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2C5" w:rsidRDefault="009452C5" w:rsidP="009452C5">
      <w:pPr>
        <w:spacing w:before="120" w:line="276" w:lineRule="auto"/>
        <w:rPr>
          <w:rFonts w:asciiTheme="minorHAnsi" w:hAnsiTheme="minorHAnsi" w:cstheme="minorHAnsi"/>
          <w:b/>
          <w:iCs/>
          <w:sz w:val="22"/>
          <w:szCs w:val="22"/>
          <w:lang w:val="en-ZA"/>
        </w:rPr>
      </w:pPr>
    </w:p>
    <w:p w:rsidR="009452C5" w:rsidRDefault="009452C5" w:rsidP="009452C5">
      <w:pPr>
        <w:spacing w:line="360" w:lineRule="auto"/>
        <w:jc w:val="both"/>
        <w:rPr>
          <w:rFonts w:asciiTheme="minorHAnsi" w:hAnsiTheme="minorHAnsi" w:cstheme="minorHAnsi"/>
          <w:b/>
          <w:bCs/>
          <w:sz w:val="28"/>
          <w:szCs w:val="28"/>
        </w:rPr>
      </w:pPr>
      <w:r w:rsidRPr="000C0793">
        <w:rPr>
          <w:noProof/>
          <w:lang w:val="en-ZA" w:eastAsia="en-ZA"/>
        </w:rPr>
        <w:drawing>
          <wp:inline distT="0" distB="0" distL="0" distR="0">
            <wp:extent cx="2044700" cy="822326"/>
            <wp:effectExtent l="0" t="0" r="0" b="0"/>
            <wp:docPr id="1248965945" name="Picture 1248965945" descr="C:\Users\Podile.V\AppData\Local\Microsoft\Windows\Temporary Internet Files\Content.Outlook\HGQU2F2K\dh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dile.V\AppData\Local\Microsoft\Windows\Temporary Internet Files\Content.Outlook\HGQU2F2K\dhet 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0495" cy="957374"/>
                    </a:xfrm>
                    <a:prstGeom prst="rect">
                      <a:avLst/>
                    </a:prstGeom>
                    <a:noFill/>
                    <a:ln>
                      <a:noFill/>
                    </a:ln>
                  </pic:spPr>
                </pic:pic>
              </a:graphicData>
            </a:graphic>
          </wp:inline>
        </w:drawing>
      </w:r>
    </w:p>
    <w:p w:rsidR="009452C5" w:rsidRDefault="009452C5" w:rsidP="009452C5">
      <w:pPr>
        <w:spacing w:line="360" w:lineRule="auto"/>
        <w:jc w:val="both"/>
        <w:rPr>
          <w:rFonts w:asciiTheme="minorHAnsi" w:hAnsiTheme="minorHAnsi" w:cstheme="minorHAnsi"/>
          <w:b/>
          <w:bCs/>
          <w:sz w:val="28"/>
          <w:szCs w:val="28"/>
        </w:rPr>
      </w:pPr>
    </w:p>
    <w:p w:rsidR="009452C5" w:rsidRPr="00B11767" w:rsidRDefault="009452C5" w:rsidP="009452C5">
      <w:pPr>
        <w:spacing w:line="360" w:lineRule="auto"/>
        <w:jc w:val="both"/>
        <w:rPr>
          <w:rFonts w:asciiTheme="minorHAnsi" w:hAnsiTheme="minorHAnsi" w:cstheme="minorHAnsi"/>
          <w:b/>
          <w:bCs/>
          <w:sz w:val="28"/>
          <w:szCs w:val="28"/>
        </w:rPr>
      </w:pPr>
      <w:r w:rsidRPr="00B11767">
        <w:rPr>
          <w:rFonts w:asciiTheme="minorHAnsi" w:hAnsiTheme="minorHAnsi" w:cstheme="minorHAnsi"/>
          <w:b/>
          <w:bCs/>
          <w:sz w:val="28"/>
          <w:szCs w:val="28"/>
        </w:rPr>
        <w:t>PORTFOLIO COMMITTEE MEETING:  NORTHLINK AND LETABA TVET COLLEGES</w:t>
      </w:r>
    </w:p>
    <w:p w:rsidR="009452C5" w:rsidRPr="00B11767" w:rsidRDefault="009452C5" w:rsidP="009452C5">
      <w:pPr>
        <w:pBdr>
          <w:bottom w:val="single" w:sz="4" w:space="1" w:color="auto"/>
        </w:pBdr>
        <w:spacing w:line="360" w:lineRule="auto"/>
        <w:jc w:val="both"/>
        <w:rPr>
          <w:rFonts w:asciiTheme="minorHAnsi" w:hAnsiTheme="minorHAnsi" w:cstheme="minorHAnsi"/>
          <w:b/>
          <w:bCs/>
          <w:sz w:val="28"/>
          <w:szCs w:val="28"/>
        </w:rPr>
      </w:pPr>
      <w:r w:rsidRPr="00B11767">
        <w:rPr>
          <w:rFonts w:asciiTheme="minorHAnsi" w:hAnsiTheme="minorHAnsi" w:cstheme="minorHAnsi"/>
          <w:b/>
          <w:bCs/>
          <w:sz w:val="28"/>
          <w:szCs w:val="28"/>
        </w:rPr>
        <w:t xml:space="preserve">ACTING DIRECTOR-GENERAL: MS. T FUTSHANE FOR THE STUDY GROUP ON HIGHER EDUCATION AND TRAINING </w:t>
      </w:r>
    </w:p>
    <w:p w:rsidR="009452C5" w:rsidRPr="00B11767" w:rsidRDefault="009452C5" w:rsidP="009452C5">
      <w:pPr>
        <w:spacing w:line="360" w:lineRule="auto"/>
        <w:jc w:val="both"/>
        <w:rPr>
          <w:rFonts w:asciiTheme="minorHAnsi" w:hAnsiTheme="minorHAnsi" w:cstheme="minorHAnsi"/>
          <w:b/>
          <w:bCs/>
          <w:sz w:val="28"/>
          <w:szCs w:val="28"/>
        </w:rPr>
      </w:pPr>
    </w:p>
    <w:p w:rsidR="009452C5" w:rsidRPr="00B11767" w:rsidRDefault="009452C5" w:rsidP="009452C5">
      <w:pPr>
        <w:spacing w:line="360" w:lineRule="auto"/>
        <w:jc w:val="both"/>
        <w:rPr>
          <w:rFonts w:asciiTheme="minorHAnsi" w:hAnsiTheme="minorHAnsi" w:cstheme="minorHAnsi"/>
          <w:b/>
          <w:bCs/>
          <w:sz w:val="28"/>
          <w:szCs w:val="28"/>
        </w:rPr>
      </w:pPr>
      <w:r w:rsidRPr="00B11767">
        <w:rPr>
          <w:rFonts w:asciiTheme="minorHAnsi" w:hAnsiTheme="minorHAnsi" w:cstheme="minorHAnsi"/>
          <w:b/>
          <w:bCs/>
          <w:sz w:val="28"/>
          <w:szCs w:val="28"/>
        </w:rPr>
        <w:t>Opening Remarks</w:t>
      </w: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r w:rsidRPr="00B11767">
        <w:rPr>
          <w:rFonts w:asciiTheme="minorHAnsi" w:hAnsiTheme="minorHAnsi" w:cstheme="minorHAnsi"/>
          <w:sz w:val="26"/>
          <w:szCs w:val="26"/>
          <w:lang w:val="en-GB"/>
        </w:rPr>
        <w:t> </w:t>
      </w:r>
    </w:p>
    <w:p w:rsidR="009452C5" w:rsidRPr="00B11767" w:rsidRDefault="009452C5" w:rsidP="009452C5">
      <w:pPr>
        <w:autoSpaceDE w:val="0"/>
        <w:autoSpaceDN w:val="0"/>
        <w:adjustRightInd w:val="0"/>
        <w:jc w:val="both"/>
        <w:rPr>
          <w:rFonts w:asciiTheme="minorHAnsi" w:hAnsiTheme="minorHAnsi" w:cstheme="minorHAnsi"/>
          <w:b/>
          <w:bCs/>
          <w:sz w:val="26"/>
          <w:szCs w:val="26"/>
          <w:lang w:val="en-GB"/>
        </w:rPr>
      </w:pPr>
      <w:r w:rsidRPr="00B11767">
        <w:rPr>
          <w:rFonts w:asciiTheme="minorHAnsi" w:hAnsiTheme="minorHAnsi" w:cstheme="minorHAnsi"/>
          <w:b/>
          <w:bCs/>
          <w:sz w:val="26"/>
          <w:szCs w:val="26"/>
          <w:lang w:val="en-GB"/>
        </w:rPr>
        <w:t>Wednesday, 7 June 2023</w:t>
      </w:r>
    </w:p>
    <w:p w:rsidR="009452C5" w:rsidRPr="00B11767" w:rsidRDefault="009452C5" w:rsidP="009452C5">
      <w:pPr>
        <w:autoSpaceDE w:val="0"/>
        <w:autoSpaceDN w:val="0"/>
        <w:adjustRightInd w:val="0"/>
        <w:jc w:val="both"/>
        <w:rPr>
          <w:rFonts w:asciiTheme="minorHAnsi" w:hAnsiTheme="minorHAnsi" w:cstheme="minorHAnsi"/>
          <w:b/>
          <w:bCs/>
          <w:sz w:val="26"/>
          <w:szCs w:val="26"/>
          <w:lang w:val="en-GB"/>
        </w:rPr>
      </w:pPr>
    </w:p>
    <w:p w:rsidR="009452C5" w:rsidRPr="00B11767" w:rsidRDefault="009452C5" w:rsidP="009452C5">
      <w:pPr>
        <w:pStyle w:val="ListParagraph"/>
        <w:numPr>
          <w:ilvl w:val="0"/>
          <w:numId w:val="32"/>
        </w:numPr>
        <w:autoSpaceDE w:val="0"/>
        <w:autoSpaceDN w:val="0"/>
        <w:adjustRightInd w:val="0"/>
        <w:contextualSpacing/>
        <w:jc w:val="both"/>
        <w:rPr>
          <w:rFonts w:cstheme="minorHAnsi"/>
          <w:sz w:val="26"/>
          <w:szCs w:val="26"/>
        </w:rPr>
      </w:pPr>
      <w:r w:rsidRPr="00B11767">
        <w:rPr>
          <w:rFonts w:cstheme="minorHAnsi"/>
          <w:sz w:val="26"/>
          <w:szCs w:val="26"/>
        </w:rPr>
        <w:t>Hon. Chairperson</w:t>
      </w:r>
    </w:p>
    <w:p w:rsidR="009452C5" w:rsidRPr="00B11767" w:rsidRDefault="009452C5" w:rsidP="009452C5">
      <w:pPr>
        <w:pStyle w:val="ListParagraph"/>
        <w:numPr>
          <w:ilvl w:val="0"/>
          <w:numId w:val="32"/>
        </w:numPr>
        <w:autoSpaceDE w:val="0"/>
        <w:autoSpaceDN w:val="0"/>
        <w:adjustRightInd w:val="0"/>
        <w:contextualSpacing/>
        <w:jc w:val="both"/>
        <w:rPr>
          <w:rFonts w:cstheme="minorHAnsi"/>
          <w:sz w:val="26"/>
          <w:szCs w:val="26"/>
        </w:rPr>
      </w:pPr>
      <w:r w:rsidRPr="00B11767">
        <w:rPr>
          <w:rFonts w:cstheme="minorHAnsi"/>
          <w:sz w:val="26"/>
          <w:szCs w:val="26"/>
        </w:rPr>
        <w:t>Hon. Members</w:t>
      </w:r>
    </w:p>
    <w:p w:rsidR="009452C5" w:rsidRPr="00B11767" w:rsidRDefault="009452C5" w:rsidP="009452C5">
      <w:pPr>
        <w:pStyle w:val="ListParagraph"/>
        <w:numPr>
          <w:ilvl w:val="0"/>
          <w:numId w:val="32"/>
        </w:numPr>
        <w:autoSpaceDE w:val="0"/>
        <w:autoSpaceDN w:val="0"/>
        <w:adjustRightInd w:val="0"/>
        <w:contextualSpacing/>
        <w:jc w:val="both"/>
        <w:rPr>
          <w:rFonts w:cstheme="minorHAnsi"/>
          <w:sz w:val="26"/>
          <w:szCs w:val="26"/>
        </w:rPr>
      </w:pPr>
      <w:r w:rsidRPr="00B11767">
        <w:rPr>
          <w:rFonts w:cstheme="minorHAnsi"/>
          <w:sz w:val="26"/>
          <w:szCs w:val="26"/>
        </w:rPr>
        <w:t>Special Advisors to the Minister</w:t>
      </w:r>
    </w:p>
    <w:p w:rsidR="009452C5" w:rsidRPr="00B11767" w:rsidRDefault="009452C5" w:rsidP="009452C5">
      <w:pPr>
        <w:pStyle w:val="ListParagraph"/>
        <w:numPr>
          <w:ilvl w:val="0"/>
          <w:numId w:val="32"/>
        </w:numPr>
        <w:autoSpaceDE w:val="0"/>
        <w:autoSpaceDN w:val="0"/>
        <w:adjustRightInd w:val="0"/>
        <w:contextualSpacing/>
        <w:jc w:val="both"/>
        <w:rPr>
          <w:rFonts w:cstheme="minorHAnsi"/>
          <w:sz w:val="26"/>
          <w:szCs w:val="26"/>
        </w:rPr>
      </w:pPr>
      <w:r w:rsidRPr="00B11767">
        <w:rPr>
          <w:rFonts w:cstheme="minorHAnsi"/>
          <w:sz w:val="26"/>
          <w:szCs w:val="26"/>
        </w:rPr>
        <w:t>CFO</w:t>
      </w:r>
    </w:p>
    <w:p w:rsidR="009452C5" w:rsidRPr="00B11767" w:rsidRDefault="009452C5" w:rsidP="009452C5">
      <w:pPr>
        <w:pStyle w:val="ListParagraph"/>
        <w:numPr>
          <w:ilvl w:val="0"/>
          <w:numId w:val="32"/>
        </w:numPr>
        <w:autoSpaceDE w:val="0"/>
        <w:autoSpaceDN w:val="0"/>
        <w:adjustRightInd w:val="0"/>
        <w:contextualSpacing/>
        <w:jc w:val="both"/>
        <w:rPr>
          <w:rFonts w:cstheme="minorHAnsi"/>
          <w:sz w:val="26"/>
          <w:szCs w:val="26"/>
        </w:rPr>
      </w:pPr>
      <w:r w:rsidRPr="00B11767">
        <w:rPr>
          <w:rFonts w:cstheme="minorHAnsi"/>
          <w:sz w:val="26"/>
          <w:szCs w:val="26"/>
        </w:rPr>
        <w:t>Senior Managers of DHET</w:t>
      </w:r>
    </w:p>
    <w:p w:rsidR="009452C5" w:rsidRPr="00B11767" w:rsidRDefault="009452C5" w:rsidP="009452C5">
      <w:pPr>
        <w:pStyle w:val="ListParagraph"/>
        <w:numPr>
          <w:ilvl w:val="0"/>
          <w:numId w:val="32"/>
        </w:numPr>
        <w:autoSpaceDE w:val="0"/>
        <w:autoSpaceDN w:val="0"/>
        <w:adjustRightInd w:val="0"/>
        <w:contextualSpacing/>
        <w:jc w:val="both"/>
        <w:rPr>
          <w:rFonts w:cstheme="minorHAnsi"/>
          <w:sz w:val="26"/>
          <w:szCs w:val="26"/>
        </w:rPr>
      </w:pPr>
      <w:r w:rsidRPr="00B11767">
        <w:rPr>
          <w:rFonts w:cstheme="minorHAnsi"/>
          <w:sz w:val="26"/>
          <w:szCs w:val="26"/>
        </w:rPr>
        <w:t>NSFAS representatives</w:t>
      </w:r>
    </w:p>
    <w:p w:rsidR="009452C5" w:rsidRPr="00B11767" w:rsidRDefault="009452C5" w:rsidP="009452C5">
      <w:pPr>
        <w:pStyle w:val="ListParagraph"/>
        <w:numPr>
          <w:ilvl w:val="0"/>
          <w:numId w:val="32"/>
        </w:numPr>
        <w:autoSpaceDE w:val="0"/>
        <w:autoSpaceDN w:val="0"/>
        <w:adjustRightInd w:val="0"/>
        <w:contextualSpacing/>
        <w:jc w:val="both"/>
        <w:rPr>
          <w:rFonts w:cstheme="minorHAnsi"/>
          <w:sz w:val="26"/>
          <w:szCs w:val="26"/>
        </w:rPr>
      </w:pPr>
      <w:r w:rsidRPr="00B11767">
        <w:rPr>
          <w:rFonts w:cstheme="minorHAnsi"/>
          <w:sz w:val="26"/>
          <w:szCs w:val="26"/>
        </w:rPr>
        <w:t>Chairpersons of Letaba and Northlink</w:t>
      </w:r>
    </w:p>
    <w:p w:rsidR="009452C5" w:rsidRPr="00B11767" w:rsidRDefault="009452C5" w:rsidP="009452C5">
      <w:pPr>
        <w:pStyle w:val="ListParagraph"/>
        <w:numPr>
          <w:ilvl w:val="0"/>
          <w:numId w:val="32"/>
        </w:numPr>
        <w:autoSpaceDE w:val="0"/>
        <w:autoSpaceDN w:val="0"/>
        <w:adjustRightInd w:val="0"/>
        <w:contextualSpacing/>
        <w:jc w:val="both"/>
        <w:rPr>
          <w:rFonts w:cstheme="minorHAnsi"/>
          <w:sz w:val="26"/>
          <w:szCs w:val="26"/>
        </w:rPr>
      </w:pPr>
      <w:r w:rsidRPr="00B11767">
        <w:rPr>
          <w:rFonts w:cstheme="minorHAnsi"/>
          <w:sz w:val="26"/>
          <w:szCs w:val="26"/>
        </w:rPr>
        <w:t>Principal and Senior Managers of Northlink and Letaba</w:t>
      </w:r>
    </w:p>
    <w:p w:rsidR="009452C5" w:rsidRPr="00B11767" w:rsidRDefault="009452C5" w:rsidP="009452C5">
      <w:pPr>
        <w:pStyle w:val="ListParagraph"/>
        <w:numPr>
          <w:ilvl w:val="0"/>
          <w:numId w:val="32"/>
        </w:numPr>
        <w:autoSpaceDE w:val="0"/>
        <w:autoSpaceDN w:val="0"/>
        <w:adjustRightInd w:val="0"/>
        <w:contextualSpacing/>
        <w:jc w:val="both"/>
        <w:rPr>
          <w:rFonts w:cstheme="minorHAnsi"/>
          <w:sz w:val="26"/>
          <w:szCs w:val="26"/>
        </w:rPr>
      </w:pPr>
      <w:r w:rsidRPr="00B11767">
        <w:rPr>
          <w:rFonts w:cstheme="minorHAnsi"/>
          <w:sz w:val="26"/>
          <w:szCs w:val="26"/>
        </w:rPr>
        <w:t>SRC both colleges</w:t>
      </w:r>
    </w:p>
    <w:p w:rsidR="009452C5" w:rsidRPr="00B11767" w:rsidRDefault="009452C5" w:rsidP="009452C5">
      <w:pPr>
        <w:pStyle w:val="ListParagraph"/>
        <w:numPr>
          <w:ilvl w:val="0"/>
          <w:numId w:val="32"/>
        </w:numPr>
        <w:autoSpaceDE w:val="0"/>
        <w:autoSpaceDN w:val="0"/>
        <w:adjustRightInd w:val="0"/>
        <w:contextualSpacing/>
        <w:jc w:val="both"/>
        <w:rPr>
          <w:rFonts w:cstheme="minorHAnsi"/>
          <w:sz w:val="26"/>
          <w:szCs w:val="26"/>
        </w:rPr>
      </w:pPr>
      <w:r w:rsidRPr="00B11767">
        <w:rPr>
          <w:rFonts w:cstheme="minorHAnsi"/>
          <w:sz w:val="26"/>
          <w:szCs w:val="26"/>
        </w:rPr>
        <w:t xml:space="preserve">Labour both colleges </w:t>
      </w:r>
    </w:p>
    <w:p w:rsidR="009452C5" w:rsidRPr="00B11767" w:rsidRDefault="009452C5" w:rsidP="009452C5">
      <w:pPr>
        <w:pStyle w:val="ListParagraph"/>
        <w:numPr>
          <w:ilvl w:val="0"/>
          <w:numId w:val="32"/>
        </w:numPr>
        <w:autoSpaceDE w:val="0"/>
        <w:autoSpaceDN w:val="0"/>
        <w:adjustRightInd w:val="0"/>
        <w:contextualSpacing/>
        <w:jc w:val="both"/>
        <w:rPr>
          <w:rFonts w:asciiTheme="minorHAnsi" w:hAnsiTheme="minorHAnsi" w:cstheme="minorHAnsi"/>
          <w:b/>
          <w:bCs/>
          <w:sz w:val="26"/>
          <w:szCs w:val="26"/>
        </w:rPr>
      </w:pPr>
      <w:r w:rsidRPr="00B11767">
        <w:rPr>
          <w:rFonts w:cstheme="minorHAnsi"/>
          <w:sz w:val="26"/>
          <w:szCs w:val="26"/>
        </w:rPr>
        <w:t>Ladies and Gentlemen</w:t>
      </w:r>
    </w:p>
    <w:p w:rsidR="009452C5" w:rsidRPr="00B11767" w:rsidRDefault="009452C5" w:rsidP="009452C5">
      <w:pPr>
        <w:autoSpaceDE w:val="0"/>
        <w:autoSpaceDN w:val="0"/>
        <w:adjustRightInd w:val="0"/>
        <w:jc w:val="both"/>
        <w:rPr>
          <w:rFonts w:asciiTheme="minorHAnsi" w:hAnsiTheme="minorHAnsi" w:cstheme="minorHAnsi"/>
          <w:b/>
          <w:bCs/>
          <w:sz w:val="26"/>
          <w:szCs w:val="26"/>
          <w:lang w:val="en-GB"/>
        </w:rPr>
      </w:pP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r w:rsidRPr="00B11767">
        <w:rPr>
          <w:rFonts w:asciiTheme="minorHAnsi" w:hAnsiTheme="minorHAnsi" w:cstheme="minorHAnsi"/>
          <w:sz w:val="26"/>
          <w:szCs w:val="26"/>
          <w:lang w:val="en-GB"/>
        </w:rPr>
        <w:t> </w:t>
      </w:r>
    </w:p>
    <w:p w:rsidR="009452C5" w:rsidRPr="00B11767" w:rsidRDefault="009452C5" w:rsidP="009452C5">
      <w:pPr>
        <w:pStyle w:val="ListParagraph"/>
        <w:numPr>
          <w:ilvl w:val="0"/>
          <w:numId w:val="33"/>
        </w:numPr>
        <w:autoSpaceDE w:val="0"/>
        <w:autoSpaceDN w:val="0"/>
        <w:adjustRightInd w:val="0"/>
        <w:contextualSpacing/>
        <w:jc w:val="both"/>
        <w:rPr>
          <w:rFonts w:cstheme="minorHAnsi"/>
          <w:sz w:val="26"/>
          <w:szCs w:val="26"/>
        </w:rPr>
      </w:pPr>
      <w:r w:rsidRPr="00B11767">
        <w:rPr>
          <w:rFonts w:cstheme="minorHAnsi"/>
          <w:sz w:val="26"/>
          <w:szCs w:val="26"/>
        </w:rPr>
        <w:t xml:space="preserve">Chairperson and members of the Portfolio Committee, it gives me pleasure to brief the Portfolio Committee on the state of governance in our Technical and Vocational Education and Training (TVET) Colleges. </w:t>
      </w: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p>
    <w:p w:rsidR="009452C5" w:rsidRPr="00B11767" w:rsidRDefault="009452C5" w:rsidP="009452C5">
      <w:pPr>
        <w:autoSpaceDE w:val="0"/>
        <w:autoSpaceDN w:val="0"/>
        <w:adjustRightInd w:val="0"/>
        <w:jc w:val="both"/>
        <w:rPr>
          <w:rFonts w:asciiTheme="minorHAnsi" w:hAnsiTheme="minorHAnsi" w:cstheme="minorHAnsi"/>
          <w:b/>
          <w:bCs/>
          <w:sz w:val="26"/>
          <w:szCs w:val="26"/>
          <w:lang w:val="en-GB"/>
        </w:rPr>
      </w:pPr>
      <w:r w:rsidRPr="00B11767">
        <w:rPr>
          <w:rFonts w:asciiTheme="minorHAnsi" w:hAnsiTheme="minorHAnsi" w:cstheme="minorHAnsi"/>
          <w:b/>
          <w:bCs/>
          <w:sz w:val="26"/>
          <w:szCs w:val="26"/>
          <w:lang w:val="en-GB"/>
        </w:rPr>
        <w:t>JUNE 2023 – YOUTH MONTH</w:t>
      </w: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p>
    <w:p w:rsidR="009452C5" w:rsidRPr="00B11767" w:rsidRDefault="009452C5" w:rsidP="009452C5">
      <w:pPr>
        <w:pStyle w:val="ListParagraph"/>
        <w:numPr>
          <w:ilvl w:val="0"/>
          <w:numId w:val="33"/>
        </w:numPr>
        <w:autoSpaceDE w:val="0"/>
        <w:autoSpaceDN w:val="0"/>
        <w:adjustRightInd w:val="0"/>
        <w:contextualSpacing/>
        <w:jc w:val="both"/>
        <w:rPr>
          <w:rFonts w:cstheme="minorHAnsi"/>
          <w:sz w:val="26"/>
          <w:szCs w:val="26"/>
        </w:rPr>
      </w:pPr>
      <w:r w:rsidRPr="00B11767">
        <w:rPr>
          <w:rFonts w:cstheme="minorHAnsi"/>
          <w:sz w:val="26"/>
          <w:szCs w:val="26"/>
        </w:rPr>
        <w:t>The year 2023, marks 47 years since the 1976 Student Uprising. In 1994, June 16 was declared as the commemoration of </w:t>
      </w:r>
      <w:r w:rsidRPr="00B11767">
        <w:rPr>
          <w:rFonts w:cstheme="minorHAnsi"/>
          <w:b/>
          <w:bCs/>
          <w:sz w:val="26"/>
          <w:szCs w:val="26"/>
        </w:rPr>
        <w:t>National Youth Day in South Africa</w:t>
      </w:r>
      <w:r w:rsidRPr="00B11767">
        <w:rPr>
          <w:rFonts w:cstheme="minorHAnsi"/>
          <w:sz w:val="26"/>
          <w:szCs w:val="26"/>
        </w:rPr>
        <w:t>. This is the day the country reflects on the massacre of school children during the Soweto Uprising of 1976.</w:t>
      </w: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r w:rsidRPr="00B11767">
        <w:rPr>
          <w:rFonts w:asciiTheme="minorHAnsi" w:hAnsiTheme="minorHAnsi" w:cstheme="minorHAnsi"/>
          <w:sz w:val="26"/>
          <w:szCs w:val="26"/>
          <w:lang w:val="en-GB"/>
        </w:rPr>
        <w:t> </w:t>
      </w:r>
    </w:p>
    <w:p w:rsidR="009452C5" w:rsidRDefault="009452C5" w:rsidP="009452C5">
      <w:pPr>
        <w:pStyle w:val="ListParagraph"/>
        <w:numPr>
          <w:ilvl w:val="0"/>
          <w:numId w:val="33"/>
        </w:numPr>
        <w:autoSpaceDE w:val="0"/>
        <w:autoSpaceDN w:val="0"/>
        <w:adjustRightInd w:val="0"/>
        <w:contextualSpacing/>
        <w:jc w:val="both"/>
        <w:rPr>
          <w:rFonts w:cstheme="minorHAnsi"/>
          <w:sz w:val="26"/>
          <w:szCs w:val="26"/>
        </w:rPr>
      </w:pPr>
      <w:r w:rsidRPr="00B11767">
        <w:rPr>
          <w:rFonts w:cstheme="minorHAnsi"/>
          <w:sz w:val="26"/>
          <w:szCs w:val="26"/>
        </w:rPr>
        <w:lastRenderedPageBreak/>
        <w:t>Each year, June 16 is, therefore, a day to recognize the struggles of the youth of 76 and celebrate the impact they brought to the liberation of our country. </w:t>
      </w:r>
    </w:p>
    <w:p w:rsidR="009452C5" w:rsidRPr="009452C5" w:rsidRDefault="009452C5" w:rsidP="009452C5">
      <w:pPr>
        <w:pStyle w:val="ListParagraph"/>
        <w:rPr>
          <w:rFonts w:cstheme="minorHAnsi"/>
          <w:sz w:val="26"/>
          <w:szCs w:val="26"/>
        </w:rPr>
      </w:pPr>
    </w:p>
    <w:p w:rsidR="009452C5" w:rsidRPr="00B11767" w:rsidRDefault="009452C5" w:rsidP="009452C5">
      <w:pPr>
        <w:pStyle w:val="ListParagraph"/>
        <w:autoSpaceDE w:val="0"/>
        <w:autoSpaceDN w:val="0"/>
        <w:adjustRightInd w:val="0"/>
        <w:ind w:left="360"/>
        <w:contextualSpacing/>
        <w:jc w:val="both"/>
        <w:rPr>
          <w:rFonts w:cstheme="minorHAnsi"/>
          <w:sz w:val="26"/>
          <w:szCs w:val="26"/>
        </w:rPr>
      </w:pP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r w:rsidRPr="00B11767">
        <w:rPr>
          <w:rFonts w:asciiTheme="minorHAnsi" w:hAnsiTheme="minorHAnsi" w:cstheme="minorHAnsi"/>
          <w:sz w:val="26"/>
          <w:szCs w:val="26"/>
          <w:lang w:val="en-GB"/>
        </w:rPr>
        <w:t> </w:t>
      </w:r>
    </w:p>
    <w:p w:rsidR="009452C5" w:rsidRPr="00B11767" w:rsidRDefault="009452C5" w:rsidP="009452C5">
      <w:pPr>
        <w:pStyle w:val="ListParagraph"/>
        <w:numPr>
          <w:ilvl w:val="0"/>
          <w:numId w:val="33"/>
        </w:numPr>
        <w:autoSpaceDE w:val="0"/>
        <w:autoSpaceDN w:val="0"/>
        <w:adjustRightInd w:val="0"/>
        <w:contextualSpacing/>
        <w:jc w:val="both"/>
        <w:rPr>
          <w:rFonts w:cstheme="minorHAnsi"/>
          <w:sz w:val="26"/>
          <w:szCs w:val="26"/>
        </w:rPr>
      </w:pPr>
      <w:r w:rsidRPr="00B11767">
        <w:rPr>
          <w:rFonts w:cstheme="minorHAnsi"/>
          <w:sz w:val="26"/>
          <w:szCs w:val="26"/>
        </w:rPr>
        <w:t>The NYDA under the stewardship of the Department of Women, Youth, and Persons with Disabilities will in partnership with the Department of Sports, Arts, and Culture (DSAC) host the Youth Month 2023 activities. This year’s Youth Month activities seek to present opportunities available to young people through showcasing, dialogues, and celebrating young change makers.</w:t>
      </w: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r w:rsidRPr="00B11767">
        <w:rPr>
          <w:rFonts w:asciiTheme="minorHAnsi" w:hAnsiTheme="minorHAnsi" w:cstheme="minorHAnsi"/>
          <w:sz w:val="26"/>
          <w:szCs w:val="26"/>
          <w:lang w:val="en-GB"/>
        </w:rPr>
        <w:t> </w:t>
      </w: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r w:rsidRPr="00B11767">
        <w:rPr>
          <w:rFonts w:asciiTheme="minorHAnsi" w:hAnsiTheme="minorHAnsi" w:cstheme="minorHAnsi"/>
          <w:sz w:val="26"/>
          <w:szCs w:val="26"/>
          <w:lang w:val="en-GB"/>
        </w:rPr>
        <w:t> </w:t>
      </w:r>
    </w:p>
    <w:p w:rsidR="009452C5" w:rsidRPr="00B11767" w:rsidRDefault="009452C5" w:rsidP="009452C5">
      <w:pPr>
        <w:pStyle w:val="ListParagraph"/>
        <w:numPr>
          <w:ilvl w:val="0"/>
          <w:numId w:val="33"/>
        </w:numPr>
        <w:autoSpaceDE w:val="0"/>
        <w:autoSpaceDN w:val="0"/>
        <w:adjustRightInd w:val="0"/>
        <w:contextualSpacing/>
        <w:jc w:val="both"/>
        <w:rPr>
          <w:rFonts w:cstheme="minorHAnsi"/>
          <w:sz w:val="26"/>
          <w:szCs w:val="26"/>
        </w:rPr>
      </w:pPr>
      <w:r w:rsidRPr="00B11767">
        <w:rPr>
          <w:rFonts w:cstheme="minorHAnsi"/>
          <w:sz w:val="26"/>
          <w:szCs w:val="26"/>
        </w:rPr>
        <w:t>The 2023 Youth Month will be celebrated under the theme: “</w:t>
      </w:r>
      <w:r w:rsidRPr="00B11767">
        <w:rPr>
          <w:rFonts w:cstheme="minorHAnsi"/>
          <w:b/>
          <w:bCs/>
          <w:sz w:val="26"/>
          <w:szCs w:val="26"/>
        </w:rPr>
        <w:t>Accelerating youth economic emancipation for a sustainable future”</w:t>
      </w:r>
      <w:r w:rsidRPr="00B11767">
        <w:rPr>
          <w:rFonts w:cstheme="minorHAnsi"/>
          <w:sz w:val="26"/>
          <w:szCs w:val="26"/>
        </w:rPr>
        <w:t xml:space="preserve">.  </w:t>
      </w: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p>
    <w:p w:rsidR="009452C5" w:rsidRPr="00B11767" w:rsidRDefault="009452C5" w:rsidP="009452C5">
      <w:pPr>
        <w:autoSpaceDE w:val="0"/>
        <w:autoSpaceDN w:val="0"/>
        <w:adjustRightInd w:val="0"/>
        <w:jc w:val="both"/>
        <w:rPr>
          <w:rFonts w:asciiTheme="minorHAnsi" w:hAnsiTheme="minorHAnsi" w:cstheme="minorHAnsi"/>
          <w:b/>
          <w:bCs/>
          <w:sz w:val="26"/>
          <w:szCs w:val="26"/>
          <w:lang w:val="en-GB"/>
        </w:rPr>
      </w:pPr>
      <w:r w:rsidRPr="00B11767">
        <w:rPr>
          <w:rFonts w:asciiTheme="minorHAnsi" w:hAnsiTheme="minorHAnsi" w:cstheme="minorHAnsi"/>
          <w:b/>
          <w:bCs/>
          <w:sz w:val="26"/>
          <w:szCs w:val="26"/>
          <w:lang w:val="en-GB"/>
        </w:rPr>
        <w:t>YOUTH MONTH ACTIVITIES</w:t>
      </w: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p>
    <w:p w:rsidR="009452C5" w:rsidRPr="00B11767" w:rsidRDefault="009452C5" w:rsidP="009452C5">
      <w:pPr>
        <w:pStyle w:val="ListParagraph"/>
        <w:numPr>
          <w:ilvl w:val="0"/>
          <w:numId w:val="33"/>
        </w:numPr>
        <w:autoSpaceDE w:val="0"/>
        <w:autoSpaceDN w:val="0"/>
        <w:adjustRightInd w:val="0"/>
        <w:contextualSpacing/>
        <w:jc w:val="both"/>
        <w:rPr>
          <w:rFonts w:asciiTheme="minorHAnsi" w:hAnsiTheme="minorHAnsi" w:cstheme="minorHAnsi"/>
          <w:sz w:val="26"/>
          <w:szCs w:val="26"/>
        </w:rPr>
      </w:pPr>
      <w:r w:rsidRPr="00B11767">
        <w:rPr>
          <w:rFonts w:asciiTheme="minorHAnsi" w:hAnsiTheme="minorHAnsi" w:cstheme="minorHAnsi"/>
          <w:sz w:val="26"/>
          <w:szCs w:val="26"/>
        </w:rPr>
        <w:t xml:space="preserve">The government is bringing together multi-sectoral government, private sector, and civil society partners to present real-time opportunities to young people and engage in a dialogue to address the barriers they face. </w:t>
      </w:r>
    </w:p>
    <w:p w:rsidR="009452C5" w:rsidRDefault="009452C5" w:rsidP="009452C5">
      <w:pPr>
        <w:autoSpaceDE w:val="0"/>
        <w:autoSpaceDN w:val="0"/>
        <w:adjustRightInd w:val="0"/>
        <w:jc w:val="both"/>
        <w:rPr>
          <w:rFonts w:cstheme="minorHAnsi"/>
          <w:sz w:val="26"/>
          <w:szCs w:val="26"/>
          <w:lang w:val="en-GB"/>
        </w:rPr>
      </w:pPr>
    </w:p>
    <w:p w:rsidR="009452C5" w:rsidRPr="00B11767" w:rsidRDefault="009452C5" w:rsidP="009452C5">
      <w:pPr>
        <w:autoSpaceDE w:val="0"/>
        <w:autoSpaceDN w:val="0"/>
        <w:adjustRightInd w:val="0"/>
        <w:jc w:val="both"/>
        <w:rPr>
          <w:rFonts w:cstheme="minorHAnsi"/>
          <w:b/>
          <w:bCs/>
          <w:sz w:val="26"/>
          <w:szCs w:val="26"/>
          <w:lang w:val="en-GB"/>
        </w:rPr>
      </w:pPr>
      <w:r w:rsidRPr="00B11767">
        <w:rPr>
          <w:rFonts w:cstheme="minorHAnsi"/>
          <w:b/>
          <w:bCs/>
          <w:sz w:val="26"/>
          <w:szCs w:val="26"/>
          <w:lang w:val="en-GB"/>
        </w:rPr>
        <w:t>WELKOM EVENT – FRIDAY 09 JUNE 2023</w:t>
      </w: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p>
    <w:p w:rsidR="009452C5" w:rsidRPr="00BE18AB" w:rsidRDefault="009452C5" w:rsidP="009452C5">
      <w:pPr>
        <w:pStyle w:val="ListParagraph"/>
        <w:numPr>
          <w:ilvl w:val="0"/>
          <w:numId w:val="33"/>
        </w:numPr>
        <w:autoSpaceDE w:val="0"/>
        <w:autoSpaceDN w:val="0"/>
        <w:adjustRightInd w:val="0"/>
        <w:contextualSpacing/>
        <w:jc w:val="both"/>
        <w:rPr>
          <w:rFonts w:ascii="Arial" w:hAnsi="Arial" w:cstheme="minorHAnsi"/>
          <w:b/>
          <w:bCs/>
          <w:sz w:val="26"/>
          <w:szCs w:val="26"/>
        </w:rPr>
      </w:pPr>
      <w:r w:rsidRPr="00B11767">
        <w:rPr>
          <w:rFonts w:asciiTheme="minorHAnsi" w:hAnsiTheme="minorHAnsi" w:cstheme="minorHAnsi"/>
          <w:b/>
          <w:bCs/>
          <w:sz w:val="26"/>
          <w:szCs w:val="26"/>
        </w:rPr>
        <w:t xml:space="preserve">Matjhabeng Parliamentary Outreach Programme for the Advancement of Youth Opportunities </w:t>
      </w:r>
    </w:p>
    <w:p w:rsidR="009452C5" w:rsidRPr="00BE18AB" w:rsidRDefault="009452C5" w:rsidP="009452C5">
      <w:pPr>
        <w:pStyle w:val="ListParagraph"/>
        <w:autoSpaceDE w:val="0"/>
        <w:autoSpaceDN w:val="0"/>
        <w:adjustRightInd w:val="0"/>
        <w:ind w:left="360"/>
        <w:jc w:val="both"/>
        <w:rPr>
          <w:rFonts w:ascii="Arial" w:hAnsi="Arial" w:cstheme="minorHAnsi"/>
          <w:b/>
          <w:bCs/>
          <w:sz w:val="26"/>
          <w:szCs w:val="26"/>
        </w:rPr>
      </w:pPr>
    </w:p>
    <w:p w:rsidR="009452C5" w:rsidRPr="00BE18AB" w:rsidRDefault="009452C5" w:rsidP="009452C5">
      <w:pPr>
        <w:pStyle w:val="ListParagraph"/>
        <w:autoSpaceDE w:val="0"/>
        <w:autoSpaceDN w:val="0"/>
        <w:adjustRightInd w:val="0"/>
        <w:ind w:left="360"/>
        <w:jc w:val="both"/>
        <w:rPr>
          <w:rFonts w:cstheme="minorHAnsi"/>
          <w:sz w:val="26"/>
          <w:szCs w:val="26"/>
        </w:rPr>
      </w:pPr>
      <w:r w:rsidRPr="00BE18AB">
        <w:rPr>
          <w:rFonts w:asciiTheme="minorHAnsi" w:hAnsiTheme="minorHAnsi" w:cstheme="minorHAnsi"/>
          <w:sz w:val="26"/>
          <w:szCs w:val="26"/>
        </w:rPr>
        <w:t>PSET Institutions will participate.</w:t>
      </w:r>
    </w:p>
    <w:p w:rsidR="009452C5" w:rsidRPr="00B11767" w:rsidRDefault="009452C5" w:rsidP="009452C5">
      <w:pPr>
        <w:pStyle w:val="ListParagraph"/>
        <w:numPr>
          <w:ilvl w:val="0"/>
          <w:numId w:val="34"/>
        </w:numPr>
        <w:autoSpaceDE w:val="0"/>
        <w:autoSpaceDN w:val="0"/>
        <w:adjustRightInd w:val="0"/>
        <w:contextualSpacing/>
        <w:rPr>
          <w:rFonts w:cstheme="minorHAnsi"/>
          <w:sz w:val="26"/>
          <w:szCs w:val="26"/>
        </w:rPr>
      </w:pPr>
      <w:r w:rsidRPr="00B11767">
        <w:rPr>
          <w:rFonts w:cstheme="minorHAnsi"/>
          <w:b/>
          <w:bCs/>
          <w:sz w:val="26"/>
          <w:szCs w:val="26"/>
        </w:rPr>
        <w:t xml:space="preserve">Venue:  </w:t>
      </w:r>
      <w:r w:rsidRPr="00B11767">
        <w:rPr>
          <w:rFonts w:cstheme="minorHAnsi"/>
          <w:sz w:val="26"/>
          <w:szCs w:val="26"/>
        </w:rPr>
        <w:t>Freddy Meyer Hall in Welkom</w:t>
      </w:r>
    </w:p>
    <w:p w:rsidR="009452C5" w:rsidRPr="00B11767" w:rsidRDefault="009452C5" w:rsidP="009452C5">
      <w:pPr>
        <w:pStyle w:val="ListParagraph"/>
        <w:numPr>
          <w:ilvl w:val="0"/>
          <w:numId w:val="34"/>
        </w:numPr>
        <w:autoSpaceDE w:val="0"/>
        <w:autoSpaceDN w:val="0"/>
        <w:adjustRightInd w:val="0"/>
        <w:contextualSpacing/>
        <w:rPr>
          <w:rFonts w:cstheme="minorHAnsi"/>
          <w:b/>
          <w:bCs/>
          <w:i/>
          <w:iCs/>
          <w:sz w:val="26"/>
          <w:szCs w:val="26"/>
        </w:rPr>
      </w:pPr>
      <w:r w:rsidRPr="00B11767">
        <w:rPr>
          <w:rFonts w:cstheme="minorHAnsi"/>
          <w:b/>
          <w:bCs/>
          <w:i/>
          <w:iCs/>
          <w:sz w:val="26"/>
          <w:szCs w:val="26"/>
        </w:rPr>
        <w:t>Theme:</w:t>
      </w:r>
      <w:r w:rsidRPr="00B11767">
        <w:rPr>
          <w:rFonts w:cstheme="minorHAnsi"/>
          <w:sz w:val="26"/>
          <w:szCs w:val="26"/>
        </w:rPr>
        <w:t xml:space="preserve"> </w:t>
      </w:r>
      <w:r w:rsidRPr="00B11767">
        <w:rPr>
          <w:rFonts w:cstheme="minorHAnsi"/>
          <w:i/>
          <w:iCs/>
          <w:sz w:val="26"/>
          <w:szCs w:val="26"/>
        </w:rPr>
        <w:t>Promoting Economic Opportunities and Sustainable Livelihood for the Youth</w:t>
      </w:r>
      <w:r w:rsidRPr="00B11767">
        <w:rPr>
          <w:rFonts w:cstheme="minorHAnsi"/>
          <w:sz w:val="26"/>
          <w:szCs w:val="26"/>
        </w:rPr>
        <w:t>.</w:t>
      </w:r>
    </w:p>
    <w:p w:rsidR="009452C5" w:rsidRPr="00B11767" w:rsidRDefault="009452C5" w:rsidP="009452C5">
      <w:pPr>
        <w:autoSpaceDE w:val="0"/>
        <w:autoSpaceDN w:val="0"/>
        <w:adjustRightInd w:val="0"/>
        <w:rPr>
          <w:rFonts w:asciiTheme="minorHAnsi" w:hAnsiTheme="minorHAnsi" w:cstheme="minorHAnsi"/>
          <w:b/>
          <w:bCs/>
          <w:i/>
          <w:iCs/>
          <w:sz w:val="26"/>
          <w:szCs w:val="26"/>
          <w:lang w:val="en-GB"/>
        </w:rPr>
      </w:pPr>
      <w:r w:rsidRPr="00B11767">
        <w:rPr>
          <w:rFonts w:asciiTheme="minorHAnsi" w:hAnsiTheme="minorHAnsi" w:cstheme="minorHAnsi"/>
          <w:sz w:val="26"/>
          <w:szCs w:val="26"/>
          <w:lang w:val="en-GB"/>
        </w:rPr>
        <w:t> </w:t>
      </w:r>
    </w:p>
    <w:p w:rsidR="009452C5" w:rsidRPr="00B11767" w:rsidRDefault="009452C5" w:rsidP="009452C5">
      <w:pPr>
        <w:autoSpaceDE w:val="0"/>
        <w:autoSpaceDN w:val="0"/>
        <w:adjustRightInd w:val="0"/>
        <w:rPr>
          <w:rFonts w:asciiTheme="minorHAnsi" w:hAnsiTheme="minorHAnsi" w:cstheme="minorHAnsi"/>
          <w:sz w:val="26"/>
          <w:szCs w:val="26"/>
          <w:lang w:val="en-GB"/>
        </w:rPr>
      </w:pPr>
    </w:p>
    <w:p w:rsidR="009452C5" w:rsidRPr="00B11767" w:rsidRDefault="009452C5" w:rsidP="009452C5">
      <w:pPr>
        <w:pStyle w:val="ListParagraph"/>
        <w:numPr>
          <w:ilvl w:val="0"/>
          <w:numId w:val="34"/>
        </w:numPr>
        <w:autoSpaceDE w:val="0"/>
        <w:autoSpaceDN w:val="0"/>
        <w:adjustRightInd w:val="0"/>
        <w:contextualSpacing/>
        <w:rPr>
          <w:rFonts w:cstheme="minorHAnsi"/>
          <w:sz w:val="26"/>
          <w:szCs w:val="26"/>
        </w:rPr>
      </w:pPr>
      <w:r w:rsidRPr="00B11767">
        <w:rPr>
          <w:rFonts w:cstheme="minorHAnsi"/>
          <w:b/>
          <w:bCs/>
          <w:sz w:val="26"/>
          <w:szCs w:val="26"/>
        </w:rPr>
        <w:t xml:space="preserve">Programme Directors: </w:t>
      </w:r>
    </w:p>
    <w:p w:rsidR="009452C5" w:rsidRPr="00B11767" w:rsidRDefault="009452C5" w:rsidP="009452C5">
      <w:pPr>
        <w:autoSpaceDE w:val="0"/>
        <w:autoSpaceDN w:val="0"/>
        <w:adjustRightInd w:val="0"/>
        <w:ind w:firstLine="720"/>
        <w:rPr>
          <w:rFonts w:asciiTheme="minorHAnsi" w:hAnsiTheme="minorHAnsi" w:cstheme="minorHAnsi"/>
          <w:sz w:val="26"/>
          <w:szCs w:val="26"/>
          <w:lang w:val="en-GB"/>
        </w:rPr>
      </w:pPr>
      <w:r w:rsidRPr="00B11767">
        <w:rPr>
          <w:rFonts w:asciiTheme="minorHAnsi" w:hAnsiTheme="minorHAnsi" w:cstheme="minorHAnsi"/>
          <w:b/>
          <w:bCs/>
          <w:sz w:val="26"/>
          <w:szCs w:val="26"/>
          <w:lang w:val="en-GB"/>
        </w:rPr>
        <w:t xml:space="preserve">Hon. Mr S J Mohai, MP </w:t>
      </w:r>
    </w:p>
    <w:p w:rsidR="009452C5" w:rsidRPr="00B11767" w:rsidRDefault="009452C5" w:rsidP="009452C5">
      <w:pPr>
        <w:autoSpaceDE w:val="0"/>
        <w:autoSpaceDN w:val="0"/>
        <w:adjustRightInd w:val="0"/>
        <w:ind w:left="720"/>
        <w:rPr>
          <w:rFonts w:asciiTheme="minorHAnsi" w:hAnsiTheme="minorHAnsi" w:cstheme="minorHAnsi"/>
          <w:sz w:val="26"/>
          <w:szCs w:val="26"/>
          <w:lang w:val="en-GB"/>
        </w:rPr>
      </w:pPr>
      <w:r w:rsidRPr="00B11767">
        <w:rPr>
          <w:rFonts w:asciiTheme="minorHAnsi" w:hAnsiTheme="minorHAnsi" w:cstheme="minorHAnsi"/>
          <w:sz w:val="26"/>
          <w:szCs w:val="26"/>
          <w:lang w:val="en-GB"/>
        </w:rPr>
        <w:t xml:space="preserve">Chief Whip of the NCOP </w:t>
      </w:r>
    </w:p>
    <w:p w:rsidR="009452C5" w:rsidRPr="00B11767" w:rsidRDefault="009452C5" w:rsidP="009452C5">
      <w:pPr>
        <w:autoSpaceDE w:val="0"/>
        <w:autoSpaceDN w:val="0"/>
        <w:adjustRightInd w:val="0"/>
        <w:ind w:firstLine="720"/>
        <w:rPr>
          <w:rFonts w:asciiTheme="minorHAnsi" w:hAnsiTheme="minorHAnsi" w:cstheme="minorHAnsi"/>
          <w:sz w:val="26"/>
          <w:szCs w:val="26"/>
          <w:lang w:val="en-GB"/>
        </w:rPr>
      </w:pPr>
      <w:r w:rsidRPr="00B11767">
        <w:rPr>
          <w:rFonts w:asciiTheme="minorHAnsi" w:hAnsiTheme="minorHAnsi" w:cstheme="minorHAnsi"/>
          <w:b/>
          <w:bCs/>
          <w:sz w:val="26"/>
          <w:szCs w:val="26"/>
          <w:lang w:val="en-GB"/>
        </w:rPr>
        <w:t xml:space="preserve">Cllr Mrs M L Setabela </w:t>
      </w:r>
    </w:p>
    <w:p w:rsidR="009452C5" w:rsidRPr="00B11767" w:rsidRDefault="009452C5" w:rsidP="009452C5">
      <w:pPr>
        <w:autoSpaceDE w:val="0"/>
        <w:autoSpaceDN w:val="0"/>
        <w:adjustRightInd w:val="0"/>
        <w:ind w:firstLine="720"/>
        <w:rPr>
          <w:rFonts w:asciiTheme="minorHAnsi" w:hAnsiTheme="minorHAnsi" w:cstheme="minorHAnsi"/>
          <w:sz w:val="26"/>
          <w:szCs w:val="26"/>
          <w:lang w:val="en-GB"/>
        </w:rPr>
      </w:pPr>
      <w:r w:rsidRPr="00B11767">
        <w:rPr>
          <w:rFonts w:asciiTheme="minorHAnsi" w:hAnsiTheme="minorHAnsi" w:cstheme="minorHAnsi"/>
          <w:sz w:val="26"/>
          <w:szCs w:val="26"/>
          <w:lang w:val="en-GB"/>
        </w:rPr>
        <w:t xml:space="preserve">Chief Whip of the Matjhabeng Local Municipality </w:t>
      </w: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p>
    <w:p w:rsidR="009452C5" w:rsidRPr="00B11767" w:rsidRDefault="009452C5" w:rsidP="009452C5">
      <w:pPr>
        <w:autoSpaceDE w:val="0"/>
        <w:autoSpaceDN w:val="0"/>
        <w:adjustRightInd w:val="0"/>
        <w:jc w:val="both"/>
        <w:rPr>
          <w:rFonts w:cstheme="minorHAnsi"/>
          <w:b/>
          <w:bCs/>
          <w:sz w:val="26"/>
          <w:szCs w:val="26"/>
          <w:lang w:val="en-GB"/>
        </w:rPr>
      </w:pPr>
      <w:r w:rsidRPr="00B11767">
        <w:rPr>
          <w:rFonts w:cstheme="minorHAnsi"/>
          <w:b/>
          <w:bCs/>
          <w:sz w:val="26"/>
          <w:szCs w:val="26"/>
          <w:lang w:val="en-GB"/>
        </w:rPr>
        <w:t>MANGAUNG EVENT</w:t>
      </w:r>
      <w:r>
        <w:rPr>
          <w:rFonts w:cstheme="minorHAnsi"/>
          <w:b/>
          <w:bCs/>
          <w:sz w:val="26"/>
          <w:szCs w:val="26"/>
          <w:lang w:val="en-GB"/>
        </w:rPr>
        <w:t xml:space="preserve"> – 16 AND 17 JUNE 2023</w:t>
      </w: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p>
    <w:p w:rsidR="009452C5" w:rsidRDefault="009452C5" w:rsidP="009452C5">
      <w:pPr>
        <w:pStyle w:val="ListParagraph"/>
        <w:numPr>
          <w:ilvl w:val="0"/>
          <w:numId w:val="33"/>
        </w:numPr>
        <w:autoSpaceDE w:val="0"/>
        <w:autoSpaceDN w:val="0"/>
        <w:adjustRightInd w:val="0"/>
        <w:contextualSpacing/>
        <w:jc w:val="both"/>
        <w:rPr>
          <w:rFonts w:asciiTheme="minorHAnsi" w:hAnsiTheme="minorHAnsi" w:cstheme="minorHAnsi"/>
          <w:sz w:val="26"/>
          <w:szCs w:val="26"/>
        </w:rPr>
      </w:pPr>
      <w:r w:rsidRPr="00B11767">
        <w:rPr>
          <w:rFonts w:asciiTheme="minorHAnsi" w:hAnsiTheme="minorHAnsi" w:cstheme="minorHAnsi"/>
          <w:b/>
          <w:bCs/>
          <w:sz w:val="26"/>
          <w:szCs w:val="26"/>
        </w:rPr>
        <w:t>The</w:t>
      </w:r>
      <w:r w:rsidRPr="00B11767">
        <w:rPr>
          <w:rFonts w:asciiTheme="minorHAnsi" w:hAnsiTheme="minorHAnsi" w:cstheme="minorHAnsi"/>
          <w:sz w:val="26"/>
          <w:szCs w:val="26"/>
        </w:rPr>
        <w:t xml:space="preserve"> commemoration is scheduled to take place over 2-days; 16</w:t>
      </w:r>
      <w:r w:rsidRPr="00B11767">
        <w:rPr>
          <w:rFonts w:asciiTheme="minorHAnsi" w:hAnsiTheme="minorHAnsi" w:cstheme="minorHAnsi"/>
          <w:sz w:val="25"/>
          <w:szCs w:val="25"/>
          <w:vertAlign w:val="superscript"/>
        </w:rPr>
        <w:t>th</w:t>
      </w:r>
      <w:r w:rsidRPr="00B11767">
        <w:rPr>
          <w:rFonts w:asciiTheme="minorHAnsi" w:hAnsiTheme="minorHAnsi" w:cstheme="minorHAnsi"/>
          <w:sz w:val="26"/>
          <w:szCs w:val="26"/>
        </w:rPr>
        <w:t xml:space="preserve"> and 17</w:t>
      </w:r>
      <w:r w:rsidRPr="00B11767">
        <w:rPr>
          <w:rFonts w:asciiTheme="minorHAnsi" w:hAnsiTheme="minorHAnsi" w:cstheme="minorHAnsi"/>
          <w:sz w:val="25"/>
          <w:szCs w:val="25"/>
          <w:vertAlign w:val="superscript"/>
        </w:rPr>
        <w:t>th</w:t>
      </w:r>
      <w:r w:rsidRPr="00B11767">
        <w:rPr>
          <w:rFonts w:asciiTheme="minorHAnsi" w:hAnsiTheme="minorHAnsi" w:cstheme="minorHAnsi"/>
          <w:sz w:val="26"/>
          <w:szCs w:val="26"/>
        </w:rPr>
        <w:t xml:space="preserve"> of June 2023 in Mangaung. The former will include a career expo with the formal Youth Day officiation by the Sate President, while the latter will focus on the career expo. </w:t>
      </w:r>
    </w:p>
    <w:p w:rsidR="009452C5" w:rsidRDefault="009452C5" w:rsidP="009452C5">
      <w:pPr>
        <w:pStyle w:val="ListParagraph"/>
        <w:autoSpaceDE w:val="0"/>
        <w:autoSpaceDN w:val="0"/>
        <w:adjustRightInd w:val="0"/>
        <w:ind w:left="360"/>
        <w:contextualSpacing/>
        <w:jc w:val="both"/>
        <w:rPr>
          <w:rFonts w:asciiTheme="minorHAnsi" w:hAnsiTheme="minorHAnsi" w:cstheme="minorHAnsi"/>
          <w:b/>
          <w:bCs/>
          <w:sz w:val="26"/>
          <w:szCs w:val="26"/>
        </w:rPr>
      </w:pPr>
    </w:p>
    <w:p w:rsidR="009452C5" w:rsidRPr="00B11767" w:rsidRDefault="009452C5" w:rsidP="009452C5">
      <w:pPr>
        <w:pStyle w:val="ListParagraph"/>
        <w:autoSpaceDE w:val="0"/>
        <w:autoSpaceDN w:val="0"/>
        <w:adjustRightInd w:val="0"/>
        <w:ind w:left="360"/>
        <w:contextualSpacing/>
        <w:jc w:val="both"/>
        <w:rPr>
          <w:rFonts w:asciiTheme="minorHAnsi" w:hAnsiTheme="minorHAnsi" w:cstheme="minorHAnsi"/>
          <w:sz w:val="26"/>
          <w:szCs w:val="26"/>
        </w:rPr>
      </w:pP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r w:rsidRPr="00B11767">
        <w:rPr>
          <w:rFonts w:asciiTheme="minorHAnsi" w:hAnsiTheme="minorHAnsi" w:cstheme="minorHAnsi"/>
          <w:sz w:val="26"/>
          <w:szCs w:val="26"/>
          <w:lang w:val="en-GB"/>
        </w:rPr>
        <w:t> </w:t>
      </w:r>
    </w:p>
    <w:p w:rsidR="009452C5" w:rsidRPr="00B11767" w:rsidRDefault="009452C5" w:rsidP="009452C5">
      <w:pPr>
        <w:autoSpaceDE w:val="0"/>
        <w:autoSpaceDN w:val="0"/>
        <w:adjustRightInd w:val="0"/>
        <w:ind w:left="360"/>
        <w:jc w:val="both"/>
        <w:rPr>
          <w:rFonts w:asciiTheme="minorHAnsi" w:hAnsiTheme="minorHAnsi" w:cstheme="minorHAnsi"/>
          <w:sz w:val="26"/>
          <w:szCs w:val="26"/>
          <w:lang w:val="en-GB"/>
        </w:rPr>
      </w:pPr>
      <w:r w:rsidRPr="00B11767">
        <w:rPr>
          <w:rFonts w:asciiTheme="minorHAnsi" w:hAnsiTheme="minorHAnsi" w:cstheme="minorHAnsi"/>
          <w:sz w:val="26"/>
          <w:szCs w:val="26"/>
          <w:lang w:val="en-GB"/>
        </w:rPr>
        <w:t xml:space="preserve">DHET has invited relevant entities to exhibit, so far, the following have confirmed </w:t>
      </w:r>
      <w:r w:rsidRPr="00B11767">
        <w:rPr>
          <w:rFonts w:asciiTheme="minorHAnsi" w:hAnsiTheme="minorHAnsi" w:cstheme="minorHAnsi"/>
          <w:b/>
          <w:bCs/>
          <w:sz w:val="26"/>
          <w:szCs w:val="26"/>
          <w:lang w:val="en-GB"/>
        </w:rPr>
        <w:t>(33):</w:t>
      </w:r>
      <w:r w:rsidRPr="00B11767">
        <w:rPr>
          <w:rFonts w:asciiTheme="minorHAnsi" w:hAnsiTheme="minorHAnsi" w:cstheme="minorHAnsi"/>
          <w:sz w:val="26"/>
          <w:szCs w:val="26"/>
          <w:lang w:val="en-GB"/>
        </w:rPr>
        <w:t xml:space="preserve"> </w:t>
      </w:r>
    </w:p>
    <w:p w:rsidR="009452C5" w:rsidRPr="00BE18AB" w:rsidRDefault="009452C5" w:rsidP="009452C5">
      <w:pPr>
        <w:pStyle w:val="ListParagraph"/>
        <w:numPr>
          <w:ilvl w:val="0"/>
          <w:numId w:val="35"/>
        </w:numPr>
        <w:autoSpaceDE w:val="0"/>
        <w:autoSpaceDN w:val="0"/>
        <w:adjustRightInd w:val="0"/>
        <w:contextualSpacing/>
        <w:jc w:val="both"/>
        <w:rPr>
          <w:rFonts w:cstheme="minorHAnsi"/>
          <w:sz w:val="26"/>
          <w:szCs w:val="26"/>
        </w:rPr>
      </w:pPr>
      <w:r w:rsidRPr="00BE18AB">
        <w:rPr>
          <w:rFonts w:cstheme="minorHAnsi"/>
          <w:sz w:val="26"/>
          <w:szCs w:val="26"/>
        </w:rPr>
        <w:t>SETAs</w:t>
      </w:r>
    </w:p>
    <w:p w:rsidR="009452C5" w:rsidRPr="00BE18AB" w:rsidRDefault="009452C5" w:rsidP="009452C5">
      <w:pPr>
        <w:pStyle w:val="ListParagraph"/>
        <w:numPr>
          <w:ilvl w:val="0"/>
          <w:numId w:val="35"/>
        </w:numPr>
        <w:autoSpaceDE w:val="0"/>
        <w:autoSpaceDN w:val="0"/>
        <w:adjustRightInd w:val="0"/>
        <w:contextualSpacing/>
        <w:jc w:val="both"/>
        <w:rPr>
          <w:rFonts w:cstheme="minorHAnsi"/>
          <w:sz w:val="26"/>
          <w:szCs w:val="26"/>
        </w:rPr>
      </w:pPr>
      <w:r w:rsidRPr="00BE18AB">
        <w:rPr>
          <w:rFonts w:cstheme="minorHAnsi"/>
          <w:sz w:val="26"/>
          <w:szCs w:val="26"/>
        </w:rPr>
        <w:t>2 Universities</w:t>
      </w:r>
    </w:p>
    <w:p w:rsidR="009452C5" w:rsidRPr="00BE18AB" w:rsidRDefault="009452C5" w:rsidP="009452C5">
      <w:pPr>
        <w:pStyle w:val="ListParagraph"/>
        <w:numPr>
          <w:ilvl w:val="0"/>
          <w:numId w:val="35"/>
        </w:numPr>
        <w:autoSpaceDE w:val="0"/>
        <w:autoSpaceDN w:val="0"/>
        <w:adjustRightInd w:val="0"/>
        <w:contextualSpacing/>
        <w:jc w:val="both"/>
        <w:rPr>
          <w:rFonts w:cstheme="minorHAnsi"/>
          <w:sz w:val="26"/>
          <w:szCs w:val="26"/>
        </w:rPr>
      </w:pPr>
      <w:r w:rsidRPr="00BE18AB">
        <w:rPr>
          <w:rFonts w:cstheme="minorHAnsi"/>
          <w:sz w:val="26"/>
          <w:szCs w:val="26"/>
        </w:rPr>
        <w:t>5 TVETs</w:t>
      </w:r>
    </w:p>
    <w:p w:rsidR="009452C5" w:rsidRPr="00BE18AB" w:rsidRDefault="009452C5" w:rsidP="009452C5">
      <w:pPr>
        <w:pStyle w:val="ListParagraph"/>
        <w:numPr>
          <w:ilvl w:val="0"/>
          <w:numId w:val="35"/>
        </w:numPr>
        <w:autoSpaceDE w:val="0"/>
        <w:autoSpaceDN w:val="0"/>
        <w:adjustRightInd w:val="0"/>
        <w:contextualSpacing/>
        <w:jc w:val="both"/>
        <w:rPr>
          <w:rFonts w:cstheme="minorHAnsi"/>
          <w:sz w:val="26"/>
          <w:szCs w:val="26"/>
        </w:rPr>
      </w:pPr>
      <w:r w:rsidRPr="00BE18AB">
        <w:rPr>
          <w:rFonts w:cstheme="minorHAnsi"/>
          <w:sz w:val="26"/>
          <w:szCs w:val="26"/>
        </w:rPr>
        <w:t>Free State CET College</w:t>
      </w:r>
    </w:p>
    <w:p w:rsidR="009452C5" w:rsidRPr="00BE18AB" w:rsidRDefault="009452C5" w:rsidP="009452C5">
      <w:pPr>
        <w:pStyle w:val="ListParagraph"/>
        <w:numPr>
          <w:ilvl w:val="0"/>
          <w:numId w:val="35"/>
        </w:numPr>
        <w:autoSpaceDE w:val="0"/>
        <w:autoSpaceDN w:val="0"/>
        <w:adjustRightInd w:val="0"/>
        <w:contextualSpacing/>
        <w:jc w:val="both"/>
        <w:rPr>
          <w:rFonts w:cstheme="minorHAnsi"/>
          <w:sz w:val="26"/>
          <w:szCs w:val="26"/>
        </w:rPr>
      </w:pPr>
      <w:r w:rsidRPr="00BE18AB">
        <w:rPr>
          <w:rFonts w:cstheme="minorHAnsi"/>
          <w:sz w:val="26"/>
          <w:szCs w:val="26"/>
        </w:rPr>
        <w:t>DHET: Khetha</w:t>
      </w:r>
    </w:p>
    <w:p w:rsidR="009452C5" w:rsidRPr="00BE18AB" w:rsidRDefault="009452C5" w:rsidP="009452C5">
      <w:pPr>
        <w:pStyle w:val="ListParagraph"/>
        <w:numPr>
          <w:ilvl w:val="0"/>
          <w:numId w:val="35"/>
        </w:numPr>
        <w:autoSpaceDE w:val="0"/>
        <w:autoSpaceDN w:val="0"/>
        <w:adjustRightInd w:val="0"/>
        <w:contextualSpacing/>
        <w:jc w:val="both"/>
        <w:rPr>
          <w:rFonts w:cstheme="minorHAnsi"/>
          <w:sz w:val="26"/>
          <w:szCs w:val="26"/>
        </w:rPr>
      </w:pPr>
      <w:r w:rsidRPr="00BE18AB">
        <w:rPr>
          <w:rFonts w:cstheme="minorHAnsi"/>
          <w:sz w:val="26"/>
          <w:szCs w:val="26"/>
        </w:rPr>
        <w:t>DHET: Indlela/WSZA (Try-A-Skill)</w:t>
      </w:r>
    </w:p>
    <w:p w:rsidR="009452C5" w:rsidRPr="00BE18AB" w:rsidRDefault="009452C5" w:rsidP="009452C5">
      <w:pPr>
        <w:pStyle w:val="ListParagraph"/>
        <w:numPr>
          <w:ilvl w:val="0"/>
          <w:numId w:val="35"/>
        </w:numPr>
        <w:autoSpaceDE w:val="0"/>
        <w:autoSpaceDN w:val="0"/>
        <w:adjustRightInd w:val="0"/>
        <w:contextualSpacing/>
        <w:jc w:val="both"/>
        <w:rPr>
          <w:rFonts w:cstheme="minorHAnsi"/>
          <w:sz w:val="26"/>
          <w:szCs w:val="26"/>
        </w:rPr>
      </w:pPr>
      <w:r w:rsidRPr="00BE18AB">
        <w:rPr>
          <w:rFonts w:cstheme="minorHAnsi"/>
          <w:sz w:val="26"/>
          <w:szCs w:val="26"/>
        </w:rPr>
        <w:t>NSFAS</w:t>
      </w:r>
    </w:p>
    <w:p w:rsidR="009452C5" w:rsidRPr="00BE18AB" w:rsidRDefault="009452C5" w:rsidP="009452C5">
      <w:pPr>
        <w:pStyle w:val="ListParagraph"/>
        <w:numPr>
          <w:ilvl w:val="0"/>
          <w:numId w:val="35"/>
        </w:numPr>
        <w:autoSpaceDE w:val="0"/>
        <w:autoSpaceDN w:val="0"/>
        <w:adjustRightInd w:val="0"/>
        <w:contextualSpacing/>
        <w:jc w:val="both"/>
        <w:rPr>
          <w:rFonts w:cstheme="minorHAnsi"/>
          <w:sz w:val="26"/>
          <w:szCs w:val="26"/>
        </w:rPr>
      </w:pPr>
      <w:r w:rsidRPr="00BE18AB">
        <w:rPr>
          <w:rFonts w:cstheme="minorHAnsi"/>
          <w:sz w:val="26"/>
          <w:szCs w:val="26"/>
        </w:rPr>
        <w:t>SAQA</w:t>
      </w:r>
    </w:p>
    <w:p w:rsidR="009452C5" w:rsidRPr="00B11767" w:rsidRDefault="009452C5" w:rsidP="009452C5">
      <w:pPr>
        <w:autoSpaceDE w:val="0"/>
        <w:autoSpaceDN w:val="0"/>
        <w:adjustRightInd w:val="0"/>
        <w:rPr>
          <w:rFonts w:asciiTheme="minorHAnsi" w:hAnsiTheme="minorHAnsi" w:cstheme="minorHAnsi"/>
          <w:sz w:val="26"/>
          <w:szCs w:val="26"/>
          <w:lang w:val="en-GB"/>
        </w:rPr>
      </w:pPr>
    </w:p>
    <w:p w:rsidR="009452C5" w:rsidRPr="00B11767" w:rsidRDefault="009452C5" w:rsidP="009452C5">
      <w:pPr>
        <w:autoSpaceDE w:val="0"/>
        <w:autoSpaceDN w:val="0"/>
        <w:adjustRightInd w:val="0"/>
        <w:rPr>
          <w:rFonts w:asciiTheme="minorHAnsi" w:hAnsiTheme="minorHAnsi" w:cstheme="minorHAnsi"/>
          <w:sz w:val="26"/>
          <w:szCs w:val="26"/>
          <w:lang w:val="en-GB"/>
        </w:rPr>
      </w:pPr>
      <w:r w:rsidRPr="00B11767">
        <w:rPr>
          <w:rFonts w:asciiTheme="minorHAnsi" w:hAnsiTheme="minorHAnsi" w:cstheme="minorHAnsi"/>
          <w:sz w:val="26"/>
          <w:szCs w:val="26"/>
          <w:lang w:val="en-GB"/>
        </w:rPr>
        <w:t xml:space="preserve"> </w:t>
      </w: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r>
        <w:rPr>
          <w:rFonts w:cstheme="minorHAnsi"/>
          <w:b/>
          <w:bCs/>
          <w:sz w:val="26"/>
          <w:szCs w:val="26"/>
          <w:lang w:val="en-GB"/>
        </w:rPr>
        <w:t>TVET COLLEGES GOVERNANCE AND MANAGEMENT MATTERS</w:t>
      </w: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r w:rsidRPr="00B11767">
        <w:rPr>
          <w:rFonts w:asciiTheme="minorHAnsi" w:hAnsiTheme="minorHAnsi" w:cstheme="minorHAnsi"/>
          <w:sz w:val="26"/>
          <w:szCs w:val="26"/>
          <w:lang w:val="en-GB"/>
        </w:rPr>
        <w:t> </w:t>
      </w:r>
    </w:p>
    <w:p w:rsidR="009452C5" w:rsidRPr="00B11767" w:rsidRDefault="009452C5" w:rsidP="009452C5">
      <w:pPr>
        <w:pStyle w:val="ListParagraph"/>
        <w:numPr>
          <w:ilvl w:val="0"/>
          <w:numId w:val="33"/>
        </w:numPr>
        <w:autoSpaceDE w:val="0"/>
        <w:autoSpaceDN w:val="0"/>
        <w:adjustRightInd w:val="0"/>
        <w:contextualSpacing/>
        <w:jc w:val="both"/>
        <w:rPr>
          <w:rFonts w:asciiTheme="minorHAnsi" w:hAnsiTheme="minorHAnsi" w:cstheme="minorHAnsi"/>
          <w:sz w:val="26"/>
          <w:szCs w:val="26"/>
        </w:rPr>
      </w:pPr>
      <w:r w:rsidRPr="00BE18AB">
        <w:rPr>
          <w:rFonts w:asciiTheme="minorHAnsi" w:hAnsiTheme="minorHAnsi" w:cstheme="minorHAnsi"/>
          <w:sz w:val="26"/>
          <w:szCs w:val="26"/>
        </w:rPr>
        <w:t>There</w:t>
      </w:r>
      <w:r w:rsidRPr="00B11767">
        <w:rPr>
          <w:rFonts w:asciiTheme="minorHAnsi" w:hAnsiTheme="minorHAnsi" w:cstheme="minorHAnsi"/>
          <w:sz w:val="26"/>
          <w:szCs w:val="26"/>
        </w:rPr>
        <w:t xml:space="preserve"> are 50 public technical and vocational education and training (TVET) colleges with 366 campus and central offices in South Africa.  These 50 colleges have evolved since the merger process in 2003 into a very diverse sector with an unevenness in their functionality and ability to serve their students. </w:t>
      </w: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r w:rsidRPr="00B11767">
        <w:rPr>
          <w:rFonts w:asciiTheme="minorHAnsi" w:hAnsiTheme="minorHAnsi" w:cstheme="minorHAnsi"/>
          <w:sz w:val="26"/>
          <w:szCs w:val="26"/>
          <w:lang w:val="en-GB"/>
        </w:rPr>
        <w:t> </w:t>
      </w:r>
    </w:p>
    <w:p w:rsidR="009452C5" w:rsidRPr="00B11767" w:rsidRDefault="009452C5" w:rsidP="009452C5">
      <w:pPr>
        <w:pStyle w:val="ListParagraph"/>
        <w:numPr>
          <w:ilvl w:val="0"/>
          <w:numId w:val="33"/>
        </w:numPr>
        <w:autoSpaceDE w:val="0"/>
        <w:autoSpaceDN w:val="0"/>
        <w:adjustRightInd w:val="0"/>
        <w:contextualSpacing/>
        <w:jc w:val="both"/>
        <w:rPr>
          <w:rFonts w:asciiTheme="minorHAnsi" w:hAnsiTheme="minorHAnsi" w:cstheme="minorHAnsi"/>
          <w:sz w:val="26"/>
          <w:szCs w:val="26"/>
        </w:rPr>
      </w:pPr>
      <w:r w:rsidRPr="00B11767">
        <w:rPr>
          <w:rFonts w:asciiTheme="minorHAnsi" w:hAnsiTheme="minorHAnsi" w:cstheme="minorHAnsi"/>
          <w:sz w:val="26"/>
          <w:szCs w:val="26"/>
        </w:rPr>
        <w:t xml:space="preserve">The Department of Higher Education and Training (DHET), specifically the TVET branch, has an oversight role in relation to these colleges.  The responsibility of the TVET branch is to plan, develop, monitor, maintain and evaluate national policy, programmes, assessment practices and systems for vocational and continuing education and training (VCET).  </w:t>
      </w: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r w:rsidRPr="00B11767">
        <w:rPr>
          <w:rFonts w:asciiTheme="minorHAnsi" w:hAnsiTheme="minorHAnsi" w:cstheme="minorHAnsi"/>
          <w:sz w:val="26"/>
          <w:szCs w:val="26"/>
          <w:lang w:val="en-GB"/>
        </w:rPr>
        <w:t> </w:t>
      </w:r>
    </w:p>
    <w:p w:rsidR="009452C5" w:rsidRPr="00B11767" w:rsidRDefault="009452C5" w:rsidP="009452C5">
      <w:pPr>
        <w:pStyle w:val="ListParagraph"/>
        <w:numPr>
          <w:ilvl w:val="0"/>
          <w:numId w:val="33"/>
        </w:numPr>
        <w:autoSpaceDE w:val="0"/>
        <w:autoSpaceDN w:val="0"/>
        <w:adjustRightInd w:val="0"/>
        <w:contextualSpacing/>
        <w:jc w:val="both"/>
        <w:rPr>
          <w:rFonts w:asciiTheme="minorHAnsi" w:hAnsiTheme="minorHAnsi" w:cstheme="minorHAnsi"/>
          <w:sz w:val="26"/>
          <w:szCs w:val="26"/>
        </w:rPr>
      </w:pPr>
      <w:r w:rsidRPr="00B11767">
        <w:rPr>
          <w:rFonts w:asciiTheme="minorHAnsi" w:hAnsiTheme="minorHAnsi" w:cstheme="minorHAnsi"/>
          <w:sz w:val="26"/>
          <w:szCs w:val="26"/>
        </w:rPr>
        <w:t xml:space="preserve">It further provides the framework, coordination, and support to the TVET colleges for the efficient and effective management, governance, and delivery of vocational and occupational programmes.  In addition, the TVET branch manages the subsidies and transfers to the colleges. A high workload is placed on the department (with national and regional office components) in respect of the above roles and responsibilities in order to perform monitoring functions and provide related support services to colleges.  </w:t>
      </w: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r w:rsidRPr="00B11767">
        <w:rPr>
          <w:rFonts w:asciiTheme="minorHAnsi" w:hAnsiTheme="minorHAnsi" w:cstheme="minorHAnsi"/>
          <w:sz w:val="26"/>
          <w:szCs w:val="26"/>
          <w:lang w:val="en-GB"/>
        </w:rPr>
        <w:t> </w:t>
      </w:r>
    </w:p>
    <w:p w:rsidR="009452C5" w:rsidRDefault="009452C5" w:rsidP="009452C5">
      <w:pPr>
        <w:pStyle w:val="ListParagraph"/>
        <w:numPr>
          <w:ilvl w:val="0"/>
          <w:numId w:val="33"/>
        </w:numPr>
        <w:autoSpaceDE w:val="0"/>
        <w:autoSpaceDN w:val="0"/>
        <w:adjustRightInd w:val="0"/>
        <w:contextualSpacing/>
        <w:jc w:val="both"/>
        <w:rPr>
          <w:rFonts w:asciiTheme="minorHAnsi" w:hAnsiTheme="minorHAnsi" w:cstheme="minorHAnsi"/>
          <w:sz w:val="26"/>
          <w:szCs w:val="26"/>
        </w:rPr>
      </w:pPr>
      <w:r w:rsidRPr="00B11767">
        <w:rPr>
          <w:rFonts w:asciiTheme="minorHAnsi" w:hAnsiTheme="minorHAnsi" w:cstheme="minorHAnsi"/>
          <w:sz w:val="26"/>
          <w:szCs w:val="26"/>
        </w:rPr>
        <w:t xml:space="preserve">Governance at TVET Colleges is at the developmental phase when compared to universities. All fifty colleges except the two colleges under administration have councils fully functioning. Each college has a total of sixteen council members. Ten are external and six are internal members. </w:t>
      </w:r>
    </w:p>
    <w:p w:rsidR="009452C5" w:rsidRPr="009452C5" w:rsidRDefault="009452C5" w:rsidP="009452C5">
      <w:pPr>
        <w:pStyle w:val="ListParagraph"/>
        <w:rPr>
          <w:rFonts w:asciiTheme="minorHAnsi" w:hAnsiTheme="minorHAnsi" w:cstheme="minorHAnsi"/>
          <w:sz w:val="26"/>
          <w:szCs w:val="26"/>
        </w:rPr>
      </w:pPr>
    </w:p>
    <w:p w:rsidR="009452C5" w:rsidRPr="00B11767" w:rsidRDefault="009452C5" w:rsidP="009452C5">
      <w:pPr>
        <w:pStyle w:val="ListParagraph"/>
        <w:autoSpaceDE w:val="0"/>
        <w:autoSpaceDN w:val="0"/>
        <w:adjustRightInd w:val="0"/>
        <w:ind w:left="360"/>
        <w:contextualSpacing/>
        <w:jc w:val="both"/>
        <w:rPr>
          <w:rFonts w:asciiTheme="minorHAnsi" w:hAnsiTheme="minorHAnsi" w:cstheme="minorHAnsi"/>
          <w:sz w:val="26"/>
          <w:szCs w:val="26"/>
        </w:rPr>
      </w:pPr>
    </w:p>
    <w:p w:rsidR="009452C5" w:rsidRDefault="009452C5" w:rsidP="009452C5">
      <w:pPr>
        <w:autoSpaceDE w:val="0"/>
        <w:autoSpaceDN w:val="0"/>
        <w:adjustRightInd w:val="0"/>
        <w:jc w:val="both"/>
        <w:rPr>
          <w:rFonts w:cstheme="minorHAnsi"/>
          <w:sz w:val="26"/>
          <w:szCs w:val="26"/>
          <w:lang w:val="en-GB"/>
        </w:rPr>
      </w:pPr>
    </w:p>
    <w:p w:rsidR="009452C5" w:rsidRPr="00B11767" w:rsidRDefault="009452C5" w:rsidP="009452C5">
      <w:pPr>
        <w:pStyle w:val="ListParagraph"/>
        <w:numPr>
          <w:ilvl w:val="0"/>
          <w:numId w:val="33"/>
        </w:numPr>
        <w:autoSpaceDE w:val="0"/>
        <w:autoSpaceDN w:val="0"/>
        <w:adjustRightInd w:val="0"/>
        <w:contextualSpacing/>
        <w:jc w:val="both"/>
        <w:rPr>
          <w:rFonts w:asciiTheme="minorHAnsi" w:hAnsiTheme="minorHAnsi" w:cstheme="minorHAnsi"/>
          <w:sz w:val="26"/>
          <w:szCs w:val="26"/>
        </w:rPr>
      </w:pPr>
      <w:r w:rsidRPr="00B11767">
        <w:rPr>
          <w:rFonts w:asciiTheme="minorHAnsi" w:hAnsiTheme="minorHAnsi" w:cstheme="minorHAnsi"/>
          <w:sz w:val="26"/>
          <w:szCs w:val="26"/>
        </w:rPr>
        <w:t>Out of the ten external members five are Ministerially appointed. Four are appointed by the council with the concurrence of the Minister. One is donor. Internally, the council comprises the Principal of the College, two members of the Student Representative Council, one support staff members, one lecturing staff member and one member of the academic board.  Although governance is firmly institutionalized, the system is at an early stage and still in the learning phase, particularly after the migration of TVET Colleges to the Department of Higher Education and Training on 1 April 2015.</w:t>
      </w:r>
    </w:p>
    <w:p w:rsidR="009452C5" w:rsidRPr="00B11767" w:rsidRDefault="009452C5" w:rsidP="009452C5">
      <w:pPr>
        <w:autoSpaceDE w:val="0"/>
        <w:autoSpaceDN w:val="0"/>
        <w:adjustRightInd w:val="0"/>
        <w:rPr>
          <w:rFonts w:asciiTheme="minorHAnsi" w:hAnsiTheme="minorHAnsi" w:cstheme="minorHAnsi"/>
          <w:sz w:val="26"/>
          <w:szCs w:val="26"/>
          <w:lang w:val="en-GB"/>
        </w:rPr>
      </w:pPr>
      <w:r w:rsidRPr="00B11767">
        <w:rPr>
          <w:rFonts w:asciiTheme="minorHAnsi" w:hAnsiTheme="minorHAnsi" w:cstheme="minorHAnsi"/>
          <w:sz w:val="26"/>
          <w:szCs w:val="26"/>
          <w:lang w:val="en-GB"/>
        </w:rPr>
        <w:t> </w:t>
      </w: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r w:rsidRPr="00B11767">
        <w:rPr>
          <w:rFonts w:asciiTheme="minorHAnsi" w:hAnsiTheme="minorHAnsi" w:cstheme="minorHAnsi"/>
          <w:b/>
          <w:bCs/>
          <w:sz w:val="26"/>
          <w:szCs w:val="26"/>
          <w:lang w:val="en-GB"/>
        </w:rPr>
        <w:t xml:space="preserve">CURRENT STATUS AND PROFILE </w:t>
      </w: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r w:rsidRPr="00B11767">
        <w:rPr>
          <w:rFonts w:asciiTheme="minorHAnsi" w:hAnsiTheme="minorHAnsi" w:cstheme="minorHAnsi"/>
          <w:sz w:val="26"/>
          <w:szCs w:val="26"/>
          <w:lang w:val="en-GB"/>
        </w:rPr>
        <w:t> </w:t>
      </w:r>
    </w:p>
    <w:p w:rsidR="009452C5" w:rsidRPr="00B11767" w:rsidRDefault="009452C5" w:rsidP="009452C5">
      <w:pPr>
        <w:pStyle w:val="ListParagraph"/>
        <w:numPr>
          <w:ilvl w:val="0"/>
          <w:numId w:val="33"/>
        </w:numPr>
        <w:autoSpaceDE w:val="0"/>
        <w:autoSpaceDN w:val="0"/>
        <w:adjustRightInd w:val="0"/>
        <w:contextualSpacing/>
        <w:jc w:val="both"/>
        <w:rPr>
          <w:rFonts w:asciiTheme="minorHAnsi" w:hAnsiTheme="minorHAnsi" w:cstheme="minorHAnsi"/>
          <w:sz w:val="26"/>
          <w:szCs w:val="26"/>
        </w:rPr>
      </w:pPr>
      <w:r w:rsidRPr="00B11767">
        <w:rPr>
          <w:rFonts w:asciiTheme="minorHAnsi" w:hAnsiTheme="minorHAnsi" w:cstheme="minorHAnsi"/>
          <w:sz w:val="26"/>
          <w:szCs w:val="26"/>
        </w:rPr>
        <w:t>There are 695 council members in the forty-eight colleges. Two colleges are under administration and thus without councils. In these colleges the administrators have been appointed and are responsible for governance.</w:t>
      </w:r>
    </w:p>
    <w:p w:rsidR="009452C5" w:rsidRPr="00B11767" w:rsidRDefault="009452C5" w:rsidP="009452C5">
      <w:pPr>
        <w:autoSpaceDE w:val="0"/>
        <w:autoSpaceDN w:val="0"/>
        <w:adjustRightInd w:val="0"/>
        <w:rPr>
          <w:rFonts w:asciiTheme="minorHAnsi" w:hAnsiTheme="minorHAnsi" w:cstheme="minorHAnsi"/>
          <w:sz w:val="26"/>
          <w:szCs w:val="26"/>
          <w:lang w:val="en-GB"/>
        </w:rPr>
      </w:pPr>
      <w:r w:rsidRPr="00B11767">
        <w:rPr>
          <w:rFonts w:asciiTheme="minorHAnsi" w:hAnsiTheme="minorHAnsi" w:cstheme="minorHAnsi"/>
          <w:sz w:val="26"/>
          <w:szCs w:val="26"/>
          <w:lang w:val="en-GB"/>
        </w:rPr>
        <w:t> </w:t>
      </w:r>
    </w:p>
    <w:p w:rsidR="009452C5" w:rsidRPr="00B11767" w:rsidRDefault="009452C5" w:rsidP="009452C5">
      <w:pPr>
        <w:pStyle w:val="ListParagraph"/>
        <w:numPr>
          <w:ilvl w:val="0"/>
          <w:numId w:val="33"/>
        </w:numPr>
        <w:autoSpaceDE w:val="0"/>
        <w:autoSpaceDN w:val="0"/>
        <w:adjustRightInd w:val="0"/>
        <w:contextualSpacing/>
        <w:jc w:val="both"/>
        <w:rPr>
          <w:rFonts w:asciiTheme="minorHAnsi" w:hAnsiTheme="minorHAnsi" w:cstheme="minorHAnsi"/>
          <w:sz w:val="26"/>
          <w:szCs w:val="26"/>
        </w:rPr>
      </w:pPr>
      <w:r w:rsidRPr="00B11767">
        <w:rPr>
          <w:rFonts w:asciiTheme="minorHAnsi" w:hAnsiTheme="minorHAnsi" w:cstheme="minorHAnsi"/>
          <w:sz w:val="26"/>
          <w:szCs w:val="26"/>
        </w:rPr>
        <w:t xml:space="preserve">In terms of the demographics, eighty seven percent (87%) of current council members are African. There are 48 council members from the Coloured community, 37 council members are White and 19 members are Indian.  Thirty six percent (36%) of council members are female and five council members are people with disabilities. </w:t>
      </w: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r w:rsidRPr="00B11767">
        <w:rPr>
          <w:rFonts w:asciiTheme="minorHAnsi" w:hAnsiTheme="minorHAnsi" w:cstheme="minorHAnsi"/>
          <w:b/>
          <w:bCs/>
          <w:sz w:val="26"/>
          <w:szCs w:val="26"/>
          <w:lang w:val="en-GB"/>
        </w:rPr>
        <w:t> </w:t>
      </w: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r w:rsidRPr="00B11767">
        <w:rPr>
          <w:rFonts w:asciiTheme="minorHAnsi" w:hAnsiTheme="minorHAnsi" w:cstheme="minorHAnsi"/>
          <w:b/>
          <w:bCs/>
          <w:sz w:val="26"/>
          <w:szCs w:val="26"/>
          <w:lang w:val="en-GB"/>
        </w:rPr>
        <w:t>GOVERNANCE FUNCTIONS</w:t>
      </w: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r w:rsidRPr="00B11767">
        <w:rPr>
          <w:rFonts w:asciiTheme="minorHAnsi" w:hAnsiTheme="minorHAnsi" w:cstheme="minorHAnsi"/>
          <w:b/>
          <w:bCs/>
          <w:sz w:val="26"/>
          <w:szCs w:val="26"/>
          <w:lang w:val="en-GB"/>
        </w:rPr>
        <w:t> </w:t>
      </w:r>
    </w:p>
    <w:p w:rsidR="009452C5" w:rsidRPr="00B11767" w:rsidRDefault="009452C5" w:rsidP="009452C5">
      <w:pPr>
        <w:pStyle w:val="ListParagraph"/>
        <w:numPr>
          <w:ilvl w:val="0"/>
          <w:numId w:val="33"/>
        </w:numPr>
        <w:autoSpaceDE w:val="0"/>
        <w:autoSpaceDN w:val="0"/>
        <w:adjustRightInd w:val="0"/>
        <w:contextualSpacing/>
        <w:jc w:val="both"/>
        <w:rPr>
          <w:rFonts w:asciiTheme="minorHAnsi" w:hAnsiTheme="minorHAnsi" w:cstheme="minorHAnsi"/>
          <w:sz w:val="26"/>
          <w:szCs w:val="26"/>
        </w:rPr>
      </w:pPr>
      <w:r w:rsidRPr="00B11767">
        <w:rPr>
          <w:rFonts w:asciiTheme="minorHAnsi" w:hAnsiTheme="minorHAnsi" w:cstheme="minorHAnsi"/>
          <w:sz w:val="26"/>
          <w:szCs w:val="26"/>
        </w:rPr>
        <w:t>As per the CET Act No. 16 of 2006, as amended, all councils meet at least quarterly.  All councils are involved in approving policies, the budget, the annual financial statements as well as the strategic plans, amongst other things. Governance functions are steadily getting institutionalised and there is improvement particularly as it relates to strengthening the accountability functions of the college and the TVET sector.</w:t>
      </w:r>
    </w:p>
    <w:p w:rsidR="009452C5" w:rsidRPr="00B11767" w:rsidRDefault="009452C5" w:rsidP="009452C5">
      <w:pPr>
        <w:autoSpaceDE w:val="0"/>
        <w:autoSpaceDN w:val="0"/>
        <w:adjustRightInd w:val="0"/>
        <w:rPr>
          <w:rFonts w:asciiTheme="minorHAnsi" w:hAnsiTheme="minorHAnsi" w:cstheme="minorHAnsi"/>
          <w:sz w:val="26"/>
          <w:szCs w:val="26"/>
          <w:lang w:val="en-GB"/>
        </w:rPr>
      </w:pPr>
      <w:r w:rsidRPr="00B11767">
        <w:rPr>
          <w:rFonts w:asciiTheme="minorHAnsi" w:hAnsiTheme="minorHAnsi" w:cstheme="minorHAnsi"/>
          <w:sz w:val="26"/>
          <w:szCs w:val="26"/>
          <w:lang w:val="en-GB"/>
        </w:rPr>
        <w:t> </w:t>
      </w:r>
    </w:p>
    <w:p w:rsidR="009452C5" w:rsidRPr="00B11767" w:rsidRDefault="009452C5" w:rsidP="009452C5">
      <w:pPr>
        <w:pStyle w:val="ListParagraph"/>
        <w:numPr>
          <w:ilvl w:val="0"/>
          <w:numId w:val="33"/>
        </w:numPr>
        <w:autoSpaceDE w:val="0"/>
        <w:autoSpaceDN w:val="0"/>
        <w:adjustRightInd w:val="0"/>
        <w:contextualSpacing/>
        <w:jc w:val="both"/>
        <w:rPr>
          <w:rFonts w:asciiTheme="minorHAnsi" w:hAnsiTheme="minorHAnsi" w:cstheme="minorHAnsi"/>
          <w:b/>
          <w:bCs/>
          <w:sz w:val="26"/>
          <w:szCs w:val="26"/>
        </w:rPr>
      </w:pPr>
      <w:r w:rsidRPr="00BE18AB">
        <w:rPr>
          <w:rFonts w:asciiTheme="minorHAnsi" w:hAnsiTheme="minorHAnsi" w:cstheme="minorHAnsi"/>
          <w:b/>
          <w:bCs/>
          <w:sz w:val="26"/>
          <w:szCs w:val="26"/>
        </w:rPr>
        <w:t>TVET</w:t>
      </w:r>
      <w:r w:rsidRPr="00B11767">
        <w:rPr>
          <w:rFonts w:cstheme="minorHAnsi"/>
          <w:b/>
          <w:bCs/>
          <w:sz w:val="26"/>
          <w:szCs w:val="26"/>
        </w:rPr>
        <w:t xml:space="preserve"> COLLEGES - ACHIEVEMENTS</w:t>
      </w:r>
    </w:p>
    <w:p w:rsidR="009452C5" w:rsidRPr="00B11767" w:rsidRDefault="009452C5" w:rsidP="009452C5">
      <w:pPr>
        <w:autoSpaceDE w:val="0"/>
        <w:autoSpaceDN w:val="0"/>
        <w:adjustRightInd w:val="0"/>
        <w:rPr>
          <w:rFonts w:asciiTheme="minorHAnsi" w:hAnsiTheme="minorHAnsi" w:cstheme="minorHAnsi"/>
          <w:sz w:val="26"/>
          <w:szCs w:val="26"/>
          <w:lang w:val="en-GB"/>
        </w:rPr>
      </w:pPr>
    </w:p>
    <w:p w:rsidR="009452C5" w:rsidRPr="00B11767" w:rsidRDefault="009452C5" w:rsidP="009452C5">
      <w:pPr>
        <w:pStyle w:val="ListParagraph"/>
        <w:numPr>
          <w:ilvl w:val="0"/>
          <w:numId w:val="31"/>
        </w:numPr>
        <w:autoSpaceDE w:val="0"/>
        <w:autoSpaceDN w:val="0"/>
        <w:adjustRightInd w:val="0"/>
        <w:contextualSpacing/>
        <w:rPr>
          <w:rFonts w:cstheme="minorHAnsi"/>
          <w:sz w:val="26"/>
          <w:szCs w:val="26"/>
        </w:rPr>
      </w:pPr>
      <w:r w:rsidRPr="00B11767">
        <w:rPr>
          <w:rFonts w:cstheme="minorHAnsi"/>
          <w:sz w:val="26"/>
          <w:szCs w:val="26"/>
        </w:rPr>
        <w:t>Completion of 9 new rural campuses.</w:t>
      </w:r>
    </w:p>
    <w:p w:rsidR="009452C5" w:rsidRPr="00B11767" w:rsidRDefault="009452C5" w:rsidP="009452C5">
      <w:pPr>
        <w:pStyle w:val="ListParagraph"/>
        <w:numPr>
          <w:ilvl w:val="0"/>
          <w:numId w:val="31"/>
        </w:numPr>
        <w:autoSpaceDE w:val="0"/>
        <w:autoSpaceDN w:val="0"/>
        <w:adjustRightInd w:val="0"/>
        <w:contextualSpacing/>
        <w:rPr>
          <w:rFonts w:cstheme="minorHAnsi"/>
          <w:sz w:val="26"/>
          <w:szCs w:val="26"/>
        </w:rPr>
      </w:pPr>
      <w:r w:rsidRPr="00B11767">
        <w:rPr>
          <w:rFonts w:cstheme="minorHAnsi"/>
          <w:sz w:val="26"/>
          <w:szCs w:val="26"/>
        </w:rPr>
        <w:t>Establishment of 26 Centres of Specialisation in 13 priority trades.</w:t>
      </w:r>
    </w:p>
    <w:p w:rsidR="009452C5" w:rsidRPr="00B11767" w:rsidRDefault="009452C5" w:rsidP="009452C5">
      <w:pPr>
        <w:pStyle w:val="ListParagraph"/>
        <w:numPr>
          <w:ilvl w:val="0"/>
          <w:numId w:val="31"/>
        </w:numPr>
        <w:autoSpaceDE w:val="0"/>
        <w:autoSpaceDN w:val="0"/>
        <w:adjustRightInd w:val="0"/>
        <w:contextualSpacing/>
        <w:rPr>
          <w:rFonts w:cstheme="minorHAnsi"/>
          <w:sz w:val="26"/>
          <w:szCs w:val="26"/>
        </w:rPr>
      </w:pPr>
      <w:r w:rsidRPr="00B11767">
        <w:rPr>
          <w:rFonts w:cstheme="minorHAnsi"/>
          <w:sz w:val="26"/>
          <w:szCs w:val="26"/>
        </w:rPr>
        <w:t>Review and update of close to 50 subject curricula.</w:t>
      </w:r>
    </w:p>
    <w:p w:rsidR="009452C5" w:rsidRPr="00B11767" w:rsidRDefault="009452C5" w:rsidP="009452C5">
      <w:pPr>
        <w:pStyle w:val="ListParagraph"/>
        <w:numPr>
          <w:ilvl w:val="0"/>
          <w:numId w:val="31"/>
        </w:numPr>
        <w:autoSpaceDE w:val="0"/>
        <w:autoSpaceDN w:val="0"/>
        <w:adjustRightInd w:val="0"/>
        <w:contextualSpacing/>
        <w:rPr>
          <w:rFonts w:cstheme="minorHAnsi"/>
          <w:sz w:val="26"/>
          <w:szCs w:val="26"/>
        </w:rPr>
      </w:pPr>
      <w:r w:rsidRPr="00B11767">
        <w:rPr>
          <w:rFonts w:cstheme="minorHAnsi"/>
          <w:sz w:val="26"/>
          <w:szCs w:val="26"/>
        </w:rPr>
        <w:t>Introduction of NCV Robotics programme.</w:t>
      </w:r>
    </w:p>
    <w:p w:rsidR="009452C5" w:rsidRPr="00B11767" w:rsidRDefault="009452C5" w:rsidP="009452C5">
      <w:pPr>
        <w:pStyle w:val="ListParagraph"/>
        <w:numPr>
          <w:ilvl w:val="0"/>
          <w:numId w:val="31"/>
        </w:numPr>
        <w:autoSpaceDE w:val="0"/>
        <w:autoSpaceDN w:val="0"/>
        <w:adjustRightInd w:val="0"/>
        <w:contextualSpacing/>
        <w:rPr>
          <w:rFonts w:cstheme="minorHAnsi"/>
          <w:sz w:val="26"/>
          <w:szCs w:val="26"/>
        </w:rPr>
      </w:pPr>
      <w:r w:rsidRPr="00B11767">
        <w:rPr>
          <w:rFonts w:cstheme="minorHAnsi"/>
          <w:sz w:val="26"/>
          <w:szCs w:val="26"/>
        </w:rPr>
        <w:t>Roll out of five 4IR centres in 2022 with 4 to be established in 2023.</w:t>
      </w:r>
    </w:p>
    <w:p w:rsidR="009452C5" w:rsidRDefault="009452C5" w:rsidP="009452C5">
      <w:pPr>
        <w:pStyle w:val="ListParagraph"/>
        <w:numPr>
          <w:ilvl w:val="0"/>
          <w:numId w:val="31"/>
        </w:numPr>
        <w:autoSpaceDE w:val="0"/>
        <w:autoSpaceDN w:val="0"/>
        <w:adjustRightInd w:val="0"/>
        <w:contextualSpacing/>
        <w:rPr>
          <w:rFonts w:cstheme="minorHAnsi"/>
          <w:sz w:val="26"/>
          <w:szCs w:val="26"/>
        </w:rPr>
      </w:pPr>
      <w:r w:rsidRPr="00B11767">
        <w:rPr>
          <w:rFonts w:cstheme="minorHAnsi"/>
          <w:sz w:val="26"/>
          <w:szCs w:val="26"/>
        </w:rPr>
        <w:t>26 Colleges offering entrepreneurship through entrepreneurship hubs.</w:t>
      </w:r>
    </w:p>
    <w:p w:rsidR="009452C5" w:rsidRPr="00B11767" w:rsidRDefault="009452C5" w:rsidP="009452C5">
      <w:pPr>
        <w:pStyle w:val="ListParagraph"/>
        <w:autoSpaceDE w:val="0"/>
        <w:autoSpaceDN w:val="0"/>
        <w:adjustRightInd w:val="0"/>
        <w:contextualSpacing/>
        <w:rPr>
          <w:rFonts w:cstheme="minorHAnsi"/>
          <w:sz w:val="26"/>
          <w:szCs w:val="26"/>
        </w:rPr>
      </w:pPr>
    </w:p>
    <w:p w:rsidR="009452C5" w:rsidRPr="00B11767" w:rsidRDefault="009452C5" w:rsidP="009452C5">
      <w:pPr>
        <w:pStyle w:val="ListParagraph"/>
        <w:numPr>
          <w:ilvl w:val="0"/>
          <w:numId w:val="31"/>
        </w:numPr>
        <w:autoSpaceDE w:val="0"/>
        <w:autoSpaceDN w:val="0"/>
        <w:adjustRightInd w:val="0"/>
        <w:contextualSpacing/>
        <w:rPr>
          <w:rFonts w:cstheme="minorHAnsi"/>
          <w:sz w:val="26"/>
          <w:szCs w:val="26"/>
        </w:rPr>
      </w:pPr>
      <w:r w:rsidRPr="00B11767">
        <w:rPr>
          <w:rFonts w:cstheme="minorHAnsi"/>
          <w:sz w:val="26"/>
          <w:szCs w:val="26"/>
        </w:rPr>
        <w:t>Maturity model piloted and ready for full roll out to categorise colleges according to functionality and efficiency.</w:t>
      </w:r>
    </w:p>
    <w:p w:rsidR="009452C5" w:rsidRPr="00B11767" w:rsidRDefault="009452C5" w:rsidP="009452C5">
      <w:pPr>
        <w:pStyle w:val="ListParagraph"/>
        <w:numPr>
          <w:ilvl w:val="0"/>
          <w:numId w:val="31"/>
        </w:numPr>
        <w:autoSpaceDE w:val="0"/>
        <w:autoSpaceDN w:val="0"/>
        <w:adjustRightInd w:val="0"/>
        <w:contextualSpacing/>
        <w:rPr>
          <w:rFonts w:cstheme="minorHAnsi"/>
          <w:sz w:val="26"/>
          <w:szCs w:val="26"/>
        </w:rPr>
      </w:pPr>
      <w:r w:rsidRPr="00B11767">
        <w:rPr>
          <w:rFonts w:cstheme="minorHAnsi"/>
          <w:sz w:val="26"/>
          <w:szCs w:val="26"/>
        </w:rPr>
        <w:t>Online student registration system implemented in most colleges.</w:t>
      </w:r>
    </w:p>
    <w:p w:rsidR="009452C5" w:rsidRPr="00B11767" w:rsidRDefault="009452C5" w:rsidP="009452C5">
      <w:pPr>
        <w:pStyle w:val="ListParagraph"/>
        <w:numPr>
          <w:ilvl w:val="0"/>
          <w:numId w:val="31"/>
        </w:numPr>
        <w:autoSpaceDE w:val="0"/>
        <w:autoSpaceDN w:val="0"/>
        <w:adjustRightInd w:val="0"/>
        <w:contextualSpacing/>
        <w:rPr>
          <w:rFonts w:cstheme="minorHAnsi"/>
          <w:sz w:val="26"/>
          <w:szCs w:val="26"/>
        </w:rPr>
      </w:pPr>
      <w:r w:rsidRPr="00B11767">
        <w:rPr>
          <w:rFonts w:cstheme="minorHAnsi"/>
          <w:sz w:val="26"/>
          <w:szCs w:val="26"/>
        </w:rPr>
        <w:t>Learner Management System implemented in almost all colleges.</w:t>
      </w:r>
    </w:p>
    <w:p w:rsidR="009452C5" w:rsidRPr="00B11767" w:rsidRDefault="009452C5" w:rsidP="009452C5">
      <w:pPr>
        <w:pStyle w:val="ListParagraph"/>
        <w:numPr>
          <w:ilvl w:val="0"/>
          <w:numId w:val="31"/>
        </w:numPr>
        <w:autoSpaceDE w:val="0"/>
        <w:autoSpaceDN w:val="0"/>
        <w:adjustRightInd w:val="0"/>
        <w:contextualSpacing/>
        <w:rPr>
          <w:rFonts w:cstheme="minorHAnsi"/>
          <w:sz w:val="26"/>
          <w:szCs w:val="26"/>
        </w:rPr>
      </w:pPr>
      <w:r w:rsidRPr="00B11767">
        <w:rPr>
          <w:rFonts w:cstheme="minorHAnsi"/>
          <w:sz w:val="26"/>
          <w:szCs w:val="26"/>
        </w:rPr>
        <w:t>Work integrated learning and partnerships intensified with over 10 600 placements achieved in 2022.</w:t>
      </w:r>
    </w:p>
    <w:p w:rsidR="009452C5" w:rsidRPr="00B11767" w:rsidRDefault="009452C5" w:rsidP="009452C5">
      <w:pPr>
        <w:pStyle w:val="ListParagraph"/>
        <w:numPr>
          <w:ilvl w:val="0"/>
          <w:numId w:val="31"/>
        </w:numPr>
        <w:autoSpaceDE w:val="0"/>
        <w:autoSpaceDN w:val="0"/>
        <w:adjustRightInd w:val="0"/>
        <w:contextualSpacing/>
        <w:rPr>
          <w:rFonts w:cstheme="minorHAnsi"/>
          <w:sz w:val="26"/>
          <w:szCs w:val="26"/>
        </w:rPr>
      </w:pPr>
      <w:r w:rsidRPr="00B11767">
        <w:rPr>
          <w:rFonts w:cstheme="minorHAnsi"/>
          <w:sz w:val="26"/>
          <w:szCs w:val="26"/>
        </w:rPr>
        <w:t>Lecturer development scaled up through digital skills training and partnerships with HEIs, SETAs and public and private stakeholders.</w:t>
      </w:r>
    </w:p>
    <w:p w:rsidR="009452C5" w:rsidRPr="00B11767" w:rsidRDefault="009452C5" w:rsidP="009452C5">
      <w:pPr>
        <w:autoSpaceDE w:val="0"/>
        <w:autoSpaceDN w:val="0"/>
        <w:adjustRightInd w:val="0"/>
        <w:rPr>
          <w:rFonts w:asciiTheme="minorHAnsi" w:hAnsiTheme="minorHAnsi" w:cstheme="minorHAnsi"/>
          <w:sz w:val="26"/>
          <w:szCs w:val="26"/>
          <w:lang w:val="en-GB"/>
        </w:rPr>
      </w:pPr>
    </w:p>
    <w:p w:rsidR="009452C5" w:rsidRPr="00BE18AB" w:rsidRDefault="009452C5" w:rsidP="009452C5">
      <w:pPr>
        <w:pStyle w:val="ListParagraph"/>
        <w:numPr>
          <w:ilvl w:val="0"/>
          <w:numId w:val="31"/>
        </w:numPr>
        <w:autoSpaceDE w:val="0"/>
        <w:autoSpaceDN w:val="0"/>
        <w:adjustRightInd w:val="0"/>
        <w:contextualSpacing/>
        <w:jc w:val="both"/>
        <w:rPr>
          <w:rFonts w:cstheme="minorHAnsi"/>
          <w:sz w:val="26"/>
          <w:szCs w:val="26"/>
        </w:rPr>
      </w:pPr>
      <w:r w:rsidRPr="00B11767">
        <w:rPr>
          <w:rFonts w:cstheme="minorHAnsi"/>
          <w:sz w:val="26"/>
          <w:szCs w:val="26"/>
        </w:rPr>
        <w:t xml:space="preserve">The National Student Financial Aid Scheme (NSFAS) is currently funding 1.1 million students for the 2023 academic year, following an unprecedented surge in the number of applications received. This is a significant growth from 7000 funded students when the scheme was initiated in 1991. However, in respect of TVET colleges, 12,283 students benefitted when TVET colleges became part of the scheme in 2007 with the initial allocation of R100 million.  The  NSFAS allocation for TVET college students is R7,2 billion for the 2023 academic year. </w:t>
      </w:r>
    </w:p>
    <w:p w:rsidR="009452C5" w:rsidRDefault="009452C5" w:rsidP="009452C5">
      <w:pPr>
        <w:autoSpaceDE w:val="0"/>
        <w:autoSpaceDN w:val="0"/>
        <w:adjustRightInd w:val="0"/>
        <w:jc w:val="both"/>
        <w:rPr>
          <w:rFonts w:cstheme="minorHAnsi"/>
          <w:b/>
          <w:bCs/>
          <w:sz w:val="26"/>
          <w:szCs w:val="26"/>
          <w:lang w:val="en-GB"/>
        </w:rPr>
      </w:pPr>
    </w:p>
    <w:p w:rsidR="009452C5" w:rsidRDefault="009452C5" w:rsidP="009452C5">
      <w:pPr>
        <w:autoSpaceDE w:val="0"/>
        <w:autoSpaceDN w:val="0"/>
        <w:adjustRightInd w:val="0"/>
        <w:jc w:val="both"/>
        <w:rPr>
          <w:rFonts w:cstheme="minorHAnsi"/>
          <w:b/>
          <w:bCs/>
          <w:sz w:val="26"/>
          <w:szCs w:val="26"/>
          <w:lang w:val="en-GB"/>
        </w:rPr>
      </w:pP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r w:rsidRPr="00B11767">
        <w:rPr>
          <w:rFonts w:asciiTheme="minorHAnsi" w:hAnsiTheme="minorHAnsi" w:cstheme="minorHAnsi"/>
          <w:b/>
          <w:bCs/>
          <w:sz w:val="26"/>
          <w:szCs w:val="26"/>
          <w:lang w:val="en-GB"/>
        </w:rPr>
        <w:t>The presentation from the Department will outline in detail the challenges and experiences of governance to date.</w:t>
      </w: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r w:rsidRPr="00B11767">
        <w:rPr>
          <w:rFonts w:asciiTheme="minorHAnsi" w:hAnsiTheme="minorHAnsi" w:cstheme="minorHAnsi"/>
          <w:b/>
          <w:bCs/>
          <w:sz w:val="26"/>
          <w:szCs w:val="26"/>
          <w:lang w:val="en-GB"/>
        </w:rPr>
        <w:t> </w:t>
      </w: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r w:rsidRPr="00B11767">
        <w:rPr>
          <w:rFonts w:asciiTheme="minorHAnsi" w:hAnsiTheme="minorHAnsi" w:cstheme="minorHAnsi"/>
          <w:sz w:val="26"/>
          <w:szCs w:val="26"/>
          <w:lang w:val="en-GB"/>
        </w:rPr>
        <w:t>I look forward to a fruitful engagement.</w:t>
      </w:r>
    </w:p>
    <w:p w:rsidR="009452C5" w:rsidRPr="00B11767" w:rsidRDefault="009452C5" w:rsidP="009452C5">
      <w:pPr>
        <w:autoSpaceDE w:val="0"/>
        <w:autoSpaceDN w:val="0"/>
        <w:adjustRightInd w:val="0"/>
        <w:jc w:val="both"/>
        <w:rPr>
          <w:rFonts w:asciiTheme="minorHAnsi" w:hAnsiTheme="minorHAnsi" w:cstheme="minorHAnsi"/>
          <w:sz w:val="26"/>
          <w:szCs w:val="26"/>
          <w:lang w:val="en-GB"/>
        </w:rPr>
      </w:pPr>
      <w:r w:rsidRPr="00B11767">
        <w:rPr>
          <w:rFonts w:asciiTheme="minorHAnsi" w:hAnsiTheme="minorHAnsi" w:cstheme="minorHAnsi"/>
          <w:sz w:val="26"/>
          <w:szCs w:val="26"/>
          <w:lang w:val="en-GB"/>
        </w:rPr>
        <w:t xml:space="preserve"> Thank you! </w:t>
      </w:r>
    </w:p>
    <w:p w:rsidR="009452C5" w:rsidRPr="00B11767" w:rsidRDefault="009452C5" w:rsidP="009452C5">
      <w:pPr>
        <w:spacing w:line="360" w:lineRule="auto"/>
        <w:jc w:val="both"/>
        <w:rPr>
          <w:rFonts w:asciiTheme="minorHAnsi" w:hAnsiTheme="minorHAnsi" w:cstheme="minorHAnsi"/>
          <w:b/>
          <w:bCs/>
          <w:sz w:val="28"/>
          <w:szCs w:val="28"/>
        </w:rPr>
      </w:pPr>
    </w:p>
    <w:p w:rsidR="009452C5" w:rsidRDefault="009452C5" w:rsidP="009452C5">
      <w:pPr>
        <w:spacing w:before="120" w:line="276" w:lineRule="auto"/>
        <w:rPr>
          <w:rFonts w:asciiTheme="minorHAnsi" w:hAnsiTheme="minorHAnsi" w:cstheme="minorHAnsi"/>
          <w:b/>
          <w:iCs/>
          <w:sz w:val="22"/>
          <w:szCs w:val="22"/>
          <w:lang w:val="en-ZA"/>
        </w:rPr>
      </w:pPr>
    </w:p>
    <w:p w:rsidR="00A140D6" w:rsidRDefault="00A140D6" w:rsidP="00A140D6">
      <w:pPr>
        <w:spacing w:after="120" w:line="360" w:lineRule="auto"/>
        <w:jc w:val="both"/>
        <w:rPr>
          <w:rFonts w:asciiTheme="minorHAnsi" w:hAnsiTheme="minorHAnsi" w:cstheme="minorHAnsi"/>
          <w:bCs/>
          <w:color w:val="000000"/>
          <w:sz w:val="22"/>
          <w:szCs w:val="22"/>
        </w:rPr>
      </w:pPr>
    </w:p>
    <w:p w:rsidR="00A140D6" w:rsidRPr="00A140D6" w:rsidRDefault="00A140D6" w:rsidP="00A140D6">
      <w:pPr>
        <w:spacing w:after="120" w:line="360" w:lineRule="auto"/>
        <w:jc w:val="both"/>
        <w:rPr>
          <w:rFonts w:asciiTheme="minorHAnsi" w:hAnsiTheme="minorHAnsi" w:cstheme="minorHAnsi"/>
          <w:bCs/>
          <w:color w:val="000000"/>
          <w:sz w:val="22"/>
          <w:szCs w:val="22"/>
        </w:rPr>
      </w:pPr>
    </w:p>
    <w:p w:rsidR="000D2844" w:rsidRPr="009452C5" w:rsidRDefault="000D2844" w:rsidP="009452C5">
      <w:pPr>
        <w:spacing w:before="240" w:after="120" w:line="360" w:lineRule="auto"/>
        <w:jc w:val="both"/>
        <w:rPr>
          <w:rFonts w:asciiTheme="minorHAnsi" w:hAnsiTheme="minorHAnsi" w:cstheme="minorHAnsi"/>
          <w:sz w:val="22"/>
          <w:szCs w:val="22"/>
        </w:rPr>
      </w:pPr>
    </w:p>
    <w:p w:rsidR="000D2844" w:rsidRDefault="000D2844" w:rsidP="000D2844">
      <w:pPr>
        <w:spacing w:before="240" w:after="120" w:line="360" w:lineRule="auto"/>
        <w:jc w:val="both"/>
        <w:rPr>
          <w:rFonts w:asciiTheme="minorHAnsi" w:hAnsiTheme="minorHAnsi" w:cstheme="minorHAnsi"/>
          <w:sz w:val="22"/>
          <w:szCs w:val="22"/>
        </w:rPr>
      </w:pPr>
    </w:p>
    <w:p w:rsidR="00F5760C" w:rsidRPr="00C9426C" w:rsidRDefault="00F5760C" w:rsidP="000A6D78">
      <w:pPr>
        <w:spacing w:line="360" w:lineRule="auto"/>
        <w:ind w:left="1440" w:hanging="1440"/>
        <w:jc w:val="both"/>
        <w:rPr>
          <w:rFonts w:asciiTheme="minorHAnsi" w:hAnsiTheme="minorHAnsi" w:cstheme="minorHAnsi"/>
          <w:b/>
          <w:sz w:val="22"/>
          <w:szCs w:val="22"/>
        </w:rPr>
      </w:pPr>
    </w:p>
    <w:sectPr w:rsidR="00F5760C" w:rsidRPr="00C9426C" w:rsidSect="003B29F2">
      <w:footerReference w:type="default" r:id="rId9"/>
      <w:pgSz w:w="11906" w:h="16838"/>
      <w:pgMar w:top="1440" w:right="1440" w:bottom="1134" w:left="1440"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723" w:rsidRDefault="00B83723" w:rsidP="00132472">
      <w:r>
        <w:separator/>
      </w:r>
    </w:p>
  </w:endnote>
  <w:endnote w:type="continuationSeparator" w:id="0">
    <w:p w:rsidR="00B83723" w:rsidRDefault="00B83723" w:rsidP="00132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D8" w:rsidRPr="00D32AD8" w:rsidRDefault="00D32AD8">
    <w:pPr>
      <w:pStyle w:val="Footer"/>
      <w:jc w:val="center"/>
      <w:rPr>
        <w:rFonts w:asciiTheme="minorHAnsi" w:hAnsiTheme="minorHAnsi" w:cstheme="minorHAnsi"/>
        <w:sz w:val="20"/>
        <w:szCs w:val="20"/>
      </w:rPr>
    </w:pPr>
    <w:r w:rsidRPr="00D32AD8">
      <w:rPr>
        <w:rFonts w:asciiTheme="minorHAnsi" w:hAnsiTheme="minorHAnsi" w:cstheme="minorHAnsi"/>
        <w:sz w:val="20"/>
        <w:szCs w:val="20"/>
      </w:rPr>
      <w:t xml:space="preserve">Page </w:t>
    </w:r>
    <w:r w:rsidR="00103D6F" w:rsidRPr="00D32AD8">
      <w:rPr>
        <w:rFonts w:asciiTheme="minorHAnsi" w:hAnsiTheme="minorHAnsi" w:cstheme="minorHAnsi"/>
        <w:sz w:val="20"/>
        <w:szCs w:val="20"/>
      </w:rPr>
      <w:fldChar w:fldCharType="begin"/>
    </w:r>
    <w:r w:rsidRPr="00D32AD8">
      <w:rPr>
        <w:rFonts w:asciiTheme="minorHAnsi" w:hAnsiTheme="minorHAnsi" w:cstheme="minorHAnsi"/>
        <w:sz w:val="20"/>
        <w:szCs w:val="20"/>
      </w:rPr>
      <w:instrText xml:space="preserve"> PAGE  \* Arabic  \* MERGEFORMAT </w:instrText>
    </w:r>
    <w:r w:rsidR="00103D6F" w:rsidRPr="00D32AD8">
      <w:rPr>
        <w:rFonts w:asciiTheme="minorHAnsi" w:hAnsiTheme="minorHAnsi" w:cstheme="minorHAnsi"/>
        <w:sz w:val="20"/>
        <w:szCs w:val="20"/>
      </w:rPr>
      <w:fldChar w:fldCharType="separate"/>
    </w:r>
    <w:r w:rsidR="00B83723">
      <w:rPr>
        <w:rFonts w:asciiTheme="minorHAnsi" w:hAnsiTheme="minorHAnsi" w:cstheme="minorHAnsi"/>
        <w:noProof/>
        <w:sz w:val="20"/>
        <w:szCs w:val="20"/>
      </w:rPr>
      <w:t>1</w:t>
    </w:r>
    <w:r w:rsidR="00103D6F" w:rsidRPr="00D32AD8">
      <w:rPr>
        <w:rFonts w:asciiTheme="minorHAnsi" w:hAnsiTheme="minorHAnsi" w:cstheme="minorHAnsi"/>
        <w:sz w:val="20"/>
        <w:szCs w:val="20"/>
      </w:rPr>
      <w:fldChar w:fldCharType="end"/>
    </w:r>
    <w:r w:rsidRPr="00D32AD8">
      <w:rPr>
        <w:rFonts w:asciiTheme="minorHAnsi" w:hAnsiTheme="minorHAnsi" w:cstheme="minorHAnsi"/>
        <w:sz w:val="20"/>
        <w:szCs w:val="20"/>
      </w:rPr>
      <w:t xml:space="preserve"> of </w:t>
    </w:r>
    <w:fldSimple w:instr=" NUMPAGES  \* Arabic  \* MERGEFORMAT ">
      <w:r w:rsidR="00B83723">
        <w:rPr>
          <w:rFonts w:asciiTheme="minorHAnsi" w:hAnsiTheme="minorHAnsi" w:cstheme="minorHAnsi"/>
          <w:noProof/>
          <w:sz w:val="20"/>
          <w:szCs w:val="20"/>
        </w:rPr>
        <w:t>1</w:t>
      </w:r>
    </w:fldSimple>
  </w:p>
  <w:p w:rsidR="00D32AD8" w:rsidRDefault="00D32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723" w:rsidRDefault="00B83723" w:rsidP="00132472">
      <w:r>
        <w:separator/>
      </w:r>
    </w:p>
  </w:footnote>
  <w:footnote w:type="continuationSeparator" w:id="0">
    <w:p w:rsidR="00B83723" w:rsidRDefault="00B83723" w:rsidP="00132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0D03"/>
    <w:multiLevelType w:val="hybridMultilevel"/>
    <w:tmpl w:val="569295FA"/>
    <w:lvl w:ilvl="0" w:tplc="43CE830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9C91F9F"/>
    <w:multiLevelType w:val="hybridMultilevel"/>
    <w:tmpl w:val="58A2C948"/>
    <w:lvl w:ilvl="0" w:tplc="BA1EA536">
      <w:start w:val="1"/>
      <w:numFmt w:val="decimal"/>
      <w:lvlText w:val="%1."/>
      <w:lvlJc w:val="left"/>
      <w:pPr>
        <w:ind w:left="360" w:hanging="360"/>
      </w:pPr>
      <w:rPr>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CEF5AE3"/>
    <w:multiLevelType w:val="hybridMultilevel"/>
    <w:tmpl w:val="569295FA"/>
    <w:lvl w:ilvl="0" w:tplc="43CE830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E061E89"/>
    <w:multiLevelType w:val="hybridMultilevel"/>
    <w:tmpl w:val="3AC287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66A166A"/>
    <w:multiLevelType w:val="hybridMultilevel"/>
    <w:tmpl w:val="14A0B5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C3C6E43"/>
    <w:multiLevelType w:val="hybridMultilevel"/>
    <w:tmpl w:val="6C2E9B58"/>
    <w:lvl w:ilvl="0" w:tplc="19869CEE">
      <w:start w:val="1"/>
      <w:numFmt w:val="decimal"/>
      <w:lvlText w:val="%1."/>
      <w:lvlJc w:val="left"/>
      <w:pPr>
        <w:ind w:left="-720" w:hanging="360"/>
      </w:pPr>
      <w:rPr>
        <w:rFonts w:hint="default"/>
        <w:b w:val="0"/>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6">
    <w:nsid w:val="2076193F"/>
    <w:multiLevelType w:val="hybridMultilevel"/>
    <w:tmpl w:val="4D6444CC"/>
    <w:lvl w:ilvl="0" w:tplc="9BD0EC2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25F022ED"/>
    <w:multiLevelType w:val="hybridMultilevel"/>
    <w:tmpl w:val="16C84888"/>
    <w:lvl w:ilvl="0" w:tplc="49CA2B40">
      <w:start w:val="1"/>
      <w:numFmt w:val="decimal"/>
      <w:lvlText w:val="%1."/>
      <w:lvlJc w:val="left"/>
      <w:pPr>
        <w:ind w:left="360" w:hanging="360"/>
      </w:pPr>
      <w:rPr>
        <w:b w:val="0"/>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C991E54"/>
    <w:multiLevelType w:val="hybridMultilevel"/>
    <w:tmpl w:val="6C2E9B58"/>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nsid w:val="2E8E407A"/>
    <w:multiLevelType w:val="hybridMultilevel"/>
    <w:tmpl w:val="569295FA"/>
    <w:lvl w:ilvl="0" w:tplc="43CE830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65928A5"/>
    <w:multiLevelType w:val="hybridMultilevel"/>
    <w:tmpl w:val="569295FA"/>
    <w:lvl w:ilvl="0" w:tplc="43CE830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6CD27A7"/>
    <w:multiLevelType w:val="hybridMultilevel"/>
    <w:tmpl w:val="5DA4D2C8"/>
    <w:lvl w:ilvl="0" w:tplc="D0B0705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733B19"/>
    <w:multiLevelType w:val="hybridMultilevel"/>
    <w:tmpl w:val="D5B079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AB0419A"/>
    <w:multiLevelType w:val="hybridMultilevel"/>
    <w:tmpl w:val="76B0BF5A"/>
    <w:lvl w:ilvl="0" w:tplc="8E8C17A4">
      <w:start w:val="1"/>
      <w:numFmt w:val="lowerLetter"/>
      <w:lvlText w:val="%1)"/>
      <w:lvlJc w:val="left"/>
      <w:pPr>
        <w:ind w:left="1308" w:hanging="720"/>
      </w:pPr>
      <w:rPr>
        <w:rFonts w:ascii="Arial" w:eastAsia="Times New Roman" w:hAnsi="Arial" w:cs="Arial"/>
        <w:b w:val="0"/>
      </w:rPr>
    </w:lvl>
    <w:lvl w:ilvl="1" w:tplc="08090019" w:tentative="1">
      <w:start w:val="1"/>
      <w:numFmt w:val="lowerLetter"/>
      <w:lvlText w:val="%2."/>
      <w:lvlJc w:val="left"/>
      <w:pPr>
        <w:ind w:left="1668" w:hanging="360"/>
      </w:pPr>
    </w:lvl>
    <w:lvl w:ilvl="2" w:tplc="0809001B" w:tentative="1">
      <w:start w:val="1"/>
      <w:numFmt w:val="lowerRoman"/>
      <w:lvlText w:val="%3."/>
      <w:lvlJc w:val="right"/>
      <w:pPr>
        <w:ind w:left="2388" w:hanging="180"/>
      </w:pPr>
    </w:lvl>
    <w:lvl w:ilvl="3" w:tplc="0809000F" w:tentative="1">
      <w:start w:val="1"/>
      <w:numFmt w:val="decimal"/>
      <w:lvlText w:val="%4."/>
      <w:lvlJc w:val="left"/>
      <w:pPr>
        <w:ind w:left="3108" w:hanging="360"/>
      </w:pPr>
    </w:lvl>
    <w:lvl w:ilvl="4" w:tplc="08090019" w:tentative="1">
      <w:start w:val="1"/>
      <w:numFmt w:val="lowerLetter"/>
      <w:lvlText w:val="%5."/>
      <w:lvlJc w:val="left"/>
      <w:pPr>
        <w:ind w:left="3828" w:hanging="360"/>
      </w:pPr>
    </w:lvl>
    <w:lvl w:ilvl="5" w:tplc="0809001B" w:tentative="1">
      <w:start w:val="1"/>
      <w:numFmt w:val="lowerRoman"/>
      <w:lvlText w:val="%6."/>
      <w:lvlJc w:val="right"/>
      <w:pPr>
        <w:ind w:left="4548" w:hanging="180"/>
      </w:pPr>
    </w:lvl>
    <w:lvl w:ilvl="6" w:tplc="0809000F" w:tentative="1">
      <w:start w:val="1"/>
      <w:numFmt w:val="decimal"/>
      <w:lvlText w:val="%7."/>
      <w:lvlJc w:val="left"/>
      <w:pPr>
        <w:ind w:left="5268" w:hanging="360"/>
      </w:pPr>
    </w:lvl>
    <w:lvl w:ilvl="7" w:tplc="08090019" w:tentative="1">
      <w:start w:val="1"/>
      <w:numFmt w:val="lowerLetter"/>
      <w:lvlText w:val="%8."/>
      <w:lvlJc w:val="left"/>
      <w:pPr>
        <w:ind w:left="5988" w:hanging="360"/>
      </w:pPr>
    </w:lvl>
    <w:lvl w:ilvl="8" w:tplc="0809001B" w:tentative="1">
      <w:start w:val="1"/>
      <w:numFmt w:val="lowerRoman"/>
      <w:lvlText w:val="%9."/>
      <w:lvlJc w:val="right"/>
      <w:pPr>
        <w:ind w:left="6708" w:hanging="180"/>
      </w:pPr>
    </w:lvl>
  </w:abstractNum>
  <w:abstractNum w:abstractNumId="14">
    <w:nsid w:val="3FBB2D16"/>
    <w:multiLevelType w:val="hybridMultilevel"/>
    <w:tmpl w:val="E538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F77C4D"/>
    <w:multiLevelType w:val="hybridMultilevel"/>
    <w:tmpl w:val="D72C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5A3659"/>
    <w:multiLevelType w:val="hybridMultilevel"/>
    <w:tmpl w:val="569295FA"/>
    <w:lvl w:ilvl="0" w:tplc="43CE830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6697250"/>
    <w:multiLevelType w:val="hybridMultilevel"/>
    <w:tmpl w:val="130AAC78"/>
    <w:lvl w:ilvl="0" w:tplc="06D69898">
      <w:start w:val="1"/>
      <w:numFmt w:val="decimal"/>
      <w:lvlText w:val="%1."/>
      <w:lvlJc w:val="left"/>
      <w:pPr>
        <w:ind w:left="360" w:hanging="360"/>
      </w:pPr>
      <w:rPr>
        <w:b w:val="0"/>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4A264965"/>
    <w:multiLevelType w:val="hybridMultilevel"/>
    <w:tmpl w:val="569295FA"/>
    <w:lvl w:ilvl="0" w:tplc="43CE830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C702093"/>
    <w:multiLevelType w:val="multilevel"/>
    <w:tmpl w:val="286621B6"/>
    <w:lvl w:ilvl="0">
      <w:start w:val="1"/>
      <w:numFmt w:val="decimal"/>
      <w:lvlText w:val="%1."/>
      <w:lvlJc w:val="left"/>
      <w:pPr>
        <w:ind w:left="360" w:hanging="360"/>
      </w:pPr>
      <w:rPr>
        <w:b w:val="0"/>
      </w:rPr>
    </w:lvl>
    <w:lvl w:ilvl="1">
      <w:start w:val="1"/>
      <w:numFmt w:val="decimal"/>
      <w:isLgl/>
      <w:lvlText w:val="%1.%2."/>
      <w:lvlJc w:val="left"/>
      <w:pPr>
        <w:ind w:left="420" w:hanging="360"/>
      </w:pPr>
      <w:rPr>
        <w:rFonts w:ascii="Arial" w:hAnsi="Arial" w:cs="Arial" w:hint="default"/>
        <w:b/>
        <w:sz w:val="22"/>
      </w:rPr>
    </w:lvl>
    <w:lvl w:ilvl="2">
      <w:start w:val="1"/>
      <w:numFmt w:val="decimal"/>
      <w:isLgl/>
      <w:lvlText w:val="%1.%2.%3."/>
      <w:lvlJc w:val="left"/>
      <w:pPr>
        <w:ind w:left="840" w:hanging="720"/>
      </w:pPr>
      <w:rPr>
        <w:rFonts w:ascii="Arial" w:hAnsi="Arial" w:cs="Arial" w:hint="default"/>
        <w:b/>
        <w:sz w:val="22"/>
      </w:rPr>
    </w:lvl>
    <w:lvl w:ilvl="3">
      <w:start w:val="1"/>
      <w:numFmt w:val="decimal"/>
      <w:isLgl/>
      <w:lvlText w:val="%1.%2.%3.%4."/>
      <w:lvlJc w:val="left"/>
      <w:pPr>
        <w:ind w:left="900" w:hanging="720"/>
      </w:pPr>
      <w:rPr>
        <w:rFonts w:ascii="Arial" w:hAnsi="Arial" w:cs="Arial" w:hint="default"/>
        <w:b/>
        <w:sz w:val="22"/>
      </w:rPr>
    </w:lvl>
    <w:lvl w:ilvl="4">
      <w:start w:val="1"/>
      <w:numFmt w:val="decimal"/>
      <w:isLgl/>
      <w:lvlText w:val="%1.%2.%3.%4.%5."/>
      <w:lvlJc w:val="left"/>
      <w:pPr>
        <w:ind w:left="1320" w:hanging="1080"/>
      </w:pPr>
      <w:rPr>
        <w:rFonts w:ascii="Arial" w:hAnsi="Arial" w:cs="Arial" w:hint="default"/>
        <w:b/>
        <w:sz w:val="22"/>
      </w:rPr>
    </w:lvl>
    <w:lvl w:ilvl="5">
      <w:start w:val="1"/>
      <w:numFmt w:val="decimal"/>
      <w:isLgl/>
      <w:lvlText w:val="%1.%2.%3.%4.%5.%6."/>
      <w:lvlJc w:val="left"/>
      <w:pPr>
        <w:ind w:left="1380" w:hanging="1080"/>
      </w:pPr>
      <w:rPr>
        <w:rFonts w:ascii="Arial" w:hAnsi="Arial" w:cs="Arial" w:hint="default"/>
        <w:b/>
        <w:sz w:val="22"/>
      </w:rPr>
    </w:lvl>
    <w:lvl w:ilvl="6">
      <w:start w:val="1"/>
      <w:numFmt w:val="decimal"/>
      <w:isLgl/>
      <w:lvlText w:val="%1.%2.%3.%4.%5.%6.%7."/>
      <w:lvlJc w:val="left"/>
      <w:pPr>
        <w:ind w:left="1800" w:hanging="1440"/>
      </w:pPr>
      <w:rPr>
        <w:rFonts w:ascii="Arial" w:hAnsi="Arial" w:cs="Arial" w:hint="default"/>
        <w:b/>
        <w:sz w:val="22"/>
      </w:rPr>
    </w:lvl>
    <w:lvl w:ilvl="7">
      <w:start w:val="1"/>
      <w:numFmt w:val="decimal"/>
      <w:isLgl/>
      <w:lvlText w:val="%1.%2.%3.%4.%5.%6.%7.%8."/>
      <w:lvlJc w:val="left"/>
      <w:pPr>
        <w:ind w:left="1860" w:hanging="1440"/>
      </w:pPr>
      <w:rPr>
        <w:rFonts w:ascii="Arial" w:hAnsi="Arial" w:cs="Arial" w:hint="default"/>
        <w:b/>
        <w:sz w:val="22"/>
      </w:rPr>
    </w:lvl>
    <w:lvl w:ilvl="8">
      <w:start w:val="1"/>
      <w:numFmt w:val="decimal"/>
      <w:isLgl/>
      <w:lvlText w:val="%1.%2.%3.%4.%5.%6.%7.%8.%9."/>
      <w:lvlJc w:val="left"/>
      <w:pPr>
        <w:ind w:left="2280" w:hanging="1800"/>
      </w:pPr>
      <w:rPr>
        <w:rFonts w:ascii="Arial" w:hAnsi="Arial" w:cs="Arial" w:hint="default"/>
        <w:b/>
        <w:sz w:val="22"/>
      </w:rPr>
    </w:lvl>
  </w:abstractNum>
  <w:abstractNum w:abstractNumId="20">
    <w:nsid w:val="4E32095F"/>
    <w:multiLevelType w:val="hybridMultilevel"/>
    <w:tmpl w:val="569295FA"/>
    <w:lvl w:ilvl="0" w:tplc="43CE830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3994AF2"/>
    <w:multiLevelType w:val="hybridMultilevel"/>
    <w:tmpl w:val="F668AF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48B0E3D"/>
    <w:multiLevelType w:val="hybridMultilevel"/>
    <w:tmpl w:val="7E888CC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AC15E05"/>
    <w:multiLevelType w:val="hybridMultilevel"/>
    <w:tmpl w:val="6726B7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5AC17244"/>
    <w:multiLevelType w:val="hybridMultilevel"/>
    <w:tmpl w:val="E5EC2200"/>
    <w:lvl w:ilvl="0" w:tplc="324E3C62">
      <w:numFmt w:val="bullet"/>
      <w:lvlText w:val="-"/>
      <w:lvlJc w:val="left"/>
      <w:pPr>
        <w:ind w:left="360" w:hanging="360"/>
      </w:pPr>
      <w:rPr>
        <w:rFonts w:ascii="Arial" w:eastAsia="Times New Roman"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5B8E1CF2"/>
    <w:multiLevelType w:val="hybridMultilevel"/>
    <w:tmpl w:val="6A968904"/>
    <w:lvl w:ilvl="0" w:tplc="73F60FE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612F0E1E"/>
    <w:multiLevelType w:val="hybridMultilevel"/>
    <w:tmpl w:val="B180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C002BB"/>
    <w:multiLevelType w:val="multilevel"/>
    <w:tmpl w:val="7FBE3B62"/>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A1E5712"/>
    <w:multiLevelType w:val="hybridMultilevel"/>
    <w:tmpl w:val="6C2E9B58"/>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nsid w:val="6A6F6D91"/>
    <w:multiLevelType w:val="hybridMultilevel"/>
    <w:tmpl w:val="0A443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C280EB8"/>
    <w:multiLevelType w:val="hybridMultilevel"/>
    <w:tmpl w:val="D32244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76127422"/>
    <w:multiLevelType w:val="hybridMultilevel"/>
    <w:tmpl w:val="569295FA"/>
    <w:lvl w:ilvl="0" w:tplc="43CE830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76A43D78"/>
    <w:multiLevelType w:val="hybridMultilevel"/>
    <w:tmpl w:val="569295FA"/>
    <w:lvl w:ilvl="0" w:tplc="43CE830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D987ED5"/>
    <w:multiLevelType w:val="hybridMultilevel"/>
    <w:tmpl w:val="19F2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8153B7"/>
    <w:multiLevelType w:val="multilevel"/>
    <w:tmpl w:val="E1D423D6"/>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num w:numId="1">
    <w:abstractNumId w:val="15"/>
  </w:num>
  <w:num w:numId="2">
    <w:abstractNumId w:val="1"/>
  </w:num>
  <w:num w:numId="3">
    <w:abstractNumId w:val="3"/>
  </w:num>
  <w:num w:numId="4">
    <w:abstractNumId w:val="23"/>
  </w:num>
  <w:num w:numId="5">
    <w:abstractNumId w:val="34"/>
  </w:num>
  <w:num w:numId="6">
    <w:abstractNumId w:val="30"/>
  </w:num>
  <w:num w:numId="7">
    <w:abstractNumId w:val="4"/>
  </w:num>
  <w:num w:numId="8">
    <w:abstractNumId w:val="22"/>
  </w:num>
  <w:num w:numId="9">
    <w:abstractNumId w:val="12"/>
  </w:num>
  <w:num w:numId="10">
    <w:abstractNumId w:val="27"/>
  </w:num>
  <w:num w:numId="11">
    <w:abstractNumId w:val="0"/>
  </w:num>
  <w:num w:numId="12">
    <w:abstractNumId w:val="20"/>
  </w:num>
  <w:num w:numId="13">
    <w:abstractNumId w:val="9"/>
  </w:num>
  <w:num w:numId="14">
    <w:abstractNumId w:val="18"/>
  </w:num>
  <w:num w:numId="15">
    <w:abstractNumId w:val="31"/>
  </w:num>
  <w:num w:numId="16">
    <w:abstractNumId w:val="2"/>
  </w:num>
  <w:num w:numId="17">
    <w:abstractNumId w:val="32"/>
  </w:num>
  <w:num w:numId="18">
    <w:abstractNumId w:val="16"/>
  </w:num>
  <w:num w:numId="19">
    <w:abstractNumId w:val="10"/>
  </w:num>
  <w:num w:numId="20">
    <w:abstractNumId w:val="24"/>
  </w:num>
  <w:num w:numId="21">
    <w:abstractNumId w:val="19"/>
  </w:num>
  <w:num w:numId="22">
    <w:abstractNumId w:val="11"/>
  </w:num>
  <w:num w:numId="23">
    <w:abstractNumId w:val="5"/>
  </w:num>
  <w:num w:numId="24">
    <w:abstractNumId w:val="8"/>
  </w:num>
  <w:num w:numId="25">
    <w:abstractNumId w:val="28"/>
  </w:num>
  <w:num w:numId="26">
    <w:abstractNumId w:val="25"/>
  </w:num>
  <w:num w:numId="27">
    <w:abstractNumId w:val="13"/>
  </w:num>
  <w:num w:numId="28">
    <w:abstractNumId w:val="6"/>
  </w:num>
  <w:num w:numId="29">
    <w:abstractNumId w:val="17"/>
  </w:num>
  <w:num w:numId="30">
    <w:abstractNumId w:val="7"/>
  </w:num>
  <w:num w:numId="31">
    <w:abstractNumId w:val="14"/>
  </w:num>
  <w:num w:numId="32">
    <w:abstractNumId w:val="26"/>
  </w:num>
  <w:num w:numId="33">
    <w:abstractNumId w:val="21"/>
  </w:num>
  <w:num w:numId="34">
    <w:abstractNumId w:val="33"/>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097489"/>
    <w:rsid w:val="000013E9"/>
    <w:rsid w:val="00005EE9"/>
    <w:rsid w:val="00012575"/>
    <w:rsid w:val="0001439B"/>
    <w:rsid w:val="000163D5"/>
    <w:rsid w:val="00016408"/>
    <w:rsid w:val="000217D4"/>
    <w:rsid w:val="00036F73"/>
    <w:rsid w:val="000374E6"/>
    <w:rsid w:val="00040429"/>
    <w:rsid w:val="000425EF"/>
    <w:rsid w:val="000477D3"/>
    <w:rsid w:val="00056F3B"/>
    <w:rsid w:val="00060A54"/>
    <w:rsid w:val="00065E40"/>
    <w:rsid w:val="00066810"/>
    <w:rsid w:val="00075B55"/>
    <w:rsid w:val="00087C71"/>
    <w:rsid w:val="00090C51"/>
    <w:rsid w:val="00094843"/>
    <w:rsid w:val="00095A61"/>
    <w:rsid w:val="00097489"/>
    <w:rsid w:val="000A54FD"/>
    <w:rsid w:val="000A6D78"/>
    <w:rsid w:val="000B70FC"/>
    <w:rsid w:val="000C00B6"/>
    <w:rsid w:val="000C0ABA"/>
    <w:rsid w:val="000C41B9"/>
    <w:rsid w:val="000C7952"/>
    <w:rsid w:val="000D0383"/>
    <w:rsid w:val="000D133B"/>
    <w:rsid w:val="000D2844"/>
    <w:rsid w:val="000D526A"/>
    <w:rsid w:val="000E3267"/>
    <w:rsid w:val="000E3E56"/>
    <w:rsid w:val="000E68E6"/>
    <w:rsid w:val="000F072B"/>
    <w:rsid w:val="000F4D32"/>
    <w:rsid w:val="000F518C"/>
    <w:rsid w:val="000F54A8"/>
    <w:rsid w:val="000F6C58"/>
    <w:rsid w:val="00100596"/>
    <w:rsid w:val="00100EBB"/>
    <w:rsid w:val="0010319D"/>
    <w:rsid w:val="00103D6F"/>
    <w:rsid w:val="00104A55"/>
    <w:rsid w:val="00105224"/>
    <w:rsid w:val="00105743"/>
    <w:rsid w:val="001074A0"/>
    <w:rsid w:val="00107A46"/>
    <w:rsid w:val="00112D5D"/>
    <w:rsid w:val="001134B6"/>
    <w:rsid w:val="001148E3"/>
    <w:rsid w:val="0011593A"/>
    <w:rsid w:val="0011684C"/>
    <w:rsid w:val="001175BF"/>
    <w:rsid w:val="00117A04"/>
    <w:rsid w:val="00123A31"/>
    <w:rsid w:val="001250D4"/>
    <w:rsid w:val="00126C09"/>
    <w:rsid w:val="0013098F"/>
    <w:rsid w:val="00130CA8"/>
    <w:rsid w:val="00132472"/>
    <w:rsid w:val="00132BD2"/>
    <w:rsid w:val="001355D1"/>
    <w:rsid w:val="00152C3F"/>
    <w:rsid w:val="0015322B"/>
    <w:rsid w:val="001544B1"/>
    <w:rsid w:val="00155C1C"/>
    <w:rsid w:val="00160E96"/>
    <w:rsid w:val="001669F5"/>
    <w:rsid w:val="001700F7"/>
    <w:rsid w:val="001726ED"/>
    <w:rsid w:val="001741E2"/>
    <w:rsid w:val="00194472"/>
    <w:rsid w:val="00194A2F"/>
    <w:rsid w:val="001975A8"/>
    <w:rsid w:val="001A6C0B"/>
    <w:rsid w:val="001A7890"/>
    <w:rsid w:val="001B074C"/>
    <w:rsid w:val="001B1884"/>
    <w:rsid w:val="001B1A78"/>
    <w:rsid w:val="001B2971"/>
    <w:rsid w:val="001B4ECF"/>
    <w:rsid w:val="001C61D5"/>
    <w:rsid w:val="001C71A6"/>
    <w:rsid w:val="001E1FF4"/>
    <w:rsid w:val="001E3E0E"/>
    <w:rsid w:val="001E6178"/>
    <w:rsid w:val="001E65F8"/>
    <w:rsid w:val="001F04F6"/>
    <w:rsid w:val="001F4788"/>
    <w:rsid w:val="002047FC"/>
    <w:rsid w:val="002107E1"/>
    <w:rsid w:val="0021117D"/>
    <w:rsid w:val="00214A2D"/>
    <w:rsid w:val="00215231"/>
    <w:rsid w:val="00215E7F"/>
    <w:rsid w:val="00220ED8"/>
    <w:rsid w:val="00223A63"/>
    <w:rsid w:val="00223ABD"/>
    <w:rsid w:val="0022689B"/>
    <w:rsid w:val="002313F8"/>
    <w:rsid w:val="00231FA3"/>
    <w:rsid w:val="002325D1"/>
    <w:rsid w:val="00233627"/>
    <w:rsid w:val="002338F9"/>
    <w:rsid w:val="00237814"/>
    <w:rsid w:val="00237A60"/>
    <w:rsid w:val="002414F4"/>
    <w:rsid w:val="00246CFB"/>
    <w:rsid w:val="002503C2"/>
    <w:rsid w:val="0025164F"/>
    <w:rsid w:val="00251694"/>
    <w:rsid w:val="00251B02"/>
    <w:rsid w:val="00254DE4"/>
    <w:rsid w:val="0026341C"/>
    <w:rsid w:val="002643C4"/>
    <w:rsid w:val="00271DF7"/>
    <w:rsid w:val="00273099"/>
    <w:rsid w:val="00280305"/>
    <w:rsid w:val="002810E7"/>
    <w:rsid w:val="002825F9"/>
    <w:rsid w:val="00292583"/>
    <w:rsid w:val="00292AD8"/>
    <w:rsid w:val="002955DD"/>
    <w:rsid w:val="002A0997"/>
    <w:rsid w:val="002A34DC"/>
    <w:rsid w:val="002A54DC"/>
    <w:rsid w:val="002B0747"/>
    <w:rsid w:val="002C4817"/>
    <w:rsid w:val="002C54F8"/>
    <w:rsid w:val="002C7CFD"/>
    <w:rsid w:val="002D163C"/>
    <w:rsid w:val="002D4EBC"/>
    <w:rsid w:val="002D67A9"/>
    <w:rsid w:val="002D75E5"/>
    <w:rsid w:val="002E2EFD"/>
    <w:rsid w:val="002E4C68"/>
    <w:rsid w:val="002E5544"/>
    <w:rsid w:val="002F1A0B"/>
    <w:rsid w:val="002F336F"/>
    <w:rsid w:val="002F3C72"/>
    <w:rsid w:val="002F3FF3"/>
    <w:rsid w:val="00300B44"/>
    <w:rsid w:val="00300D88"/>
    <w:rsid w:val="00300DF9"/>
    <w:rsid w:val="00305E50"/>
    <w:rsid w:val="00307516"/>
    <w:rsid w:val="00314988"/>
    <w:rsid w:val="00317460"/>
    <w:rsid w:val="00317F11"/>
    <w:rsid w:val="00323172"/>
    <w:rsid w:val="003232E1"/>
    <w:rsid w:val="00324609"/>
    <w:rsid w:val="0033078E"/>
    <w:rsid w:val="00332989"/>
    <w:rsid w:val="00336D58"/>
    <w:rsid w:val="0034077A"/>
    <w:rsid w:val="0034339F"/>
    <w:rsid w:val="00350961"/>
    <w:rsid w:val="00353DE9"/>
    <w:rsid w:val="0035534C"/>
    <w:rsid w:val="00357FBD"/>
    <w:rsid w:val="00363A77"/>
    <w:rsid w:val="003651D1"/>
    <w:rsid w:val="003706A9"/>
    <w:rsid w:val="003713E6"/>
    <w:rsid w:val="00371696"/>
    <w:rsid w:val="00371BAE"/>
    <w:rsid w:val="00371F9D"/>
    <w:rsid w:val="003723D0"/>
    <w:rsid w:val="00375CA5"/>
    <w:rsid w:val="00375D1F"/>
    <w:rsid w:val="00382DDE"/>
    <w:rsid w:val="0038481A"/>
    <w:rsid w:val="00387A90"/>
    <w:rsid w:val="00390C62"/>
    <w:rsid w:val="00390D54"/>
    <w:rsid w:val="00394B43"/>
    <w:rsid w:val="00396421"/>
    <w:rsid w:val="003967F2"/>
    <w:rsid w:val="00397FCD"/>
    <w:rsid w:val="003A2B3C"/>
    <w:rsid w:val="003A5C7A"/>
    <w:rsid w:val="003A678C"/>
    <w:rsid w:val="003A6BC6"/>
    <w:rsid w:val="003B29F2"/>
    <w:rsid w:val="003B414C"/>
    <w:rsid w:val="003B6920"/>
    <w:rsid w:val="003B7CC8"/>
    <w:rsid w:val="003C214B"/>
    <w:rsid w:val="003C4E94"/>
    <w:rsid w:val="003C5255"/>
    <w:rsid w:val="003C5EF3"/>
    <w:rsid w:val="003D0F2D"/>
    <w:rsid w:val="003E0C43"/>
    <w:rsid w:val="003E7DA3"/>
    <w:rsid w:val="003F0247"/>
    <w:rsid w:val="003F07A7"/>
    <w:rsid w:val="003F0F2C"/>
    <w:rsid w:val="003F32E4"/>
    <w:rsid w:val="00400B67"/>
    <w:rsid w:val="004019B8"/>
    <w:rsid w:val="00403592"/>
    <w:rsid w:val="00403AB6"/>
    <w:rsid w:val="00403FCB"/>
    <w:rsid w:val="00404EDE"/>
    <w:rsid w:val="00405246"/>
    <w:rsid w:val="00405DC4"/>
    <w:rsid w:val="00407FCD"/>
    <w:rsid w:val="00412249"/>
    <w:rsid w:val="0041390B"/>
    <w:rsid w:val="00415815"/>
    <w:rsid w:val="00420C43"/>
    <w:rsid w:val="004223E1"/>
    <w:rsid w:val="004231D6"/>
    <w:rsid w:val="00424736"/>
    <w:rsid w:val="0042706B"/>
    <w:rsid w:val="004348D6"/>
    <w:rsid w:val="004370FA"/>
    <w:rsid w:val="0043710E"/>
    <w:rsid w:val="00442430"/>
    <w:rsid w:val="004476E2"/>
    <w:rsid w:val="004504CF"/>
    <w:rsid w:val="00451FC9"/>
    <w:rsid w:val="00452337"/>
    <w:rsid w:val="00455547"/>
    <w:rsid w:val="0045747D"/>
    <w:rsid w:val="00457CA5"/>
    <w:rsid w:val="004652EE"/>
    <w:rsid w:val="004660E3"/>
    <w:rsid w:val="00467723"/>
    <w:rsid w:val="00480BFC"/>
    <w:rsid w:val="004816D7"/>
    <w:rsid w:val="00487CD9"/>
    <w:rsid w:val="00492F82"/>
    <w:rsid w:val="0049612E"/>
    <w:rsid w:val="0049628A"/>
    <w:rsid w:val="004A1BFD"/>
    <w:rsid w:val="004A30DA"/>
    <w:rsid w:val="004A3DFC"/>
    <w:rsid w:val="004A7CE2"/>
    <w:rsid w:val="004B780E"/>
    <w:rsid w:val="004C0546"/>
    <w:rsid w:val="004C326A"/>
    <w:rsid w:val="004C55CD"/>
    <w:rsid w:val="004C57E7"/>
    <w:rsid w:val="004C598C"/>
    <w:rsid w:val="004C652C"/>
    <w:rsid w:val="004D03CA"/>
    <w:rsid w:val="004D0C3E"/>
    <w:rsid w:val="004D4991"/>
    <w:rsid w:val="004E2509"/>
    <w:rsid w:val="004E3425"/>
    <w:rsid w:val="004F3296"/>
    <w:rsid w:val="004F3B93"/>
    <w:rsid w:val="00512241"/>
    <w:rsid w:val="00513AA7"/>
    <w:rsid w:val="00513EC4"/>
    <w:rsid w:val="00517E09"/>
    <w:rsid w:val="00523723"/>
    <w:rsid w:val="0052478E"/>
    <w:rsid w:val="00526A0B"/>
    <w:rsid w:val="00526DCF"/>
    <w:rsid w:val="00534761"/>
    <w:rsid w:val="00536923"/>
    <w:rsid w:val="005449EA"/>
    <w:rsid w:val="00555636"/>
    <w:rsid w:val="0055680A"/>
    <w:rsid w:val="005648C5"/>
    <w:rsid w:val="0057004C"/>
    <w:rsid w:val="00573CB6"/>
    <w:rsid w:val="0057543F"/>
    <w:rsid w:val="0058125D"/>
    <w:rsid w:val="005813B2"/>
    <w:rsid w:val="00583D4B"/>
    <w:rsid w:val="00584710"/>
    <w:rsid w:val="00590A88"/>
    <w:rsid w:val="005927B9"/>
    <w:rsid w:val="00594E42"/>
    <w:rsid w:val="00596FA7"/>
    <w:rsid w:val="0059755E"/>
    <w:rsid w:val="005A3F4B"/>
    <w:rsid w:val="005A61D2"/>
    <w:rsid w:val="005B2E4C"/>
    <w:rsid w:val="005B61FC"/>
    <w:rsid w:val="005B7E16"/>
    <w:rsid w:val="005C4EA0"/>
    <w:rsid w:val="005C5E7E"/>
    <w:rsid w:val="005C76A8"/>
    <w:rsid w:val="005C7D12"/>
    <w:rsid w:val="005D191D"/>
    <w:rsid w:val="005E3F6A"/>
    <w:rsid w:val="005F0665"/>
    <w:rsid w:val="005F2916"/>
    <w:rsid w:val="005F2BF3"/>
    <w:rsid w:val="005F60F6"/>
    <w:rsid w:val="00602016"/>
    <w:rsid w:val="006045DD"/>
    <w:rsid w:val="0060491E"/>
    <w:rsid w:val="00610B91"/>
    <w:rsid w:val="00616180"/>
    <w:rsid w:val="006162D9"/>
    <w:rsid w:val="00621EFC"/>
    <w:rsid w:val="00624873"/>
    <w:rsid w:val="006309E9"/>
    <w:rsid w:val="00637935"/>
    <w:rsid w:val="00641CAD"/>
    <w:rsid w:val="0064381E"/>
    <w:rsid w:val="00645E63"/>
    <w:rsid w:val="00645E86"/>
    <w:rsid w:val="00646313"/>
    <w:rsid w:val="006547EC"/>
    <w:rsid w:val="00654C9F"/>
    <w:rsid w:val="0065660F"/>
    <w:rsid w:val="006635D5"/>
    <w:rsid w:val="006676B9"/>
    <w:rsid w:val="00670ADF"/>
    <w:rsid w:val="00673782"/>
    <w:rsid w:val="00673C4D"/>
    <w:rsid w:val="006741A4"/>
    <w:rsid w:val="00675DAD"/>
    <w:rsid w:val="00676E5D"/>
    <w:rsid w:val="006817F3"/>
    <w:rsid w:val="00684642"/>
    <w:rsid w:val="006872F7"/>
    <w:rsid w:val="0068734F"/>
    <w:rsid w:val="0069044B"/>
    <w:rsid w:val="006926A1"/>
    <w:rsid w:val="00692C8E"/>
    <w:rsid w:val="006935EC"/>
    <w:rsid w:val="00697BFB"/>
    <w:rsid w:val="006A0F3D"/>
    <w:rsid w:val="006A1963"/>
    <w:rsid w:val="006A339C"/>
    <w:rsid w:val="006A52B4"/>
    <w:rsid w:val="006B28D8"/>
    <w:rsid w:val="006B30CE"/>
    <w:rsid w:val="006C1571"/>
    <w:rsid w:val="006C1EC2"/>
    <w:rsid w:val="006D2D93"/>
    <w:rsid w:val="006D37BB"/>
    <w:rsid w:val="006D3D6E"/>
    <w:rsid w:val="006D6973"/>
    <w:rsid w:val="006E06CB"/>
    <w:rsid w:val="006E1E3E"/>
    <w:rsid w:val="006E2DA1"/>
    <w:rsid w:val="006E3892"/>
    <w:rsid w:val="006E4CB7"/>
    <w:rsid w:val="006F0A52"/>
    <w:rsid w:val="006F5B7F"/>
    <w:rsid w:val="0070130F"/>
    <w:rsid w:val="0070195B"/>
    <w:rsid w:val="00702247"/>
    <w:rsid w:val="0070650B"/>
    <w:rsid w:val="00711504"/>
    <w:rsid w:val="007128A5"/>
    <w:rsid w:val="007158FA"/>
    <w:rsid w:val="00717DE4"/>
    <w:rsid w:val="00727872"/>
    <w:rsid w:val="00727948"/>
    <w:rsid w:val="0073497F"/>
    <w:rsid w:val="0073648E"/>
    <w:rsid w:val="00737D19"/>
    <w:rsid w:val="00741371"/>
    <w:rsid w:val="007430AF"/>
    <w:rsid w:val="00755C3E"/>
    <w:rsid w:val="0075600B"/>
    <w:rsid w:val="007638C2"/>
    <w:rsid w:val="007658BE"/>
    <w:rsid w:val="0076694E"/>
    <w:rsid w:val="007826A9"/>
    <w:rsid w:val="007867F5"/>
    <w:rsid w:val="00795C5E"/>
    <w:rsid w:val="00797C45"/>
    <w:rsid w:val="007A09C9"/>
    <w:rsid w:val="007A188C"/>
    <w:rsid w:val="007A4CA6"/>
    <w:rsid w:val="007A6105"/>
    <w:rsid w:val="007B230D"/>
    <w:rsid w:val="007B78D5"/>
    <w:rsid w:val="007B7D60"/>
    <w:rsid w:val="007C00FB"/>
    <w:rsid w:val="007C1CBF"/>
    <w:rsid w:val="007C4BA7"/>
    <w:rsid w:val="007D2720"/>
    <w:rsid w:val="007D488C"/>
    <w:rsid w:val="007D5878"/>
    <w:rsid w:val="007D7543"/>
    <w:rsid w:val="007E759C"/>
    <w:rsid w:val="007F0053"/>
    <w:rsid w:val="00800114"/>
    <w:rsid w:val="0080360A"/>
    <w:rsid w:val="00804099"/>
    <w:rsid w:val="0080513C"/>
    <w:rsid w:val="00805372"/>
    <w:rsid w:val="00805D83"/>
    <w:rsid w:val="00806EDF"/>
    <w:rsid w:val="00806F2E"/>
    <w:rsid w:val="0080744A"/>
    <w:rsid w:val="008142DA"/>
    <w:rsid w:val="00814EAD"/>
    <w:rsid w:val="0082448B"/>
    <w:rsid w:val="00826E6A"/>
    <w:rsid w:val="00831C66"/>
    <w:rsid w:val="00832E08"/>
    <w:rsid w:val="00835230"/>
    <w:rsid w:val="00835826"/>
    <w:rsid w:val="00840DAF"/>
    <w:rsid w:val="00842E18"/>
    <w:rsid w:val="00843AAC"/>
    <w:rsid w:val="0085263F"/>
    <w:rsid w:val="00854B22"/>
    <w:rsid w:val="00854B39"/>
    <w:rsid w:val="00854CDE"/>
    <w:rsid w:val="008561AF"/>
    <w:rsid w:val="00857355"/>
    <w:rsid w:val="00857C81"/>
    <w:rsid w:val="00861681"/>
    <w:rsid w:val="00874851"/>
    <w:rsid w:val="00884D94"/>
    <w:rsid w:val="00890C91"/>
    <w:rsid w:val="00895514"/>
    <w:rsid w:val="00897415"/>
    <w:rsid w:val="008A09BD"/>
    <w:rsid w:val="008A3B9A"/>
    <w:rsid w:val="008A6B69"/>
    <w:rsid w:val="008B04EB"/>
    <w:rsid w:val="008B53BC"/>
    <w:rsid w:val="008C1036"/>
    <w:rsid w:val="008C223D"/>
    <w:rsid w:val="008C47B1"/>
    <w:rsid w:val="008D55ED"/>
    <w:rsid w:val="008D66C1"/>
    <w:rsid w:val="008E0256"/>
    <w:rsid w:val="008E041F"/>
    <w:rsid w:val="008E135F"/>
    <w:rsid w:val="008E2160"/>
    <w:rsid w:val="008F2BF4"/>
    <w:rsid w:val="008F2C28"/>
    <w:rsid w:val="008F2D29"/>
    <w:rsid w:val="008F7932"/>
    <w:rsid w:val="008F7C93"/>
    <w:rsid w:val="00927B9A"/>
    <w:rsid w:val="009314DD"/>
    <w:rsid w:val="009330F7"/>
    <w:rsid w:val="00942DB0"/>
    <w:rsid w:val="009452C5"/>
    <w:rsid w:val="00945796"/>
    <w:rsid w:val="00945F59"/>
    <w:rsid w:val="00950723"/>
    <w:rsid w:val="00960E2D"/>
    <w:rsid w:val="009621B0"/>
    <w:rsid w:val="00965653"/>
    <w:rsid w:val="00967288"/>
    <w:rsid w:val="009753EB"/>
    <w:rsid w:val="00976617"/>
    <w:rsid w:val="009801E9"/>
    <w:rsid w:val="009869DD"/>
    <w:rsid w:val="00991041"/>
    <w:rsid w:val="00994364"/>
    <w:rsid w:val="009B4C09"/>
    <w:rsid w:val="009B5C59"/>
    <w:rsid w:val="009B5D71"/>
    <w:rsid w:val="009B6AEB"/>
    <w:rsid w:val="009B7114"/>
    <w:rsid w:val="009B7D13"/>
    <w:rsid w:val="009C058F"/>
    <w:rsid w:val="009C3BF5"/>
    <w:rsid w:val="009C62D3"/>
    <w:rsid w:val="009C746A"/>
    <w:rsid w:val="009D082A"/>
    <w:rsid w:val="009D1AED"/>
    <w:rsid w:val="009F0A2E"/>
    <w:rsid w:val="009F4A8E"/>
    <w:rsid w:val="009F5449"/>
    <w:rsid w:val="009F5549"/>
    <w:rsid w:val="00A01CC6"/>
    <w:rsid w:val="00A0622E"/>
    <w:rsid w:val="00A06CD0"/>
    <w:rsid w:val="00A12C8B"/>
    <w:rsid w:val="00A140D6"/>
    <w:rsid w:val="00A1454D"/>
    <w:rsid w:val="00A178D1"/>
    <w:rsid w:val="00A17D6F"/>
    <w:rsid w:val="00A20F4F"/>
    <w:rsid w:val="00A23245"/>
    <w:rsid w:val="00A25078"/>
    <w:rsid w:val="00A33138"/>
    <w:rsid w:val="00A3318A"/>
    <w:rsid w:val="00A34209"/>
    <w:rsid w:val="00A4439B"/>
    <w:rsid w:val="00A45D10"/>
    <w:rsid w:val="00A45D3D"/>
    <w:rsid w:val="00A54A5A"/>
    <w:rsid w:val="00A54D8E"/>
    <w:rsid w:val="00A63C5B"/>
    <w:rsid w:val="00A705FA"/>
    <w:rsid w:val="00A7293A"/>
    <w:rsid w:val="00A72EE0"/>
    <w:rsid w:val="00A7714D"/>
    <w:rsid w:val="00A81049"/>
    <w:rsid w:val="00A83CC4"/>
    <w:rsid w:val="00A84D89"/>
    <w:rsid w:val="00A96A68"/>
    <w:rsid w:val="00A96E1E"/>
    <w:rsid w:val="00AA2164"/>
    <w:rsid w:val="00AA3B18"/>
    <w:rsid w:val="00AA5FEE"/>
    <w:rsid w:val="00AB14D8"/>
    <w:rsid w:val="00AB20CD"/>
    <w:rsid w:val="00AB3F39"/>
    <w:rsid w:val="00AB5449"/>
    <w:rsid w:val="00AB6220"/>
    <w:rsid w:val="00AB6605"/>
    <w:rsid w:val="00AC38A9"/>
    <w:rsid w:val="00AC70AF"/>
    <w:rsid w:val="00AD6766"/>
    <w:rsid w:val="00AE1E81"/>
    <w:rsid w:val="00AF2B14"/>
    <w:rsid w:val="00AF2F6A"/>
    <w:rsid w:val="00AF35AB"/>
    <w:rsid w:val="00B005D2"/>
    <w:rsid w:val="00B029D9"/>
    <w:rsid w:val="00B21773"/>
    <w:rsid w:val="00B22A9F"/>
    <w:rsid w:val="00B24CC4"/>
    <w:rsid w:val="00B33AD2"/>
    <w:rsid w:val="00B41AF9"/>
    <w:rsid w:val="00B43C79"/>
    <w:rsid w:val="00B44C15"/>
    <w:rsid w:val="00B476B9"/>
    <w:rsid w:val="00B56F7A"/>
    <w:rsid w:val="00B65853"/>
    <w:rsid w:val="00B666EC"/>
    <w:rsid w:val="00B66981"/>
    <w:rsid w:val="00B72A20"/>
    <w:rsid w:val="00B76AC0"/>
    <w:rsid w:val="00B80645"/>
    <w:rsid w:val="00B80864"/>
    <w:rsid w:val="00B827D5"/>
    <w:rsid w:val="00B83723"/>
    <w:rsid w:val="00B83FFB"/>
    <w:rsid w:val="00B90D5B"/>
    <w:rsid w:val="00B92D49"/>
    <w:rsid w:val="00B93CC7"/>
    <w:rsid w:val="00BA43B3"/>
    <w:rsid w:val="00BB08EB"/>
    <w:rsid w:val="00BB1E40"/>
    <w:rsid w:val="00BB3337"/>
    <w:rsid w:val="00BB7465"/>
    <w:rsid w:val="00BC4A20"/>
    <w:rsid w:val="00BC50C2"/>
    <w:rsid w:val="00BD4639"/>
    <w:rsid w:val="00BE0520"/>
    <w:rsid w:val="00BE0A5E"/>
    <w:rsid w:val="00BE35D5"/>
    <w:rsid w:val="00BE3BB9"/>
    <w:rsid w:val="00BF6024"/>
    <w:rsid w:val="00BF63D5"/>
    <w:rsid w:val="00BF7026"/>
    <w:rsid w:val="00C010E6"/>
    <w:rsid w:val="00C0132A"/>
    <w:rsid w:val="00C01548"/>
    <w:rsid w:val="00C03731"/>
    <w:rsid w:val="00C06F0B"/>
    <w:rsid w:val="00C07370"/>
    <w:rsid w:val="00C07E37"/>
    <w:rsid w:val="00C13A9C"/>
    <w:rsid w:val="00C141AC"/>
    <w:rsid w:val="00C17ABD"/>
    <w:rsid w:val="00C2327D"/>
    <w:rsid w:val="00C23F7F"/>
    <w:rsid w:val="00C25151"/>
    <w:rsid w:val="00C454E6"/>
    <w:rsid w:val="00C500D0"/>
    <w:rsid w:val="00C53B37"/>
    <w:rsid w:val="00C53EAD"/>
    <w:rsid w:val="00C70F6F"/>
    <w:rsid w:val="00C72846"/>
    <w:rsid w:val="00C76B9B"/>
    <w:rsid w:val="00C8113A"/>
    <w:rsid w:val="00C82A45"/>
    <w:rsid w:val="00C91236"/>
    <w:rsid w:val="00C9426C"/>
    <w:rsid w:val="00C9465B"/>
    <w:rsid w:val="00C9606A"/>
    <w:rsid w:val="00C97665"/>
    <w:rsid w:val="00CA5499"/>
    <w:rsid w:val="00CA7AFE"/>
    <w:rsid w:val="00CB1A18"/>
    <w:rsid w:val="00CC0FF3"/>
    <w:rsid w:val="00CD0C92"/>
    <w:rsid w:val="00CD0CBB"/>
    <w:rsid w:val="00CD235D"/>
    <w:rsid w:val="00CD4500"/>
    <w:rsid w:val="00CD7A98"/>
    <w:rsid w:val="00CE1629"/>
    <w:rsid w:val="00CE6A39"/>
    <w:rsid w:val="00CF106C"/>
    <w:rsid w:val="00D03FD8"/>
    <w:rsid w:val="00D058AE"/>
    <w:rsid w:val="00D11B3B"/>
    <w:rsid w:val="00D17AC9"/>
    <w:rsid w:val="00D22389"/>
    <w:rsid w:val="00D22D9C"/>
    <w:rsid w:val="00D25E18"/>
    <w:rsid w:val="00D32AD8"/>
    <w:rsid w:val="00D341DE"/>
    <w:rsid w:val="00D35075"/>
    <w:rsid w:val="00D42176"/>
    <w:rsid w:val="00D53DE1"/>
    <w:rsid w:val="00D54531"/>
    <w:rsid w:val="00D54719"/>
    <w:rsid w:val="00D55425"/>
    <w:rsid w:val="00D56655"/>
    <w:rsid w:val="00D616C0"/>
    <w:rsid w:val="00D6231C"/>
    <w:rsid w:val="00D63707"/>
    <w:rsid w:val="00D6524A"/>
    <w:rsid w:val="00D65CD4"/>
    <w:rsid w:val="00D721B6"/>
    <w:rsid w:val="00D806F5"/>
    <w:rsid w:val="00D83AE7"/>
    <w:rsid w:val="00D903B3"/>
    <w:rsid w:val="00D914FD"/>
    <w:rsid w:val="00D93F94"/>
    <w:rsid w:val="00D94BD2"/>
    <w:rsid w:val="00D95043"/>
    <w:rsid w:val="00DA16FD"/>
    <w:rsid w:val="00DA4E21"/>
    <w:rsid w:val="00DA7596"/>
    <w:rsid w:val="00DB35BF"/>
    <w:rsid w:val="00DC2B28"/>
    <w:rsid w:val="00DC2CAB"/>
    <w:rsid w:val="00DC415A"/>
    <w:rsid w:val="00DE48DE"/>
    <w:rsid w:val="00DF2C8D"/>
    <w:rsid w:val="00DF43E7"/>
    <w:rsid w:val="00DF6821"/>
    <w:rsid w:val="00E0600E"/>
    <w:rsid w:val="00E06A38"/>
    <w:rsid w:val="00E10D69"/>
    <w:rsid w:val="00E1272A"/>
    <w:rsid w:val="00E159F6"/>
    <w:rsid w:val="00E21481"/>
    <w:rsid w:val="00E252FA"/>
    <w:rsid w:val="00E27023"/>
    <w:rsid w:val="00E300F5"/>
    <w:rsid w:val="00E31A50"/>
    <w:rsid w:val="00E3783E"/>
    <w:rsid w:val="00E3794B"/>
    <w:rsid w:val="00E42E81"/>
    <w:rsid w:val="00E457E9"/>
    <w:rsid w:val="00E46F82"/>
    <w:rsid w:val="00E475AE"/>
    <w:rsid w:val="00E523ED"/>
    <w:rsid w:val="00E54886"/>
    <w:rsid w:val="00E57789"/>
    <w:rsid w:val="00E6007F"/>
    <w:rsid w:val="00E60E54"/>
    <w:rsid w:val="00E70960"/>
    <w:rsid w:val="00E833CA"/>
    <w:rsid w:val="00E849C4"/>
    <w:rsid w:val="00E84FFC"/>
    <w:rsid w:val="00E916B2"/>
    <w:rsid w:val="00E91712"/>
    <w:rsid w:val="00E91E81"/>
    <w:rsid w:val="00E93008"/>
    <w:rsid w:val="00EA2EB4"/>
    <w:rsid w:val="00EA3401"/>
    <w:rsid w:val="00EA4849"/>
    <w:rsid w:val="00EA5339"/>
    <w:rsid w:val="00EA5C57"/>
    <w:rsid w:val="00EA6B95"/>
    <w:rsid w:val="00EB0EE0"/>
    <w:rsid w:val="00EB2FB5"/>
    <w:rsid w:val="00EB3B83"/>
    <w:rsid w:val="00EB4087"/>
    <w:rsid w:val="00EB553B"/>
    <w:rsid w:val="00EC0590"/>
    <w:rsid w:val="00EC0D50"/>
    <w:rsid w:val="00EC27B1"/>
    <w:rsid w:val="00ED1977"/>
    <w:rsid w:val="00ED2A4C"/>
    <w:rsid w:val="00EE11AC"/>
    <w:rsid w:val="00EE51CA"/>
    <w:rsid w:val="00EF0220"/>
    <w:rsid w:val="00F14095"/>
    <w:rsid w:val="00F15744"/>
    <w:rsid w:val="00F175C7"/>
    <w:rsid w:val="00F17649"/>
    <w:rsid w:val="00F215AC"/>
    <w:rsid w:val="00F32E13"/>
    <w:rsid w:val="00F36A10"/>
    <w:rsid w:val="00F42728"/>
    <w:rsid w:val="00F42BCC"/>
    <w:rsid w:val="00F42EC7"/>
    <w:rsid w:val="00F44C42"/>
    <w:rsid w:val="00F5760C"/>
    <w:rsid w:val="00F60BBF"/>
    <w:rsid w:val="00F61601"/>
    <w:rsid w:val="00F6188B"/>
    <w:rsid w:val="00F62270"/>
    <w:rsid w:val="00F676AA"/>
    <w:rsid w:val="00F71123"/>
    <w:rsid w:val="00F7119A"/>
    <w:rsid w:val="00F772FA"/>
    <w:rsid w:val="00F80001"/>
    <w:rsid w:val="00F836C1"/>
    <w:rsid w:val="00F841FA"/>
    <w:rsid w:val="00F84391"/>
    <w:rsid w:val="00F87765"/>
    <w:rsid w:val="00F900CA"/>
    <w:rsid w:val="00F91931"/>
    <w:rsid w:val="00F94BBE"/>
    <w:rsid w:val="00F94F8D"/>
    <w:rsid w:val="00F950B6"/>
    <w:rsid w:val="00FA14FA"/>
    <w:rsid w:val="00FA570E"/>
    <w:rsid w:val="00FA5B9C"/>
    <w:rsid w:val="00FA7FAB"/>
    <w:rsid w:val="00FB0B49"/>
    <w:rsid w:val="00FB11B3"/>
    <w:rsid w:val="00FB2EBD"/>
    <w:rsid w:val="00FB6BEB"/>
    <w:rsid w:val="00FC24DA"/>
    <w:rsid w:val="00FD0FF1"/>
    <w:rsid w:val="00FD39C5"/>
    <w:rsid w:val="00FE1C21"/>
    <w:rsid w:val="00FE5616"/>
    <w:rsid w:val="00FE74CD"/>
    <w:rsid w:val="00FF141C"/>
    <w:rsid w:val="00FF591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7489"/>
    <w:rPr>
      <w:color w:val="0000FF"/>
      <w:u w:val="single"/>
    </w:rPr>
  </w:style>
  <w:style w:type="paragraph" w:styleId="BalloonText">
    <w:name w:val="Balloon Text"/>
    <w:basedOn w:val="Normal"/>
    <w:link w:val="BalloonTextChar"/>
    <w:uiPriority w:val="99"/>
    <w:semiHidden/>
    <w:unhideWhenUsed/>
    <w:rsid w:val="00BD46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639"/>
    <w:rPr>
      <w:rFonts w:ascii="Segoe UI" w:eastAsia="Times New Roman" w:hAnsi="Segoe UI" w:cs="Segoe UI"/>
      <w:sz w:val="18"/>
      <w:szCs w:val="18"/>
      <w:lang w:val="en-US"/>
    </w:rPr>
  </w:style>
  <w:style w:type="paragraph" w:styleId="Header">
    <w:name w:val="header"/>
    <w:basedOn w:val="Normal"/>
    <w:link w:val="HeaderChar"/>
    <w:uiPriority w:val="99"/>
    <w:unhideWhenUsed/>
    <w:rsid w:val="00132472"/>
    <w:pPr>
      <w:tabs>
        <w:tab w:val="center" w:pos="4513"/>
        <w:tab w:val="right" w:pos="9026"/>
      </w:tabs>
    </w:pPr>
  </w:style>
  <w:style w:type="character" w:customStyle="1" w:styleId="HeaderChar">
    <w:name w:val="Header Char"/>
    <w:basedOn w:val="DefaultParagraphFont"/>
    <w:link w:val="Header"/>
    <w:uiPriority w:val="99"/>
    <w:rsid w:val="0013247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32472"/>
    <w:pPr>
      <w:tabs>
        <w:tab w:val="center" w:pos="4513"/>
        <w:tab w:val="right" w:pos="9026"/>
      </w:tabs>
    </w:pPr>
  </w:style>
  <w:style w:type="character" w:customStyle="1" w:styleId="FooterChar">
    <w:name w:val="Footer Char"/>
    <w:basedOn w:val="DefaultParagraphFont"/>
    <w:link w:val="Footer"/>
    <w:uiPriority w:val="99"/>
    <w:rsid w:val="00132472"/>
    <w:rPr>
      <w:rFonts w:ascii="Times New Roman" w:eastAsia="Times New Roman" w:hAnsi="Times New Roman" w:cs="Times New Roman"/>
      <w:sz w:val="24"/>
      <w:szCs w:val="24"/>
      <w:lang w:val="en-US"/>
    </w:rPr>
  </w:style>
  <w:style w:type="paragraph" w:styleId="ListParagraph">
    <w:name w:val="List Paragraph"/>
    <w:aliases w:val="Indent Paragraph,List Paragraph 1,Recommendation,List Paragraph1,Riana Table Bullets 1,Body text,Kist Bullet,Recommendatio,Grey Bullet List,Grey Bullet Style,Table of contents numbered,Bullet List"/>
    <w:basedOn w:val="Normal"/>
    <w:link w:val="ListParagraphChar"/>
    <w:uiPriority w:val="34"/>
    <w:qFormat/>
    <w:rsid w:val="001E1FF4"/>
    <w:pPr>
      <w:ind w:left="720"/>
    </w:pPr>
    <w:rPr>
      <w:sz w:val="20"/>
      <w:szCs w:val="20"/>
      <w:lang w:val="en-GB"/>
    </w:rPr>
  </w:style>
  <w:style w:type="character" w:customStyle="1" w:styleId="ListParagraphChar">
    <w:name w:val="List Paragraph Char"/>
    <w:aliases w:val="Indent Paragraph Char,List Paragraph 1 Char,Recommendation Char,List Paragraph1 Char,Riana Table Bullets 1 Char,Body text Char,Kist Bullet Char,Recommendatio Char,Grey Bullet List Char,Grey Bullet Style Char,Bullet List Char"/>
    <w:link w:val="ListParagraph"/>
    <w:uiPriority w:val="34"/>
    <w:locked/>
    <w:rsid w:val="001E1FF4"/>
    <w:rPr>
      <w:rFonts w:ascii="Times New Roman" w:eastAsia="Times New Roman" w:hAnsi="Times New Roman" w:cs="Times New Roman"/>
      <w:sz w:val="20"/>
      <w:szCs w:val="20"/>
      <w:lang w:val="en-GB"/>
    </w:rPr>
  </w:style>
  <w:style w:type="table" w:styleId="TableGrid">
    <w:name w:val="Table Grid"/>
    <w:basedOn w:val="TableNormal"/>
    <w:uiPriority w:val="39"/>
    <w:rsid w:val="00152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71696"/>
    <w:rPr>
      <w:sz w:val="18"/>
      <w:szCs w:val="18"/>
    </w:rPr>
  </w:style>
  <w:style w:type="paragraph" w:styleId="CommentText">
    <w:name w:val="annotation text"/>
    <w:basedOn w:val="Normal"/>
    <w:link w:val="CommentTextChar"/>
    <w:uiPriority w:val="99"/>
    <w:semiHidden/>
    <w:unhideWhenUsed/>
    <w:rsid w:val="00371696"/>
  </w:style>
  <w:style w:type="character" w:customStyle="1" w:styleId="CommentTextChar">
    <w:name w:val="Comment Text Char"/>
    <w:basedOn w:val="DefaultParagraphFont"/>
    <w:link w:val="CommentText"/>
    <w:uiPriority w:val="99"/>
    <w:semiHidden/>
    <w:rsid w:val="00371696"/>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371696"/>
    <w:rPr>
      <w:b/>
      <w:bCs/>
      <w:sz w:val="20"/>
      <w:szCs w:val="20"/>
    </w:rPr>
  </w:style>
  <w:style w:type="character" w:customStyle="1" w:styleId="CommentSubjectChar">
    <w:name w:val="Comment Subject Char"/>
    <w:basedOn w:val="CommentTextChar"/>
    <w:link w:val="CommentSubject"/>
    <w:uiPriority w:val="99"/>
    <w:semiHidden/>
    <w:rsid w:val="00371696"/>
    <w:rPr>
      <w:rFonts w:ascii="Times New Roman" w:eastAsia="Times New Roman" w:hAnsi="Times New Roman" w:cs="Times New Roman"/>
      <w:b/>
      <w:bCs/>
      <w:sz w:val="20"/>
      <w:szCs w:val="20"/>
      <w:lang w:val="en-US"/>
    </w:rPr>
  </w:style>
  <w:style w:type="character" w:customStyle="1" w:styleId="UnresolvedMention">
    <w:name w:val="Unresolved Mention"/>
    <w:basedOn w:val="DefaultParagraphFont"/>
    <w:uiPriority w:val="99"/>
    <w:rsid w:val="00692C8E"/>
    <w:rPr>
      <w:color w:val="605E5C"/>
      <w:shd w:val="clear" w:color="auto" w:fill="E1DFDD"/>
    </w:rPr>
  </w:style>
  <w:style w:type="paragraph" w:styleId="Revision">
    <w:name w:val="Revision"/>
    <w:hidden/>
    <w:uiPriority w:val="99"/>
    <w:semiHidden/>
    <w:rsid w:val="0010574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27264541">
      <w:bodyDiv w:val="1"/>
      <w:marLeft w:val="0"/>
      <w:marRight w:val="0"/>
      <w:marTop w:val="0"/>
      <w:marBottom w:val="0"/>
      <w:divBdr>
        <w:top w:val="none" w:sz="0" w:space="0" w:color="auto"/>
        <w:left w:val="none" w:sz="0" w:space="0" w:color="auto"/>
        <w:bottom w:val="none" w:sz="0" w:space="0" w:color="auto"/>
        <w:right w:val="none" w:sz="0" w:space="0" w:color="auto"/>
      </w:divBdr>
    </w:div>
    <w:div w:id="774515858">
      <w:bodyDiv w:val="1"/>
      <w:marLeft w:val="0"/>
      <w:marRight w:val="0"/>
      <w:marTop w:val="0"/>
      <w:marBottom w:val="0"/>
      <w:divBdr>
        <w:top w:val="none" w:sz="0" w:space="0" w:color="auto"/>
        <w:left w:val="none" w:sz="0" w:space="0" w:color="auto"/>
        <w:bottom w:val="none" w:sz="0" w:space="0" w:color="auto"/>
        <w:right w:val="none" w:sz="0" w:space="0" w:color="auto"/>
      </w:divBdr>
    </w:div>
    <w:div w:id="214122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CF735-207A-4D8B-85FC-D7360D76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Motaung.L</dc:creator>
  <cp:lastModifiedBy>USER</cp:lastModifiedBy>
  <cp:revision>2</cp:revision>
  <cp:lastPrinted>2020-03-03T10:57:00Z</cp:lastPrinted>
  <dcterms:created xsi:type="dcterms:W3CDTF">2023-06-26T13:45:00Z</dcterms:created>
  <dcterms:modified xsi:type="dcterms:W3CDTF">2023-06-26T13:45:00Z</dcterms:modified>
</cp:coreProperties>
</file>