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4400" w14:textId="26038711" w:rsidR="005540D2" w:rsidRDefault="005B2323" w:rsidP="00D41B78">
      <w:pPr>
        <w:rPr>
          <w:sz w:val="22"/>
          <w:szCs w:val="22"/>
        </w:rPr>
      </w:pPr>
      <w:r>
        <w:rPr>
          <w:sz w:val="22"/>
          <w:szCs w:val="22"/>
        </w:rPr>
        <w:t>18</w:t>
      </w:r>
      <w:r w:rsidR="00C71C61">
        <w:rPr>
          <w:sz w:val="22"/>
          <w:szCs w:val="22"/>
        </w:rPr>
        <w:t xml:space="preserve"> November</w:t>
      </w:r>
      <w:r w:rsidR="00E62500">
        <w:rPr>
          <w:sz w:val="22"/>
          <w:szCs w:val="22"/>
        </w:rPr>
        <w:t xml:space="preserve"> </w:t>
      </w:r>
      <w:r w:rsidR="00184F67">
        <w:rPr>
          <w:sz w:val="22"/>
          <w:szCs w:val="22"/>
        </w:rPr>
        <w:t>20</w:t>
      </w:r>
      <w:r w:rsidR="00207DAE">
        <w:rPr>
          <w:sz w:val="22"/>
          <w:szCs w:val="22"/>
        </w:rPr>
        <w:t>20</w:t>
      </w:r>
    </w:p>
    <w:p w14:paraId="62F46407" w14:textId="77777777" w:rsidR="00976FE0" w:rsidRDefault="00976FE0" w:rsidP="00D41B78">
      <w:pPr>
        <w:rPr>
          <w:sz w:val="22"/>
          <w:szCs w:val="22"/>
        </w:rPr>
      </w:pPr>
    </w:p>
    <w:p w14:paraId="54AE4AF1" w14:textId="7731C16E" w:rsidR="008B4EE8" w:rsidRDefault="00207DAE" w:rsidP="00D41B78">
      <w:pPr>
        <w:rPr>
          <w:b/>
          <w:sz w:val="24"/>
          <w:szCs w:val="24"/>
        </w:rPr>
      </w:pPr>
      <w:r>
        <w:rPr>
          <w:b/>
          <w:sz w:val="24"/>
          <w:szCs w:val="24"/>
        </w:rPr>
        <w:t>RHEI</w:t>
      </w:r>
      <w:r w:rsidR="003E0282">
        <w:rPr>
          <w:b/>
          <w:sz w:val="24"/>
          <w:szCs w:val="24"/>
        </w:rPr>
        <w:t>N</w:t>
      </w:r>
      <w:r>
        <w:rPr>
          <w:b/>
          <w:sz w:val="24"/>
          <w:szCs w:val="24"/>
        </w:rPr>
        <w:t xml:space="preserve">METALL </w:t>
      </w:r>
      <w:r w:rsidR="005C4C6E" w:rsidRPr="00696E14">
        <w:rPr>
          <w:b/>
          <w:sz w:val="24"/>
          <w:szCs w:val="24"/>
        </w:rPr>
        <w:t>DENEL</w:t>
      </w:r>
      <w:r>
        <w:rPr>
          <w:b/>
          <w:sz w:val="24"/>
          <w:szCs w:val="24"/>
        </w:rPr>
        <w:t xml:space="preserve"> MUNITION:</w:t>
      </w:r>
      <w:r w:rsidR="00184F67">
        <w:rPr>
          <w:b/>
          <w:sz w:val="24"/>
          <w:szCs w:val="24"/>
        </w:rPr>
        <w:t xml:space="preserve"> A</w:t>
      </w:r>
      <w:r>
        <w:rPr>
          <w:b/>
          <w:sz w:val="24"/>
          <w:szCs w:val="24"/>
        </w:rPr>
        <w:t>CCIDENT UPDATE</w:t>
      </w:r>
    </w:p>
    <w:p w14:paraId="2D9859C5" w14:textId="77777777" w:rsidR="00207DAE" w:rsidRDefault="00207DAE" w:rsidP="00D41B78">
      <w:pPr>
        <w:rPr>
          <w:b/>
          <w:sz w:val="24"/>
          <w:szCs w:val="24"/>
        </w:rPr>
      </w:pPr>
      <w:bookmarkStart w:id="0" w:name="_GoBack"/>
      <w:bookmarkEnd w:id="0"/>
    </w:p>
    <w:p w14:paraId="6B84DED8" w14:textId="22741AF2" w:rsidR="00207DAE" w:rsidRPr="00207DAE" w:rsidRDefault="00207DAE" w:rsidP="00207DAE">
      <w:pPr>
        <w:rPr>
          <w:b/>
          <w:sz w:val="22"/>
          <w:szCs w:val="22"/>
          <w:lang w:val="en-ZA"/>
        </w:rPr>
      </w:pPr>
      <w:r w:rsidRPr="00207DAE">
        <w:rPr>
          <w:b/>
          <w:sz w:val="22"/>
          <w:szCs w:val="22"/>
          <w:lang w:val="en-ZA"/>
        </w:rPr>
        <w:t>INTRODUCTION</w:t>
      </w:r>
    </w:p>
    <w:p w14:paraId="5B3A7800" w14:textId="77777777" w:rsidR="00207DAE" w:rsidRPr="00207DAE" w:rsidRDefault="00207DAE" w:rsidP="00207DAE">
      <w:pPr>
        <w:rPr>
          <w:b/>
          <w:sz w:val="24"/>
          <w:szCs w:val="24"/>
          <w:lang w:val="en-ZA"/>
        </w:rPr>
      </w:pPr>
    </w:p>
    <w:p w14:paraId="6365F1F0" w14:textId="6A7C8BB8" w:rsidR="00207DAE" w:rsidRDefault="00207DAE" w:rsidP="00207DAE">
      <w:pPr>
        <w:rPr>
          <w:sz w:val="22"/>
          <w:szCs w:val="22"/>
          <w:lang w:val="en-ZA"/>
        </w:rPr>
      </w:pPr>
      <w:r w:rsidRPr="00207DAE">
        <w:rPr>
          <w:sz w:val="22"/>
          <w:szCs w:val="22"/>
          <w:lang w:val="en-ZA"/>
        </w:rPr>
        <w:t>On the 3</w:t>
      </w:r>
      <w:r w:rsidRPr="00207DAE">
        <w:rPr>
          <w:sz w:val="22"/>
          <w:szCs w:val="22"/>
          <w:vertAlign w:val="superscript"/>
          <w:lang w:val="en-ZA"/>
        </w:rPr>
        <w:t>rd</w:t>
      </w:r>
      <w:r w:rsidRPr="00207DAE">
        <w:rPr>
          <w:sz w:val="22"/>
          <w:szCs w:val="22"/>
          <w:lang w:val="en-ZA"/>
        </w:rPr>
        <w:t xml:space="preserve"> of September 2018, an explosion at Rheinmetall Denel Munition in Somerset West, in the Western Cape killed 8 workers. Rheinmetall Denel Munition (Pty) Ltd (RDM) is jointly owned by R</w:t>
      </w:r>
      <w:r w:rsidR="006A1BBD">
        <w:rPr>
          <w:sz w:val="22"/>
          <w:szCs w:val="22"/>
          <w:lang w:val="en-ZA"/>
        </w:rPr>
        <w:t xml:space="preserve">heinmetall Waffe Munition GmbH </w:t>
      </w:r>
      <w:r w:rsidRPr="00207DAE">
        <w:rPr>
          <w:sz w:val="22"/>
          <w:szCs w:val="22"/>
          <w:lang w:val="en-ZA"/>
        </w:rPr>
        <w:t>of Germany</w:t>
      </w:r>
      <w:r w:rsidR="006A1BBD">
        <w:rPr>
          <w:sz w:val="22"/>
          <w:szCs w:val="22"/>
          <w:lang w:val="en-ZA"/>
        </w:rPr>
        <w:t xml:space="preserve"> (51%)</w:t>
      </w:r>
      <w:r w:rsidRPr="00207DAE">
        <w:rPr>
          <w:sz w:val="22"/>
          <w:szCs w:val="22"/>
          <w:lang w:val="en-ZA"/>
        </w:rPr>
        <w:t xml:space="preserve"> and Denel (Pty) Ltd. South Africa. It specializes in the development, design and manufacture of large- and medium-calibre ammunition families and is also a leader in the field of artillery, mortar and infantry systems as well as plant engineering. Rheinmetall Denel Munition also manufactures products such as artillery ammunition, mortar bombs, rockets and missile sub-systems.  Rheinmetall Defence’s business is mainly focused on NATO countries and on Asia, the Middle East, South America, South Africa and African countries. In South Africa the company has four sites - in Somerset West, Wellington, Potchefstroom and Boksburg. RDM has a complement of over 2500 workers in South Africa, of which 682 are based in Somerset West.</w:t>
      </w:r>
    </w:p>
    <w:p w14:paraId="7882FD7C" w14:textId="77777777" w:rsidR="00207DAE" w:rsidRPr="00207DAE" w:rsidRDefault="00207DAE" w:rsidP="00207DAE">
      <w:pPr>
        <w:rPr>
          <w:sz w:val="22"/>
          <w:szCs w:val="22"/>
          <w:lang w:val="en-ZA"/>
        </w:rPr>
      </w:pPr>
    </w:p>
    <w:p w14:paraId="58FF6C90" w14:textId="77777777" w:rsidR="00207DAE" w:rsidRPr="00207DAE" w:rsidRDefault="00207DAE" w:rsidP="00207DAE">
      <w:pPr>
        <w:rPr>
          <w:sz w:val="22"/>
          <w:szCs w:val="22"/>
          <w:lang w:val="en-ZA"/>
        </w:rPr>
      </w:pPr>
    </w:p>
    <w:p w14:paraId="59F4AB20" w14:textId="67A3B215" w:rsidR="00207DAE" w:rsidRPr="00207DAE" w:rsidRDefault="00207DAE" w:rsidP="00207DAE">
      <w:pPr>
        <w:rPr>
          <w:b/>
          <w:sz w:val="22"/>
          <w:szCs w:val="22"/>
          <w:lang w:val="en-ZA"/>
        </w:rPr>
      </w:pPr>
      <w:r w:rsidRPr="00207DAE">
        <w:rPr>
          <w:b/>
          <w:sz w:val="22"/>
          <w:szCs w:val="22"/>
          <w:lang w:val="en-ZA"/>
        </w:rPr>
        <w:t>HISTORY OF RDM</w:t>
      </w:r>
    </w:p>
    <w:p w14:paraId="0DF3B2FD" w14:textId="77777777" w:rsidR="00207DAE" w:rsidRPr="00207DAE" w:rsidRDefault="00207DAE" w:rsidP="00207DAE">
      <w:pPr>
        <w:rPr>
          <w:sz w:val="22"/>
          <w:szCs w:val="22"/>
          <w:lang w:val="en-ZA"/>
        </w:rPr>
      </w:pPr>
    </w:p>
    <w:p w14:paraId="1A55CA29" w14:textId="47C5CE84" w:rsidR="00207DAE" w:rsidRDefault="00207DAE" w:rsidP="00207DAE">
      <w:pPr>
        <w:rPr>
          <w:sz w:val="22"/>
          <w:szCs w:val="22"/>
          <w:lang w:val="en-ZA"/>
        </w:rPr>
      </w:pPr>
      <w:r w:rsidRPr="00207DAE">
        <w:rPr>
          <w:sz w:val="22"/>
          <w:szCs w:val="22"/>
          <w:lang w:val="en-ZA"/>
        </w:rPr>
        <w:t>Rheinmetall Denel Munition (Pty) Ltd was established on September 1, 2008 when the Denel divisions comprising of Somchem (Somerset West and Wellington sites), Swartklip, Boksburg and Naschem became part of the Rheinmetall Defence Group. The company became known as Rheinmetall Denel Munition (RDM) with Rheinmetall Defence being the majority shareholder, while Denel holds 49% of the shares.</w:t>
      </w:r>
    </w:p>
    <w:p w14:paraId="0A906D4E" w14:textId="77777777" w:rsidR="00207DAE" w:rsidRPr="00207DAE" w:rsidRDefault="00207DAE" w:rsidP="00207DAE">
      <w:pPr>
        <w:rPr>
          <w:sz w:val="22"/>
          <w:szCs w:val="22"/>
          <w:lang w:val="en-ZA"/>
        </w:rPr>
      </w:pPr>
    </w:p>
    <w:p w14:paraId="68395112" w14:textId="5104DE97" w:rsidR="00207DAE" w:rsidRDefault="00207DAE" w:rsidP="00207DAE">
      <w:pPr>
        <w:rPr>
          <w:sz w:val="22"/>
          <w:szCs w:val="22"/>
          <w:lang w:val="en-ZA"/>
        </w:rPr>
      </w:pPr>
      <w:r w:rsidRPr="00207DAE">
        <w:rPr>
          <w:sz w:val="22"/>
          <w:szCs w:val="22"/>
          <w:lang w:val="en-ZA"/>
        </w:rPr>
        <w:t>Somchem was bought by the Armaments Corporation of South Africa (Armscor) in 1971 from AECI (African Explosives and Chemical Industries). During 1992 Armscor was split into two entities; the Armscor Procurement Agency of the Department of Defence and Denel (Pty) Ltd, which incorporated the defence manufacturing companies within South Africa. Somchem operated from Somerset West outside Cape Town with a chemical factory for raw materials at Krantzkop, close to Wellington in the Western Cape. Since then the company has grown to become a global player with a vision of being the best in solid propulsion products and energetic material applications.</w:t>
      </w:r>
    </w:p>
    <w:p w14:paraId="42DC2245" w14:textId="77777777" w:rsidR="00207DAE" w:rsidRPr="00207DAE" w:rsidRDefault="00207DAE" w:rsidP="00207DAE">
      <w:pPr>
        <w:rPr>
          <w:sz w:val="22"/>
          <w:szCs w:val="22"/>
          <w:lang w:val="en-ZA"/>
        </w:rPr>
      </w:pPr>
    </w:p>
    <w:p w14:paraId="79E818FF" w14:textId="55053C40" w:rsidR="00207DAE" w:rsidRDefault="00207DAE" w:rsidP="00207DAE">
      <w:pPr>
        <w:rPr>
          <w:sz w:val="22"/>
          <w:szCs w:val="22"/>
          <w:lang w:val="en-ZA"/>
        </w:rPr>
      </w:pPr>
      <w:r w:rsidRPr="00207DAE">
        <w:rPr>
          <w:sz w:val="22"/>
          <w:szCs w:val="22"/>
          <w:lang w:val="en-ZA"/>
        </w:rPr>
        <w:t xml:space="preserve">Swartklip Products originated from the Ronden Manufacturing Company which was established in 1948 and manufactured fireworks. These pyrotechnic products led to the development and manufacture of new products such as railway </w:t>
      </w:r>
      <w:r w:rsidR="00F6087F" w:rsidRPr="00207DAE">
        <w:rPr>
          <w:sz w:val="22"/>
          <w:szCs w:val="22"/>
          <w:lang w:val="en-ZA"/>
        </w:rPr>
        <w:t>signalling</w:t>
      </w:r>
      <w:r w:rsidRPr="00207DAE">
        <w:rPr>
          <w:sz w:val="22"/>
          <w:szCs w:val="22"/>
          <w:lang w:val="en-ZA"/>
        </w:rPr>
        <w:t xml:space="preserve"> detonators and military products. The company was bought by Armscor in 1971 and named Swartklip Products. Since 1992 Swartklip became a division of Denel and shifted its business focus to the international arena. Swartklip has twice been awarded the chemical company category of the Technology 100 competition.</w:t>
      </w:r>
    </w:p>
    <w:p w14:paraId="36EB9F1E" w14:textId="77777777" w:rsidR="00207DAE" w:rsidRPr="00207DAE" w:rsidRDefault="00207DAE" w:rsidP="00207DAE">
      <w:pPr>
        <w:rPr>
          <w:sz w:val="22"/>
          <w:szCs w:val="22"/>
          <w:lang w:val="en-ZA"/>
        </w:rPr>
      </w:pPr>
    </w:p>
    <w:p w14:paraId="5813D955" w14:textId="699F21A2" w:rsidR="00207DAE" w:rsidRDefault="00207DAE" w:rsidP="00207DAE">
      <w:pPr>
        <w:rPr>
          <w:sz w:val="22"/>
          <w:szCs w:val="22"/>
          <w:lang w:val="en-ZA"/>
        </w:rPr>
      </w:pPr>
      <w:r w:rsidRPr="00207DAE">
        <w:rPr>
          <w:sz w:val="22"/>
          <w:szCs w:val="22"/>
          <w:lang w:val="en-ZA"/>
        </w:rPr>
        <w:lastRenderedPageBreak/>
        <w:t>Naschem originated from the Lenz Factory which was used as an in explosives depot for the gold mines in 1896. During World War II the Lenz facility manufactured 25 million piece of ammunition for the North African Campaign. The facility was rejuvenated in 1970 as a result of South Africa’s need for self-sufficiency in the armaments field and the company Naschem came into being in 1978. During 1992 Naschem became a division of Denel (Pty) Ltd operating from the Boskop site near Potchefstroom.</w:t>
      </w:r>
    </w:p>
    <w:p w14:paraId="18DA4195" w14:textId="77777777" w:rsidR="00207DAE" w:rsidRPr="00207DAE" w:rsidRDefault="00207DAE" w:rsidP="00207DAE">
      <w:pPr>
        <w:rPr>
          <w:sz w:val="22"/>
          <w:szCs w:val="22"/>
          <w:lang w:val="en-ZA"/>
        </w:rPr>
      </w:pPr>
    </w:p>
    <w:p w14:paraId="0C8584E6" w14:textId="70B7B20F" w:rsidR="00207DAE" w:rsidRDefault="00207DAE" w:rsidP="00207DAE">
      <w:pPr>
        <w:rPr>
          <w:sz w:val="22"/>
          <w:szCs w:val="22"/>
          <w:lang w:val="en-ZA"/>
        </w:rPr>
      </w:pPr>
      <w:r w:rsidRPr="00207DAE">
        <w:rPr>
          <w:sz w:val="22"/>
          <w:szCs w:val="22"/>
          <w:lang w:val="en-ZA"/>
        </w:rPr>
        <w:t>Boksburg – the current facility was bought by Denel from Cemenco Holdings in 1996 and was included in the transaction of the new company Rheinmetall Denel Munition (RDM).in September 2008. Boksburg manufactures forged shell bodies and metal components of outstanding quality.</w:t>
      </w:r>
    </w:p>
    <w:p w14:paraId="5236E934" w14:textId="77777777" w:rsidR="004674A9" w:rsidRPr="00207DAE" w:rsidRDefault="004674A9" w:rsidP="00207DAE">
      <w:pPr>
        <w:rPr>
          <w:sz w:val="22"/>
          <w:szCs w:val="22"/>
          <w:lang w:val="en-ZA"/>
        </w:rPr>
      </w:pPr>
    </w:p>
    <w:p w14:paraId="7948180F" w14:textId="14A827D5" w:rsidR="00207DAE" w:rsidRDefault="00207DAE" w:rsidP="00207DAE">
      <w:pPr>
        <w:rPr>
          <w:sz w:val="22"/>
          <w:szCs w:val="22"/>
          <w:lang w:val="en-ZA"/>
        </w:rPr>
      </w:pPr>
    </w:p>
    <w:p w14:paraId="120CD4DF" w14:textId="7092BC80" w:rsidR="004674A9" w:rsidRPr="00C71C61" w:rsidRDefault="004674A9" w:rsidP="00207DAE">
      <w:pPr>
        <w:rPr>
          <w:b/>
          <w:sz w:val="24"/>
          <w:szCs w:val="24"/>
          <w:lang w:val="en-ZA"/>
        </w:rPr>
      </w:pPr>
      <w:r w:rsidRPr="00C71C61">
        <w:rPr>
          <w:b/>
          <w:sz w:val="24"/>
          <w:szCs w:val="24"/>
          <w:lang w:val="en-ZA"/>
        </w:rPr>
        <w:t>THE RDM ACCIDENT</w:t>
      </w:r>
    </w:p>
    <w:p w14:paraId="2E1BFC62" w14:textId="77777777" w:rsidR="004674A9" w:rsidRPr="00207DAE" w:rsidRDefault="004674A9" w:rsidP="00207DAE">
      <w:pPr>
        <w:rPr>
          <w:sz w:val="22"/>
          <w:szCs w:val="22"/>
          <w:lang w:val="en-ZA"/>
        </w:rPr>
      </w:pPr>
    </w:p>
    <w:p w14:paraId="4DB5D3C5" w14:textId="14E0FFC3" w:rsidR="00207DAE" w:rsidRDefault="00207DAE" w:rsidP="00207DAE">
      <w:pPr>
        <w:rPr>
          <w:sz w:val="22"/>
          <w:szCs w:val="22"/>
          <w:lang w:val="en-ZA"/>
        </w:rPr>
      </w:pPr>
      <w:r w:rsidRPr="00207DAE">
        <w:rPr>
          <w:sz w:val="22"/>
          <w:szCs w:val="22"/>
          <w:lang w:val="en-ZA"/>
        </w:rPr>
        <w:t>On the 3</w:t>
      </w:r>
      <w:r w:rsidR="00F6087F" w:rsidRPr="00F6087F">
        <w:rPr>
          <w:sz w:val="22"/>
          <w:szCs w:val="22"/>
          <w:vertAlign w:val="superscript"/>
          <w:lang w:val="en-ZA"/>
        </w:rPr>
        <w:t>rd</w:t>
      </w:r>
      <w:r w:rsidR="00F6087F">
        <w:rPr>
          <w:sz w:val="22"/>
          <w:szCs w:val="22"/>
          <w:lang w:val="en-ZA"/>
        </w:rPr>
        <w:t xml:space="preserve"> </w:t>
      </w:r>
      <w:r w:rsidRPr="00207DAE">
        <w:rPr>
          <w:sz w:val="22"/>
          <w:szCs w:val="22"/>
          <w:lang w:val="en-ZA"/>
        </w:rPr>
        <w:t>of September 2018, eight workers lost their lives during operations at one of the depot's units at Rheinmetall</w:t>
      </w:r>
      <w:r w:rsidR="00F6087F">
        <w:rPr>
          <w:sz w:val="22"/>
          <w:szCs w:val="22"/>
          <w:lang w:val="en-ZA"/>
        </w:rPr>
        <w:t xml:space="preserve"> Denel Munitions in Somerset West</w:t>
      </w:r>
      <w:r w:rsidRPr="00207DAE">
        <w:rPr>
          <w:sz w:val="22"/>
          <w:szCs w:val="22"/>
          <w:lang w:val="en-ZA"/>
        </w:rPr>
        <w:t xml:space="preserve">. A three-pronged probe was launched following the incident comprising the Department of Labour &amp; Employment, the South African Police Service and as well as an “independent” investigation by the arms manufacturer </w:t>
      </w:r>
      <w:r w:rsidR="00CA051E">
        <w:rPr>
          <w:sz w:val="22"/>
          <w:szCs w:val="22"/>
          <w:lang w:val="en-ZA"/>
        </w:rPr>
        <w:t xml:space="preserve">(RDM) </w:t>
      </w:r>
      <w:r w:rsidRPr="00207DAE">
        <w:rPr>
          <w:sz w:val="22"/>
          <w:szCs w:val="22"/>
          <w:lang w:val="en-ZA"/>
        </w:rPr>
        <w:t>itself.</w:t>
      </w:r>
      <w:r w:rsidR="00F6087F">
        <w:rPr>
          <w:sz w:val="22"/>
          <w:szCs w:val="22"/>
          <w:lang w:val="en-ZA"/>
        </w:rPr>
        <w:t xml:space="preserve"> </w:t>
      </w:r>
      <w:r w:rsidRPr="00207DAE">
        <w:rPr>
          <w:sz w:val="22"/>
          <w:szCs w:val="22"/>
          <w:lang w:val="en-ZA"/>
        </w:rPr>
        <w:t xml:space="preserve">After a long investigation, the internal report </w:t>
      </w:r>
      <w:r w:rsidR="00F6087F">
        <w:rPr>
          <w:sz w:val="22"/>
          <w:szCs w:val="22"/>
          <w:lang w:val="en-ZA"/>
        </w:rPr>
        <w:t xml:space="preserve">by RDM </w:t>
      </w:r>
      <w:r w:rsidRPr="00207DAE">
        <w:rPr>
          <w:sz w:val="22"/>
          <w:szCs w:val="22"/>
          <w:lang w:val="en-ZA"/>
        </w:rPr>
        <w:t>concluded that the accident was as a result of both a human error and an electrostatic electricity risk.</w:t>
      </w:r>
    </w:p>
    <w:p w14:paraId="7028C29E" w14:textId="77777777" w:rsidR="00207DAE" w:rsidRPr="00207DAE" w:rsidRDefault="00207DAE" w:rsidP="00207DAE">
      <w:pPr>
        <w:rPr>
          <w:sz w:val="22"/>
          <w:szCs w:val="22"/>
          <w:lang w:val="en-ZA"/>
        </w:rPr>
      </w:pPr>
    </w:p>
    <w:p w14:paraId="538A08CD" w14:textId="182ECD36" w:rsidR="00207DAE" w:rsidRDefault="00207DAE" w:rsidP="00207DAE">
      <w:pPr>
        <w:rPr>
          <w:sz w:val="22"/>
          <w:szCs w:val="22"/>
          <w:lang w:val="en-ZA"/>
        </w:rPr>
      </w:pPr>
      <w:r w:rsidRPr="00207DAE">
        <w:rPr>
          <w:sz w:val="22"/>
          <w:szCs w:val="22"/>
          <w:lang w:val="en-ZA"/>
        </w:rPr>
        <w:t>According to the report, the N16 building, where the incident occurred, was used for blending large volumes of propellant from smaller sub-lots. At the time of the incident, sub-lots of single base propellant were being blended into one homogenous final lot. Propellant had been safely blended at the N16 facility since it commenced operations in the 1980s without any incident. According to the company, all members of the team were fully trained, and the team leader and supervisor both had extensive experience with the material and the operations being executed at the time of the incident.</w:t>
      </w:r>
    </w:p>
    <w:p w14:paraId="56834331" w14:textId="77777777" w:rsidR="00207DAE" w:rsidRPr="00207DAE" w:rsidRDefault="00207DAE" w:rsidP="00207DAE">
      <w:pPr>
        <w:rPr>
          <w:sz w:val="22"/>
          <w:szCs w:val="22"/>
          <w:lang w:val="en-ZA"/>
        </w:rPr>
      </w:pPr>
    </w:p>
    <w:p w14:paraId="71809150" w14:textId="7F1516DD" w:rsidR="00207DAE" w:rsidRDefault="00207DAE" w:rsidP="00207DAE">
      <w:pPr>
        <w:rPr>
          <w:sz w:val="22"/>
          <w:szCs w:val="22"/>
          <w:lang w:val="en-ZA"/>
        </w:rPr>
      </w:pPr>
      <w:r w:rsidRPr="00207DAE">
        <w:rPr>
          <w:sz w:val="22"/>
          <w:szCs w:val="22"/>
          <w:lang w:val="en-ZA"/>
        </w:rPr>
        <w:t>However, during the mandatory routine testing of sub-lots in the course of the manufacturing process, that one sub-lot did not meet the required quality standards. According to RDM, “this particular type of electrostatic electricity risk was, as far as the investigation team has been able to determine, a previously unidentified and unforeseen hazard across the industry internationally.” Having realised that a component in the propellant mixing process did not meet the required quality standards, it is claimed that, workers tried to compensate for this by adding extra graphite to the propellant mixture. According to the CEO, this, coupled with the electrostatic electricity build-up, ignited the mixture. However, investigators believe “this would have been highly unlikely for the deceased to foresee.”</w:t>
      </w:r>
    </w:p>
    <w:p w14:paraId="671B29F9" w14:textId="77777777" w:rsidR="00207DAE" w:rsidRPr="00207DAE" w:rsidRDefault="00207DAE" w:rsidP="00207DAE">
      <w:pPr>
        <w:rPr>
          <w:sz w:val="22"/>
          <w:szCs w:val="22"/>
          <w:lang w:val="en-ZA"/>
        </w:rPr>
      </w:pPr>
    </w:p>
    <w:p w14:paraId="6C539907" w14:textId="77777777" w:rsidR="00207DAE" w:rsidRPr="00207DAE" w:rsidRDefault="00207DAE" w:rsidP="00207DAE">
      <w:pPr>
        <w:rPr>
          <w:sz w:val="22"/>
          <w:szCs w:val="22"/>
          <w:lang w:val="en-ZA"/>
        </w:rPr>
      </w:pPr>
    </w:p>
    <w:p w14:paraId="5E22A231" w14:textId="443EEA15" w:rsidR="00207DAE" w:rsidRPr="00207DAE" w:rsidRDefault="00207DAE" w:rsidP="00207DAE">
      <w:pPr>
        <w:rPr>
          <w:b/>
          <w:sz w:val="22"/>
          <w:szCs w:val="22"/>
          <w:lang w:val="en-ZA"/>
        </w:rPr>
      </w:pPr>
      <w:r w:rsidRPr="00207DAE">
        <w:rPr>
          <w:b/>
          <w:sz w:val="22"/>
          <w:szCs w:val="22"/>
          <w:lang w:val="en-ZA"/>
        </w:rPr>
        <w:t>CONCLUSION</w:t>
      </w:r>
    </w:p>
    <w:p w14:paraId="3CA71327" w14:textId="77777777" w:rsidR="00207DAE" w:rsidRPr="00207DAE" w:rsidRDefault="00207DAE" w:rsidP="00207DAE">
      <w:pPr>
        <w:rPr>
          <w:sz w:val="22"/>
          <w:szCs w:val="22"/>
          <w:lang w:val="en-ZA"/>
        </w:rPr>
      </w:pPr>
    </w:p>
    <w:p w14:paraId="71B52D5B" w14:textId="77777777" w:rsidR="00207DAE" w:rsidRPr="00207DAE" w:rsidRDefault="00207DAE" w:rsidP="00207DAE">
      <w:pPr>
        <w:rPr>
          <w:sz w:val="22"/>
          <w:szCs w:val="22"/>
          <w:lang w:val="en-ZA"/>
        </w:rPr>
      </w:pPr>
      <w:r w:rsidRPr="00207DAE">
        <w:rPr>
          <w:sz w:val="22"/>
          <w:szCs w:val="22"/>
          <w:lang w:val="en-ZA"/>
        </w:rPr>
        <w:lastRenderedPageBreak/>
        <w:t>In the absence of the other reports, both from the South African Police Services and the Department of Labour and Employment, it is difficult to know what exactly happened. The RDM report seems to absolve the company of any wrongdoing and they seem unprepared to take any responsibility for the disaster. As expected, the families of the deceased and the community at large have rejected the findings by RDM. In one of the public meetings that they have had to date, they raised concerns about the very location of the factory. According to some community members, putting a factory of that magnitude in the middle of the community puts their lives at risk and requires an investigation into the water and air quality in the area. As for the cause of the accident, it seems like it will only be clearer once all outstanding investigative reports have been tabled.</w:t>
      </w:r>
    </w:p>
    <w:p w14:paraId="3D7DD6B1" w14:textId="2990A861" w:rsidR="0095714B" w:rsidRPr="00207DAE" w:rsidRDefault="008D0DA2" w:rsidP="00D41B78">
      <w:pPr>
        <w:rPr>
          <w:sz w:val="22"/>
          <w:szCs w:val="22"/>
        </w:rPr>
      </w:pPr>
      <w:r w:rsidRPr="00207DAE">
        <w:rPr>
          <w:sz w:val="22"/>
          <w:szCs w:val="22"/>
        </w:rPr>
        <w:t xml:space="preserve">  </w:t>
      </w:r>
    </w:p>
    <w:sectPr w:rsidR="0095714B" w:rsidRPr="00207DAE" w:rsidSect="00F412F3">
      <w:headerReference w:type="default" r:id="rId9"/>
      <w:footerReference w:type="default" r:id="rId10"/>
      <w:headerReference w:type="first" r:id="rId11"/>
      <w:footerReference w:type="first" r:id="rId12"/>
      <w:pgSz w:w="11906" w:h="16838" w:code="9"/>
      <w:pgMar w:top="3175" w:right="1134" w:bottom="1191"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0347" w14:textId="77777777" w:rsidR="00445614" w:rsidRDefault="00445614">
      <w:r>
        <w:separator/>
      </w:r>
    </w:p>
  </w:endnote>
  <w:endnote w:type="continuationSeparator" w:id="0">
    <w:p w14:paraId="50B1C097" w14:textId="77777777" w:rsidR="00445614" w:rsidRDefault="0044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A3D" w14:textId="49FC55D0" w:rsidR="00696E14" w:rsidRDefault="00696E14">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5B2323">
      <w:rPr>
        <w:rStyle w:val="PageNumber"/>
        <w:noProof/>
      </w:rPr>
      <w:t>3</w:t>
    </w:r>
    <w:r>
      <w:rPr>
        <w:rStyle w:val="PageNumber"/>
      </w:rPr>
      <w:fldChar w:fldCharType="end"/>
    </w:r>
  </w:p>
  <w:p w14:paraId="35C3E94B" w14:textId="4DCB285B" w:rsidR="00696E14" w:rsidRDefault="006432EE" w:rsidP="007E2EBE">
    <w:pPr>
      <w:pStyle w:val="Footer"/>
      <w:spacing w:line="240" w:lineRule="auto"/>
      <w:ind w:right="357"/>
    </w:pPr>
    <w:r>
      <w:rPr>
        <w:b/>
        <w:noProof/>
        <w:lang w:val="en-ZA" w:eastAsia="en-ZA"/>
      </w:rPr>
      <mc:AlternateContent>
        <mc:Choice Requires="wps">
          <w:drawing>
            <wp:anchor distT="0" distB="0" distL="114300" distR="114300" simplePos="0" relativeHeight="251657728" behindDoc="0" locked="0" layoutInCell="1" allowOverlap="1" wp14:anchorId="3A39BFA1" wp14:editId="5ECBDC31">
              <wp:simplePos x="0" y="0"/>
              <wp:positionH relativeFrom="page">
                <wp:posOffset>720090</wp:posOffset>
              </wp:positionH>
              <wp:positionV relativeFrom="page">
                <wp:posOffset>10117455</wp:posOffset>
              </wp:positionV>
              <wp:extent cx="6120130" cy="0"/>
              <wp:effectExtent l="5715" t="11430" r="825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A24D"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a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">
              <w10:wrap anchorx="page" anchory="page"/>
            </v:line>
          </w:pict>
        </mc:Fallback>
      </mc:AlternateContent>
    </w:r>
    <w:r w:rsidR="00696E14">
      <w:rPr>
        <w:rStyle w:val="FooterboldChar"/>
      </w:rPr>
      <w:t>Research Unit</w:t>
    </w:r>
    <w:r w:rsidR="00687531">
      <w:t xml:space="preserve"> | </w:t>
    </w:r>
    <w:r w:rsidR="00207DAE">
      <w:t xml:space="preserve">RHEINMETALL DENEL MUNITIONS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8075" w14:textId="0467813F" w:rsidR="00696E14" w:rsidRDefault="00696E14">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5B2323">
      <w:rPr>
        <w:rStyle w:val="PageNumber"/>
        <w:noProof/>
      </w:rPr>
      <w:t>1</w:t>
    </w:r>
    <w:r>
      <w:rPr>
        <w:rStyle w:val="PageNumber"/>
      </w:rPr>
      <w:fldChar w:fldCharType="end"/>
    </w:r>
  </w:p>
  <w:p w14:paraId="4DBABD67" w14:textId="70263D37" w:rsidR="00696E14" w:rsidRDefault="006432EE">
    <w:pPr>
      <w:pStyle w:val="Footer"/>
      <w:spacing w:line="240" w:lineRule="auto"/>
      <w:ind w:right="360"/>
    </w:pPr>
    <w:r>
      <w:rPr>
        <w:b/>
        <w:noProof/>
        <w:lang w:val="en-ZA" w:eastAsia="en-ZA"/>
      </w:rPr>
      <mc:AlternateContent>
        <mc:Choice Requires="wps">
          <w:drawing>
            <wp:anchor distT="0" distB="0" distL="114300" distR="114300" simplePos="0" relativeHeight="251656704" behindDoc="0" locked="0" layoutInCell="1" allowOverlap="1" wp14:anchorId="1CEDE389" wp14:editId="2E7C4315">
              <wp:simplePos x="0" y="0"/>
              <wp:positionH relativeFrom="page">
                <wp:posOffset>720090</wp:posOffset>
              </wp:positionH>
              <wp:positionV relativeFrom="page">
                <wp:posOffset>10117455</wp:posOffset>
              </wp:positionV>
              <wp:extent cx="6120130" cy="0"/>
              <wp:effectExtent l="5715" t="11430" r="825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3FD5"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">
              <w10:wrap anchorx="page" anchory="page"/>
            </v:line>
          </w:pict>
        </mc:Fallback>
      </mc:AlternateContent>
    </w:r>
    <w:r w:rsidR="00696E14">
      <w:rPr>
        <w:rStyle w:val="FooterboldChar"/>
      </w:rPr>
      <w:t>Research Unit</w:t>
    </w:r>
    <w:r w:rsidR="00207DAE">
      <w:t xml:space="preserve"> </w:t>
    </w:r>
    <w:proofErr w:type="gramStart"/>
    <w:r w:rsidR="00207DAE">
      <w:t>|</w:t>
    </w:r>
    <w:r w:rsidR="00696E14">
      <w:t xml:space="preserve">  </w:t>
    </w:r>
    <w:r w:rsidR="00696E14">
      <w:tab/>
    </w:r>
    <w:proofErr w:type="gramEnd"/>
    <w:r w:rsidR="00696E14">
      <w:tab/>
    </w:r>
    <w:r w:rsidR="00696E14">
      <w:tab/>
    </w:r>
    <w:r w:rsidR="00696E14">
      <w:tab/>
    </w:r>
    <w:r w:rsidR="00207DAE">
      <w:t xml:space="preserve">                                                 </w:t>
    </w:r>
    <w:r w:rsidR="00696E14">
      <w:tab/>
      <w:t>Contact Details: (021) 403 8</w:t>
    </w:r>
    <w:r w:rsidR="00207DAE">
      <w:t>222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D81F" w14:textId="77777777" w:rsidR="00445614" w:rsidRDefault="00445614">
      <w:r>
        <w:separator/>
      </w:r>
    </w:p>
  </w:footnote>
  <w:footnote w:type="continuationSeparator" w:id="0">
    <w:p w14:paraId="77867DB3" w14:textId="77777777" w:rsidR="00445614" w:rsidRDefault="00445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4DE4" w14:textId="46C23575" w:rsidR="00696E14" w:rsidRDefault="006432EE">
    <w:pPr>
      <w:pStyle w:val="Header"/>
    </w:pPr>
    <w:r>
      <w:rPr>
        <w:noProof/>
        <w:lang w:val="en-ZA" w:eastAsia="en-ZA"/>
      </w:rPr>
      <w:drawing>
        <wp:anchor distT="0" distB="0" distL="114300" distR="114300" simplePos="0" relativeHeight="251655680" behindDoc="0" locked="0" layoutInCell="1" allowOverlap="1" wp14:anchorId="3039F35B" wp14:editId="766CCB5A">
          <wp:simplePos x="0" y="0"/>
          <wp:positionH relativeFrom="page">
            <wp:posOffset>720090</wp:posOffset>
          </wp:positionH>
          <wp:positionV relativeFrom="page">
            <wp:posOffset>720090</wp:posOffset>
          </wp:positionV>
          <wp:extent cx="800100" cy="824230"/>
          <wp:effectExtent l="0" t="0" r="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r="68547"/>
                  <a:stretch>
                    <a:fillRect/>
                  </a:stretch>
                </pic:blipFill>
                <pic:spPr bwMode="auto">
                  <a:xfrm>
                    <a:off x="0" y="0"/>
                    <a:ext cx="800100" cy="824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B751" w14:textId="5D7564C8" w:rsidR="00696E14" w:rsidRDefault="006432EE">
    <w:pPr>
      <w:pStyle w:val="Header"/>
    </w:pPr>
    <w:r>
      <w:rPr>
        <w:noProof/>
        <w:lang w:val="en-ZA" w:eastAsia="en-ZA"/>
      </w:rPr>
      <w:drawing>
        <wp:anchor distT="0" distB="0" distL="114300" distR="114300" simplePos="0" relativeHeight="251659776" behindDoc="0" locked="0" layoutInCell="1" allowOverlap="1" wp14:anchorId="54794799" wp14:editId="140D4DFB">
          <wp:simplePos x="0" y="0"/>
          <wp:positionH relativeFrom="column">
            <wp:posOffset>0</wp:posOffset>
          </wp:positionH>
          <wp:positionV relativeFrom="paragraph">
            <wp:posOffset>0</wp:posOffset>
          </wp:positionV>
          <wp:extent cx="2543810" cy="824230"/>
          <wp:effectExtent l="0" t="0" r="0" b="0"/>
          <wp:wrapNone/>
          <wp:docPr id="5" name="Picture 5"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752" behindDoc="1" locked="0" layoutInCell="1" allowOverlap="1" wp14:anchorId="4BBC96B1" wp14:editId="1BF61535">
          <wp:simplePos x="0" y="0"/>
          <wp:positionH relativeFrom="column">
            <wp:posOffset>3852545</wp:posOffset>
          </wp:positionH>
          <wp:positionV relativeFrom="paragraph">
            <wp:posOffset>180340</wp:posOffset>
          </wp:positionV>
          <wp:extent cx="2279650" cy="611505"/>
          <wp:effectExtent l="0" t="0" r="0" b="0"/>
          <wp:wrapNone/>
          <wp:docPr id="4" name="Picture 4" descr="RESEARCH-UNIT-RGB-HEADER-B&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B&a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D62"/>
    <w:multiLevelType w:val="hybridMultilevel"/>
    <w:tmpl w:val="3F761420"/>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15:restartNumberingAfterBreak="0">
    <w:nsid w:val="04671B7B"/>
    <w:multiLevelType w:val="hybridMultilevel"/>
    <w:tmpl w:val="DD2A5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B84191"/>
    <w:multiLevelType w:val="hybridMultilevel"/>
    <w:tmpl w:val="39885DE0"/>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15:restartNumberingAfterBreak="0">
    <w:nsid w:val="052C1537"/>
    <w:multiLevelType w:val="hybridMultilevel"/>
    <w:tmpl w:val="44B44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122E23"/>
    <w:multiLevelType w:val="hybridMultilevel"/>
    <w:tmpl w:val="FFA288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C97F5F"/>
    <w:multiLevelType w:val="hybridMultilevel"/>
    <w:tmpl w:val="D0AAB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109AD"/>
    <w:multiLevelType w:val="hybridMultilevel"/>
    <w:tmpl w:val="1C8C7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41E8D"/>
    <w:multiLevelType w:val="hybridMultilevel"/>
    <w:tmpl w:val="3C1417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D74CF9"/>
    <w:multiLevelType w:val="hybridMultilevel"/>
    <w:tmpl w:val="6A3620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D34C17"/>
    <w:multiLevelType w:val="hybridMultilevel"/>
    <w:tmpl w:val="94283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0488A"/>
    <w:multiLevelType w:val="hybridMultilevel"/>
    <w:tmpl w:val="21288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71567"/>
    <w:multiLevelType w:val="hybridMultilevel"/>
    <w:tmpl w:val="6E3EE012"/>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15:restartNumberingAfterBreak="0">
    <w:nsid w:val="320B11DC"/>
    <w:multiLevelType w:val="hybridMultilevel"/>
    <w:tmpl w:val="C54C85DE"/>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15:restartNumberingAfterBreak="0">
    <w:nsid w:val="33190275"/>
    <w:multiLevelType w:val="hybridMultilevel"/>
    <w:tmpl w:val="C71E5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51C3DA2"/>
    <w:multiLevelType w:val="hybridMultilevel"/>
    <w:tmpl w:val="064CF994"/>
    <w:lvl w:ilvl="0" w:tplc="5C90795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0F1029"/>
    <w:multiLevelType w:val="hybridMultilevel"/>
    <w:tmpl w:val="DBA62F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B66022F"/>
    <w:multiLevelType w:val="hybridMultilevel"/>
    <w:tmpl w:val="D7A0A2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BE867C3"/>
    <w:multiLevelType w:val="hybridMultilevel"/>
    <w:tmpl w:val="CCE03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B02365"/>
    <w:multiLevelType w:val="hybridMultilevel"/>
    <w:tmpl w:val="2E8296C4"/>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3EF20C68"/>
    <w:multiLevelType w:val="hybridMultilevel"/>
    <w:tmpl w:val="481A5B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8F1EE8"/>
    <w:multiLevelType w:val="hybridMultilevel"/>
    <w:tmpl w:val="DC706F4C"/>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 w15:restartNumberingAfterBreak="0">
    <w:nsid w:val="3F9A3B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E0CE7"/>
    <w:multiLevelType w:val="hybridMultilevel"/>
    <w:tmpl w:val="5D0AE4B8"/>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15:restartNumberingAfterBreak="0">
    <w:nsid w:val="409022B1"/>
    <w:multiLevelType w:val="hybridMultilevel"/>
    <w:tmpl w:val="3BAA60A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Times New Roman"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4E886F12"/>
    <w:multiLevelType w:val="hybridMultilevel"/>
    <w:tmpl w:val="6F0A3A18"/>
    <w:lvl w:ilvl="0" w:tplc="1C09000F">
      <w:start w:val="1"/>
      <w:numFmt w:val="decimal"/>
      <w:lvlText w:val="%1."/>
      <w:lvlJc w:val="left"/>
      <w:pPr>
        <w:ind w:left="720" w:hanging="360"/>
      </w:pPr>
      <w:rPr>
        <w:rFonts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52251D7F"/>
    <w:multiLevelType w:val="hybridMultilevel"/>
    <w:tmpl w:val="8B526A44"/>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6" w15:restartNumberingAfterBreak="0">
    <w:nsid w:val="5455061D"/>
    <w:multiLevelType w:val="hybridMultilevel"/>
    <w:tmpl w:val="59EC4EAE"/>
    <w:lvl w:ilvl="0" w:tplc="0809000F">
      <w:start w:val="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7" w15:restartNumberingAfterBreak="0">
    <w:nsid w:val="582F3FC8"/>
    <w:multiLevelType w:val="hybridMultilevel"/>
    <w:tmpl w:val="1A42B686"/>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 w15:restartNumberingAfterBreak="0">
    <w:nsid w:val="58730B22"/>
    <w:multiLevelType w:val="multilevel"/>
    <w:tmpl w:val="7E806D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8D25A5"/>
    <w:multiLevelType w:val="hybridMultilevel"/>
    <w:tmpl w:val="E822F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EB1B83"/>
    <w:multiLevelType w:val="hybridMultilevel"/>
    <w:tmpl w:val="71AEC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D72EB1"/>
    <w:multiLevelType w:val="hybridMultilevel"/>
    <w:tmpl w:val="0F1A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36CD3"/>
    <w:multiLevelType w:val="hybridMultilevel"/>
    <w:tmpl w:val="5AA03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EE35CA"/>
    <w:multiLevelType w:val="hybridMultilevel"/>
    <w:tmpl w:val="AD368CC0"/>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650839CA"/>
    <w:multiLevelType w:val="multilevel"/>
    <w:tmpl w:val="912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D3AD4"/>
    <w:multiLevelType w:val="hybridMultilevel"/>
    <w:tmpl w:val="32428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8F2436"/>
    <w:multiLevelType w:val="hybridMultilevel"/>
    <w:tmpl w:val="B2005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43F2F"/>
    <w:multiLevelType w:val="hybridMultilevel"/>
    <w:tmpl w:val="76D40426"/>
    <w:lvl w:ilvl="0" w:tplc="967CA72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FD6FCC"/>
    <w:multiLevelType w:val="hybridMultilevel"/>
    <w:tmpl w:val="7CCE7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05A9B"/>
    <w:multiLevelType w:val="hybridMultilevel"/>
    <w:tmpl w:val="4A6C889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0" w15:restartNumberingAfterBreak="0">
    <w:nsid w:val="706819A5"/>
    <w:multiLevelType w:val="hybridMultilevel"/>
    <w:tmpl w:val="EE46A7C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15:restartNumberingAfterBreak="0">
    <w:nsid w:val="71005A72"/>
    <w:multiLevelType w:val="hybridMultilevel"/>
    <w:tmpl w:val="12BAE674"/>
    <w:lvl w:ilvl="0" w:tplc="1C090001">
      <w:start w:val="1"/>
      <w:numFmt w:val="bullet"/>
      <w:lvlText w:val=""/>
      <w:lvlJc w:val="left"/>
      <w:pPr>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15:restartNumberingAfterBreak="0">
    <w:nsid w:val="71A22A05"/>
    <w:multiLevelType w:val="hybridMultilevel"/>
    <w:tmpl w:val="5C56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7B76A3D"/>
    <w:multiLevelType w:val="hybridMultilevel"/>
    <w:tmpl w:val="AD0059EA"/>
    <w:lvl w:ilvl="0" w:tplc="967CA72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E8C20D1"/>
    <w:multiLevelType w:val="hybridMultilevel"/>
    <w:tmpl w:val="521A225A"/>
    <w:lvl w:ilvl="0" w:tplc="1C090001">
      <w:start w:val="1"/>
      <w:numFmt w:val="bullet"/>
      <w:lvlText w:val=""/>
      <w:lvlJc w:val="left"/>
      <w:pPr>
        <w:ind w:left="120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34"/>
  </w:num>
  <w:num w:numId="2">
    <w:abstractNumId w:val="32"/>
  </w:num>
  <w:num w:numId="3">
    <w:abstractNumId w:va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8"/>
  </w:num>
  <w:num w:numId="21">
    <w:abstractNumId w:val="9"/>
  </w:num>
  <w:num w:numId="22">
    <w:abstractNumId w:val="36"/>
  </w:num>
  <w:num w:numId="23">
    <w:abstractNumId w:val="5"/>
  </w:num>
  <w:num w:numId="24">
    <w:abstractNumId w:val="31"/>
  </w:num>
  <w:num w:numId="25">
    <w:abstractNumId w:val="6"/>
  </w:num>
  <w:num w:numId="26">
    <w:abstractNumId w:val="7"/>
  </w:num>
  <w:num w:numId="27">
    <w:abstractNumId w:val="14"/>
  </w:num>
  <w:num w:numId="28">
    <w:abstractNumId w:val="4"/>
  </w:num>
  <w:num w:numId="29">
    <w:abstractNumId w:val="0"/>
  </w:num>
  <w:num w:numId="30">
    <w:abstractNumId w:val="15"/>
  </w:num>
  <w:num w:numId="31">
    <w:abstractNumId w:val="19"/>
  </w:num>
  <w:num w:numId="32">
    <w:abstractNumId w:val="29"/>
  </w:num>
  <w:num w:numId="33">
    <w:abstractNumId w:val="30"/>
  </w:num>
  <w:num w:numId="34">
    <w:abstractNumId w:val="21"/>
  </w:num>
  <w:num w:numId="35">
    <w:abstractNumId w:val="16"/>
  </w:num>
  <w:num w:numId="36">
    <w:abstractNumId w:val="26"/>
  </w:num>
  <w:num w:numId="37">
    <w:abstractNumId w:val="28"/>
  </w:num>
  <w:num w:numId="38">
    <w:abstractNumId w:val="42"/>
  </w:num>
  <w:num w:numId="39">
    <w:abstractNumId w:val="40"/>
  </w:num>
  <w:num w:numId="40">
    <w:abstractNumId w:val="13"/>
  </w:num>
  <w:num w:numId="41">
    <w:abstractNumId w:val="43"/>
  </w:num>
  <w:num w:numId="42">
    <w:abstractNumId w:val="1"/>
  </w:num>
  <w:num w:numId="43">
    <w:abstractNumId w:val="37"/>
  </w:num>
  <w:num w:numId="44">
    <w:abstractNumId w:val="3"/>
  </w:num>
  <w:num w:numId="45">
    <w:abstractNumId w:val="1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16"/>
    <w:rsid w:val="00000A72"/>
    <w:rsid w:val="000058E3"/>
    <w:rsid w:val="00005AC8"/>
    <w:rsid w:val="00010928"/>
    <w:rsid w:val="000113D2"/>
    <w:rsid w:val="00015382"/>
    <w:rsid w:val="00024001"/>
    <w:rsid w:val="00025D02"/>
    <w:rsid w:val="0002686B"/>
    <w:rsid w:val="000311CE"/>
    <w:rsid w:val="00032016"/>
    <w:rsid w:val="00034D2E"/>
    <w:rsid w:val="00035C79"/>
    <w:rsid w:val="0004195C"/>
    <w:rsid w:val="00052986"/>
    <w:rsid w:val="0006359D"/>
    <w:rsid w:val="00064070"/>
    <w:rsid w:val="000737F3"/>
    <w:rsid w:val="0007495A"/>
    <w:rsid w:val="000759A6"/>
    <w:rsid w:val="00076085"/>
    <w:rsid w:val="000776DA"/>
    <w:rsid w:val="00077E0A"/>
    <w:rsid w:val="0008177E"/>
    <w:rsid w:val="00082A1B"/>
    <w:rsid w:val="00092303"/>
    <w:rsid w:val="00092B19"/>
    <w:rsid w:val="0009560E"/>
    <w:rsid w:val="00095F04"/>
    <w:rsid w:val="000A2746"/>
    <w:rsid w:val="000A688E"/>
    <w:rsid w:val="000A6E2A"/>
    <w:rsid w:val="000B03A0"/>
    <w:rsid w:val="000B61E7"/>
    <w:rsid w:val="000B6576"/>
    <w:rsid w:val="000C4B79"/>
    <w:rsid w:val="000C6549"/>
    <w:rsid w:val="000D0865"/>
    <w:rsid w:val="000D3DF8"/>
    <w:rsid w:val="000E5DD6"/>
    <w:rsid w:val="000E7EE8"/>
    <w:rsid w:val="000F1ED8"/>
    <w:rsid w:val="001015F4"/>
    <w:rsid w:val="00105755"/>
    <w:rsid w:val="00110427"/>
    <w:rsid w:val="00122361"/>
    <w:rsid w:val="00124000"/>
    <w:rsid w:val="00126ACD"/>
    <w:rsid w:val="0013246D"/>
    <w:rsid w:val="00132722"/>
    <w:rsid w:val="00134D31"/>
    <w:rsid w:val="001353F2"/>
    <w:rsid w:val="00142DFB"/>
    <w:rsid w:val="00153354"/>
    <w:rsid w:val="00153830"/>
    <w:rsid w:val="00153D74"/>
    <w:rsid w:val="0015420F"/>
    <w:rsid w:val="00154392"/>
    <w:rsid w:val="00170E46"/>
    <w:rsid w:val="00172728"/>
    <w:rsid w:val="00172DEE"/>
    <w:rsid w:val="001732EB"/>
    <w:rsid w:val="00176D48"/>
    <w:rsid w:val="00184F67"/>
    <w:rsid w:val="0018507F"/>
    <w:rsid w:val="0018607B"/>
    <w:rsid w:val="00193277"/>
    <w:rsid w:val="00195DF0"/>
    <w:rsid w:val="001A0339"/>
    <w:rsid w:val="001A3121"/>
    <w:rsid w:val="001A49A9"/>
    <w:rsid w:val="001B7A27"/>
    <w:rsid w:val="001C5A41"/>
    <w:rsid w:val="001D027F"/>
    <w:rsid w:val="001D2613"/>
    <w:rsid w:val="001D6394"/>
    <w:rsid w:val="001D700D"/>
    <w:rsid w:val="001D74AE"/>
    <w:rsid w:val="001E560B"/>
    <w:rsid w:val="001E713F"/>
    <w:rsid w:val="001F00E8"/>
    <w:rsid w:val="001F6693"/>
    <w:rsid w:val="002002A6"/>
    <w:rsid w:val="00204BF6"/>
    <w:rsid w:val="00207BBD"/>
    <w:rsid w:val="00207DAE"/>
    <w:rsid w:val="00210953"/>
    <w:rsid w:val="00210B00"/>
    <w:rsid w:val="00214443"/>
    <w:rsid w:val="002161DF"/>
    <w:rsid w:val="002168C7"/>
    <w:rsid w:val="00220D06"/>
    <w:rsid w:val="00222B81"/>
    <w:rsid w:val="00230221"/>
    <w:rsid w:val="00230BFB"/>
    <w:rsid w:val="0023342E"/>
    <w:rsid w:val="00245340"/>
    <w:rsid w:val="0025008A"/>
    <w:rsid w:val="00253128"/>
    <w:rsid w:val="00261597"/>
    <w:rsid w:val="00282536"/>
    <w:rsid w:val="00282C91"/>
    <w:rsid w:val="00285471"/>
    <w:rsid w:val="002855BE"/>
    <w:rsid w:val="00287C4F"/>
    <w:rsid w:val="00293E12"/>
    <w:rsid w:val="00294E66"/>
    <w:rsid w:val="002968D1"/>
    <w:rsid w:val="002A0EF9"/>
    <w:rsid w:val="002A5884"/>
    <w:rsid w:val="002A5ACF"/>
    <w:rsid w:val="002A5F62"/>
    <w:rsid w:val="002C069D"/>
    <w:rsid w:val="002C3812"/>
    <w:rsid w:val="002C5BD5"/>
    <w:rsid w:val="002C75EA"/>
    <w:rsid w:val="002D6397"/>
    <w:rsid w:val="002D6B77"/>
    <w:rsid w:val="002D7BE6"/>
    <w:rsid w:val="002E0264"/>
    <w:rsid w:val="002E6CE4"/>
    <w:rsid w:val="00300102"/>
    <w:rsid w:val="003021FB"/>
    <w:rsid w:val="00302868"/>
    <w:rsid w:val="00324508"/>
    <w:rsid w:val="00331142"/>
    <w:rsid w:val="00340511"/>
    <w:rsid w:val="00342B05"/>
    <w:rsid w:val="003508E4"/>
    <w:rsid w:val="003515A1"/>
    <w:rsid w:val="00353A91"/>
    <w:rsid w:val="003652ED"/>
    <w:rsid w:val="00365923"/>
    <w:rsid w:val="003674A2"/>
    <w:rsid w:val="0037083E"/>
    <w:rsid w:val="0037277D"/>
    <w:rsid w:val="0037472C"/>
    <w:rsid w:val="00374C0E"/>
    <w:rsid w:val="003824B7"/>
    <w:rsid w:val="003916DA"/>
    <w:rsid w:val="00392BD5"/>
    <w:rsid w:val="003960D5"/>
    <w:rsid w:val="00397179"/>
    <w:rsid w:val="00397414"/>
    <w:rsid w:val="003A45DB"/>
    <w:rsid w:val="003A7208"/>
    <w:rsid w:val="003C64C9"/>
    <w:rsid w:val="003D4DF6"/>
    <w:rsid w:val="003D62D9"/>
    <w:rsid w:val="003D7359"/>
    <w:rsid w:val="003E0282"/>
    <w:rsid w:val="003E54E7"/>
    <w:rsid w:val="003E7BFB"/>
    <w:rsid w:val="003F3335"/>
    <w:rsid w:val="003F7189"/>
    <w:rsid w:val="00400E4F"/>
    <w:rsid w:val="00406DA6"/>
    <w:rsid w:val="0041043B"/>
    <w:rsid w:val="00416D0F"/>
    <w:rsid w:val="0042438A"/>
    <w:rsid w:val="004252D7"/>
    <w:rsid w:val="00432D00"/>
    <w:rsid w:val="00434A5E"/>
    <w:rsid w:val="0043646E"/>
    <w:rsid w:val="00443F8B"/>
    <w:rsid w:val="00444E79"/>
    <w:rsid w:val="00445614"/>
    <w:rsid w:val="00447DCF"/>
    <w:rsid w:val="00447ED6"/>
    <w:rsid w:val="00466315"/>
    <w:rsid w:val="004674A9"/>
    <w:rsid w:val="00473B62"/>
    <w:rsid w:val="00475C6C"/>
    <w:rsid w:val="00476D74"/>
    <w:rsid w:val="004778E3"/>
    <w:rsid w:val="00481C1C"/>
    <w:rsid w:val="00486009"/>
    <w:rsid w:val="00486336"/>
    <w:rsid w:val="00494670"/>
    <w:rsid w:val="00495201"/>
    <w:rsid w:val="004960A4"/>
    <w:rsid w:val="00497391"/>
    <w:rsid w:val="004A14C8"/>
    <w:rsid w:val="004A1BAB"/>
    <w:rsid w:val="004A1F44"/>
    <w:rsid w:val="004A7682"/>
    <w:rsid w:val="004B1C75"/>
    <w:rsid w:val="004C33C4"/>
    <w:rsid w:val="004C4F5E"/>
    <w:rsid w:val="004C6610"/>
    <w:rsid w:val="004D1D8B"/>
    <w:rsid w:val="004D3962"/>
    <w:rsid w:val="004D6FEA"/>
    <w:rsid w:val="004D6FFB"/>
    <w:rsid w:val="004E25F3"/>
    <w:rsid w:val="004E7CDB"/>
    <w:rsid w:val="004F0031"/>
    <w:rsid w:val="004F6B9D"/>
    <w:rsid w:val="00506EE8"/>
    <w:rsid w:val="00515044"/>
    <w:rsid w:val="0051596A"/>
    <w:rsid w:val="005220AE"/>
    <w:rsid w:val="005238A4"/>
    <w:rsid w:val="00526625"/>
    <w:rsid w:val="00543154"/>
    <w:rsid w:val="00547670"/>
    <w:rsid w:val="00552C84"/>
    <w:rsid w:val="005540D2"/>
    <w:rsid w:val="00556AAD"/>
    <w:rsid w:val="00560BB5"/>
    <w:rsid w:val="00561529"/>
    <w:rsid w:val="00572B1D"/>
    <w:rsid w:val="00573A6F"/>
    <w:rsid w:val="00575E11"/>
    <w:rsid w:val="00577F47"/>
    <w:rsid w:val="005813D4"/>
    <w:rsid w:val="0058410F"/>
    <w:rsid w:val="005A1DE4"/>
    <w:rsid w:val="005A1EC5"/>
    <w:rsid w:val="005B1C5B"/>
    <w:rsid w:val="005B2323"/>
    <w:rsid w:val="005B39D1"/>
    <w:rsid w:val="005B5089"/>
    <w:rsid w:val="005B7A8E"/>
    <w:rsid w:val="005C0EBE"/>
    <w:rsid w:val="005C4B96"/>
    <w:rsid w:val="005C4C6E"/>
    <w:rsid w:val="005C5D37"/>
    <w:rsid w:val="005C7889"/>
    <w:rsid w:val="005D1A46"/>
    <w:rsid w:val="005D28BA"/>
    <w:rsid w:val="005D2FE4"/>
    <w:rsid w:val="005D3772"/>
    <w:rsid w:val="005F4021"/>
    <w:rsid w:val="005F549E"/>
    <w:rsid w:val="005F5D05"/>
    <w:rsid w:val="0060266C"/>
    <w:rsid w:val="0060629A"/>
    <w:rsid w:val="00606365"/>
    <w:rsid w:val="00607AFB"/>
    <w:rsid w:val="006224ED"/>
    <w:rsid w:val="006321D1"/>
    <w:rsid w:val="006403F4"/>
    <w:rsid w:val="006404BA"/>
    <w:rsid w:val="006432EE"/>
    <w:rsid w:val="006446BE"/>
    <w:rsid w:val="00646E3C"/>
    <w:rsid w:val="00651A07"/>
    <w:rsid w:val="006534F0"/>
    <w:rsid w:val="00656BFB"/>
    <w:rsid w:val="006610B9"/>
    <w:rsid w:val="0066377D"/>
    <w:rsid w:val="00664AB7"/>
    <w:rsid w:val="00670EEE"/>
    <w:rsid w:val="0067136A"/>
    <w:rsid w:val="0067413A"/>
    <w:rsid w:val="00680CC5"/>
    <w:rsid w:val="00681CC7"/>
    <w:rsid w:val="00687531"/>
    <w:rsid w:val="0069107A"/>
    <w:rsid w:val="00696E14"/>
    <w:rsid w:val="006A1BBD"/>
    <w:rsid w:val="006A4DBF"/>
    <w:rsid w:val="006A5A8B"/>
    <w:rsid w:val="006A7812"/>
    <w:rsid w:val="006D0517"/>
    <w:rsid w:val="006D060A"/>
    <w:rsid w:val="006D3FD6"/>
    <w:rsid w:val="006E1C22"/>
    <w:rsid w:val="006E64E0"/>
    <w:rsid w:val="006E6E82"/>
    <w:rsid w:val="006E7AE1"/>
    <w:rsid w:val="006F3BFB"/>
    <w:rsid w:val="006F683C"/>
    <w:rsid w:val="006F6F04"/>
    <w:rsid w:val="00714268"/>
    <w:rsid w:val="00715A61"/>
    <w:rsid w:val="00716CCE"/>
    <w:rsid w:val="00717C34"/>
    <w:rsid w:val="00732E26"/>
    <w:rsid w:val="00740FCB"/>
    <w:rsid w:val="007419AF"/>
    <w:rsid w:val="007464B8"/>
    <w:rsid w:val="00751CF8"/>
    <w:rsid w:val="00755E97"/>
    <w:rsid w:val="00761877"/>
    <w:rsid w:val="00763D6E"/>
    <w:rsid w:val="00764CBC"/>
    <w:rsid w:val="0077043F"/>
    <w:rsid w:val="00787157"/>
    <w:rsid w:val="007B359C"/>
    <w:rsid w:val="007B5ECC"/>
    <w:rsid w:val="007C3467"/>
    <w:rsid w:val="007C5C7B"/>
    <w:rsid w:val="007D506F"/>
    <w:rsid w:val="007D6FB8"/>
    <w:rsid w:val="007E0F31"/>
    <w:rsid w:val="007E1417"/>
    <w:rsid w:val="007E2EBE"/>
    <w:rsid w:val="008003EF"/>
    <w:rsid w:val="0080337B"/>
    <w:rsid w:val="008062D1"/>
    <w:rsid w:val="008068F7"/>
    <w:rsid w:val="00812028"/>
    <w:rsid w:val="00813591"/>
    <w:rsid w:val="008205EE"/>
    <w:rsid w:val="00824425"/>
    <w:rsid w:val="008635B9"/>
    <w:rsid w:val="00880E6E"/>
    <w:rsid w:val="0088174C"/>
    <w:rsid w:val="00881B5D"/>
    <w:rsid w:val="00883667"/>
    <w:rsid w:val="008900AC"/>
    <w:rsid w:val="008931C5"/>
    <w:rsid w:val="00895B3A"/>
    <w:rsid w:val="0089714F"/>
    <w:rsid w:val="008A0E9F"/>
    <w:rsid w:val="008A3657"/>
    <w:rsid w:val="008A54DC"/>
    <w:rsid w:val="008B3A98"/>
    <w:rsid w:val="008B4EE8"/>
    <w:rsid w:val="008B7DFA"/>
    <w:rsid w:val="008C0EE4"/>
    <w:rsid w:val="008D0B92"/>
    <w:rsid w:val="008D0DA2"/>
    <w:rsid w:val="008D433D"/>
    <w:rsid w:val="008D6107"/>
    <w:rsid w:val="008D617D"/>
    <w:rsid w:val="008F0C45"/>
    <w:rsid w:val="008F1F4C"/>
    <w:rsid w:val="008F78AE"/>
    <w:rsid w:val="00913E6D"/>
    <w:rsid w:val="009207D9"/>
    <w:rsid w:val="00926956"/>
    <w:rsid w:val="00926F17"/>
    <w:rsid w:val="00927DDE"/>
    <w:rsid w:val="0093530D"/>
    <w:rsid w:val="00937A5F"/>
    <w:rsid w:val="0094201E"/>
    <w:rsid w:val="00947C34"/>
    <w:rsid w:val="00952EE4"/>
    <w:rsid w:val="0095714B"/>
    <w:rsid w:val="00957536"/>
    <w:rsid w:val="00957E1C"/>
    <w:rsid w:val="00962C7C"/>
    <w:rsid w:val="00966376"/>
    <w:rsid w:val="00966F64"/>
    <w:rsid w:val="00970C82"/>
    <w:rsid w:val="009712D3"/>
    <w:rsid w:val="00972BB6"/>
    <w:rsid w:val="00976FE0"/>
    <w:rsid w:val="009826D8"/>
    <w:rsid w:val="00987ACE"/>
    <w:rsid w:val="00987EBF"/>
    <w:rsid w:val="00995984"/>
    <w:rsid w:val="009D02FD"/>
    <w:rsid w:val="009D46A8"/>
    <w:rsid w:val="009E3839"/>
    <w:rsid w:val="009F257A"/>
    <w:rsid w:val="009F2C99"/>
    <w:rsid w:val="009F55EC"/>
    <w:rsid w:val="009F5F39"/>
    <w:rsid w:val="00A031D9"/>
    <w:rsid w:val="00A118FA"/>
    <w:rsid w:val="00A1592B"/>
    <w:rsid w:val="00A218BE"/>
    <w:rsid w:val="00A21D7C"/>
    <w:rsid w:val="00A32DFB"/>
    <w:rsid w:val="00A40180"/>
    <w:rsid w:val="00A504A5"/>
    <w:rsid w:val="00A52DE8"/>
    <w:rsid w:val="00A571D0"/>
    <w:rsid w:val="00A57EEF"/>
    <w:rsid w:val="00A61897"/>
    <w:rsid w:val="00A725FC"/>
    <w:rsid w:val="00A866C6"/>
    <w:rsid w:val="00AA19EF"/>
    <w:rsid w:val="00AB7489"/>
    <w:rsid w:val="00AC30FE"/>
    <w:rsid w:val="00AD141F"/>
    <w:rsid w:val="00AD6AA4"/>
    <w:rsid w:val="00AE4235"/>
    <w:rsid w:val="00AE70C7"/>
    <w:rsid w:val="00AE7CA6"/>
    <w:rsid w:val="00AF4FC4"/>
    <w:rsid w:val="00B05D72"/>
    <w:rsid w:val="00B06162"/>
    <w:rsid w:val="00B06D87"/>
    <w:rsid w:val="00B13803"/>
    <w:rsid w:val="00B14CDB"/>
    <w:rsid w:val="00B2143D"/>
    <w:rsid w:val="00B21C0B"/>
    <w:rsid w:val="00B23E20"/>
    <w:rsid w:val="00B266BC"/>
    <w:rsid w:val="00B26B21"/>
    <w:rsid w:val="00B27FA2"/>
    <w:rsid w:val="00B31681"/>
    <w:rsid w:val="00B342AB"/>
    <w:rsid w:val="00B36ECA"/>
    <w:rsid w:val="00B40443"/>
    <w:rsid w:val="00B517B8"/>
    <w:rsid w:val="00B52BDE"/>
    <w:rsid w:val="00B55195"/>
    <w:rsid w:val="00B56725"/>
    <w:rsid w:val="00B57525"/>
    <w:rsid w:val="00B60D04"/>
    <w:rsid w:val="00B67BD8"/>
    <w:rsid w:val="00B710C6"/>
    <w:rsid w:val="00B75495"/>
    <w:rsid w:val="00B77F54"/>
    <w:rsid w:val="00B8716C"/>
    <w:rsid w:val="00B8732F"/>
    <w:rsid w:val="00B903D5"/>
    <w:rsid w:val="00B9211B"/>
    <w:rsid w:val="00B93B49"/>
    <w:rsid w:val="00B96FF2"/>
    <w:rsid w:val="00BA4599"/>
    <w:rsid w:val="00BA6AD0"/>
    <w:rsid w:val="00BB1AFA"/>
    <w:rsid w:val="00BB3291"/>
    <w:rsid w:val="00BB695E"/>
    <w:rsid w:val="00BD5ED9"/>
    <w:rsid w:val="00BE1B4D"/>
    <w:rsid w:val="00BE3A4F"/>
    <w:rsid w:val="00BF3336"/>
    <w:rsid w:val="00C00B08"/>
    <w:rsid w:val="00C03757"/>
    <w:rsid w:val="00C0442E"/>
    <w:rsid w:val="00C11B2F"/>
    <w:rsid w:val="00C13E54"/>
    <w:rsid w:val="00C14E94"/>
    <w:rsid w:val="00C15FD0"/>
    <w:rsid w:val="00C24A99"/>
    <w:rsid w:val="00C26B70"/>
    <w:rsid w:val="00C30CBF"/>
    <w:rsid w:val="00C3383A"/>
    <w:rsid w:val="00C41B51"/>
    <w:rsid w:val="00C4232C"/>
    <w:rsid w:val="00C42E39"/>
    <w:rsid w:val="00C52AFC"/>
    <w:rsid w:val="00C53D90"/>
    <w:rsid w:val="00C60DDD"/>
    <w:rsid w:val="00C659FC"/>
    <w:rsid w:val="00C67070"/>
    <w:rsid w:val="00C709B6"/>
    <w:rsid w:val="00C71C61"/>
    <w:rsid w:val="00C762EA"/>
    <w:rsid w:val="00C770E2"/>
    <w:rsid w:val="00C87104"/>
    <w:rsid w:val="00C91913"/>
    <w:rsid w:val="00C92484"/>
    <w:rsid w:val="00CA051E"/>
    <w:rsid w:val="00CA2BA7"/>
    <w:rsid w:val="00CC23B7"/>
    <w:rsid w:val="00CD45DE"/>
    <w:rsid w:val="00CE1F3C"/>
    <w:rsid w:val="00CE208F"/>
    <w:rsid w:val="00CE2D04"/>
    <w:rsid w:val="00CE627E"/>
    <w:rsid w:val="00CE78E4"/>
    <w:rsid w:val="00CF0105"/>
    <w:rsid w:val="00CF0E8B"/>
    <w:rsid w:val="00CF3C28"/>
    <w:rsid w:val="00CF451F"/>
    <w:rsid w:val="00CF4999"/>
    <w:rsid w:val="00D02131"/>
    <w:rsid w:val="00D074EE"/>
    <w:rsid w:val="00D07E26"/>
    <w:rsid w:val="00D10B0F"/>
    <w:rsid w:val="00D10B9D"/>
    <w:rsid w:val="00D11CAB"/>
    <w:rsid w:val="00D122C8"/>
    <w:rsid w:val="00D2018D"/>
    <w:rsid w:val="00D20EE3"/>
    <w:rsid w:val="00D218F7"/>
    <w:rsid w:val="00D30315"/>
    <w:rsid w:val="00D3354F"/>
    <w:rsid w:val="00D33E08"/>
    <w:rsid w:val="00D35CE9"/>
    <w:rsid w:val="00D4149B"/>
    <w:rsid w:val="00D41B78"/>
    <w:rsid w:val="00D43929"/>
    <w:rsid w:val="00D46C22"/>
    <w:rsid w:val="00D62496"/>
    <w:rsid w:val="00D71224"/>
    <w:rsid w:val="00D82D6D"/>
    <w:rsid w:val="00D97C5A"/>
    <w:rsid w:val="00DA2A1D"/>
    <w:rsid w:val="00DA480C"/>
    <w:rsid w:val="00DB63CB"/>
    <w:rsid w:val="00DC1A07"/>
    <w:rsid w:val="00DC2C83"/>
    <w:rsid w:val="00DD1D9E"/>
    <w:rsid w:val="00DD2EA0"/>
    <w:rsid w:val="00DD3205"/>
    <w:rsid w:val="00DD5370"/>
    <w:rsid w:val="00DE0783"/>
    <w:rsid w:val="00DE2A7A"/>
    <w:rsid w:val="00DE7670"/>
    <w:rsid w:val="00DF0B42"/>
    <w:rsid w:val="00DF3296"/>
    <w:rsid w:val="00DF4BC9"/>
    <w:rsid w:val="00E01132"/>
    <w:rsid w:val="00E0317E"/>
    <w:rsid w:val="00E1118A"/>
    <w:rsid w:val="00E17206"/>
    <w:rsid w:val="00E2125E"/>
    <w:rsid w:val="00E21941"/>
    <w:rsid w:val="00E27736"/>
    <w:rsid w:val="00E302D8"/>
    <w:rsid w:val="00E36D9B"/>
    <w:rsid w:val="00E4185D"/>
    <w:rsid w:val="00E53104"/>
    <w:rsid w:val="00E61440"/>
    <w:rsid w:val="00E62500"/>
    <w:rsid w:val="00E627E7"/>
    <w:rsid w:val="00E6539C"/>
    <w:rsid w:val="00E73A16"/>
    <w:rsid w:val="00E900FC"/>
    <w:rsid w:val="00E91B95"/>
    <w:rsid w:val="00E92793"/>
    <w:rsid w:val="00EA458A"/>
    <w:rsid w:val="00EA531F"/>
    <w:rsid w:val="00EA735A"/>
    <w:rsid w:val="00EC2A46"/>
    <w:rsid w:val="00EC7B40"/>
    <w:rsid w:val="00ED1643"/>
    <w:rsid w:val="00ED5A82"/>
    <w:rsid w:val="00ED7465"/>
    <w:rsid w:val="00EE4E5A"/>
    <w:rsid w:val="00EF0F26"/>
    <w:rsid w:val="00EF74A2"/>
    <w:rsid w:val="00F01B09"/>
    <w:rsid w:val="00F01DDE"/>
    <w:rsid w:val="00F0700F"/>
    <w:rsid w:val="00F07052"/>
    <w:rsid w:val="00F0722F"/>
    <w:rsid w:val="00F17780"/>
    <w:rsid w:val="00F22430"/>
    <w:rsid w:val="00F2294A"/>
    <w:rsid w:val="00F32445"/>
    <w:rsid w:val="00F33276"/>
    <w:rsid w:val="00F37CD1"/>
    <w:rsid w:val="00F40F1F"/>
    <w:rsid w:val="00F412F3"/>
    <w:rsid w:val="00F43796"/>
    <w:rsid w:val="00F43D15"/>
    <w:rsid w:val="00F52F99"/>
    <w:rsid w:val="00F54478"/>
    <w:rsid w:val="00F54C4B"/>
    <w:rsid w:val="00F55439"/>
    <w:rsid w:val="00F6087F"/>
    <w:rsid w:val="00F60B4E"/>
    <w:rsid w:val="00F86AC2"/>
    <w:rsid w:val="00F90921"/>
    <w:rsid w:val="00F9119D"/>
    <w:rsid w:val="00F94683"/>
    <w:rsid w:val="00F976C3"/>
    <w:rsid w:val="00FA1E69"/>
    <w:rsid w:val="00FA34F8"/>
    <w:rsid w:val="00FA5F13"/>
    <w:rsid w:val="00FA6930"/>
    <w:rsid w:val="00FA6A43"/>
    <w:rsid w:val="00FB0B3F"/>
    <w:rsid w:val="00FB6171"/>
    <w:rsid w:val="00FB650C"/>
    <w:rsid w:val="00FD0CEA"/>
    <w:rsid w:val="00FD664D"/>
    <w:rsid w:val="00FE2A31"/>
    <w:rsid w:val="00FE5D86"/>
    <w:rsid w:val="00FE7B7B"/>
    <w:rsid w:val="00FF0900"/>
    <w:rsid w:val="00FF5CCD"/>
    <w:rsid w:val="00FF5F32"/>
    <w:rsid w:val="00FF6FCC"/>
    <w:rsid w:val="00FF7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86F65"/>
  <w15:docId w15:val="{8B0DF591-FC73-4319-BECB-2B0992C0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F3"/>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F412F3"/>
    <w:pPr>
      <w:keepNext/>
      <w:outlineLvl w:val="0"/>
    </w:pPr>
    <w:rPr>
      <w:rFonts w:cs="Arial"/>
      <w:b/>
      <w:bCs/>
      <w:spacing w:val="-2"/>
      <w:kern w:val="32"/>
      <w:sz w:val="20"/>
      <w:szCs w:val="20"/>
    </w:rPr>
  </w:style>
  <w:style w:type="paragraph" w:styleId="Heading2">
    <w:name w:val="heading 2"/>
    <w:basedOn w:val="Normal"/>
    <w:next w:val="Normal"/>
    <w:qFormat/>
    <w:rsid w:val="00F412F3"/>
    <w:pPr>
      <w:keepNext/>
      <w:outlineLvl w:val="1"/>
    </w:pPr>
    <w:rPr>
      <w:rFonts w:cs="Arial"/>
      <w:b/>
      <w:bCs/>
      <w:iCs/>
    </w:rPr>
  </w:style>
  <w:style w:type="paragraph" w:styleId="Heading3">
    <w:name w:val="heading 3"/>
    <w:basedOn w:val="Normal"/>
    <w:next w:val="Normal"/>
    <w:qFormat/>
    <w:rsid w:val="00F412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F412F3"/>
    <w:rPr>
      <w:caps/>
    </w:rPr>
  </w:style>
  <w:style w:type="paragraph" w:customStyle="1" w:styleId="Normalbold">
    <w:name w:val="Normal bold"/>
    <w:basedOn w:val="Normal"/>
    <w:rsid w:val="00F412F3"/>
    <w:rPr>
      <w:b/>
    </w:rPr>
  </w:style>
  <w:style w:type="paragraph" w:customStyle="1" w:styleId="NormalUpperbold">
    <w:name w:val="Normal Upper bold"/>
    <w:basedOn w:val="Normal"/>
    <w:rsid w:val="00F412F3"/>
    <w:rPr>
      <w:b/>
      <w:caps/>
    </w:rPr>
  </w:style>
  <w:style w:type="paragraph" w:styleId="Footer">
    <w:name w:val="footer"/>
    <w:basedOn w:val="Normal"/>
    <w:rsid w:val="00F412F3"/>
    <w:rPr>
      <w:color w:val="auto"/>
      <w:sz w:val="14"/>
      <w:szCs w:val="14"/>
    </w:rPr>
  </w:style>
  <w:style w:type="paragraph" w:customStyle="1" w:styleId="Footerbold">
    <w:name w:val="Footer bold"/>
    <w:basedOn w:val="Footer"/>
    <w:rsid w:val="00F412F3"/>
    <w:rPr>
      <w:b/>
    </w:rPr>
  </w:style>
  <w:style w:type="paragraph" w:styleId="Header">
    <w:name w:val="header"/>
    <w:basedOn w:val="Normal"/>
    <w:rsid w:val="00F412F3"/>
    <w:pPr>
      <w:tabs>
        <w:tab w:val="center" w:pos="4153"/>
        <w:tab w:val="right" w:pos="8306"/>
      </w:tabs>
    </w:pPr>
  </w:style>
  <w:style w:type="character" w:customStyle="1" w:styleId="FooterChar">
    <w:name w:val="Footer Char"/>
    <w:basedOn w:val="DefaultParagraphFont"/>
    <w:rsid w:val="00F412F3"/>
    <w:rPr>
      <w:rFonts w:ascii="Arial" w:hAnsi="Arial"/>
      <w:sz w:val="14"/>
      <w:szCs w:val="14"/>
      <w:lang w:val="en-GB" w:eastAsia="en-GB" w:bidi="ar-SA"/>
    </w:rPr>
  </w:style>
  <w:style w:type="character" w:customStyle="1" w:styleId="FooterboldChar">
    <w:name w:val="Footer bold Char"/>
    <w:basedOn w:val="FooterChar"/>
    <w:rsid w:val="00F412F3"/>
    <w:rPr>
      <w:rFonts w:ascii="Arial" w:hAnsi="Arial"/>
      <w:b/>
      <w:sz w:val="14"/>
      <w:szCs w:val="14"/>
      <w:lang w:val="en-GB" w:eastAsia="en-GB" w:bidi="ar-SA"/>
    </w:rPr>
  </w:style>
  <w:style w:type="character" w:styleId="PageNumber">
    <w:name w:val="page number"/>
    <w:basedOn w:val="DefaultParagraphFont"/>
    <w:rsid w:val="00F412F3"/>
  </w:style>
  <w:style w:type="table" w:styleId="TableGrid">
    <w:name w:val="Table Grid"/>
    <w:basedOn w:val="TableNormal"/>
    <w:rsid w:val="002C069D"/>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F412F3"/>
    <w:pPr>
      <w:jc w:val="right"/>
    </w:pPr>
  </w:style>
  <w:style w:type="paragraph" w:customStyle="1" w:styleId="NormalCenter">
    <w:name w:val="Normal Center"/>
    <w:basedOn w:val="Normal"/>
    <w:rsid w:val="00F412F3"/>
    <w:pPr>
      <w:jc w:val="center"/>
    </w:pPr>
  </w:style>
  <w:style w:type="paragraph" w:customStyle="1" w:styleId="NormalBoldCenter">
    <w:name w:val="Normal Bold Center"/>
    <w:basedOn w:val="NormalCenter"/>
    <w:rsid w:val="00F412F3"/>
    <w:rPr>
      <w:b/>
    </w:rPr>
  </w:style>
  <w:style w:type="paragraph" w:customStyle="1" w:styleId="Spacer">
    <w:name w:val="Spacer"/>
    <w:basedOn w:val="Normal"/>
    <w:rsid w:val="00F412F3"/>
    <w:rPr>
      <w:sz w:val="2"/>
    </w:rPr>
  </w:style>
  <w:style w:type="paragraph" w:customStyle="1" w:styleId="Normalboldwhite">
    <w:name w:val="Normal bold white"/>
    <w:basedOn w:val="Normalbold"/>
    <w:rsid w:val="00F412F3"/>
    <w:rPr>
      <w:color w:val="FFFFFF"/>
      <w:lang w:val="en-US"/>
    </w:rPr>
  </w:style>
  <w:style w:type="paragraph" w:styleId="EndnoteText">
    <w:name w:val="endnote text"/>
    <w:basedOn w:val="Normal"/>
    <w:semiHidden/>
    <w:rsid w:val="00B8716C"/>
    <w:pPr>
      <w:spacing w:line="240" w:lineRule="auto"/>
    </w:pPr>
    <w:rPr>
      <w:rFonts w:ascii="Times New Roman" w:hAnsi="Times New Roman"/>
      <w:color w:val="auto"/>
      <w:spacing w:val="0"/>
      <w:sz w:val="20"/>
      <w:szCs w:val="20"/>
      <w:lang w:val="en-US" w:eastAsia="en-US"/>
    </w:rPr>
  </w:style>
  <w:style w:type="character" w:styleId="EndnoteReference">
    <w:name w:val="endnote reference"/>
    <w:basedOn w:val="DefaultParagraphFont"/>
    <w:semiHidden/>
    <w:rsid w:val="00B8716C"/>
    <w:rPr>
      <w:vertAlign w:val="superscript"/>
    </w:rPr>
  </w:style>
  <w:style w:type="paragraph" w:styleId="NormalWeb">
    <w:name w:val="Normal (Web)"/>
    <w:basedOn w:val="Normal"/>
    <w:uiPriority w:val="99"/>
    <w:rsid w:val="00B8716C"/>
    <w:pPr>
      <w:spacing w:before="100" w:beforeAutospacing="1" w:after="100" w:afterAutospacing="1" w:line="240" w:lineRule="auto"/>
    </w:pPr>
    <w:rPr>
      <w:rFonts w:ascii="Times New Roman" w:hAnsi="Times New Roman"/>
      <w:spacing w:val="0"/>
      <w:sz w:val="24"/>
      <w:szCs w:val="24"/>
      <w:lang w:val="en-US" w:eastAsia="en-US"/>
    </w:rPr>
  </w:style>
  <w:style w:type="paragraph" w:styleId="FootnoteText">
    <w:name w:val="footnote text"/>
    <w:basedOn w:val="Normal"/>
    <w:link w:val="FootnoteTextChar"/>
    <w:semiHidden/>
    <w:rsid w:val="00B8716C"/>
    <w:pPr>
      <w:spacing w:line="240" w:lineRule="auto"/>
    </w:pPr>
    <w:rPr>
      <w:rFonts w:ascii="Times New Roman" w:hAnsi="Times New Roman"/>
      <w:color w:val="auto"/>
      <w:spacing w:val="0"/>
      <w:sz w:val="20"/>
      <w:szCs w:val="20"/>
      <w:lang w:val="en-US" w:eastAsia="en-US"/>
    </w:rPr>
  </w:style>
  <w:style w:type="character" w:styleId="FootnoteReference">
    <w:name w:val="footnote reference"/>
    <w:basedOn w:val="DefaultParagraphFont"/>
    <w:semiHidden/>
    <w:rsid w:val="00B8716C"/>
    <w:rPr>
      <w:vertAlign w:val="superscript"/>
    </w:rPr>
  </w:style>
  <w:style w:type="character" w:styleId="Hyperlink">
    <w:name w:val="Hyperlink"/>
    <w:basedOn w:val="DefaultParagraphFont"/>
    <w:rsid w:val="00B8716C"/>
    <w:rPr>
      <w:color w:val="0000FF"/>
      <w:u w:val="single"/>
    </w:rPr>
  </w:style>
  <w:style w:type="character" w:styleId="Emphasis">
    <w:name w:val="Emphasis"/>
    <w:basedOn w:val="DefaultParagraphFont"/>
    <w:qFormat/>
    <w:rsid w:val="00B96FF2"/>
    <w:rPr>
      <w:rFonts w:ascii="Times New Roman" w:hAnsi="Times New Roman" w:cs="Times New Roman" w:hint="default"/>
      <w:b/>
      <w:bCs/>
      <w:i w:val="0"/>
      <w:iCs w:val="0"/>
    </w:rPr>
  </w:style>
  <w:style w:type="character" w:customStyle="1" w:styleId="FootnoteTextChar">
    <w:name w:val="Footnote Text Char"/>
    <w:basedOn w:val="DefaultParagraphFont"/>
    <w:link w:val="FootnoteText"/>
    <w:semiHidden/>
    <w:locked/>
    <w:rsid w:val="00B96FF2"/>
    <w:rPr>
      <w:lang w:val="en-US" w:eastAsia="en-US" w:bidi="ar-SA"/>
    </w:rPr>
  </w:style>
  <w:style w:type="paragraph" w:styleId="ListParagraph">
    <w:name w:val="List Paragraph"/>
    <w:basedOn w:val="Normal"/>
    <w:uiPriority w:val="34"/>
    <w:qFormat/>
    <w:rsid w:val="00B96FF2"/>
    <w:pPr>
      <w:spacing w:after="200" w:line="276" w:lineRule="auto"/>
      <w:ind w:left="720"/>
      <w:contextualSpacing/>
    </w:pPr>
    <w:rPr>
      <w:rFonts w:ascii="Calibri" w:hAnsi="Calibri"/>
      <w:color w:val="auto"/>
      <w:spacing w:val="0"/>
      <w:sz w:val="22"/>
      <w:szCs w:val="22"/>
      <w:lang w:val="en-ZA" w:eastAsia="en-US"/>
    </w:rPr>
  </w:style>
  <w:style w:type="paragraph" w:customStyle="1" w:styleId="texto-normal">
    <w:name w:val="texto-normal"/>
    <w:basedOn w:val="Normal"/>
    <w:rsid w:val="00B96FF2"/>
    <w:pPr>
      <w:spacing w:before="100" w:beforeAutospacing="1" w:after="100" w:afterAutospacing="1" w:line="240" w:lineRule="auto"/>
    </w:pPr>
    <w:rPr>
      <w:rFonts w:ascii="Verdana" w:eastAsia="Calibri" w:hAnsi="Verdana"/>
      <w:color w:val="666666"/>
      <w:spacing w:val="0"/>
      <w:sz w:val="17"/>
      <w:szCs w:val="17"/>
      <w:lang w:val="en-ZA" w:eastAsia="en-ZA"/>
    </w:rPr>
  </w:style>
  <w:style w:type="character" w:styleId="Strong">
    <w:name w:val="Strong"/>
    <w:basedOn w:val="DefaultParagraphFont"/>
    <w:qFormat/>
    <w:rsid w:val="00CE2D04"/>
    <w:rPr>
      <w:b/>
      <w:bCs/>
    </w:rPr>
  </w:style>
  <w:style w:type="paragraph" w:styleId="BodyText2">
    <w:name w:val="Body Text 2"/>
    <w:basedOn w:val="Normal"/>
    <w:rsid w:val="006F3BFB"/>
    <w:pPr>
      <w:spacing w:after="120" w:line="480" w:lineRule="auto"/>
    </w:pPr>
  </w:style>
  <w:style w:type="character" w:customStyle="1" w:styleId="date-display-single">
    <w:name w:val="date-display-single"/>
    <w:basedOn w:val="DefaultParagraphFont"/>
    <w:rsid w:val="006F3BFB"/>
  </w:style>
  <w:style w:type="character" w:customStyle="1" w:styleId="byline">
    <w:name w:val="byline"/>
    <w:basedOn w:val="DefaultParagraphFont"/>
    <w:rsid w:val="00F94683"/>
  </w:style>
  <w:style w:type="character" w:styleId="FollowedHyperlink">
    <w:name w:val="FollowedHyperlink"/>
    <w:basedOn w:val="DefaultParagraphFont"/>
    <w:rsid w:val="00BE1B4D"/>
    <w:rPr>
      <w:color w:val="800080"/>
      <w:u w:val="single"/>
    </w:rPr>
  </w:style>
  <w:style w:type="character" w:styleId="CommentReference">
    <w:name w:val="annotation reference"/>
    <w:basedOn w:val="DefaultParagraphFont"/>
    <w:rsid w:val="0004195C"/>
    <w:rPr>
      <w:sz w:val="16"/>
      <w:szCs w:val="16"/>
    </w:rPr>
  </w:style>
  <w:style w:type="paragraph" w:styleId="CommentText">
    <w:name w:val="annotation text"/>
    <w:basedOn w:val="Normal"/>
    <w:link w:val="CommentTextChar"/>
    <w:rsid w:val="0004195C"/>
    <w:rPr>
      <w:sz w:val="20"/>
      <w:szCs w:val="20"/>
    </w:rPr>
  </w:style>
  <w:style w:type="character" w:customStyle="1" w:styleId="CommentTextChar">
    <w:name w:val="Comment Text Char"/>
    <w:basedOn w:val="DefaultParagraphFont"/>
    <w:link w:val="CommentText"/>
    <w:rsid w:val="0004195C"/>
    <w:rPr>
      <w:rFonts w:ascii="Arial" w:hAnsi="Arial"/>
      <w:color w:val="000000"/>
      <w:spacing w:val="6"/>
      <w:lang w:val="en-GB" w:eastAsia="en-GB"/>
    </w:rPr>
  </w:style>
  <w:style w:type="paragraph" w:styleId="CommentSubject">
    <w:name w:val="annotation subject"/>
    <w:basedOn w:val="CommentText"/>
    <w:next w:val="CommentText"/>
    <w:link w:val="CommentSubjectChar"/>
    <w:rsid w:val="0004195C"/>
    <w:rPr>
      <w:b/>
      <w:bCs/>
    </w:rPr>
  </w:style>
  <w:style w:type="character" w:customStyle="1" w:styleId="CommentSubjectChar">
    <w:name w:val="Comment Subject Char"/>
    <w:basedOn w:val="CommentTextChar"/>
    <w:link w:val="CommentSubject"/>
    <w:rsid w:val="0004195C"/>
    <w:rPr>
      <w:rFonts w:ascii="Arial" w:hAnsi="Arial"/>
      <w:b/>
      <w:bCs/>
      <w:color w:val="000000"/>
      <w:spacing w:val="6"/>
      <w:lang w:val="en-GB" w:eastAsia="en-GB"/>
    </w:rPr>
  </w:style>
  <w:style w:type="paragraph" w:styleId="BalloonText">
    <w:name w:val="Balloon Text"/>
    <w:basedOn w:val="Normal"/>
    <w:link w:val="BalloonTextChar"/>
    <w:rsid w:val="000419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195C"/>
    <w:rPr>
      <w:rFonts w:ascii="Tahoma" w:hAnsi="Tahoma" w:cs="Tahoma"/>
      <w:color w:val="000000"/>
      <w:spacing w:val="6"/>
      <w:sz w:val="16"/>
      <w:szCs w:val="16"/>
      <w:lang w:val="en-GB" w:eastAsia="en-GB"/>
    </w:rPr>
  </w:style>
  <w:style w:type="paragraph" w:styleId="Revision">
    <w:name w:val="Revision"/>
    <w:hidden/>
    <w:uiPriority w:val="99"/>
    <w:semiHidden/>
    <w:rsid w:val="003A7208"/>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809">
      <w:bodyDiv w:val="1"/>
      <w:marLeft w:val="0"/>
      <w:marRight w:val="0"/>
      <w:marTop w:val="0"/>
      <w:marBottom w:val="0"/>
      <w:divBdr>
        <w:top w:val="none" w:sz="0" w:space="0" w:color="auto"/>
        <w:left w:val="none" w:sz="0" w:space="0" w:color="auto"/>
        <w:bottom w:val="none" w:sz="0" w:space="0" w:color="auto"/>
        <w:right w:val="none" w:sz="0" w:space="0" w:color="auto"/>
      </w:divBdr>
    </w:div>
    <w:div w:id="308680718">
      <w:bodyDiv w:val="1"/>
      <w:marLeft w:val="0"/>
      <w:marRight w:val="0"/>
      <w:marTop w:val="0"/>
      <w:marBottom w:val="0"/>
      <w:divBdr>
        <w:top w:val="none" w:sz="0" w:space="0" w:color="auto"/>
        <w:left w:val="none" w:sz="0" w:space="0" w:color="auto"/>
        <w:bottom w:val="none" w:sz="0" w:space="0" w:color="auto"/>
        <w:right w:val="none" w:sz="0" w:space="0" w:color="auto"/>
      </w:divBdr>
    </w:div>
    <w:div w:id="1022247385">
      <w:bodyDiv w:val="1"/>
      <w:marLeft w:val="0"/>
      <w:marRight w:val="0"/>
      <w:marTop w:val="0"/>
      <w:marBottom w:val="0"/>
      <w:divBdr>
        <w:top w:val="none" w:sz="0" w:space="0" w:color="auto"/>
        <w:left w:val="none" w:sz="0" w:space="0" w:color="auto"/>
        <w:bottom w:val="none" w:sz="0" w:space="0" w:color="auto"/>
        <w:right w:val="none" w:sz="0" w:space="0" w:color="auto"/>
      </w:divBdr>
    </w:div>
    <w:div w:id="1077478377">
      <w:bodyDiv w:val="1"/>
      <w:marLeft w:val="0"/>
      <w:marRight w:val="0"/>
      <w:marTop w:val="0"/>
      <w:marBottom w:val="0"/>
      <w:divBdr>
        <w:top w:val="none" w:sz="0" w:space="0" w:color="auto"/>
        <w:left w:val="none" w:sz="0" w:space="0" w:color="auto"/>
        <w:bottom w:val="none" w:sz="0" w:space="0" w:color="auto"/>
        <w:right w:val="none" w:sz="0" w:space="0" w:color="auto"/>
      </w:divBdr>
    </w:div>
    <w:div w:id="1257327618">
      <w:bodyDiv w:val="1"/>
      <w:marLeft w:val="0"/>
      <w:marRight w:val="0"/>
      <w:marTop w:val="0"/>
      <w:marBottom w:val="0"/>
      <w:divBdr>
        <w:top w:val="none" w:sz="0" w:space="0" w:color="auto"/>
        <w:left w:val="none" w:sz="0" w:space="0" w:color="auto"/>
        <w:bottom w:val="none" w:sz="0" w:space="0" w:color="auto"/>
        <w:right w:val="none" w:sz="0" w:space="0" w:color="auto"/>
      </w:divBdr>
    </w:div>
    <w:div w:id="1536040063">
      <w:bodyDiv w:val="1"/>
      <w:marLeft w:val="0"/>
      <w:marRight w:val="0"/>
      <w:marTop w:val="0"/>
      <w:marBottom w:val="0"/>
      <w:divBdr>
        <w:top w:val="none" w:sz="0" w:space="0" w:color="auto"/>
        <w:left w:val="none" w:sz="0" w:space="0" w:color="auto"/>
        <w:bottom w:val="none" w:sz="0" w:space="0" w:color="auto"/>
        <w:right w:val="none" w:sz="0" w:space="0" w:color="auto"/>
      </w:divBdr>
      <w:divsChild>
        <w:div w:id="687029842">
          <w:marLeft w:val="0"/>
          <w:marRight w:val="0"/>
          <w:marTop w:val="0"/>
          <w:marBottom w:val="0"/>
          <w:divBdr>
            <w:top w:val="none" w:sz="0" w:space="0" w:color="auto"/>
            <w:left w:val="none" w:sz="0" w:space="0" w:color="auto"/>
            <w:bottom w:val="none" w:sz="0" w:space="0" w:color="auto"/>
            <w:right w:val="none" w:sz="0" w:space="0" w:color="auto"/>
          </w:divBdr>
        </w:div>
      </w:divsChild>
    </w:div>
    <w:div w:id="1604334992">
      <w:bodyDiv w:val="1"/>
      <w:marLeft w:val="0"/>
      <w:marRight w:val="0"/>
      <w:marTop w:val="0"/>
      <w:marBottom w:val="0"/>
      <w:divBdr>
        <w:top w:val="none" w:sz="0" w:space="0" w:color="auto"/>
        <w:left w:val="none" w:sz="0" w:space="0" w:color="auto"/>
        <w:bottom w:val="none" w:sz="0" w:space="0" w:color="auto"/>
        <w:right w:val="none" w:sz="0" w:space="0" w:color="auto"/>
      </w:divBdr>
    </w:div>
    <w:div w:id="1725912397">
      <w:bodyDiv w:val="1"/>
      <w:marLeft w:val="0"/>
      <w:marRight w:val="0"/>
      <w:marTop w:val="0"/>
      <w:marBottom w:val="0"/>
      <w:divBdr>
        <w:top w:val="none" w:sz="0" w:space="0" w:color="auto"/>
        <w:left w:val="none" w:sz="0" w:space="0" w:color="auto"/>
        <w:bottom w:val="none" w:sz="0" w:space="0" w:color="auto"/>
        <w:right w:val="none" w:sz="0" w:space="0" w:color="auto"/>
      </w:divBdr>
    </w:div>
    <w:div w:id="1869833266">
      <w:bodyDiv w:val="1"/>
      <w:marLeft w:val="0"/>
      <w:marRight w:val="0"/>
      <w:marTop w:val="0"/>
      <w:marBottom w:val="0"/>
      <w:divBdr>
        <w:top w:val="none" w:sz="0" w:space="0" w:color="auto"/>
        <w:left w:val="none" w:sz="0" w:space="0" w:color="auto"/>
        <w:bottom w:val="none" w:sz="0" w:space="0" w:color="auto"/>
        <w:right w:val="none" w:sz="0" w:space="0" w:color="auto"/>
      </w:divBdr>
    </w:div>
    <w:div w:id="1998610366">
      <w:bodyDiv w:val="1"/>
      <w:marLeft w:val="0"/>
      <w:marRight w:val="0"/>
      <w:marTop w:val="0"/>
      <w:marBottom w:val="0"/>
      <w:divBdr>
        <w:top w:val="none" w:sz="0" w:space="0" w:color="auto"/>
        <w:left w:val="none" w:sz="0" w:space="0" w:color="auto"/>
        <w:bottom w:val="none" w:sz="0" w:space="0" w:color="auto"/>
        <w:right w:val="none" w:sz="0" w:space="0" w:color="auto"/>
      </w:divBdr>
    </w:div>
    <w:div w:id="20849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6C73-7897-485A-837F-11A1A7A64A2B}">
  <ds:schemaRefs>
    <ds:schemaRef ds:uri="http://schemas.openxmlformats.org/officeDocument/2006/bibliography"/>
  </ds:schemaRefs>
</ds:datastoreItem>
</file>

<file path=customXml/itemProps2.xml><?xml version="1.0" encoding="utf-8"?>
<ds:datastoreItem xmlns:ds="http://schemas.openxmlformats.org/officeDocument/2006/customXml" ds:itemID="{41E03BE1-33D8-4E29-9F96-619235DB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Xolani Simelane</cp:lastModifiedBy>
  <cp:revision>2</cp:revision>
  <cp:lastPrinted>2013-09-13T10:54:00Z</cp:lastPrinted>
  <dcterms:created xsi:type="dcterms:W3CDTF">2020-11-18T07:29:00Z</dcterms:created>
  <dcterms:modified xsi:type="dcterms:W3CDTF">2020-11-18T07:29:00Z</dcterms:modified>
</cp:coreProperties>
</file>