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9B" w:rsidRPr="00BC2E41" w:rsidRDefault="00AD65DB" w:rsidP="00F14455">
      <w:pPr>
        <w:spacing w:after="0" w:line="360" w:lineRule="auto"/>
        <w:jc w:val="center"/>
        <w:rPr>
          <w:rFonts w:ascii="Arial" w:hAnsi="Arial" w:cs="Arial"/>
          <w:lang w:val="en-US"/>
        </w:rPr>
      </w:pPr>
      <w:r w:rsidRPr="00BC2E41">
        <w:rPr>
          <w:rFonts w:ascii="Arial" w:hAnsi="Arial" w:cs="Arial"/>
          <w:lang w:val="en-US"/>
        </w:rPr>
        <w:t>Submission on</w:t>
      </w:r>
      <w:r w:rsidR="00E847D5" w:rsidRPr="00BC2E41">
        <w:rPr>
          <w:rFonts w:ascii="Arial" w:hAnsi="Arial" w:cs="Arial"/>
          <w:lang w:val="en-US"/>
        </w:rPr>
        <w:t xml:space="preserve"> the</w:t>
      </w:r>
    </w:p>
    <w:p w:rsidR="00AD65DB" w:rsidRPr="00BC2E41" w:rsidRDefault="006B3A53" w:rsidP="00F14455">
      <w:pPr>
        <w:spacing w:after="0" w:line="360" w:lineRule="auto"/>
        <w:jc w:val="center"/>
        <w:rPr>
          <w:rFonts w:ascii="Arial" w:hAnsi="Arial" w:cs="Arial"/>
          <w:i/>
          <w:iCs/>
          <w:lang w:val="en-US"/>
        </w:rPr>
      </w:pPr>
      <w:r w:rsidRPr="00BC2E41">
        <w:rPr>
          <w:rFonts w:ascii="Arial" w:hAnsi="Arial" w:cs="Arial"/>
          <w:i/>
          <w:iCs/>
          <w:lang w:val="en-US"/>
        </w:rPr>
        <w:t>South African Reserve Bank Amendment Bill</w:t>
      </w:r>
    </w:p>
    <w:p w:rsidR="00AD65DB" w:rsidRPr="00BC2E41" w:rsidRDefault="00AD65DB" w:rsidP="00F14455">
      <w:pPr>
        <w:spacing w:after="0" w:line="360" w:lineRule="auto"/>
        <w:jc w:val="center"/>
        <w:rPr>
          <w:rFonts w:ascii="Arial" w:hAnsi="Arial" w:cs="Arial"/>
          <w:lang w:val="en-US"/>
        </w:rPr>
      </w:pPr>
      <w:r w:rsidRPr="00BC2E41">
        <w:rPr>
          <w:rFonts w:ascii="Arial" w:hAnsi="Arial" w:cs="Arial"/>
          <w:lang w:val="en-US"/>
        </w:rPr>
        <w:t>b</w:t>
      </w:r>
      <w:r w:rsidR="006B3A53" w:rsidRPr="00BC2E41">
        <w:rPr>
          <w:rFonts w:ascii="Arial" w:hAnsi="Arial" w:cs="Arial"/>
          <w:lang w:val="en-US"/>
        </w:rPr>
        <w:t>y</w:t>
      </w:r>
    </w:p>
    <w:p w:rsidR="00AD65DB" w:rsidRPr="00BC2E41" w:rsidRDefault="00AD65DB" w:rsidP="00F14455">
      <w:pPr>
        <w:spacing w:after="0" w:line="360" w:lineRule="auto"/>
        <w:jc w:val="center"/>
        <w:rPr>
          <w:rFonts w:ascii="Arial" w:hAnsi="Arial" w:cs="Arial"/>
          <w:lang w:val="en-US"/>
        </w:rPr>
      </w:pPr>
      <w:r w:rsidRPr="00BC2E41">
        <w:rPr>
          <w:rFonts w:ascii="Arial" w:hAnsi="Arial" w:cs="Arial"/>
          <w:lang w:val="en-US"/>
        </w:rPr>
        <w:t>Jannie Rossouw</w:t>
      </w:r>
    </w:p>
    <w:p w:rsidR="00AD65DB" w:rsidRPr="00BC2E41" w:rsidRDefault="00AD65DB" w:rsidP="00F14455">
      <w:pPr>
        <w:spacing w:after="0" w:line="360" w:lineRule="auto"/>
        <w:jc w:val="center"/>
        <w:rPr>
          <w:rFonts w:ascii="Arial" w:hAnsi="Arial" w:cs="Arial"/>
          <w:lang w:val="en-US"/>
        </w:rPr>
      </w:pPr>
    </w:p>
    <w:p w:rsidR="00AD65DB" w:rsidRPr="00BC2E41" w:rsidRDefault="00AD65DB" w:rsidP="00F14455">
      <w:pPr>
        <w:spacing w:after="0" w:line="360" w:lineRule="auto"/>
        <w:jc w:val="both"/>
        <w:rPr>
          <w:rFonts w:ascii="Arial" w:hAnsi="Arial" w:cs="Arial"/>
          <w:lang w:val="en-US"/>
        </w:rPr>
      </w:pPr>
      <w:r w:rsidRPr="00BC2E41">
        <w:rPr>
          <w:rFonts w:ascii="Arial" w:hAnsi="Arial" w:cs="Arial"/>
          <w:lang w:val="en-US"/>
        </w:rPr>
        <w:t xml:space="preserve">This submission is in response to the call for representation </w:t>
      </w:r>
      <w:r w:rsidR="00E847D5" w:rsidRPr="00BC2E41">
        <w:rPr>
          <w:rFonts w:ascii="Arial" w:hAnsi="Arial" w:cs="Arial"/>
          <w:lang w:val="en-US"/>
        </w:rPr>
        <w:t xml:space="preserve">to the Finance Standing Committee on Finance </w:t>
      </w:r>
      <w:r w:rsidRPr="00BC2E41">
        <w:rPr>
          <w:rFonts w:ascii="Arial" w:hAnsi="Arial" w:cs="Arial"/>
          <w:lang w:val="en-US"/>
        </w:rPr>
        <w:t xml:space="preserve">on the Private Member Bill, the </w:t>
      </w:r>
      <w:r w:rsidRPr="00BC2E41">
        <w:rPr>
          <w:rFonts w:ascii="Arial" w:hAnsi="Arial" w:cs="Arial"/>
          <w:i/>
          <w:iCs/>
          <w:lang w:val="en-US"/>
        </w:rPr>
        <w:t>South African Reserve Bank Amendment Bill</w:t>
      </w:r>
      <w:r w:rsidR="00F14455" w:rsidRPr="00BC2E41">
        <w:rPr>
          <w:rStyle w:val="FootnoteReference"/>
          <w:rFonts w:ascii="Arial" w:hAnsi="Arial" w:cs="Arial"/>
          <w:lang w:val="en-US"/>
        </w:rPr>
        <w:footnoteReference w:id="2"/>
      </w:r>
      <w:r w:rsidRPr="00BC2E41">
        <w:rPr>
          <w:rFonts w:ascii="Arial" w:hAnsi="Arial" w:cs="Arial"/>
          <w:lang w:val="en-US"/>
        </w:rPr>
        <w:t>(</w:t>
      </w:r>
      <w:r w:rsidR="001713BD" w:rsidRPr="00BC2E41">
        <w:rPr>
          <w:rFonts w:ascii="Arial" w:hAnsi="Arial" w:cs="Arial"/>
          <w:lang w:val="en-US"/>
        </w:rPr>
        <w:t>the Bill) (</w:t>
      </w:r>
      <w:r w:rsidRPr="00BC2E41">
        <w:rPr>
          <w:rFonts w:ascii="Arial" w:hAnsi="Arial" w:cs="Arial"/>
          <w:lang w:val="en-US"/>
        </w:rPr>
        <w:t>B26-2018)</w:t>
      </w:r>
      <w:r w:rsidR="00F14455" w:rsidRPr="00BC2E41">
        <w:rPr>
          <w:rFonts w:ascii="Arial" w:hAnsi="Arial" w:cs="Arial"/>
          <w:lang w:val="en-US"/>
        </w:rPr>
        <w:t>.</w:t>
      </w:r>
      <w:r w:rsidR="00F14455" w:rsidRPr="00BC2E41">
        <w:rPr>
          <w:rStyle w:val="FootnoteReference"/>
          <w:rFonts w:ascii="Arial" w:hAnsi="Arial" w:cs="Arial"/>
          <w:lang w:val="en-US"/>
        </w:rPr>
        <w:footnoteReference w:id="3"/>
      </w:r>
    </w:p>
    <w:p w:rsidR="00F14455" w:rsidRPr="00BC2E41" w:rsidRDefault="00F14455" w:rsidP="00F14455">
      <w:pPr>
        <w:spacing w:after="0" w:line="360" w:lineRule="auto"/>
        <w:jc w:val="both"/>
        <w:rPr>
          <w:rFonts w:ascii="Arial" w:hAnsi="Arial" w:cs="Arial"/>
          <w:lang w:val="en-US"/>
        </w:rPr>
      </w:pPr>
    </w:p>
    <w:p w:rsidR="00F14455" w:rsidRPr="00BC2E41" w:rsidRDefault="00F14455" w:rsidP="00F14455">
      <w:pPr>
        <w:spacing w:after="0" w:line="360" w:lineRule="auto"/>
        <w:jc w:val="both"/>
        <w:rPr>
          <w:rFonts w:ascii="Arial" w:hAnsi="Arial" w:cs="Arial"/>
          <w:lang w:val="en-US"/>
        </w:rPr>
      </w:pPr>
      <w:r w:rsidRPr="00BC2E41">
        <w:rPr>
          <w:rFonts w:ascii="Arial" w:hAnsi="Arial" w:cs="Arial"/>
          <w:lang w:val="en-US"/>
        </w:rPr>
        <w:t xml:space="preserve">According to the call for </w:t>
      </w:r>
      <w:r w:rsidR="00E847D5" w:rsidRPr="00BC2E41">
        <w:rPr>
          <w:rFonts w:ascii="Arial" w:hAnsi="Arial" w:cs="Arial"/>
          <w:lang w:val="en-US"/>
        </w:rPr>
        <w:t>representation</w:t>
      </w:r>
      <w:r w:rsidRPr="00BC2E41">
        <w:rPr>
          <w:rStyle w:val="FootnoteReference"/>
          <w:rFonts w:ascii="Arial" w:hAnsi="Arial" w:cs="Arial"/>
          <w:lang w:val="en-US"/>
        </w:rPr>
        <w:footnoteReference w:id="4"/>
      </w:r>
      <w:r w:rsidRPr="00BC2E41">
        <w:rPr>
          <w:rFonts w:ascii="Arial" w:hAnsi="Arial" w:cs="Arial"/>
          <w:lang w:val="en-US"/>
        </w:rPr>
        <w:t>, t</w:t>
      </w:r>
      <w:r w:rsidR="00D514FA" w:rsidRPr="00BC2E41">
        <w:rPr>
          <w:rFonts w:ascii="Arial" w:hAnsi="Arial" w:cs="Arial"/>
          <w:lang w:val="en-US"/>
        </w:rPr>
        <w:t>h</w:t>
      </w:r>
      <w:r w:rsidR="001713BD" w:rsidRPr="00BC2E41">
        <w:rPr>
          <w:rFonts w:ascii="Arial" w:hAnsi="Arial" w:cs="Arial"/>
          <w:lang w:val="en-US"/>
        </w:rPr>
        <w:t>e</w:t>
      </w:r>
      <w:r w:rsidR="00D514FA" w:rsidRPr="00BC2E41">
        <w:rPr>
          <w:rFonts w:ascii="Arial" w:hAnsi="Arial" w:cs="Arial"/>
          <w:lang w:val="en-US"/>
        </w:rPr>
        <w:t xml:space="preserve"> Bill aims at amending the </w:t>
      </w:r>
      <w:r w:rsidR="00D514FA" w:rsidRPr="00BC2E41">
        <w:rPr>
          <w:rFonts w:ascii="Arial" w:hAnsi="Arial" w:cs="Arial"/>
          <w:i/>
          <w:iCs/>
          <w:lang w:val="en-US"/>
        </w:rPr>
        <w:t>South African Reserve Bank Act</w:t>
      </w:r>
      <w:r w:rsidR="00D514FA" w:rsidRPr="00BC2E41">
        <w:rPr>
          <w:rFonts w:ascii="Arial" w:hAnsi="Arial" w:cs="Arial"/>
          <w:lang w:val="en-US"/>
        </w:rPr>
        <w:t xml:space="preserve">, </w:t>
      </w:r>
      <w:r w:rsidRPr="00BC2E41">
        <w:rPr>
          <w:rFonts w:ascii="Arial" w:hAnsi="Arial" w:cs="Arial"/>
          <w:lang w:val="en-US"/>
        </w:rPr>
        <w:t xml:space="preserve">No 90 of </w:t>
      </w:r>
      <w:r w:rsidR="00D514FA" w:rsidRPr="00BC2E41">
        <w:rPr>
          <w:rFonts w:ascii="Arial" w:hAnsi="Arial" w:cs="Arial"/>
          <w:lang w:val="en-US"/>
        </w:rPr>
        <w:t xml:space="preserve">1989, </w:t>
      </w:r>
      <w:r w:rsidRPr="00BC2E41">
        <w:rPr>
          <w:rFonts w:ascii="Arial" w:hAnsi="Arial" w:cs="Arial"/>
          <w:lang w:val="en-US"/>
        </w:rPr>
        <w:t>as amended</w:t>
      </w:r>
      <w:r w:rsidRPr="00BC2E41">
        <w:rPr>
          <w:rStyle w:val="FootnoteReference"/>
          <w:rFonts w:ascii="Arial" w:hAnsi="Arial" w:cs="Arial"/>
          <w:lang w:val="en-US"/>
        </w:rPr>
        <w:footnoteReference w:id="5"/>
      </w:r>
      <w:r w:rsidR="001713BD" w:rsidRPr="00BC2E41">
        <w:rPr>
          <w:rFonts w:ascii="Arial" w:hAnsi="Arial" w:cs="Arial"/>
          <w:lang w:val="en-US"/>
        </w:rPr>
        <w:t xml:space="preserve"> (the Act)</w:t>
      </w:r>
      <w:r w:rsidRPr="00BC2E41">
        <w:rPr>
          <w:rFonts w:ascii="Arial" w:hAnsi="Arial" w:cs="Arial"/>
          <w:lang w:val="en-US"/>
        </w:rPr>
        <w:t xml:space="preserve">, </w:t>
      </w:r>
      <w:r w:rsidR="00D514FA" w:rsidRPr="00BC2E41">
        <w:rPr>
          <w:rFonts w:ascii="Arial" w:hAnsi="Arial" w:cs="Arial"/>
          <w:lang w:val="en-US"/>
        </w:rPr>
        <w:t>so as to</w:t>
      </w:r>
      <w:r w:rsidRPr="00BC2E41">
        <w:rPr>
          <w:rFonts w:ascii="Arial" w:hAnsi="Arial" w:cs="Arial"/>
          <w:lang w:val="en-US"/>
        </w:rPr>
        <w:t>:</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to delete certain definitions;</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insert a definition;</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provide for the appointment of certain Board directors by the Minister;</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provide for the tenure of office of appointed directors;</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deal with the filling of casual vacancies for appointed directors;</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make the State the sole holder of the shares in the Bank;</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repeal certain sections;</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give the Minister the power to appoint auditors of the Bank;</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give the Minister the power to make regulations relating to the appointment of appointed directors; and</w:t>
      </w:r>
    </w:p>
    <w:p w:rsidR="00F14455" w:rsidRPr="00BC2E41" w:rsidRDefault="00F14455" w:rsidP="00F14455">
      <w:pPr>
        <w:pStyle w:val="ListParagraph"/>
        <w:numPr>
          <w:ilvl w:val="0"/>
          <w:numId w:val="1"/>
        </w:numPr>
        <w:spacing w:after="0" w:line="360" w:lineRule="auto"/>
        <w:jc w:val="both"/>
        <w:rPr>
          <w:rFonts w:ascii="Arial" w:hAnsi="Arial" w:cs="Arial"/>
          <w:lang w:val="en-US"/>
        </w:rPr>
      </w:pPr>
      <w:r w:rsidRPr="00BC2E41">
        <w:rPr>
          <w:rFonts w:ascii="Arial" w:hAnsi="Arial" w:cs="Arial"/>
          <w:lang w:val="en-US"/>
        </w:rPr>
        <w:t>provide for matters connected therewith.</w:t>
      </w:r>
    </w:p>
    <w:p w:rsidR="00F14455" w:rsidRPr="00BC2E41" w:rsidRDefault="00F14455" w:rsidP="00F14455">
      <w:pPr>
        <w:spacing w:after="0" w:line="360" w:lineRule="auto"/>
        <w:jc w:val="both"/>
        <w:rPr>
          <w:rFonts w:ascii="Arial" w:hAnsi="Arial" w:cs="Arial"/>
          <w:lang w:val="en-US"/>
        </w:rPr>
      </w:pPr>
    </w:p>
    <w:p w:rsidR="00F14455" w:rsidRPr="00BC2E41" w:rsidRDefault="00F14455" w:rsidP="00F14455">
      <w:pPr>
        <w:spacing w:after="0" w:line="360" w:lineRule="auto"/>
        <w:jc w:val="both"/>
        <w:rPr>
          <w:rFonts w:ascii="Arial" w:hAnsi="Arial" w:cs="Arial"/>
          <w:lang w:val="en-US"/>
        </w:rPr>
      </w:pPr>
      <w:r w:rsidRPr="00BC2E41">
        <w:rPr>
          <w:rFonts w:ascii="Arial" w:hAnsi="Arial" w:cs="Arial"/>
          <w:lang w:val="en-US"/>
        </w:rPr>
        <w:t xml:space="preserve">More specifically, the </w:t>
      </w:r>
      <w:r w:rsidR="00D514FA" w:rsidRPr="00BC2E41">
        <w:rPr>
          <w:rFonts w:ascii="Arial" w:hAnsi="Arial" w:cs="Arial"/>
          <w:i/>
          <w:iCs/>
          <w:lang w:val="en-US"/>
        </w:rPr>
        <w:t>M</w:t>
      </w:r>
      <w:r w:rsidRPr="00BC2E41">
        <w:rPr>
          <w:rFonts w:ascii="Arial" w:hAnsi="Arial" w:cs="Arial"/>
          <w:i/>
          <w:iCs/>
          <w:lang w:val="en-US"/>
        </w:rPr>
        <w:t>emorandum on the objects of the South African Reserve Bank Amendment Bill, 2018</w:t>
      </w:r>
      <w:r w:rsidR="001713BD" w:rsidRPr="00BC2E41">
        <w:rPr>
          <w:rFonts w:ascii="Arial" w:hAnsi="Arial" w:cs="Arial"/>
          <w:lang w:val="en-US"/>
        </w:rPr>
        <w:t xml:space="preserve">(the </w:t>
      </w:r>
      <w:r w:rsidR="00107051" w:rsidRPr="00BC2E41">
        <w:rPr>
          <w:rFonts w:ascii="Arial" w:hAnsi="Arial" w:cs="Arial"/>
          <w:lang w:val="en-US"/>
        </w:rPr>
        <w:t>M</w:t>
      </w:r>
      <w:r w:rsidR="001713BD" w:rsidRPr="00BC2E41">
        <w:rPr>
          <w:rFonts w:ascii="Arial" w:hAnsi="Arial" w:cs="Arial"/>
          <w:lang w:val="en-US"/>
        </w:rPr>
        <w:t>emorandum)</w:t>
      </w:r>
      <w:r w:rsidRPr="00BC2E41">
        <w:rPr>
          <w:rFonts w:ascii="Arial" w:hAnsi="Arial" w:cs="Arial"/>
          <w:lang w:val="en-US"/>
        </w:rPr>
        <w:t>, states in Section 2 that:</w:t>
      </w:r>
    </w:p>
    <w:p w:rsidR="00F14455" w:rsidRPr="00BC2E41" w:rsidRDefault="00F14455" w:rsidP="00F14455">
      <w:pPr>
        <w:spacing w:after="0" w:line="360" w:lineRule="auto"/>
        <w:jc w:val="both"/>
        <w:rPr>
          <w:rFonts w:ascii="Arial" w:hAnsi="Arial" w:cs="Arial"/>
          <w:lang w:val="en-US"/>
        </w:rPr>
      </w:pPr>
    </w:p>
    <w:p w:rsidR="00D514FA" w:rsidRPr="00BC2E41" w:rsidRDefault="00D514FA" w:rsidP="00F14455">
      <w:pPr>
        <w:spacing w:after="0" w:line="360" w:lineRule="auto"/>
        <w:ind w:left="720"/>
        <w:jc w:val="both"/>
        <w:rPr>
          <w:rFonts w:ascii="Arial" w:hAnsi="Arial" w:cs="Arial"/>
          <w:i/>
          <w:iCs/>
          <w:lang w:val="en-US"/>
        </w:rPr>
      </w:pPr>
      <w:r w:rsidRPr="00BC2E41">
        <w:rPr>
          <w:rFonts w:ascii="Arial" w:hAnsi="Arial" w:cs="Arial"/>
          <w:i/>
          <w:iCs/>
          <w:lang w:val="en-US"/>
        </w:rPr>
        <w:t>The Bill seeks to amend the Act to make the State the sole holder of the shares inthe Bank and to give powers to the Minister to exercise the rights attached to theshares in the Bank of which the State is the owner. The Bill further seeks to providefor the appointment process of directors of the Board that instead of being electedat an ordinary general meeting of shareholders, will now be appointed by theMinister.</w:t>
      </w:r>
    </w:p>
    <w:p w:rsidR="00107051" w:rsidRPr="00BC2E41" w:rsidRDefault="00107051" w:rsidP="00107051">
      <w:pPr>
        <w:spacing w:after="0" w:line="360" w:lineRule="auto"/>
        <w:jc w:val="both"/>
        <w:rPr>
          <w:rFonts w:ascii="Arial" w:hAnsi="Arial" w:cs="Arial"/>
          <w:lang w:val="en-US"/>
        </w:rPr>
      </w:pPr>
    </w:p>
    <w:p w:rsidR="009D4A78" w:rsidRPr="00BC2E41" w:rsidRDefault="00107051" w:rsidP="009D4A78">
      <w:pPr>
        <w:spacing w:after="0" w:line="360" w:lineRule="auto"/>
        <w:jc w:val="both"/>
        <w:rPr>
          <w:rFonts w:ascii="Arial" w:hAnsi="Arial" w:cs="Arial"/>
          <w:lang w:val="en-US"/>
        </w:rPr>
      </w:pPr>
      <w:r w:rsidRPr="00BC2E41">
        <w:rPr>
          <w:rFonts w:ascii="Arial" w:hAnsi="Arial" w:cs="Arial"/>
          <w:lang w:val="en-US"/>
        </w:rPr>
        <w:lastRenderedPageBreak/>
        <w:t xml:space="preserve">The Bill therefore has as its objective an amendment to the governance structure of the SA Reserve Bank. In any consideration of the governance structure of the SA Reserve Bank, it is important to draw a distinction between shareholding in the SA Reserve Bank, governance, the </w:t>
      </w:r>
      <w:r w:rsidR="009D4A78" w:rsidRPr="00BC2E41">
        <w:rPr>
          <w:rFonts w:ascii="Arial" w:hAnsi="Arial" w:cs="Arial"/>
          <w:lang w:val="en-US"/>
        </w:rPr>
        <w:t xml:space="preserve">mandate </w:t>
      </w:r>
      <w:r w:rsidRPr="00BC2E41">
        <w:rPr>
          <w:rFonts w:ascii="Arial" w:hAnsi="Arial" w:cs="Arial"/>
          <w:lang w:val="en-US"/>
        </w:rPr>
        <w:t xml:space="preserve">of the central bank </w:t>
      </w:r>
      <w:r w:rsidR="009D4A78" w:rsidRPr="00BC2E41">
        <w:rPr>
          <w:rFonts w:ascii="Arial" w:hAnsi="Arial" w:cs="Arial"/>
          <w:lang w:val="en-US"/>
        </w:rPr>
        <w:t>and its independence</w:t>
      </w:r>
      <w:r w:rsidRPr="00BC2E41">
        <w:rPr>
          <w:rFonts w:ascii="Arial" w:hAnsi="Arial" w:cs="Arial"/>
          <w:lang w:val="en-US"/>
        </w:rPr>
        <w:t xml:space="preserve"> from political interference in discharging its mandate</w:t>
      </w:r>
      <w:r w:rsidR="009D4A78" w:rsidRPr="00BC2E41">
        <w:rPr>
          <w:rFonts w:ascii="Arial" w:hAnsi="Arial" w:cs="Arial"/>
          <w:lang w:val="en-US"/>
        </w:rPr>
        <w:t>.</w:t>
      </w:r>
      <w:r w:rsidRPr="00BC2E41">
        <w:rPr>
          <w:rStyle w:val="FootnoteReference"/>
          <w:rFonts w:ascii="Arial" w:hAnsi="Arial" w:cs="Arial"/>
          <w:lang w:val="en-US"/>
        </w:rPr>
        <w:footnoteReference w:id="6"/>
      </w:r>
      <w:r w:rsidRPr="00BC2E41">
        <w:rPr>
          <w:rFonts w:ascii="Arial" w:hAnsi="Arial" w:cs="Arial"/>
          <w:lang w:val="en-US"/>
        </w:rPr>
        <w:t xml:space="preserve"> Shareholding in the SA Reserve Bank and its governance structure are closely linked, while the mandate of the central bank and its independence from political interference in discharging its mandate are </w:t>
      </w:r>
      <w:r w:rsidR="00E847D5" w:rsidRPr="00BC2E41">
        <w:rPr>
          <w:rFonts w:ascii="Arial" w:hAnsi="Arial" w:cs="Arial"/>
          <w:lang w:val="en-US"/>
        </w:rPr>
        <w:t xml:space="preserve">not </w:t>
      </w:r>
      <w:r w:rsidRPr="00BC2E41">
        <w:rPr>
          <w:rFonts w:ascii="Arial" w:hAnsi="Arial" w:cs="Arial"/>
          <w:lang w:val="en-US"/>
        </w:rPr>
        <w:t>related to the issue of shareholding and governance.</w:t>
      </w:r>
    </w:p>
    <w:p w:rsidR="009D4A78" w:rsidRPr="00BC2E41" w:rsidRDefault="009D4A78" w:rsidP="009D4A78">
      <w:pPr>
        <w:spacing w:after="0" w:line="360" w:lineRule="auto"/>
        <w:jc w:val="both"/>
        <w:rPr>
          <w:rFonts w:ascii="Arial" w:hAnsi="Arial" w:cs="Arial"/>
          <w:lang w:val="en-US"/>
        </w:rPr>
      </w:pPr>
    </w:p>
    <w:p w:rsidR="009D4A78" w:rsidRPr="00BC2E41" w:rsidRDefault="00107051" w:rsidP="009D4A78">
      <w:pPr>
        <w:spacing w:after="0" w:line="360" w:lineRule="auto"/>
        <w:jc w:val="both"/>
        <w:rPr>
          <w:rFonts w:ascii="Arial" w:hAnsi="Arial" w:cs="Arial"/>
          <w:lang w:val="en-US"/>
        </w:rPr>
      </w:pPr>
      <w:r w:rsidRPr="00BC2E41">
        <w:rPr>
          <w:rFonts w:ascii="Arial" w:hAnsi="Arial" w:cs="Arial"/>
          <w:lang w:val="en-US"/>
        </w:rPr>
        <w:t>In terms of ownership, the S</w:t>
      </w:r>
      <w:r w:rsidR="009D4A78" w:rsidRPr="00BC2E41">
        <w:rPr>
          <w:rFonts w:ascii="Arial" w:hAnsi="Arial" w:cs="Arial"/>
          <w:lang w:val="en-US"/>
        </w:rPr>
        <w:t xml:space="preserve">A Reserve Bank is one of </w:t>
      </w:r>
      <w:r w:rsidRPr="00BC2E41">
        <w:rPr>
          <w:rFonts w:ascii="Arial" w:hAnsi="Arial" w:cs="Arial"/>
          <w:lang w:val="en-US"/>
        </w:rPr>
        <w:t xml:space="preserve">a small group of central banks with shareholders. Little has been published in the </w:t>
      </w:r>
      <w:r w:rsidR="001047FF" w:rsidRPr="00BC2E41">
        <w:rPr>
          <w:rFonts w:ascii="Arial" w:hAnsi="Arial" w:cs="Arial"/>
          <w:lang w:val="en-US"/>
        </w:rPr>
        <w:t>literature</w:t>
      </w:r>
      <w:r w:rsidRPr="00BC2E41">
        <w:rPr>
          <w:rFonts w:ascii="Arial" w:hAnsi="Arial" w:cs="Arial"/>
          <w:lang w:val="en-US"/>
        </w:rPr>
        <w:t xml:space="preserve"> on these institutions, with Rossouw and Breytenbach (2011)</w:t>
      </w:r>
      <w:r w:rsidR="001047FF" w:rsidRPr="00BC2E41">
        <w:rPr>
          <w:rStyle w:val="FootnoteReference"/>
          <w:rFonts w:ascii="Arial" w:hAnsi="Arial" w:cs="Arial"/>
          <w:lang w:val="en-US"/>
        </w:rPr>
        <w:footnoteReference w:id="7"/>
      </w:r>
      <w:r w:rsidR="00532D1C" w:rsidRPr="00BC2E41">
        <w:rPr>
          <w:rFonts w:ascii="Arial" w:hAnsi="Arial" w:cs="Arial"/>
          <w:lang w:val="en-US"/>
        </w:rPr>
        <w:t>some of the</w:t>
      </w:r>
      <w:r w:rsidRPr="00BC2E41">
        <w:rPr>
          <w:rFonts w:ascii="Arial" w:hAnsi="Arial" w:cs="Arial"/>
          <w:lang w:val="en-US"/>
        </w:rPr>
        <w:t xml:space="preserve"> first </w:t>
      </w:r>
      <w:r w:rsidR="001047FF" w:rsidRPr="00BC2E41">
        <w:rPr>
          <w:rFonts w:ascii="Arial" w:hAnsi="Arial" w:cs="Arial"/>
          <w:lang w:val="en-US"/>
        </w:rPr>
        <w:t>structured local or international literature on the topic since 1974.</w:t>
      </w:r>
      <w:r w:rsidR="0086234F" w:rsidRPr="00BC2E41">
        <w:rPr>
          <w:rFonts w:ascii="Arial" w:hAnsi="Arial" w:cs="Arial"/>
          <w:lang w:val="en-US"/>
        </w:rPr>
        <w:t xml:space="preserve"> In 1974 Dr M H de Kock, a former Governor of the SA Reserve Bank, published an update of his book (the last update after </w:t>
      </w:r>
      <w:r w:rsidR="0068074E" w:rsidRPr="00BC2E41">
        <w:rPr>
          <w:rFonts w:ascii="Arial" w:hAnsi="Arial" w:cs="Arial"/>
          <w:lang w:val="en-US"/>
        </w:rPr>
        <w:t xml:space="preserve">its </w:t>
      </w:r>
      <w:r w:rsidR="0086234F" w:rsidRPr="00BC2E41">
        <w:rPr>
          <w:rFonts w:ascii="Arial" w:hAnsi="Arial" w:cs="Arial"/>
          <w:lang w:val="en-US"/>
        </w:rPr>
        <w:t xml:space="preserve">first publication in 1939), </w:t>
      </w:r>
      <w:r w:rsidR="0086234F" w:rsidRPr="00BC2E41">
        <w:rPr>
          <w:rFonts w:ascii="Arial" w:hAnsi="Arial" w:cs="Arial"/>
          <w:i/>
          <w:iCs/>
          <w:lang w:val="en-US"/>
        </w:rPr>
        <w:t>Central Banking</w:t>
      </w:r>
      <w:r w:rsidR="0086234F" w:rsidRPr="00BC2E41">
        <w:rPr>
          <w:rFonts w:ascii="Arial" w:hAnsi="Arial" w:cs="Arial"/>
          <w:lang w:val="en-US"/>
        </w:rPr>
        <w:t xml:space="preserve">, that deals, </w:t>
      </w:r>
      <w:r w:rsidR="0086234F" w:rsidRPr="00BC2E41">
        <w:rPr>
          <w:rFonts w:ascii="Arial" w:hAnsi="Arial" w:cs="Arial"/>
          <w:i/>
          <w:iCs/>
          <w:lang w:val="en-US"/>
        </w:rPr>
        <w:t>inter alia</w:t>
      </w:r>
      <w:r w:rsidR="0086234F" w:rsidRPr="00BC2E41">
        <w:rPr>
          <w:rFonts w:ascii="Arial" w:hAnsi="Arial" w:cs="Arial"/>
          <w:lang w:val="en-US"/>
        </w:rPr>
        <w:t>, with the matter of central banks with shareholders</w:t>
      </w:r>
      <w:r w:rsidR="00CF0849" w:rsidRPr="00BC2E41">
        <w:rPr>
          <w:rFonts w:ascii="Arial" w:hAnsi="Arial" w:cs="Arial"/>
          <w:lang w:val="en-US"/>
        </w:rPr>
        <w:t>.</w:t>
      </w:r>
      <w:r w:rsidR="0086234F" w:rsidRPr="00BC2E41">
        <w:rPr>
          <w:rStyle w:val="FootnoteReference"/>
          <w:rFonts w:ascii="Arial" w:hAnsi="Arial" w:cs="Arial"/>
          <w:lang w:val="en-US"/>
        </w:rPr>
        <w:footnoteReference w:id="8"/>
      </w:r>
      <w:r w:rsidR="00CF0849" w:rsidRPr="00BC2E41">
        <w:rPr>
          <w:rFonts w:ascii="Arial" w:hAnsi="Arial" w:cs="Arial"/>
          <w:lang w:val="en-US"/>
        </w:rPr>
        <w:t>Rossouw and Breytenbach (2011)</w:t>
      </w:r>
      <w:r w:rsidR="00D54A96" w:rsidRPr="00BC2E41">
        <w:rPr>
          <w:rStyle w:val="FootnoteReference"/>
          <w:rFonts w:ascii="Arial" w:hAnsi="Arial" w:cs="Arial"/>
          <w:lang w:val="en-US"/>
        </w:rPr>
        <w:footnoteReference w:id="9"/>
      </w:r>
      <w:r w:rsidR="00CF0849" w:rsidRPr="00BC2E41">
        <w:rPr>
          <w:rFonts w:ascii="Arial" w:hAnsi="Arial" w:cs="Arial"/>
          <w:lang w:val="en-US"/>
        </w:rPr>
        <w:t xml:space="preserve"> identified central banks with shareholders, but erroneously omitted the central bank of San Marino as a central bank with shareholders. This omission was addressed in Rossouw (2018)</w:t>
      </w:r>
      <w:r w:rsidR="00CF0849" w:rsidRPr="00BC2E41">
        <w:rPr>
          <w:rStyle w:val="FootnoteReference"/>
          <w:rFonts w:ascii="Arial" w:hAnsi="Arial" w:cs="Arial"/>
          <w:lang w:val="en-US"/>
        </w:rPr>
        <w:footnoteReference w:id="10"/>
      </w:r>
      <w:r w:rsidR="00A85DF2" w:rsidRPr="00BC2E41">
        <w:rPr>
          <w:rFonts w:ascii="Arial" w:hAnsi="Arial" w:cs="Arial"/>
          <w:lang w:val="en-US"/>
        </w:rPr>
        <w:t xml:space="preserve">, where the </w:t>
      </w:r>
      <w:r w:rsidR="00D54A96" w:rsidRPr="00BC2E41">
        <w:rPr>
          <w:rFonts w:ascii="Arial" w:hAnsi="Arial" w:cs="Arial"/>
          <w:lang w:val="en-US"/>
        </w:rPr>
        <w:t xml:space="preserve">central banks with shareholders are correctly identified as those </w:t>
      </w:r>
      <w:r w:rsidR="009D4A78" w:rsidRPr="00BC2E41">
        <w:rPr>
          <w:rFonts w:ascii="Arial" w:hAnsi="Arial" w:cs="Arial"/>
          <w:lang w:val="en-US"/>
        </w:rPr>
        <w:t xml:space="preserve">in Belgium, Greece, Italy, Japan, San Marino, </w:t>
      </w:r>
      <w:r w:rsidR="0068074E" w:rsidRPr="00BC2E41">
        <w:rPr>
          <w:rFonts w:ascii="Arial" w:hAnsi="Arial" w:cs="Arial"/>
          <w:lang w:val="en-US"/>
        </w:rPr>
        <w:t xml:space="preserve">South Africa, </w:t>
      </w:r>
      <w:r w:rsidR="009D4A78" w:rsidRPr="00BC2E41">
        <w:rPr>
          <w:rFonts w:ascii="Arial" w:hAnsi="Arial" w:cs="Arial"/>
          <w:lang w:val="en-US"/>
        </w:rPr>
        <w:t>Switzerland and Turkey</w:t>
      </w:r>
      <w:r w:rsidR="00D54A96" w:rsidRPr="00BC2E41">
        <w:rPr>
          <w:rFonts w:ascii="Arial" w:hAnsi="Arial" w:cs="Arial"/>
          <w:lang w:val="en-US"/>
        </w:rPr>
        <w:t>, while the 12 Federal Reserve Banks in the United States also have shareholders.</w:t>
      </w:r>
    </w:p>
    <w:p w:rsidR="009D4A78" w:rsidRPr="00BC2E41" w:rsidRDefault="009D4A78" w:rsidP="009D4A78">
      <w:pPr>
        <w:spacing w:after="0" w:line="360" w:lineRule="auto"/>
        <w:jc w:val="both"/>
        <w:rPr>
          <w:rFonts w:ascii="Arial" w:hAnsi="Arial" w:cs="Arial"/>
          <w:lang w:val="en-US"/>
        </w:rPr>
      </w:pPr>
    </w:p>
    <w:p w:rsidR="00D54A96" w:rsidRPr="00BC2E41" w:rsidRDefault="00D54A96" w:rsidP="009D4A78">
      <w:pPr>
        <w:spacing w:after="0" w:line="360" w:lineRule="auto"/>
        <w:jc w:val="both"/>
        <w:rPr>
          <w:rFonts w:ascii="Arial" w:hAnsi="Arial" w:cs="Arial"/>
          <w:lang w:val="en-US"/>
        </w:rPr>
      </w:pPr>
      <w:r w:rsidRPr="00BC2E41">
        <w:rPr>
          <w:rFonts w:ascii="Arial" w:hAnsi="Arial" w:cs="Arial"/>
          <w:lang w:val="en-US"/>
        </w:rPr>
        <w:t xml:space="preserve">Shareholders in these institutions play a role in governance, </w:t>
      </w:r>
      <w:r w:rsidR="00706DBB" w:rsidRPr="00BC2E41">
        <w:rPr>
          <w:rFonts w:ascii="Arial" w:hAnsi="Arial" w:cs="Arial"/>
          <w:lang w:val="en-US"/>
        </w:rPr>
        <w:t xml:space="preserve">but </w:t>
      </w:r>
      <w:r w:rsidRPr="00BC2E41">
        <w:rPr>
          <w:rFonts w:ascii="Arial" w:hAnsi="Arial" w:cs="Arial"/>
          <w:lang w:val="en-US"/>
        </w:rPr>
        <w:t xml:space="preserve">not in policy decisions, policy making or the execution of monetary policy. Shareholders therefore add an additional layer </w:t>
      </w:r>
      <w:r w:rsidR="00706DBB" w:rsidRPr="00BC2E41">
        <w:rPr>
          <w:rFonts w:ascii="Arial" w:hAnsi="Arial" w:cs="Arial"/>
          <w:lang w:val="en-US"/>
        </w:rPr>
        <w:t>of transparency to the governance activities of these central banks.</w:t>
      </w:r>
    </w:p>
    <w:p w:rsidR="009D4A78" w:rsidRPr="00BC2E41" w:rsidRDefault="009D4A78" w:rsidP="009D4A78">
      <w:pPr>
        <w:spacing w:after="0" w:line="360" w:lineRule="auto"/>
        <w:jc w:val="both"/>
        <w:rPr>
          <w:rFonts w:ascii="Arial" w:hAnsi="Arial" w:cs="Arial"/>
          <w:lang w:val="en-US"/>
        </w:rPr>
      </w:pPr>
    </w:p>
    <w:p w:rsidR="009D4A78" w:rsidRPr="00BC2E41" w:rsidRDefault="009D4A78" w:rsidP="009D4A78">
      <w:pPr>
        <w:spacing w:after="0" w:line="360" w:lineRule="auto"/>
        <w:jc w:val="both"/>
        <w:rPr>
          <w:rFonts w:ascii="Arial" w:hAnsi="Arial" w:cs="Arial"/>
          <w:lang w:val="en-US"/>
        </w:rPr>
      </w:pPr>
      <w:r w:rsidRPr="00BC2E41">
        <w:rPr>
          <w:rFonts w:ascii="Arial" w:hAnsi="Arial" w:cs="Arial"/>
          <w:lang w:val="en-US"/>
        </w:rPr>
        <w:t>The</w:t>
      </w:r>
      <w:r w:rsidR="00706DBB" w:rsidRPr="00BC2E41">
        <w:rPr>
          <w:rFonts w:ascii="Arial" w:hAnsi="Arial" w:cs="Arial"/>
          <w:lang w:val="en-US"/>
        </w:rPr>
        <w:t xml:space="preserve">re seems to be an assumption in certain circles </w:t>
      </w:r>
      <w:r w:rsidRPr="00BC2E41">
        <w:rPr>
          <w:rFonts w:ascii="Arial" w:hAnsi="Arial" w:cs="Arial"/>
          <w:lang w:val="en-US"/>
        </w:rPr>
        <w:t xml:space="preserve">that a change of ownership </w:t>
      </w:r>
      <w:r w:rsidR="00706DBB" w:rsidRPr="00BC2E41">
        <w:rPr>
          <w:rFonts w:ascii="Arial" w:hAnsi="Arial" w:cs="Arial"/>
          <w:lang w:val="en-US"/>
        </w:rPr>
        <w:t>of the S</w:t>
      </w:r>
      <w:r w:rsidR="00D95E94" w:rsidRPr="00BC2E41">
        <w:rPr>
          <w:rFonts w:ascii="Arial" w:hAnsi="Arial" w:cs="Arial"/>
          <w:lang w:val="en-US"/>
        </w:rPr>
        <w:t>A</w:t>
      </w:r>
      <w:r w:rsidR="00706DBB" w:rsidRPr="00BC2E41">
        <w:rPr>
          <w:rFonts w:ascii="Arial" w:hAnsi="Arial" w:cs="Arial"/>
          <w:lang w:val="en-US"/>
        </w:rPr>
        <w:t xml:space="preserve"> Reserve </w:t>
      </w:r>
      <w:r w:rsidR="00E847D5" w:rsidRPr="00BC2E41">
        <w:rPr>
          <w:rFonts w:ascii="Arial" w:hAnsi="Arial" w:cs="Arial"/>
          <w:lang w:val="en-US"/>
        </w:rPr>
        <w:t>Bank</w:t>
      </w:r>
      <w:r w:rsidR="00706DBB" w:rsidRPr="00BC2E41">
        <w:rPr>
          <w:rFonts w:ascii="Arial" w:hAnsi="Arial" w:cs="Arial"/>
          <w:lang w:val="en-US"/>
        </w:rPr>
        <w:t xml:space="preserve">, by transferring all shares held privately to the government, </w:t>
      </w:r>
      <w:r w:rsidRPr="00BC2E41">
        <w:rPr>
          <w:rFonts w:ascii="Arial" w:hAnsi="Arial" w:cs="Arial"/>
          <w:lang w:val="en-US"/>
        </w:rPr>
        <w:t xml:space="preserve">automatically </w:t>
      </w:r>
      <w:r w:rsidR="00706DBB" w:rsidRPr="00BC2E41">
        <w:rPr>
          <w:rFonts w:ascii="Arial" w:hAnsi="Arial" w:cs="Arial"/>
          <w:lang w:val="en-US"/>
        </w:rPr>
        <w:t>implies</w:t>
      </w:r>
      <w:r w:rsidRPr="00BC2E41">
        <w:rPr>
          <w:rFonts w:ascii="Arial" w:hAnsi="Arial" w:cs="Arial"/>
          <w:lang w:val="en-US"/>
        </w:rPr>
        <w:t xml:space="preserve"> a change in the role the Bank plays</w:t>
      </w:r>
      <w:r w:rsidR="00706DBB" w:rsidRPr="00BC2E41">
        <w:rPr>
          <w:rFonts w:ascii="Arial" w:hAnsi="Arial" w:cs="Arial"/>
          <w:lang w:val="en-US"/>
        </w:rPr>
        <w:t>, particularly in respect of monetary policy</w:t>
      </w:r>
      <w:r w:rsidRPr="00BC2E41">
        <w:rPr>
          <w:rFonts w:ascii="Arial" w:hAnsi="Arial" w:cs="Arial"/>
          <w:lang w:val="en-US"/>
        </w:rPr>
        <w:t xml:space="preserve">. </w:t>
      </w:r>
      <w:r w:rsidR="00706DBB" w:rsidRPr="00BC2E41">
        <w:rPr>
          <w:rFonts w:ascii="Arial" w:hAnsi="Arial" w:cs="Arial"/>
          <w:lang w:val="en-US"/>
        </w:rPr>
        <w:t xml:space="preserve">To the </w:t>
      </w:r>
      <w:r w:rsidR="00706DBB" w:rsidRPr="00BC2E41">
        <w:rPr>
          <w:rFonts w:ascii="Arial" w:hAnsi="Arial" w:cs="Arial"/>
          <w:lang w:val="en-US"/>
        </w:rPr>
        <w:lastRenderedPageBreak/>
        <w:t xml:space="preserve">contrary, the mandate of the SA Reserve Bank </w:t>
      </w:r>
      <w:r w:rsidRPr="00BC2E41">
        <w:rPr>
          <w:rFonts w:ascii="Arial" w:hAnsi="Arial" w:cs="Arial"/>
          <w:lang w:val="en-US"/>
        </w:rPr>
        <w:t>is set out in the Constitution</w:t>
      </w:r>
      <w:r w:rsidR="00706DBB" w:rsidRPr="00BC2E41">
        <w:rPr>
          <w:rFonts w:ascii="Arial" w:hAnsi="Arial" w:cs="Arial"/>
          <w:lang w:val="en-US"/>
        </w:rPr>
        <w:t xml:space="preserve"> of the Republic of South Africa</w:t>
      </w:r>
      <w:r w:rsidR="00706DBB" w:rsidRPr="00BC2E41">
        <w:rPr>
          <w:rStyle w:val="FootnoteReference"/>
          <w:rFonts w:ascii="Arial" w:hAnsi="Arial" w:cs="Arial"/>
          <w:lang w:val="en-US"/>
        </w:rPr>
        <w:footnoteReference w:id="11"/>
      </w:r>
      <w:r w:rsidR="00706DBB" w:rsidRPr="00BC2E41">
        <w:rPr>
          <w:rFonts w:ascii="Arial" w:hAnsi="Arial" w:cs="Arial"/>
          <w:lang w:val="en-US"/>
        </w:rPr>
        <w:t xml:space="preserve">, </w:t>
      </w:r>
      <w:r w:rsidRPr="00BC2E41">
        <w:rPr>
          <w:rFonts w:ascii="Arial" w:hAnsi="Arial" w:cs="Arial"/>
          <w:lang w:val="en-US"/>
        </w:rPr>
        <w:t>which s</w:t>
      </w:r>
      <w:r w:rsidR="00706DBB" w:rsidRPr="00BC2E41">
        <w:rPr>
          <w:rFonts w:ascii="Arial" w:hAnsi="Arial" w:cs="Arial"/>
          <w:lang w:val="en-US"/>
        </w:rPr>
        <w:t>tates</w:t>
      </w:r>
      <w:r w:rsidRPr="00BC2E41">
        <w:rPr>
          <w:rFonts w:ascii="Arial" w:hAnsi="Arial" w:cs="Arial"/>
          <w:lang w:val="en-US"/>
        </w:rPr>
        <w:t>:</w:t>
      </w:r>
    </w:p>
    <w:p w:rsidR="009D4A78" w:rsidRPr="00BC2E41" w:rsidRDefault="009D4A78" w:rsidP="009D4A78">
      <w:pPr>
        <w:spacing w:after="0" w:line="360" w:lineRule="auto"/>
        <w:jc w:val="both"/>
        <w:rPr>
          <w:rFonts w:ascii="Arial" w:hAnsi="Arial" w:cs="Arial"/>
          <w:lang w:val="en-US"/>
        </w:rPr>
      </w:pPr>
    </w:p>
    <w:p w:rsidR="009D4A78" w:rsidRPr="00BC2E41" w:rsidRDefault="009D4A78" w:rsidP="003D76DD">
      <w:pPr>
        <w:spacing w:after="0" w:line="360" w:lineRule="auto"/>
        <w:ind w:left="720"/>
        <w:jc w:val="both"/>
        <w:rPr>
          <w:rFonts w:ascii="Arial" w:hAnsi="Arial" w:cs="Arial"/>
          <w:lang w:val="en-US"/>
        </w:rPr>
      </w:pPr>
      <w:r w:rsidRPr="00BC2E41">
        <w:rPr>
          <w:rFonts w:ascii="Arial" w:hAnsi="Arial" w:cs="Arial"/>
          <w:i/>
          <w:iCs/>
          <w:lang w:val="en-US"/>
        </w:rPr>
        <w:t>The primary objective of the Bank shall be to protect the value of the currency of the Republic of South Africa in the interest of balanced and sustainable economic growth in the Republic</w:t>
      </w:r>
      <w:r w:rsidRPr="00BC2E41">
        <w:rPr>
          <w:rFonts w:ascii="Arial" w:hAnsi="Arial" w:cs="Arial"/>
          <w:lang w:val="en-US"/>
        </w:rPr>
        <w:t>.</w:t>
      </w:r>
    </w:p>
    <w:p w:rsidR="009D4A78" w:rsidRPr="00BC2E41" w:rsidRDefault="009D4A78" w:rsidP="009D4A78">
      <w:pPr>
        <w:spacing w:after="0" w:line="360" w:lineRule="auto"/>
        <w:jc w:val="both"/>
        <w:rPr>
          <w:rFonts w:ascii="Arial" w:hAnsi="Arial" w:cs="Arial"/>
          <w:lang w:val="en-US"/>
        </w:rPr>
      </w:pPr>
    </w:p>
    <w:p w:rsidR="003D76DD" w:rsidRPr="00BC2E41" w:rsidRDefault="009D4A78" w:rsidP="009D4A78">
      <w:pPr>
        <w:spacing w:after="0" w:line="360" w:lineRule="auto"/>
        <w:jc w:val="both"/>
        <w:rPr>
          <w:rFonts w:ascii="Arial" w:hAnsi="Arial" w:cs="Arial"/>
          <w:lang w:val="en-US"/>
        </w:rPr>
      </w:pPr>
      <w:r w:rsidRPr="00BC2E41">
        <w:rPr>
          <w:rFonts w:ascii="Arial" w:hAnsi="Arial" w:cs="Arial"/>
          <w:lang w:val="en-US"/>
        </w:rPr>
        <w:t>Th</w:t>
      </w:r>
      <w:r w:rsidR="003D76DD" w:rsidRPr="00BC2E41">
        <w:rPr>
          <w:rFonts w:ascii="Arial" w:hAnsi="Arial" w:cs="Arial"/>
          <w:lang w:val="en-US"/>
        </w:rPr>
        <w:t>is constitutional mandate of the S</w:t>
      </w:r>
      <w:r w:rsidR="00D95E94" w:rsidRPr="00BC2E41">
        <w:rPr>
          <w:rFonts w:ascii="Arial" w:hAnsi="Arial" w:cs="Arial"/>
          <w:lang w:val="en-US"/>
        </w:rPr>
        <w:t>A</w:t>
      </w:r>
      <w:r w:rsidR="003D76DD" w:rsidRPr="00BC2E41">
        <w:rPr>
          <w:rFonts w:ascii="Arial" w:hAnsi="Arial" w:cs="Arial"/>
          <w:lang w:val="en-US"/>
        </w:rPr>
        <w:t xml:space="preserve"> Reserve </w:t>
      </w:r>
      <w:r w:rsidRPr="00BC2E41">
        <w:rPr>
          <w:rFonts w:ascii="Arial" w:hAnsi="Arial" w:cs="Arial"/>
          <w:lang w:val="en-US"/>
        </w:rPr>
        <w:t xml:space="preserve">Bank </w:t>
      </w:r>
      <w:r w:rsidR="003D76DD" w:rsidRPr="00BC2E41">
        <w:rPr>
          <w:rFonts w:ascii="Arial" w:hAnsi="Arial" w:cs="Arial"/>
          <w:lang w:val="en-US"/>
        </w:rPr>
        <w:t xml:space="preserve">is embodied in </w:t>
      </w:r>
      <w:r w:rsidRPr="00BC2E41">
        <w:rPr>
          <w:rFonts w:ascii="Arial" w:hAnsi="Arial" w:cs="Arial"/>
          <w:lang w:val="en-US"/>
        </w:rPr>
        <w:t>an inflation target</w:t>
      </w:r>
      <w:r w:rsidR="003D76DD" w:rsidRPr="00BC2E41">
        <w:rPr>
          <w:rFonts w:ascii="Arial" w:hAnsi="Arial" w:cs="Arial"/>
          <w:lang w:val="en-US"/>
        </w:rPr>
        <w:t>. In terms of this target, the SA Reserve Bank aims at keeping South African inflation between 3 and 6 per cent per annum. It is important to note that South Africa’s inflation rate is calculated by Statistics South Africa (Stats SA) and not by the SA Reserve Bank. The historic rate of inflation is often mistrusted</w:t>
      </w:r>
      <w:r w:rsidR="00E847D5" w:rsidRPr="00BC2E41">
        <w:rPr>
          <w:rFonts w:ascii="Arial" w:hAnsi="Arial" w:cs="Arial"/>
          <w:lang w:val="en-US"/>
        </w:rPr>
        <w:t xml:space="preserve"> and/or misunderstood</w:t>
      </w:r>
      <w:r w:rsidR="003D76DD" w:rsidRPr="00BC2E41">
        <w:rPr>
          <w:rFonts w:ascii="Arial" w:hAnsi="Arial" w:cs="Arial"/>
          <w:lang w:val="en-US"/>
        </w:rPr>
        <w:t xml:space="preserve">, </w:t>
      </w:r>
      <w:r w:rsidR="003D76DD" w:rsidRPr="00BC2E41">
        <w:rPr>
          <w:rFonts w:ascii="Arial" w:hAnsi="Arial" w:cs="Arial"/>
          <w:i/>
          <w:iCs/>
          <w:lang w:val="en-US"/>
        </w:rPr>
        <w:t>inter alia</w:t>
      </w:r>
      <w:r w:rsidR="003D76DD" w:rsidRPr="00BC2E41">
        <w:rPr>
          <w:rFonts w:ascii="Arial" w:hAnsi="Arial" w:cs="Arial"/>
          <w:lang w:val="en-US"/>
        </w:rPr>
        <w:t>, owing to the:</w:t>
      </w:r>
    </w:p>
    <w:p w:rsidR="003D76DD" w:rsidRPr="00BC2E41" w:rsidRDefault="003D76DD" w:rsidP="003D76DD">
      <w:pPr>
        <w:pStyle w:val="ListParagraph"/>
        <w:numPr>
          <w:ilvl w:val="0"/>
          <w:numId w:val="2"/>
        </w:numPr>
        <w:spacing w:after="0" w:line="360" w:lineRule="auto"/>
        <w:jc w:val="both"/>
        <w:rPr>
          <w:rFonts w:ascii="Arial" w:hAnsi="Arial" w:cs="Arial"/>
          <w:lang w:val="en-US"/>
        </w:rPr>
      </w:pPr>
      <w:r w:rsidRPr="00BC2E41">
        <w:rPr>
          <w:rFonts w:ascii="Arial" w:hAnsi="Arial" w:cs="Arial"/>
          <w:lang w:val="en-US"/>
        </w:rPr>
        <w:t xml:space="preserve">negative demonstration effects of the changes in prices of </w:t>
      </w:r>
      <w:r w:rsidR="00D95E94" w:rsidRPr="00BC2E41">
        <w:rPr>
          <w:rFonts w:ascii="Arial" w:hAnsi="Arial" w:cs="Arial"/>
          <w:lang w:val="en-US"/>
        </w:rPr>
        <w:t xml:space="preserve">specific </w:t>
      </w:r>
      <w:r w:rsidRPr="00BC2E41">
        <w:rPr>
          <w:rFonts w:ascii="Arial" w:hAnsi="Arial" w:cs="Arial"/>
          <w:lang w:val="en-US"/>
        </w:rPr>
        <w:t xml:space="preserve">goods such as groceries </w:t>
      </w:r>
      <w:r w:rsidR="00D95E94" w:rsidRPr="00BC2E41">
        <w:rPr>
          <w:rFonts w:ascii="Arial" w:hAnsi="Arial" w:cs="Arial"/>
          <w:lang w:val="en-US"/>
        </w:rPr>
        <w:t xml:space="preserve">or petrol, </w:t>
      </w:r>
      <w:r w:rsidRPr="00BC2E41">
        <w:rPr>
          <w:rFonts w:ascii="Arial" w:hAnsi="Arial" w:cs="Arial"/>
          <w:i/>
          <w:iCs/>
          <w:lang w:val="en-US"/>
        </w:rPr>
        <w:t>vis-à-vis</w:t>
      </w:r>
      <w:r w:rsidRPr="00BC2E41">
        <w:rPr>
          <w:rFonts w:ascii="Arial" w:hAnsi="Arial" w:cs="Arial"/>
          <w:lang w:val="en-US"/>
        </w:rPr>
        <w:t xml:space="preserve"> the change in price of services; and</w:t>
      </w:r>
    </w:p>
    <w:p w:rsidR="003D76DD" w:rsidRPr="00BC2E41" w:rsidRDefault="003D76DD" w:rsidP="003D76DD">
      <w:pPr>
        <w:pStyle w:val="ListParagraph"/>
        <w:numPr>
          <w:ilvl w:val="0"/>
          <w:numId w:val="2"/>
        </w:numPr>
        <w:spacing w:after="0" w:line="360" w:lineRule="auto"/>
        <w:jc w:val="both"/>
        <w:rPr>
          <w:rFonts w:ascii="Arial" w:hAnsi="Arial" w:cs="Arial"/>
          <w:lang w:val="en-US"/>
        </w:rPr>
      </w:pPr>
      <w:r w:rsidRPr="00BC2E41">
        <w:rPr>
          <w:rFonts w:ascii="Arial" w:hAnsi="Arial" w:cs="Arial"/>
          <w:lang w:val="en-US"/>
        </w:rPr>
        <w:t xml:space="preserve">lack of understanding that the rate </w:t>
      </w:r>
      <w:r w:rsidR="00F825B5" w:rsidRPr="00BC2E41">
        <w:rPr>
          <w:rFonts w:ascii="Arial" w:hAnsi="Arial" w:cs="Arial"/>
          <w:lang w:val="en-US"/>
        </w:rPr>
        <w:t>of</w:t>
      </w:r>
      <w:r w:rsidRPr="00BC2E41">
        <w:rPr>
          <w:rFonts w:ascii="Arial" w:hAnsi="Arial" w:cs="Arial"/>
          <w:lang w:val="en-US"/>
        </w:rPr>
        <w:t xml:space="preserve"> inflation is calculated </w:t>
      </w:r>
      <w:r w:rsidR="00F825B5" w:rsidRPr="00BC2E41">
        <w:rPr>
          <w:rFonts w:ascii="Arial" w:hAnsi="Arial" w:cs="Arial"/>
          <w:lang w:val="en-US"/>
        </w:rPr>
        <w:t>cumulatively over time.</w:t>
      </w:r>
      <w:r w:rsidR="00F825B5" w:rsidRPr="00BC2E41">
        <w:rPr>
          <w:rStyle w:val="FootnoteReference"/>
          <w:rFonts w:ascii="Arial" w:hAnsi="Arial" w:cs="Arial"/>
          <w:lang w:val="en-US"/>
        </w:rPr>
        <w:footnoteReference w:id="12"/>
      </w:r>
    </w:p>
    <w:p w:rsidR="003D76DD" w:rsidRPr="00BC2E41" w:rsidRDefault="003D76DD" w:rsidP="009D4A78">
      <w:pPr>
        <w:spacing w:after="0" w:line="360" w:lineRule="auto"/>
        <w:jc w:val="both"/>
        <w:rPr>
          <w:rFonts w:ascii="Arial" w:hAnsi="Arial" w:cs="Arial"/>
          <w:lang w:val="en-US"/>
        </w:rPr>
      </w:pPr>
    </w:p>
    <w:p w:rsidR="009D4A78" w:rsidRPr="00BC2E41" w:rsidRDefault="003D76DD" w:rsidP="009D4A78">
      <w:pPr>
        <w:spacing w:after="0" w:line="360" w:lineRule="auto"/>
        <w:jc w:val="both"/>
        <w:rPr>
          <w:rFonts w:ascii="Arial" w:hAnsi="Arial" w:cs="Arial"/>
          <w:lang w:val="en-US"/>
        </w:rPr>
      </w:pPr>
      <w:r w:rsidRPr="00BC2E41">
        <w:rPr>
          <w:rFonts w:ascii="Arial" w:hAnsi="Arial" w:cs="Arial"/>
          <w:lang w:val="en-US"/>
        </w:rPr>
        <w:t>T</w:t>
      </w:r>
      <w:r w:rsidR="009D4A78" w:rsidRPr="00BC2E41">
        <w:rPr>
          <w:rFonts w:ascii="Arial" w:hAnsi="Arial" w:cs="Arial"/>
          <w:lang w:val="en-US"/>
        </w:rPr>
        <w:t xml:space="preserve">he Bank uses monetary policy and interest rate decisions to achieve </w:t>
      </w:r>
      <w:r w:rsidR="00F825B5" w:rsidRPr="00BC2E41">
        <w:rPr>
          <w:rFonts w:ascii="Arial" w:hAnsi="Arial" w:cs="Arial"/>
          <w:lang w:val="en-US"/>
        </w:rPr>
        <w:t>its inflation target</w:t>
      </w:r>
      <w:r w:rsidR="009D4A78" w:rsidRPr="00BC2E41">
        <w:rPr>
          <w:rFonts w:ascii="Arial" w:hAnsi="Arial" w:cs="Arial"/>
          <w:lang w:val="en-US"/>
        </w:rPr>
        <w:t xml:space="preserve">. </w:t>
      </w:r>
      <w:r w:rsidR="00F825B5" w:rsidRPr="00BC2E41">
        <w:rPr>
          <w:rFonts w:ascii="Arial" w:hAnsi="Arial" w:cs="Arial"/>
          <w:lang w:val="en-US"/>
        </w:rPr>
        <w:t>W</w:t>
      </w:r>
      <w:r w:rsidR="009D4A78" w:rsidRPr="00BC2E41">
        <w:rPr>
          <w:rFonts w:ascii="Arial" w:hAnsi="Arial" w:cs="Arial"/>
          <w:lang w:val="en-US"/>
        </w:rPr>
        <w:t xml:space="preserve">hen the </w:t>
      </w:r>
      <w:r w:rsidR="00F825B5" w:rsidRPr="00BC2E41">
        <w:rPr>
          <w:rFonts w:ascii="Arial" w:hAnsi="Arial" w:cs="Arial"/>
          <w:lang w:val="en-US"/>
        </w:rPr>
        <w:t xml:space="preserve">trend of </w:t>
      </w:r>
      <w:r w:rsidR="009D4A78" w:rsidRPr="00BC2E41">
        <w:rPr>
          <w:rFonts w:ascii="Arial" w:hAnsi="Arial" w:cs="Arial"/>
          <w:lang w:val="en-US"/>
        </w:rPr>
        <w:t>inflation declines</w:t>
      </w:r>
      <w:r w:rsidR="00F825B5" w:rsidRPr="00BC2E41">
        <w:rPr>
          <w:rFonts w:ascii="Arial" w:hAnsi="Arial" w:cs="Arial"/>
          <w:lang w:val="en-US"/>
        </w:rPr>
        <w:t xml:space="preserve"> and this decline is expected to continue</w:t>
      </w:r>
      <w:r w:rsidR="009D4A78" w:rsidRPr="00BC2E41">
        <w:rPr>
          <w:rFonts w:ascii="Arial" w:hAnsi="Arial" w:cs="Arial"/>
          <w:lang w:val="en-US"/>
        </w:rPr>
        <w:t xml:space="preserve">, the interest rate </w:t>
      </w:r>
      <w:r w:rsidR="00F825B5" w:rsidRPr="00BC2E41">
        <w:rPr>
          <w:rFonts w:ascii="Arial" w:hAnsi="Arial" w:cs="Arial"/>
          <w:lang w:val="en-US"/>
        </w:rPr>
        <w:t xml:space="preserve">will </w:t>
      </w:r>
      <w:r w:rsidR="009D4A78" w:rsidRPr="00BC2E41">
        <w:rPr>
          <w:rFonts w:ascii="Arial" w:hAnsi="Arial" w:cs="Arial"/>
          <w:lang w:val="en-US"/>
        </w:rPr>
        <w:t>decline</w:t>
      </w:r>
      <w:r w:rsidR="00F825B5" w:rsidRPr="00BC2E41">
        <w:rPr>
          <w:rFonts w:ascii="Arial" w:hAnsi="Arial" w:cs="Arial"/>
          <w:lang w:val="en-US"/>
        </w:rPr>
        <w:t xml:space="preserve">; </w:t>
      </w:r>
      <w:r w:rsidR="009D4A78" w:rsidRPr="00BC2E41">
        <w:rPr>
          <w:rFonts w:ascii="Arial" w:hAnsi="Arial" w:cs="Arial"/>
          <w:lang w:val="en-US"/>
        </w:rPr>
        <w:t>when the inflationary trend increases</w:t>
      </w:r>
      <w:r w:rsidR="00F825B5" w:rsidRPr="00BC2E41">
        <w:rPr>
          <w:rFonts w:ascii="Arial" w:hAnsi="Arial" w:cs="Arial"/>
          <w:lang w:val="en-US"/>
        </w:rPr>
        <w:t xml:space="preserve"> with an expectation of continued increases, </w:t>
      </w:r>
      <w:r w:rsidR="009D4A78" w:rsidRPr="00BC2E41">
        <w:rPr>
          <w:rFonts w:ascii="Arial" w:hAnsi="Arial" w:cs="Arial"/>
          <w:lang w:val="en-US"/>
        </w:rPr>
        <w:t xml:space="preserve">the interest rate </w:t>
      </w:r>
      <w:r w:rsidR="00F825B5" w:rsidRPr="00BC2E41">
        <w:rPr>
          <w:rFonts w:ascii="Arial" w:hAnsi="Arial" w:cs="Arial"/>
          <w:lang w:val="en-US"/>
        </w:rPr>
        <w:t xml:space="preserve">will </w:t>
      </w:r>
      <w:r w:rsidR="009D4A78" w:rsidRPr="00BC2E41">
        <w:rPr>
          <w:rFonts w:ascii="Arial" w:hAnsi="Arial" w:cs="Arial"/>
          <w:lang w:val="en-US"/>
        </w:rPr>
        <w:t>increase.</w:t>
      </w:r>
    </w:p>
    <w:p w:rsidR="009D4A78" w:rsidRPr="00BC2E41" w:rsidRDefault="009D4A78" w:rsidP="009D4A78">
      <w:pPr>
        <w:spacing w:after="0" w:line="360" w:lineRule="auto"/>
        <w:jc w:val="both"/>
        <w:rPr>
          <w:rFonts w:ascii="Arial" w:hAnsi="Arial" w:cs="Arial"/>
          <w:lang w:val="en-US"/>
        </w:rPr>
      </w:pPr>
    </w:p>
    <w:p w:rsidR="00D32FB6" w:rsidRPr="00BC2E41" w:rsidRDefault="00F825B5" w:rsidP="009D4A78">
      <w:pPr>
        <w:spacing w:after="0" w:line="360" w:lineRule="auto"/>
        <w:jc w:val="both"/>
        <w:rPr>
          <w:rFonts w:ascii="Arial" w:hAnsi="Arial" w:cs="Arial"/>
          <w:lang w:val="en-US"/>
        </w:rPr>
      </w:pPr>
      <w:r w:rsidRPr="00BC2E41">
        <w:rPr>
          <w:rFonts w:ascii="Arial" w:hAnsi="Arial" w:cs="Arial"/>
          <w:lang w:val="en-US"/>
        </w:rPr>
        <w:t>Inflation has never brought sustained wealth to any economy or to</w:t>
      </w:r>
      <w:r w:rsidR="00B763D3" w:rsidRPr="00BC2E41">
        <w:rPr>
          <w:rFonts w:ascii="Arial" w:hAnsi="Arial" w:cs="Arial"/>
          <w:lang w:val="en-US"/>
        </w:rPr>
        <w:t xml:space="preserve"> the</w:t>
      </w:r>
      <w:r w:rsidRPr="00BC2E41">
        <w:rPr>
          <w:rFonts w:ascii="Arial" w:hAnsi="Arial" w:cs="Arial"/>
          <w:lang w:val="en-US"/>
        </w:rPr>
        <w:t xml:space="preserve"> citizens of a country, although certain groups in a country can benefit from inflation. </w:t>
      </w:r>
      <w:r w:rsidR="00D32FB6" w:rsidRPr="00BC2E41">
        <w:rPr>
          <w:rFonts w:ascii="Arial" w:hAnsi="Arial" w:cs="Arial"/>
          <w:lang w:val="en-US"/>
        </w:rPr>
        <w:t>Inflation is simply not a policy option, but the result of bad policy choices.</w:t>
      </w:r>
    </w:p>
    <w:p w:rsidR="00D32FB6" w:rsidRPr="00BC2E41" w:rsidRDefault="00D32FB6" w:rsidP="009D4A78">
      <w:pPr>
        <w:spacing w:after="0" w:line="360" w:lineRule="auto"/>
        <w:jc w:val="both"/>
        <w:rPr>
          <w:rFonts w:ascii="Arial" w:hAnsi="Arial" w:cs="Arial"/>
          <w:lang w:val="en-US"/>
        </w:rPr>
      </w:pPr>
    </w:p>
    <w:p w:rsidR="00AC577E" w:rsidRPr="00BC2E41" w:rsidRDefault="00F825B5" w:rsidP="009D4A78">
      <w:pPr>
        <w:spacing w:after="0" w:line="360" w:lineRule="auto"/>
        <w:jc w:val="both"/>
        <w:rPr>
          <w:rFonts w:ascii="Arial" w:hAnsi="Arial" w:cs="Arial"/>
          <w:lang w:val="en-US"/>
        </w:rPr>
      </w:pPr>
      <w:r w:rsidRPr="00BC2E41">
        <w:rPr>
          <w:rFonts w:ascii="Arial" w:hAnsi="Arial" w:cs="Arial"/>
          <w:lang w:val="en-US"/>
        </w:rPr>
        <w:t xml:space="preserve">Inevitably, the main beneficiary of </w:t>
      </w:r>
      <w:r w:rsidR="0068074E" w:rsidRPr="00BC2E41">
        <w:rPr>
          <w:rFonts w:ascii="Arial" w:hAnsi="Arial" w:cs="Arial"/>
          <w:lang w:val="en-US"/>
        </w:rPr>
        <w:t xml:space="preserve">sustained high </w:t>
      </w:r>
      <w:r w:rsidRPr="00BC2E41">
        <w:rPr>
          <w:rFonts w:ascii="Arial" w:hAnsi="Arial" w:cs="Arial"/>
          <w:lang w:val="en-US"/>
        </w:rPr>
        <w:t>inflation i</w:t>
      </w:r>
      <w:r w:rsidR="00BF2A35" w:rsidRPr="00BC2E41">
        <w:rPr>
          <w:rFonts w:ascii="Arial" w:hAnsi="Arial" w:cs="Arial"/>
          <w:lang w:val="en-US"/>
        </w:rPr>
        <w:t>s</w:t>
      </w:r>
      <w:r w:rsidRPr="00BC2E41">
        <w:rPr>
          <w:rFonts w:ascii="Arial" w:hAnsi="Arial" w:cs="Arial"/>
          <w:lang w:val="en-US"/>
        </w:rPr>
        <w:t xml:space="preserve"> the government</w:t>
      </w:r>
      <w:r w:rsidR="0068074E" w:rsidRPr="00BC2E41">
        <w:rPr>
          <w:rFonts w:ascii="Arial" w:hAnsi="Arial" w:cs="Arial"/>
          <w:lang w:val="en-US"/>
        </w:rPr>
        <w:t>,</w:t>
      </w:r>
      <w:r w:rsidRPr="00BC2E41">
        <w:rPr>
          <w:rFonts w:ascii="Arial" w:hAnsi="Arial" w:cs="Arial"/>
          <w:lang w:val="en-US"/>
        </w:rPr>
        <w:t xml:space="preserve"> as it has the largest debt in the country, while members of pension funds</w:t>
      </w:r>
      <w:r w:rsidR="00BF2A35" w:rsidRPr="00BC2E41">
        <w:rPr>
          <w:rStyle w:val="FootnoteReference"/>
          <w:rFonts w:ascii="Arial" w:hAnsi="Arial" w:cs="Arial"/>
          <w:lang w:val="en-US"/>
        </w:rPr>
        <w:footnoteReference w:id="13"/>
      </w:r>
      <w:r w:rsidRPr="00BC2E41">
        <w:rPr>
          <w:rFonts w:ascii="Arial" w:hAnsi="Arial" w:cs="Arial"/>
          <w:lang w:val="en-US"/>
        </w:rPr>
        <w:t xml:space="preserve"> and pensioners are inevitably the groups suffering the most from inflation.</w:t>
      </w:r>
      <w:r w:rsidR="009D4A78" w:rsidRPr="00BC2E41">
        <w:rPr>
          <w:rFonts w:ascii="Arial" w:hAnsi="Arial" w:cs="Arial"/>
          <w:lang w:val="en-US"/>
        </w:rPr>
        <w:t>In the 1980s</w:t>
      </w:r>
      <w:r w:rsidR="00A6302E" w:rsidRPr="00BC2E41">
        <w:rPr>
          <w:rFonts w:ascii="Arial" w:hAnsi="Arial" w:cs="Arial"/>
          <w:lang w:val="en-US"/>
        </w:rPr>
        <w:t>,</w:t>
      </w:r>
      <w:r w:rsidR="009D4A78" w:rsidRPr="00BC2E41">
        <w:rPr>
          <w:rFonts w:ascii="Arial" w:hAnsi="Arial" w:cs="Arial"/>
          <w:lang w:val="en-US"/>
        </w:rPr>
        <w:t xml:space="preserve"> inflation </w:t>
      </w:r>
      <w:r w:rsidR="00A6302E" w:rsidRPr="00BC2E41">
        <w:rPr>
          <w:rFonts w:ascii="Arial" w:hAnsi="Arial" w:cs="Arial"/>
          <w:lang w:val="en-US"/>
        </w:rPr>
        <w:t xml:space="preserve">in South Africa </w:t>
      </w:r>
      <w:r w:rsidR="009D4A78" w:rsidRPr="00BC2E41">
        <w:rPr>
          <w:rFonts w:ascii="Arial" w:hAnsi="Arial" w:cs="Arial"/>
          <w:lang w:val="en-US"/>
        </w:rPr>
        <w:t>rose dramatically</w:t>
      </w:r>
      <w:r w:rsidR="00A6302E" w:rsidRPr="00BC2E41">
        <w:rPr>
          <w:rFonts w:ascii="Arial" w:hAnsi="Arial" w:cs="Arial"/>
          <w:lang w:val="en-US"/>
        </w:rPr>
        <w:t xml:space="preserve"> and in a sustained fashion. The </w:t>
      </w:r>
      <w:r w:rsidR="009D4A78" w:rsidRPr="00BC2E41">
        <w:rPr>
          <w:rFonts w:ascii="Arial" w:hAnsi="Arial" w:cs="Arial"/>
          <w:lang w:val="en-US"/>
        </w:rPr>
        <w:t>country suffer</w:t>
      </w:r>
      <w:r w:rsidR="00A6302E" w:rsidRPr="00BC2E41">
        <w:rPr>
          <w:rFonts w:ascii="Arial" w:hAnsi="Arial" w:cs="Arial"/>
          <w:lang w:val="en-US"/>
        </w:rPr>
        <w:t>ed</w:t>
      </w:r>
      <w:r w:rsidR="009D4A78" w:rsidRPr="00BC2E41">
        <w:rPr>
          <w:rFonts w:ascii="Arial" w:hAnsi="Arial" w:cs="Arial"/>
          <w:lang w:val="en-US"/>
        </w:rPr>
        <w:t xml:space="preserve"> its highest inflation rates ever: on average about 15</w:t>
      </w:r>
      <w:r w:rsidR="00A6302E" w:rsidRPr="00BC2E41">
        <w:rPr>
          <w:rFonts w:ascii="Arial" w:hAnsi="Arial" w:cs="Arial"/>
          <w:lang w:val="en-US"/>
        </w:rPr>
        <w:t xml:space="preserve"> per cent </w:t>
      </w:r>
      <w:r w:rsidR="009D4A78" w:rsidRPr="00BC2E41">
        <w:rPr>
          <w:rFonts w:ascii="Arial" w:hAnsi="Arial" w:cs="Arial"/>
          <w:lang w:val="en-US"/>
        </w:rPr>
        <w:t xml:space="preserve">per </w:t>
      </w:r>
      <w:r w:rsidR="00A6302E" w:rsidRPr="00BC2E41">
        <w:rPr>
          <w:rFonts w:ascii="Arial" w:hAnsi="Arial" w:cs="Arial"/>
          <w:lang w:val="en-US"/>
        </w:rPr>
        <w:t>annum</w:t>
      </w:r>
      <w:r w:rsidR="0068074E" w:rsidRPr="00BC2E41">
        <w:rPr>
          <w:rStyle w:val="FootnoteReference"/>
          <w:rFonts w:ascii="Arial" w:hAnsi="Arial" w:cs="Arial"/>
          <w:lang w:val="en-US"/>
        </w:rPr>
        <w:footnoteReference w:id="14"/>
      </w:r>
      <w:r w:rsidR="009D4A78" w:rsidRPr="00BC2E41">
        <w:rPr>
          <w:rFonts w:ascii="Arial" w:hAnsi="Arial" w:cs="Arial"/>
          <w:lang w:val="en-US"/>
        </w:rPr>
        <w:t xml:space="preserve"> for the decade.</w:t>
      </w:r>
      <w:r w:rsidR="00AC577E" w:rsidRPr="00BC2E41">
        <w:rPr>
          <w:rFonts w:ascii="Arial" w:hAnsi="Arial" w:cs="Arial"/>
          <w:lang w:val="en-US"/>
        </w:rPr>
        <w:t xml:space="preserve">At a sustained inflation rate of 15 per cent per annum, the price level will increase from 100 to 200 after the first 5 years, to </w:t>
      </w:r>
      <w:r w:rsidR="00AC577E" w:rsidRPr="00BC2E41">
        <w:rPr>
          <w:rFonts w:ascii="Arial" w:hAnsi="Arial" w:cs="Arial"/>
          <w:lang w:val="en-US"/>
        </w:rPr>
        <w:lastRenderedPageBreak/>
        <w:t xml:space="preserve">400 after the next 5 years and to 800 after the next 5 years (i.e., after 15 years the </w:t>
      </w:r>
      <w:r w:rsidR="00D95E94" w:rsidRPr="00BC2E41">
        <w:rPr>
          <w:rFonts w:ascii="Arial" w:hAnsi="Arial" w:cs="Arial"/>
          <w:lang w:val="en-US"/>
        </w:rPr>
        <w:t xml:space="preserve">general </w:t>
      </w:r>
      <w:r w:rsidR="00AC577E" w:rsidRPr="00BC2E41">
        <w:rPr>
          <w:rFonts w:ascii="Arial" w:hAnsi="Arial" w:cs="Arial"/>
          <w:lang w:val="en-US"/>
        </w:rPr>
        <w:t xml:space="preserve">price level will be 8 times higher than at the commencement of the period). </w:t>
      </w:r>
    </w:p>
    <w:p w:rsidR="00AC577E" w:rsidRPr="00BC2E41" w:rsidRDefault="00AC577E" w:rsidP="009D4A78">
      <w:pPr>
        <w:spacing w:after="0" w:line="360" w:lineRule="auto"/>
        <w:jc w:val="both"/>
        <w:rPr>
          <w:rFonts w:ascii="Arial" w:hAnsi="Arial" w:cs="Arial"/>
          <w:lang w:val="en-US"/>
        </w:rPr>
      </w:pPr>
    </w:p>
    <w:p w:rsidR="009D4A78" w:rsidRPr="00BC2E41" w:rsidRDefault="00A6302E" w:rsidP="009D4A78">
      <w:pPr>
        <w:spacing w:after="0" w:line="360" w:lineRule="auto"/>
        <w:jc w:val="both"/>
        <w:rPr>
          <w:rFonts w:ascii="Arial" w:hAnsi="Arial" w:cs="Arial"/>
          <w:lang w:val="en-US"/>
        </w:rPr>
      </w:pPr>
      <w:r w:rsidRPr="00BC2E41">
        <w:rPr>
          <w:rFonts w:ascii="Arial" w:hAnsi="Arial" w:cs="Arial"/>
          <w:lang w:val="en-US"/>
        </w:rPr>
        <w:t xml:space="preserve">Unfortunately, this </w:t>
      </w:r>
      <w:r w:rsidR="00AC577E" w:rsidRPr="00BC2E41">
        <w:rPr>
          <w:rFonts w:ascii="Arial" w:hAnsi="Arial" w:cs="Arial"/>
          <w:lang w:val="en-US"/>
        </w:rPr>
        <w:t xml:space="preserve">sustained inflation </w:t>
      </w:r>
      <w:r w:rsidRPr="00BC2E41">
        <w:rPr>
          <w:rFonts w:ascii="Arial" w:hAnsi="Arial" w:cs="Arial"/>
          <w:lang w:val="en-US"/>
        </w:rPr>
        <w:t>did not bring prosperity to the country: The result of inflation is not prosperity, but hardship with low confidence and low economic growth.</w:t>
      </w:r>
    </w:p>
    <w:p w:rsidR="009D4A78" w:rsidRPr="00BC2E41" w:rsidRDefault="009D4A78" w:rsidP="009D4A78">
      <w:pPr>
        <w:spacing w:after="0" w:line="360" w:lineRule="auto"/>
        <w:jc w:val="both"/>
        <w:rPr>
          <w:rFonts w:ascii="Arial" w:hAnsi="Arial" w:cs="Arial"/>
          <w:lang w:val="en-US"/>
        </w:rPr>
      </w:pPr>
    </w:p>
    <w:p w:rsidR="00BF2A35" w:rsidRPr="00BC2E41" w:rsidRDefault="00BF2A35" w:rsidP="009D4A78">
      <w:pPr>
        <w:spacing w:after="0" w:line="360" w:lineRule="auto"/>
        <w:jc w:val="both"/>
        <w:rPr>
          <w:rFonts w:ascii="Arial" w:hAnsi="Arial" w:cs="Arial"/>
          <w:lang w:val="en-US"/>
        </w:rPr>
      </w:pPr>
      <w:r w:rsidRPr="00BC2E41">
        <w:rPr>
          <w:rFonts w:ascii="Arial" w:hAnsi="Arial" w:cs="Arial"/>
          <w:lang w:val="en-US"/>
        </w:rPr>
        <w:t>Against this background, it is therefore unclear which (if any) benefits to the South African economy the Bill seeks to achieve, as no such perceived benefits are spelled out in the Bill. This is a serious flaw and omission in the Bill, as a drastic course of action is proposed, without any indication of clear benefits or advantages to the economy in general or any group(s) of people in the country.</w:t>
      </w:r>
      <w:r w:rsidR="0068074E" w:rsidRPr="00BC2E41">
        <w:rPr>
          <w:rFonts w:ascii="Arial" w:hAnsi="Arial" w:cs="Arial"/>
          <w:lang w:val="en-US"/>
        </w:rPr>
        <w:t xml:space="preserve"> The Bill is silent on this matter.</w:t>
      </w:r>
    </w:p>
    <w:p w:rsidR="00BF2A35" w:rsidRPr="00BC2E41" w:rsidRDefault="00BF2A35" w:rsidP="009D4A78">
      <w:pPr>
        <w:spacing w:after="0" w:line="360" w:lineRule="auto"/>
        <w:jc w:val="both"/>
        <w:rPr>
          <w:rFonts w:ascii="Arial" w:hAnsi="Arial" w:cs="Arial"/>
          <w:lang w:val="en-US"/>
        </w:rPr>
      </w:pPr>
    </w:p>
    <w:p w:rsidR="006B3A53" w:rsidRPr="00BC2E41" w:rsidRDefault="00A6302E" w:rsidP="00F14455">
      <w:pPr>
        <w:spacing w:after="0" w:line="360" w:lineRule="auto"/>
        <w:jc w:val="both"/>
        <w:rPr>
          <w:rFonts w:ascii="Arial" w:hAnsi="Arial" w:cs="Arial"/>
          <w:lang w:val="en-US"/>
        </w:rPr>
      </w:pPr>
      <w:r w:rsidRPr="00BC2E41">
        <w:rPr>
          <w:rFonts w:ascii="Arial" w:hAnsi="Arial" w:cs="Arial"/>
          <w:lang w:val="en-US"/>
        </w:rPr>
        <w:t xml:space="preserve">Turning again to the Memorandum accompanying the Bill, it is stated in Section </w:t>
      </w:r>
      <w:r w:rsidR="006B3A53" w:rsidRPr="00BC2E41">
        <w:rPr>
          <w:rFonts w:ascii="Arial" w:hAnsi="Arial" w:cs="Arial"/>
          <w:lang w:val="en-US"/>
        </w:rPr>
        <w:t xml:space="preserve">4 that the financial implications for the state are </w:t>
      </w:r>
      <w:r w:rsidR="00D514FA" w:rsidRPr="00BC2E41">
        <w:rPr>
          <w:rFonts w:ascii="Arial" w:hAnsi="Arial" w:cs="Arial"/>
          <w:i/>
          <w:iCs/>
          <w:lang w:val="en-US"/>
        </w:rPr>
        <w:t>None</w:t>
      </w:r>
      <w:r w:rsidR="00D514FA" w:rsidRPr="00BC2E41">
        <w:rPr>
          <w:rFonts w:ascii="Arial" w:hAnsi="Arial" w:cs="Arial"/>
          <w:lang w:val="en-US"/>
        </w:rPr>
        <w:t>.</w:t>
      </w:r>
      <w:r w:rsidR="006B3A53" w:rsidRPr="00BC2E41">
        <w:rPr>
          <w:rFonts w:ascii="Arial" w:hAnsi="Arial" w:cs="Arial"/>
          <w:lang w:val="en-US"/>
        </w:rPr>
        <w:t xml:space="preserve"> The implication is clear: This Bill introduces a principle of nationalisation without compensation, also known as expropriation, seizure or confiscation. Such a principle in terms of asset transfer to the State at the expense of any substantial group of beneficial owners have not before been implemented in South Africa</w:t>
      </w:r>
      <w:r w:rsidR="00B9725D" w:rsidRPr="00BC2E41">
        <w:rPr>
          <w:rFonts w:ascii="Arial" w:hAnsi="Arial" w:cs="Arial"/>
          <w:lang w:val="en-US"/>
        </w:rPr>
        <w:t xml:space="preserve"> under the Constitution of 1996</w:t>
      </w:r>
      <w:r w:rsidR="006B3A53" w:rsidRPr="00BC2E41">
        <w:rPr>
          <w:rFonts w:ascii="Arial" w:hAnsi="Arial" w:cs="Arial"/>
          <w:lang w:val="en-US"/>
        </w:rPr>
        <w:t>; certainly not atthe scale envisaged in the Bill.</w:t>
      </w:r>
    </w:p>
    <w:p w:rsidR="006B3A53" w:rsidRPr="00BC2E41" w:rsidRDefault="006B3A53" w:rsidP="00F14455">
      <w:pPr>
        <w:spacing w:after="0" w:line="360" w:lineRule="auto"/>
        <w:jc w:val="both"/>
        <w:rPr>
          <w:rFonts w:ascii="Arial" w:hAnsi="Arial" w:cs="Arial"/>
          <w:lang w:val="en-US"/>
        </w:rPr>
      </w:pPr>
    </w:p>
    <w:p w:rsidR="006B3A53" w:rsidRPr="00BC2E41" w:rsidRDefault="006B3A53" w:rsidP="00F14455">
      <w:pPr>
        <w:spacing w:after="0" w:line="360" w:lineRule="auto"/>
        <w:jc w:val="both"/>
        <w:rPr>
          <w:rFonts w:ascii="Arial" w:hAnsi="Arial" w:cs="Arial"/>
          <w:lang w:val="en-US"/>
        </w:rPr>
      </w:pPr>
      <w:r w:rsidRPr="00BC2E41">
        <w:rPr>
          <w:rFonts w:ascii="Arial" w:hAnsi="Arial" w:cs="Arial"/>
          <w:lang w:val="en-US"/>
        </w:rPr>
        <w:t>This is a dangerous principle introduced by the Bill; if accepted in its current format</w:t>
      </w:r>
      <w:r w:rsidR="00665DF3" w:rsidRPr="00BC2E41">
        <w:rPr>
          <w:rFonts w:ascii="Arial" w:hAnsi="Arial" w:cs="Arial"/>
          <w:lang w:val="en-US"/>
        </w:rPr>
        <w:t>. S</w:t>
      </w:r>
      <w:r w:rsidRPr="00BC2E41">
        <w:rPr>
          <w:rFonts w:ascii="Arial" w:hAnsi="Arial" w:cs="Arial"/>
          <w:lang w:val="en-US"/>
        </w:rPr>
        <w:t>imilar approaches can be used for expropriation without compensation in respect of other assets</w:t>
      </w:r>
      <w:r w:rsidR="00665DF3" w:rsidRPr="00BC2E41">
        <w:rPr>
          <w:rFonts w:ascii="Arial" w:hAnsi="Arial" w:cs="Arial"/>
          <w:lang w:val="en-US"/>
        </w:rPr>
        <w:t>, should this Bill be passed by Parliament</w:t>
      </w:r>
      <w:r w:rsidRPr="00BC2E41">
        <w:rPr>
          <w:rFonts w:ascii="Arial" w:hAnsi="Arial" w:cs="Arial"/>
          <w:lang w:val="en-US"/>
        </w:rPr>
        <w:t>.</w:t>
      </w:r>
      <w:r w:rsidR="00665DF3" w:rsidRPr="00BC2E41">
        <w:rPr>
          <w:rFonts w:ascii="Arial" w:hAnsi="Arial" w:cs="Arial"/>
          <w:lang w:val="en-US"/>
        </w:rPr>
        <w:t xml:space="preserve"> On this basis the Bill is </w:t>
      </w:r>
      <w:r w:rsidR="0068074E" w:rsidRPr="00BC2E41">
        <w:rPr>
          <w:rFonts w:ascii="Arial" w:hAnsi="Arial" w:cs="Arial"/>
          <w:lang w:val="en-US"/>
        </w:rPr>
        <w:t xml:space="preserve">also </w:t>
      </w:r>
      <w:r w:rsidR="00665DF3" w:rsidRPr="00BC2E41">
        <w:rPr>
          <w:rFonts w:ascii="Arial" w:hAnsi="Arial" w:cs="Arial"/>
          <w:lang w:val="en-US"/>
        </w:rPr>
        <w:t>not supported.</w:t>
      </w:r>
    </w:p>
    <w:p w:rsidR="006B3A53" w:rsidRPr="00BC2E41" w:rsidRDefault="006B3A53" w:rsidP="00F14455">
      <w:pPr>
        <w:spacing w:after="0" w:line="360" w:lineRule="auto"/>
        <w:jc w:val="both"/>
        <w:rPr>
          <w:rFonts w:ascii="Arial" w:hAnsi="Arial" w:cs="Arial"/>
          <w:lang w:val="en-US"/>
        </w:rPr>
      </w:pPr>
    </w:p>
    <w:p w:rsidR="00665DF3" w:rsidRPr="00BC2E41" w:rsidRDefault="006B3A53" w:rsidP="00F14455">
      <w:pPr>
        <w:spacing w:after="0" w:line="360" w:lineRule="auto"/>
        <w:jc w:val="both"/>
        <w:rPr>
          <w:rFonts w:ascii="Arial" w:hAnsi="Arial" w:cs="Arial"/>
          <w:lang w:val="en-US"/>
        </w:rPr>
      </w:pPr>
      <w:r w:rsidRPr="00BC2E41">
        <w:rPr>
          <w:rFonts w:ascii="Arial" w:hAnsi="Arial" w:cs="Arial"/>
          <w:b/>
          <w:bCs/>
          <w:lang w:val="en-US"/>
        </w:rPr>
        <w:t>This Bill is therefore not supported</w:t>
      </w:r>
      <w:r w:rsidR="00665DF3" w:rsidRPr="00BC2E41">
        <w:rPr>
          <w:rFonts w:ascii="Arial" w:hAnsi="Arial" w:cs="Arial"/>
          <w:b/>
          <w:bCs/>
          <w:lang w:val="en-US"/>
        </w:rPr>
        <w:t xml:space="preserve"> on two grounds</w:t>
      </w:r>
      <w:r w:rsidR="00665DF3" w:rsidRPr="00BC2E41">
        <w:rPr>
          <w:rFonts w:ascii="Arial" w:hAnsi="Arial" w:cs="Arial"/>
          <w:lang w:val="en-US"/>
        </w:rPr>
        <w:t>:</w:t>
      </w:r>
    </w:p>
    <w:p w:rsidR="00665DF3" w:rsidRPr="00BC2E41" w:rsidRDefault="00665DF3" w:rsidP="00665DF3">
      <w:pPr>
        <w:pStyle w:val="ListParagraph"/>
        <w:numPr>
          <w:ilvl w:val="0"/>
          <w:numId w:val="3"/>
        </w:numPr>
        <w:spacing w:after="0" w:line="360" w:lineRule="auto"/>
        <w:jc w:val="both"/>
        <w:rPr>
          <w:rFonts w:ascii="Arial" w:hAnsi="Arial" w:cs="Arial"/>
          <w:lang w:val="en-US"/>
        </w:rPr>
      </w:pPr>
      <w:r w:rsidRPr="00BC2E41">
        <w:rPr>
          <w:rFonts w:ascii="Arial" w:hAnsi="Arial" w:cs="Arial"/>
          <w:lang w:val="en-US"/>
        </w:rPr>
        <w:t>No explanation is given of any benefits to society at large emanating from the nationalisation without compensation of the SA Reserve Bank; and</w:t>
      </w:r>
    </w:p>
    <w:p w:rsidR="006B3A53" w:rsidRPr="00BC2E41" w:rsidRDefault="00451F01" w:rsidP="00665DF3">
      <w:pPr>
        <w:pStyle w:val="ListParagraph"/>
        <w:numPr>
          <w:ilvl w:val="0"/>
          <w:numId w:val="3"/>
        </w:numPr>
        <w:spacing w:after="0" w:line="360" w:lineRule="auto"/>
        <w:jc w:val="both"/>
        <w:rPr>
          <w:rFonts w:ascii="Arial" w:hAnsi="Arial" w:cs="Arial"/>
          <w:lang w:val="en-US"/>
        </w:rPr>
      </w:pPr>
      <w:r w:rsidRPr="00BC2E41">
        <w:rPr>
          <w:rFonts w:ascii="Arial" w:hAnsi="Arial" w:cs="Arial"/>
          <w:lang w:val="en-US"/>
        </w:rPr>
        <w:t>I</w:t>
      </w:r>
      <w:r w:rsidR="006B3A53" w:rsidRPr="00BC2E41">
        <w:rPr>
          <w:rFonts w:ascii="Arial" w:hAnsi="Arial" w:cs="Arial"/>
          <w:lang w:val="en-US"/>
        </w:rPr>
        <w:t xml:space="preserve">t ushers in a dangerous precedent </w:t>
      </w:r>
      <w:r w:rsidR="00665DF3" w:rsidRPr="00BC2E41">
        <w:rPr>
          <w:rFonts w:ascii="Arial" w:hAnsi="Arial" w:cs="Arial"/>
          <w:lang w:val="en-US"/>
        </w:rPr>
        <w:t xml:space="preserve">of nationalisation without compensation </w:t>
      </w:r>
      <w:r w:rsidR="0050799E" w:rsidRPr="00BC2E41">
        <w:rPr>
          <w:rFonts w:ascii="Arial" w:hAnsi="Arial" w:cs="Arial"/>
          <w:lang w:val="en-US"/>
        </w:rPr>
        <w:t>in South African constitutional law</w:t>
      </w:r>
      <w:r w:rsidR="006B3A53" w:rsidRPr="00BC2E41">
        <w:rPr>
          <w:rFonts w:ascii="Arial" w:hAnsi="Arial" w:cs="Arial"/>
          <w:lang w:val="en-US"/>
        </w:rPr>
        <w:t xml:space="preserve">. </w:t>
      </w:r>
    </w:p>
    <w:p w:rsidR="006B3A53" w:rsidRPr="00BC2E41" w:rsidRDefault="006B3A53" w:rsidP="00F14455">
      <w:pPr>
        <w:spacing w:after="0" w:line="360" w:lineRule="auto"/>
        <w:jc w:val="both"/>
        <w:rPr>
          <w:rFonts w:ascii="Arial" w:hAnsi="Arial" w:cs="Arial"/>
          <w:lang w:val="en-US"/>
        </w:rPr>
      </w:pPr>
    </w:p>
    <w:p w:rsidR="006B3A53" w:rsidRPr="00BC2E41" w:rsidRDefault="006B3A53" w:rsidP="00F14455">
      <w:pPr>
        <w:spacing w:after="0" w:line="360" w:lineRule="auto"/>
        <w:jc w:val="both"/>
        <w:rPr>
          <w:rFonts w:ascii="Arial" w:hAnsi="Arial" w:cs="Arial"/>
          <w:lang w:val="en-US"/>
        </w:rPr>
      </w:pPr>
      <w:r w:rsidRPr="00BC2E41">
        <w:rPr>
          <w:rFonts w:ascii="Arial" w:hAnsi="Arial" w:cs="Arial"/>
          <w:lang w:val="en-US"/>
        </w:rPr>
        <w:t>I am available to elucidate any aspects in this submission.</w:t>
      </w:r>
    </w:p>
    <w:p w:rsidR="00AD65DB" w:rsidRPr="00BC2E41" w:rsidRDefault="00AD65DB" w:rsidP="00F14455">
      <w:pPr>
        <w:spacing w:after="0" w:line="360" w:lineRule="auto"/>
        <w:jc w:val="center"/>
        <w:rPr>
          <w:rFonts w:ascii="Arial" w:hAnsi="Arial" w:cs="Arial"/>
          <w:lang w:val="en-US"/>
        </w:rPr>
      </w:pPr>
    </w:p>
    <w:p w:rsidR="00AD65DB" w:rsidRPr="00BC2E41" w:rsidRDefault="00AD65DB" w:rsidP="00F14455">
      <w:pPr>
        <w:spacing w:after="0" w:line="360" w:lineRule="auto"/>
        <w:jc w:val="both"/>
        <w:rPr>
          <w:rFonts w:ascii="Arial" w:hAnsi="Arial" w:cs="Arial"/>
          <w:lang w:val="en-US"/>
        </w:rPr>
      </w:pPr>
      <w:r w:rsidRPr="00BC2E41">
        <w:rPr>
          <w:rFonts w:ascii="Arial" w:hAnsi="Arial" w:cs="Arial"/>
          <w:lang w:val="en-US"/>
        </w:rPr>
        <w:t>Jannie Rossouw</w:t>
      </w:r>
    </w:p>
    <w:p w:rsidR="00AD65DB" w:rsidRPr="00BC2E41" w:rsidRDefault="00AD65DB" w:rsidP="00F14455">
      <w:pPr>
        <w:spacing w:after="0" w:line="360" w:lineRule="auto"/>
        <w:jc w:val="both"/>
        <w:rPr>
          <w:rFonts w:ascii="Arial" w:hAnsi="Arial" w:cs="Arial"/>
          <w:lang w:val="en-US"/>
        </w:rPr>
      </w:pPr>
      <w:r w:rsidRPr="00BC2E41">
        <w:rPr>
          <w:rFonts w:ascii="Arial" w:hAnsi="Arial" w:cs="Arial"/>
          <w:lang w:val="en-US"/>
        </w:rPr>
        <w:t>E-mail:</w:t>
      </w:r>
      <w:r w:rsidRPr="00BC2E41">
        <w:rPr>
          <w:rFonts w:ascii="Arial" w:hAnsi="Arial" w:cs="Arial"/>
          <w:lang w:val="en-US"/>
        </w:rPr>
        <w:tab/>
      </w:r>
      <w:r w:rsidRPr="00BC2E41">
        <w:rPr>
          <w:rFonts w:ascii="Arial" w:hAnsi="Arial" w:cs="Arial"/>
          <w:lang w:val="en-US"/>
        </w:rPr>
        <w:tab/>
      </w:r>
      <w:r w:rsidRPr="00BC2E41">
        <w:rPr>
          <w:rFonts w:ascii="Arial" w:hAnsi="Arial" w:cs="Arial"/>
          <w:lang w:val="en-US"/>
        </w:rPr>
        <w:tab/>
        <w:t>jannie.rossouw@wits.ac.za</w:t>
      </w:r>
    </w:p>
    <w:p w:rsidR="00AD65DB" w:rsidRPr="00BC2E41" w:rsidRDefault="00AD65DB" w:rsidP="00F14455">
      <w:pPr>
        <w:spacing w:after="0" w:line="360" w:lineRule="auto"/>
        <w:jc w:val="both"/>
        <w:rPr>
          <w:rFonts w:ascii="Arial" w:hAnsi="Arial" w:cs="Arial"/>
          <w:lang w:val="en-US"/>
        </w:rPr>
      </w:pPr>
      <w:r w:rsidRPr="00BC2E41">
        <w:rPr>
          <w:rFonts w:ascii="Arial" w:hAnsi="Arial" w:cs="Arial"/>
          <w:lang w:val="en-US"/>
        </w:rPr>
        <w:t>Cellphone number:</w:t>
      </w:r>
      <w:r w:rsidRPr="00BC2E41">
        <w:rPr>
          <w:rFonts w:ascii="Arial" w:hAnsi="Arial" w:cs="Arial"/>
          <w:lang w:val="en-US"/>
        </w:rPr>
        <w:tab/>
        <w:t>083 288 7707</w:t>
      </w:r>
    </w:p>
    <w:p w:rsidR="00D514FA" w:rsidRPr="00BC2E41" w:rsidRDefault="00D514FA" w:rsidP="00F14455">
      <w:pPr>
        <w:spacing w:after="0" w:line="360" w:lineRule="auto"/>
        <w:jc w:val="both"/>
        <w:rPr>
          <w:rFonts w:ascii="Arial" w:hAnsi="Arial" w:cs="Arial"/>
          <w:lang w:val="en-US"/>
        </w:rPr>
      </w:pPr>
      <w:r w:rsidRPr="00BC2E41">
        <w:rPr>
          <w:rFonts w:ascii="Arial" w:hAnsi="Arial" w:cs="Arial"/>
          <w:i/>
          <w:iCs/>
          <w:lang w:val="en-US"/>
        </w:rPr>
        <w:t>In the interest of transparency, it is disclosed that the author owns shares in the SA Reserve Bank. It is also disclosed that the author was previously employed by the SA Reserve Bank</w:t>
      </w:r>
      <w:r w:rsidRPr="00BC2E41">
        <w:rPr>
          <w:rFonts w:ascii="Arial" w:hAnsi="Arial" w:cs="Arial"/>
          <w:lang w:val="en-US"/>
        </w:rPr>
        <w:t xml:space="preserve">. </w:t>
      </w:r>
    </w:p>
    <w:sectPr w:rsidR="00D514FA" w:rsidRPr="00BC2E41" w:rsidSect="00C02B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78" w:rsidRDefault="00910F78" w:rsidP="00F14455">
      <w:pPr>
        <w:spacing w:after="0" w:line="240" w:lineRule="auto"/>
      </w:pPr>
      <w:r>
        <w:separator/>
      </w:r>
    </w:p>
  </w:endnote>
  <w:endnote w:type="continuationSeparator" w:id="1">
    <w:p w:rsidR="00910F78" w:rsidRDefault="00910F78" w:rsidP="00F1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78" w:rsidRDefault="00910F78" w:rsidP="00F14455">
      <w:pPr>
        <w:spacing w:after="0" w:line="240" w:lineRule="auto"/>
      </w:pPr>
      <w:r>
        <w:separator/>
      </w:r>
    </w:p>
  </w:footnote>
  <w:footnote w:type="continuationSeparator" w:id="1">
    <w:p w:rsidR="00910F78" w:rsidRDefault="00910F78" w:rsidP="00F14455">
      <w:pPr>
        <w:spacing w:after="0" w:line="240" w:lineRule="auto"/>
      </w:pPr>
      <w:r>
        <w:continuationSeparator/>
      </w:r>
    </w:p>
  </w:footnote>
  <w:footnote w:id="2">
    <w:p w:rsidR="001713BD" w:rsidRPr="00F14455" w:rsidRDefault="00F14455" w:rsidP="001C5DB7">
      <w:pPr>
        <w:pStyle w:val="FootnoteText"/>
        <w:jc w:val="both"/>
        <w:rPr>
          <w:lang w:val="en-US"/>
        </w:rPr>
      </w:pPr>
      <w:r>
        <w:rPr>
          <w:rStyle w:val="FootnoteReference"/>
        </w:rPr>
        <w:footnoteRef/>
      </w:r>
      <w:r>
        <w:rPr>
          <w:lang w:val="en-US"/>
        </w:rPr>
        <w:t xml:space="preserve">Please see </w:t>
      </w:r>
      <w:hyperlink r:id="rId1" w:history="1">
        <w:r w:rsidR="001713BD" w:rsidRPr="004A2C82">
          <w:rPr>
            <w:rStyle w:val="Hyperlink"/>
            <w:lang w:val="en-US"/>
          </w:rPr>
          <w:t>https://www.gov.za/sites/default/files/gcis_document/201808/b26-2018sareservebanka.pdf</w:t>
        </w:r>
      </w:hyperlink>
      <w:r>
        <w:rPr>
          <w:lang w:val="en-US"/>
        </w:rPr>
        <w:t>.</w:t>
      </w:r>
    </w:p>
  </w:footnote>
  <w:footnote w:id="3">
    <w:p w:rsidR="00F14455" w:rsidRPr="00F14455" w:rsidRDefault="00F14455" w:rsidP="001C5DB7">
      <w:pPr>
        <w:pStyle w:val="FootnoteText"/>
        <w:jc w:val="both"/>
        <w:rPr>
          <w:lang w:val="en-US"/>
        </w:rPr>
      </w:pPr>
      <w:r>
        <w:rPr>
          <w:rStyle w:val="FootnoteReference"/>
        </w:rPr>
        <w:footnoteRef/>
      </w:r>
      <w:r>
        <w:t xml:space="preserve"> Please see </w:t>
      </w:r>
      <w:hyperlink r:id="rId2" w:history="1">
        <w:r w:rsidRPr="004A2C82">
          <w:rPr>
            <w:rStyle w:val="Hyperlink"/>
          </w:rPr>
          <w:t>https://pmg.org.za/call-for-comment/993/</w:t>
        </w:r>
      </w:hyperlink>
      <w:r>
        <w:t>.</w:t>
      </w:r>
    </w:p>
  </w:footnote>
  <w:footnote w:id="4">
    <w:p w:rsidR="00F14455" w:rsidRPr="00F14455" w:rsidRDefault="00F14455" w:rsidP="001C5DB7">
      <w:pPr>
        <w:pStyle w:val="FootnoteText"/>
        <w:jc w:val="both"/>
        <w:rPr>
          <w:lang w:val="en-US"/>
        </w:rPr>
      </w:pPr>
      <w:r>
        <w:rPr>
          <w:rStyle w:val="FootnoteReference"/>
        </w:rPr>
        <w:footnoteRef/>
      </w:r>
      <w:r>
        <w:rPr>
          <w:lang w:val="en-US"/>
        </w:rPr>
        <w:t>Ibid.</w:t>
      </w:r>
    </w:p>
  </w:footnote>
  <w:footnote w:id="5">
    <w:p w:rsidR="00E847D5" w:rsidRDefault="00F14455" w:rsidP="001C5DB7">
      <w:pPr>
        <w:pStyle w:val="FootnoteText"/>
        <w:jc w:val="both"/>
      </w:pPr>
      <w:r>
        <w:rPr>
          <w:rStyle w:val="FootnoteReference"/>
        </w:rPr>
        <w:footnoteRef/>
      </w:r>
      <w:r w:rsidR="001713BD">
        <w:t>Please see</w:t>
      </w:r>
    </w:p>
    <w:p w:rsidR="009D4A78" w:rsidRPr="00F14455" w:rsidRDefault="00C02BEF" w:rsidP="009D4A78">
      <w:pPr>
        <w:pStyle w:val="FootnoteText"/>
        <w:jc w:val="both"/>
        <w:rPr>
          <w:lang w:val="en-US"/>
        </w:rPr>
      </w:pPr>
      <w:hyperlink r:id="rId3" w:history="1">
        <w:r w:rsidR="001713BD" w:rsidRPr="004A2C82">
          <w:rPr>
            <w:rStyle w:val="Hyperlink"/>
          </w:rPr>
          <w:t>https://www.resbank.co.za/BanknotesandCoin/CurrencyManagement/Documents/SA%20Reserve%20Bank%20Act%2090%20of%201989.pdf</w:t>
        </w:r>
      </w:hyperlink>
      <w:r w:rsidR="001713BD">
        <w:t>.</w:t>
      </w:r>
      <w:r w:rsidR="009D4A78" w:rsidRPr="009D4A78">
        <w:rPr>
          <w:lang w:val="en-US"/>
        </w:rPr>
        <w:t>f</w:t>
      </w:r>
    </w:p>
  </w:footnote>
  <w:footnote w:id="6">
    <w:p w:rsidR="00107051" w:rsidRPr="00107051" w:rsidRDefault="00107051" w:rsidP="00451F01">
      <w:pPr>
        <w:pStyle w:val="FootnoteText"/>
        <w:jc w:val="both"/>
        <w:rPr>
          <w:lang w:val="en-US"/>
        </w:rPr>
      </w:pPr>
      <w:r>
        <w:rPr>
          <w:rStyle w:val="FootnoteReference"/>
        </w:rPr>
        <w:footnoteRef/>
      </w:r>
      <w:r>
        <w:t xml:space="preserve"> See for instance Rossouw, J. 2019. The Reserve Bank needs stability: </w:t>
      </w:r>
      <w:r w:rsidRPr="00107051">
        <w:t>South Africa’s central bank – ownership, mandate and independence</w:t>
      </w:r>
      <w:r>
        <w:t xml:space="preserve">. 27 January. </w:t>
      </w:r>
      <w:r w:rsidRPr="00E847D5">
        <w:rPr>
          <w:i/>
          <w:iCs/>
        </w:rPr>
        <w:t>The Conversation</w:t>
      </w:r>
      <w:r>
        <w:t xml:space="preserve">. Available at </w:t>
      </w:r>
      <w:hyperlink r:id="rId4" w:history="1">
        <w:r w:rsidRPr="004A2C82">
          <w:rPr>
            <w:rStyle w:val="Hyperlink"/>
          </w:rPr>
          <w:t>https://www.wits.ac.za/news/latest-news/opinion/2019/2019-01/the-reserve-bank-needs-stability.html</w:t>
        </w:r>
      </w:hyperlink>
      <w:r>
        <w:t>. [Accessed on 8 November 2020].</w:t>
      </w:r>
    </w:p>
  </w:footnote>
  <w:footnote w:id="7">
    <w:p w:rsidR="001047FF" w:rsidRPr="001047FF" w:rsidRDefault="001047FF" w:rsidP="00451F01">
      <w:pPr>
        <w:pStyle w:val="FootnoteText"/>
        <w:jc w:val="both"/>
        <w:rPr>
          <w:lang w:val="en-US"/>
        </w:rPr>
      </w:pPr>
      <w:r>
        <w:rPr>
          <w:rStyle w:val="FootnoteReference"/>
        </w:rPr>
        <w:footnoteRef/>
      </w:r>
      <w:r w:rsidRPr="001047FF">
        <w:t xml:space="preserve">Rossouw, J and Breytenbach, A. 2011. Identifying central banks with shareholding: A review of available literature. </w:t>
      </w:r>
      <w:r w:rsidRPr="001047FF">
        <w:rPr>
          <w:i/>
          <w:iCs/>
        </w:rPr>
        <w:t>Economic History of Developing Regions</w:t>
      </w:r>
      <w:r w:rsidRPr="001047FF">
        <w:t>. Vol 26: Suppl 1.</w:t>
      </w:r>
    </w:p>
  </w:footnote>
  <w:footnote w:id="8">
    <w:p w:rsidR="0086234F" w:rsidRPr="0086234F" w:rsidRDefault="0086234F" w:rsidP="00451F01">
      <w:pPr>
        <w:pStyle w:val="FootnoteText"/>
        <w:jc w:val="both"/>
        <w:rPr>
          <w:lang w:val="en-US"/>
        </w:rPr>
      </w:pPr>
      <w:r>
        <w:rPr>
          <w:rStyle w:val="FootnoteReference"/>
        </w:rPr>
        <w:footnoteRef/>
      </w:r>
      <w:r>
        <w:rPr>
          <w:lang w:val="en-US"/>
        </w:rPr>
        <w:t xml:space="preserve">. De Kock, M. H. 1974. </w:t>
      </w:r>
      <w:r w:rsidRPr="0086234F">
        <w:rPr>
          <w:i/>
          <w:iCs/>
          <w:lang w:val="en-US"/>
        </w:rPr>
        <w:t>Central Banking</w:t>
      </w:r>
      <w:r>
        <w:rPr>
          <w:lang w:val="en-US"/>
        </w:rPr>
        <w:t>. 4</w:t>
      </w:r>
      <w:r w:rsidRPr="0086234F">
        <w:rPr>
          <w:vertAlign w:val="superscript"/>
          <w:lang w:val="en-US"/>
        </w:rPr>
        <w:t>th</w:t>
      </w:r>
      <w:r>
        <w:rPr>
          <w:lang w:val="en-US"/>
        </w:rPr>
        <w:t xml:space="preserve"> Edition. </w:t>
      </w:r>
      <w:r w:rsidRPr="0086234F">
        <w:rPr>
          <w:lang w:val="en-US"/>
        </w:rPr>
        <w:t>Crosby Lockwood Staples</w:t>
      </w:r>
      <w:r>
        <w:rPr>
          <w:lang w:val="en-US"/>
        </w:rPr>
        <w:t>.</w:t>
      </w:r>
    </w:p>
  </w:footnote>
  <w:footnote w:id="9">
    <w:p w:rsidR="00D54A96" w:rsidRPr="00D54A96" w:rsidRDefault="00D54A96" w:rsidP="00451F01">
      <w:pPr>
        <w:pStyle w:val="FootnoteText"/>
        <w:jc w:val="both"/>
        <w:rPr>
          <w:lang w:val="en-US"/>
        </w:rPr>
      </w:pPr>
      <w:r>
        <w:rPr>
          <w:rStyle w:val="FootnoteReference"/>
        </w:rPr>
        <w:footnoteRef/>
      </w:r>
      <w:r>
        <w:rPr>
          <w:lang w:val="en-US"/>
        </w:rPr>
        <w:t>Op cit.</w:t>
      </w:r>
    </w:p>
  </w:footnote>
  <w:footnote w:id="10">
    <w:p w:rsidR="00CF0849" w:rsidRPr="00CF0849" w:rsidRDefault="00CF0849" w:rsidP="00451F01">
      <w:pPr>
        <w:pStyle w:val="FootnoteText"/>
        <w:jc w:val="both"/>
        <w:rPr>
          <w:lang w:val="en-US"/>
        </w:rPr>
      </w:pPr>
      <w:r>
        <w:rPr>
          <w:rStyle w:val="FootnoteReference"/>
        </w:rPr>
        <w:footnoteRef/>
      </w:r>
      <w:r w:rsidRPr="00CF0849">
        <w:t xml:space="preserve">Rossouw, J. 2018. An institutional comparison of private shareholding in the central banks of South Africa and Turkey. </w:t>
      </w:r>
      <w:r w:rsidRPr="00CF0849">
        <w:rPr>
          <w:i/>
          <w:iCs/>
        </w:rPr>
        <w:t>ERSA working paper 724</w:t>
      </w:r>
      <w:r w:rsidRPr="00CF0849">
        <w:t xml:space="preserve">. Available at </w:t>
      </w:r>
      <w:hyperlink r:id="rId5" w:history="1">
        <w:r w:rsidRPr="004A2C82">
          <w:rPr>
            <w:rStyle w:val="Hyperlink"/>
          </w:rPr>
          <w:t>https://econrsa.org/system/files/publications/working_papers/working_paper_724.pdf</w:t>
        </w:r>
      </w:hyperlink>
      <w:r w:rsidRPr="00CF0849">
        <w:t>[Accessed on various dates].</w:t>
      </w:r>
    </w:p>
  </w:footnote>
  <w:footnote w:id="11">
    <w:p w:rsidR="00706DBB" w:rsidRPr="00706DBB" w:rsidRDefault="00706DBB">
      <w:pPr>
        <w:pStyle w:val="FootnoteText"/>
        <w:rPr>
          <w:lang w:val="en-US"/>
        </w:rPr>
      </w:pPr>
      <w:r>
        <w:rPr>
          <w:rStyle w:val="FootnoteReference"/>
        </w:rPr>
        <w:footnoteRef/>
      </w:r>
      <w:r w:rsidR="003D76DD">
        <w:rPr>
          <w:lang w:val="en-US"/>
        </w:rPr>
        <w:t xml:space="preserve">Please see </w:t>
      </w:r>
      <w:hyperlink r:id="rId6" w:history="1">
        <w:r w:rsidR="003D76DD" w:rsidRPr="004A2C82">
          <w:rPr>
            <w:rStyle w:val="Hyperlink"/>
            <w:lang w:val="en-US"/>
          </w:rPr>
          <w:t>https://www.justice.gov.za/legislation/constitution/SAConstitution-web-eng.pdf</w:t>
        </w:r>
      </w:hyperlink>
    </w:p>
  </w:footnote>
  <w:footnote w:id="12">
    <w:p w:rsidR="00F825B5" w:rsidRPr="00F825B5" w:rsidRDefault="00F825B5">
      <w:pPr>
        <w:pStyle w:val="FootnoteText"/>
        <w:rPr>
          <w:lang w:val="en-US"/>
        </w:rPr>
      </w:pPr>
      <w:r>
        <w:rPr>
          <w:rStyle w:val="FootnoteReference"/>
        </w:rPr>
        <w:footnoteRef/>
      </w:r>
      <w:r>
        <w:rPr>
          <w:lang w:val="en-US"/>
        </w:rPr>
        <w:t xml:space="preserve">In terms of a simplified example: If the rate of inflation is 5 per cent per annum for a prolonged period, prices will double every 14,4 years, rather than every 20 years as seems to be the intuitive </w:t>
      </w:r>
      <w:r w:rsidR="00E847D5">
        <w:rPr>
          <w:lang w:val="en-US"/>
        </w:rPr>
        <w:t>conclusion</w:t>
      </w:r>
      <w:r>
        <w:rPr>
          <w:lang w:val="en-US"/>
        </w:rPr>
        <w:t>.</w:t>
      </w:r>
    </w:p>
  </w:footnote>
  <w:footnote w:id="13">
    <w:p w:rsidR="00BF2A35" w:rsidRPr="00BF2A35" w:rsidRDefault="00BF2A35">
      <w:pPr>
        <w:pStyle w:val="FootnoteText"/>
        <w:rPr>
          <w:lang w:val="en-US"/>
        </w:rPr>
      </w:pPr>
      <w:r>
        <w:rPr>
          <w:rStyle w:val="FootnoteReference"/>
        </w:rPr>
        <w:footnoteRef/>
      </w:r>
      <w:r>
        <w:rPr>
          <w:lang w:val="en-US"/>
        </w:rPr>
        <w:t>Pension funds invest in government bonds and these bonds lose</w:t>
      </w:r>
      <w:r w:rsidR="0068074E">
        <w:rPr>
          <w:lang w:val="en-US"/>
        </w:rPr>
        <w:t xml:space="preserve"> real</w:t>
      </w:r>
      <w:r>
        <w:rPr>
          <w:lang w:val="en-US"/>
        </w:rPr>
        <w:t xml:space="preserve"> value during periods of high inflation.</w:t>
      </w:r>
    </w:p>
  </w:footnote>
  <w:footnote w:id="14">
    <w:p w:rsidR="0068074E" w:rsidRPr="0068074E" w:rsidRDefault="0068074E">
      <w:pPr>
        <w:pStyle w:val="FootnoteText"/>
        <w:rPr>
          <w:lang w:val="en-US"/>
        </w:rPr>
      </w:pPr>
      <w:r>
        <w:rPr>
          <w:rStyle w:val="FootnoteReference"/>
        </w:rPr>
        <w:footnoteRef/>
      </w:r>
      <w:r>
        <w:rPr>
          <w:lang w:val="en-US"/>
        </w:rPr>
        <w:t>At this rate of inflation, the general price level in a country doubles every 5 years</w:t>
      </w:r>
      <w:r w:rsidR="00AC577E">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D7A"/>
    <w:multiLevelType w:val="hybridMultilevel"/>
    <w:tmpl w:val="93F252E2"/>
    <w:lvl w:ilvl="0" w:tplc="41829C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BE296F"/>
    <w:multiLevelType w:val="hybridMultilevel"/>
    <w:tmpl w:val="AE36D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B121A45"/>
    <w:multiLevelType w:val="hybridMultilevel"/>
    <w:tmpl w:val="DF72D8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65DB"/>
    <w:rsid w:val="000D01F7"/>
    <w:rsid w:val="001047FF"/>
    <w:rsid w:val="00107051"/>
    <w:rsid w:val="001713BD"/>
    <w:rsid w:val="001C5DB7"/>
    <w:rsid w:val="003D76DD"/>
    <w:rsid w:val="00404F9B"/>
    <w:rsid w:val="00451F01"/>
    <w:rsid w:val="0050799E"/>
    <w:rsid w:val="00532D1C"/>
    <w:rsid w:val="005B5560"/>
    <w:rsid w:val="00630910"/>
    <w:rsid w:val="00665DF3"/>
    <w:rsid w:val="0068074E"/>
    <w:rsid w:val="006B3A53"/>
    <w:rsid w:val="00706DBB"/>
    <w:rsid w:val="0086234F"/>
    <w:rsid w:val="00910F78"/>
    <w:rsid w:val="009D4A78"/>
    <w:rsid w:val="00A6302E"/>
    <w:rsid w:val="00A85DF2"/>
    <w:rsid w:val="00AC577E"/>
    <w:rsid w:val="00AD65DB"/>
    <w:rsid w:val="00B763D3"/>
    <w:rsid w:val="00B9725D"/>
    <w:rsid w:val="00BC2E41"/>
    <w:rsid w:val="00BF2A35"/>
    <w:rsid w:val="00C02BEF"/>
    <w:rsid w:val="00C8468E"/>
    <w:rsid w:val="00CF0849"/>
    <w:rsid w:val="00CF6E36"/>
    <w:rsid w:val="00D32FB6"/>
    <w:rsid w:val="00D34607"/>
    <w:rsid w:val="00D514FA"/>
    <w:rsid w:val="00D54A96"/>
    <w:rsid w:val="00D95E94"/>
    <w:rsid w:val="00E847D5"/>
    <w:rsid w:val="00F14455"/>
    <w:rsid w:val="00F825B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DB"/>
    <w:rPr>
      <w:color w:val="0563C1" w:themeColor="hyperlink"/>
      <w:u w:val="single"/>
    </w:rPr>
  </w:style>
  <w:style w:type="character" w:customStyle="1" w:styleId="UnresolvedMention">
    <w:name w:val="Unresolved Mention"/>
    <w:basedOn w:val="DefaultParagraphFont"/>
    <w:uiPriority w:val="99"/>
    <w:semiHidden/>
    <w:unhideWhenUsed/>
    <w:rsid w:val="00AD65DB"/>
    <w:rPr>
      <w:color w:val="605E5C"/>
      <w:shd w:val="clear" w:color="auto" w:fill="E1DFDD"/>
    </w:rPr>
  </w:style>
  <w:style w:type="paragraph" w:styleId="FootnoteText">
    <w:name w:val="footnote text"/>
    <w:basedOn w:val="Normal"/>
    <w:link w:val="FootnoteTextChar"/>
    <w:uiPriority w:val="99"/>
    <w:unhideWhenUsed/>
    <w:rsid w:val="00F14455"/>
    <w:pPr>
      <w:spacing w:after="0" w:line="240" w:lineRule="auto"/>
    </w:pPr>
    <w:rPr>
      <w:sz w:val="20"/>
      <w:szCs w:val="20"/>
    </w:rPr>
  </w:style>
  <w:style w:type="character" w:customStyle="1" w:styleId="FootnoteTextChar">
    <w:name w:val="Footnote Text Char"/>
    <w:basedOn w:val="DefaultParagraphFont"/>
    <w:link w:val="FootnoteText"/>
    <w:uiPriority w:val="99"/>
    <w:rsid w:val="00F14455"/>
    <w:rPr>
      <w:sz w:val="20"/>
      <w:szCs w:val="20"/>
    </w:rPr>
  </w:style>
  <w:style w:type="character" w:styleId="FootnoteReference">
    <w:name w:val="footnote reference"/>
    <w:basedOn w:val="DefaultParagraphFont"/>
    <w:uiPriority w:val="99"/>
    <w:semiHidden/>
    <w:unhideWhenUsed/>
    <w:rsid w:val="00F14455"/>
    <w:rPr>
      <w:vertAlign w:val="superscript"/>
    </w:rPr>
  </w:style>
  <w:style w:type="paragraph" w:styleId="ListParagraph">
    <w:name w:val="List Paragraph"/>
    <w:basedOn w:val="Normal"/>
    <w:uiPriority w:val="34"/>
    <w:qFormat/>
    <w:rsid w:val="00F14455"/>
    <w:pPr>
      <w:ind w:left="720"/>
      <w:contextualSpacing/>
    </w:pPr>
  </w:style>
  <w:style w:type="character" w:styleId="FollowedHyperlink">
    <w:name w:val="FollowedHyperlink"/>
    <w:basedOn w:val="DefaultParagraphFont"/>
    <w:uiPriority w:val="99"/>
    <w:semiHidden/>
    <w:unhideWhenUsed/>
    <w:rsid w:val="001713B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sbank.co.za/BanknotesandCoin/CurrencyManagement/Documents/SA%20Reserve%20Bank%20Act%2090%20of%201989.pdf" TargetMode="External"/><Relationship Id="rId2" Type="http://schemas.openxmlformats.org/officeDocument/2006/relationships/hyperlink" Target="https://pmg.org.za/call-for-comment/993/" TargetMode="External"/><Relationship Id="rId1" Type="http://schemas.openxmlformats.org/officeDocument/2006/relationships/hyperlink" Target="https://www.gov.za/sites/default/files/gcis_document/201808/b26-2018sareservebanka.pdf" TargetMode="External"/><Relationship Id="rId6" Type="http://schemas.openxmlformats.org/officeDocument/2006/relationships/hyperlink" Target="https://www.justice.gov.za/legislation/constitution/SAConstitution-web-eng.pdf" TargetMode="External"/><Relationship Id="rId5" Type="http://schemas.openxmlformats.org/officeDocument/2006/relationships/hyperlink" Target="https://econrsa.org/system/files/publications/working_papers/working_paper_724.pdf" TargetMode="External"/><Relationship Id="rId4" Type="http://schemas.openxmlformats.org/officeDocument/2006/relationships/hyperlink" Target="https://www.wits.ac.za/news/latest-news/opinion/2019/2019-01/the-reserve-bank-needs-st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0590-3DAF-464B-BA69-BA778D78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Rossouw</dc:creator>
  <cp:lastModifiedBy>USER</cp:lastModifiedBy>
  <cp:revision>2</cp:revision>
  <dcterms:created xsi:type="dcterms:W3CDTF">2020-11-18T08:39:00Z</dcterms:created>
  <dcterms:modified xsi:type="dcterms:W3CDTF">2020-11-18T08:39:00Z</dcterms:modified>
</cp:coreProperties>
</file>