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90" w:rsidRPr="00A966B7" w:rsidRDefault="00A966B7" w:rsidP="00A966B7">
      <w:r w:rsidRPr="00A966B7">
        <w:rPr>
          <w:rFonts w:ascii="Verdana" w:eastAsia="Times New Roman" w:hAnsi="Verdana" w:cs="Times New Roman"/>
          <w:b/>
          <w:bCs/>
          <w:sz w:val="24"/>
          <w:szCs w:val="24"/>
          <w:lang w:eastAsia="en-ZA"/>
        </w:rPr>
        <w:t>MEDIA STATEMENT</w:t>
      </w:r>
      <w:r>
        <w:rPr>
          <w:rFonts w:ascii="Verdana" w:eastAsia="Times New Roman" w:hAnsi="Verdana" w:cs="Times New Roman"/>
          <w:color w:val="46576B"/>
          <w:sz w:val="18"/>
          <w:szCs w:val="18"/>
          <w:lang w:eastAsia="en-ZA"/>
        </w:rPr>
        <w:br/>
      </w:r>
      <w:r w:rsidRPr="00A966B7">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rsidRPr="00A966B7">
        <w:rPr>
          <w:rFonts w:ascii="Verdana" w:eastAsia="Times New Roman" w:hAnsi="Verdana" w:cs="Times New Roman"/>
          <w:b/>
          <w:bCs/>
          <w:sz w:val="24"/>
          <w:szCs w:val="24"/>
          <w:lang w:eastAsia="en-ZA"/>
        </w:rPr>
        <w:t>COMMITTEE ON COGTA CALLS FOR IMPLEMENTATION OF TRADITIONAL AND KHOI-SAN ACT</w:t>
      </w:r>
      <w:r>
        <w:rPr>
          <w:rFonts w:ascii="Verdana" w:eastAsia="Times New Roman" w:hAnsi="Verdana" w:cs="Times New Roman"/>
          <w:color w:val="46576B"/>
          <w:sz w:val="18"/>
          <w:szCs w:val="18"/>
          <w:lang w:eastAsia="en-ZA"/>
        </w:rPr>
        <w:br/>
      </w:r>
      <w:r w:rsidRPr="00A966B7">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rsidRPr="00A966B7">
        <w:rPr>
          <w:rFonts w:ascii="Verdana" w:eastAsia="Times New Roman" w:hAnsi="Verdana" w:cs="Times New Roman"/>
          <w:b/>
          <w:bCs/>
          <w:sz w:val="24"/>
          <w:szCs w:val="24"/>
          <w:lang w:eastAsia="en-ZA"/>
        </w:rPr>
        <w:t>Parliament, Wednesday, 18 November 2020</w:t>
      </w:r>
      <w:r w:rsidRPr="00A966B7">
        <w:rPr>
          <w:rFonts w:ascii="Verdana" w:eastAsia="Times New Roman" w:hAnsi="Verdana" w:cs="Times New Roman"/>
          <w:sz w:val="24"/>
          <w:szCs w:val="24"/>
          <w:lang w:eastAsia="en-ZA"/>
        </w:rPr>
        <w:t> – The Portfolio Committee on Cooperative Governance and Traditional Affairs (</w:t>
      </w:r>
      <w:proofErr w:type="spellStart"/>
      <w:r w:rsidRPr="00A966B7">
        <w:rPr>
          <w:rFonts w:ascii="Verdana" w:eastAsia="Times New Roman" w:hAnsi="Verdana" w:cs="Times New Roman"/>
          <w:sz w:val="24"/>
          <w:szCs w:val="24"/>
          <w:lang w:eastAsia="en-ZA"/>
        </w:rPr>
        <w:t>Cogta</w:t>
      </w:r>
      <w:proofErr w:type="spellEnd"/>
      <w:r w:rsidRPr="00A966B7">
        <w:rPr>
          <w:rFonts w:ascii="Verdana" w:eastAsia="Times New Roman" w:hAnsi="Verdana" w:cs="Times New Roman"/>
          <w:sz w:val="24"/>
          <w:szCs w:val="24"/>
          <w:lang w:eastAsia="en-ZA"/>
        </w:rPr>
        <w:t xml:space="preserve">) has called for the implementation of the Traditional and </w:t>
      </w:r>
      <w:proofErr w:type="spellStart"/>
      <w:r w:rsidRPr="00A966B7">
        <w:rPr>
          <w:rFonts w:ascii="Verdana" w:eastAsia="Times New Roman" w:hAnsi="Verdana" w:cs="Times New Roman"/>
          <w:sz w:val="24"/>
          <w:szCs w:val="24"/>
          <w:lang w:eastAsia="en-ZA"/>
        </w:rPr>
        <w:t>Khoi</w:t>
      </w:r>
      <w:proofErr w:type="spellEnd"/>
      <w:r w:rsidRPr="00A966B7">
        <w:rPr>
          <w:rFonts w:ascii="Verdana" w:eastAsia="Times New Roman" w:hAnsi="Verdana" w:cs="Times New Roman"/>
          <w:sz w:val="24"/>
          <w:szCs w:val="24"/>
          <w:lang w:eastAsia="en-ZA"/>
        </w:rPr>
        <w:t>-San Leadership Act, which was adopted by both Houses of Parliament and sent to the President for assent into law some time ago.</w:t>
      </w:r>
      <w:r>
        <w:rPr>
          <w:rFonts w:ascii="Verdana" w:eastAsia="Times New Roman" w:hAnsi="Verdana" w:cs="Times New Roman"/>
          <w:color w:val="46576B"/>
          <w:sz w:val="18"/>
          <w:szCs w:val="18"/>
          <w:lang w:eastAsia="en-ZA"/>
        </w:rPr>
        <w:br/>
      </w:r>
      <w:r w:rsidRPr="00A966B7">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A966B7">
        <w:rPr>
          <w:rFonts w:ascii="Verdana" w:eastAsia="Times New Roman" w:hAnsi="Verdana" w:cs="Times New Roman"/>
          <w:sz w:val="24"/>
          <w:szCs w:val="24"/>
          <w:lang w:eastAsia="en-ZA"/>
        </w:rPr>
        <w:t xml:space="preserve">The Deputy Minister of the department, Mr </w:t>
      </w:r>
      <w:proofErr w:type="spellStart"/>
      <w:r w:rsidRPr="00A966B7">
        <w:rPr>
          <w:rFonts w:ascii="Verdana" w:eastAsia="Times New Roman" w:hAnsi="Verdana" w:cs="Times New Roman"/>
          <w:sz w:val="24"/>
          <w:szCs w:val="24"/>
          <w:lang w:eastAsia="en-ZA"/>
        </w:rPr>
        <w:t>Obed</w:t>
      </w:r>
      <w:proofErr w:type="spellEnd"/>
      <w:r w:rsidRPr="00A966B7">
        <w:rPr>
          <w:rFonts w:ascii="Verdana" w:eastAsia="Times New Roman" w:hAnsi="Verdana" w:cs="Times New Roman"/>
          <w:sz w:val="24"/>
          <w:szCs w:val="24"/>
          <w:lang w:eastAsia="en-ZA"/>
        </w:rPr>
        <w:t xml:space="preserve"> </w:t>
      </w:r>
      <w:proofErr w:type="spellStart"/>
      <w:r w:rsidRPr="00A966B7">
        <w:rPr>
          <w:rFonts w:ascii="Verdana" w:eastAsia="Times New Roman" w:hAnsi="Verdana" w:cs="Times New Roman"/>
          <w:sz w:val="24"/>
          <w:szCs w:val="24"/>
          <w:lang w:eastAsia="en-ZA"/>
        </w:rPr>
        <w:t>Bapela</w:t>
      </w:r>
      <w:proofErr w:type="spellEnd"/>
      <w:r w:rsidRPr="00A966B7">
        <w:rPr>
          <w:rFonts w:ascii="Verdana" w:eastAsia="Times New Roman" w:hAnsi="Verdana" w:cs="Times New Roman"/>
          <w:sz w:val="24"/>
          <w:szCs w:val="24"/>
          <w:lang w:eastAsia="en-ZA"/>
        </w:rPr>
        <w:t xml:space="preserve">, told the committee that the Bill was signed by the President into law. However, according to Mr </w:t>
      </w:r>
      <w:proofErr w:type="spellStart"/>
      <w:r w:rsidRPr="00A966B7">
        <w:rPr>
          <w:rFonts w:ascii="Verdana" w:eastAsia="Times New Roman" w:hAnsi="Verdana" w:cs="Times New Roman"/>
          <w:sz w:val="24"/>
          <w:szCs w:val="24"/>
          <w:lang w:eastAsia="en-ZA"/>
        </w:rPr>
        <w:t>Bapela</w:t>
      </w:r>
      <w:proofErr w:type="spellEnd"/>
      <w:r w:rsidRPr="00A966B7">
        <w:rPr>
          <w:rFonts w:ascii="Verdana" w:eastAsia="Times New Roman" w:hAnsi="Verdana" w:cs="Times New Roman"/>
          <w:sz w:val="24"/>
          <w:szCs w:val="24"/>
          <w:lang w:eastAsia="en-ZA"/>
        </w:rPr>
        <w:t xml:space="preserve"> the President could not write a letter for the commencement of the implementation of the Act because there were certain non-governmental organisations who opposed the Act on grounds of a lack of public participation in the Traditional and </w:t>
      </w:r>
      <w:proofErr w:type="spellStart"/>
      <w:r w:rsidRPr="00A966B7">
        <w:rPr>
          <w:rFonts w:ascii="Verdana" w:eastAsia="Times New Roman" w:hAnsi="Verdana" w:cs="Times New Roman"/>
          <w:sz w:val="24"/>
          <w:szCs w:val="24"/>
          <w:lang w:eastAsia="en-ZA"/>
        </w:rPr>
        <w:t>Khoi</w:t>
      </w:r>
      <w:proofErr w:type="spellEnd"/>
      <w:r w:rsidRPr="00A966B7">
        <w:rPr>
          <w:rFonts w:ascii="Verdana" w:eastAsia="Times New Roman" w:hAnsi="Verdana" w:cs="Times New Roman"/>
          <w:sz w:val="24"/>
          <w:szCs w:val="24"/>
          <w:lang w:eastAsia="en-ZA"/>
        </w:rPr>
        <w:t>-San Bill.</w:t>
      </w:r>
      <w:r>
        <w:rPr>
          <w:rFonts w:ascii="Verdana" w:eastAsia="Times New Roman" w:hAnsi="Verdana" w:cs="Times New Roman"/>
          <w:color w:val="46576B"/>
          <w:sz w:val="18"/>
          <w:szCs w:val="18"/>
          <w:lang w:eastAsia="en-ZA"/>
        </w:rPr>
        <w:br/>
      </w:r>
      <w:r w:rsidRPr="00A966B7">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A966B7">
        <w:rPr>
          <w:rFonts w:ascii="Verdana" w:eastAsia="Times New Roman" w:hAnsi="Verdana" w:cs="Times New Roman"/>
          <w:sz w:val="24"/>
          <w:szCs w:val="24"/>
          <w:lang w:val="en-GB" w:eastAsia="en-ZA"/>
        </w:rPr>
        <w:t>The </w:t>
      </w:r>
      <w:r w:rsidRPr="00A966B7">
        <w:rPr>
          <w:rFonts w:ascii="Verdana" w:eastAsia="Times New Roman" w:hAnsi="Verdana" w:cs="Times New Roman"/>
          <w:sz w:val="24"/>
          <w:szCs w:val="24"/>
          <w:lang w:eastAsia="en-ZA"/>
        </w:rPr>
        <w:t>National House of Traditional Leaders (NHTL) appeared before the committee yesterday for a discussion on its work. The Congress of Traditional Leaders of South Africa (</w:t>
      </w:r>
      <w:proofErr w:type="spellStart"/>
      <w:r w:rsidRPr="00A966B7">
        <w:rPr>
          <w:rFonts w:ascii="Verdana" w:eastAsia="Times New Roman" w:hAnsi="Verdana" w:cs="Times New Roman"/>
          <w:sz w:val="24"/>
          <w:szCs w:val="24"/>
          <w:lang w:eastAsia="en-ZA"/>
        </w:rPr>
        <w:t>Contralesa</w:t>
      </w:r>
      <w:proofErr w:type="spellEnd"/>
      <w:r w:rsidRPr="00A966B7">
        <w:rPr>
          <w:rFonts w:ascii="Verdana" w:eastAsia="Times New Roman" w:hAnsi="Verdana" w:cs="Times New Roman"/>
          <w:sz w:val="24"/>
          <w:szCs w:val="24"/>
          <w:lang w:eastAsia="en-ZA"/>
        </w:rPr>
        <w:t xml:space="preserve">) which was represented by its Secretary General, </w:t>
      </w:r>
      <w:proofErr w:type="spellStart"/>
      <w:r w:rsidRPr="00A966B7">
        <w:rPr>
          <w:rFonts w:ascii="Verdana" w:eastAsia="Times New Roman" w:hAnsi="Verdana" w:cs="Times New Roman"/>
          <w:sz w:val="24"/>
          <w:szCs w:val="24"/>
          <w:lang w:eastAsia="en-ZA"/>
        </w:rPr>
        <w:t>Inkosi</w:t>
      </w:r>
      <w:proofErr w:type="spellEnd"/>
      <w:r w:rsidRPr="00A966B7">
        <w:rPr>
          <w:rFonts w:ascii="Verdana" w:eastAsia="Times New Roman" w:hAnsi="Verdana" w:cs="Times New Roman"/>
          <w:sz w:val="24"/>
          <w:szCs w:val="24"/>
          <w:lang w:eastAsia="en-ZA"/>
        </w:rPr>
        <w:t xml:space="preserve"> </w:t>
      </w:r>
      <w:proofErr w:type="spellStart"/>
      <w:r w:rsidRPr="00A966B7">
        <w:rPr>
          <w:rFonts w:ascii="Verdana" w:eastAsia="Times New Roman" w:hAnsi="Verdana" w:cs="Times New Roman"/>
          <w:sz w:val="24"/>
          <w:szCs w:val="24"/>
          <w:lang w:eastAsia="en-ZA"/>
        </w:rPr>
        <w:t>Zolani</w:t>
      </w:r>
      <w:proofErr w:type="spellEnd"/>
      <w:r w:rsidRPr="00A966B7">
        <w:rPr>
          <w:rFonts w:ascii="Verdana" w:eastAsia="Times New Roman" w:hAnsi="Verdana" w:cs="Times New Roman"/>
          <w:sz w:val="24"/>
          <w:szCs w:val="24"/>
          <w:lang w:eastAsia="en-ZA"/>
        </w:rPr>
        <w:t xml:space="preserve"> </w:t>
      </w:r>
      <w:proofErr w:type="spellStart"/>
      <w:r w:rsidRPr="00A966B7">
        <w:rPr>
          <w:rFonts w:ascii="Verdana" w:eastAsia="Times New Roman" w:hAnsi="Verdana" w:cs="Times New Roman"/>
          <w:sz w:val="24"/>
          <w:szCs w:val="24"/>
          <w:lang w:eastAsia="en-ZA"/>
        </w:rPr>
        <w:t>Mkhiva</w:t>
      </w:r>
      <w:proofErr w:type="spellEnd"/>
      <w:r w:rsidRPr="00A966B7">
        <w:rPr>
          <w:rFonts w:ascii="Verdana" w:eastAsia="Times New Roman" w:hAnsi="Verdana" w:cs="Times New Roman"/>
          <w:sz w:val="24"/>
          <w:szCs w:val="24"/>
          <w:lang w:eastAsia="en-ZA"/>
        </w:rPr>
        <w:t>, was also present and afforded an opportunity to make a presentation on any issue it wanted to raise to the committee.</w:t>
      </w:r>
      <w:r>
        <w:rPr>
          <w:rFonts w:ascii="Verdana" w:eastAsia="Times New Roman" w:hAnsi="Verdana" w:cs="Times New Roman"/>
          <w:color w:val="46576B"/>
          <w:sz w:val="18"/>
          <w:szCs w:val="18"/>
          <w:lang w:eastAsia="en-ZA"/>
        </w:rPr>
        <w:br/>
      </w:r>
      <w:r w:rsidRPr="00A966B7">
        <w:rPr>
          <w:rFonts w:ascii="Arial" w:eastAsia="Times New Roman" w:hAnsi="Arial" w:cs="Arial"/>
          <w:color w:val="46576B"/>
          <w:spacing w:val="6"/>
          <w:sz w:val="24"/>
          <w:szCs w:val="24"/>
          <w:shd w:val="clear" w:color="auto" w:fill="FFFFFF"/>
          <w:lang w:eastAsia="en-ZA"/>
        </w:rPr>
        <w:br w:type="textWrapping" w:clear="all"/>
      </w:r>
      <w:r>
        <w:rPr>
          <w:rFonts w:ascii="Times New Roman" w:eastAsia="Times New Roman" w:hAnsi="Times New Roman" w:cs="Times New Roman"/>
          <w:sz w:val="24"/>
          <w:szCs w:val="24"/>
          <w:lang w:eastAsia="en-ZA"/>
        </w:rPr>
        <w:br/>
      </w:r>
      <w:r w:rsidRPr="00A966B7">
        <w:rPr>
          <w:rFonts w:ascii="Verdana" w:eastAsia="Times New Roman" w:hAnsi="Verdana" w:cs="Times New Roman"/>
          <w:sz w:val="24"/>
          <w:szCs w:val="24"/>
          <w:lang w:val="en-GB" w:eastAsia="en-ZA"/>
        </w:rPr>
        <w:t xml:space="preserve">The Chairperson of the NHTL, </w:t>
      </w:r>
      <w:proofErr w:type="spellStart"/>
      <w:r w:rsidRPr="00A966B7">
        <w:rPr>
          <w:rFonts w:ascii="Verdana" w:eastAsia="Times New Roman" w:hAnsi="Verdana" w:cs="Times New Roman"/>
          <w:sz w:val="24"/>
          <w:szCs w:val="24"/>
          <w:lang w:val="en-GB" w:eastAsia="en-ZA"/>
        </w:rPr>
        <w:t>Nkosi</w:t>
      </w:r>
      <w:proofErr w:type="spellEnd"/>
      <w:r w:rsidRPr="00A966B7">
        <w:rPr>
          <w:rFonts w:ascii="Verdana" w:eastAsia="Times New Roman" w:hAnsi="Verdana" w:cs="Times New Roman"/>
          <w:sz w:val="24"/>
          <w:szCs w:val="24"/>
          <w:lang w:val="en-GB" w:eastAsia="en-ZA"/>
        </w:rPr>
        <w:t xml:space="preserve"> </w:t>
      </w:r>
      <w:proofErr w:type="spellStart"/>
      <w:r w:rsidRPr="00A966B7">
        <w:rPr>
          <w:rFonts w:ascii="Verdana" w:eastAsia="Times New Roman" w:hAnsi="Verdana" w:cs="Times New Roman"/>
          <w:sz w:val="24"/>
          <w:szCs w:val="24"/>
          <w:lang w:val="en-GB" w:eastAsia="en-ZA"/>
        </w:rPr>
        <w:t>Sipho</w:t>
      </w:r>
      <w:proofErr w:type="spellEnd"/>
      <w:r w:rsidRPr="00A966B7">
        <w:rPr>
          <w:rFonts w:ascii="Verdana" w:eastAsia="Times New Roman" w:hAnsi="Verdana" w:cs="Times New Roman"/>
          <w:sz w:val="24"/>
          <w:szCs w:val="24"/>
          <w:lang w:val="en-GB" w:eastAsia="en-ZA"/>
        </w:rPr>
        <w:t xml:space="preserve"> </w:t>
      </w:r>
      <w:proofErr w:type="spellStart"/>
      <w:r w:rsidRPr="00A966B7">
        <w:rPr>
          <w:rFonts w:ascii="Verdana" w:eastAsia="Times New Roman" w:hAnsi="Verdana" w:cs="Times New Roman"/>
          <w:sz w:val="24"/>
          <w:szCs w:val="24"/>
          <w:lang w:val="en-GB" w:eastAsia="en-ZA"/>
        </w:rPr>
        <w:t>Mahlangu</w:t>
      </w:r>
      <w:proofErr w:type="spellEnd"/>
      <w:r w:rsidRPr="00A966B7">
        <w:rPr>
          <w:rFonts w:ascii="Verdana" w:eastAsia="Times New Roman" w:hAnsi="Verdana" w:cs="Times New Roman"/>
          <w:sz w:val="24"/>
          <w:szCs w:val="24"/>
          <w:lang w:val="en-GB" w:eastAsia="en-ZA"/>
        </w:rPr>
        <w:t>, told the committee that the NHTL is unable to carry out its mandate because it lacks resources. He said the NHTL is not properly budgeted for by the Department of Traditional Affairs, and for as long as that problem persists, the institution will struggle and look like an “orphan in a polygamous family” in its country of creation.</w:t>
      </w:r>
      <w:r>
        <w:rPr>
          <w:rFonts w:ascii="Verdana" w:eastAsia="Times New Roman" w:hAnsi="Verdana" w:cs="Times New Roman"/>
          <w:color w:val="46576B"/>
          <w:sz w:val="18"/>
          <w:szCs w:val="18"/>
          <w:lang w:eastAsia="en-ZA"/>
        </w:rPr>
        <w:br/>
      </w:r>
      <w:r w:rsidRPr="00A966B7">
        <w:rPr>
          <w:rFonts w:ascii="Verdana" w:eastAsia="Times New Roman" w:hAnsi="Verdana" w:cs="Times New Roman"/>
          <w:sz w:val="24"/>
          <w:szCs w:val="24"/>
          <w:lang w:val="en-GB" w:eastAsia="en-ZA"/>
        </w:rPr>
        <w:t> </w:t>
      </w:r>
      <w:r>
        <w:rPr>
          <w:rFonts w:ascii="Verdana" w:eastAsia="Times New Roman" w:hAnsi="Verdana" w:cs="Times New Roman"/>
          <w:color w:val="46576B"/>
          <w:sz w:val="18"/>
          <w:szCs w:val="18"/>
          <w:lang w:eastAsia="en-ZA"/>
        </w:rPr>
        <w:br/>
      </w:r>
      <w:r w:rsidRPr="00A966B7">
        <w:rPr>
          <w:rFonts w:ascii="Verdana" w:eastAsia="Times New Roman" w:hAnsi="Verdana" w:cs="Times New Roman"/>
          <w:sz w:val="24"/>
          <w:szCs w:val="24"/>
          <w:lang w:val="en-GB" w:eastAsia="en-ZA"/>
        </w:rPr>
        <w:t xml:space="preserve">Both </w:t>
      </w:r>
      <w:proofErr w:type="spellStart"/>
      <w:r w:rsidRPr="00A966B7">
        <w:rPr>
          <w:rFonts w:ascii="Verdana" w:eastAsia="Times New Roman" w:hAnsi="Verdana" w:cs="Times New Roman"/>
          <w:sz w:val="24"/>
          <w:szCs w:val="24"/>
          <w:lang w:val="en-GB" w:eastAsia="en-ZA"/>
        </w:rPr>
        <w:t>Contralesa</w:t>
      </w:r>
      <w:proofErr w:type="spellEnd"/>
      <w:r w:rsidRPr="00A966B7">
        <w:rPr>
          <w:rFonts w:ascii="Verdana" w:eastAsia="Times New Roman" w:hAnsi="Verdana" w:cs="Times New Roman"/>
          <w:sz w:val="24"/>
          <w:szCs w:val="24"/>
          <w:lang w:val="en-GB" w:eastAsia="en-ZA"/>
        </w:rPr>
        <w:t xml:space="preserve"> and the NHTL told the committee that the mandate of the NHTL is not just constitutional, but is organic and originates from creation. They said </w:t>
      </w:r>
      <w:proofErr w:type="spellStart"/>
      <w:r w:rsidRPr="00A966B7">
        <w:rPr>
          <w:rFonts w:ascii="Verdana" w:eastAsia="Times New Roman" w:hAnsi="Verdana" w:cs="Times New Roman"/>
          <w:sz w:val="24"/>
          <w:szCs w:val="24"/>
          <w:lang w:val="en-GB" w:eastAsia="en-ZA"/>
        </w:rPr>
        <w:t>capacitation</w:t>
      </w:r>
      <w:proofErr w:type="spellEnd"/>
      <w:r w:rsidRPr="00A966B7">
        <w:rPr>
          <w:rFonts w:ascii="Verdana" w:eastAsia="Times New Roman" w:hAnsi="Verdana" w:cs="Times New Roman"/>
          <w:sz w:val="24"/>
          <w:szCs w:val="24"/>
          <w:lang w:val="en-GB" w:eastAsia="en-ZA"/>
        </w:rPr>
        <w:t xml:space="preserve"> of the institution is not a matter of request and begging for help, but a matter of must. </w:t>
      </w:r>
      <w:proofErr w:type="spellStart"/>
      <w:r w:rsidRPr="00A966B7">
        <w:rPr>
          <w:rFonts w:ascii="Verdana" w:eastAsia="Times New Roman" w:hAnsi="Verdana" w:cs="Times New Roman"/>
          <w:sz w:val="24"/>
          <w:szCs w:val="24"/>
          <w:lang w:val="en-GB" w:eastAsia="en-ZA"/>
        </w:rPr>
        <w:t>Nkosi</w:t>
      </w:r>
      <w:proofErr w:type="spellEnd"/>
      <w:r w:rsidRPr="00A966B7">
        <w:rPr>
          <w:rFonts w:ascii="Verdana" w:eastAsia="Times New Roman" w:hAnsi="Verdana" w:cs="Times New Roman"/>
          <w:sz w:val="24"/>
          <w:szCs w:val="24"/>
          <w:lang w:val="en-GB" w:eastAsia="en-ZA"/>
        </w:rPr>
        <w:t xml:space="preserve"> </w:t>
      </w:r>
      <w:proofErr w:type="spellStart"/>
      <w:r w:rsidRPr="00A966B7">
        <w:rPr>
          <w:rFonts w:ascii="Verdana" w:eastAsia="Times New Roman" w:hAnsi="Verdana" w:cs="Times New Roman"/>
          <w:sz w:val="24"/>
          <w:szCs w:val="24"/>
          <w:lang w:val="en-GB" w:eastAsia="en-ZA"/>
        </w:rPr>
        <w:t>Mkhiva</w:t>
      </w:r>
      <w:proofErr w:type="spellEnd"/>
      <w:r w:rsidRPr="00A966B7">
        <w:rPr>
          <w:rFonts w:ascii="Verdana" w:eastAsia="Times New Roman" w:hAnsi="Verdana" w:cs="Times New Roman"/>
          <w:sz w:val="24"/>
          <w:szCs w:val="24"/>
          <w:lang w:val="en-GB" w:eastAsia="en-ZA"/>
        </w:rPr>
        <w:t xml:space="preserve"> said the institution does not exist by accident, and that its leadership should be part of the processions of national ceremonies, such as the State of the Nation Address.</w:t>
      </w:r>
      <w:r>
        <w:rPr>
          <w:rFonts w:ascii="Verdana" w:eastAsia="Times New Roman" w:hAnsi="Verdana" w:cs="Times New Roman"/>
          <w:color w:val="46576B"/>
          <w:sz w:val="18"/>
          <w:szCs w:val="18"/>
          <w:lang w:eastAsia="en-ZA"/>
        </w:rPr>
        <w:br/>
      </w:r>
      <w:r w:rsidRPr="00A966B7">
        <w:rPr>
          <w:rFonts w:ascii="Verdana" w:eastAsia="Times New Roman" w:hAnsi="Verdana" w:cs="Times New Roman"/>
          <w:sz w:val="24"/>
          <w:szCs w:val="24"/>
          <w:lang w:val="en-GB" w:eastAsia="en-ZA"/>
        </w:rPr>
        <w:t> </w:t>
      </w:r>
      <w:r>
        <w:rPr>
          <w:rFonts w:ascii="Verdana" w:eastAsia="Times New Roman" w:hAnsi="Verdana" w:cs="Times New Roman"/>
          <w:color w:val="46576B"/>
          <w:sz w:val="18"/>
          <w:szCs w:val="18"/>
          <w:lang w:eastAsia="en-ZA"/>
        </w:rPr>
        <w:br/>
      </w:r>
      <w:r w:rsidRPr="00A966B7">
        <w:rPr>
          <w:rFonts w:ascii="Verdana" w:eastAsia="Times New Roman" w:hAnsi="Verdana" w:cs="Times New Roman"/>
          <w:sz w:val="24"/>
          <w:szCs w:val="24"/>
          <w:lang w:val="en-GB" w:eastAsia="en-ZA"/>
        </w:rPr>
        <w:lastRenderedPageBreak/>
        <w:t xml:space="preserve">They called for the government to pay qualitative attention to rural communities because, they argued, if attention is poor, nothing will be done for rural and traditional communities. They said the infrastructure in the rural communities is crumbling in front of the eyes of the government. </w:t>
      </w:r>
      <w:proofErr w:type="spellStart"/>
      <w:r w:rsidRPr="00A966B7">
        <w:rPr>
          <w:rFonts w:ascii="Verdana" w:eastAsia="Times New Roman" w:hAnsi="Verdana" w:cs="Times New Roman"/>
          <w:sz w:val="24"/>
          <w:szCs w:val="24"/>
          <w:lang w:val="en-GB" w:eastAsia="en-ZA"/>
        </w:rPr>
        <w:t>Nkosi</w:t>
      </w:r>
      <w:proofErr w:type="spellEnd"/>
      <w:r w:rsidRPr="00A966B7">
        <w:rPr>
          <w:rFonts w:ascii="Verdana" w:eastAsia="Times New Roman" w:hAnsi="Verdana" w:cs="Times New Roman"/>
          <w:sz w:val="24"/>
          <w:szCs w:val="24"/>
          <w:lang w:val="en-GB" w:eastAsia="en-ZA"/>
        </w:rPr>
        <w:t xml:space="preserve"> </w:t>
      </w:r>
      <w:proofErr w:type="spellStart"/>
      <w:r w:rsidRPr="00A966B7">
        <w:rPr>
          <w:rFonts w:ascii="Verdana" w:eastAsia="Times New Roman" w:hAnsi="Verdana" w:cs="Times New Roman"/>
          <w:sz w:val="24"/>
          <w:szCs w:val="24"/>
          <w:lang w:val="en-GB" w:eastAsia="en-ZA"/>
        </w:rPr>
        <w:t>Mkhiva</w:t>
      </w:r>
      <w:proofErr w:type="spellEnd"/>
      <w:r w:rsidRPr="00A966B7">
        <w:rPr>
          <w:rFonts w:ascii="Verdana" w:eastAsia="Times New Roman" w:hAnsi="Verdana" w:cs="Times New Roman"/>
          <w:sz w:val="24"/>
          <w:szCs w:val="24"/>
          <w:lang w:val="en-GB" w:eastAsia="en-ZA"/>
        </w:rPr>
        <w:t xml:space="preserve"> said: “The government must apply rapid electrification strategies that were applied by the first administration in 1994 for the electrification of the villages to deal with the rural infrastructure and service delivery to the villages.”</w:t>
      </w:r>
      <w:r>
        <w:rPr>
          <w:rFonts w:ascii="Verdana" w:eastAsia="Times New Roman" w:hAnsi="Verdana" w:cs="Times New Roman"/>
          <w:color w:val="46576B"/>
          <w:sz w:val="18"/>
          <w:szCs w:val="18"/>
          <w:lang w:eastAsia="en-ZA"/>
        </w:rPr>
        <w:br/>
      </w:r>
      <w:r w:rsidRPr="00A966B7">
        <w:rPr>
          <w:rFonts w:ascii="Verdana" w:eastAsia="Times New Roman" w:hAnsi="Verdana" w:cs="Times New Roman"/>
          <w:sz w:val="24"/>
          <w:szCs w:val="24"/>
          <w:lang w:val="en-GB" w:eastAsia="en-ZA"/>
        </w:rPr>
        <w:t> </w:t>
      </w:r>
      <w:r>
        <w:rPr>
          <w:rFonts w:ascii="Verdana" w:eastAsia="Times New Roman" w:hAnsi="Verdana" w:cs="Times New Roman"/>
          <w:color w:val="46576B"/>
          <w:sz w:val="18"/>
          <w:szCs w:val="18"/>
          <w:lang w:eastAsia="en-ZA"/>
        </w:rPr>
        <w:br/>
      </w:r>
      <w:r w:rsidRPr="00A966B7">
        <w:rPr>
          <w:rFonts w:ascii="Verdana" w:eastAsia="Times New Roman" w:hAnsi="Verdana" w:cs="Times New Roman"/>
          <w:sz w:val="24"/>
          <w:szCs w:val="24"/>
          <w:lang w:val="en-GB" w:eastAsia="en-ZA"/>
        </w:rPr>
        <w:t xml:space="preserve">The Chairperson of the committee, Ms Faith </w:t>
      </w:r>
      <w:proofErr w:type="spellStart"/>
      <w:r w:rsidRPr="00A966B7">
        <w:rPr>
          <w:rFonts w:ascii="Verdana" w:eastAsia="Times New Roman" w:hAnsi="Verdana" w:cs="Times New Roman"/>
          <w:sz w:val="24"/>
          <w:szCs w:val="24"/>
          <w:lang w:val="en-GB" w:eastAsia="en-ZA"/>
        </w:rPr>
        <w:t>Muthambi</w:t>
      </w:r>
      <w:proofErr w:type="spellEnd"/>
      <w:r w:rsidRPr="00A966B7">
        <w:rPr>
          <w:rFonts w:ascii="Verdana" w:eastAsia="Times New Roman" w:hAnsi="Verdana" w:cs="Times New Roman"/>
          <w:sz w:val="24"/>
          <w:szCs w:val="24"/>
          <w:lang w:val="en-GB" w:eastAsia="en-ZA"/>
        </w:rPr>
        <w:t xml:space="preserve">, wanted an explanation from the NHTL on its lack of involvement in the correction of section 25 of the Constitution, particularly on appropriation of the land. “I don’t see your involvement in the hearings that are brought to the communities by Parliament’s Ad Hoc Committee on amendment of section 25 of the Constitution and what is your contribution in that very important process?” asked Ms </w:t>
      </w:r>
      <w:proofErr w:type="spellStart"/>
      <w:r w:rsidRPr="00A966B7">
        <w:rPr>
          <w:rFonts w:ascii="Verdana" w:eastAsia="Times New Roman" w:hAnsi="Verdana" w:cs="Times New Roman"/>
          <w:sz w:val="24"/>
          <w:szCs w:val="24"/>
          <w:lang w:val="en-GB" w:eastAsia="en-ZA"/>
        </w:rPr>
        <w:t>Muthambi</w:t>
      </w:r>
      <w:proofErr w:type="spellEnd"/>
      <w:r w:rsidRPr="00A966B7">
        <w:rPr>
          <w:rFonts w:ascii="Verdana" w:eastAsia="Times New Roman" w:hAnsi="Verdana" w:cs="Times New Roman"/>
          <w:sz w:val="24"/>
          <w:szCs w:val="24"/>
          <w:lang w:val="en-GB" w:eastAsia="en-ZA"/>
        </w:rPr>
        <w:t>.</w:t>
      </w:r>
      <w:r>
        <w:rPr>
          <w:rFonts w:ascii="Verdana" w:eastAsia="Times New Roman" w:hAnsi="Verdana" w:cs="Times New Roman"/>
          <w:color w:val="46576B"/>
          <w:sz w:val="18"/>
          <w:szCs w:val="18"/>
          <w:lang w:eastAsia="en-ZA"/>
        </w:rPr>
        <w:br/>
      </w:r>
      <w:r w:rsidRPr="00A966B7">
        <w:rPr>
          <w:rFonts w:ascii="Arial" w:eastAsia="Times New Roman" w:hAnsi="Arial" w:cs="Arial"/>
          <w:color w:val="46576B"/>
          <w:spacing w:val="6"/>
          <w:sz w:val="24"/>
          <w:szCs w:val="24"/>
          <w:shd w:val="clear" w:color="auto" w:fill="FFFFFF"/>
          <w:lang w:val="en-GB" w:eastAsia="en-ZA"/>
        </w:rPr>
        <w:br w:type="textWrapping" w:clear="all"/>
      </w:r>
      <w:r>
        <w:rPr>
          <w:rFonts w:ascii="Times New Roman" w:eastAsia="Times New Roman" w:hAnsi="Times New Roman" w:cs="Times New Roman"/>
          <w:sz w:val="24"/>
          <w:szCs w:val="24"/>
          <w:lang w:eastAsia="en-ZA"/>
        </w:rPr>
        <w:br/>
      </w:r>
      <w:r w:rsidRPr="00A966B7">
        <w:rPr>
          <w:rFonts w:ascii="Verdana" w:eastAsia="Times New Roman" w:hAnsi="Verdana" w:cs="Times New Roman"/>
          <w:sz w:val="24"/>
          <w:szCs w:val="24"/>
          <w:lang w:val="en-GB" w:eastAsia="en-ZA"/>
        </w:rPr>
        <w:t>The NHTL was unable to respond on its non-involvement in the rewriting of section 25 of the Constitution and also didn’t provide information on financial performance for the 2019/20 financial year. The committee has asked it to make a detailed presentation on both issues in the committee meeting scheduled to take place on 27 November where the committee will receive a briefing on the Community Work Programme, which is run by the Department of Cooperative Governance and Traditional Affairs.</w:t>
      </w:r>
      <w:r>
        <w:rPr>
          <w:rFonts w:ascii="Verdana" w:eastAsia="Times New Roman" w:hAnsi="Verdana" w:cs="Times New Roman"/>
          <w:color w:val="46576B"/>
          <w:sz w:val="18"/>
          <w:szCs w:val="18"/>
          <w:lang w:eastAsia="en-ZA"/>
        </w:rPr>
        <w:br/>
      </w:r>
      <w:r w:rsidRPr="00A966B7">
        <w:rPr>
          <w:rFonts w:ascii="Verdana" w:eastAsia="Times New Roman" w:hAnsi="Verdana" w:cs="Times New Roman"/>
          <w:sz w:val="24"/>
          <w:szCs w:val="24"/>
          <w:lang w:val="en-GB" w:eastAsia="en-ZA"/>
        </w:rPr>
        <w:t> </w:t>
      </w:r>
      <w:r>
        <w:rPr>
          <w:rFonts w:ascii="Verdana" w:eastAsia="Times New Roman" w:hAnsi="Verdana" w:cs="Times New Roman"/>
          <w:color w:val="46576B"/>
          <w:sz w:val="18"/>
          <w:szCs w:val="18"/>
          <w:lang w:eastAsia="en-ZA"/>
        </w:rPr>
        <w:br/>
      </w:r>
      <w:proofErr w:type="gramStart"/>
      <w:r w:rsidRPr="00A966B7">
        <w:rPr>
          <w:rFonts w:ascii="Verdana" w:eastAsia="Times New Roman" w:hAnsi="Verdana" w:cs="Times New Roman"/>
          <w:b/>
          <w:bCs/>
          <w:color w:val="46576B"/>
          <w:sz w:val="24"/>
          <w:szCs w:val="24"/>
          <w:lang w:eastAsia="en-ZA"/>
        </w:rPr>
        <w:t>ISSUED BY THE PARLIAMENTARY COMMUNICATION SERVICES ON BEHALF OF THE CHAIRPERSON OF THE PORTFOLIO COMMITTEE ON COOPERATIVE GOVERNANCE AND TRADITIONAL AFFAIRS, MS FAITH MUTHAMBI.</w:t>
      </w:r>
      <w:proofErr w:type="gramEnd"/>
      <w:r>
        <w:rPr>
          <w:rFonts w:ascii="Verdana" w:eastAsia="Times New Roman" w:hAnsi="Verdana" w:cs="Times New Roman"/>
          <w:color w:val="46576B"/>
          <w:sz w:val="18"/>
          <w:szCs w:val="18"/>
          <w:lang w:eastAsia="en-ZA"/>
        </w:rPr>
        <w:br/>
      </w:r>
      <w:r w:rsidRPr="00A966B7">
        <w:rPr>
          <w:rFonts w:ascii="Verdana" w:eastAsia="Times New Roman" w:hAnsi="Verdana" w:cs="Times New Roman"/>
          <w:b/>
          <w:bCs/>
          <w:color w:val="46576B"/>
          <w:sz w:val="24"/>
          <w:szCs w:val="24"/>
          <w:lang w:eastAsia="en-ZA"/>
        </w:rPr>
        <w:t> </w:t>
      </w:r>
      <w:r>
        <w:rPr>
          <w:rFonts w:ascii="Verdana" w:eastAsia="Times New Roman" w:hAnsi="Verdana" w:cs="Times New Roman"/>
          <w:color w:val="46576B"/>
          <w:sz w:val="18"/>
          <w:szCs w:val="18"/>
          <w:lang w:eastAsia="en-ZA"/>
        </w:rPr>
        <w:br/>
      </w:r>
      <w:r>
        <w:br/>
      </w:r>
    </w:p>
    <w:sectPr w:rsidR="007E0790" w:rsidRPr="00A966B7" w:rsidSect="007E07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360"/>
    <w:rsid w:val="007E0790"/>
    <w:rsid w:val="00993360"/>
    <w:rsid w:val="00A966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690450">
      <w:bodyDiv w:val="1"/>
      <w:marLeft w:val="0"/>
      <w:marRight w:val="0"/>
      <w:marTop w:val="0"/>
      <w:marBottom w:val="0"/>
      <w:divBdr>
        <w:top w:val="none" w:sz="0" w:space="0" w:color="auto"/>
        <w:left w:val="none" w:sz="0" w:space="0" w:color="auto"/>
        <w:bottom w:val="none" w:sz="0" w:space="0" w:color="auto"/>
        <w:right w:val="none" w:sz="0" w:space="0" w:color="auto"/>
      </w:divBdr>
    </w:div>
    <w:div w:id="19838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2020-11-19T08:50:00Z</dcterms:created>
  <dcterms:modified xsi:type="dcterms:W3CDTF">2020-11-19T08:50:00Z</dcterms:modified>
</cp:coreProperties>
</file>