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675"/>
        <w:gridCol w:w="2014"/>
        <w:gridCol w:w="4252"/>
        <w:gridCol w:w="8299"/>
      </w:tblGrid>
      <w:tr w:rsidR="002B5DEE" w:rsidTr="006C207A">
        <w:tc>
          <w:tcPr>
            <w:tcW w:w="15240" w:type="dxa"/>
            <w:gridSpan w:val="4"/>
          </w:tcPr>
          <w:p w:rsidR="002B5DEE" w:rsidRPr="00E33D80" w:rsidRDefault="000F1617" w:rsidP="000F1617">
            <w:pPr>
              <w:jc w:val="both"/>
              <w:rPr>
                <w:rFonts w:ascii="Arial" w:hAnsi="Arial" w:cs="Arial"/>
                <w:b/>
                <w:i/>
                <w:sz w:val="20"/>
                <w:szCs w:val="20"/>
              </w:rPr>
            </w:pPr>
            <w:r>
              <w:rPr>
                <w:rFonts w:ascii="Arial" w:hAnsi="Arial" w:cs="Arial"/>
                <w:b/>
                <w:i/>
                <w:sz w:val="20"/>
                <w:szCs w:val="20"/>
              </w:rPr>
              <w:t>Customary Initiation Bill:</w:t>
            </w:r>
          </w:p>
          <w:p w:rsidR="000F1617" w:rsidRPr="005D2888" w:rsidRDefault="002B5DEE" w:rsidP="005D2888">
            <w:pPr>
              <w:autoSpaceDE w:val="0"/>
              <w:autoSpaceDN w:val="0"/>
              <w:adjustRightInd w:val="0"/>
              <w:jc w:val="both"/>
              <w:rPr>
                <w:rFonts w:ascii="Arial" w:hAnsi="Arial" w:cs="Arial"/>
                <w:bCs/>
                <w:sz w:val="20"/>
                <w:szCs w:val="20"/>
              </w:rPr>
            </w:pPr>
            <w:r w:rsidRPr="000F1617">
              <w:rPr>
                <w:rFonts w:ascii="Arial" w:hAnsi="Arial" w:cs="Arial"/>
                <w:sz w:val="20"/>
                <w:szCs w:val="20"/>
              </w:rPr>
              <w:t xml:space="preserve">The objectives of the Bill are </w:t>
            </w:r>
            <w:r w:rsidR="000F1617">
              <w:rPr>
                <w:rFonts w:ascii="Arial" w:hAnsi="Arial" w:cs="Arial"/>
                <w:sz w:val="20"/>
                <w:szCs w:val="20"/>
              </w:rPr>
              <w:t>t</w:t>
            </w:r>
            <w:r w:rsidR="000F1617" w:rsidRPr="000F1617">
              <w:rPr>
                <w:rFonts w:ascii="Arial" w:hAnsi="Arial" w:cs="Arial"/>
                <w:bCs/>
                <w:sz w:val="20"/>
                <w:szCs w:val="20"/>
              </w:rPr>
              <w:t>o provide for the effective regulation of customary initiation practices; to providefor the establishment of a National Initiation Oversight Committee and ProvincialInitiation Coordinating Committees and their functions; to provide for theresponsibilities, roles and functions of the various role-players involved ininitiation practices as such or in the governance aspects thereof; to provide for theeffective regulation of initiation schools; to provide for regulatory powers of theMinister and Premiers; to provide for the monitoring of the implementation of thisAct; to provide for provincial peculiarities; and to provide for matters connectedtherewith.</w:t>
            </w:r>
          </w:p>
        </w:tc>
      </w:tr>
      <w:tr w:rsidR="002B5DEE" w:rsidTr="002F5890">
        <w:tc>
          <w:tcPr>
            <w:tcW w:w="15240" w:type="dxa"/>
            <w:gridSpan w:val="4"/>
            <w:shd w:val="clear" w:color="auto" w:fill="DAEEF3" w:themeFill="accent5" w:themeFillTint="33"/>
          </w:tcPr>
          <w:p w:rsidR="002B5DEE" w:rsidRPr="0055640C" w:rsidRDefault="002B5DEE" w:rsidP="002B5DEE">
            <w:pPr>
              <w:rPr>
                <w:b/>
                <w:color w:val="339933"/>
              </w:rPr>
            </w:pPr>
          </w:p>
          <w:p w:rsidR="002B5DEE" w:rsidRPr="0055640C" w:rsidRDefault="002B5DEE" w:rsidP="002B5DEE">
            <w:pPr>
              <w:ind w:left="2007" w:hanging="2007"/>
              <w:rPr>
                <w:rFonts w:ascii="Arial" w:hAnsi="Arial" w:cs="Arial"/>
              </w:rPr>
            </w:pPr>
            <w:r w:rsidRPr="0055640C">
              <w:rPr>
                <w:rFonts w:ascii="Arial" w:hAnsi="Arial" w:cs="Arial"/>
                <w:b/>
                <w:color w:val="339933"/>
              </w:rPr>
              <w:t>EASTERN CAPE:</w:t>
            </w:r>
            <w:r w:rsidR="00640D97" w:rsidRPr="00640D97">
              <w:rPr>
                <w:rFonts w:ascii="Arial" w:hAnsi="Arial" w:cs="Arial"/>
              </w:rPr>
              <w:t>“The Province votes in favour of the Bill and mandates the Eastern Cape delegate to the NCOP to negotiate within the following parameters”</w:t>
            </w:r>
          </w:p>
          <w:p w:rsidR="002B5DEE" w:rsidRPr="0055640C" w:rsidRDefault="002B5DEE" w:rsidP="002B5DEE">
            <w:pPr>
              <w:ind w:left="2127" w:hanging="2127"/>
              <w:rPr>
                <w:b/>
              </w:rPr>
            </w:pPr>
          </w:p>
        </w:tc>
      </w:tr>
      <w:tr w:rsidR="002B5DEE" w:rsidTr="002F5890">
        <w:tc>
          <w:tcPr>
            <w:tcW w:w="675" w:type="dxa"/>
          </w:tcPr>
          <w:p w:rsidR="002B5DEE" w:rsidRPr="002F5890" w:rsidRDefault="002B5DEE" w:rsidP="002F5890">
            <w:pPr>
              <w:pStyle w:val="ListParagraph"/>
              <w:numPr>
                <w:ilvl w:val="0"/>
                <w:numId w:val="20"/>
              </w:numPr>
              <w:ind w:left="284" w:hanging="284"/>
              <w:rPr>
                <w:rFonts w:ascii="Arial" w:hAnsi="Arial" w:cs="Arial"/>
                <w:sz w:val="20"/>
                <w:szCs w:val="20"/>
              </w:rPr>
            </w:pPr>
          </w:p>
        </w:tc>
        <w:tc>
          <w:tcPr>
            <w:tcW w:w="2014" w:type="dxa"/>
          </w:tcPr>
          <w:p w:rsidR="002B5DEE" w:rsidRDefault="00640D97" w:rsidP="002B5DEE">
            <w:pPr>
              <w:rPr>
                <w:rFonts w:ascii="Arial" w:hAnsi="Arial" w:cs="Arial"/>
                <w:sz w:val="20"/>
                <w:szCs w:val="20"/>
              </w:rPr>
            </w:pPr>
            <w:r>
              <w:rPr>
                <w:rFonts w:ascii="Arial" w:hAnsi="Arial" w:cs="Arial"/>
                <w:sz w:val="20"/>
                <w:szCs w:val="20"/>
              </w:rPr>
              <w:t>2(4)</w:t>
            </w:r>
          </w:p>
          <w:p w:rsidR="002F5890" w:rsidRPr="00D8115D" w:rsidRDefault="002F5890" w:rsidP="002B5DEE">
            <w:pPr>
              <w:rPr>
                <w:rFonts w:ascii="Arial" w:hAnsi="Arial" w:cs="Arial"/>
                <w:sz w:val="20"/>
                <w:szCs w:val="20"/>
              </w:rPr>
            </w:pPr>
          </w:p>
        </w:tc>
        <w:tc>
          <w:tcPr>
            <w:tcW w:w="4252" w:type="dxa"/>
          </w:tcPr>
          <w:p w:rsidR="00640D97" w:rsidRPr="00640D97" w:rsidRDefault="00640D97" w:rsidP="00640D97">
            <w:pPr>
              <w:jc w:val="both"/>
              <w:rPr>
                <w:rFonts w:ascii="Arial" w:hAnsi="Arial" w:cs="Arial"/>
                <w:sz w:val="20"/>
                <w:szCs w:val="20"/>
              </w:rPr>
            </w:pPr>
            <w:r w:rsidRPr="00640D97">
              <w:rPr>
                <w:rFonts w:ascii="Arial" w:hAnsi="Arial" w:cs="Arial"/>
                <w:sz w:val="20"/>
                <w:szCs w:val="20"/>
              </w:rPr>
              <w:t>We propose that subsection 4 be amended as follows</w:t>
            </w:r>
            <w:r>
              <w:rPr>
                <w:rFonts w:ascii="Arial" w:hAnsi="Arial" w:cs="Arial"/>
                <w:sz w:val="20"/>
                <w:szCs w:val="20"/>
              </w:rPr>
              <w:t>:</w:t>
            </w:r>
          </w:p>
          <w:p w:rsidR="00640D97" w:rsidRPr="00640D97" w:rsidRDefault="00640D97" w:rsidP="00640D97">
            <w:pPr>
              <w:jc w:val="both"/>
              <w:rPr>
                <w:rFonts w:ascii="Arial" w:hAnsi="Arial" w:cs="Arial"/>
                <w:sz w:val="20"/>
                <w:szCs w:val="20"/>
              </w:rPr>
            </w:pPr>
            <w:r w:rsidRPr="00640D97">
              <w:rPr>
                <w:rFonts w:ascii="Arial" w:hAnsi="Arial" w:cs="Arial"/>
                <w:sz w:val="20"/>
                <w:szCs w:val="20"/>
              </w:rPr>
              <w:t xml:space="preserve">“4 (a) Any principal who is involved in initiation practices or any aspect of suchpractice, must subject to section 37(3) </w:t>
            </w:r>
            <w:r w:rsidR="004C6C04">
              <w:rPr>
                <w:rFonts w:ascii="Arial" w:hAnsi="Arial" w:cs="Arial"/>
                <w:sz w:val="20"/>
                <w:szCs w:val="20"/>
              </w:rPr>
              <w:t>and</w:t>
            </w:r>
            <w:r w:rsidRPr="00640D97">
              <w:rPr>
                <w:rFonts w:ascii="Arial" w:hAnsi="Arial" w:cs="Arial"/>
                <w:sz w:val="20"/>
                <w:szCs w:val="20"/>
              </w:rPr>
              <w:t xml:space="preserve"> (4) be at least 40 years old and musthave undergone initiation himself of herself; Provided that a principal musthave prior and proven experience as a caregiver for a minimum of fiveinitiation seasons</w:t>
            </w:r>
            <w:r>
              <w:rPr>
                <w:rFonts w:ascii="Arial" w:hAnsi="Arial" w:cs="Arial"/>
                <w:sz w:val="20"/>
                <w:szCs w:val="20"/>
              </w:rPr>
              <w:t>.</w:t>
            </w:r>
          </w:p>
          <w:p w:rsidR="002B5DEE" w:rsidRDefault="00640D97" w:rsidP="00640D97">
            <w:pPr>
              <w:jc w:val="both"/>
              <w:rPr>
                <w:rFonts w:ascii="Arial" w:hAnsi="Arial" w:cs="Arial"/>
                <w:sz w:val="20"/>
                <w:szCs w:val="20"/>
              </w:rPr>
            </w:pPr>
            <w:r w:rsidRPr="00640D97">
              <w:rPr>
                <w:rFonts w:ascii="Arial" w:hAnsi="Arial" w:cs="Arial"/>
                <w:sz w:val="20"/>
                <w:szCs w:val="20"/>
                <w:u w:val="single"/>
              </w:rPr>
              <w:t>(b)Any care giver, traditional surgeon or traditional medical practitioner who is involved in initiation practices or any aspect of such practice must have at least 10 years since graduating from an initiation school and have prior and proven experience in assisting a traditional surgeon and or traditional medical practitioner over 5 initiation seasons.</w:t>
            </w:r>
          </w:p>
          <w:p w:rsidR="00640D97" w:rsidRPr="00D8115D" w:rsidRDefault="00640D97" w:rsidP="00640D97">
            <w:pPr>
              <w:jc w:val="both"/>
              <w:rPr>
                <w:rFonts w:ascii="Arial" w:hAnsi="Arial" w:cs="Arial"/>
                <w:sz w:val="20"/>
                <w:szCs w:val="20"/>
              </w:rPr>
            </w:pPr>
          </w:p>
        </w:tc>
        <w:tc>
          <w:tcPr>
            <w:tcW w:w="8299" w:type="dxa"/>
          </w:tcPr>
          <w:p w:rsidR="00A15762" w:rsidRDefault="00A15762" w:rsidP="00A15762">
            <w:pPr>
              <w:autoSpaceDE w:val="0"/>
              <w:autoSpaceDN w:val="0"/>
              <w:adjustRightInd w:val="0"/>
              <w:jc w:val="both"/>
              <w:rPr>
                <w:rFonts w:ascii="Arial" w:hAnsi="Arial" w:cs="Arial"/>
                <w:color w:val="231F20"/>
                <w:sz w:val="20"/>
                <w:szCs w:val="20"/>
              </w:rPr>
            </w:pPr>
            <w:r>
              <w:rPr>
                <w:rFonts w:ascii="Arial" w:hAnsi="Arial" w:cs="Arial"/>
                <w:color w:val="231F20"/>
                <w:sz w:val="20"/>
                <w:szCs w:val="20"/>
              </w:rPr>
              <w:t>The existing c</w:t>
            </w:r>
            <w:r w:rsidR="0049387D">
              <w:rPr>
                <w:rFonts w:ascii="Arial" w:hAnsi="Arial" w:cs="Arial"/>
                <w:color w:val="231F20"/>
                <w:sz w:val="20"/>
                <w:szCs w:val="20"/>
              </w:rPr>
              <w:t xml:space="preserve">lause 2(4) </w:t>
            </w:r>
            <w:r>
              <w:rPr>
                <w:rFonts w:ascii="Arial" w:hAnsi="Arial" w:cs="Arial"/>
                <w:color w:val="231F20"/>
                <w:sz w:val="20"/>
                <w:szCs w:val="20"/>
              </w:rPr>
              <w:t>reads as follows:</w:t>
            </w:r>
          </w:p>
          <w:p w:rsidR="002B5DEE" w:rsidRDefault="002B5DEE" w:rsidP="00A15762">
            <w:pPr>
              <w:autoSpaceDE w:val="0"/>
              <w:autoSpaceDN w:val="0"/>
              <w:adjustRightInd w:val="0"/>
              <w:jc w:val="both"/>
              <w:rPr>
                <w:rFonts w:ascii="Arial" w:hAnsi="Arial" w:cs="Arial"/>
                <w:color w:val="231F20"/>
                <w:sz w:val="20"/>
                <w:szCs w:val="20"/>
              </w:rPr>
            </w:pPr>
          </w:p>
          <w:p w:rsidR="00A15762" w:rsidRDefault="00A15762" w:rsidP="00A15762">
            <w:pPr>
              <w:autoSpaceDE w:val="0"/>
              <w:autoSpaceDN w:val="0"/>
              <w:adjustRightInd w:val="0"/>
              <w:jc w:val="both"/>
              <w:rPr>
                <w:rFonts w:ascii="Arial" w:hAnsi="Arial" w:cs="Arial"/>
                <w:color w:val="231F20"/>
                <w:sz w:val="20"/>
                <w:szCs w:val="20"/>
              </w:rPr>
            </w:pPr>
            <w:r>
              <w:rPr>
                <w:rFonts w:ascii="Arial" w:hAnsi="Arial" w:cs="Arial"/>
                <w:color w:val="231F20"/>
                <w:sz w:val="20"/>
                <w:szCs w:val="20"/>
              </w:rPr>
              <w:t xml:space="preserve">   “</w:t>
            </w:r>
            <w:r w:rsidRPr="00A15762">
              <w:rPr>
                <w:rFonts w:ascii="Arial" w:hAnsi="Arial" w:cs="Arial"/>
                <w:color w:val="231F20"/>
                <w:sz w:val="20"/>
                <w:szCs w:val="20"/>
              </w:rPr>
              <w:t>(4)Any principal, care-giver, traditional surgeon or traditional health practitioner whois involved in initiation practices or any aspect of such practice, must, subject to section37(3) and (4), be at least 40 years old and must have undergone initiation himself orherself: Provided that a principal must have prior and proven experience as a care-giverfor a minimum of five initiation seasons.</w:t>
            </w:r>
            <w:r>
              <w:rPr>
                <w:rFonts w:ascii="Arial" w:hAnsi="Arial" w:cs="Arial"/>
                <w:color w:val="231F20"/>
                <w:sz w:val="20"/>
                <w:szCs w:val="20"/>
              </w:rPr>
              <w:t>”</w:t>
            </w:r>
          </w:p>
          <w:p w:rsidR="00E518EA" w:rsidRDefault="00E518EA" w:rsidP="00A15762">
            <w:pPr>
              <w:autoSpaceDE w:val="0"/>
              <w:autoSpaceDN w:val="0"/>
              <w:adjustRightInd w:val="0"/>
              <w:jc w:val="both"/>
              <w:rPr>
                <w:rFonts w:ascii="Arial" w:hAnsi="Arial" w:cs="Arial"/>
                <w:color w:val="231F20"/>
                <w:sz w:val="20"/>
                <w:szCs w:val="20"/>
              </w:rPr>
            </w:pPr>
          </w:p>
          <w:p w:rsidR="00E518EA" w:rsidRDefault="00794B6B" w:rsidP="00A15762">
            <w:pPr>
              <w:autoSpaceDE w:val="0"/>
              <w:autoSpaceDN w:val="0"/>
              <w:adjustRightInd w:val="0"/>
              <w:jc w:val="both"/>
              <w:rPr>
                <w:rFonts w:ascii="Arial" w:hAnsi="Arial" w:cs="Arial"/>
                <w:color w:val="231F20"/>
                <w:sz w:val="20"/>
                <w:szCs w:val="20"/>
              </w:rPr>
            </w:pPr>
            <w:r>
              <w:rPr>
                <w:rFonts w:ascii="Arial" w:hAnsi="Arial" w:cs="Arial"/>
                <w:color w:val="231F20"/>
                <w:sz w:val="20"/>
                <w:szCs w:val="20"/>
              </w:rPr>
              <w:t>To accommodate the proposal from the province, it is proposed that clause 2(4) be amended as follows (splitting up the existing clause and adding the proposal of the province):</w:t>
            </w:r>
          </w:p>
          <w:p w:rsidR="00794B6B" w:rsidRDefault="00794B6B" w:rsidP="00A15762">
            <w:pPr>
              <w:autoSpaceDE w:val="0"/>
              <w:autoSpaceDN w:val="0"/>
              <w:adjustRightInd w:val="0"/>
              <w:jc w:val="both"/>
              <w:rPr>
                <w:rFonts w:ascii="Arial" w:hAnsi="Arial" w:cs="Arial"/>
                <w:color w:val="231F20"/>
                <w:sz w:val="20"/>
                <w:szCs w:val="20"/>
              </w:rPr>
            </w:pPr>
          </w:p>
          <w:p w:rsidR="00794B6B" w:rsidRDefault="00794B6B" w:rsidP="00794B6B">
            <w:pPr>
              <w:autoSpaceDE w:val="0"/>
              <w:autoSpaceDN w:val="0"/>
              <w:adjustRightInd w:val="0"/>
              <w:jc w:val="both"/>
              <w:rPr>
                <w:rFonts w:ascii="Arial" w:hAnsi="Arial" w:cs="Arial"/>
                <w:color w:val="231F20"/>
                <w:sz w:val="20"/>
                <w:szCs w:val="20"/>
              </w:rPr>
            </w:pPr>
            <w:r>
              <w:rPr>
                <w:rFonts w:ascii="Arial" w:hAnsi="Arial" w:cs="Arial"/>
                <w:color w:val="231F20"/>
                <w:sz w:val="20"/>
                <w:szCs w:val="20"/>
              </w:rPr>
              <w:t xml:space="preserve">   “</w:t>
            </w:r>
            <w:r w:rsidRPr="00A15762">
              <w:rPr>
                <w:rFonts w:ascii="Arial" w:hAnsi="Arial" w:cs="Arial"/>
                <w:color w:val="231F20"/>
                <w:sz w:val="20"/>
                <w:szCs w:val="20"/>
              </w:rPr>
              <w:t>(4)</w:t>
            </w:r>
            <w:r w:rsidRPr="00794B6B">
              <w:rPr>
                <w:rFonts w:ascii="Arial" w:hAnsi="Arial" w:cs="Arial"/>
                <w:i/>
                <w:color w:val="231F20"/>
                <w:sz w:val="20"/>
                <w:szCs w:val="20"/>
                <w:u w:val="single"/>
              </w:rPr>
              <w:t>(a)</w:t>
            </w:r>
            <w:r w:rsidRPr="00A15762">
              <w:rPr>
                <w:rFonts w:ascii="Arial" w:hAnsi="Arial" w:cs="Arial"/>
                <w:color w:val="231F20"/>
                <w:sz w:val="20"/>
                <w:szCs w:val="20"/>
              </w:rPr>
              <w:t>Any principal, care-giver, traditional surgeon or traditional health practitioner whois involved in initiation practices or any aspect of such practice, must, subject to section37(3) and (4), be at least 40 years old and must have undergone initiation himself orherself</w:t>
            </w:r>
            <w:r w:rsidRPr="00794B6B">
              <w:rPr>
                <w:rFonts w:ascii="Arial" w:hAnsi="Arial" w:cs="Arial"/>
                <w:b/>
                <w:color w:val="231F20"/>
                <w:sz w:val="20"/>
                <w:szCs w:val="20"/>
              </w:rPr>
              <w:t>[: Provided that a principal must have prior and proven experience as a care-giver for a minimum of five initiation seasons]</w:t>
            </w:r>
            <w:r w:rsidRPr="00A15762">
              <w:rPr>
                <w:rFonts w:ascii="Arial" w:hAnsi="Arial" w:cs="Arial"/>
                <w:color w:val="231F20"/>
                <w:sz w:val="20"/>
                <w:szCs w:val="20"/>
              </w:rPr>
              <w:t>.</w:t>
            </w:r>
            <w:r>
              <w:rPr>
                <w:rFonts w:ascii="Arial" w:hAnsi="Arial" w:cs="Arial"/>
                <w:color w:val="231F20"/>
                <w:sz w:val="20"/>
                <w:szCs w:val="20"/>
              </w:rPr>
              <w:t>”</w:t>
            </w:r>
          </w:p>
          <w:p w:rsidR="00794B6B" w:rsidRDefault="00794B6B" w:rsidP="00794B6B">
            <w:pPr>
              <w:autoSpaceDE w:val="0"/>
              <w:autoSpaceDN w:val="0"/>
              <w:adjustRightInd w:val="0"/>
              <w:jc w:val="both"/>
              <w:rPr>
                <w:rFonts w:ascii="Arial" w:hAnsi="Arial" w:cs="Arial"/>
                <w:color w:val="231F20"/>
                <w:sz w:val="20"/>
                <w:szCs w:val="20"/>
              </w:rPr>
            </w:pPr>
            <w:r w:rsidRPr="00794B6B">
              <w:rPr>
                <w:rFonts w:ascii="Arial" w:hAnsi="Arial" w:cs="Arial"/>
                <w:i/>
                <w:color w:val="231F20"/>
                <w:sz w:val="20"/>
                <w:szCs w:val="20"/>
              </w:rPr>
              <w:t xml:space="preserve">(b) </w:t>
            </w:r>
            <w:r w:rsidRPr="00794B6B">
              <w:rPr>
                <w:rFonts w:ascii="Arial" w:hAnsi="Arial" w:cs="Arial"/>
                <w:color w:val="231F20"/>
                <w:sz w:val="20"/>
                <w:szCs w:val="20"/>
                <w:u w:val="single"/>
              </w:rPr>
              <w:t>A principal must have prior and proven experience as a care-giver for a minimum of five initiation seasons</w:t>
            </w:r>
            <w:r w:rsidRPr="00794B6B">
              <w:rPr>
                <w:rFonts w:ascii="Arial" w:hAnsi="Arial" w:cs="Arial"/>
                <w:color w:val="231F20"/>
                <w:sz w:val="20"/>
                <w:szCs w:val="20"/>
              </w:rPr>
              <w:t>.</w:t>
            </w:r>
          </w:p>
          <w:p w:rsidR="004D7E8B" w:rsidRPr="00B45230" w:rsidRDefault="00794B6B" w:rsidP="00794B6B">
            <w:pPr>
              <w:autoSpaceDE w:val="0"/>
              <w:autoSpaceDN w:val="0"/>
              <w:adjustRightInd w:val="0"/>
              <w:jc w:val="both"/>
              <w:rPr>
                <w:rFonts w:ascii="Arial" w:hAnsi="Arial" w:cs="Arial"/>
                <w:color w:val="231F20"/>
                <w:sz w:val="20"/>
                <w:szCs w:val="20"/>
              </w:rPr>
            </w:pPr>
            <w:r w:rsidRPr="00794B6B">
              <w:rPr>
                <w:rFonts w:ascii="Arial" w:hAnsi="Arial" w:cs="Arial"/>
                <w:i/>
                <w:color w:val="231F20"/>
                <w:sz w:val="20"/>
                <w:szCs w:val="20"/>
              </w:rPr>
              <w:t>(c)</w:t>
            </w:r>
            <w:r w:rsidR="008302C6" w:rsidRPr="004D7E8B">
              <w:rPr>
                <w:rFonts w:ascii="Arial" w:hAnsi="Arial" w:cs="Arial"/>
                <w:color w:val="231F20"/>
                <w:sz w:val="20"/>
                <w:szCs w:val="20"/>
                <w:u w:val="single"/>
              </w:rPr>
              <w:t xml:space="preserve">A </w:t>
            </w:r>
            <w:r w:rsidRPr="004D7E8B">
              <w:rPr>
                <w:rFonts w:ascii="Arial" w:hAnsi="Arial" w:cs="Arial"/>
                <w:color w:val="231F20"/>
                <w:sz w:val="20"/>
                <w:szCs w:val="20"/>
                <w:u w:val="single"/>
              </w:rPr>
              <w:t xml:space="preserve">care-giver, traditional surgeon or traditional health practitioner </w:t>
            </w:r>
            <w:r w:rsidR="008302C6" w:rsidRPr="004D7E8B">
              <w:rPr>
                <w:rFonts w:ascii="Arial" w:hAnsi="Arial" w:cs="Arial"/>
                <w:color w:val="231F20"/>
                <w:sz w:val="20"/>
                <w:szCs w:val="20"/>
                <w:u w:val="single"/>
              </w:rPr>
              <w:t>may only be involved in initiation practices or any aspect of such practice</w:t>
            </w:r>
            <w:r w:rsidR="004D7E8B" w:rsidRPr="004D7E8B">
              <w:rPr>
                <w:rFonts w:ascii="Arial" w:hAnsi="Arial" w:cs="Arial"/>
                <w:color w:val="231F20"/>
                <w:sz w:val="20"/>
                <w:szCs w:val="20"/>
                <w:u w:val="single"/>
              </w:rPr>
              <w:t xml:space="preserve">, </w:t>
            </w:r>
            <w:r w:rsidR="009A4C3C">
              <w:rPr>
                <w:rFonts w:ascii="Arial" w:hAnsi="Arial" w:cs="Arial"/>
                <w:color w:val="231F20"/>
                <w:sz w:val="20"/>
                <w:szCs w:val="20"/>
                <w:u w:val="single"/>
              </w:rPr>
              <w:t xml:space="preserve">after a period of </w:t>
            </w:r>
            <w:r w:rsidR="004D7E8B" w:rsidRPr="004D7E8B">
              <w:rPr>
                <w:rFonts w:ascii="Arial" w:hAnsi="Arial" w:cs="Arial"/>
                <w:color w:val="231F20"/>
                <w:sz w:val="20"/>
                <w:szCs w:val="20"/>
                <w:u w:val="single"/>
              </w:rPr>
              <w:t xml:space="preserve">10 years </w:t>
            </w:r>
            <w:r w:rsidR="009A4C3C">
              <w:rPr>
                <w:rFonts w:ascii="Arial" w:hAnsi="Arial" w:cs="Arial"/>
                <w:color w:val="231F20"/>
                <w:sz w:val="20"/>
                <w:szCs w:val="20"/>
                <w:u w:val="single"/>
              </w:rPr>
              <w:t xml:space="preserve">has lapsed since </w:t>
            </w:r>
            <w:r w:rsidR="004D7E8B" w:rsidRPr="004D7E8B">
              <w:rPr>
                <w:rFonts w:ascii="Arial" w:hAnsi="Arial" w:cs="Arial"/>
                <w:color w:val="231F20"/>
                <w:sz w:val="20"/>
                <w:szCs w:val="20"/>
                <w:u w:val="single"/>
              </w:rPr>
              <w:t>he or she has graduated from an initiation school.</w:t>
            </w:r>
            <w:r w:rsidR="00B45230">
              <w:rPr>
                <w:rFonts w:ascii="Arial" w:hAnsi="Arial" w:cs="Arial"/>
                <w:color w:val="231F20"/>
                <w:sz w:val="20"/>
                <w:szCs w:val="20"/>
              </w:rPr>
              <w:t>”.</w:t>
            </w:r>
          </w:p>
          <w:p w:rsidR="00794B6B" w:rsidRPr="000347E4" w:rsidRDefault="00794B6B" w:rsidP="00794B6B">
            <w:pPr>
              <w:autoSpaceDE w:val="0"/>
              <w:autoSpaceDN w:val="0"/>
              <w:adjustRightInd w:val="0"/>
              <w:jc w:val="both"/>
              <w:rPr>
                <w:rFonts w:ascii="Arial" w:hAnsi="Arial" w:cs="Arial"/>
                <w:color w:val="231F20"/>
                <w:sz w:val="20"/>
                <w:szCs w:val="20"/>
              </w:rPr>
            </w:pPr>
          </w:p>
          <w:p w:rsidR="000347E4" w:rsidRDefault="000347E4" w:rsidP="000347E4">
            <w:pPr>
              <w:jc w:val="both"/>
              <w:rPr>
                <w:rFonts w:ascii="Arial" w:eastAsia="Times New Roman" w:hAnsi="Arial" w:cs="Arial"/>
                <w:b/>
                <w:i/>
                <w:sz w:val="20"/>
                <w:szCs w:val="20"/>
                <w:lang w:val="en-US"/>
              </w:rPr>
            </w:pPr>
            <w:r w:rsidRPr="00425BE2">
              <w:rPr>
                <w:rFonts w:ascii="Arial" w:eastAsia="Times New Roman" w:hAnsi="Arial" w:cs="Arial"/>
                <w:b/>
                <w:i/>
                <w:sz w:val="20"/>
                <w:szCs w:val="20"/>
                <w:lang w:val="en-US"/>
              </w:rPr>
              <w:t xml:space="preserve">DTA view: The proposed amendment is </w:t>
            </w:r>
            <w:r w:rsidRPr="00425BE2">
              <w:rPr>
                <w:rFonts w:ascii="Arial" w:eastAsia="Times New Roman" w:hAnsi="Arial" w:cs="Arial"/>
                <w:b/>
                <w:i/>
                <w:color w:val="FF0000"/>
                <w:sz w:val="20"/>
                <w:szCs w:val="20"/>
                <w:lang w:val="en-US"/>
              </w:rPr>
              <w:t>supported</w:t>
            </w:r>
            <w:r w:rsidRPr="00425BE2">
              <w:rPr>
                <w:rFonts w:ascii="Arial" w:eastAsia="Times New Roman" w:hAnsi="Arial" w:cs="Arial"/>
                <w:b/>
                <w:i/>
                <w:sz w:val="20"/>
                <w:szCs w:val="20"/>
                <w:lang w:val="en-US"/>
              </w:rPr>
              <w:t>.</w:t>
            </w:r>
          </w:p>
          <w:p w:rsidR="00370755" w:rsidRPr="00794B6B" w:rsidRDefault="00370755" w:rsidP="00794B6B">
            <w:pPr>
              <w:autoSpaceDE w:val="0"/>
              <w:autoSpaceDN w:val="0"/>
              <w:adjustRightInd w:val="0"/>
              <w:jc w:val="both"/>
              <w:rPr>
                <w:rFonts w:ascii="Arial" w:hAnsi="Arial" w:cs="Arial"/>
                <w:i/>
                <w:color w:val="231F20"/>
                <w:sz w:val="20"/>
                <w:szCs w:val="20"/>
              </w:rPr>
            </w:pPr>
          </w:p>
        </w:tc>
      </w:tr>
      <w:tr w:rsidR="00640D97" w:rsidTr="002F5890">
        <w:tc>
          <w:tcPr>
            <w:tcW w:w="675" w:type="dxa"/>
          </w:tcPr>
          <w:p w:rsidR="00640D97" w:rsidRPr="002F5890" w:rsidRDefault="00640D97" w:rsidP="002F5890">
            <w:pPr>
              <w:pStyle w:val="ListParagraph"/>
              <w:numPr>
                <w:ilvl w:val="0"/>
                <w:numId w:val="20"/>
              </w:numPr>
              <w:ind w:left="284" w:hanging="284"/>
              <w:rPr>
                <w:rFonts w:ascii="Arial" w:hAnsi="Arial" w:cs="Arial"/>
                <w:sz w:val="20"/>
                <w:szCs w:val="20"/>
              </w:rPr>
            </w:pPr>
          </w:p>
        </w:tc>
        <w:tc>
          <w:tcPr>
            <w:tcW w:w="2014" w:type="dxa"/>
          </w:tcPr>
          <w:p w:rsidR="00640D97" w:rsidRDefault="00640D97" w:rsidP="002B5DEE">
            <w:pPr>
              <w:rPr>
                <w:rFonts w:ascii="Arial" w:hAnsi="Arial" w:cs="Arial"/>
                <w:sz w:val="20"/>
                <w:szCs w:val="20"/>
              </w:rPr>
            </w:pPr>
            <w:r>
              <w:rPr>
                <w:rFonts w:ascii="Arial" w:hAnsi="Arial" w:cs="Arial"/>
                <w:sz w:val="20"/>
                <w:szCs w:val="20"/>
              </w:rPr>
              <w:t>2(7)</w:t>
            </w:r>
          </w:p>
        </w:tc>
        <w:tc>
          <w:tcPr>
            <w:tcW w:w="4252" w:type="dxa"/>
          </w:tcPr>
          <w:p w:rsidR="00640D97" w:rsidRPr="00640D97" w:rsidRDefault="00640D97" w:rsidP="00640D97">
            <w:pPr>
              <w:jc w:val="both"/>
              <w:rPr>
                <w:rFonts w:ascii="Arial" w:hAnsi="Arial" w:cs="Arial"/>
                <w:sz w:val="20"/>
                <w:szCs w:val="20"/>
              </w:rPr>
            </w:pPr>
            <w:r>
              <w:rPr>
                <w:rFonts w:ascii="Arial" w:hAnsi="Arial" w:cs="Arial"/>
                <w:sz w:val="20"/>
                <w:szCs w:val="20"/>
              </w:rPr>
              <w:t>(</w:t>
            </w:r>
            <w:r w:rsidRPr="00640D97">
              <w:rPr>
                <w:rFonts w:ascii="Arial" w:hAnsi="Arial" w:cs="Arial"/>
                <w:sz w:val="20"/>
                <w:szCs w:val="20"/>
              </w:rPr>
              <w:t>7) no role player who is involved in initiation practise may unfairlydiscriminate directly or indirectly against an initiate on the grounds of</w:t>
            </w:r>
          </w:p>
          <w:p w:rsidR="00640D97" w:rsidRDefault="00640D97" w:rsidP="00640D97">
            <w:pPr>
              <w:jc w:val="both"/>
              <w:rPr>
                <w:rFonts w:ascii="Arial" w:hAnsi="Arial" w:cs="Arial"/>
                <w:sz w:val="20"/>
                <w:szCs w:val="20"/>
              </w:rPr>
            </w:pPr>
            <w:r w:rsidRPr="00640D97">
              <w:rPr>
                <w:rFonts w:ascii="Arial" w:hAnsi="Arial" w:cs="Arial"/>
                <w:sz w:val="20"/>
                <w:szCs w:val="20"/>
              </w:rPr>
              <w:t>disability</w:t>
            </w:r>
            <w:r w:rsidRPr="00640D97">
              <w:rPr>
                <w:rFonts w:ascii="Arial" w:hAnsi="Arial" w:cs="Arial"/>
                <w:sz w:val="20"/>
                <w:szCs w:val="20"/>
                <w:u w:val="single"/>
              </w:rPr>
              <w:t>and or sexual orientation</w:t>
            </w:r>
            <w:r w:rsidRPr="00640D97">
              <w:rPr>
                <w:rFonts w:ascii="Arial" w:hAnsi="Arial" w:cs="Arial"/>
                <w:sz w:val="20"/>
                <w:szCs w:val="20"/>
              </w:rPr>
              <w:t>.</w:t>
            </w:r>
          </w:p>
          <w:p w:rsidR="00640D97" w:rsidRPr="00640D97" w:rsidRDefault="00640D97" w:rsidP="00640D97">
            <w:pPr>
              <w:jc w:val="both"/>
              <w:rPr>
                <w:rFonts w:ascii="Arial" w:hAnsi="Arial" w:cs="Arial"/>
                <w:sz w:val="20"/>
                <w:szCs w:val="20"/>
              </w:rPr>
            </w:pPr>
          </w:p>
        </w:tc>
        <w:tc>
          <w:tcPr>
            <w:tcW w:w="8299" w:type="dxa"/>
          </w:tcPr>
          <w:p w:rsidR="00640D97" w:rsidRDefault="007451E3" w:rsidP="002B5DEE">
            <w:pPr>
              <w:autoSpaceDE w:val="0"/>
              <w:autoSpaceDN w:val="0"/>
              <w:adjustRightInd w:val="0"/>
              <w:jc w:val="both"/>
              <w:rPr>
                <w:rFonts w:ascii="Arial" w:hAnsi="Arial" w:cs="Arial"/>
                <w:color w:val="231F20"/>
                <w:sz w:val="20"/>
                <w:szCs w:val="20"/>
              </w:rPr>
            </w:pPr>
            <w:r>
              <w:rPr>
                <w:rFonts w:ascii="Arial" w:hAnsi="Arial" w:cs="Arial"/>
                <w:color w:val="231F20"/>
                <w:sz w:val="20"/>
                <w:szCs w:val="20"/>
              </w:rPr>
              <w:t>This proposal of the province is supported and is dealt with under the discussion of the Western Cape inputs where the DTA is proposing an appropriate amendment to clause 2(7).</w:t>
            </w:r>
          </w:p>
          <w:p w:rsidR="005D2888" w:rsidRDefault="005D2888" w:rsidP="002B5DEE">
            <w:pPr>
              <w:autoSpaceDE w:val="0"/>
              <w:autoSpaceDN w:val="0"/>
              <w:adjustRightInd w:val="0"/>
              <w:jc w:val="both"/>
              <w:rPr>
                <w:rFonts w:ascii="Arial" w:hAnsi="Arial" w:cs="Arial"/>
                <w:color w:val="231F20"/>
                <w:sz w:val="20"/>
                <w:szCs w:val="20"/>
              </w:rPr>
            </w:pPr>
          </w:p>
          <w:p w:rsidR="007451E3" w:rsidRDefault="007451E3" w:rsidP="007451E3">
            <w:pPr>
              <w:jc w:val="both"/>
              <w:rPr>
                <w:rFonts w:ascii="Arial" w:eastAsia="Times New Roman" w:hAnsi="Arial" w:cs="Arial"/>
                <w:b/>
                <w:i/>
                <w:sz w:val="20"/>
                <w:szCs w:val="20"/>
                <w:lang w:val="en-US"/>
              </w:rPr>
            </w:pPr>
            <w:r w:rsidRPr="00425BE2">
              <w:rPr>
                <w:rFonts w:ascii="Arial" w:eastAsia="Times New Roman" w:hAnsi="Arial" w:cs="Arial"/>
                <w:b/>
                <w:i/>
                <w:sz w:val="20"/>
                <w:szCs w:val="20"/>
                <w:lang w:val="en-US"/>
              </w:rPr>
              <w:t xml:space="preserve">DTA view: The proposed amendment is </w:t>
            </w:r>
            <w:r w:rsidRPr="00425BE2">
              <w:rPr>
                <w:rFonts w:ascii="Arial" w:eastAsia="Times New Roman" w:hAnsi="Arial" w:cs="Arial"/>
                <w:b/>
                <w:i/>
                <w:color w:val="FF0000"/>
                <w:sz w:val="20"/>
                <w:szCs w:val="20"/>
                <w:lang w:val="en-US"/>
              </w:rPr>
              <w:t>supported</w:t>
            </w:r>
            <w:r w:rsidRPr="00425BE2">
              <w:rPr>
                <w:rFonts w:ascii="Arial" w:eastAsia="Times New Roman" w:hAnsi="Arial" w:cs="Arial"/>
                <w:b/>
                <w:i/>
                <w:sz w:val="20"/>
                <w:szCs w:val="20"/>
                <w:lang w:val="en-US"/>
              </w:rPr>
              <w:t>.</w:t>
            </w:r>
          </w:p>
          <w:p w:rsidR="007451E3" w:rsidRPr="006023E5" w:rsidRDefault="007451E3" w:rsidP="002B5DEE">
            <w:pPr>
              <w:autoSpaceDE w:val="0"/>
              <w:autoSpaceDN w:val="0"/>
              <w:adjustRightInd w:val="0"/>
              <w:jc w:val="both"/>
              <w:rPr>
                <w:rFonts w:ascii="Arial" w:hAnsi="Arial" w:cs="Arial"/>
                <w:color w:val="231F20"/>
                <w:sz w:val="20"/>
                <w:szCs w:val="20"/>
              </w:rPr>
            </w:pPr>
          </w:p>
        </w:tc>
      </w:tr>
      <w:tr w:rsidR="00640D97" w:rsidTr="002F5890">
        <w:tc>
          <w:tcPr>
            <w:tcW w:w="675" w:type="dxa"/>
          </w:tcPr>
          <w:p w:rsidR="00640D97" w:rsidRPr="002F5890" w:rsidRDefault="00640D97" w:rsidP="002F5890">
            <w:pPr>
              <w:pStyle w:val="ListParagraph"/>
              <w:numPr>
                <w:ilvl w:val="0"/>
                <w:numId w:val="20"/>
              </w:numPr>
              <w:ind w:left="284" w:hanging="284"/>
              <w:rPr>
                <w:rFonts w:ascii="Arial" w:hAnsi="Arial" w:cs="Arial"/>
                <w:sz w:val="20"/>
                <w:szCs w:val="20"/>
              </w:rPr>
            </w:pPr>
          </w:p>
        </w:tc>
        <w:tc>
          <w:tcPr>
            <w:tcW w:w="2014" w:type="dxa"/>
          </w:tcPr>
          <w:p w:rsidR="00640D97" w:rsidRDefault="004C6C04" w:rsidP="002B5DEE">
            <w:pPr>
              <w:rPr>
                <w:rFonts w:ascii="Arial" w:hAnsi="Arial" w:cs="Arial"/>
                <w:sz w:val="20"/>
                <w:szCs w:val="20"/>
              </w:rPr>
            </w:pPr>
            <w:r>
              <w:rPr>
                <w:rFonts w:ascii="Arial" w:hAnsi="Arial" w:cs="Arial"/>
                <w:sz w:val="20"/>
                <w:szCs w:val="20"/>
              </w:rPr>
              <w:t>28(3)(b)</w:t>
            </w:r>
          </w:p>
        </w:tc>
        <w:tc>
          <w:tcPr>
            <w:tcW w:w="4252" w:type="dxa"/>
          </w:tcPr>
          <w:p w:rsidR="00640D97" w:rsidRDefault="004C6C04" w:rsidP="004C6C04">
            <w:pPr>
              <w:jc w:val="both"/>
              <w:rPr>
                <w:rFonts w:ascii="Arial" w:hAnsi="Arial" w:cs="Arial"/>
                <w:sz w:val="20"/>
                <w:szCs w:val="20"/>
              </w:rPr>
            </w:pPr>
            <w:r w:rsidRPr="004C6C04">
              <w:rPr>
                <w:rFonts w:ascii="Arial" w:hAnsi="Arial" w:cs="Arial"/>
                <w:sz w:val="20"/>
                <w:szCs w:val="20"/>
              </w:rPr>
              <w:t xml:space="preserve">“ 3 (b) A person who is older than 18 years </w:t>
            </w:r>
            <w:r w:rsidRPr="004C6C04">
              <w:rPr>
                <w:rFonts w:ascii="Arial" w:hAnsi="Arial" w:cs="Arial"/>
                <w:sz w:val="20"/>
                <w:szCs w:val="20"/>
              </w:rPr>
              <w:lastRenderedPageBreak/>
              <w:t xml:space="preserve">may not attend an initiationschool for purposes of being initiated, unless such person gives his or herwritten consent </w:t>
            </w:r>
            <w:r w:rsidRPr="004C6C04">
              <w:rPr>
                <w:rFonts w:ascii="Arial" w:hAnsi="Arial" w:cs="Arial"/>
                <w:sz w:val="20"/>
                <w:szCs w:val="20"/>
                <w:u w:val="single"/>
              </w:rPr>
              <w:t>and permission of his or her parents which consent must be in the form of a sworn affidavit</w:t>
            </w:r>
            <w:r w:rsidRPr="004C6C04">
              <w:rPr>
                <w:rFonts w:ascii="Arial" w:hAnsi="Arial" w:cs="Arial"/>
                <w:sz w:val="20"/>
                <w:szCs w:val="20"/>
              </w:rPr>
              <w:t>.</w:t>
            </w:r>
          </w:p>
          <w:p w:rsidR="004C6C04" w:rsidRPr="00640D97" w:rsidRDefault="004C6C04" w:rsidP="004C6C04">
            <w:pPr>
              <w:jc w:val="both"/>
              <w:rPr>
                <w:rFonts w:ascii="Arial" w:hAnsi="Arial" w:cs="Arial"/>
                <w:sz w:val="20"/>
                <w:szCs w:val="20"/>
              </w:rPr>
            </w:pPr>
          </w:p>
        </w:tc>
        <w:tc>
          <w:tcPr>
            <w:tcW w:w="8299" w:type="dxa"/>
          </w:tcPr>
          <w:p w:rsidR="000137D8" w:rsidRDefault="007451E3" w:rsidP="000137D8">
            <w:pPr>
              <w:autoSpaceDE w:val="0"/>
              <w:autoSpaceDN w:val="0"/>
              <w:adjustRightInd w:val="0"/>
              <w:jc w:val="both"/>
              <w:rPr>
                <w:rFonts w:ascii="Arial" w:hAnsi="Arial" w:cs="Arial"/>
                <w:color w:val="231F20"/>
                <w:sz w:val="20"/>
                <w:szCs w:val="20"/>
              </w:rPr>
            </w:pPr>
            <w:r>
              <w:rPr>
                <w:rFonts w:ascii="Arial" w:hAnsi="Arial" w:cs="Arial"/>
                <w:color w:val="231F20"/>
                <w:sz w:val="20"/>
                <w:szCs w:val="20"/>
              </w:rPr>
              <w:lastRenderedPageBreak/>
              <w:t>In terms of the Children’s Act, a “child” is “</w:t>
            </w:r>
            <w:r w:rsidRPr="005A712A">
              <w:rPr>
                <w:rFonts w:ascii="Arial" w:hAnsi="Arial" w:cs="Arial"/>
                <w:i/>
                <w:color w:val="231F20"/>
                <w:sz w:val="20"/>
                <w:szCs w:val="20"/>
              </w:rPr>
              <w:t>a person under the age of 18 years</w:t>
            </w:r>
            <w:r>
              <w:rPr>
                <w:rFonts w:ascii="Arial" w:hAnsi="Arial" w:cs="Arial"/>
                <w:color w:val="231F20"/>
                <w:sz w:val="20"/>
                <w:szCs w:val="20"/>
              </w:rPr>
              <w:t xml:space="preserve">”. The Bill, in </w:t>
            </w:r>
            <w:r>
              <w:rPr>
                <w:rFonts w:ascii="Arial" w:hAnsi="Arial" w:cs="Arial"/>
                <w:color w:val="231F20"/>
                <w:sz w:val="20"/>
                <w:szCs w:val="20"/>
              </w:rPr>
              <w:lastRenderedPageBreak/>
              <w:t xml:space="preserve">clause 28, requires various </w:t>
            </w:r>
            <w:r w:rsidR="000137D8">
              <w:rPr>
                <w:rFonts w:ascii="Arial" w:hAnsi="Arial" w:cs="Arial"/>
                <w:color w:val="231F20"/>
                <w:sz w:val="20"/>
                <w:szCs w:val="20"/>
              </w:rPr>
              <w:t xml:space="preserve">persons to </w:t>
            </w:r>
            <w:r w:rsidR="00EC0AC2">
              <w:rPr>
                <w:rFonts w:ascii="Arial" w:hAnsi="Arial" w:cs="Arial"/>
                <w:color w:val="231F20"/>
                <w:sz w:val="20"/>
                <w:szCs w:val="20"/>
              </w:rPr>
              <w:t xml:space="preserve">give </w:t>
            </w:r>
            <w:r w:rsidR="000137D8">
              <w:rPr>
                <w:rFonts w:ascii="Arial" w:hAnsi="Arial" w:cs="Arial"/>
                <w:color w:val="231F20"/>
                <w:sz w:val="20"/>
                <w:szCs w:val="20"/>
              </w:rPr>
              <w:t xml:space="preserve">consent </w:t>
            </w:r>
            <w:r w:rsidR="00EC0AC2">
              <w:rPr>
                <w:rFonts w:ascii="Arial" w:hAnsi="Arial" w:cs="Arial"/>
                <w:color w:val="231F20"/>
                <w:sz w:val="20"/>
                <w:szCs w:val="20"/>
              </w:rPr>
              <w:t xml:space="preserve">for </w:t>
            </w:r>
            <w:r w:rsidR="000137D8">
              <w:rPr>
                <w:rFonts w:ascii="Arial" w:hAnsi="Arial" w:cs="Arial"/>
                <w:color w:val="231F20"/>
                <w:sz w:val="20"/>
                <w:szCs w:val="20"/>
              </w:rPr>
              <w:t xml:space="preserve">a child </w:t>
            </w:r>
            <w:r w:rsidR="00EC0AC2">
              <w:rPr>
                <w:rFonts w:ascii="Arial" w:hAnsi="Arial" w:cs="Arial"/>
                <w:color w:val="231F20"/>
                <w:sz w:val="20"/>
                <w:szCs w:val="20"/>
              </w:rPr>
              <w:t xml:space="preserve">to </w:t>
            </w:r>
            <w:r w:rsidR="000137D8">
              <w:rPr>
                <w:rFonts w:ascii="Arial" w:hAnsi="Arial" w:cs="Arial"/>
                <w:color w:val="231F20"/>
                <w:sz w:val="20"/>
                <w:szCs w:val="20"/>
              </w:rPr>
              <w:t xml:space="preserve">undergo initiation. </w:t>
            </w:r>
            <w:r>
              <w:rPr>
                <w:rFonts w:ascii="Arial" w:hAnsi="Arial" w:cs="Arial"/>
                <w:color w:val="231F20"/>
                <w:sz w:val="20"/>
                <w:szCs w:val="20"/>
              </w:rPr>
              <w:t xml:space="preserve">However, for a person who is not a child as </w:t>
            </w:r>
            <w:r w:rsidR="000137D8">
              <w:rPr>
                <w:rFonts w:ascii="Arial" w:hAnsi="Arial" w:cs="Arial"/>
                <w:color w:val="231F20"/>
                <w:sz w:val="20"/>
                <w:szCs w:val="20"/>
              </w:rPr>
              <w:t>defined in the Children’s Act, such person is regarded as an adult (age of majority is reached at 18) and does not need the consent of his or her parents.</w:t>
            </w:r>
          </w:p>
          <w:p w:rsidR="00640D97" w:rsidRDefault="00640D97" w:rsidP="000137D8">
            <w:pPr>
              <w:autoSpaceDE w:val="0"/>
              <w:autoSpaceDN w:val="0"/>
              <w:adjustRightInd w:val="0"/>
              <w:jc w:val="both"/>
              <w:rPr>
                <w:rFonts w:ascii="Arial" w:hAnsi="Arial" w:cs="Arial"/>
                <w:color w:val="231F20"/>
                <w:sz w:val="20"/>
                <w:szCs w:val="20"/>
              </w:rPr>
            </w:pPr>
          </w:p>
          <w:p w:rsidR="000137D8" w:rsidRPr="009F18B5" w:rsidRDefault="000137D8" w:rsidP="000137D8">
            <w:pPr>
              <w:jc w:val="both"/>
              <w:rPr>
                <w:rFonts w:ascii="Arial" w:hAnsi="Arial" w:cs="Arial"/>
                <w:b/>
                <w:i/>
                <w:sz w:val="20"/>
                <w:szCs w:val="20"/>
              </w:rPr>
            </w:pPr>
            <w:r w:rsidRPr="009F18B5">
              <w:rPr>
                <w:rFonts w:ascii="Arial" w:hAnsi="Arial" w:cs="Arial"/>
                <w:b/>
                <w:i/>
                <w:sz w:val="20"/>
                <w:szCs w:val="20"/>
              </w:rPr>
              <w:t xml:space="preserve">DTA view: No amendment needed.  </w:t>
            </w:r>
          </w:p>
          <w:p w:rsidR="000137D8" w:rsidRPr="006023E5" w:rsidRDefault="000137D8" w:rsidP="000137D8">
            <w:pPr>
              <w:autoSpaceDE w:val="0"/>
              <w:autoSpaceDN w:val="0"/>
              <w:adjustRightInd w:val="0"/>
              <w:jc w:val="both"/>
              <w:rPr>
                <w:rFonts w:ascii="Arial" w:hAnsi="Arial" w:cs="Arial"/>
                <w:color w:val="231F20"/>
                <w:sz w:val="20"/>
                <w:szCs w:val="20"/>
              </w:rPr>
            </w:pPr>
          </w:p>
        </w:tc>
      </w:tr>
      <w:tr w:rsidR="002F5890" w:rsidTr="002F5890">
        <w:tc>
          <w:tcPr>
            <w:tcW w:w="15240" w:type="dxa"/>
            <w:gridSpan w:val="4"/>
            <w:shd w:val="clear" w:color="auto" w:fill="DAEEF3" w:themeFill="accent5" w:themeFillTint="33"/>
          </w:tcPr>
          <w:p w:rsidR="002F5890" w:rsidRPr="0055640C" w:rsidRDefault="002F5890" w:rsidP="002F5890">
            <w:pPr>
              <w:rPr>
                <w:b/>
                <w:color w:val="339933"/>
              </w:rPr>
            </w:pPr>
          </w:p>
          <w:p w:rsidR="002F5890" w:rsidRPr="0055640C" w:rsidRDefault="002F5890" w:rsidP="002F5890">
            <w:pPr>
              <w:ind w:left="1581" w:hanging="1581"/>
              <w:rPr>
                <w:rFonts w:ascii="Arial" w:hAnsi="Arial" w:cs="Arial"/>
              </w:rPr>
            </w:pPr>
            <w:r w:rsidRPr="0055640C">
              <w:rPr>
                <w:rFonts w:ascii="Arial" w:hAnsi="Arial" w:cs="Arial"/>
                <w:b/>
                <w:color w:val="339933"/>
              </w:rPr>
              <w:t xml:space="preserve">FREE STATE: </w:t>
            </w:r>
            <w:r w:rsidRPr="0055640C">
              <w:rPr>
                <w:rFonts w:ascii="Arial" w:hAnsi="Arial" w:cs="Arial"/>
              </w:rPr>
              <w:t>“</w:t>
            </w:r>
            <w:r>
              <w:rPr>
                <w:rFonts w:ascii="Arial" w:hAnsi="Arial" w:cs="Arial"/>
              </w:rPr>
              <w:t xml:space="preserve">The Portfolio Committee on Cooperative Governance and Traditional Affairs, Office of the Premier and Legislature, as designated by the Free State Legislature </w:t>
            </w:r>
            <w:r w:rsidRPr="0034120F">
              <w:rPr>
                <w:rFonts w:ascii="Arial" w:hAnsi="Arial" w:cs="Arial"/>
                <w:b/>
              </w:rPr>
              <w:t>votes in favour of the Bill with the following amendments</w:t>
            </w:r>
            <w:r>
              <w:rPr>
                <w:rFonts w:ascii="Arial" w:hAnsi="Arial" w:cs="Arial"/>
              </w:rPr>
              <w:t>.”</w:t>
            </w:r>
          </w:p>
          <w:p w:rsidR="002F5890" w:rsidRPr="0055640C" w:rsidRDefault="002F5890" w:rsidP="002F5890">
            <w:pPr>
              <w:rPr>
                <w:b/>
              </w:rPr>
            </w:pPr>
          </w:p>
        </w:tc>
      </w:tr>
      <w:tr w:rsidR="002F5890" w:rsidTr="002F5890">
        <w:tc>
          <w:tcPr>
            <w:tcW w:w="675" w:type="dxa"/>
          </w:tcPr>
          <w:p w:rsidR="002F5890" w:rsidRPr="002F5890" w:rsidRDefault="002F5890" w:rsidP="002F5890">
            <w:pPr>
              <w:pStyle w:val="ListParagraph"/>
              <w:numPr>
                <w:ilvl w:val="0"/>
                <w:numId w:val="20"/>
              </w:numPr>
              <w:ind w:left="284" w:hanging="284"/>
              <w:rPr>
                <w:rFonts w:ascii="Arial" w:hAnsi="Arial" w:cs="Arial"/>
                <w:sz w:val="20"/>
                <w:szCs w:val="20"/>
              </w:rPr>
            </w:pPr>
          </w:p>
        </w:tc>
        <w:tc>
          <w:tcPr>
            <w:tcW w:w="2014" w:type="dxa"/>
          </w:tcPr>
          <w:p w:rsidR="002F5890" w:rsidRDefault="002F5890" w:rsidP="002F5890">
            <w:r>
              <w:t>1</w:t>
            </w:r>
          </w:p>
        </w:tc>
        <w:tc>
          <w:tcPr>
            <w:tcW w:w="4252" w:type="dxa"/>
          </w:tcPr>
          <w:p w:rsidR="002F5890" w:rsidRPr="00117E63" w:rsidRDefault="002F5890" w:rsidP="002F5890">
            <w:pPr>
              <w:jc w:val="both"/>
              <w:rPr>
                <w:rFonts w:ascii="Arial" w:hAnsi="Arial" w:cs="Arial"/>
                <w:sz w:val="20"/>
                <w:szCs w:val="20"/>
              </w:rPr>
            </w:pPr>
            <w:r w:rsidRPr="00117E63">
              <w:rPr>
                <w:rFonts w:ascii="Arial" w:hAnsi="Arial" w:cs="Arial"/>
                <w:sz w:val="20"/>
                <w:szCs w:val="20"/>
              </w:rPr>
              <w:t>Definition of “circumcision” to be reconsidered in consultation with the House of Traditional Leadership.</w:t>
            </w:r>
          </w:p>
        </w:tc>
        <w:tc>
          <w:tcPr>
            <w:tcW w:w="8299" w:type="dxa"/>
          </w:tcPr>
          <w:p w:rsidR="002F5890" w:rsidRDefault="002F5890" w:rsidP="002F5890">
            <w:pPr>
              <w:jc w:val="both"/>
              <w:rPr>
                <w:rFonts w:ascii="Arial" w:hAnsi="Arial" w:cs="Arial"/>
                <w:sz w:val="20"/>
                <w:szCs w:val="20"/>
              </w:rPr>
            </w:pPr>
            <w:r w:rsidRPr="00EB0923">
              <w:rPr>
                <w:rFonts w:ascii="Arial" w:hAnsi="Arial" w:cs="Arial"/>
                <w:sz w:val="20"/>
                <w:szCs w:val="20"/>
              </w:rPr>
              <w:t xml:space="preserve">No specific </w:t>
            </w:r>
            <w:r>
              <w:rPr>
                <w:rFonts w:ascii="Arial" w:hAnsi="Arial" w:cs="Arial"/>
                <w:sz w:val="20"/>
                <w:szCs w:val="20"/>
              </w:rPr>
              <w:t xml:space="preserve">amendment to a clause </w:t>
            </w:r>
            <w:r w:rsidRPr="00EB0923">
              <w:rPr>
                <w:rFonts w:ascii="Arial" w:hAnsi="Arial" w:cs="Arial"/>
                <w:sz w:val="20"/>
                <w:szCs w:val="20"/>
              </w:rPr>
              <w:t xml:space="preserve">has been </w:t>
            </w:r>
            <w:r>
              <w:rPr>
                <w:rFonts w:ascii="Arial" w:hAnsi="Arial" w:cs="Arial"/>
                <w:sz w:val="20"/>
                <w:szCs w:val="20"/>
              </w:rPr>
              <w:t xml:space="preserve">drafted </w:t>
            </w:r>
            <w:r w:rsidRPr="00EB0923">
              <w:rPr>
                <w:rFonts w:ascii="Arial" w:hAnsi="Arial" w:cs="Arial"/>
                <w:sz w:val="20"/>
                <w:szCs w:val="20"/>
              </w:rPr>
              <w:t>by the province</w:t>
            </w:r>
            <w:r>
              <w:rPr>
                <w:rFonts w:ascii="Arial" w:hAnsi="Arial" w:cs="Arial"/>
                <w:sz w:val="20"/>
                <w:szCs w:val="20"/>
              </w:rPr>
              <w:t>.</w:t>
            </w:r>
          </w:p>
          <w:p w:rsidR="002F5890" w:rsidRDefault="002F5890" w:rsidP="002F5890">
            <w:pPr>
              <w:jc w:val="both"/>
              <w:rPr>
                <w:rFonts w:ascii="Arial" w:hAnsi="Arial" w:cs="Arial"/>
                <w:sz w:val="20"/>
                <w:szCs w:val="20"/>
              </w:rPr>
            </w:pPr>
          </w:p>
          <w:p w:rsidR="002F5890" w:rsidRDefault="002F5890" w:rsidP="002F5890">
            <w:pPr>
              <w:jc w:val="both"/>
              <w:rPr>
                <w:rFonts w:ascii="Arial" w:hAnsi="Arial" w:cs="Arial"/>
                <w:sz w:val="20"/>
                <w:szCs w:val="20"/>
              </w:rPr>
            </w:pPr>
            <w:r>
              <w:rPr>
                <w:rFonts w:ascii="Arial" w:hAnsi="Arial" w:cs="Arial"/>
                <w:sz w:val="20"/>
                <w:szCs w:val="20"/>
              </w:rPr>
              <w:t xml:space="preserve">It should be noted that the Bill, thus including definitions, were consulted on with the National House of Traditional Leaders and other houses on many occasions. The Bill was supported by the houses. </w:t>
            </w:r>
          </w:p>
          <w:p w:rsidR="002F5890" w:rsidRDefault="002F5890" w:rsidP="002F5890">
            <w:pPr>
              <w:jc w:val="both"/>
              <w:rPr>
                <w:rFonts w:ascii="Arial" w:hAnsi="Arial" w:cs="Arial"/>
                <w:sz w:val="20"/>
                <w:szCs w:val="20"/>
              </w:rPr>
            </w:pPr>
          </w:p>
          <w:p w:rsidR="002F5890" w:rsidRDefault="002F5890" w:rsidP="002F5890">
            <w:pPr>
              <w:jc w:val="both"/>
              <w:rPr>
                <w:rFonts w:ascii="Arial" w:hAnsi="Arial" w:cs="Arial"/>
                <w:sz w:val="20"/>
                <w:szCs w:val="20"/>
              </w:rPr>
            </w:pPr>
            <w:r>
              <w:rPr>
                <w:rFonts w:ascii="Arial" w:hAnsi="Arial" w:cs="Arial"/>
                <w:sz w:val="20"/>
                <w:szCs w:val="20"/>
              </w:rPr>
              <w:t>The definition as it is in the Bill, is aligned with the similar definition in the Children’s Act, 2005, as far as it relates to female circumcision. The part relating to male circumcision simply states what male circumcision means. The definition therefore provides clarity on what circumcision entails and is sufficient.</w:t>
            </w:r>
          </w:p>
          <w:p w:rsidR="002F5890" w:rsidRDefault="002F5890" w:rsidP="002F5890">
            <w:pPr>
              <w:jc w:val="both"/>
              <w:rPr>
                <w:rFonts w:ascii="Arial" w:hAnsi="Arial" w:cs="Arial"/>
                <w:sz w:val="20"/>
                <w:szCs w:val="20"/>
              </w:rPr>
            </w:pPr>
          </w:p>
          <w:p w:rsidR="002F5890" w:rsidRPr="009F18B5" w:rsidRDefault="002F5890" w:rsidP="002F5890">
            <w:pPr>
              <w:jc w:val="both"/>
              <w:rPr>
                <w:rFonts w:ascii="Arial" w:hAnsi="Arial" w:cs="Arial"/>
                <w:b/>
                <w:i/>
                <w:sz w:val="20"/>
                <w:szCs w:val="20"/>
              </w:rPr>
            </w:pPr>
            <w:r w:rsidRPr="009F18B5">
              <w:rPr>
                <w:rFonts w:ascii="Arial" w:hAnsi="Arial" w:cs="Arial"/>
                <w:b/>
                <w:i/>
                <w:sz w:val="20"/>
                <w:szCs w:val="20"/>
              </w:rPr>
              <w:t xml:space="preserve">DTA view: No amendment needed.  </w:t>
            </w:r>
          </w:p>
          <w:p w:rsidR="002F5890" w:rsidRPr="00EB0923" w:rsidRDefault="002F5890" w:rsidP="002F5890">
            <w:pPr>
              <w:jc w:val="both"/>
              <w:rPr>
                <w:rFonts w:ascii="Arial" w:hAnsi="Arial" w:cs="Arial"/>
                <w:sz w:val="20"/>
                <w:szCs w:val="20"/>
              </w:rPr>
            </w:pPr>
          </w:p>
        </w:tc>
      </w:tr>
      <w:tr w:rsidR="002F5890" w:rsidTr="002F5890">
        <w:tc>
          <w:tcPr>
            <w:tcW w:w="675" w:type="dxa"/>
          </w:tcPr>
          <w:p w:rsidR="002F5890" w:rsidRPr="002F5890" w:rsidRDefault="002F5890" w:rsidP="002F5890">
            <w:pPr>
              <w:pStyle w:val="ListParagraph"/>
              <w:numPr>
                <w:ilvl w:val="0"/>
                <w:numId w:val="20"/>
              </w:numPr>
              <w:ind w:left="284" w:hanging="284"/>
              <w:rPr>
                <w:rFonts w:ascii="Arial" w:hAnsi="Arial" w:cs="Arial"/>
                <w:sz w:val="20"/>
                <w:szCs w:val="20"/>
              </w:rPr>
            </w:pPr>
          </w:p>
        </w:tc>
        <w:tc>
          <w:tcPr>
            <w:tcW w:w="2014" w:type="dxa"/>
          </w:tcPr>
          <w:p w:rsidR="002F5890" w:rsidRDefault="002F5890" w:rsidP="002F5890">
            <w:r>
              <w:t>1</w:t>
            </w:r>
          </w:p>
        </w:tc>
        <w:tc>
          <w:tcPr>
            <w:tcW w:w="4252" w:type="dxa"/>
          </w:tcPr>
          <w:p w:rsidR="002F5890" w:rsidRPr="00117E63" w:rsidRDefault="002F5890" w:rsidP="00EC0AC2">
            <w:pPr>
              <w:jc w:val="both"/>
              <w:rPr>
                <w:rFonts w:ascii="Arial" w:hAnsi="Arial" w:cs="Arial"/>
                <w:sz w:val="20"/>
                <w:szCs w:val="20"/>
              </w:rPr>
            </w:pPr>
            <w:r w:rsidRPr="00117E63">
              <w:rPr>
                <w:rFonts w:ascii="Arial" w:hAnsi="Arial" w:cs="Arial"/>
                <w:sz w:val="20"/>
                <w:szCs w:val="20"/>
              </w:rPr>
              <w:t>Clarity between the words circumcision and initiation be established.</w:t>
            </w:r>
          </w:p>
        </w:tc>
        <w:tc>
          <w:tcPr>
            <w:tcW w:w="8299" w:type="dxa"/>
          </w:tcPr>
          <w:p w:rsidR="002F5890" w:rsidRDefault="002F5890" w:rsidP="002F5890">
            <w:pPr>
              <w:jc w:val="both"/>
              <w:rPr>
                <w:rFonts w:ascii="Arial" w:hAnsi="Arial" w:cs="Arial"/>
                <w:sz w:val="20"/>
                <w:szCs w:val="20"/>
              </w:rPr>
            </w:pPr>
            <w:r w:rsidRPr="00EB0923">
              <w:rPr>
                <w:rFonts w:ascii="Arial" w:hAnsi="Arial" w:cs="Arial"/>
                <w:sz w:val="20"/>
                <w:szCs w:val="20"/>
              </w:rPr>
              <w:t xml:space="preserve">No specific </w:t>
            </w:r>
            <w:r>
              <w:rPr>
                <w:rFonts w:ascii="Arial" w:hAnsi="Arial" w:cs="Arial"/>
                <w:sz w:val="20"/>
                <w:szCs w:val="20"/>
              </w:rPr>
              <w:t xml:space="preserve">amendment to a clause </w:t>
            </w:r>
            <w:r w:rsidRPr="00EB0923">
              <w:rPr>
                <w:rFonts w:ascii="Arial" w:hAnsi="Arial" w:cs="Arial"/>
                <w:sz w:val="20"/>
                <w:szCs w:val="20"/>
              </w:rPr>
              <w:t xml:space="preserve">has been </w:t>
            </w:r>
            <w:r>
              <w:rPr>
                <w:rFonts w:ascii="Arial" w:hAnsi="Arial" w:cs="Arial"/>
                <w:sz w:val="20"/>
                <w:szCs w:val="20"/>
              </w:rPr>
              <w:t xml:space="preserve">drafted </w:t>
            </w:r>
            <w:r w:rsidRPr="00EB0923">
              <w:rPr>
                <w:rFonts w:ascii="Arial" w:hAnsi="Arial" w:cs="Arial"/>
                <w:sz w:val="20"/>
                <w:szCs w:val="20"/>
              </w:rPr>
              <w:t>by the province</w:t>
            </w:r>
            <w:r>
              <w:rPr>
                <w:rFonts w:ascii="Arial" w:hAnsi="Arial" w:cs="Arial"/>
                <w:sz w:val="20"/>
                <w:szCs w:val="20"/>
              </w:rPr>
              <w:t>.</w:t>
            </w:r>
          </w:p>
          <w:p w:rsidR="002F5890" w:rsidRPr="009C0487" w:rsidRDefault="002F5890" w:rsidP="002F5890">
            <w:pPr>
              <w:jc w:val="both"/>
              <w:rPr>
                <w:rFonts w:ascii="Arial" w:hAnsi="Arial" w:cs="Arial"/>
                <w:sz w:val="20"/>
                <w:szCs w:val="20"/>
              </w:rPr>
            </w:pPr>
          </w:p>
          <w:p w:rsidR="002F5890" w:rsidRPr="009C0487" w:rsidRDefault="002F5890" w:rsidP="002F5890">
            <w:pPr>
              <w:jc w:val="both"/>
              <w:rPr>
                <w:rFonts w:ascii="Arial" w:hAnsi="Arial" w:cs="Arial"/>
                <w:sz w:val="20"/>
                <w:szCs w:val="20"/>
              </w:rPr>
            </w:pPr>
            <w:r w:rsidRPr="009C0487">
              <w:rPr>
                <w:rFonts w:ascii="Arial" w:hAnsi="Arial" w:cs="Arial"/>
                <w:sz w:val="20"/>
                <w:szCs w:val="20"/>
              </w:rPr>
              <w:t>The two definitions are clear and distinctive from each other. The definitions read as follows:</w:t>
            </w:r>
          </w:p>
          <w:p w:rsidR="002F5890" w:rsidRPr="009C0487" w:rsidRDefault="002F5890" w:rsidP="002F5890">
            <w:pPr>
              <w:jc w:val="both"/>
              <w:rPr>
                <w:rFonts w:ascii="Arial" w:hAnsi="Arial" w:cs="Arial"/>
                <w:sz w:val="20"/>
                <w:szCs w:val="20"/>
              </w:rPr>
            </w:pPr>
          </w:p>
          <w:p w:rsidR="002F5890" w:rsidRPr="009C0487" w:rsidRDefault="002F5890" w:rsidP="002F5890">
            <w:pPr>
              <w:autoSpaceDE w:val="0"/>
              <w:autoSpaceDN w:val="0"/>
              <w:adjustRightInd w:val="0"/>
              <w:jc w:val="both"/>
              <w:rPr>
                <w:rFonts w:ascii="Arial" w:hAnsi="Arial" w:cs="Arial"/>
                <w:sz w:val="20"/>
                <w:szCs w:val="20"/>
              </w:rPr>
            </w:pPr>
            <w:r w:rsidRPr="009C0487">
              <w:rPr>
                <w:rFonts w:ascii="Arial" w:hAnsi="Arial" w:cs="Arial"/>
                <w:b/>
                <w:bCs/>
                <w:sz w:val="20"/>
                <w:szCs w:val="20"/>
              </w:rPr>
              <w:t>‘</w:t>
            </w:r>
            <w:r w:rsidRPr="005D0378">
              <w:rPr>
                <w:rFonts w:ascii="Arial" w:hAnsi="Arial" w:cs="Arial"/>
                <w:b/>
                <w:bCs/>
                <w:i/>
                <w:sz w:val="20"/>
                <w:szCs w:val="20"/>
              </w:rPr>
              <w:t>‘</w:t>
            </w:r>
            <w:r w:rsidRPr="005D0378">
              <w:rPr>
                <w:rFonts w:ascii="Arial" w:hAnsi="Arial" w:cs="Arial"/>
                <w:bCs/>
                <w:i/>
                <w:sz w:val="20"/>
                <w:szCs w:val="20"/>
              </w:rPr>
              <w:t>circumcision’’</w:t>
            </w:r>
            <w:r w:rsidRPr="005D0378">
              <w:rPr>
                <w:rFonts w:ascii="Arial" w:hAnsi="Arial" w:cs="Arial"/>
                <w:i/>
                <w:sz w:val="20"/>
                <w:szCs w:val="20"/>
              </w:rPr>
              <w:t>, in relation to a female child, means the removal of the clitoris by any means and, in relation to a male child, means the surgical removal of the foreskin, whether partially or wholly, as part of a customary initiation process</w:t>
            </w:r>
            <w:r w:rsidRPr="009C0487">
              <w:rPr>
                <w:rFonts w:ascii="Arial" w:hAnsi="Arial" w:cs="Arial"/>
                <w:sz w:val="20"/>
                <w:szCs w:val="20"/>
              </w:rPr>
              <w:t>;</w:t>
            </w:r>
          </w:p>
          <w:p w:rsidR="002F5890" w:rsidRPr="009C0487" w:rsidRDefault="002F5890" w:rsidP="002F5890">
            <w:pPr>
              <w:autoSpaceDE w:val="0"/>
              <w:autoSpaceDN w:val="0"/>
              <w:adjustRightInd w:val="0"/>
              <w:jc w:val="both"/>
              <w:rPr>
                <w:rFonts w:ascii="Arial" w:hAnsi="Arial" w:cs="Arial"/>
                <w:b/>
                <w:bCs/>
                <w:sz w:val="20"/>
                <w:szCs w:val="20"/>
              </w:rPr>
            </w:pPr>
          </w:p>
          <w:p w:rsidR="002F5890" w:rsidRPr="009C0487" w:rsidRDefault="002F5890" w:rsidP="002F5890">
            <w:pPr>
              <w:autoSpaceDE w:val="0"/>
              <w:autoSpaceDN w:val="0"/>
              <w:adjustRightInd w:val="0"/>
              <w:jc w:val="both"/>
              <w:rPr>
                <w:rFonts w:ascii="Arial" w:hAnsi="Arial" w:cs="Arial"/>
                <w:sz w:val="20"/>
                <w:szCs w:val="20"/>
              </w:rPr>
            </w:pPr>
            <w:r w:rsidRPr="009C0487">
              <w:rPr>
                <w:rFonts w:ascii="Arial" w:hAnsi="Arial" w:cs="Arial"/>
                <w:b/>
                <w:bCs/>
                <w:sz w:val="20"/>
                <w:szCs w:val="20"/>
              </w:rPr>
              <w:t>‘‘</w:t>
            </w:r>
            <w:r w:rsidRPr="005D0378">
              <w:rPr>
                <w:rFonts w:ascii="Arial" w:hAnsi="Arial" w:cs="Arial"/>
                <w:bCs/>
                <w:i/>
                <w:sz w:val="20"/>
                <w:szCs w:val="20"/>
              </w:rPr>
              <w:t>initiation’’</w:t>
            </w:r>
            <w:r w:rsidRPr="005D0378">
              <w:rPr>
                <w:rFonts w:ascii="Arial" w:hAnsi="Arial" w:cs="Arial"/>
                <w:i/>
                <w:sz w:val="20"/>
                <w:szCs w:val="20"/>
              </w:rPr>
              <w:t>means any customary or cultural practices, rituals or ceremonies taking place at an initiation school in accordance with the customs and traditions of the community concerned, and may include teachings relating to ideals, values, aspirations and respect;</w:t>
            </w:r>
          </w:p>
          <w:p w:rsidR="002F5890" w:rsidRDefault="002F5890" w:rsidP="002F5890">
            <w:pPr>
              <w:jc w:val="both"/>
              <w:rPr>
                <w:rFonts w:ascii="Arial" w:hAnsi="Arial" w:cs="Arial"/>
                <w:sz w:val="20"/>
                <w:szCs w:val="20"/>
              </w:rPr>
            </w:pPr>
          </w:p>
          <w:p w:rsidR="002F5890" w:rsidRPr="009F18B5" w:rsidRDefault="002F5890" w:rsidP="002F5890">
            <w:pPr>
              <w:jc w:val="both"/>
              <w:rPr>
                <w:rFonts w:ascii="Arial" w:hAnsi="Arial" w:cs="Arial"/>
                <w:b/>
                <w:i/>
                <w:sz w:val="20"/>
                <w:szCs w:val="20"/>
              </w:rPr>
            </w:pPr>
            <w:r w:rsidRPr="009F18B5">
              <w:rPr>
                <w:rFonts w:ascii="Arial" w:hAnsi="Arial" w:cs="Arial"/>
                <w:b/>
                <w:i/>
                <w:sz w:val="20"/>
                <w:szCs w:val="20"/>
              </w:rPr>
              <w:t>DTA view: No amendment needed.</w:t>
            </w:r>
          </w:p>
          <w:p w:rsidR="000A4A95" w:rsidRDefault="000A4A95" w:rsidP="002F5890">
            <w:pPr>
              <w:jc w:val="both"/>
              <w:rPr>
                <w:rFonts w:ascii="Arial" w:hAnsi="Arial" w:cs="Arial"/>
                <w:sz w:val="20"/>
                <w:szCs w:val="20"/>
              </w:rPr>
            </w:pPr>
          </w:p>
          <w:p w:rsidR="00662067" w:rsidRPr="009C0487" w:rsidRDefault="00662067" w:rsidP="002F5890">
            <w:pPr>
              <w:jc w:val="both"/>
              <w:rPr>
                <w:rFonts w:ascii="Arial" w:hAnsi="Arial" w:cs="Arial"/>
                <w:sz w:val="20"/>
                <w:szCs w:val="20"/>
              </w:rPr>
            </w:pPr>
          </w:p>
        </w:tc>
      </w:tr>
      <w:tr w:rsidR="002F5890" w:rsidTr="002F5890">
        <w:tc>
          <w:tcPr>
            <w:tcW w:w="675" w:type="dxa"/>
          </w:tcPr>
          <w:p w:rsidR="002F5890" w:rsidRPr="002F5890" w:rsidRDefault="002F5890" w:rsidP="002F5890">
            <w:pPr>
              <w:pStyle w:val="ListParagraph"/>
              <w:numPr>
                <w:ilvl w:val="0"/>
                <w:numId w:val="20"/>
              </w:numPr>
              <w:ind w:left="284" w:hanging="284"/>
              <w:rPr>
                <w:rFonts w:ascii="Arial" w:hAnsi="Arial" w:cs="Arial"/>
                <w:sz w:val="20"/>
                <w:szCs w:val="20"/>
              </w:rPr>
            </w:pPr>
          </w:p>
        </w:tc>
        <w:tc>
          <w:tcPr>
            <w:tcW w:w="2014" w:type="dxa"/>
          </w:tcPr>
          <w:p w:rsidR="002F5890" w:rsidRDefault="002F5890" w:rsidP="002F5890">
            <w:r>
              <w:t>2(4)</w:t>
            </w:r>
          </w:p>
        </w:tc>
        <w:tc>
          <w:tcPr>
            <w:tcW w:w="4252" w:type="dxa"/>
          </w:tcPr>
          <w:p w:rsidR="002F5890" w:rsidRDefault="002F5890" w:rsidP="002F5890">
            <w:pPr>
              <w:jc w:val="both"/>
              <w:rPr>
                <w:rFonts w:ascii="Arial" w:hAnsi="Arial" w:cs="Arial"/>
                <w:sz w:val="20"/>
                <w:szCs w:val="20"/>
              </w:rPr>
            </w:pPr>
            <w:r w:rsidRPr="00117E63">
              <w:rPr>
                <w:rFonts w:ascii="Arial" w:hAnsi="Arial" w:cs="Arial"/>
                <w:sz w:val="20"/>
                <w:szCs w:val="20"/>
              </w:rPr>
              <w:t xml:space="preserve">It is recommended that instead of </w:t>
            </w:r>
            <w:r w:rsidRPr="00117E63">
              <w:rPr>
                <w:rFonts w:ascii="Arial" w:hAnsi="Arial" w:cs="Arial"/>
                <w:sz w:val="20"/>
                <w:szCs w:val="20"/>
              </w:rPr>
              <w:lastRenderedPageBreak/>
              <w:t>requirement of age limit of 40 years by the principal, care-giver, traditional surgeon or traditional health practitioner involved in initiation practices, the requirement should be an experience of a minimum of 10 years after having undergone initiation.</w:t>
            </w:r>
          </w:p>
          <w:p w:rsidR="002F5890" w:rsidRPr="00117E63" w:rsidRDefault="002F5890" w:rsidP="002F5890">
            <w:pPr>
              <w:jc w:val="both"/>
              <w:rPr>
                <w:rFonts w:ascii="Arial" w:hAnsi="Arial" w:cs="Arial"/>
                <w:sz w:val="20"/>
                <w:szCs w:val="20"/>
              </w:rPr>
            </w:pPr>
          </w:p>
        </w:tc>
        <w:tc>
          <w:tcPr>
            <w:tcW w:w="8299" w:type="dxa"/>
          </w:tcPr>
          <w:p w:rsidR="002F5890" w:rsidRDefault="002F5890" w:rsidP="002F5890">
            <w:pPr>
              <w:jc w:val="both"/>
              <w:rPr>
                <w:rFonts w:ascii="Arial" w:hAnsi="Arial" w:cs="Arial"/>
                <w:sz w:val="20"/>
                <w:szCs w:val="20"/>
              </w:rPr>
            </w:pPr>
            <w:r w:rsidRPr="00EB0923">
              <w:rPr>
                <w:rFonts w:ascii="Arial" w:hAnsi="Arial" w:cs="Arial"/>
                <w:sz w:val="20"/>
                <w:szCs w:val="20"/>
              </w:rPr>
              <w:lastRenderedPageBreak/>
              <w:t xml:space="preserve">No specific </w:t>
            </w:r>
            <w:r>
              <w:rPr>
                <w:rFonts w:ascii="Arial" w:hAnsi="Arial" w:cs="Arial"/>
                <w:sz w:val="20"/>
                <w:szCs w:val="20"/>
              </w:rPr>
              <w:t xml:space="preserve">amendment to a clause </w:t>
            </w:r>
            <w:r w:rsidRPr="00EB0923">
              <w:rPr>
                <w:rFonts w:ascii="Arial" w:hAnsi="Arial" w:cs="Arial"/>
                <w:sz w:val="20"/>
                <w:szCs w:val="20"/>
              </w:rPr>
              <w:t xml:space="preserve">has been </w:t>
            </w:r>
            <w:r>
              <w:rPr>
                <w:rFonts w:ascii="Arial" w:hAnsi="Arial" w:cs="Arial"/>
                <w:sz w:val="20"/>
                <w:szCs w:val="20"/>
              </w:rPr>
              <w:t xml:space="preserve">drafted </w:t>
            </w:r>
            <w:r w:rsidRPr="00EB0923">
              <w:rPr>
                <w:rFonts w:ascii="Arial" w:hAnsi="Arial" w:cs="Arial"/>
                <w:sz w:val="20"/>
                <w:szCs w:val="20"/>
              </w:rPr>
              <w:t>by the province</w:t>
            </w:r>
            <w:r>
              <w:rPr>
                <w:rFonts w:ascii="Arial" w:hAnsi="Arial" w:cs="Arial"/>
                <w:sz w:val="20"/>
                <w:szCs w:val="20"/>
              </w:rPr>
              <w:t>.</w:t>
            </w:r>
          </w:p>
          <w:p w:rsidR="000A4A95" w:rsidRDefault="000A4A95" w:rsidP="002F5890">
            <w:pPr>
              <w:jc w:val="both"/>
              <w:rPr>
                <w:rFonts w:ascii="Arial" w:hAnsi="Arial" w:cs="Arial"/>
                <w:sz w:val="20"/>
                <w:szCs w:val="20"/>
              </w:rPr>
            </w:pPr>
          </w:p>
          <w:p w:rsidR="002F5890" w:rsidRPr="00450939" w:rsidRDefault="002F5890" w:rsidP="002F5890">
            <w:pPr>
              <w:jc w:val="both"/>
              <w:rPr>
                <w:rFonts w:ascii="Arial" w:eastAsia="Calibri" w:hAnsi="Arial" w:cs="Arial"/>
                <w:b/>
                <w:sz w:val="18"/>
                <w:szCs w:val="18"/>
              </w:rPr>
            </w:pPr>
            <w:r>
              <w:rPr>
                <w:rFonts w:ascii="Arial" w:hAnsi="Arial" w:cs="Arial"/>
                <w:sz w:val="20"/>
                <w:szCs w:val="20"/>
              </w:rPr>
              <w:t xml:space="preserve">The original age that was in the draft Bill before it was tabled in Parliament, was 25. However, during public participation processes stakeholders raised concerns that persons of such young age will not have sufficient experience. Stakeholders emphasised that only persons who are mature and who have adequate experience should be entrusted to manage initiation schools and take care of initiates. </w:t>
            </w:r>
            <w:r w:rsidRPr="00450939">
              <w:rPr>
                <w:rFonts w:ascii="Arial" w:hAnsi="Arial" w:cs="Arial"/>
                <w:sz w:val="20"/>
                <w:szCs w:val="20"/>
              </w:rPr>
              <w:t>As one stakeholder put it, “</w:t>
            </w:r>
            <w:r w:rsidRPr="00450939">
              <w:rPr>
                <w:rFonts w:ascii="Arial" w:hAnsi="Arial" w:cs="Arial"/>
                <w:i/>
                <w:sz w:val="20"/>
                <w:szCs w:val="20"/>
              </w:rPr>
              <w:t>Culturally it`s imperative that the principal, traditional surgeon and/or senior care giver are equals in age to the parents of the prospective initiates</w:t>
            </w:r>
            <w:r w:rsidRPr="00450939">
              <w:rPr>
                <w:rFonts w:ascii="Arial" w:hAnsi="Arial" w:cs="Arial"/>
                <w:sz w:val="20"/>
                <w:szCs w:val="20"/>
              </w:rPr>
              <w:t>” (</w:t>
            </w:r>
            <w:r w:rsidRPr="00450939">
              <w:rPr>
                <w:rFonts w:ascii="Arial" w:eastAsia="Calibri" w:hAnsi="Arial" w:cs="Arial"/>
                <w:sz w:val="20"/>
                <w:szCs w:val="20"/>
              </w:rPr>
              <w:t>TshabaTsohle Initiation &amp; Tradition).</w:t>
            </w:r>
          </w:p>
          <w:p w:rsidR="002F5890" w:rsidRDefault="002F5890" w:rsidP="002F5890">
            <w:pPr>
              <w:jc w:val="both"/>
              <w:rPr>
                <w:rFonts w:ascii="Arial" w:hAnsi="Arial" w:cs="Arial"/>
                <w:sz w:val="20"/>
                <w:szCs w:val="20"/>
              </w:rPr>
            </w:pPr>
          </w:p>
          <w:p w:rsidR="002F5890" w:rsidRDefault="002F5890" w:rsidP="002F5890">
            <w:pPr>
              <w:jc w:val="both"/>
              <w:rPr>
                <w:rFonts w:ascii="Arial" w:hAnsi="Arial" w:cs="Arial"/>
                <w:sz w:val="20"/>
                <w:szCs w:val="20"/>
              </w:rPr>
            </w:pPr>
            <w:r>
              <w:rPr>
                <w:rFonts w:ascii="Arial" w:hAnsi="Arial" w:cs="Arial"/>
                <w:sz w:val="20"/>
                <w:szCs w:val="20"/>
              </w:rPr>
              <w:t xml:space="preserve">This matter was also discussed during the processing of the Bill by Cabinet and the G&amp;A Cabinet Committee directed that the age limit be changed to 40. </w:t>
            </w:r>
          </w:p>
          <w:p w:rsidR="00477484" w:rsidRDefault="00477484" w:rsidP="002F5890">
            <w:pPr>
              <w:jc w:val="both"/>
              <w:rPr>
                <w:rFonts w:ascii="Arial" w:hAnsi="Arial" w:cs="Arial"/>
                <w:sz w:val="20"/>
                <w:szCs w:val="20"/>
              </w:rPr>
            </w:pPr>
          </w:p>
          <w:p w:rsidR="002F5890" w:rsidRDefault="002F5890" w:rsidP="002F5890">
            <w:pPr>
              <w:jc w:val="both"/>
              <w:rPr>
                <w:rFonts w:ascii="Arial" w:hAnsi="Arial" w:cs="Arial"/>
                <w:b/>
                <w:i/>
                <w:sz w:val="20"/>
                <w:szCs w:val="20"/>
              </w:rPr>
            </w:pPr>
            <w:r w:rsidRPr="00041516">
              <w:rPr>
                <w:rFonts w:ascii="Arial" w:hAnsi="Arial" w:cs="Arial"/>
                <w:b/>
                <w:i/>
                <w:sz w:val="20"/>
                <w:szCs w:val="20"/>
              </w:rPr>
              <w:t>DTA view: No amendment needed.</w:t>
            </w:r>
          </w:p>
          <w:p w:rsidR="00477484" w:rsidRDefault="00477484" w:rsidP="002F5890">
            <w:pPr>
              <w:jc w:val="both"/>
              <w:rPr>
                <w:rFonts w:ascii="Arial" w:hAnsi="Arial" w:cs="Arial"/>
                <w:b/>
                <w:i/>
                <w:sz w:val="20"/>
                <w:szCs w:val="20"/>
              </w:rPr>
            </w:pPr>
          </w:p>
          <w:p w:rsidR="00477484" w:rsidRDefault="00477484" w:rsidP="002F5890">
            <w:pPr>
              <w:jc w:val="both"/>
              <w:rPr>
                <w:rFonts w:ascii="Arial" w:hAnsi="Arial" w:cs="Arial"/>
                <w:sz w:val="20"/>
                <w:szCs w:val="20"/>
              </w:rPr>
            </w:pPr>
            <w:r>
              <w:rPr>
                <w:rFonts w:ascii="Arial" w:hAnsi="Arial" w:cs="Arial"/>
                <w:sz w:val="20"/>
                <w:szCs w:val="20"/>
              </w:rPr>
              <w:t>As far as the proposal regarding experience of 10 years after having undergone initiation is concerned, kindly refer to the inputs from the Eastern Cape where the DTA has drafted a proposed amendment.</w:t>
            </w:r>
          </w:p>
          <w:p w:rsidR="00477484" w:rsidRDefault="00477484" w:rsidP="002F5890">
            <w:pPr>
              <w:jc w:val="both"/>
              <w:rPr>
                <w:rFonts w:ascii="Arial" w:hAnsi="Arial" w:cs="Arial"/>
                <w:sz w:val="20"/>
                <w:szCs w:val="20"/>
              </w:rPr>
            </w:pPr>
          </w:p>
          <w:p w:rsidR="00477484" w:rsidRPr="00477484" w:rsidRDefault="00477484" w:rsidP="002F5890">
            <w:pPr>
              <w:jc w:val="both"/>
              <w:rPr>
                <w:rFonts w:ascii="Arial" w:eastAsia="Times New Roman" w:hAnsi="Arial" w:cs="Arial"/>
                <w:b/>
                <w:i/>
                <w:sz w:val="20"/>
                <w:szCs w:val="20"/>
                <w:lang w:val="en-US"/>
              </w:rPr>
            </w:pPr>
            <w:r w:rsidRPr="00425BE2">
              <w:rPr>
                <w:rFonts w:ascii="Arial" w:eastAsia="Times New Roman" w:hAnsi="Arial" w:cs="Arial"/>
                <w:b/>
                <w:i/>
                <w:sz w:val="20"/>
                <w:szCs w:val="20"/>
                <w:lang w:val="en-US"/>
              </w:rPr>
              <w:t xml:space="preserve">DTA view: The proposed amendment is </w:t>
            </w:r>
            <w:r w:rsidRPr="00425BE2">
              <w:rPr>
                <w:rFonts w:ascii="Arial" w:eastAsia="Times New Roman" w:hAnsi="Arial" w:cs="Arial"/>
                <w:b/>
                <w:i/>
                <w:color w:val="FF0000"/>
                <w:sz w:val="20"/>
                <w:szCs w:val="20"/>
                <w:lang w:val="en-US"/>
              </w:rPr>
              <w:t>supported</w:t>
            </w:r>
            <w:r w:rsidRPr="00425BE2">
              <w:rPr>
                <w:rFonts w:ascii="Arial" w:eastAsia="Times New Roman" w:hAnsi="Arial" w:cs="Arial"/>
                <w:b/>
                <w:i/>
                <w:sz w:val="20"/>
                <w:szCs w:val="20"/>
                <w:lang w:val="en-US"/>
              </w:rPr>
              <w:t>.</w:t>
            </w:r>
          </w:p>
          <w:p w:rsidR="002F5890" w:rsidRPr="00041516" w:rsidRDefault="002F5890" w:rsidP="002F5890">
            <w:pPr>
              <w:jc w:val="both"/>
              <w:rPr>
                <w:rFonts w:ascii="Arial" w:hAnsi="Arial" w:cs="Arial"/>
                <w:b/>
                <w:i/>
                <w:sz w:val="20"/>
                <w:szCs w:val="20"/>
              </w:rPr>
            </w:pPr>
          </w:p>
        </w:tc>
      </w:tr>
      <w:tr w:rsidR="002F5890" w:rsidTr="002F5890">
        <w:tc>
          <w:tcPr>
            <w:tcW w:w="675" w:type="dxa"/>
          </w:tcPr>
          <w:p w:rsidR="002F5890" w:rsidRPr="002F5890" w:rsidRDefault="002F5890" w:rsidP="002F5890">
            <w:pPr>
              <w:pStyle w:val="ListParagraph"/>
              <w:numPr>
                <w:ilvl w:val="0"/>
                <w:numId w:val="20"/>
              </w:numPr>
              <w:ind w:left="284" w:hanging="284"/>
              <w:rPr>
                <w:rFonts w:ascii="Arial" w:hAnsi="Arial" w:cs="Arial"/>
                <w:sz w:val="20"/>
                <w:szCs w:val="20"/>
              </w:rPr>
            </w:pPr>
          </w:p>
        </w:tc>
        <w:tc>
          <w:tcPr>
            <w:tcW w:w="2014" w:type="dxa"/>
          </w:tcPr>
          <w:p w:rsidR="002F5890" w:rsidRDefault="002F5890" w:rsidP="002F5890">
            <w:r>
              <w:t xml:space="preserve">27 </w:t>
            </w:r>
          </w:p>
        </w:tc>
        <w:tc>
          <w:tcPr>
            <w:tcW w:w="4252" w:type="dxa"/>
          </w:tcPr>
          <w:p w:rsidR="002F5890" w:rsidRDefault="002F5890" w:rsidP="002F5890">
            <w:pPr>
              <w:jc w:val="both"/>
              <w:rPr>
                <w:rFonts w:ascii="Arial" w:hAnsi="Arial" w:cs="Arial"/>
                <w:sz w:val="20"/>
                <w:szCs w:val="20"/>
              </w:rPr>
            </w:pPr>
            <w:r w:rsidRPr="00117E63">
              <w:rPr>
                <w:rFonts w:ascii="Arial" w:hAnsi="Arial" w:cs="Arial"/>
                <w:sz w:val="20"/>
                <w:szCs w:val="20"/>
              </w:rPr>
              <w:t>The initiation school to be attended only by children who has completed grade 12.</w:t>
            </w:r>
          </w:p>
          <w:p w:rsidR="002F5890" w:rsidRPr="00117E63" w:rsidRDefault="002F5890" w:rsidP="002F5890">
            <w:pPr>
              <w:jc w:val="both"/>
              <w:rPr>
                <w:rFonts w:ascii="Arial" w:hAnsi="Arial" w:cs="Arial"/>
                <w:sz w:val="20"/>
                <w:szCs w:val="20"/>
              </w:rPr>
            </w:pPr>
          </w:p>
        </w:tc>
        <w:tc>
          <w:tcPr>
            <w:tcW w:w="8299" w:type="dxa"/>
          </w:tcPr>
          <w:p w:rsidR="002F5890" w:rsidRDefault="002F5890" w:rsidP="002F5890">
            <w:pPr>
              <w:jc w:val="both"/>
              <w:rPr>
                <w:rFonts w:ascii="Arial" w:hAnsi="Arial" w:cs="Arial"/>
                <w:sz w:val="20"/>
                <w:szCs w:val="20"/>
              </w:rPr>
            </w:pPr>
            <w:r w:rsidRPr="00EB0923">
              <w:rPr>
                <w:rFonts w:ascii="Arial" w:hAnsi="Arial" w:cs="Arial"/>
                <w:sz w:val="20"/>
                <w:szCs w:val="20"/>
              </w:rPr>
              <w:t xml:space="preserve">No specific </w:t>
            </w:r>
            <w:r>
              <w:rPr>
                <w:rFonts w:ascii="Arial" w:hAnsi="Arial" w:cs="Arial"/>
                <w:sz w:val="20"/>
                <w:szCs w:val="20"/>
              </w:rPr>
              <w:t xml:space="preserve">amendment to a clause </w:t>
            </w:r>
            <w:r w:rsidRPr="00EB0923">
              <w:rPr>
                <w:rFonts w:ascii="Arial" w:hAnsi="Arial" w:cs="Arial"/>
                <w:sz w:val="20"/>
                <w:szCs w:val="20"/>
              </w:rPr>
              <w:t xml:space="preserve">has been </w:t>
            </w:r>
            <w:r>
              <w:rPr>
                <w:rFonts w:ascii="Arial" w:hAnsi="Arial" w:cs="Arial"/>
                <w:sz w:val="20"/>
                <w:szCs w:val="20"/>
              </w:rPr>
              <w:t xml:space="preserve">drafted </w:t>
            </w:r>
            <w:r w:rsidRPr="00EB0923">
              <w:rPr>
                <w:rFonts w:ascii="Arial" w:hAnsi="Arial" w:cs="Arial"/>
                <w:sz w:val="20"/>
                <w:szCs w:val="20"/>
              </w:rPr>
              <w:t>by the province</w:t>
            </w:r>
            <w:r>
              <w:rPr>
                <w:rFonts w:ascii="Arial" w:hAnsi="Arial" w:cs="Arial"/>
                <w:sz w:val="20"/>
                <w:szCs w:val="20"/>
              </w:rPr>
              <w:t>.</w:t>
            </w:r>
          </w:p>
          <w:p w:rsidR="002F5890" w:rsidRDefault="002F5890" w:rsidP="002F5890">
            <w:pPr>
              <w:jc w:val="both"/>
              <w:rPr>
                <w:rFonts w:ascii="Arial" w:hAnsi="Arial" w:cs="Arial"/>
                <w:sz w:val="20"/>
                <w:szCs w:val="20"/>
              </w:rPr>
            </w:pPr>
          </w:p>
          <w:p w:rsidR="002F5890" w:rsidRDefault="002F5890" w:rsidP="002F5890">
            <w:pPr>
              <w:jc w:val="both"/>
              <w:rPr>
                <w:rFonts w:ascii="Arial" w:hAnsi="Arial" w:cs="Arial"/>
                <w:sz w:val="20"/>
                <w:szCs w:val="20"/>
              </w:rPr>
            </w:pPr>
            <w:r w:rsidRPr="00CE47CF">
              <w:rPr>
                <w:rFonts w:ascii="Arial" w:hAnsi="Arial" w:cs="Arial"/>
                <w:sz w:val="20"/>
                <w:szCs w:val="20"/>
              </w:rPr>
              <w:t>Clause 27 states that an initiation school may not operate during official school terms. The clause therefore already protects the rights of children to attend official schools and it is not necessary to limit the attend</w:t>
            </w:r>
            <w:r>
              <w:rPr>
                <w:rFonts w:ascii="Arial" w:hAnsi="Arial" w:cs="Arial"/>
                <w:sz w:val="20"/>
                <w:szCs w:val="20"/>
              </w:rPr>
              <w:t xml:space="preserve">ance </w:t>
            </w:r>
            <w:r w:rsidRPr="00CE47CF">
              <w:rPr>
                <w:rFonts w:ascii="Arial" w:hAnsi="Arial" w:cs="Arial"/>
                <w:sz w:val="20"/>
                <w:szCs w:val="20"/>
              </w:rPr>
              <w:t>of initiation schools to perso</w:t>
            </w:r>
            <w:r>
              <w:rPr>
                <w:rFonts w:ascii="Arial" w:hAnsi="Arial" w:cs="Arial"/>
                <w:sz w:val="20"/>
                <w:szCs w:val="20"/>
              </w:rPr>
              <w:t>ns who have completed grade 12.</w:t>
            </w:r>
          </w:p>
          <w:p w:rsidR="002F5890" w:rsidRDefault="002F5890" w:rsidP="002F5890">
            <w:pPr>
              <w:jc w:val="both"/>
              <w:rPr>
                <w:rFonts w:ascii="Arial" w:hAnsi="Arial" w:cs="Arial"/>
                <w:sz w:val="20"/>
                <w:szCs w:val="20"/>
              </w:rPr>
            </w:pPr>
          </w:p>
          <w:p w:rsidR="002F5890" w:rsidRPr="009F18B5" w:rsidRDefault="002F5890" w:rsidP="002F5890">
            <w:pPr>
              <w:jc w:val="both"/>
              <w:rPr>
                <w:rFonts w:ascii="Arial" w:hAnsi="Arial" w:cs="Arial"/>
                <w:b/>
                <w:i/>
                <w:sz w:val="20"/>
                <w:szCs w:val="20"/>
              </w:rPr>
            </w:pPr>
            <w:r w:rsidRPr="009F18B5">
              <w:rPr>
                <w:rFonts w:ascii="Arial" w:hAnsi="Arial" w:cs="Arial"/>
                <w:b/>
                <w:i/>
                <w:sz w:val="20"/>
                <w:szCs w:val="20"/>
              </w:rPr>
              <w:t>DTA view: No amendment needed.</w:t>
            </w:r>
          </w:p>
          <w:p w:rsidR="002F5890" w:rsidRPr="00CE47CF" w:rsidRDefault="002F5890" w:rsidP="002F5890">
            <w:pPr>
              <w:jc w:val="both"/>
              <w:rPr>
                <w:rFonts w:ascii="Arial" w:hAnsi="Arial" w:cs="Arial"/>
                <w:sz w:val="20"/>
                <w:szCs w:val="20"/>
              </w:rPr>
            </w:pPr>
          </w:p>
        </w:tc>
      </w:tr>
      <w:tr w:rsidR="002F5890" w:rsidTr="002F5890">
        <w:tc>
          <w:tcPr>
            <w:tcW w:w="675" w:type="dxa"/>
          </w:tcPr>
          <w:p w:rsidR="002F5890" w:rsidRPr="002F5890" w:rsidRDefault="002F5890" w:rsidP="002F5890">
            <w:pPr>
              <w:pStyle w:val="ListParagraph"/>
              <w:numPr>
                <w:ilvl w:val="0"/>
                <w:numId w:val="20"/>
              </w:numPr>
              <w:ind w:left="284" w:hanging="284"/>
              <w:rPr>
                <w:rFonts w:ascii="Arial" w:hAnsi="Arial" w:cs="Arial"/>
                <w:sz w:val="20"/>
                <w:szCs w:val="20"/>
              </w:rPr>
            </w:pPr>
          </w:p>
        </w:tc>
        <w:tc>
          <w:tcPr>
            <w:tcW w:w="2014" w:type="dxa"/>
          </w:tcPr>
          <w:p w:rsidR="002F5890" w:rsidRDefault="002F5890" w:rsidP="002F5890">
            <w:r>
              <w:t>29</w:t>
            </w:r>
          </w:p>
        </w:tc>
        <w:tc>
          <w:tcPr>
            <w:tcW w:w="4252" w:type="dxa"/>
          </w:tcPr>
          <w:p w:rsidR="002F5890" w:rsidRDefault="002F5890" w:rsidP="002F5890">
            <w:pPr>
              <w:jc w:val="both"/>
              <w:rPr>
                <w:rFonts w:ascii="Arial" w:hAnsi="Arial" w:cs="Arial"/>
                <w:sz w:val="20"/>
                <w:szCs w:val="20"/>
              </w:rPr>
            </w:pPr>
            <w:r w:rsidRPr="00117E63">
              <w:rPr>
                <w:rFonts w:ascii="Arial" w:hAnsi="Arial" w:cs="Arial"/>
                <w:sz w:val="20"/>
                <w:szCs w:val="20"/>
              </w:rPr>
              <w:t xml:space="preserve">The curriculum of the initiation school should not be disclosed as prescribed as the matters of initiation school are matters of people who are initiated only and relates to customary law and practices. </w:t>
            </w:r>
          </w:p>
          <w:p w:rsidR="002F5890" w:rsidRPr="00117E63" w:rsidRDefault="002F5890" w:rsidP="002F5890">
            <w:pPr>
              <w:jc w:val="both"/>
              <w:rPr>
                <w:rFonts w:ascii="Arial" w:hAnsi="Arial" w:cs="Arial"/>
                <w:sz w:val="20"/>
                <w:szCs w:val="20"/>
              </w:rPr>
            </w:pPr>
          </w:p>
        </w:tc>
        <w:tc>
          <w:tcPr>
            <w:tcW w:w="8299" w:type="dxa"/>
          </w:tcPr>
          <w:p w:rsidR="002F5890" w:rsidRDefault="002F5890" w:rsidP="002F5890">
            <w:pPr>
              <w:jc w:val="both"/>
              <w:rPr>
                <w:rFonts w:ascii="Arial" w:hAnsi="Arial" w:cs="Arial"/>
                <w:sz w:val="20"/>
                <w:szCs w:val="20"/>
              </w:rPr>
            </w:pPr>
            <w:r w:rsidRPr="00EB0923">
              <w:rPr>
                <w:rFonts w:ascii="Arial" w:hAnsi="Arial" w:cs="Arial"/>
                <w:sz w:val="20"/>
                <w:szCs w:val="20"/>
              </w:rPr>
              <w:t xml:space="preserve">No specific </w:t>
            </w:r>
            <w:r>
              <w:rPr>
                <w:rFonts w:ascii="Arial" w:hAnsi="Arial" w:cs="Arial"/>
                <w:sz w:val="20"/>
                <w:szCs w:val="20"/>
              </w:rPr>
              <w:t xml:space="preserve">amendment to a clause </w:t>
            </w:r>
            <w:r w:rsidRPr="00EB0923">
              <w:rPr>
                <w:rFonts w:ascii="Arial" w:hAnsi="Arial" w:cs="Arial"/>
                <w:sz w:val="20"/>
                <w:szCs w:val="20"/>
              </w:rPr>
              <w:t xml:space="preserve">has been </w:t>
            </w:r>
            <w:r>
              <w:rPr>
                <w:rFonts w:ascii="Arial" w:hAnsi="Arial" w:cs="Arial"/>
                <w:sz w:val="20"/>
                <w:szCs w:val="20"/>
              </w:rPr>
              <w:t xml:space="preserve">drafted </w:t>
            </w:r>
            <w:r w:rsidRPr="00EB0923">
              <w:rPr>
                <w:rFonts w:ascii="Arial" w:hAnsi="Arial" w:cs="Arial"/>
                <w:sz w:val="20"/>
                <w:szCs w:val="20"/>
              </w:rPr>
              <w:t>by the province</w:t>
            </w:r>
            <w:r>
              <w:rPr>
                <w:rFonts w:ascii="Arial" w:hAnsi="Arial" w:cs="Arial"/>
                <w:sz w:val="20"/>
                <w:szCs w:val="20"/>
              </w:rPr>
              <w:t>.</w:t>
            </w:r>
          </w:p>
          <w:p w:rsidR="002F5890" w:rsidRPr="00FD5743" w:rsidRDefault="002F5890" w:rsidP="002F5890">
            <w:pPr>
              <w:jc w:val="both"/>
              <w:rPr>
                <w:rFonts w:ascii="Arial" w:hAnsi="Arial" w:cs="Arial"/>
                <w:sz w:val="20"/>
                <w:szCs w:val="20"/>
              </w:rPr>
            </w:pPr>
          </w:p>
          <w:p w:rsidR="002F5890" w:rsidRPr="00FD5743" w:rsidRDefault="002F5890" w:rsidP="002F5890">
            <w:pPr>
              <w:autoSpaceDE w:val="0"/>
              <w:autoSpaceDN w:val="0"/>
              <w:adjustRightInd w:val="0"/>
              <w:jc w:val="both"/>
              <w:rPr>
                <w:rFonts w:ascii="Arial" w:hAnsi="Arial" w:cs="Arial"/>
                <w:sz w:val="20"/>
                <w:szCs w:val="20"/>
              </w:rPr>
            </w:pPr>
            <w:r w:rsidRPr="00FD5743">
              <w:rPr>
                <w:rFonts w:ascii="Arial" w:hAnsi="Arial" w:cs="Arial"/>
                <w:sz w:val="20"/>
                <w:szCs w:val="20"/>
              </w:rPr>
              <w:t>It should be noted that clause 15(1)</w:t>
            </w:r>
            <w:r w:rsidRPr="00B62EA8">
              <w:rPr>
                <w:rFonts w:ascii="Arial" w:hAnsi="Arial" w:cs="Arial"/>
                <w:i/>
                <w:sz w:val="20"/>
                <w:szCs w:val="20"/>
              </w:rPr>
              <w:t>(i)</w:t>
            </w:r>
            <w:r w:rsidRPr="00FD5743">
              <w:rPr>
                <w:rFonts w:ascii="Arial" w:hAnsi="Arial" w:cs="Arial"/>
                <w:sz w:val="20"/>
                <w:szCs w:val="20"/>
              </w:rPr>
              <w:t xml:space="preserve"> of the Bill states that no secret and sacred practices have to be disclosed as part of the curriculum; however, the principal of the relevant initiation school must give an undertaking that such activities will not be illegal or harmful.</w:t>
            </w:r>
            <w:r>
              <w:rPr>
                <w:rFonts w:ascii="Arial" w:hAnsi="Arial" w:cs="Arial"/>
                <w:sz w:val="20"/>
                <w:szCs w:val="20"/>
              </w:rPr>
              <w:t xml:space="preserve"> The main purpose of submitting the curriculum to the PICC is for the PICC to be satisfied that the provisions of clause 29(3) are complied with, in other words, that the teachings at initiation schools</w:t>
            </w:r>
            <w:r w:rsidRPr="00041516">
              <w:rPr>
                <w:rFonts w:ascii="Arial" w:hAnsi="Arial" w:cs="Arial"/>
                <w:sz w:val="20"/>
                <w:szCs w:val="20"/>
              </w:rPr>
              <w:t xml:space="preserve"> are “… </w:t>
            </w:r>
            <w:r w:rsidRPr="008931EF">
              <w:rPr>
                <w:rFonts w:ascii="Arial" w:hAnsi="Arial" w:cs="Arial"/>
                <w:i/>
                <w:sz w:val="20"/>
                <w:szCs w:val="20"/>
              </w:rPr>
              <w:t>aimed at teaching the initiates about their ancestry, belief systems, the challenges and responsibilities of adulthood, family values, national identity, nation building and social cohesion</w:t>
            </w:r>
            <w:r w:rsidRPr="00041516">
              <w:rPr>
                <w:rFonts w:ascii="Arial" w:hAnsi="Arial" w:cs="Arial"/>
                <w:sz w:val="20"/>
                <w:szCs w:val="20"/>
              </w:rPr>
              <w:t>.”</w:t>
            </w:r>
          </w:p>
          <w:p w:rsidR="002F5890" w:rsidRPr="00FD5743" w:rsidRDefault="002F5890" w:rsidP="002F5890">
            <w:pPr>
              <w:jc w:val="both"/>
              <w:rPr>
                <w:rFonts w:ascii="Arial" w:hAnsi="Arial" w:cs="Arial"/>
                <w:sz w:val="20"/>
                <w:szCs w:val="20"/>
              </w:rPr>
            </w:pPr>
          </w:p>
          <w:p w:rsidR="005D2888" w:rsidRPr="00DE355A" w:rsidRDefault="002F5890" w:rsidP="002F5890">
            <w:pPr>
              <w:jc w:val="both"/>
              <w:rPr>
                <w:rFonts w:ascii="Arial" w:hAnsi="Arial" w:cs="Arial"/>
                <w:b/>
                <w:i/>
                <w:sz w:val="20"/>
                <w:szCs w:val="20"/>
              </w:rPr>
            </w:pPr>
            <w:r w:rsidRPr="00041516">
              <w:rPr>
                <w:rFonts w:ascii="Arial" w:hAnsi="Arial" w:cs="Arial"/>
                <w:b/>
                <w:i/>
                <w:sz w:val="20"/>
                <w:szCs w:val="20"/>
              </w:rPr>
              <w:t>DTA view: No amendment needed.</w:t>
            </w:r>
          </w:p>
        </w:tc>
      </w:tr>
      <w:tr w:rsidR="002F5890" w:rsidTr="002F5890">
        <w:tc>
          <w:tcPr>
            <w:tcW w:w="675" w:type="dxa"/>
          </w:tcPr>
          <w:p w:rsidR="002F5890" w:rsidRPr="002F5890" w:rsidRDefault="002F5890" w:rsidP="002F5890">
            <w:pPr>
              <w:pStyle w:val="ListParagraph"/>
              <w:numPr>
                <w:ilvl w:val="0"/>
                <w:numId w:val="20"/>
              </w:numPr>
              <w:ind w:left="284" w:hanging="284"/>
              <w:rPr>
                <w:rFonts w:ascii="Arial" w:hAnsi="Arial" w:cs="Arial"/>
                <w:sz w:val="20"/>
                <w:szCs w:val="20"/>
              </w:rPr>
            </w:pPr>
          </w:p>
        </w:tc>
        <w:tc>
          <w:tcPr>
            <w:tcW w:w="2014" w:type="dxa"/>
          </w:tcPr>
          <w:p w:rsidR="002F5890" w:rsidRDefault="002F5890" w:rsidP="002F5890">
            <w:r>
              <w:t>30(4)(a) and (b)</w:t>
            </w:r>
          </w:p>
        </w:tc>
        <w:tc>
          <w:tcPr>
            <w:tcW w:w="4252" w:type="dxa"/>
          </w:tcPr>
          <w:p w:rsidR="002F5890" w:rsidRDefault="002F5890" w:rsidP="002F5890">
            <w:pPr>
              <w:jc w:val="both"/>
              <w:rPr>
                <w:rFonts w:ascii="Arial" w:hAnsi="Arial" w:cs="Arial"/>
                <w:sz w:val="20"/>
                <w:szCs w:val="20"/>
              </w:rPr>
            </w:pPr>
            <w:r w:rsidRPr="00117E63">
              <w:rPr>
                <w:rFonts w:ascii="Arial" w:hAnsi="Arial" w:cs="Arial"/>
                <w:sz w:val="20"/>
                <w:szCs w:val="20"/>
              </w:rPr>
              <w:t xml:space="preserve">Under no circumstances should alcohol be </w:t>
            </w:r>
            <w:r w:rsidRPr="00117E63">
              <w:rPr>
                <w:rFonts w:ascii="Arial" w:hAnsi="Arial" w:cs="Arial"/>
                <w:sz w:val="20"/>
                <w:szCs w:val="20"/>
              </w:rPr>
              <w:lastRenderedPageBreak/>
              <w:t>used at the initiation school.</w:t>
            </w:r>
          </w:p>
          <w:p w:rsidR="002F5890" w:rsidRPr="00117E63" w:rsidRDefault="002F5890" w:rsidP="002F5890">
            <w:pPr>
              <w:jc w:val="both"/>
              <w:rPr>
                <w:rFonts w:ascii="Arial" w:hAnsi="Arial" w:cs="Arial"/>
                <w:sz w:val="20"/>
                <w:szCs w:val="20"/>
              </w:rPr>
            </w:pPr>
          </w:p>
        </w:tc>
        <w:tc>
          <w:tcPr>
            <w:tcW w:w="8299" w:type="dxa"/>
          </w:tcPr>
          <w:p w:rsidR="002F5890" w:rsidRDefault="002F5890" w:rsidP="002F5890">
            <w:pPr>
              <w:jc w:val="both"/>
              <w:rPr>
                <w:rFonts w:ascii="Arial" w:hAnsi="Arial" w:cs="Arial"/>
                <w:sz w:val="20"/>
                <w:szCs w:val="20"/>
              </w:rPr>
            </w:pPr>
            <w:r w:rsidRPr="00EB0923">
              <w:rPr>
                <w:rFonts w:ascii="Arial" w:hAnsi="Arial" w:cs="Arial"/>
                <w:sz w:val="20"/>
                <w:szCs w:val="20"/>
              </w:rPr>
              <w:lastRenderedPageBreak/>
              <w:t xml:space="preserve">No specific </w:t>
            </w:r>
            <w:r>
              <w:rPr>
                <w:rFonts w:ascii="Arial" w:hAnsi="Arial" w:cs="Arial"/>
                <w:sz w:val="20"/>
                <w:szCs w:val="20"/>
              </w:rPr>
              <w:t xml:space="preserve">amendment to a clause </w:t>
            </w:r>
            <w:r w:rsidRPr="00EB0923">
              <w:rPr>
                <w:rFonts w:ascii="Arial" w:hAnsi="Arial" w:cs="Arial"/>
                <w:sz w:val="20"/>
                <w:szCs w:val="20"/>
              </w:rPr>
              <w:t xml:space="preserve">has been </w:t>
            </w:r>
            <w:r>
              <w:rPr>
                <w:rFonts w:ascii="Arial" w:hAnsi="Arial" w:cs="Arial"/>
                <w:sz w:val="20"/>
                <w:szCs w:val="20"/>
              </w:rPr>
              <w:t xml:space="preserve">drafted </w:t>
            </w:r>
            <w:r w:rsidRPr="00EB0923">
              <w:rPr>
                <w:rFonts w:ascii="Arial" w:hAnsi="Arial" w:cs="Arial"/>
                <w:sz w:val="20"/>
                <w:szCs w:val="20"/>
              </w:rPr>
              <w:t>by the province</w:t>
            </w:r>
            <w:r>
              <w:rPr>
                <w:rFonts w:ascii="Arial" w:hAnsi="Arial" w:cs="Arial"/>
                <w:sz w:val="20"/>
                <w:szCs w:val="20"/>
              </w:rPr>
              <w:t>.</w:t>
            </w:r>
          </w:p>
          <w:p w:rsidR="002F5890" w:rsidRPr="009F18B5" w:rsidRDefault="002F5890" w:rsidP="002F5890">
            <w:pPr>
              <w:jc w:val="both"/>
              <w:rPr>
                <w:rFonts w:ascii="Arial" w:hAnsi="Arial" w:cs="Arial"/>
                <w:sz w:val="20"/>
                <w:szCs w:val="20"/>
              </w:rPr>
            </w:pPr>
          </w:p>
          <w:p w:rsidR="002F5890" w:rsidRDefault="002F5890" w:rsidP="002F5890">
            <w:pPr>
              <w:jc w:val="both"/>
              <w:rPr>
                <w:rFonts w:ascii="Arial" w:hAnsi="Arial" w:cs="Arial"/>
                <w:i/>
                <w:sz w:val="20"/>
                <w:szCs w:val="20"/>
              </w:rPr>
            </w:pPr>
            <w:r w:rsidRPr="009F18B5">
              <w:rPr>
                <w:rFonts w:ascii="Arial" w:hAnsi="Arial" w:cs="Arial"/>
                <w:sz w:val="20"/>
                <w:szCs w:val="20"/>
              </w:rPr>
              <w:t>Clause 30(4)</w:t>
            </w:r>
            <w:r w:rsidRPr="00B62EA8">
              <w:rPr>
                <w:rFonts w:ascii="Arial" w:hAnsi="Arial" w:cs="Arial"/>
                <w:i/>
                <w:sz w:val="20"/>
                <w:szCs w:val="20"/>
              </w:rPr>
              <w:t>(b)</w:t>
            </w:r>
            <w:r w:rsidRPr="009F18B5">
              <w:rPr>
                <w:rFonts w:ascii="Arial" w:hAnsi="Arial" w:cs="Arial"/>
                <w:sz w:val="20"/>
                <w:szCs w:val="20"/>
              </w:rPr>
              <w:t xml:space="preserve"> only allows for alcohol to be used as part of a religious sacrament and only in respect of initiates to whom it applies. </w:t>
            </w:r>
            <w:r>
              <w:rPr>
                <w:rFonts w:ascii="Arial" w:hAnsi="Arial" w:cs="Arial"/>
                <w:sz w:val="20"/>
                <w:szCs w:val="20"/>
              </w:rPr>
              <w:t xml:space="preserve">This clause acknowledges the rights of relevant initiates to practice their religious sacraments while attending initiation schools. It is important to note that the Bill clearly states that </w:t>
            </w:r>
            <w:r w:rsidRPr="009F18B5">
              <w:rPr>
                <w:rFonts w:ascii="Arial" w:hAnsi="Arial" w:cs="Arial"/>
                <w:sz w:val="20"/>
                <w:szCs w:val="20"/>
              </w:rPr>
              <w:t xml:space="preserve">such use may only take place under supervision as stipulated in </w:t>
            </w:r>
            <w:r>
              <w:rPr>
                <w:rFonts w:ascii="Arial" w:hAnsi="Arial" w:cs="Arial"/>
                <w:sz w:val="20"/>
                <w:szCs w:val="20"/>
              </w:rPr>
              <w:t xml:space="preserve">section 10(2) of </w:t>
            </w:r>
            <w:r w:rsidRPr="009F18B5">
              <w:rPr>
                <w:rFonts w:ascii="Arial" w:hAnsi="Arial" w:cs="Arial"/>
                <w:sz w:val="20"/>
                <w:szCs w:val="20"/>
              </w:rPr>
              <w:t>the Liquor Act. Section 10(2) of the Liquor Act states that “…</w:t>
            </w:r>
            <w:r w:rsidRPr="009F18B5">
              <w:rPr>
                <w:rFonts w:ascii="Arial" w:hAnsi="Arial" w:cs="Arial"/>
                <w:i/>
                <w:sz w:val="20"/>
                <w:szCs w:val="20"/>
              </w:rPr>
              <w:t>the parent, adult guardian of a minor or a person responsible for administering a religious sacrament, may on occasion supply to that minor a moderate quantity of liquor to be consumed by the minor in the presence and under the supervision of that parent, guardian or other person.”</w:t>
            </w:r>
          </w:p>
          <w:p w:rsidR="002F5890" w:rsidRDefault="002F5890" w:rsidP="002F5890">
            <w:pPr>
              <w:jc w:val="both"/>
              <w:rPr>
                <w:rFonts w:ascii="Arial" w:hAnsi="Arial" w:cs="Arial"/>
                <w:sz w:val="20"/>
                <w:szCs w:val="20"/>
              </w:rPr>
            </w:pPr>
          </w:p>
          <w:p w:rsidR="002F5890" w:rsidRPr="009F18B5" w:rsidRDefault="002F5890" w:rsidP="002F5890">
            <w:pPr>
              <w:jc w:val="both"/>
              <w:rPr>
                <w:rFonts w:ascii="Arial" w:hAnsi="Arial" w:cs="Arial"/>
                <w:sz w:val="20"/>
                <w:szCs w:val="20"/>
              </w:rPr>
            </w:pPr>
            <w:r w:rsidRPr="009F18B5">
              <w:rPr>
                <w:rFonts w:ascii="Arial" w:hAnsi="Arial" w:cs="Arial"/>
                <w:sz w:val="20"/>
                <w:szCs w:val="20"/>
              </w:rPr>
              <w:t>Clause 30(4)</w:t>
            </w:r>
            <w:r w:rsidRPr="00B62EA8">
              <w:rPr>
                <w:rFonts w:ascii="Arial" w:hAnsi="Arial" w:cs="Arial"/>
                <w:i/>
                <w:sz w:val="20"/>
                <w:szCs w:val="20"/>
              </w:rPr>
              <w:t>(a)</w:t>
            </w:r>
            <w:r w:rsidRPr="009F18B5">
              <w:rPr>
                <w:rFonts w:ascii="Arial" w:hAnsi="Arial" w:cs="Arial"/>
                <w:sz w:val="20"/>
                <w:szCs w:val="20"/>
              </w:rPr>
              <w:t xml:space="preserve"> and </w:t>
            </w:r>
            <w:r w:rsidRPr="00B62EA8">
              <w:rPr>
                <w:rFonts w:ascii="Arial" w:hAnsi="Arial" w:cs="Arial"/>
                <w:i/>
                <w:sz w:val="20"/>
                <w:szCs w:val="20"/>
              </w:rPr>
              <w:t>(b)</w:t>
            </w:r>
            <w:r w:rsidRPr="009F18B5">
              <w:rPr>
                <w:rFonts w:ascii="Arial" w:hAnsi="Arial" w:cs="Arial"/>
                <w:sz w:val="20"/>
                <w:szCs w:val="20"/>
              </w:rPr>
              <w:t xml:space="preserve"> provides protection </w:t>
            </w:r>
            <w:r>
              <w:rPr>
                <w:rFonts w:ascii="Arial" w:hAnsi="Arial" w:cs="Arial"/>
                <w:sz w:val="20"/>
                <w:szCs w:val="20"/>
              </w:rPr>
              <w:t xml:space="preserve">to initiates </w:t>
            </w:r>
            <w:r w:rsidRPr="009F18B5">
              <w:rPr>
                <w:rFonts w:ascii="Arial" w:hAnsi="Arial" w:cs="Arial"/>
                <w:sz w:val="20"/>
                <w:szCs w:val="20"/>
              </w:rPr>
              <w:t>against the abuse of alcohol at an initiation school and clause 33(6) states that it will be an offense if alcohol is allowed at an initiation school other than for the purposes stated in section 10(2) of the Liquor Act.</w:t>
            </w:r>
          </w:p>
          <w:p w:rsidR="002F5890" w:rsidRPr="009F18B5" w:rsidRDefault="002F5890" w:rsidP="002F5890">
            <w:pPr>
              <w:jc w:val="both"/>
              <w:rPr>
                <w:rFonts w:ascii="Arial" w:hAnsi="Arial" w:cs="Arial"/>
                <w:sz w:val="20"/>
                <w:szCs w:val="20"/>
              </w:rPr>
            </w:pPr>
          </w:p>
          <w:p w:rsidR="002F5890" w:rsidRDefault="002F5890" w:rsidP="002F5890">
            <w:pPr>
              <w:jc w:val="both"/>
              <w:rPr>
                <w:rFonts w:ascii="Arial" w:hAnsi="Arial" w:cs="Arial"/>
                <w:b/>
                <w:i/>
                <w:sz w:val="20"/>
                <w:szCs w:val="20"/>
              </w:rPr>
            </w:pPr>
            <w:r w:rsidRPr="008931EF">
              <w:rPr>
                <w:rFonts w:ascii="Arial" w:hAnsi="Arial" w:cs="Arial"/>
                <w:b/>
                <w:i/>
                <w:sz w:val="20"/>
                <w:szCs w:val="20"/>
              </w:rPr>
              <w:t>DTA view: The DTA is of the view that it is not necessary to amend clause 30(4)</w:t>
            </w:r>
            <w:r>
              <w:rPr>
                <w:rFonts w:ascii="Arial" w:hAnsi="Arial" w:cs="Arial"/>
                <w:b/>
                <w:i/>
                <w:sz w:val="20"/>
                <w:szCs w:val="20"/>
              </w:rPr>
              <w:t>.</w:t>
            </w:r>
          </w:p>
          <w:p w:rsidR="002F5890" w:rsidRDefault="002F5890" w:rsidP="002F5890">
            <w:pPr>
              <w:jc w:val="both"/>
              <w:rPr>
                <w:rFonts w:ascii="Arial" w:hAnsi="Arial" w:cs="Arial"/>
                <w:b/>
                <w:i/>
                <w:sz w:val="20"/>
                <w:szCs w:val="20"/>
              </w:rPr>
            </w:pPr>
          </w:p>
          <w:p w:rsidR="002F5890" w:rsidRPr="008931EF" w:rsidRDefault="002F5890" w:rsidP="002F5890">
            <w:pPr>
              <w:jc w:val="both"/>
              <w:rPr>
                <w:rFonts w:ascii="Arial" w:hAnsi="Arial" w:cs="Arial"/>
                <w:b/>
                <w:i/>
                <w:sz w:val="20"/>
                <w:szCs w:val="20"/>
              </w:rPr>
            </w:pPr>
            <w:r w:rsidRPr="005D2888">
              <w:rPr>
                <w:rFonts w:ascii="Arial" w:hAnsi="Arial" w:cs="Arial"/>
                <w:b/>
                <w:i/>
                <w:color w:val="FF0000"/>
                <w:sz w:val="20"/>
                <w:szCs w:val="20"/>
              </w:rPr>
              <w:t>However</w:t>
            </w:r>
            <w:r w:rsidR="0088749A">
              <w:rPr>
                <w:rFonts w:ascii="Arial" w:hAnsi="Arial" w:cs="Arial"/>
                <w:b/>
                <w:i/>
                <w:sz w:val="20"/>
                <w:szCs w:val="20"/>
              </w:rPr>
              <w:t>,</w:t>
            </w:r>
            <w:r w:rsidRPr="008931EF">
              <w:rPr>
                <w:rFonts w:ascii="Arial" w:hAnsi="Arial" w:cs="Arial"/>
                <w:b/>
                <w:i/>
                <w:sz w:val="20"/>
                <w:szCs w:val="20"/>
              </w:rPr>
              <w:t xml:space="preserve"> if the Select Committee is of the opinion that there must be a total ban on alcohol at initiation schools as proposed by the province, an appropriate amendment to the clause will be drafted.</w:t>
            </w:r>
          </w:p>
          <w:p w:rsidR="002F5890" w:rsidRPr="009F18B5" w:rsidRDefault="002F5890" w:rsidP="002F5890">
            <w:pPr>
              <w:jc w:val="both"/>
              <w:rPr>
                <w:rFonts w:ascii="Arial" w:hAnsi="Arial" w:cs="Arial"/>
                <w:sz w:val="20"/>
                <w:szCs w:val="20"/>
              </w:rPr>
            </w:pPr>
          </w:p>
        </w:tc>
      </w:tr>
      <w:tr w:rsidR="002F5890" w:rsidTr="002F5890">
        <w:tc>
          <w:tcPr>
            <w:tcW w:w="675" w:type="dxa"/>
          </w:tcPr>
          <w:p w:rsidR="002F5890" w:rsidRPr="002F5890" w:rsidRDefault="002F5890" w:rsidP="002F5890">
            <w:pPr>
              <w:pStyle w:val="ListParagraph"/>
              <w:numPr>
                <w:ilvl w:val="0"/>
                <w:numId w:val="20"/>
              </w:numPr>
              <w:ind w:left="284" w:hanging="284"/>
              <w:rPr>
                <w:rFonts w:ascii="Arial" w:hAnsi="Arial" w:cs="Arial"/>
                <w:sz w:val="20"/>
                <w:szCs w:val="20"/>
              </w:rPr>
            </w:pPr>
          </w:p>
        </w:tc>
        <w:tc>
          <w:tcPr>
            <w:tcW w:w="2014" w:type="dxa"/>
          </w:tcPr>
          <w:p w:rsidR="002F5890" w:rsidRDefault="002F5890" w:rsidP="002F5890">
            <w:r>
              <w:t>33</w:t>
            </w:r>
          </w:p>
        </w:tc>
        <w:tc>
          <w:tcPr>
            <w:tcW w:w="4252" w:type="dxa"/>
          </w:tcPr>
          <w:p w:rsidR="002F5890" w:rsidRDefault="002F5890" w:rsidP="002F5890">
            <w:pPr>
              <w:jc w:val="both"/>
              <w:rPr>
                <w:rFonts w:ascii="Arial" w:hAnsi="Arial" w:cs="Arial"/>
                <w:sz w:val="20"/>
                <w:szCs w:val="20"/>
              </w:rPr>
            </w:pPr>
            <w:r w:rsidRPr="00117E63">
              <w:rPr>
                <w:rFonts w:ascii="Arial" w:hAnsi="Arial" w:cs="Arial"/>
                <w:sz w:val="20"/>
                <w:szCs w:val="20"/>
              </w:rPr>
              <w:t>It should be an offence to open an initiation school at the townships.</w:t>
            </w:r>
          </w:p>
          <w:p w:rsidR="002F5890" w:rsidRPr="00117E63" w:rsidRDefault="002F5890" w:rsidP="002F5890">
            <w:pPr>
              <w:jc w:val="both"/>
              <w:rPr>
                <w:rFonts w:ascii="Arial" w:hAnsi="Arial" w:cs="Arial"/>
                <w:sz w:val="20"/>
                <w:szCs w:val="20"/>
              </w:rPr>
            </w:pPr>
          </w:p>
        </w:tc>
        <w:tc>
          <w:tcPr>
            <w:tcW w:w="8299" w:type="dxa"/>
          </w:tcPr>
          <w:p w:rsidR="002F5890" w:rsidRDefault="002F5890" w:rsidP="002F5890">
            <w:pPr>
              <w:jc w:val="both"/>
              <w:rPr>
                <w:rFonts w:ascii="Arial" w:hAnsi="Arial" w:cs="Arial"/>
                <w:sz w:val="20"/>
                <w:szCs w:val="20"/>
              </w:rPr>
            </w:pPr>
            <w:r w:rsidRPr="00EB0923">
              <w:rPr>
                <w:rFonts w:ascii="Arial" w:hAnsi="Arial" w:cs="Arial"/>
                <w:sz w:val="20"/>
                <w:szCs w:val="20"/>
              </w:rPr>
              <w:t xml:space="preserve">No specific </w:t>
            </w:r>
            <w:r>
              <w:rPr>
                <w:rFonts w:ascii="Arial" w:hAnsi="Arial" w:cs="Arial"/>
                <w:sz w:val="20"/>
                <w:szCs w:val="20"/>
              </w:rPr>
              <w:t xml:space="preserve">amendment to a clause </w:t>
            </w:r>
            <w:r w:rsidRPr="00EB0923">
              <w:rPr>
                <w:rFonts w:ascii="Arial" w:hAnsi="Arial" w:cs="Arial"/>
                <w:sz w:val="20"/>
                <w:szCs w:val="20"/>
              </w:rPr>
              <w:t xml:space="preserve">has been </w:t>
            </w:r>
            <w:r>
              <w:rPr>
                <w:rFonts w:ascii="Arial" w:hAnsi="Arial" w:cs="Arial"/>
                <w:sz w:val="20"/>
                <w:szCs w:val="20"/>
              </w:rPr>
              <w:t xml:space="preserve">drafted </w:t>
            </w:r>
            <w:r w:rsidRPr="00EB0923">
              <w:rPr>
                <w:rFonts w:ascii="Arial" w:hAnsi="Arial" w:cs="Arial"/>
                <w:sz w:val="20"/>
                <w:szCs w:val="20"/>
              </w:rPr>
              <w:t>by the province</w:t>
            </w:r>
            <w:r>
              <w:rPr>
                <w:rFonts w:ascii="Arial" w:hAnsi="Arial" w:cs="Arial"/>
                <w:sz w:val="20"/>
                <w:szCs w:val="20"/>
              </w:rPr>
              <w:t xml:space="preserve">. There is also no </w:t>
            </w:r>
            <w:r w:rsidRPr="009F18B5">
              <w:rPr>
                <w:rFonts w:ascii="Arial" w:hAnsi="Arial" w:cs="Arial"/>
                <w:sz w:val="20"/>
                <w:szCs w:val="20"/>
              </w:rPr>
              <w:t xml:space="preserve">motivation provided by the province </w:t>
            </w:r>
            <w:r>
              <w:rPr>
                <w:rFonts w:ascii="Arial" w:hAnsi="Arial" w:cs="Arial"/>
                <w:sz w:val="20"/>
                <w:szCs w:val="20"/>
              </w:rPr>
              <w:t xml:space="preserve">in respect of </w:t>
            </w:r>
            <w:r w:rsidRPr="009F18B5">
              <w:rPr>
                <w:rFonts w:ascii="Arial" w:hAnsi="Arial" w:cs="Arial"/>
                <w:sz w:val="20"/>
                <w:szCs w:val="20"/>
              </w:rPr>
              <w:t>this comment.</w:t>
            </w:r>
          </w:p>
          <w:p w:rsidR="002F5890" w:rsidRDefault="002F5890" w:rsidP="002F5890">
            <w:pPr>
              <w:jc w:val="both"/>
              <w:rPr>
                <w:rFonts w:ascii="Arial" w:hAnsi="Arial" w:cs="Arial"/>
                <w:sz w:val="20"/>
                <w:szCs w:val="20"/>
              </w:rPr>
            </w:pPr>
          </w:p>
          <w:p w:rsidR="002F5890" w:rsidRPr="009F18B5" w:rsidRDefault="002F5890" w:rsidP="002F5890">
            <w:pPr>
              <w:jc w:val="both"/>
              <w:rPr>
                <w:rFonts w:ascii="Arial" w:hAnsi="Arial" w:cs="Arial"/>
                <w:sz w:val="20"/>
                <w:szCs w:val="20"/>
              </w:rPr>
            </w:pPr>
            <w:r w:rsidRPr="009F18B5">
              <w:rPr>
                <w:rFonts w:ascii="Arial" w:hAnsi="Arial" w:cs="Arial"/>
                <w:sz w:val="20"/>
                <w:szCs w:val="20"/>
              </w:rPr>
              <w:t xml:space="preserve">Nonetheless, </w:t>
            </w:r>
            <w:r>
              <w:rPr>
                <w:rFonts w:ascii="Arial" w:hAnsi="Arial" w:cs="Arial"/>
                <w:sz w:val="20"/>
                <w:szCs w:val="20"/>
              </w:rPr>
              <w:t xml:space="preserve">in terms of the Bill </w:t>
            </w:r>
            <w:r w:rsidRPr="009F18B5">
              <w:rPr>
                <w:rFonts w:ascii="Arial" w:hAnsi="Arial" w:cs="Arial"/>
                <w:sz w:val="20"/>
                <w:szCs w:val="20"/>
              </w:rPr>
              <w:t xml:space="preserve">the requirements for registered initiation schools </w:t>
            </w:r>
            <w:r>
              <w:rPr>
                <w:rFonts w:ascii="Arial" w:hAnsi="Arial" w:cs="Arial"/>
                <w:sz w:val="20"/>
                <w:szCs w:val="20"/>
              </w:rPr>
              <w:t xml:space="preserve">will apply </w:t>
            </w:r>
            <w:r w:rsidRPr="009F18B5">
              <w:rPr>
                <w:rFonts w:ascii="Arial" w:hAnsi="Arial" w:cs="Arial"/>
                <w:sz w:val="20"/>
                <w:szCs w:val="20"/>
              </w:rPr>
              <w:t>irrespective of where the initiation school is held.</w:t>
            </w:r>
          </w:p>
          <w:p w:rsidR="002F5890" w:rsidRPr="009F18B5" w:rsidRDefault="002F5890" w:rsidP="002F5890">
            <w:pPr>
              <w:jc w:val="both"/>
              <w:rPr>
                <w:rFonts w:ascii="Arial" w:hAnsi="Arial" w:cs="Arial"/>
                <w:sz w:val="20"/>
                <w:szCs w:val="20"/>
              </w:rPr>
            </w:pPr>
          </w:p>
          <w:p w:rsidR="002F5890" w:rsidRPr="008931EF" w:rsidRDefault="002F5890" w:rsidP="002F5890">
            <w:pPr>
              <w:jc w:val="both"/>
              <w:rPr>
                <w:rFonts w:ascii="Arial" w:hAnsi="Arial" w:cs="Arial"/>
                <w:b/>
                <w:i/>
                <w:sz w:val="20"/>
                <w:szCs w:val="20"/>
              </w:rPr>
            </w:pPr>
            <w:r w:rsidRPr="008931EF">
              <w:rPr>
                <w:rFonts w:ascii="Arial" w:hAnsi="Arial" w:cs="Arial"/>
                <w:b/>
                <w:i/>
                <w:sz w:val="20"/>
                <w:szCs w:val="20"/>
              </w:rPr>
              <w:t>DTA view: No amendment needed.</w:t>
            </w:r>
          </w:p>
          <w:p w:rsidR="002F5890" w:rsidRPr="009F18B5" w:rsidRDefault="002F5890" w:rsidP="002F5890">
            <w:pPr>
              <w:jc w:val="both"/>
              <w:rPr>
                <w:rFonts w:ascii="Arial" w:hAnsi="Arial" w:cs="Arial"/>
                <w:sz w:val="20"/>
                <w:szCs w:val="20"/>
              </w:rPr>
            </w:pPr>
          </w:p>
        </w:tc>
      </w:tr>
      <w:tr w:rsidR="008C0F95" w:rsidTr="008C0F95">
        <w:tc>
          <w:tcPr>
            <w:tcW w:w="15240" w:type="dxa"/>
            <w:gridSpan w:val="4"/>
            <w:shd w:val="clear" w:color="auto" w:fill="DAEEF3" w:themeFill="accent5" w:themeFillTint="33"/>
          </w:tcPr>
          <w:p w:rsidR="008C0F95" w:rsidRPr="0055640C" w:rsidRDefault="008C0F95" w:rsidP="00B62EA8">
            <w:pPr>
              <w:rPr>
                <w:b/>
                <w:color w:val="339933"/>
              </w:rPr>
            </w:pPr>
          </w:p>
          <w:p w:rsidR="008C0F95" w:rsidRPr="0055640C" w:rsidRDefault="008C0F95" w:rsidP="00B62EA8">
            <w:pPr>
              <w:ind w:left="1298" w:hanging="1298"/>
              <w:rPr>
                <w:rFonts w:ascii="Arial" w:hAnsi="Arial" w:cs="Arial"/>
                <w:color w:val="FF0000"/>
              </w:rPr>
            </w:pPr>
            <w:r w:rsidRPr="0055640C">
              <w:rPr>
                <w:rFonts w:ascii="Arial" w:hAnsi="Arial" w:cs="Arial"/>
                <w:b/>
                <w:color w:val="339933"/>
              </w:rPr>
              <w:t xml:space="preserve">GAUTENG: </w:t>
            </w:r>
            <w:r>
              <w:rPr>
                <w:rFonts w:ascii="Arial" w:hAnsi="Arial" w:cs="Arial"/>
              </w:rPr>
              <w:t>“The Gauteng Provincial Legislature is supporting the Customary Initiation Bill subject to the recommendations below being considered.</w:t>
            </w:r>
            <w:r w:rsidRPr="0055640C">
              <w:rPr>
                <w:rFonts w:ascii="Arial" w:hAnsi="Arial" w:cs="Arial"/>
              </w:rPr>
              <w:t>”</w:t>
            </w:r>
          </w:p>
          <w:p w:rsidR="008C0F95" w:rsidRPr="0055640C" w:rsidRDefault="008C0F95" w:rsidP="00B62EA8">
            <w:pPr>
              <w:rPr>
                <w:b/>
              </w:rPr>
            </w:pPr>
          </w:p>
        </w:tc>
      </w:tr>
      <w:tr w:rsidR="00D91CEA" w:rsidTr="002F5890">
        <w:tc>
          <w:tcPr>
            <w:tcW w:w="675" w:type="dxa"/>
          </w:tcPr>
          <w:p w:rsidR="00D91CEA" w:rsidRPr="002F5890" w:rsidRDefault="00D91CEA" w:rsidP="002F5890">
            <w:pPr>
              <w:pStyle w:val="ListParagraph"/>
              <w:numPr>
                <w:ilvl w:val="0"/>
                <w:numId w:val="20"/>
              </w:numPr>
              <w:ind w:left="284" w:hanging="284"/>
              <w:rPr>
                <w:rFonts w:ascii="Arial" w:hAnsi="Arial" w:cs="Arial"/>
                <w:sz w:val="20"/>
                <w:szCs w:val="20"/>
              </w:rPr>
            </w:pPr>
          </w:p>
        </w:tc>
        <w:tc>
          <w:tcPr>
            <w:tcW w:w="2014" w:type="dxa"/>
          </w:tcPr>
          <w:p w:rsidR="00D91CEA" w:rsidRPr="00F91F74" w:rsidRDefault="00D91CEA" w:rsidP="00B62EA8">
            <w:pPr>
              <w:rPr>
                <w:rFonts w:ascii="Arial" w:hAnsi="Arial" w:cs="Arial"/>
                <w:sz w:val="20"/>
                <w:szCs w:val="20"/>
              </w:rPr>
            </w:pPr>
            <w:r>
              <w:rPr>
                <w:rFonts w:ascii="Arial" w:hAnsi="Arial" w:cs="Arial"/>
                <w:sz w:val="20"/>
                <w:szCs w:val="20"/>
              </w:rPr>
              <w:t>No specific clause mentioned.</w:t>
            </w:r>
          </w:p>
        </w:tc>
        <w:tc>
          <w:tcPr>
            <w:tcW w:w="4252" w:type="dxa"/>
          </w:tcPr>
          <w:p w:rsidR="00D91CEA" w:rsidRDefault="00D91CEA" w:rsidP="00B62EA8">
            <w:pPr>
              <w:jc w:val="both"/>
              <w:rPr>
                <w:rFonts w:ascii="Arial" w:hAnsi="Arial" w:cs="Arial"/>
                <w:sz w:val="20"/>
                <w:szCs w:val="20"/>
              </w:rPr>
            </w:pPr>
            <w:r w:rsidRPr="00F8053B">
              <w:rPr>
                <w:rFonts w:ascii="Arial" w:hAnsi="Arial" w:cs="Arial"/>
                <w:sz w:val="20"/>
                <w:szCs w:val="20"/>
              </w:rPr>
              <w:t>The Department should ensure that principals and teachers of initiation schools are competent to perform the circumcision ritual</w:t>
            </w:r>
            <w:r>
              <w:rPr>
                <w:rFonts w:ascii="Arial" w:hAnsi="Arial" w:cs="Arial"/>
                <w:sz w:val="20"/>
                <w:szCs w:val="20"/>
              </w:rPr>
              <w:t>.</w:t>
            </w:r>
          </w:p>
          <w:p w:rsidR="00D91CEA" w:rsidRPr="00F91F74" w:rsidRDefault="00D91CEA" w:rsidP="00B62EA8">
            <w:pPr>
              <w:jc w:val="both"/>
              <w:rPr>
                <w:rFonts w:ascii="Arial" w:hAnsi="Arial" w:cs="Arial"/>
                <w:sz w:val="20"/>
                <w:szCs w:val="20"/>
              </w:rPr>
            </w:pPr>
          </w:p>
        </w:tc>
        <w:tc>
          <w:tcPr>
            <w:tcW w:w="8299" w:type="dxa"/>
          </w:tcPr>
          <w:p w:rsidR="00D91CEA" w:rsidRDefault="00D91CEA" w:rsidP="00B62EA8">
            <w:pPr>
              <w:jc w:val="both"/>
              <w:rPr>
                <w:rFonts w:ascii="Arial" w:hAnsi="Arial" w:cs="Arial"/>
                <w:sz w:val="20"/>
                <w:szCs w:val="20"/>
              </w:rPr>
            </w:pPr>
            <w:r w:rsidRPr="00EB0923">
              <w:rPr>
                <w:rFonts w:ascii="Arial" w:hAnsi="Arial" w:cs="Arial"/>
                <w:sz w:val="20"/>
                <w:szCs w:val="20"/>
              </w:rPr>
              <w:t xml:space="preserve">No specific </w:t>
            </w:r>
            <w:r>
              <w:rPr>
                <w:rFonts w:ascii="Arial" w:hAnsi="Arial" w:cs="Arial"/>
                <w:sz w:val="20"/>
                <w:szCs w:val="20"/>
              </w:rPr>
              <w:t xml:space="preserve">amendment to a clause </w:t>
            </w:r>
            <w:r w:rsidRPr="00EB0923">
              <w:rPr>
                <w:rFonts w:ascii="Arial" w:hAnsi="Arial" w:cs="Arial"/>
                <w:sz w:val="20"/>
                <w:szCs w:val="20"/>
              </w:rPr>
              <w:t xml:space="preserve">has been </w:t>
            </w:r>
            <w:r>
              <w:rPr>
                <w:rFonts w:ascii="Arial" w:hAnsi="Arial" w:cs="Arial"/>
                <w:sz w:val="20"/>
                <w:szCs w:val="20"/>
              </w:rPr>
              <w:t xml:space="preserve">drafted </w:t>
            </w:r>
            <w:r w:rsidRPr="00EB0923">
              <w:rPr>
                <w:rFonts w:ascii="Arial" w:hAnsi="Arial" w:cs="Arial"/>
                <w:sz w:val="20"/>
                <w:szCs w:val="20"/>
              </w:rPr>
              <w:t>by the province</w:t>
            </w:r>
            <w:r>
              <w:rPr>
                <w:rFonts w:ascii="Arial" w:hAnsi="Arial" w:cs="Arial"/>
                <w:sz w:val="20"/>
                <w:szCs w:val="20"/>
              </w:rPr>
              <w:t>.</w:t>
            </w:r>
          </w:p>
          <w:p w:rsidR="00D91CEA" w:rsidRDefault="00D91CEA" w:rsidP="00B62EA8">
            <w:pPr>
              <w:jc w:val="both"/>
              <w:rPr>
                <w:rFonts w:ascii="Arial" w:hAnsi="Arial" w:cs="Arial"/>
                <w:i/>
                <w:sz w:val="20"/>
                <w:szCs w:val="20"/>
              </w:rPr>
            </w:pPr>
          </w:p>
          <w:p w:rsidR="00D91CEA" w:rsidRDefault="00D91CEA" w:rsidP="00B62EA8">
            <w:pPr>
              <w:jc w:val="both"/>
              <w:rPr>
                <w:rFonts w:ascii="Arial" w:hAnsi="Arial" w:cs="Arial"/>
                <w:sz w:val="20"/>
                <w:szCs w:val="20"/>
              </w:rPr>
            </w:pPr>
            <w:r>
              <w:rPr>
                <w:rFonts w:ascii="Arial" w:hAnsi="Arial" w:cs="Arial"/>
                <w:sz w:val="20"/>
                <w:szCs w:val="20"/>
              </w:rPr>
              <w:t xml:space="preserve">The Bill contains many requirements to ensure that principals and everyone involved in initiation, including circumcision, are competent. For example, in terms of clause 20(2), </w:t>
            </w:r>
            <w:r w:rsidRPr="009E61F8">
              <w:rPr>
                <w:rFonts w:ascii="Arial" w:hAnsi="Arial" w:cs="Arial"/>
                <w:sz w:val="20"/>
                <w:szCs w:val="20"/>
              </w:rPr>
              <w:t xml:space="preserve">principals,traditional surgeons, care-givers and traditional health practitioners </w:t>
            </w:r>
            <w:r>
              <w:rPr>
                <w:rFonts w:ascii="Arial" w:hAnsi="Arial" w:cs="Arial"/>
                <w:sz w:val="20"/>
                <w:szCs w:val="20"/>
              </w:rPr>
              <w:t xml:space="preserve">must be screened in </w:t>
            </w:r>
            <w:r w:rsidRPr="009E61F8">
              <w:rPr>
                <w:rFonts w:ascii="Arial" w:hAnsi="Arial" w:cs="Arial"/>
                <w:sz w:val="20"/>
                <w:szCs w:val="20"/>
              </w:rPr>
              <w:t xml:space="preserve">accordance withthe criteria developed by the National House in terms of </w:t>
            </w:r>
            <w:r>
              <w:rPr>
                <w:rFonts w:ascii="Arial" w:hAnsi="Arial" w:cs="Arial"/>
                <w:sz w:val="20"/>
                <w:szCs w:val="20"/>
              </w:rPr>
              <w:t>clause 1</w:t>
            </w:r>
            <w:r w:rsidRPr="009E61F8">
              <w:rPr>
                <w:rFonts w:ascii="Arial" w:hAnsi="Arial" w:cs="Arial"/>
                <w:sz w:val="20"/>
                <w:szCs w:val="20"/>
              </w:rPr>
              <w:t>9(2)(a)</w:t>
            </w:r>
            <w:r>
              <w:rPr>
                <w:rFonts w:ascii="Arial" w:hAnsi="Arial" w:cs="Arial"/>
                <w:sz w:val="20"/>
                <w:szCs w:val="20"/>
              </w:rPr>
              <w:t>. The purpose of such screening is to ensure that those involved in initiation meet the requirements of the Bill, and have the expertise and are capable to perform their tasks and duties as provided for in the Bill.</w:t>
            </w:r>
          </w:p>
          <w:p w:rsidR="00D91CEA" w:rsidRDefault="00D91CEA" w:rsidP="00B62EA8">
            <w:pPr>
              <w:jc w:val="both"/>
              <w:rPr>
                <w:rFonts w:ascii="Arial" w:hAnsi="Arial" w:cs="Arial"/>
                <w:sz w:val="20"/>
                <w:szCs w:val="20"/>
              </w:rPr>
            </w:pPr>
          </w:p>
          <w:p w:rsidR="0088749A" w:rsidRDefault="0088749A" w:rsidP="00B62EA8">
            <w:pPr>
              <w:jc w:val="both"/>
              <w:rPr>
                <w:rFonts w:ascii="Arial" w:hAnsi="Arial" w:cs="Arial"/>
                <w:sz w:val="20"/>
                <w:szCs w:val="20"/>
              </w:rPr>
            </w:pPr>
            <w:r>
              <w:rPr>
                <w:rFonts w:ascii="Arial" w:hAnsi="Arial" w:cs="Arial"/>
                <w:sz w:val="20"/>
                <w:szCs w:val="20"/>
              </w:rPr>
              <w:lastRenderedPageBreak/>
              <w:t>Furthermore, clause 28(6) deals comprehensively with circumcision as such and also determines who may perform it.</w:t>
            </w:r>
          </w:p>
          <w:p w:rsidR="0088749A" w:rsidRDefault="0088749A" w:rsidP="00B62EA8">
            <w:pPr>
              <w:jc w:val="both"/>
              <w:rPr>
                <w:rFonts w:ascii="Arial" w:hAnsi="Arial" w:cs="Arial"/>
                <w:sz w:val="20"/>
                <w:szCs w:val="20"/>
              </w:rPr>
            </w:pPr>
          </w:p>
          <w:p w:rsidR="00D91CEA" w:rsidRDefault="00D91CEA" w:rsidP="00B62EA8">
            <w:pPr>
              <w:jc w:val="both"/>
              <w:rPr>
                <w:rFonts w:ascii="Arial" w:hAnsi="Arial" w:cs="Arial"/>
                <w:b/>
                <w:i/>
                <w:sz w:val="20"/>
                <w:szCs w:val="20"/>
              </w:rPr>
            </w:pPr>
            <w:r w:rsidRPr="008931EF">
              <w:rPr>
                <w:rFonts w:ascii="Arial" w:hAnsi="Arial" w:cs="Arial"/>
                <w:b/>
                <w:i/>
                <w:sz w:val="20"/>
                <w:szCs w:val="20"/>
              </w:rPr>
              <w:t>DTA view: No amendment needed.</w:t>
            </w:r>
          </w:p>
          <w:p w:rsidR="00477484" w:rsidRPr="005D2888" w:rsidRDefault="00477484" w:rsidP="00B62EA8">
            <w:pPr>
              <w:jc w:val="both"/>
              <w:rPr>
                <w:rFonts w:ascii="Arial" w:hAnsi="Arial" w:cs="Arial"/>
                <w:b/>
                <w:i/>
                <w:sz w:val="20"/>
                <w:szCs w:val="20"/>
              </w:rPr>
            </w:pPr>
          </w:p>
        </w:tc>
      </w:tr>
      <w:tr w:rsidR="00D91CEA" w:rsidTr="002F5890">
        <w:tc>
          <w:tcPr>
            <w:tcW w:w="675" w:type="dxa"/>
          </w:tcPr>
          <w:p w:rsidR="00D91CEA" w:rsidRPr="002F5890" w:rsidRDefault="00D91CEA" w:rsidP="002F5890">
            <w:pPr>
              <w:pStyle w:val="ListParagraph"/>
              <w:numPr>
                <w:ilvl w:val="0"/>
                <w:numId w:val="20"/>
              </w:numPr>
              <w:ind w:left="284" w:hanging="284"/>
              <w:rPr>
                <w:rFonts w:ascii="Arial" w:hAnsi="Arial" w:cs="Arial"/>
                <w:sz w:val="20"/>
                <w:szCs w:val="20"/>
              </w:rPr>
            </w:pPr>
          </w:p>
        </w:tc>
        <w:tc>
          <w:tcPr>
            <w:tcW w:w="2014" w:type="dxa"/>
          </w:tcPr>
          <w:p w:rsidR="00D91CEA" w:rsidRPr="00F91F74" w:rsidRDefault="00D91CEA" w:rsidP="00B62EA8">
            <w:pPr>
              <w:rPr>
                <w:rFonts w:ascii="Arial" w:hAnsi="Arial" w:cs="Arial"/>
                <w:sz w:val="20"/>
                <w:szCs w:val="20"/>
              </w:rPr>
            </w:pPr>
            <w:r>
              <w:rPr>
                <w:rFonts w:ascii="Arial" w:hAnsi="Arial" w:cs="Arial"/>
                <w:sz w:val="20"/>
                <w:szCs w:val="20"/>
              </w:rPr>
              <w:t>No specific clause mentioned.</w:t>
            </w:r>
          </w:p>
        </w:tc>
        <w:tc>
          <w:tcPr>
            <w:tcW w:w="4252" w:type="dxa"/>
          </w:tcPr>
          <w:p w:rsidR="00D91CEA" w:rsidRDefault="00D91CEA" w:rsidP="00B62EA8">
            <w:pPr>
              <w:jc w:val="both"/>
              <w:rPr>
                <w:rFonts w:ascii="Arial" w:hAnsi="Arial" w:cs="Arial"/>
                <w:sz w:val="20"/>
                <w:szCs w:val="20"/>
              </w:rPr>
            </w:pPr>
            <w:r w:rsidRPr="00F8053B">
              <w:rPr>
                <w:rFonts w:ascii="Arial" w:hAnsi="Arial" w:cs="Arial"/>
                <w:sz w:val="20"/>
                <w:szCs w:val="20"/>
              </w:rPr>
              <w:t>The Department should ensure that the commercialisation of initiation school is prohibited to ensure that culture and tradition is preserved.</w:t>
            </w:r>
          </w:p>
          <w:p w:rsidR="00D91CEA" w:rsidRPr="00F91F74" w:rsidRDefault="00D91CEA" w:rsidP="00B62EA8">
            <w:pPr>
              <w:jc w:val="both"/>
              <w:rPr>
                <w:rFonts w:ascii="Arial" w:hAnsi="Arial" w:cs="Arial"/>
                <w:sz w:val="20"/>
                <w:szCs w:val="20"/>
              </w:rPr>
            </w:pPr>
          </w:p>
        </w:tc>
        <w:tc>
          <w:tcPr>
            <w:tcW w:w="8299" w:type="dxa"/>
          </w:tcPr>
          <w:p w:rsidR="00D91CEA" w:rsidRDefault="00D91CEA" w:rsidP="00B62EA8">
            <w:pPr>
              <w:jc w:val="both"/>
              <w:rPr>
                <w:rFonts w:ascii="Arial" w:hAnsi="Arial" w:cs="Arial"/>
                <w:sz w:val="20"/>
                <w:szCs w:val="20"/>
              </w:rPr>
            </w:pPr>
            <w:r w:rsidRPr="00532F04">
              <w:rPr>
                <w:rFonts w:ascii="Arial" w:hAnsi="Arial" w:cs="Arial"/>
                <w:sz w:val="20"/>
                <w:szCs w:val="20"/>
              </w:rPr>
              <w:t>No specific amendment to a clause has been drafted by the province.</w:t>
            </w:r>
          </w:p>
          <w:p w:rsidR="00D91CEA" w:rsidRDefault="00D91CEA" w:rsidP="00B62EA8">
            <w:pPr>
              <w:jc w:val="both"/>
              <w:rPr>
                <w:rFonts w:ascii="Arial" w:hAnsi="Arial" w:cs="Arial"/>
                <w:sz w:val="20"/>
                <w:szCs w:val="20"/>
              </w:rPr>
            </w:pPr>
          </w:p>
          <w:p w:rsidR="00D91CEA" w:rsidRDefault="00D91CEA" w:rsidP="00B62EA8">
            <w:pPr>
              <w:jc w:val="both"/>
              <w:rPr>
                <w:rFonts w:ascii="Arial" w:hAnsi="Arial" w:cs="Arial"/>
                <w:sz w:val="20"/>
                <w:szCs w:val="20"/>
              </w:rPr>
            </w:pPr>
            <w:r>
              <w:rPr>
                <w:rFonts w:ascii="Arial" w:hAnsi="Arial" w:cs="Arial"/>
                <w:sz w:val="20"/>
                <w:szCs w:val="20"/>
              </w:rPr>
              <w:t xml:space="preserve">The Bill addresses this concern by requiring that initiation schools must be registered and by criminalising the holding of unregistered initiation schools. The Bill also, in clause 18(3), makes provision for the determination of fees to be paid by initiates for attending an initiation school. This will ensure uniformity and that reasonable fees are put in place. It should be noted that the clause also requires that proposed fees be published in the Gazette for public comment before it may be finally determined. </w:t>
            </w:r>
          </w:p>
          <w:p w:rsidR="00D91CEA" w:rsidRDefault="00D91CEA" w:rsidP="00B62EA8">
            <w:pPr>
              <w:jc w:val="both"/>
              <w:rPr>
                <w:rFonts w:ascii="Arial" w:hAnsi="Arial" w:cs="Arial"/>
                <w:sz w:val="20"/>
                <w:szCs w:val="20"/>
              </w:rPr>
            </w:pPr>
          </w:p>
          <w:p w:rsidR="00D91CEA" w:rsidRPr="008931EF" w:rsidRDefault="00D91CEA" w:rsidP="00B62EA8">
            <w:pPr>
              <w:jc w:val="both"/>
              <w:rPr>
                <w:rFonts w:ascii="Arial" w:hAnsi="Arial" w:cs="Arial"/>
                <w:b/>
                <w:i/>
                <w:sz w:val="20"/>
                <w:szCs w:val="20"/>
              </w:rPr>
            </w:pPr>
            <w:r w:rsidRPr="008931EF">
              <w:rPr>
                <w:rFonts w:ascii="Arial" w:hAnsi="Arial" w:cs="Arial"/>
                <w:b/>
                <w:i/>
                <w:sz w:val="20"/>
                <w:szCs w:val="20"/>
              </w:rPr>
              <w:t>DTA view: No amendment needed.</w:t>
            </w:r>
          </w:p>
          <w:p w:rsidR="00D91CEA" w:rsidRPr="00F91F74" w:rsidRDefault="00D91CEA" w:rsidP="00B62EA8">
            <w:pPr>
              <w:jc w:val="both"/>
              <w:rPr>
                <w:rFonts w:ascii="Arial" w:hAnsi="Arial" w:cs="Arial"/>
                <w:sz w:val="20"/>
                <w:szCs w:val="20"/>
              </w:rPr>
            </w:pPr>
          </w:p>
        </w:tc>
      </w:tr>
      <w:tr w:rsidR="00D91CEA" w:rsidTr="002F5890">
        <w:tc>
          <w:tcPr>
            <w:tcW w:w="675" w:type="dxa"/>
          </w:tcPr>
          <w:p w:rsidR="00D91CEA" w:rsidRPr="002F5890" w:rsidRDefault="00D91CEA" w:rsidP="002F5890">
            <w:pPr>
              <w:pStyle w:val="ListParagraph"/>
              <w:numPr>
                <w:ilvl w:val="0"/>
                <w:numId w:val="20"/>
              </w:numPr>
              <w:ind w:left="284" w:hanging="284"/>
              <w:rPr>
                <w:rFonts w:ascii="Arial" w:hAnsi="Arial" w:cs="Arial"/>
                <w:sz w:val="20"/>
                <w:szCs w:val="20"/>
              </w:rPr>
            </w:pPr>
          </w:p>
        </w:tc>
        <w:tc>
          <w:tcPr>
            <w:tcW w:w="2014" w:type="dxa"/>
          </w:tcPr>
          <w:p w:rsidR="00D91CEA" w:rsidRPr="00F91F74" w:rsidRDefault="00D91CEA" w:rsidP="00B62EA8">
            <w:pPr>
              <w:rPr>
                <w:rFonts w:ascii="Arial" w:hAnsi="Arial" w:cs="Arial"/>
                <w:sz w:val="20"/>
                <w:szCs w:val="20"/>
              </w:rPr>
            </w:pPr>
            <w:r>
              <w:rPr>
                <w:rFonts w:ascii="Arial" w:hAnsi="Arial" w:cs="Arial"/>
                <w:sz w:val="20"/>
                <w:szCs w:val="20"/>
              </w:rPr>
              <w:t>No specific clause mentioned.</w:t>
            </w:r>
          </w:p>
        </w:tc>
        <w:tc>
          <w:tcPr>
            <w:tcW w:w="4252" w:type="dxa"/>
          </w:tcPr>
          <w:p w:rsidR="00D91CEA" w:rsidRDefault="00D91CEA" w:rsidP="00B62EA8">
            <w:pPr>
              <w:jc w:val="both"/>
              <w:rPr>
                <w:rFonts w:ascii="Arial" w:hAnsi="Arial" w:cs="Arial"/>
                <w:sz w:val="20"/>
                <w:szCs w:val="20"/>
              </w:rPr>
            </w:pPr>
            <w:r w:rsidRPr="00F8053B">
              <w:rPr>
                <w:rFonts w:ascii="Arial" w:hAnsi="Arial" w:cs="Arial"/>
                <w:sz w:val="20"/>
                <w:szCs w:val="20"/>
              </w:rPr>
              <w:t>The Department should ensure that strict measures are put in place to protect the initiates from being abused</w:t>
            </w:r>
            <w:r>
              <w:rPr>
                <w:rFonts w:ascii="Arial" w:hAnsi="Arial" w:cs="Arial"/>
                <w:sz w:val="20"/>
                <w:szCs w:val="20"/>
              </w:rPr>
              <w:t>.</w:t>
            </w:r>
          </w:p>
          <w:p w:rsidR="00D91CEA" w:rsidRPr="00F91F74" w:rsidRDefault="00D91CEA" w:rsidP="00B62EA8">
            <w:pPr>
              <w:jc w:val="both"/>
              <w:rPr>
                <w:rFonts w:ascii="Arial" w:hAnsi="Arial" w:cs="Arial"/>
                <w:sz w:val="20"/>
                <w:szCs w:val="20"/>
              </w:rPr>
            </w:pPr>
          </w:p>
        </w:tc>
        <w:tc>
          <w:tcPr>
            <w:tcW w:w="8299" w:type="dxa"/>
          </w:tcPr>
          <w:p w:rsidR="00D91CEA" w:rsidRDefault="00D91CEA" w:rsidP="00B62EA8">
            <w:pPr>
              <w:jc w:val="both"/>
              <w:rPr>
                <w:rFonts w:ascii="Arial" w:hAnsi="Arial" w:cs="Arial"/>
                <w:sz w:val="20"/>
                <w:szCs w:val="20"/>
              </w:rPr>
            </w:pPr>
            <w:r w:rsidRPr="00532F04">
              <w:rPr>
                <w:rFonts w:ascii="Arial" w:hAnsi="Arial" w:cs="Arial"/>
                <w:sz w:val="20"/>
                <w:szCs w:val="20"/>
              </w:rPr>
              <w:t>No specific amendment to a clause has been drafted by the province.</w:t>
            </w:r>
          </w:p>
          <w:p w:rsidR="00D91CEA" w:rsidRDefault="00D91CEA" w:rsidP="00B62EA8">
            <w:pPr>
              <w:jc w:val="both"/>
              <w:rPr>
                <w:rFonts w:ascii="Arial" w:hAnsi="Arial" w:cs="Arial"/>
                <w:sz w:val="20"/>
                <w:szCs w:val="20"/>
              </w:rPr>
            </w:pPr>
          </w:p>
          <w:p w:rsidR="00D91CEA" w:rsidRDefault="00D91CEA" w:rsidP="00B62EA8">
            <w:pPr>
              <w:jc w:val="both"/>
              <w:rPr>
                <w:rFonts w:ascii="Arial" w:hAnsi="Arial" w:cs="Arial"/>
                <w:sz w:val="20"/>
                <w:szCs w:val="20"/>
              </w:rPr>
            </w:pPr>
            <w:r>
              <w:rPr>
                <w:rFonts w:ascii="Arial" w:hAnsi="Arial" w:cs="Arial"/>
                <w:sz w:val="20"/>
                <w:szCs w:val="20"/>
              </w:rPr>
              <w:t>One of the objectives of the Bill, as stated in clause 2(2), is to prevent the abuse of initiates. Clause 29 of the Bill states that no initiate may be abused. The abuse of initiates is also dealt with under the offences clause, clause 33. Provision is furthermore made for the investigation of alleged abuse – see for example clause 9(1)</w:t>
            </w:r>
            <w:r w:rsidRPr="0088749A">
              <w:rPr>
                <w:rFonts w:ascii="Arial" w:hAnsi="Arial" w:cs="Arial"/>
                <w:i/>
                <w:sz w:val="20"/>
                <w:szCs w:val="20"/>
              </w:rPr>
              <w:t>(b)</w:t>
            </w:r>
            <w:r>
              <w:rPr>
                <w:rFonts w:ascii="Arial" w:hAnsi="Arial" w:cs="Arial"/>
                <w:sz w:val="20"/>
                <w:szCs w:val="20"/>
              </w:rPr>
              <w:t>(ii) and 15(1)</w:t>
            </w:r>
            <w:r w:rsidRPr="0088749A">
              <w:rPr>
                <w:rFonts w:ascii="Arial" w:hAnsi="Arial" w:cs="Arial"/>
                <w:i/>
                <w:sz w:val="20"/>
                <w:szCs w:val="20"/>
              </w:rPr>
              <w:t>(j)</w:t>
            </w:r>
            <w:r>
              <w:rPr>
                <w:rFonts w:ascii="Arial" w:hAnsi="Arial" w:cs="Arial"/>
                <w:sz w:val="20"/>
                <w:szCs w:val="20"/>
              </w:rPr>
              <w:t>.</w:t>
            </w:r>
          </w:p>
          <w:p w:rsidR="00D91CEA" w:rsidRDefault="00D91CEA" w:rsidP="00B62EA8">
            <w:pPr>
              <w:jc w:val="both"/>
              <w:rPr>
                <w:rFonts w:ascii="Arial" w:hAnsi="Arial" w:cs="Arial"/>
                <w:sz w:val="20"/>
                <w:szCs w:val="20"/>
              </w:rPr>
            </w:pPr>
          </w:p>
          <w:p w:rsidR="00D91CEA" w:rsidRDefault="00D91CEA" w:rsidP="00B62EA8">
            <w:pPr>
              <w:jc w:val="both"/>
              <w:rPr>
                <w:rFonts w:ascii="Arial" w:hAnsi="Arial" w:cs="Arial"/>
                <w:sz w:val="20"/>
                <w:szCs w:val="20"/>
              </w:rPr>
            </w:pPr>
            <w:r>
              <w:rPr>
                <w:rFonts w:ascii="Arial" w:hAnsi="Arial" w:cs="Arial"/>
                <w:sz w:val="20"/>
                <w:szCs w:val="20"/>
              </w:rPr>
              <w:t>Also see the discussion under the Western Cape inputs where a definition for “abuse” is proposed by the DTA.</w:t>
            </w:r>
          </w:p>
          <w:p w:rsidR="00D91CEA" w:rsidRDefault="00D91CEA" w:rsidP="00B62EA8">
            <w:pPr>
              <w:jc w:val="both"/>
              <w:rPr>
                <w:rFonts w:ascii="Arial" w:hAnsi="Arial" w:cs="Arial"/>
                <w:sz w:val="20"/>
                <w:szCs w:val="20"/>
              </w:rPr>
            </w:pPr>
          </w:p>
          <w:p w:rsidR="00D91CEA" w:rsidRPr="008931EF" w:rsidRDefault="00D91CEA" w:rsidP="00B62EA8">
            <w:pPr>
              <w:jc w:val="both"/>
              <w:rPr>
                <w:rFonts w:ascii="Arial" w:hAnsi="Arial" w:cs="Arial"/>
                <w:b/>
                <w:i/>
                <w:sz w:val="20"/>
                <w:szCs w:val="20"/>
              </w:rPr>
            </w:pPr>
            <w:r w:rsidRPr="008931EF">
              <w:rPr>
                <w:rFonts w:ascii="Arial" w:hAnsi="Arial" w:cs="Arial"/>
                <w:b/>
                <w:i/>
                <w:sz w:val="20"/>
                <w:szCs w:val="20"/>
              </w:rPr>
              <w:t>DTA view: No amendment needed.</w:t>
            </w:r>
          </w:p>
          <w:p w:rsidR="00D91CEA" w:rsidRPr="00F91F74" w:rsidRDefault="00D91CEA" w:rsidP="00B62EA8">
            <w:pPr>
              <w:jc w:val="both"/>
              <w:rPr>
                <w:rFonts w:ascii="Arial" w:hAnsi="Arial" w:cs="Arial"/>
                <w:sz w:val="20"/>
                <w:szCs w:val="20"/>
              </w:rPr>
            </w:pPr>
          </w:p>
        </w:tc>
      </w:tr>
      <w:tr w:rsidR="00D91CEA" w:rsidTr="002F5890">
        <w:tc>
          <w:tcPr>
            <w:tcW w:w="675" w:type="dxa"/>
          </w:tcPr>
          <w:p w:rsidR="00D91CEA" w:rsidRPr="002F5890" w:rsidRDefault="00D91CEA" w:rsidP="002F5890">
            <w:pPr>
              <w:pStyle w:val="ListParagraph"/>
              <w:numPr>
                <w:ilvl w:val="0"/>
                <w:numId w:val="20"/>
              </w:numPr>
              <w:ind w:left="284" w:hanging="284"/>
              <w:rPr>
                <w:rFonts w:ascii="Arial" w:hAnsi="Arial" w:cs="Arial"/>
                <w:sz w:val="20"/>
                <w:szCs w:val="20"/>
              </w:rPr>
            </w:pPr>
          </w:p>
        </w:tc>
        <w:tc>
          <w:tcPr>
            <w:tcW w:w="2014" w:type="dxa"/>
          </w:tcPr>
          <w:p w:rsidR="00D91CEA" w:rsidRPr="00F91F74" w:rsidRDefault="00D91CEA" w:rsidP="00B62EA8">
            <w:pPr>
              <w:rPr>
                <w:rFonts w:ascii="Arial" w:hAnsi="Arial" w:cs="Arial"/>
                <w:sz w:val="20"/>
                <w:szCs w:val="20"/>
              </w:rPr>
            </w:pPr>
            <w:r>
              <w:rPr>
                <w:rFonts w:ascii="Arial" w:hAnsi="Arial" w:cs="Arial"/>
                <w:sz w:val="20"/>
                <w:szCs w:val="20"/>
              </w:rPr>
              <w:t>No specific clause mentioned.</w:t>
            </w:r>
          </w:p>
        </w:tc>
        <w:tc>
          <w:tcPr>
            <w:tcW w:w="4252" w:type="dxa"/>
          </w:tcPr>
          <w:p w:rsidR="00D91CEA" w:rsidRDefault="00D91CEA" w:rsidP="00B62EA8">
            <w:pPr>
              <w:jc w:val="both"/>
              <w:rPr>
                <w:rFonts w:ascii="Arial" w:hAnsi="Arial" w:cs="Arial"/>
                <w:sz w:val="20"/>
                <w:szCs w:val="20"/>
              </w:rPr>
            </w:pPr>
            <w:r w:rsidRPr="00F8053B">
              <w:rPr>
                <w:rFonts w:ascii="Arial" w:hAnsi="Arial" w:cs="Arial"/>
                <w:sz w:val="20"/>
                <w:szCs w:val="20"/>
              </w:rPr>
              <w:t>The Department should ensure that initiation fees is affordable and regulated and that no child will be denied the right to attend the initiation school due to poor background at home.</w:t>
            </w:r>
          </w:p>
          <w:p w:rsidR="00D91CEA" w:rsidRPr="00F91F74" w:rsidRDefault="00D91CEA" w:rsidP="00B62EA8">
            <w:pPr>
              <w:jc w:val="both"/>
              <w:rPr>
                <w:rFonts w:ascii="Arial" w:hAnsi="Arial" w:cs="Arial"/>
                <w:sz w:val="20"/>
                <w:szCs w:val="20"/>
              </w:rPr>
            </w:pPr>
          </w:p>
        </w:tc>
        <w:tc>
          <w:tcPr>
            <w:tcW w:w="8299" w:type="dxa"/>
          </w:tcPr>
          <w:p w:rsidR="00D91CEA" w:rsidRDefault="00D91CEA" w:rsidP="00B62EA8">
            <w:pPr>
              <w:jc w:val="both"/>
              <w:rPr>
                <w:rFonts w:ascii="Arial" w:hAnsi="Arial" w:cs="Arial"/>
                <w:sz w:val="20"/>
                <w:szCs w:val="20"/>
              </w:rPr>
            </w:pPr>
            <w:r w:rsidRPr="00532F04">
              <w:rPr>
                <w:rFonts w:ascii="Arial" w:hAnsi="Arial" w:cs="Arial"/>
                <w:sz w:val="20"/>
                <w:szCs w:val="20"/>
              </w:rPr>
              <w:t>No specific amendment to a clause has been drafted by the province.</w:t>
            </w:r>
          </w:p>
          <w:p w:rsidR="00D91CEA" w:rsidRDefault="00D91CEA" w:rsidP="00B62EA8">
            <w:pPr>
              <w:jc w:val="both"/>
              <w:rPr>
                <w:rFonts w:ascii="Arial" w:hAnsi="Arial" w:cs="Arial"/>
                <w:sz w:val="20"/>
                <w:szCs w:val="20"/>
              </w:rPr>
            </w:pPr>
          </w:p>
          <w:p w:rsidR="00D91CEA" w:rsidRDefault="00D91CEA" w:rsidP="00B62EA8">
            <w:pPr>
              <w:jc w:val="both"/>
              <w:rPr>
                <w:rFonts w:ascii="Arial" w:hAnsi="Arial" w:cs="Arial"/>
                <w:sz w:val="20"/>
                <w:szCs w:val="20"/>
              </w:rPr>
            </w:pPr>
            <w:r>
              <w:rPr>
                <w:rFonts w:ascii="Arial" w:hAnsi="Arial" w:cs="Arial"/>
                <w:sz w:val="20"/>
                <w:szCs w:val="20"/>
              </w:rPr>
              <w:t>The Bill, in clause 18(3), makes provision for the determination of fees to be paid by initiates for attending an initiation school. This will ensure that uniform and reasonable fees are put in place. It should be noted that the clause also requires of proposed fees to be published in the Gazette for public comment before it may be finally determined. Furthermore, the Minister must also consult all Premiers, the National House and provincial houses before determining such fees.</w:t>
            </w:r>
          </w:p>
          <w:p w:rsidR="00D91CEA" w:rsidRDefault="00D91CEA" w:rsidP="00B62EA8">
            <w:pPr>
              <w:jc w:val="both"/>
              <w:rPr>
                <w:rFonts w:ascii="Arial" w:hAnsi="Arial" w:cs="Arial"/>
                <w:sz w:val="20"/>
                <w:szCs w:val="20"/>
              </w:rPr>
            </w:pPr>
          </w:p>
          <w:p w:rsidR="00D91CEA" w:rsidRPr="008931EF" w:rsidRDefault="00D91CEA" w:rsidP="00B62EA8">
            <w:pPr>
              <w:jc w:val="both"/>
              <w:rPr>
                <w:rFonts w:ascii="Arial" w:hAnsi="Arial" w:cs="Arial"/>
                <w:b/>
                <w:i/>
                <w:sz w:val="20"/>
                <w:szCs w:val="20"/>
              </w:rPr>
            </w:pPr>
            <w:r w:rsidRPr="008931EF">
              <w:rPr>
                <w:rFonts w:ascii="Arial" w:hAnsi="Arial" w:cs="Arial"/>
                <w:b/>
                <w:i/>
                <w:sz w:val="20"/>
                <w:szCs w:val="20"/>
              </w:rPr>
              <w:t>DTA view: No amendment needed.</w:t>
            </w:r>
          </w:p>
          <w:p w:rsidR="00662067" w:rsidRPr="00F91F74" w:rsidRDefault="00662067" w:rsidP="00B62EA8">
            <w:pPr>
              <w:jc w:val="both"/>
              <w:rPr>
                <w:rFonts w:ascii="Arial" w:hAnsi="Arial" w:cs="Arial"/>
                <w:sz w:val="20"/>
                <w:szCs w:val="20"/>
              </w:rPr>
            </w:pPr>
          </w:p>
        </w:tc>
      </w:tr>
      <w:tr w:rsidR="00D91CEA" w:rsidTr="002F5890">
        <w:tc>
          <w:tcPr>
            <w:tcW w:w="675" w:type="dxa"/>
          </w:tcPr>
          <w:p w:rsidR="00D91CEA" w:rsidRPr="002F5890" w:rsidRDefault="00D91CEA" w:rsidP="002F5890">
            <w:pPr>
              <w:pStyle w:val="ListParagraph"/>
              <w:numPr>
                <w:ilvl w:val="0"/>
                <w:numId w:val="20"/>
              </w:numPr>
              <w:ind w:left="284" w:hanging="284"/>
              <w:rPr>
                <w:rFonts w:ascii="Arial" w:hAnsi="Arial" w:cs="Arial"/>
                <w:sz w:val="20"/>
                <w:szCs w:val="20"/>
              </w:rPr>
            </w:pPr>
          </w:p>
        </w:tc>
        <w:tc>
          <w:tcPr>
            <w:tcW w:w="2014" w:type="dxa"/>
          </w:tcPr>
          <w:p w:rsidR="00D91CEA" w:rsidRPr="00F91F74" w:rsidRDefault="00D91CEA" w:rsidP="00B62EA8">
            <w:pPr>
              <w:rPr>
                <w:rFonts w:ascii="Arial" w:hAnsi="Arial" w:cs="Arial"/>
                <w:sz w:val="20"/>
                <w:szCs w:val="20"/>
              </w:rPr>
            </w:pPr>
            <w:r>
              <w:rPr>
                <w:rFonts w:ascii="Arial" w:hAnsi="Arial" w:cs="Arial"/>
                <w:sz w:val="20"/>
                <w:szCs w:val="20"/>
              </w:rPr>
              <w:t>No specific clause mentioned.</w:t>
            </w:r>
          </w:p>
        </w:tc>
        <w:tc>
          <w:tcPr>
            <w:tcW w:w="4252" w:type="dxa"/>
          </w:tcPr>
          <w:p w:rsidR="00D91CEA" w:rsidRDefault="00D91CEA" w:rsidP="00B62EA8">
            <w:pPr>
              <w:jc w:val="both"/>
              <w:rPr>
                <w:rFonts w:ascii="Arial" w:hAnsi="Arial" w:cs="Arial"/>
                <w:sz w:val="20"/>
                <w:szCs w:val="20"/>
              </w:rPr>
            </w:pPr>
            <w:r w:rsidRPr="00F8053B">
              <w:rPr>
                <w:rFonts w:ascii="Arial" w:hAnsi="Arial" w:cs="Arial"/>
                <w:sz w:val="20"/>
                <w:szCs w:val="20"/>
              </w:rPr>
              <w:t xml:space="preserve">The rights of the disabled (particularly blind and deaf people) should be catered for in the Bill by way of making provision for sign </w:t>
            </w:r>
            <w:r w:rsidRPr="00F8053B">
              <w:rPr>
                <w:rFonts w:ascii="Arial" w:hAnsi="Arial" w:cs="Arial"/>
                <w:sz w:val="20"/>
                <w:szCs w:val="20"/>
              </w:rPr>
              <w:lastRenderedPageBreak/>
              <w:t>language practitionersand braille services at initiation schools.</w:t>
            </w:r>
          </w:p>
          <w:p w:rsidR="00D91CEA" w:rsidRPr="00F91F74" w:rsidRDefault="00D91CEA" w:rsidP="00B62EA8">
            <w:pPr>
              <w:jc w:val="both"/>
              <w:rPr>
                <w:rFonts w:ascii="Arial" w:hAnsi="Arial" w:cs="Arial"/>
                <w:sz w:val="20"/>
                <w:szCs w:val="20"/>
              </w:rPr>
            </w:pPr>
          </w:p>
        </w:tc>
        <w:tc>
          <w:tcPr>
            <w:tcW w:w="8299" w:type="dxa"/>
          </w:tcPr>
          <w:p w:rsidR="00D91CEA" w:rsidRDefault="00D91CEA" w:rsidP="00B62EA8">
            <w:pPr>
              <w:jc w:val="both"/>
              <w:rPr>
                <w:rFonts w:ascii="Arial" w:hAnsi="Arial" w:cs="Arial"/>
                <w:sz w:val="20"/>
                <w:szCs w:val="20"/>
              </w:rPr>
            </w:pPr>
            <w:r w:rsidRPr="00532F04">
              <w:rPr>
                <w:rFonts w:ascii="Arial" w:hAnsi="Arial" w:cs="Arial"/>
                <w:sz w:val="20"/>
                <w:szCs w:val="20"/>
              </w:rPr>
              <w:lastRenderedPageBreak/>
              <w:t>No specific amendment to a clause has been drafted by the province.</w:t>
            </w:r>
          </w:p>
          <w:p w:rsidR="00D91CEA" w:rsidRDefault="00D91CEA" w:rsidP="00B62EA8">
            <w:pPr>
              <w:jc w:val="both"/>
              <w:rPr>
                <w:rFonts w:ascii="Arial" w:hAnsi="Arial" w:cs="Arial"/>
                <w:sz w:val="20"/>
                <w:szCs w:val="20"/>
              </w:rPr>
            </w:pPr>
          </w:p>
          <w:p w:rsidR="00D91CEA" w:rsidRPr="00C469C5" w:rsidRDefault="00D91CEA" w:rsidP="00B62EA8">
            <w:pPr>
              <w:jc w:val="both"/>
              <w:rPr>
                <w:rFonts w:ascii="Arial" w:hAnsi="Arial" w:cs="Arial"/>
                <w:i/>
                <w:sz w:val="20"/>
                <w:szCs w:val="20"/>
              </w:rPr>
            </w:pPr>
            <w:r>
              <w:rPr>
                <w:rFonts w:ascii="Arial" w:hAnsi="Arial" w:cs="Arial"/>
                <w:sz w:val="20"/>
                <w:szCs w:val="20"/>
              </w:rPr>
              <w:t xml:space="preserve">The Bill states in clause 2(7) that no initiate may be discriminated against on grounds of </w:t>
            </w:r>
            <w:r>
              <w:rPr>
                <w:rFonts w:ascii="Arial" w:hAnsi="Arial" w:cs="Arial"/>
                <w:sz w:val="20"/>
                <w:szCs w:val="20"/>
              </w:rPr>
              <w:lastRenderedPageBreak/>
              <w:t>disability. Clause 21(10) determines that a principal must “…</w:t>
            </w:r>
            <w:r w:rsidRPr="00C469C5">
              <w:rPr>
                <w:rFonts w:ascii="Arial" w:hAnsi="Arial" w:cs="Arial"/>
                <w:i/>
                <w:sz w:val="20"/>
                <w:szCs w:val="20"/>
              </w:rPr>
              <w:t>inform all role-players involved in initiation practices at the particular initiation school of any special needs of initiates who</w:t>
            </w:r>
          </w:p>
          <w:p w:rsidR="00D91CEA" w:rsidRDefault="00D91CEA" w:rsidP="00B62EA8">
            <w:pPr>
              <w:jc w:val="both"/>
              <w:rPr>
                <w:rFonts w:ascii="Arial" w:hAnsi="Arial" w:cs="Arial"/>
                <w:sz w:val="20"/>
                <w:szCs w:val="20"/>
              </w:rPr>
            </w:pPr>
            <w:r w:rsidRPr="00C469C5">
              <w:rPr>
                <w:rFonts w:ascii="Arial" w:hAnsi="Arial" w:cs="Arial"/>
                <w:i/>
                <w:sz w:val="20"/>
                <w:szCs w:val="20"/>
              </w:rPr>
              <w:t>have disabilities, and must ensure that such needs are taken care of</w:t>
            </w:r>
            <w:r w:rsidRPr="00C469C5">
              <w:rPr>
                <w:rFonts w:ascii="Arial" w:hAnsi="Arial" w:cs="Arial"/>
                <w:sz w:val="20"/>
                <w:szCs w:val="20"/>
              </w:rPr>
              <w:t>.</w:t>
            </w:r>
            <w:r>
              <w:rPr>
                <w:rFonts w:ascii="Arial" w:hAnsi="Arial" w:cs="Arial"/>
                <w:sz w:val="20"/>
                <w:szCs w:val="20"/>
              </w:rPr>
              <w:t>”</w:t>
            </w:r>
          </w:p>
          <w:p w:rsidR="00D91CEA" w:rsidRDefault="00D91CEA" w:rsidP="00B62EA8">
            <w:pPr>
              <w:jc w:val="both"/>
              <w:rPr>
                <w:rFonts w:ascii="Arial" w:hAnsi="Arial" w:cs="Arial"/>
                <w:sz w:val="20"/>
                <w:szCs w:val="20"/>
              </w:rPr>
            </w:pPr>
          </w:p>
          <w:p w:rsidR="00D91CEA" w:rsidRDefault="00D91CEA" w:rsidP="00B62EA8">
            <w:pPr>
              <w:jc w:val="both"/>
              <w:rPr>
                <w:rFonts w:ascii="Arial" w:hAnsi="Arial" w:cs="Arial"/>
                <w:sz w:val="20"/>
                <w:szCs w:val="20"/>
              </w:rPr>
            </w:pPr>
            <w:r>
              <w:rPr>
                <w:rFonts w:ascii="Arial" w:hAnsi="Arial" w:cs="Arial"/>
                <w:sz w:val="20"/>
                <w:szCs w:val="20"/>
              </w:rPr>
              <w:t>To address the proposal made by the province, it is proposed that clause 21(10) be amended to add the following:</w:t>
            </w:r>
          </w:p>
          <w:p w:rsidR="00D91CEA" w:rsidRDefault="00D91CEA" w:rsidP="00B62EA8">
            <w:pPr>
              <w:jc w:val="both"/>
              <w:rPr>
                <w:rFonts w:ascii="Arial" w:hAnsi="Arial" w:cs="Arial"/>
                <w:sz w:val="20"/>
                <w:szCs w:val="20"/>
              </w:rPr>
            </w:pPr>
          </w:p>
          <w:p w:rsidR="00D91CEA" w:rsidRDefault="00D91CEA" w:rsidP="00B62EA8">
            <w:pPr>
              <w:jc w:val="both"/>
              <w:rPr>
                <w:rFonts w:ascii="Arial" w:hAnsi="Arial" w:cs="Arial"/>
                <w:sz w:val="20"/>
                <w:szCs w:val="20"/>
              </w:rPr>
            </w:pPr>
            <w:r>
              <w:rPr>
                <w:rFonts w:ascii="Arial" w:hAnsi="Arial" w:cs="Arial"/>
                <w:i/>
                <w:sz w:val="20"/>
                <w:szCs w:val="20"/>
              </w:rPr>
              <w:t xml:space="preserve">“21.(10) A principal must … </w:t>
            </w:r>
            <w:r w:rsidRPr="00C469C5">
              <w:rPr>
                <w:rFonts w:ascii="Arial" w:hAnsi="Arial" w:cs="Arial"/>
                <w:i/>
                <w:sz w:val="20"/>
                <w:szCs w:val="20"/>
              </w:rPr>
              <w:t>inform all role-players involved in initiation practices at the particular initiation school of any special needs of initiates whohave disabilities, and must ensure that such needs are taken care of</w:t>
            </w:r>
            <w:r>
              <w:rPr>
                <w:rFonts w:ascii="Arial" w:hAnsi="Arial" w:cs="Arial"/>
                <w:i/>
                <w:sz w:val="20"/>
                <w:szCs w:val="20"/>
              </w:rPr>
              <w:t xml:space="preserve">, </w:t>
            </w:r>
            <w:r w:rsidRPr="00AA6364">
              <w:rPr>
                <w:rFonts w:ascii="Arial" w:hAnsi="Arial" w:cs="Arial"/>
                <w:i/>
                <w:sz w:val="20"/>
                <w:szCs w:val="20"/>
                <w:u w:val="single"/>
              </w:rPr>
              <w:t>including the provision of sign language practitioners and braille services, where applicable</w:t>
            </w:r>
            <w:r w:rsidRPr="00C469C5">
              <w:rPr>
                <w:rFonts w:ascii="Arial" w:hAnsi="Arial" w:cs="Arial"/>
                <w:sz w:val="20"/>
                <w:szCs w:val="20"/>
              </w:rPr>
              <w:t>.</w:t>
            </w:r>
            <w:r>
              <w:rPr>
                <w:rFonts w:ascii="Arial" w:hAnsi="Arial" w:cs="Arial"/>
                <w:sz w:val="20"/>
                <w:szCs w:val="20"/>
              </w:rPr>
              <w:t>”</w:t>
            </w:r>
          </w:p>
          <w:p w:rsidR="00D91CEA" w:rsidRDefault="00D91CEA" w:rsidP="00B62EA8">
            <w:pPr>
              <w:jc w:val="both"/>
              <w:rPr>
                <w:rFonts w:ascii="Arial" w:hAnsi="Arial" w:cs="Arial"/>
                <w:sz w:val="20"/>
                <w:szCs w:val="20"/>
              </w:rPr>
            </w:pPr>
          </w:p>
          <w:p w:rsidR="00D91CEA" w:rsidRDefault="00D91CEA" w:rsidP="00B62EA8">
            <w:pPr>
              <w:jc w:val="both"/>
              <w:rPr>
                <w:rFonts w:ascii="Arial" w:eastAsia="Times New Roman" w:hAnsi="Arial" w:cs="Arial"/>
                <w:b/>
                <w:i/>
                <w:sz w:val="20"/>
                <w:szCs w:val="20"/>
                <w:lang w:val="en-US"/>
              </w:rPr>
            </w:pPr>
            <w:r w:rsidRPr="00425BE2">
              <w:rPr>
                <w:rFonts w:ascii="Arial" w:eastAsia="Times New Roman" w:hAnsi="Arial" w:cs="Arial"/>
                <w:b/>
                <w:i/>
                <w:sz w:val="20"/>
                <w:szCs w:val="20"/>
                <w:lang w:val="en-US"/>
              </w:rPr>
              <w:t xml:space="preserve">DTA view: The proposed amendment is </w:t>
            </w:r>
            <w:r w:rsidRPr="00425BE2">
              <w:rPr>
                <w:rFonts w:ascii="Arial" w:eastAsia="Times New Roman" w:hAnsi="Arial" w:cs="Arial"/>
                <w:b/>
                <w:i/>
                <w:color w:val="FF0000"/>
                <w:sz w:val="20"/>
                <w:szCs w:val="20"/>
                <w:lang w:val="en-US"/>
              </w:rPr>
              <w:t>supported</w:t>
            </w:r>
            <w:r w:rsidRPr="00425BE2">
              <w:rPr>
                <w:rFonts w:ascii="Arial" w:eastAsia="Times New Roman" w:hAnsi="Arial" w:cs="Arial"/>
                <w:b/>
                <w:i/>
                <w:sz w:val="20"/>
                <w:szCs w:val="20"/>
                <w:lang w:val="en-US"/>
              </w:rPr>
              <w:t>.</w:t>
            </w:r>
          </w:p>
          <w:p w:rsidR="00D91CEA" w:rsidRPr="00F91F74" w:rsidRDefault="00D91CEA" w:rsidP="00B62EA8">
            <w:pPr>
              <w:jc w:val="both"/>
              <w:rPr>
                <w:rFonts w:ascii="Arial" w:hAnsi="Arial" w:cs="Arial"/>
                <w:sz w:val="20"/>
                <w:szCs w:val="20"/>
              </w:rPr>
            </w:pPr>
          </w:p>
        </w:tc>
      </w:tr>
      <w:tr w:rsidR="00D91CEA" w:rsidTr="002F5890">
        <w:tc>
          <w:tcPr>
            <w:tcW w:w="675" w:type="dxa"/>
          </w:tcPr>
          <w:p w:rsidR="00D91CEA" w:rsidRPr="002F5890" w:rsidRDefault="00D91CEA" w:rsidP="002F5890">
            <w:pPr>
              <w:pStyle w:val="ListParagraph"/>
              <w:numPr>
                <w:ilvl w:val="0"/>
                <w:numId w:val="20"/>
              </w:numPr>
              <w:ind w:left="284" w:hanging="284"/>
              <w:rPr>
                <w:rFonts w:ascii="Arial" w:hAnsi="Arial" w:cs="Arial"/>
                <w:sz w:val="20"/>
                <w:szCs w:val="20"/>
              </w:rPr>
            </w:pPr>
          </w:p>
        </w:tc>
        <w:tc>
          <w:tcPr>
            <w:tcW w:w="2014" w:type="dxa"/>
          </w:tcPr>
          <w:p w:rsidR="00D91CEA" w:rsidRPr="00F91F74" w:rsidRDefault="00D91CEA" w:rsidP="00B62EA8">
            <w:pPr>
              <w:rPr>
                <w:rFonts w:ascii="Arial" w:hAnsi="Arial" w:cs="Arial"/>
                <w:sz w:val="20"/>
                <w:szCs w:val="20"/>
              </w:rPr>
            </w:pPr>
            <w:r>
              <w:rPr>
                <w:rFonts w:ascii="Arial" w:hAnsi="Arial" w:cs="Arial"/>
                <w:sz w:val="20"/>
                <w:szCs w:val="20"/>
              </w:rPr>
              <w:t>No specific clause mentioned.</w:t>
            </w:r>
          </w:p>
        </w:tc>
        <w:tc>
          <w:tcPr>
            <w:tcW w:w="4252" w:type="dxa"/>
          </w:tcPr>
          <w:p w:rsidR="00D91CEA" w:rsidRDefault="00D91CEA" w:rsidP="00B62EA8">
            <w:pPr>
              <w:jc w:val="both"/>
              <w:rPr>
                <w:rFonts w:ascii="Arial" w:hAnsi="Arial" w:cs="Arial"/>
                <w:sz w:val="20"/>
                <w:szCs w:val="20"/>
              </w:rPr>
            </w:pPr>
            <w:r w:rsidRPr="00F8053B">
              <w:rPr>
                <w:rFonts w:ascii="Arial" w:hAnsi="Arial" w:cs="Arial"/>
                <w:sz w:val="20"/>
                <w:szCs w:val="20"/>
              </w:rPr>
              <w:t>Adequately capacitated staff should be appointed to provide technical support to the PICC</w:t>
            </w:r>
            <w:r>
              <w:rPr>
                <w:rFonts w:ascii="Arial" w:hAnsi="Arial" w:cs="Arial"/>
                <w:sz w:val="20"/>
                <w:szCs w:val="20"/>
              </w:rPr>
              <w:t>.</w:t>
            </w:r>
          </w:p>
          <w:p w:rsidR="00D91CEA" w:rsidRPr="00E9226F" w:rsidRDefault="00D91CEA" w:rsidP="00B62EA8">
            <w:pPr>
              <w:jc w:val="both"/>
              <w:rPr>
                <w:rFonts w:ascii="Arial" w:hAnsi="Arial" w:cs="Arial"/>
                <w:sz w:val="20"/>
                <w:szCs w:val="20"/>
              </w:rPr>
            </w:pPr>
          </w:p>
        </w:tc>
        <w:tc>
          <w:tcPr>
            <w:tcW w:w="8299" w:type="dxa"/>
          </w:tcPr>
          <w:p w:rsidR="00D91CEA" w:rsidRPr="00AA6364" w:rsidRDefault="00D91CEA" w:rsidP="00B62EA8">
            <w:pPr>
              <w:jc w:val="both"/>
              <w:rPr>
                <w:rFonts w:ascii="Arial" w:hAnsi="Arial" w:cs="Arial"/>
                <w:sz w:val="20"/>
                <w:szCs w:val="20"/>
              </w:rPr>
            </w:pPr>
            <w:r w:rsidRPr="00AA6364">
              <w:rPr>
                <w:rFonts w:ascii="Arial" w:hAnsi="Arial" w:cs="Arial"/>
                <w:sz w:val="20"/>
                <w:szCs w:val="20"/>
              </w:rPr>
              <w:t>No specific amendment to a clause has been drafted by the province.</w:t>
            </w:r>
          </w:p>
          <w:p w:rsidR="00D91CEA" w:rsidRPr="00AA6364" w:rsidRDefault="00D91CEA" w:rsidP="00B62EA8">
            <w:pPr>
              <w:jc w:val="both"/>
              <w:rPr>
                <w:rFonts w:ascii="Arial" w:hAnsi="Arial" w:cs="Arial"/>
                <w:i/>
                <w:sz w:val="20"/>
                <w:szCs w:val="20"/>
              </w:rPr>
            </w:pPr>
          </w:p>
          <w:p w:rsidR="00D91CEA" w:rsidRDefault="00D91CEA" w:rsidP="00B62EA8">
            <w:pPr>
              <w:jc w:val="both"/>
              <w:rPr>
                <w:rFonts w:ascii="Arial" w:hAnsi="Arial" w:cs="Arial"/>
                <w:sz w:val="20"/>
                <w:szCs w:val="20"/>
              </w:rPr>
            </w:pPr>
            <w:r w:rsidRPr="00AA6364">
              <w:rPr>
                <w:rFonts w:ascii="Arial" w:hAnsi="Arial" w:cs="Arial"/>
                <w:sz w:val="20"/>
                <w:szCs w:val="20"/>
              </w:rPr>
              <w:t>This proposal by the province is covered by clause 1</w:t>
            </w:r>
            <w:r>
              <w:rPr>
                <w:rFonts w:ascii="Arial" w:hAnsi="Arial" w:cs="Arial"/>
                <w:sz w:val="20"/>
                <w:szCs w:val="20"/>
              </w:rPr>
              <w:t>7</w:t>
            </w:r>
            <w:r w:rsidRPr="00AA6364">
              <w:rPr>
                <w:rFonts w:ascii="Arial" w:hAnsi="Arial" w:cs="Arial"/>
                <w:sz w:val="20"/>
                <w:szCs w:val="20"/>
              </w:rPr>
              <w:t xml:space="preserve"> of the Bill.</w:t>
            </w:r>
          </w:p>
          <w:p w:rsidR="00D91CEA" w:rsidRDefault="00D91CEA" w:rsidP="00B62EA8">
            <w:pPr>
              <w:jc w:val="both"/>
              <w:rPr>
                <w:rFonts w:ascii="Arial" w:hAnsi="Arial" w:cs="Arial"/>
                <w:sz w:val="20"/>
                <w:szCs w:val="20"/>
              </w:rPr>
            </w:pPr>
          </w:p>
          <w:p w:rsidR="00D91CEA" w:rsidRDefault="00D91CEA" w:rsidP="00B62EA8">
            <w:pPr>
              <w:jc w:val="both"/>
              <w:rPr>
                <w:rFonts w:ascii="Arial" w:hAnsi="Arial" w:cs="Arial"/>
                <w:sz w:val="20"/>
                <w:szCs w:val="20"/>
              </w:rPr>
            </w:pPr>
            <w:r w:rsidRPr="00AA6364">
              <w:rPr>
                <w:rFonts w:ascii="Arial" w:hAnsi="Arial" w:cs="Arial"/>
                <w:sz w:val="20"/>
                <w:szCs w:val="20"/>
              </w:rPr>
              <w:t>Clause 1</w:t>
            </w:r>
            <w:r>
              <w:rPr>
                <w:rFonts w:ascii="Arial" w:hAnsi="Arial" w:cs="Arial"/>
                <w:sz w:val="20"/>
                <w:szCs w:val="20"/>
              </w:rPr>
              <w:t>7</w:t>
            </w:r>
            <w:r w:rsidRPr="00AA6364">
              <w:rPr>
                <w:rFonts w:ascii="Arial" w:hAnsi="Arial" w:cs="Arial"/>
                <w:sz w:val="20"/>
                <w:szCs w:val="20"/>
              </w:rPr>
              <w:t xml:space="preserve"> states that </w:t>
            </w:r>
            <w:r>
              <w:rPr>
                <w:rFonts w:ascii="Arial" w:hAnsi="Arial" w:cs="Arial"/>
                <w:sz w:val="20"/>
                <w:szCs w:val="20"/>
              </w:rPr>
              <w:t xml:space="preserve">the </w:t>
            </w:r>
            <w:r w:rsidRPr="00AA6364">
              <w:rPr>
                <w:rFonts w:ascii="Arial" w:hAnsi="Arial" w:cs="Arial"/>
                <w:sz w:val="20"/>
                <w:szCs w:val="20"/>
              </w:rPr>
              <w:t>administrative and financial support to a PICC and its technical supportteam must beprovided for by provincial departments as determined by the Premier afterconsultation with the relevant MECs.</w:t>
            </w:r>
            <w:r>
              <w:rPr>
                <w:rFonts w:ascii="Arial" w:hAnsi="Arial" w:cs="Arial"/>
                <w:sz w:val="20"/>
                <w:szCs w:val="20"/>
              </w:rPr>
              <w:t xml:space="preserve"> The clause also determines that the </w:t>
            </w:r>
            <w:r w:rsidRPr="00AA6364">
              <w:rPr>
                <w:rFonts w:ascii="Arial" w:hAnsi="Arial" w:cs="Arial"/>
                <w:sz w:val="20"/>
                <w:szCs w:val="20"/>
              </w:rPr>
              <w:t>heads of the provincial departments must,after consultation with each other, designate officials from their respective departmentsto provide specified administrative support to the PICC or its technical support team forthe period indicated in such designation.</w:t>
            </w:r>
            <w:r>
              <w:rPr>
                <w:rFonts w:ascii="Arial" w:hAnsi="Arial" w:cs="Arial"/>
                <w:sz w:val="20"/>
                <w:szCs w:val="20"/>
              </w:rPr>
              <w:t xml:space="preserve"> Furthermore, the </w:t>
            </w:r>
            <w:r w:rsidRPr="00AA6364">
              <w:rPr>
                <w:rFonts w:ascii="Arial" w:hAnsi="Arial" w:cs="Arial"/>
                <w:sz w:val="20"/>
                <w:szCs w:val="20"/>
              </w:rPr>
              <w:t>administrative support must includesecretariat support.</w:t>
            </w:r>
          </w:p>
          <w:p w:rsidR="00D91CEA" w:rsidRDefault="00D91CEA" w:rsidP="00B62EA8">
            <w:pPr>
              <w:jc w:val="both"/>
              <w:rPr>
                <w:rFonts w:ascii="Arial" w:hAnsi="Arial" w:cs="Arial"/>
                <w:sz w:val="20"/>
                <w:szCs w:val="20"/>
              </w:rPr>
            </w:pPr>
          </w:p>
          <w:p w:rsidR="00D91CEA" w:rsidRPr="008931EF" w:rsidRDefault="00D91CEA" w:rsidP="00B62EA8">
            <w:pPr>
              <w:jc w:val="both"/>
              <w:rPr>
                <w:rFonts w:ascii="Arial" w:hAnsi="Arial" w:cs="Arial"/>
                <w:b/>
                <w:i/>
                <w:sz w:val="20"/>
                <w:szCs w:val="20"/>
              </w:rPr>
            </w:pPr>
            <w:r w:rsidRPr="008931EF">
              <w:rPr>
                <w:rFonts w:ascii="Arial" w:hAnsi="Arial" w:cs="Arial"/>
                <w:b/>
                <w:i/>
                <w:sz w:val="20"/>
                <w:szCs w:val="20"/>
              </w:rPr>
              <w:t>DTA view: No amendment needed.</w:t>
            </w:r>
          </w:p>
          <w:p w:rsidR="00487958" w:rsidRPr="00AA6364" w:rsidRDefault="00487958" w:rsidP="00B62EA8">
            <w:pPr>
              <w:jc w:val="both"/>
              <w:rPr>
                <w:rFonts w:ascii="Arial" w:hAnsi="Arial" w:cs="Arial"/>
                <w:i/>
                <w:sz w:val="20"/>
                <w:szCs w:val="20"/>
              </w:rPr>
            </w:pPr>
          </w:p>
        </w:tc>
      </w:tr>
      <w:tr w:rsidR="00D91CEA" w:rsidTr="00D91CEA">
        <w:tc>
          <w:tcPr>
            <w:tcW w:w="15240" w:type="dxa"/>
            <w:gridSpan w:val="4"/>
            <w:shd w:val="clear" w:color="auto" w:fill="DAEEF3" w:themeFill="accent5" w:themeFillTint="33"/>
          </w:tcPr>
          <w:p w:rsidR="00D91CEA" w:rsidRPr="0055640C" w:rsidRDefault="00D91CEA" w:rsidP="00B62EA8">
            <w:pPr>
              <w:rPr>
                <w:b/>
                <w:color w:val="339933"/>
              </w:rPr>
            </w:pPr>
          </w:p>
          <w:p w:rsidR="00D91CEA" w:rsidRPr="0055640C" w:rsidRDefault="00D91CEA" w:rsidP="00B62EA8">
            <w:pPr>
              <w:ind w:left="2148" w:hanging="2148"/>
              <w:rPr>
                <w:rFonts w:ascii="Arial" w:hAnsi="Arial" w:cs="Arial"/>
              </w:rPr>
            </w:pPr>
            <w:r w:rsidRPr="0055640C">
              <w:rPr>
                <w:rFonts w:ascii="Arial" w:hAnsi="Arial" w:cs="Arial"/>
                <w:b/>
                <w:color w:val="339933"/>
              </w:rPr>
              <w:t xml:space="preserve">KWAZULU-NATAL: </w:t>
            </w:r>
            <w:r w:rsidRPr="0055640C">
              <w:rPr>
                <w:rFonts w:ascii="Arial" w:hAnsi="Arial" w:cs="Arial"/>
              </w:rPr>
              <w:t>“</w:t>
            </w:r>
            <w:r w:rsidRPr="00614701">
              <w:rPr>
                <w:rFonts w:ascii="Arial" w:hAnsi="Arial" w:cs="Arial"/>
              </w:rPr>
              <w:t>The Portfolio Committee on Cooperative Governance and Traditional Affairs met on, Tuesday, the 8th of September 2020 and agreed to mandate the KwaZulu-Natal delegation to support the Customary Initiation Bill[B7B-2018] with the following proposed amendments as outlined in theattached Committee Report.</w:t>
            </w:r>
            <w:r w:rsidRPr="0055640C">
              <w:rPr>
                <w:rFonts w:ascii="Arial" w:hAnsi="Arial" w:cs="Arial"/>
              </w:rPr>
              <w:t>”</w:t>
            </w:r>
          </w:p>
          <w:p w:rsidR="00D91CEA" w:rsidRPr="0055640C" w:rsidRDefault="00D91CEA" w:rsidP="00B62EA8">
            <w:pPr>
              <w:rPr>
                <w:b/>
              </w:rPr>
            </w:pPr>
          </w:p>
        </w:tc>
      </w:tr>
      <w:tr w:rsidR="00C93FDB" w:rsidTr="002F5890">
        <w:tc>
          <w:tcPr>
            <w:tcW w:w="675" w:type="dxa"/>
          </w:tcPr>
          <w:p w:rsidR="00C93FDB" w:rsidRPr="002F5890" w:rsidRDefault="00C93FDB" w:rsidP="002F5890">
            <w:pPr>
              <w:pStyle w:val="ListParagraph"/>
              <w:numPr>
                <w:ilvl w:val="0"/>
                <w:numId w:val="20"/>
              </w:numPr>
              <w:ind w:left="284" w:hanging="284"/>
              <w:rPr>
                <w:rFonts w:ascii="Arial" w:hAnsi="Arial" w:cs="Arial"/>
                <w:sz w:val="20"/>
                <w:szCs w:val="20"/>
              </w:rPr>
            </w:pPr>
          </w:p>
        </w:tc>
        <w:tc>
          <w:tcPr>
            <w:tcW w:w="2014" w:type="dxa"/>
          </w:tcPr>
          <w:p w:rsidR="00C93FDB" w:rsidRPr="00154F86" w:rsidRDefault="00C93FDB" w:rsidP="00B62EA8">
            <w:pPr>
              <w:rPr>
                <w:rFonts w:ascii="Arial" w:hAnsi="Arial" w:cs="Arial"/>
                <w:sz w:val="20"/>
                <w:szCs w:val="20"/>
              </w:rPr>
            </w:pPr>
            <w:r>
              <w:rPr>
                <w:rFonts w:ascii="Arial" w:hAnsi="Arial" w:cs="Arial"/>
                <w:sz w:val="20"/>
                <w:szCs w:val="20"/>
              </w:rPr>
              <w:t>4</w:t>
            </w:r>
          </w:p>
        </w:tc>
        <w:tc>
          <w:tcPr>
            <w:tcW w:w="4252" w:type="dxa"/>
          </w:tcPr>
          <w:p w:rsidR="00C93FDB" w:rsidRPr="007144D4" w:rsidRDefault="00C93FDB" w:rsidP="00B62EA8">
            <w:pPr>
              <w:autoSpaceDE w:val="0"/>
              <w:autoSpaceDN w:val="0"/>
              <w:adjustRightInd w:val="0"/>
              <w:jc w:val="both"/>
              <w:rPr>
                <w:rFonts w:ascii="Arial" w:eastAsia="Calibri" w:hAnsi="Arial" w:cs="Arial"/>
                <w:b/>
                <w:bCs/>
                <w:sz w:val="20"/>
                <w:szCs w:val="20"/>
                <w:lang w:val="en-US"/>
              </w:rPr>
            </w:pPr>
            <w:r w:rsidRPr="007144D4">
              <w:rPr>
                <w:rFonts w:ascii="Arial" w:eastAsia="Calibri" w:hAnsi="Arial" w:cs="Arial"/>
                <w:b/>
                <w:bCs/>
                <w:sz w:val="20"/>
                <w:szCs w:val="20"/>
                <w:lang w:val="en-US"/>
              </w:rPr>
              <w:t>Establishment, composition and term of office</w:t>
            </w:r>
          </w:p>
          <w:p w:rsidR="00C93FDB" w:rsidRPr="007144D4" w:rsidRDefault="00C93FDB" w:rsidP="00B62EA8">
            <w:pPr>
              <w:autoSpaceDE w:val="0"/>
              <w:autoSpaceDN w:val="0"/>
              <w:adjustRightInd w:val="0"/>
              <w:jc w:val="both"/>
              <w:rPr>
                <w:rFonts w:ascii="Arial" w:eastAsia="Calibri" w:hAnsi="Arial" w:cs="Arial"/>
                <w:sz w:val="20"/>
                <w:szCs w:val="20"/>
                <w:lang w:val="en-US"/>
              </w:rPr>
            </w:pPr>
            <w:r w:rsidRPr="007144D4">
              <w:rPr>
                <w:rFonts w:ascii="Arial" w:eastAsia="Calibri" w:hAnsi="Arial" w:cs="Arial"/>
                <w:b/>
                <w:bCs/>
                <w:sz w:val="20"/>
                <w:szCs w:val="20"/>
                <w:lang w:val="en-US"/>
              </w:rPr>
              <w:t xml:space="preserve">4. </w:t>
            </w:r>
            <w:r w:rsidRPr="007144D4">
              <w:rPr>
                <w:rFonts w:ascii="Arial" w:eastAsia="Calibri" w:hAnsi="Arial" w:cs="Arial"/>
                <w:sz w:val="20"/>
                <w:szCs w:val="20"/>
                <w:lang w:val="en-US"/>
              </w:rPr>
              <w:t xml:space="preserve">(1) The Minister must, by notice in the </w:t>
            </w:r>
            <w:r w:rsidRPr="007144D4">
              <w:rPr>
                <w:rFonts w:ascii="Arial" w:eastAsia="Calibri" w:hAnsi="Arial" w:cs="Arial"/>
                <w:i/>
                <w:iCs/>
                <w:sz w:val="20"/>
                <w:szCs w:val="20"/>
                <w:lang w:val="en-US"/>
              </w:rPr>
              <w:t xml:space="preserve">Gazette </w:t>
            </w:r>
            <w:r w:rsidRPr="007144D4">
              <w:rPr>
                <w:rFonts w:ascii="Arial" w:eastAsia="Calibri" w:hAnsi="Arial" w:cs="Arial"/>
                <w:sz w:val="20"/>
                <w:szCs w:val="20"/>
                <w:lang w:val="en-US"/>
              </w:rPr>
              <w:t>and subject to the provisions of subsection (3) and section 6, establish a National Initiation Oversight Committee consisting of—</w:t>
            </w:r>
          </w:p>
          <w:p w:rsidR="00C93FDB" w:rsidRPr="007144D4" w:rsidRDefault="00C93FDB" w:rsidP="00B62EA8">
            <w:pPr>
              <w:autoSpaceDE w:val="0"/>
              <w:autoSpaceDN w:val="0"/>
              <w:adjustRightInd w:val="0"/>
              <w:jc w:val="both"/>
              <w:rPr>
                <w:rFonts w:ascii="Arial" w:eastAsia="Calibri" w:hAnsi="Arial" w:cs="Arial"/>
                <w:sz w:val="20"/>
                <w:szCs w:val="20"/>
                <w:lang w:val="en-US"/>
              </w:rPr>
            </w:pPr>
            <w:r w:rsidRPr="007144D4">
              <w:rPr>
                <w:rFonts w:ascii="Arial" w:eastAsia="Calibri" w:hAnsi="Arial" w:cs="Arial"/>
                <w:i/>
                <w:iCs/>
                <w:sz w:val="20"/>
                <w:szCs w:val="20"/>
                <w:lang w:val="en-US"/>
              </w:rPr>
              <w:t xml:space="preserve">(a) </w:t>
            </w:r>
            <w:r w:rsidRPr="007144D4">
              <w:rPr>
                <w:rFonts w:ascii="Arial" w:eastAsia="Calibri" w:hAnsi="Arial" w:cs="Arial"/>
                <w:b/>
                <w:iCs/>
                <w:sz w:val="20"/>
                <w:szCs w:val="20"/>
                <w:lang w:val="en-US"/>
              </w:rPr>
              <w:t>[</w:t>
            </w:r>
            <w:r w:rsidRPr="007144D4">
              <w:rPr>
                <w:rFonts w:ascii="Arial" w:eastAsia="Calibri" w:hAnsi="Arial" w:cs="Arial"/>
                <w:b/>
                <w:sz w:val="20"/>
                <w:szCs w:val="20"/>
                <w:lang w:val="en-US"/>
              </w:rPr>
              <w:t>two]</w:t>
            </w:r>
            <w:r w:rsidRPr="007144D4">
              <w:rPr>
                <w:rFonts w:ascii="Arial" w:eastAsia="Calibri" w:hAnsi="Arial" w:cs="Arial"/>
                <w:sz w:val="20"/>
                <w:szCs w:val="20"/>
                <w:u w:val="single"/>
                <w:lang w:val="en-US"/>
              </w:rPr>
              <w:t>three</w:t>
            </w:r>
            <w:r w:rsidRPr="007144D4">
              <w:rPr>
                <w:rFonts w:ascii="Arial" w:eastAsia="Calibri" w:hAnsi="Arial" w:cs="Arial"/>
                <w:sz w:val="20"/>
                <w:szCs w:val="20"/>
                <w:lang w:val="en-US"/>
              </w:rPr>
              <w:t xml:space="preserve"> members of the National </w:t>
            </w:r>
            <w:r w:rsidRPr="007144D4">
              <w:rPr>
                <w:rFonts w:ascii="Arial" w:eastAsia="Calibri" w:hAnsi="Arial" w:cs="Arial"/>
                <w:sz w:val="20"/>
                <w:szCs w:val="20"/>
                <w:lang w:val="en-US"/>
              </w:rPr>
              <w:lastRenderedPageBreak/>
              <w:t>House, designated by the members of theNational House from amongst themselves;</w:t>
            </w:r>
          </w:p>
          <w:p w:rsidR="00C93FDB" w:rsidRPr="007144D4" w:rsidRDefault="00C93FDB" w:rsidP="00B62EA8">
            <w:pPr>
              <w:jc w:val="both"/>
              <w:rPr>
                <w:rFonts w:ascii="Arial" w:hAnsi="Arial" w:cs="Arial"/>
                <w:sz w:val="20"/>
                <w:szCs w:val="20"/>
              </w:rPr>
            </w:pPr>
          </w:p>
        </w:tc>
        <w:tc>
          <w:tcPr>
            <w:tcW w:w="8299" w:type="dxa"/>
          </w:tcPr>
          <w:p w:rsidR="00C93FDB" w:rsidRDefault="00C93FDB" w:rsidP="00B62EA8">
            <w:pPr>
              <w:jc w:val="both"/>
              <w:rPr>
                <w:rFonts w:ascii="Arial" w:eastAsia="Times New Roman" w:hAnsi="Arial" w:cs="Arial"/>
                <w:sz w:val="20"/>
                <w:szCs w:val="20"/>
                <w:lang w:val="en-US"/>
              </w:rPr>
            </w:pPr>
            <w:r>
              <w:rPr>
                <w:rFonts w:ascii="Arial" w:eastAsia="Times New Roman" w:hAnsi="Arial" w:cs="Arial"/>
                <w:sz w:val="20"/>
                <w:szCs w:val="20"/>
                <w:lang w:val="en-US"/>
              </w:rPr>
              <w:lastRenderedPageBreak/>
              <w:t>As a general principle, it was the intention to keep the structures as small as possible. However, since traditional leaders remain overall responsible for initiation in terms of the Bill, the inclusion of one more member of the National House will strengthen representation of traditional leaders at the NIOC.</w:t>
            </w:r>
          </w:p>
          <w:p w:rsidR="00C93FDB" w:rsidRDefault="00C93FDB" w:rsidP="00B62EA8">
            <w:pPr>
              <w:jc w:val="both"/>
              <w:rPr>
                <w:rFonts w:ascii="Arial" w:eastAsia="Times New Roman" w:hAnsi="Arial" w:cs="Arial"/>
                <w:sz w:val="20"/>
                <w:szCs w:val="20"/>
                <w:lang w:val="en-US"/>
              </w:rPr>
            </w:pPr>
          </w:p>
          <w:p w:rsidR="00C93FDB" w:rsidRPr="00425BE2" w:rsidRDefault="00C93FDB" w:rsidP="00B62EA8">
            <w:pPr>
              <w:jc w:val="both"/>
              <w:rPr>
                <w:rFonts w:ascii="Arial" w:eastAsia="Times New Roman" w:hAnsi="Arial" w:cs="Arial"/>
                <w:b/>
                <w:i/>
                <w:sz w:val="20"/>
                <w:szCs w:val="20"/>
                <w:lang w:val="en-US"/>
              </w:rPr>
            </w:pPr>
            <w:r w:rsidRPr="00425BE2">
              <w:rPr>
                <w:rFonts w:ascii="Arial" w:eastAsia="Times New Roman" w:hAnsi="Arial" w:cs="Arial"/>
                <w:b/>
                <w:i/>
                <w:sz w:val="20"/>
                <w:szCs w:val="20"/>
                <w:lang w:val="en-US"/>
              </w:rPr>
              <w:t xml:space="preserve">DTA view: The proposed amendment is </w:t>
            </w:r>
            <w:r w:rsidRPr="00425BE2">
              <w:rPr>
                <w:rFonts w:ascii="Arial" w:eastAsia="Times New Roman" w:hAnsi="Arial" w:cs="Arial"/>
                <w:b/>
                <w:i/>
                <w:color w:val="FF0000"/>
                <w:sz w:val="20"/>
                <w:szCs w:val="20"/>
                <w:lang w:val="en-US"/>
              </w:rPr>
              <w:t>supported</w:t>
            </w:r>
            <w:r w:rsidRPr="00425BE2">
              <w:rPr>
                <w:rFonts w:ascii="Arial" w:eastAsia="Times New Roman" w:hAnsi="Arial" w:cs="Arial"/>
                <w:b/>
                <w:i/>
                <w:sz w:val="20"/>
                <w:szCs w:val="20"/>
                <w:lang w:val="en-US"/>
              </w:rPr>
              <w:t>.</w:t>
            </w:r>
          </w:p>
        </w:tc>
      </w:tr>
      <w:tr w:rsidR="00C93FDB" w:rsidTr="002F5890">
        <w:tc>
          <w:tcPr>
            <w:tcW w:w="675" w:type="dxa"/>
          </w:tcPr>
          <w:p w:rsidR="00C93FDB" w:rsidRPr="002F5890" w:rsidRDefault="00C93FDB" w:rsidP="002F5890">
            <w:pPr>
              <w:pStyle w:val="ListParagraph"/>
              <w:numPr>
                <w:ilvl w:val="0"/>
                <w:numId w:val="20"/>
              </w:numPr>
              <w:ind w:left="284" w:hanging="284"/>
              <w:rPr>
                <w:rFonts w:ascii="Arial" w:hAnsi="Arial" w:cs="Arial"/>
                <w:sz w:val="20"/>
                <w:szCs w:val="20"/>
              </w:rPr>
            </w:pPr>
          </w:p>
        </w:tc>
        <w:tc>
          <w:tcPr>
            <w:tcW w:w="2014" w:type="dxa"/>
          </w:tcPr>
          <w:p w:rsidR="00C93FDB" w:rsidRPr="00D8115D" w:rsidRDefault="00C93FDB" w:rsidP="002B5DEE">
            <w:pPr>
              <w:rPr>
                <w:rFonts w:ascii="Arial" w:hAnsi="Arial" w:cs="Arial"/>
                <w:sz w:val="20"/>
                <w:szCs w:val="20"/>
              </w:rPr>
            </w:pPr>
          </w:p>
        </w:tc>
        <w:tc>
          <w:tcPr>
            <w:tcW w:w="4252" w:type="dxa"/>
          </w:tcPr>
          <w:p w:rsidR="00C93FDB" w:rsidRDefault="00C93FDB" w:rsidP="00B62EA8">
            <w:pPr>
              <w:autoSpaceDE w:val="0"/>
              <w:autoSpaceDN w:val="0"/>
              <w:adjustRightInd w:val="0"/>
              <w:jc w:val="both"/>
              <w:rPr>
                <w:rFonts w:ascii="Arial" w:eastAsia="Calibri" w:hAnsi="Arial" w:cs="Arial"/>
                <w:sz w:val="20"/>
                <w:szCs w:val="20"/>
                <w:lang w:val="en-US"/>
              </w:rPr>
            </w:pPr>
            <w:r w:rsidRPr="007144D4">
              <w:rPr>
                <w:rFonts w:ascii="Arial" w:eastAsia="Calibri" w:hAnsi="Arial" w:cs="Arial"/>
                <w:i/>
                <w:iCs/>
                <w:sz w:val="20"/>
                <w:szCs w:val="20"/>
                <w:lang w:val="en-US"/>
              </w:rPr>
              <w:t xml:space="preserve">(f) </w:t>
            </w:r>
            <w:r w:rsidRPr="007144D4">
              <w:rPr>
                <w:rFonts w:ascii="Arial" w:eastAsia="Calibri" w:hAnsi="Arial" w:cs="Arial"/>
                <w:sz w:val="20"/>
                <w:szCs w:val="20"/>
                <w:lang w:val="en-US"/>
              </w:rPr>
              <w:t xml:space="preserve">one senior official from the Department of Women, </w:t>
            </w:r>
            <w:r w:rsidRPr="007144D4">
              <w:rPr>
                <w:rFonts w:ascii="Arial" w:eastAsia="Calibri" w:hAnsi="Arial" w:cs="Arial"/>
                <w:sz w:val="20"/>
                <w:szCs w:val="20"/>
                <w:u w:val="single"/>
                <w:lang w:val="en-US"/>
              </w:rPr>
              <w:t>Youth and Persons with Disabilities</w:t>
            </w:r>
            <w:r w:rsidRPr="007144D4">
              <w:rPr>
                <w:rFonts w:ascii="Arial" w:eastAsia="Calibri" w:hAnsi="Arial" w:cs="Arial"/>
                <w:sz w:val="20"/>
                <w:szCs w:val="20"/>
                <w:lang w:val="en-US"/>
              </w:rPr>
              <w:t>, designated by the Minister responsible for women, y</w:t>
            </w:r>
            <w:r w:rsidRPr="007144D4">
              <w:rPr>
                <w:rFonts w:ascii="Arial" w:eastAsia="Calibri" w:hAnsi="Arial" w:cs="Arial"/>
                <w:sz w:val="20"/>
                <w:szCs w:val="20"/>
                <w:u w:val="single"/>
                <w:lang w:val="en-US"/>
              </w:rPr>
              <w:t>outh and persons with disabilities</w:t>
            </w:r>
            <w:r w:rsidRPr="007144D4">
              <w:rPr>
                <w:rFonts w:ascii="Arial" w:eastAsia="Calibri" w:hAnsi="Arial" w:cs="Arial"/>
                <w:sz w:val="20"/>
                <w:szCs w:val="20"/>
                <w:lang w:val="en-US"/>
              </w:rPr>
              <w:t>;</w:t>
            </w:r>
          </w:p>
          <w:p w:rsidR="00C93FDB" w:rsidRPr="007144D4" w:rsidRDefault="00C93FDB" w:rsidP="00B62EA8">
            <w:pPr>
              <w:autoSpaceDE w:val="0"/>
              <w:autoSpaceDN w:val="0"/>
              <w:adjustRightInd w:val="0"/>
              <w:jc w:val="both"/>
              <w:rPr>
                <w:rFonts w:ascii="Arial" w:eastAsia="Calibri" w:hAnsi="Arial" w:cs="Arial"/>
                <w:sz w:val="20"/>
                <w:szCs w:val="20"/>
                <w:lang w:val="en-US"/>
              </w:rPr>
            </w:pPr>
          </w:p>
        </w:tc>
        <w:tc>
          <w:tcPr>
            <w:tcW w:w="8299" w:type="dxa"/>
          </w:tcPr>
          <w:p w:rsidR="00C93FDB" w:rsidRDefault="00C93FDB" w:rsidP="00B62EA8">
            <w:pPr>
              <w:jc w:val="both"/>
              <w:rPr>
                <w:rFonts w:ascii="Arial" w:eastAsia="Times New Roman" w:hAnsi="Arial" w:cs="Arial"/>
                <w:sz w:val="20"/>
                <w:szCs w:val="20"/>
                <w:lang w:val="en-US"/>
              </w:rPr>
            </w:pPr>
            <w:r>
              <w:rPr>
                <w:rFonts w:ascii="Arial" w:eastAsia="Times New Roman" w:hAnsi="Arial" w:cs="Arial"/>
                <w:sz w:val="20"/>
                <w:szCs w:val="20"/>
                <w:lang w:val="en-US"/>
              </w:rPr>
              <w:t>The Bill was tabled in Parliament in 2018 and the changes of ministerial portfolios came after the 2019 elections. It is therefore appropriate to correct the reference as proposed by the province.</w:t>
            </w:r>
          </w:p>
          <w:p w:rsidR="00C93FDB" w:rsidRDefault="00C93FDB" w:rsidP="00B62EA8">
            <w:pPr>
              <w:jc w:val="both"/>
              <w:rPr>
                <w:rFonts w:ascii="Arial" w:eastAsia="Times New Roman" w:hAnsi="Arial" w:cs="Arial"/>
                <w:sz w:val="20"/>
                <w:szCs w:val="20"/>
                <w:lang w:val="en-US"/>
              </w:rPr>
            </w:pPr>
          </w:p>
          <w:p w:rsidR="00C93FDB" w:rsidRDefault="00C93FDB" w:rsidP="00B62EA8">
            <w:pPr>
              <w:jc w:val="both"/>
              <w:rPr>
                <w:rFonts w:ascii="Arial" w:eastAsia="Times New Roman" w:hAnsi="Arial" w:cs="Arial"/>
                <w:b/>
                <w:i/>
                <w:sz w:val="20"/>
                <w:szCs w:val="20"/>
                <w:lang w:val="en-US"/>
              </w:rPr>
            </w:pPr>
            <w:r w:rsidRPr="00425BE2">
              <w:rPr>
                <w:rFonts w:ascii="Arial" w:eastAsia="Times New Roman" w:hAnsi="Arial" w:cs="Arial"/>
                <w:b/>
                <w:i/>
                <w:sz w:val="20"/>
                <w:szCs w:val="20"/>
                <w:lang w:val="en-US"/>
              </w:rPr>
              <w:t xml:space="preserve">DTA view: The proposed amendment is </w:t>
            </w:r>
            <w:r w:rsidRPr="00425BE2">
              <w:rPr>
                <w:rFonts w:ascii="Arial" w:eastAsia="Times New Roman" w:hAnsi="Arial" w:cs="Arial"/>
                <w:b/>
                <w:i/>
                <w:color w:val="FF0000"/>
                <w:sz w:val="20"/>
                <w:szCs w:val="20"/>
                <w:lang w:val="en-US"/>
              </w:rPr>
              <w:t>supported</w:t>
            </w:r>
            <w:r w:rsidRPr="00425BE2">
              <w:rPr>
                <w:rFonts w:ascii="Arial" w:eastAsia="Times New Roman" w:hAnsi="Arial" w:cs="Arial"/>
                <w:b/>
                <w:i/>
                <w:sz w:val="20"/>
                <w:szCs w:val="20"/>
                <w:lang w:val="en-US"/>
              </w:rPr>
              <w:t>.</w:t>
            </w:r>
          </w:p>
          <w:p w:rsidR="00C93FDB" w:rsidRPr="000607C5" w:rsidRDefault="00C93FDB" w:rsidP="00B62EA8">
            <w:pPr>
              <w:jc w:val="both"/>
              <w:rPr>
                <w:rFonts w:ascii="Arial" w:eastAsia="Times New Roman" w:hAnsi="Arial" w:cs="Arial"/>
                <w:sz w:val="20"/>
                <w:szCs w:val="20"/>
                <w:lang w:val="en-US"/>
              </w:rPr>
            </w:pPr>
          </w:p>
        </w:tc>
      </w:tr>
      <w:tr w:rsidR="00C93FDB" w:rsidTr="002F5890">
        <w:tc>
          <w:tcPr>
            <w:tcW w:w="675" w:type="dxa"/>
          </w:tcPr>
          <w:p w:rsidR="00C93FDB" w:rsidRPr="002F5890" w:rsidRDefault="00C93FDB" w:rsidP="002F5890">
            <w:pPr>
              <w:pStyle w:val="ListParagraph"/>
              <w:numPr>
                <w:ilvl w:val="0"/>
                <w:numId w:val="20"/>
              </w:numPr>
              <w:ind w:left="284" w:hanging="284"/>
              <w:rPr>
                <w:rFonts w:ascii="Arial" w:hAnsi="Arial" w:cs="Arial"/>
                <w:sz w:val="20"/>
                <w:szCs w:val="20"/>
              </w:rPr>
            </w:pPr>
          </w:p>
        </w:tc>
        <w:tc>
          <w:tcPr>
            <w:tcW w:w="2014" w:type="dxa"/>
          </w:tcPr>
          <w:p w:rsidR="00C93FDB" w:rsidRPr="00D8115D" w:rsidRDefault="00C93FDB" w:rsidP="002B5DEE">
            <w:pPr>
              <w:rPr>
                <w:rFonts w:ascii="Arial" w:hAnsi="Arial" w:cs="Arial"/>
                <w:sz w:val="20"/>
                <w:szCs w:val="20"/>
              </w:rPr>
            </w:pPr>
          </w:p>
        </w:tc>
        <w:tc>
          <w:tcPr>
            <w:tcW w:w="4252" w:type="dxa"/>
          </w:tcPr>
          <w:p w:rsidR="00C93FDB" w:rsidRPr="007144D4" w:rsidRDefault="00C93FDB" w:rsidP="00B62EA8">
            <w:pPr>
              <w:autoSpaceDE w:val="0"/>
              <w:autoSpaceDN w:val="0"/>
              <w:adjustRightInd w:val="0"/>
              <w:jc w:val="both"/>
              <w:rPr>
                <w:rFonts w:ascii="Arial" w:eastAsia="Calibri" w:hAnsi="Arial" w:cs="Arial"/>
                <w:sz w:val="20"/>
                <w:szCs w:val="20"/>
                <w:u w:val="single"/>
                <w:lang w:val="en-US"/>
              </w:rPr>
            </w:pPr>
            <w:r w:rsidRPr="007144D4">
              <w:rPr>
                <w:rFonts w:ascii="Arial" w:eastAsia="Calibri" w:hAnsi="Arial" w:cs="Arial"/>
                <w:i/>
                <w:sz w:val="20"/>
                <w:szCs w:val="20"/>
                <w:u w:val="single"/>
                <w:lang w:val="en-US"/>
              </w:rPr>
              <w:t>(i)</w:t>
            </w:r>
            <w:r w:rsidRPr="007144D4">
              <w:rPr>
                <w:rFonts w:ascii="Arial" w:eastAsia="Calibri" w:hAnsi="Arial" w:cs="Arial"/>
                <w:sz w:val="20"/>
                <w:szCs w:val="20"/>
                <w:u w:val="single"/>
                <w:lang w:val="en-US"/>
              </w:rPr>
              <w:t xml:space="preserve"> one senior official from the Department of Arts and Culture, designated by the Minister</w:t>
            </w:r>
          </w:p>
          <w:p w:rsidR="00C93FDB" w:rsidRPr="007144D4" w:rsidRDefault="00C93FDB" w:rsidP="00B62EA8">
            <w:pPr>
              <w:autoSpaceDE w:val="0"/>
              <w:autoSpaceDN w:val="0"/>
              <w:adjustRightInd w:val="0"/>
              <w:jc w:val="both"/>
              <w:rPr>
                <w:rFonts w:ascii="Arial" w:eastAsia="Calibri" w:hAnsi="Arial" w:cs="Arial"/>
                <w:sz w:val="20"/>
                <w:szCs w:val="20"/>
                <w:lang w:val="en-US"/>
              </w:rPr>
            </w:pPr>
            <w:r w:rsidRPr="007144D4">
              <w:rPr>
                <w:rFonts w:ascii="Arial" w:eastAsia="Calibri" w:hAnsi="Arial" w:cs="Arial"/>
                <w:sz w:val="20"/>
                <w:szCs w:val="20"/>
                <w:u w:val="single"/>
                <w:lang w:val="en-US"/>
              </w:rPr>
              <w:t>responsible for arts and culture</w:t>
            </w:r>
            <w:r w:rsidRPr="007144D4">
              <w:rPr>
                <w:rFonts w:ascii="Arial" w:eastAsia="Calibri" w:hAnsi="Arial" w:cs="Arial"/>
                <w:sz w:val="20"/>
                <w:szCs w:val="20"/>
                <w:lang w:val="en-US"/>
              </w:rPr>
              <w:t>;</w:t>
            </w:r>
          </w:p>
          <w:p w:rsidR="00C93FDB" w:rsidRPr="007144D4" w:rsidRDefault="00C93FDB" w:rsidP="00B62EA8">
            <w:pPr>
              <w:jc w:val="both"/>
              <w:rPr>
                <w:rFonts w:ascii="Arial" w:hAnsi="Arial" w:cs="Arial"/>
                <w:sz w:val="20"/>
                <w:szCs w:val="20"/>
              </w:rPr>
            </w:pPr>
          </w:p>
        </w:tc>
        <w:tc>
          <w:tcPr>
            <w:tcW w:w="8299" w:type="dxa"/>
          </w:tcPr>
          <w:p w:rsidR="00C93FDB" w:rsidRDefault="00C93FDB" w:rsidP="00B62EA8">
            <w:pPr>
              <w:autoSpaceDE w:val="0"/>
              <w:autoSpaceDN w:val="0"/>
              <w:adjustRightInd w:val="0"/>
              <w:jc w:val="both"/>
              <w:rPr>
                <w:rFonts w:ascii="Arial" w:hAnsi="Arial" w:cs="Arial"/>
                <w:sz w:val="20"/>
                <w:szCs w:val="20"/>
              </w:rPr>
            </w:pPr>
            <w:r>
              <w:rPr>
                <w:rFonts w:ascii="Arial" w:hAnsi="Arial" w:cs="Arial"/>
                <w:sz w:val="20"/>
                <w:szCs w:val="20"/>
              </w:rPr>
              <w:t xml:space="preserve">This proposal is supported. The inclusion thereof will mean that the existing paragraph </w:t>
            </w:r>
            <w:r w:rsidRPr="006D02D5">
              <w:rPr>
                <w:rFonts w:ascii="Arial" w:hAnsi="Arial" w:cs="Arial"/>
                <w:i/>
                <w:sz w:val="20"/>
                <w:szCs w:val="20"/>
              </w:rPr>
              <w:t>(i)</w:t>
            </w:r>
            <w:r>
              <w:rPr>
                <w:rFonts w:ascii="Arial" w:hAnsi="Arial" w:cs="Arial"/>
                <w:sz w:val="20"/>
                <w:szCs w:val="20"/>
              </w:rPr>
              <w:t xml:space="preserve"> will become paragraph </w:t>
            </w:r>
            <w:r w:rsidRPr="006D02D5">
              <w:rPr>
                <w:rFonts w:ascii="Arial" w:hAnsi="Arial" w:cs="Arial"/>
                <w:i/>
                <w:sz w:val="20"/>
                <w:szCs w:val="20"/>
              </w:rPr>
              <w:t>(j)</w:t>
            </w:r>
            <w:r>
              <w:rPr>
                <w:rFonts w:ascii="Arial" w:hAnsi="Arial" w:cs="Arial"/>
                <w:sz w:val="20"/>
                <w:szCs w:val="20"/>
              </w:rPr>
              <w:t xml:space="preserve"> and therefore consequential amendments will have to be effected elsewhere in the Bill.</w:t>
            </w:r>
          </w:p>
          <w:p w:rsidR="00C93FDB" w:rsidRDefault="00C93FDB" w:rsidP="00B62EA8">
            <w:pPr>
              <w:autoSpaceDE w:val="0"/>
              <w:autoSpaceDN w:val="0"/>
              <w:adjustRightInd w:val="0"/>
              <w:jc w:val="both"/>
              <w:rPr>
                <w:rFonts w:ascii="Arial" w:hAnsi="Arial" w:cs="Arial"/>
                <w:sz w:val="20"/>
                <w:szCs w:val="20"/>
              </w:rPr>
            </w:pPr>
          </w:p>
          <w:p w:rsidR="00C93FDB" w:rsidRDefault="00C93FDB" w:rsidP="00B62EA8">
            <w:pPr>
              <w:autoSpaceDE w:val="0"/>
              <w:autoSpaceDN w:val="0"/>
              <w:adjustRightInd w:val="0"/>
              <w:jc w:val="both"/>
              <w:rPr>
                <w:rFonts w:ascii="Arial" w:hAnsi="Arial" w:cs="Arial"/>
                <w:sz w:val="20"/>
                <w:szCs w:val="20"/>
              </w:rPr>
            </w:pPr>
            <w:r>
              <w:rPr>
                <w:rFonts w:ascii="Arial" w:hAnsi="Arial" w:cs="Arial"/>
                <w:sz w:val="20"/>
                <w:szCs w:val="20"/>
              </w:rPr>
              <w:t>Also, this Department is now known as the Department of Sports, Arts and Culture. However, the person needed will have to be someone who is familiar with cultural aspects and not sports. Therefore the wording will have to be different from the proposal by the province. The DTA proposes the following wording:</w:t>
            </w:r>
          </w:p>
          <w:p w:rsidR="00C93FDB" w:rsidRDefault="00C93FDB" w:rsidP="00B62EA8">
            <w:pPr>
              <w:autoSpaceDE w:val="0"/>
              <w:autoSpaceDN w:val="0"/>
              <w:adjustRightInd w:val="0"/>
              <w:jc w:val="both"/>
              <w:rPr>
                <w:rFonts w:ascii="Arial" w:hAnsi="Arial" w:cs="Arial"/>
                <w:sz w:val="20"/>
                <w:szCs w:val="20"/>
              </w:rPr>
            </w:pPr>
          </w:p>
          <w:p w:rsidR="00C93FDB" w:rsidRDefault="00C93FDB" w:rsidP="00B62EA8">
            <w:pPr>
              <w:autoSpaceDE w:val="0"/>
              <w:autoSpaceDN w:val="0"/>
              <w:adjustRightInd w:val="0"/>
              <w:jc w:val="both"/>
              <w:rPr>
                <w:rFonts w:ascii="Arial" w:hAnsi="Arial" w:cs="Arial"/>
                <w:sz w:val="20"/>
                <w:szCs w:val="20"/>
              </w:rPr>
            </w:pPr>
            <w:r>
              <w:rPr>
                <w:rFonts w:ascii="Arial" w:hAnsi="Arial" w:cs="Arial"/>
                <w:sz w:val="20"/>
                <w:szCs w:val="20"/>
              </w:rPr>
              <w:t>“</w:t>
            </w:r>
            <w:r w:rsidRPr="006D02D5">
              <w:rPr>
                <w:rFonts w:ascii="Arial" w:hAnsi="Arial" w:cs="Arial"/>
                <w:i/>
                <w:sz w:val="20"/>
                <w:szCs w:val="20"/>
                <w:u w:val="single"/>
              </w:rPr>
              <w:t>(i)</w:t>
            </w:r>
            <w:r w:rsidRPr="00853B6C">
              <w:rPr>
                <w:rFonts w:ascii="Arial" w:hAnsi="Arial" w:cs="Arial"/>
                <w:sz w:val="20"/>
                <w:szCs w:val="20"/>
                <w:u w:val="single"/>
              </w:rPr>
              <w:t xml:space="preserve"> one senior official from the Department of Sports, Arts and Culture who has knowledge of cultural customs, designated by the Minister responsible for Sports, Arts and Culture</w:t>
            </w:r>
            <w:r>
              <w:rPr>
                <w:rFonts w:ascii="Arial" w:hAnsi="Arial" w:cs="Arial"/>
                <w:sz w:val="20"/>
                <w:szCs w:val="20"/>
              </w:rPr>
              <w:t>;”</w:t>
            </w:r>
          </w:p>
          <w:p w:rsidR="00C93FDB" w:rsidRDefault="00C93FDB" w:rsidP="00B62EA8">
            <w:pPr>
              <w:jc w:val="both"/>
              <w:rPr>
                <w:rFonts w:ascii="Arial" w:eastAsia="Times New Roman" w:hAnsi="Arial" w:cs="Arial"/>
                <w:b/>
                <w:i/>
                <w:sz w:val="20"/>
                <w:szCs w:val="20"/>
                <w:lang w:val="en-US"/>
              </w:rPr>
            </w:pPr>
          </w:p>
          <w:p w:rsidR="00C93FDB" w:rsidRDefault="00C93FDB" w:rsidP="00B62EA8">
            <w:pPr>
              <w:jc w:val="both"/>
              <w:rPr>
                <w:rFonts w:ascii="Arial" w:eastAsia="Times New Roman" w:hAnsi="Arial" w:cs="Arial"/>
                <w:b/>
                <w:i/>
                <w:sz w:val="20"/>
                <w:szCs w:val="20"/>
                <w:lang w:val="en-US"/>
              </w:rPr>
            </w:pPr>
            <w:r w:rsidRPr="00425BE2">
              <w:rPr>
                <w:rFonts w:ascii="Arial" w:eastAsia="Times New Roman" w:hAnsi="Arial" w:cs="Arial"/>
                <w:b/>
                <w:i/>
                <w:sz w:val="20"/>
                <w:szCs w:val="20"/>
                <w:lang w:val="en-US"/>
              </w:rPr>
              <w:t xml:space="preserve">DTA view: The proposed amendment is </w:t>
            </w:r>
            <w:r w:rsidRPr="00425BE2">
              <w:rPr>
                <w:rFonts w:ascii="Arial" w:eastAsia="Times New Roman" w:hAnsi="Arial" w:cs="Arial"/>
                <w:b/>
                <w:i/>
                <w:color w:val="FF0000"/>
                <w:sz w:val="20"/>
                <w:szCs w:val="20"/>
                <w:lang w:val="en-US"/>
              </w:rPr>
              <w:t>supported</w:t>
            </w:r>
            <w:r w:rsidRPr="00425BE2">
              <w:rPr>
                <w:rFonts w:ascii="Arial" w:eastAsia="Times New Roman" w:hAnsi="Arial" w:cs="Arial"/>
                <w:b/>
                <w:i/>
                <w:sz w:val="20"/>
                <w:szCs w:val="20"/>
                <w:lang w:val="en-US"/>
              </w:rPr>
              <w:t>.</w:t>
            </w:r>
          </w:p>
          <w:p w:rsidR="00C93FDB" w:rsidRDefault="00C93FDB" w:rsidP="00B62EA8">
            <w:pPr>
              <w:jc w:val="both"/>
              <w:rPr>
                <w:rFonts w:ascii="Arial" w:eastAsia="Times New Roman" w:hAnsi="Arial" w:cs="Arial"/>
                <w:b/>
                <w:i/>
                <w:sz w:val="20"/>
                <w:szCs w:val="20"/>
                <w:lang w:val="en-US"/>
              </w:rPr>
            </w:pPr>
          </w:p>
          <w:p w:rsidR="006D02D5" w:rsidRDefault="00C93FDB" w:rsidP="00B62EA8">
            <w:pPr>
              <w:autoSpaceDE w:val="0"/>
              <w:autoSpaceDN w:val="0"/>
              <w:adjustRightInd w:val="0"/>
              <w:jc w:val="both"/>
              <w:rPr>
                <w:rFonts w:ascii="Arial" w:hAnsi="Arial" w:cs="Arial"/>
                <w:b/>
                <w:sz w:val="20"/>
                <w:szCs w:val="20"/>
              </w:rPr>
            </w:pPr>
            <w:r w:rsidRPr="00883DD4">
              <w:rPr>
                <w:rFonts w:ascii="Arial" w:hAnsi="Arial" w:cs="Arial"/>
                <w:b/>
                <w:sz w:val="20"/>
                <w:szCs w:val="20"/>
              </w:rPr>
              <w:t>Note:</w:t>
            </w:r>
          </w:p>
          <w:p w:rsidR="00C93FDB" w:rsidRPr="00883DD4" w:rsidRDefault="00C93FDB" w:rsidP="00B62EA8">
            <w:pPr>
              <w:autoSpaceDE w:val="0"/>
              <w:autoSpaceDN w:val="0"/>
              <w:adjustRightInd w:val="0"/>
              <w:jc w:val="both"/>
              <w:rPr>
                <w:rFonts w:ascii="Arial" w:hAnsi="Arial" w:cs="Arial"/>
                <w:b/>
                <w:sz w:val="20"/>
                <w:szCs w:val="20"/>
              </w:rPr>
            </w:pPr>
            <w:r w:rsidRPr="00883DD4">
              <w:rPr>
                <w:rFonts w:ascii="Arial" w:hAnsi="Arial" w:cs="Arial"/>
                <w:sz w:val="20"/>
                <w:szCs w:val="20"/>
              </w:rPr>
              <w:t>Consequential amendments will have to be made to</w:t>
            </w:r>
            <w:r>
              <w:rPr>
                <w:rFonts w:ascii="Arial" w:hAnsi="Arial" w:cs="Arial"/>
                <w:sz w:val="20"/>
                <w:szCs w:val="20"/>
              </w:rPr>
              <w:t xml:space="preserve"> clauses 4(1)</w:t>
            </w:r>
            <w:r w:rsidRPr="006D02D5">
              <w:rPr>
                <w:rFonts w:ascii="Arial" w:hAnsi="Arial" w:cs="Arial"/>
                <w:i/>
                <w:sz w:val="20"/>
                <w:szCs w:val="20"/>
              </w:rPr>
              <w:t>(i)</w:t>
            </w:r>
            <w:r>
              <w:rPr>
                <w:rFonts w:ascii="Arial" w:hAnsi="Arial" w:cs="Arial"/>
                <w:sz w:val="20"/>
                <w:szCs w:val="20"/>
              </w:rPr>
              <w:t>; 4(4); 32(1); 32(2).</w:t>
            </w:r>
          </w:p>
          <w:p w:rsidR="00C93FDB" w:rsidRPr="000607C5" w:rsidRDefault="00C93FDB" w:rsidP="00B62EA8">
            <w:pPr>
              <w:autoSpaceDE w:val="0"/>
              <w:autoSpaceDN w:val="0"/>
              <w:adjustRightInd w:val="0"/>
              <w:jc w:val="both"/>
              <w:rPr>
                <w:rFonts w:ascii="Arial" w:hAnsi="Arial" w:cs="Arial"/>
                <w:sz w:val="20"/>
                <w:szCs w:val="20"/>
              </w:rPr>
            </w:pPr>
          </w:p>
        </w:tc>
      </w:tr>
      <w:tr w:rsidR="00C93FDB" w:rsidTr="002F5890">
        <w:tc>
          <w:tcPr>
            <w:tcW w:w="675" w:type="dxa"/>
          </w:tcPr>
          <w:p w:rsidR="00C93FDB" w:rsidRPr="002F5890" w:rsidRDefault="00C93FDB" w:rsidP="002F5890">
            <w:pPr>
              <w:pStyle w:val="ListParagraph"/>
              <w:numPr>
                <w:ilvl w:val="0"/>
                <w:numId w:val="20"/>
              </w:numPr>
              <w:ind w:left="284" w:hanging="284"/>
              <w:rPr>
                <w:rFonts w:ascii="Arial" w:hAnsi="Arial" w:cs="Arial"/>
                <w:sz w:val="20"/>
                <w:szCs w:val="20"/>
              </w:rPr>
            </w:pPr>
          </w:p>
        </w:tc>
        <w:tc>
          <w:tcPr>
            <w:tcW w:w="2014" w:type="dxa"/>
          </w:tcPr>
          <w:p w:rsidR="00C93FDB" w:rsidRPr="002F4ABF" w:rsidRDefault="00C93FDB" w:rsidP="00B62EA8">
            <w:pPr>
              <w:rPr>
                <w:rFonts w:ascii="Arial" w:hAnsi="Arial" w:cs="Arial"/>
                <w:sz w:val="20"/>
                <w:szCs w:val="20"/>
              </w:rPr>
            </w:pPr>
            <w:r>
              <w:rPr>
                <w:rFonts w:ascii="Arial" w:hAnsi="Arial" w:cs="Arial"/>
                <w:sz w:val="20"/>
                <w:szCs w:val="20"/>
              </w:rPr>
              <w:t>5</w:t>
            </w:r>
          </w:p>
        </w:tc>
        <w:tc>
          <w:tcPr>
            <w:tcW w:w="4252" w:type="dxa"/>
          </w:tcPr>
          <w:p w:rsidR="00C93FDB" w:rsidRPr="007144D4" w:rsidRDefault="00C93FDB" w:rsidP="00B62EA8">
            <w:pPr>
              <w:autoSpaceDE w:val="0"/>
              <w:autoSpaceDN w:val="0"/>
              <w:adjustRightInd w:val="0"/>
              <w:jc w:val="both"/>
              <w:rPr>
                <w:rFonts w:ascii="Arial" w:eastAsia="Calibri" w:hAnsi="Arial" w:cs="Arial"/>
                <w:sz w:val="20"/>
                <w:szCs w:val="20"/>
                <w:lang w:val="en-US"/>
              </w:rPr>
            </w:pPr>
            <w:r w:rsidRPr="007144D4">
              <w:rPr>
                <w:rFonts w:ascii="Arial" w:eastAsia="Calibri" w:hAnsi="Arial" w:cs="Arial"/>
                <w:b/>
                <w:bCs/>
                <w:sz w:val="20"/>
                <w:szCs w:val="20"/>
                <w:lang w:val="en-US"/>
              </w:rPr>
              <w:t>Chairperson and deputy chairperson</w:t>
            </w:r>
          </w:p>
          <w:p w:rsidR="00C93FDB" w:rsidRPr="007144D4" w:rsidRDefault="00C93FDB" w:rsidP="00B62EA8">
            <w:pPr>
              <w:autoSpaceDE w:val="0"/>
              <w:autoSpaceDN w:val="0"/>
              <w:adjustRightInd w:val="0"/>
              <w:jc w:val="both"/>
              <w:rPr>
                <w:rFonts w:ascii="Arial" w:eastAsia="Calibri" w:hAnsi="Arial" w:cs="Arial"/>
                <w:sz w:val="20"/>
                <w:szCs w:val="20"/>
                <w:u w:val="single"/>
                <w:lang w:val="en-US"/>
              </w:rPr>
            </w:pPr>
            <w:r w:rsidRPr="007144D4">
              <w:rPr>
                <w:rFonts w:ascii="Arial" w:eastAsia="Calibri" w:hAnsi="Arial" w:cs="Arial"/>
                <w:b/>
                <w:sz w:val="20"/>
                <w:szCs w:val="20"/>
                <w:lang w:val="en-US"/>
              </w:rPr>
              <w:t xml:space="preserve">5. </w:t>
            </w:r>
            <w:r w:rsidRPr="007144D4">
              <w:rPr>
                <w:rFonts w:ascii="Arial" w:eastAsia="Calibri" w:hAnsi="Arial" w:cs="Arial"/>
                <w:sz w:val="20"/>
                <w:szCs w:val="20"/>
                <w:u w:val="single"/>
                <w:lang w:val="en-US"/>
              </w:rPr>
              <w:t>The Minister or the Director-General must convene the first meeting of NIOC and preside over the election of Chairperson and Deputy Chairperson.</w:t>
            </w:r>
          </w:p>
          <w:p w:rsidR="00C93FDB" w:rsidRPr="007144D4" w:rsidRDefault="00C93FDB" w:rsidP="00B62EA8">
            <w:pPr>
              <w:jc w:val="both"/>
              <w:rPr>
                <w:rFonts w:ascii="Arial" w:hAnsi="Arial" w:cs="Arial"/>
                <w:sz w:val="20"/>
                <w:szCs w:val="20"/>
              </w:rPr>
            </w:pPr>
          </w:p>
        </w:tc>
        <w:tc>
          <w:tcPr>
            <w:tcW w:w="8299" w:type="dxa"/>
          </w:tcPr>
          <w:p w:rsidR="00C93FDB" w:rsidRDefault="00C93FDB" w:rsidP="00B62EA8">
            <w:pPr>
              <w:jc w:val="both"/>
              <w:rPr>
                <w:rFonts w:ascii="Arial" w:eastAsia="Times New Roman" w:hAnsi="Arial" w:cs="Arial"/>
                <w:sz w:val="20"/>
                <w:szCs w:val="20"/>
                <w:lang w:val="en-US"/>
              </w:rPr>
            </w:pPr>
            <w:r>
              <w:rPr>
                <w:rFonts w:ascii="Arial" w:eastAsia="Times New Roman" w:hAnsi="Arial" w:cs="Arial"/>
                <w:sz w:val="20"/>
                <w:szCs w:val="20"/>
                <w:lang w:val="en-US"/>
              </w:rPr>
              <w:t>The proposal by the province is supported, but the DTA is proposing that the introductory part of the clause be changed as follows:</w:t>
            </w:r>
          </w:p>
          <w:p w:rsidR="00C93FDB" w:rsidRDefault="00C93FDB" w:rsidP="00B62EA8">
            <w:pPr>
              <w:jc w:val="both"/>
              <w:rPr>
                <w:rFonts w:ascii="Arial" w:eastAsia="Times New Roman" w:hAnsi="Arial" w:cs="Arial"/>
                <w:sz w:val="20"/>
                <w:szCs w:val="20"/>
                <w:lang w:val="en-US"/>
              </w:rPr>
            </w:pPr>
          </w:p>
          <w:p w:rsidR="00C93FDB" w:rsidRDefault="00C93FDB" w:rsidP="00B62EA8">
            <w:pPr>
              <w:jc w:val="both"/>
              <w:rPr>
                <w:rFonts w:ascii="Arial" w:hAnsi="Arial" w:cs="Arial"/>
                <w:sz w:val="20"/>
                <w:szCs w:val="20"/>
              </w:rPr>
            </w:pPr>
            <w:r w:rsidRPr="002155D9">
              <w:rPr>
                <w:rFonts w:ascii="Arial" w:eastAsia="Times New Roman" w:hAnsi="Arial" w:cs="Arial"/>
                <w:sz w:val="20"/>
                <w:szCs w:val="20"/>
                <w:lang w:val="en-US"/>
              </w:rPr>
              <w:t>“</w:t>
            </w:r>
            <w:r w:rsidRPr="002155D9">
              <w:rPr>
                <w:rFonts w:ascii="Arial" w:hAnsi="Arial" w:cs="Arial"/>
                <w:b/>
                <w:bCs/>
                <w:sz w:val="20"/>
                <w:szCs w:val="20"/>
              </w:rPr>
              <w:t xml:space="preserve">5. </w:t>
            </w:r>
            <w:r w:rsidRPr="002155D9">
              <w:rPr>
                <w:rFonts w:ascii="Arial" w:hAnsi="Arial" w:cs="Arial"/>
                <w:sz w:val="20"/>
                <w:szCs w:val="20"/>
              </w:rPr>
              <w:t xml:space="preserve">(1) The NIOC must, at its first meeting after it has been established, </w:t>
            </w:r>
            <w:r w:rsidRPr="002155D9">
              <w:rPr>
                <w:rFonts w:ascii="Arial" w:hAnsi="Arial" w:cs="Arial"/>
                <w:sz w:val="20"/>
                <w:szCs w:val="20"/>
                <w:u w:val="single"/>
              </w:rPr>
              <w:t xml:space="preserve">which meeting must be convened and chaired by the </w:t>
            </w:r>
            <w:r w:rsidRPr="009A4019">
              <w:rPr>
                <w:rFonts w:ascii="Arial" w:hAnsi="Arial" w:cs="Arial"/>
                <w:sz w:val="20"/>
                <w:szCs w:val="20"/>
                <w:u w:val="single"/>
              </w:rPr>
              <w:t>Minister</w:t>
            </w:r>
            <w:r w:rsidR="003076EC">
              <w:rPr>
                <w:rFonts w:ascii="Arial" w:hAnsi="Arial" w:cs="Arial"/>
                <w:sz w:val="20"/>
                <w:szCs w:val="20"/>
                <w:u w:val="single"/>
              </w:rPr>
              <w:t xml:space="preserve"> or by the Director-General if so directed by the Minister</w:t>
            </w:r>
            <w:r w:rsidRPr="002155D9">
              <w:rPr>
                <w:rFonts w:ascii="Arial" w:hAnsi="Arial" w:cs="Arial"/>
                <w:sz w:val="20"/>
                <w:szCs w:val="20"/>
                <w:u w:val="single"/>
              </w:rPr>
              <w:t>,</w:t>
            </w:r>
            <w:r w:rsidRPr="002155D9">
              <w:rPr>
                <w:rFonts w:ascii="Arial" w:hAnsi="Arial" w:cs="Arial"/>
                <w:sz w:val="20"/>
                <w:szCs w:val="20"/>
              </w:rPr>
              <w:t>elect—“</w:t>
            </w:r>
          </w:p>
          <w:p w:rsidR="00C93FDB" w:rsidRDefault="00C93FDB" w:rsidP="00B62EA8">
            <w:pPr>
              <w:jc w:val="both"/>
              <w:rPr>
                <w:rFonts w:ascii="Arial" w:hAnsi="Arial" w:cs="Arial"/>
                <w:sz w:val="20"/>
                <w:szCs w:val="20"/>
              </w:rPr>
            </w:pPr>
          </w:p>
          <w:p w:rsidR="00A5029E" w:rsidRDefault="00A5029E" w:rsidP="00B62EA8">
            <w:pPr>
              <w:jc w:val="both"/>
              <w:rPr>
                <w:rFonts w:ascii="Arial" w:hAnsi="Arial" w:cs="Arial"/>
                <w:sz w:val="20"/>
                <w:szCs w:val="20"/>
              </w:rPr>
            </w:pPr>
            <w:r>
              <w:rPr>
                <w:rFonts w:ascii="Arial" w:hAnsi="Arial" w:cs="Arial"/>
                <w:sz w:val="20"/>
                <w:szCs w:val="20"/>
              </w:rPr>
              <w:t>Since the NIOC is to be appointed by the Minister, it would be appropriate for the Minister to convene and chair the first meeting of the NIOC</w:t>
            </w:r>
            <w:r w:rsidR="00D664D9">
              <w:rPr>
                <w:rFonts w:ascii="Arial" w:hAnsi="Arial" w:cs="Arial"/>
                <w:sz w:val="20"/>
                <w:szCs w:val="20"/>
              </w:rPr>
              <w:t>.</w:t>
            </w:r>
          </w:p>
          <w:p w:rsidR="00A5029E" w:rsidRDefault="00A5029E" w:rsidP="00B62EA8">
            <w:pPr>
              <w:jc w:val="both"/>
              <w:rPr>
                <w:rFonts w:ascii="Arial" w:hAnsi="Arial" w:cs="Arial"/>
                <w:sz w:val="20"/>
                <w:szCs w:val="20"/>
              </w:rPr>
            </w:pPr>
          </w:p>
          <w:p w:rsidR="00C93FDB" w:rsidRDefault="00C93FDB" w:rsidP="00B62EA8">
            <w:pPr>
              <w:jc w:val="both"/>
              <w:rPr>
                <w:rFonts w:ascii="Arial" w:eastAsia="Times New Roman" w:hAnsi="Arial" w:cs="Arial"/>
                <w:b/>
                <w:i/>
                <w:sz w:val="20"/>
                <w:szCs w:val="20"/>
                <w:lang w:val="en-US"/>
              </w:rPr>
            </w:pPr>
            <w:r w:rsidRPr="00425BE2">
              <w:rPr>
                <w:rFonts w:ascii="Arial" w:eastAsia="Times New Roman" w:hAnsi="Arial" w:cs="Arial"/>
                <w:b/>
                <w:i/>
                <w:sz w:val="20"/>
                <w:szCs w:val="20"/>
                <w:lang w:val="en-US"/>
              </w:rPr>
              <w:t xml:space="preserve">DTA view: The proposed amendment is </w:t>
            </w:r>
            <w:r w:rsidRPr="00425BE2">
              <w:rPr>
                <w:rFonts w:ascii="Arial" w:eastAsia="Times New Roman" w:hAnsi="Arial" w:cs="Arial"/>
                <w:b/>
                <w:i/>
                <w:color w:val="FF0000"/>
                <w:sz w:val="20"/>
                <w:szCs w:val="20"/>
                <w:lang w:val="en-US"/>
              </w:rPr>
              <w:t>supported</w:t>
            </w:r>
            <w:r w:rsidRPr="00425BE2">
              <w:rPr>
                <w:rFonts w:ascii="Arial" w:eastAsia="Times New Roman" w:hAnsi="Arial" w:cs="Arial"/>
                <w:b/>
                <w:i/>
                <w:sz w:val="20"/>
                <w:szCs w:val="20"/>
                <w:lang w:val="en-US"/>
              </w:rPr>
              <w:t>.</w:t>
            </w:r>
          </w:p>
          <w:p w:rsidR="00662067" w:rsidRPr="002155D9" w:rsidRDefault="00662067" w:rsidP="00B62EA8">
            <w:pPr>
              <w:jc w:val="both"/>
              <w:rPr>
                <w:rFonts w:ascii="Arial" w:eastAsia="Times New Roman" w:hAnsi="Arial" w:cs="Arial"/>
                <w:sz w:val="20"/>
                <w:szCs w:val="20"/>
                <w:lang w:val="en-US"/>
              </w:rPr>
            </w:pPr>
          </w:p>
        </w:tc>
      </w:tr>
      <w:tr w:rsidR="00C93FDB" w:rsidTr="002F5890">
        <w:tc>
          <w:tcPr>
            <w:tcW w:w="675" w:type="dxa"/>
          </w:tcPr>
          <w:p w:rsidR="00C93FDB" w:rsidRPr="002F5890" w:rsidRDefault="00C93FDB" w:rsidP="002F5890">
            <w:pPr>
              <w:pStyle w:val="ListParagraph"/>
              <w:numPr>
                <w:ilvl w:val="0"/>
                <w:numId w:val="20"/>
              </w:numPr>
              <w:ind w:left="284" w:hanging="284"/>
              <w:rPr>
                <w:rFonts w:ascii="Arial" w:hAnsi="Arial" w:cs="Arial"/>
                <w:sz w:val="20"/>
                <w:szCs w:val="20"/>
              </w:rPr>
            </w:pPr>
          </w:p>
        </w:tc>
        <w:tc>
          <w:tcPr>
            <w:tcW w:w="2014" w:type="dxa"/>
          </w:tcPr>
          <w:p w:rsidR="00C93FDB" w:rsidRDefault="00C93FDB" w:rsidP="00B62EA8">
            <w:pPr>
              <w:rPr>
                <w:rFonts w:ascii="Arial" w:hAnsi="Arial" w:cs="Arial"/>
                <w:sz w:val="20"/>
                <w:szCs w:val="20"/>
              </w:rPr>
            </w:pPr>
            <w:r>
              <w:rPr>
                <w:rFonts w:ascii="Arial" w:hAnsi="Arial" w:cs="Arial"/>
                <w:sz w:val="20"/>
                <w:szCs w:val="20"/>
              </w:rPr>
              <w:t>16</w:t>
            </w:r>
          </w:p>
        </w:tc>
        <w:tc>
          <w:tcPr>
            <w:tcW w:w="4252" w:type="dxa"/>
          </w:tcPr>
          <w:p w:rsidR="00C93FDB" w:rsidRPr="007144D4" w:rsidRDefault="00C93FDB" w:rsidP="00B62EA8">
            <w:pPr>
              <w:autoSpaceDE w:val="0"/>
              <w:autoSpaceDN w:val="0"/>
              <w:adjustRightInd w:val="0"/>
              <w:jc w:val="both"/>
              <w:rPr>
                <w:rFonts w:ascii="Arial" w:eastAsia="Calibri" w:hAnsi="Arial" w:cs="Arial"/>
                <w:b/>
                <w:bCs/>
                <w:sz w:val="20"/>
                <w:szCs w:val="20"/>
                <w:lang w:val="en-US"/>
              </w:rPr>
            </w:pPr>
            <w:r w:rsidRPr="007144D4">
              <w:rPr>
                <w:rFonts w:ascii="Arial" w:eastAsia="Calibri" w:hAnsi="Arial" w:cs="Arial"/>
                <w:b/>
                <w:bCs/>
                <w:sz w:val="20"/>
                <w:szCs w:val="20"/>
                <w:lang w:val="en-US"/>
              </w:rPr>
              <w:t>Technical support teams</w:t>
            </w:r>
          </w:p>
          <w:p w:rsidR="00C93FDB" w:rsidRPr="007144D4" w:rsidRDefault="00C93FDB" w:rsidP="00B62EA8">
            <w:pPr>
              <w:autoSpaceDE w:val="0"/>
              <w:autoSpaceDN w:val="0"/>
              <w:adjustRightInd w:val="0"/>
              <w:jc w:val="both"/>
              <w:rPr>
                <w:rFonts w:ascii="Arial" w:eastAsia="Calibri" w:hAnsi="Arial" w:cs="Arial"/>
                <w:sz w:val="20"/>
                <w:szCs w:val="20"/>
                <w:lang w:val="en-US"/>
              </w:rPr>
            </w:pPr>
            <w:r w:rsidRPr="007144D4">
              <w:rPr>
                <w:rFonts w:ascii="Arial" w:eastAsia="Calibri" w:hAnsi="Arial" w:cs="Arial"/>
                <w:b/>
                <w:bCs/>
                <w:sz w:val="20"/>
                <w:szCs w:val="20"/>
                <w:lang w:val="en-US"/>
              </w:rPr>
              <w:t xml:space="preserve">16. </w:t>
            </w:r>
            <w:r w:rsidRPr="007144D4">
              <w:rPr>
                <w:rFonts w:ascii="Arial" w:eastAsia="Calibri" w:hAnsi="Arial" w:cs="Arial"/>
                <w:sz w:val="20"/>
                <w:szCs w:val="20"/>
                <w:lang w:val="en-US"/>
              </w:rPr>
              <w:t xml:space="preserve">(1) </w:t>
            </w:r>
            <w:r w:rsidRPr="007144D4">
              <w:rPr>
                <w:rFonts w:ascii="Arial" w:eastAsia="Calibri" w:hAnsi="Arial" w:cs="Arial"/>
                <w:i/>
                <w:iCs/>
                <w:sz w:val="20"/>
                <w:szCs w:val="20"/>
                <w:lang w:val="en-US"/>
              </w:rPr>
              <w:t xml:space="preserve">(a) </w:t>
            </w:r>
            <w:r w:rsidRPr="007144D4">
              <w:rPr>
                <w:rFonts w:ascii="Arial" w:eastAsia="Calibri" w:hAnsi="Arial" w:cs="Arial"/>
                <w:sz w:val="20"/>
                <w:szCs w:val="20"/>
                <w:lang w:val="en-US"/>
              </w:rPr>
              <w:t xml:space="preserve">The PICC contemplated in section 11(1) may, after consultation with the head of </w:t>
            </w:r>
            <w:r w:rsidRPr="007144D4">
              <w:rPr>
                <w:rFonts w:ascii="Arial" w:eastAsia="Calibri" w:hAnsi="Arial" w:cs="Arial"/>
                <w:sz w:val="20"/>
                <w:szCs w:val="20"/>
                <w:lang w:val="en-US"/>
              </w:rPr>
              <w:lastRenderedPageBreak/>
              <w:t xml:space="preserve">each of the provincial government departments, </w:t>
            </w:r>
            <w:r w:rsidRPr="007144D4">
              <w:rPr>
                <w:rFonts w:ascii="Arial" w:eastAsia="Calibri" w:hAnsi="Arial" w:cs="Arial"/>
                <w:b/>
                <w:sz w:val="20"/>
                <w:szCs w:val="20"/>
                <w:lang w:val="en-US"/>
              </w:rPr>
              <w:t>[traditional leadership councils]</w:t>
            </w:r>
            <w:r w:rsidRPr="007144D4">
              <w:rPr>
                <w:rFonts w:ascii="Arial" w:eastAsia="Calibri" w:hAnsi="Arial" w:cs="Arial"/>
                <w:sz w:val="20"/>
                <w:szCs w:val="20"/>
                <w:u w:val="single"/>
                <w:lang w:val="en-US"/>
              </w:rPr>
              <w:t>traditional councils</w:t>
            </w:r>
            <w:r w:rsidRPr="007144D4">
              <w:rPr>
                <w:rFonts w:ascii="Arial" w:eastAsia="Calibri" w:hAnsi="Arial" w:cs="Arial"/>
                <w:b/>
                <w:sz w:val="20"/>
                <w:szCs w:val="20"/>
                <w:lang w:val="en-US"/>
              </w:rPr>
              <w:t>OR</w:t>
            </w:r>
            <w:r w:rsidRPr="007144D4">
              <w:rPr>
                <w:rFonts w:ascii="Arial" w:eastAsia="Calibri" w:hAnsi="Arial" w:cs="Arial"/>
                <w:sz w:val="20"/>
                <w:szCs w:val="20"/>
                <w:u w:val="single"/>
                <w:lang w:val="en-US"/>
              </w:rPr>
              <w:t>the institution of traditional leadership</w:t>
            </w:r>
            <w:r w:rsidRPr="007144D4">
              <w:rPr>
                <w:rFonts w:ascii="Arial" w:eastAsia="Calibri" w:hAnsi="Arial" w:cs="Arial"/>
                <w:sz w:val="20"/>
                <w:szCs w:val="20"/>
                <w:lang w:val="en-US"/>
              </w:rPr>
              <w:t xml:space="preserve"> or institutions referred to in subparagraphs (i) to (xi), establish a technical support team consisting of not more than two representatives each of any or all of—</w:t>
            </w:r>
          </w:p>
          <w:p w:rsidR="00C93FDB" w:rsidRPr="007144D4" w:rsidRDefault="00C93FDB" w:rsidP="00B62EA8">
            <w:pPr>
              <w:jc w:val="both"/>
              <w:rPr>
                <w:rFonts w:ascii="Arial" w:hAnsi="Arial" w:cs="Arial"/>
                <w:sz w:val="20"/>
                <w:szCs w:val="20"/>
              </w:rPr>
            </w:pPr>
          </w:p>
        </w:tc>
        <w:tc>
          <w:tcPr>
            <w:tcW w:w="8299" w:type="dxa"/>
          </w:tcPr>
          <w:p w:rsidR="00C93FDB" w:rsidRDefault="00C93FDB" w:rsidP="00B62EA8">
            <w:pPr>
              <w:jc w:val="both"/>
              <w:rPr>
                <w:rFonts w:ascii="Arial" w:eastAsia="Times New Roman" w:hAnsi="Arial" w:cs="Arial"/>
                <w:sz w:val="20"/>
                <w:szCs w:val="20"/>
                <w:lang w:val="en-US"/>
              </w:rPr>
            </w:pPr>
            <w:r>
              <w:rPr>
                <w:rFonts w:ascii="Arial" w:eastAsia="Times New Roman" w:hAnsi="Arial" w:cs="Arial"/>
                <w:sz w:val="20"/>
                <w:szCs w:val="20"/>
                <w:lang w:val="en-US"/>
              </w:rPr>
              <w:lastRenderedPageBreak/>
              <w:t>This proposal by the province is not supported. The introductory part of clause 16(1)</w:t>
            </w:r>
            <w:r w:rsidRPr="00D664D9">
              <w:rPr>
                <w:rFonts w:ascii="Arial" w:eastAsia="Times New Roman" w:hAnsi="Arial" w:cs="Arial"/>
                <w:i/>
                <w:sz w:val="20"/>
                <w:szCs w:val="20"/>
                <w:lang w:val="en-US"/>
              </w:rPr>
              <w:t>(a)</w:t>
            </w:r>
            <w:r>
              <w:rPr>
                <w:rFonts w:ascii="Arial" w:eastAsia="Times New Roman" w:hAnsi="Arial" w:cs="Arial"/>
                <w:sz w:val="20"/>
                <w:szCs w:val="20"/>
                <w:lang w:val="en-US"/>
              </w:rPr>
              <w:t xml:space="preserve"> states that it is the traditional leadership councils or institutions as set out in subparagraphs (i) to (xi). Subparagraph (vii) states that these councils are the kingship or </w:t>
            </w:r>
            <w:r>
              <w:rPr>
                <w:rFonts w:ascii="Arial" w:eastAsia="Times New Roman" w:hAnsi="Arial" w:cs="Arial"/>
                <w:sz w:val="20"/>
                <w:szCs w:val="20"/>
                <w:lang w:val="en-US"/>
              </w:rPr>
              <w:lastRenderedPageBreak/>
              <w:t>queenshipcouncils, principal traditional councils or traditional councils. The clause is therefore clear and there is no uncertainty as to which structures the clause refers to.</w:t>
            </w:r>
          </w:p>
          <w:p w:rsidR="00C93FDB" w:rsidRDefault="00C93FDB" w:rsidP="00B62EA8">
            <w:pPr>
              <w:jc w:val="both"/>
              <w:rPr>
                <w:rFonts w:ascii="Arial" w:eastAsia="Times New Roman" w:hAnsi="Arial" w:cs="Arial"/>
                <w:sz w:val="20"/>
                <w:szCs w:val="20"/>
                <w:lang w:val="en-US"/>
              </w:rPr>
            </w:pPr>
          </w:p>
          <w:p w:rsidR="00C93FDB" w:rsidRPr="00EF5147" w:rsidRDefault="00C93FDB" w:rsidP="00B62EA8">
            <w:pPr>
              <w:jc w:val="both"/>
              <w:rPr>
                <w:rFonts w:ascii="Arial" w:eastAsia="Times New Roman" w:hAnsi="Arial" w:cs="Arial"/>
                <w:b/>
                <w:i/>
                <w:sz w:val="20"/>
                <w:szCs w:val="20"/>
                <w:lang w:val="en-US"/>
              </w:rPr>
            </w:pPr>
            <w:r w:rsidRPr="00EF5147">
              <w:rPr>
                <w:rFonts w:ascii="Arial" w:eastAsia="Times New Roman" w:hAnsi="Arial" w:cs="Arial"/>
                <w:b/>
                <w:i/>
                <w:sz w:val="20"/>
                <w:szCs w:val="20"/>
                <w:lang w:val="en-US"/>
              </w:rPr>
              <w:t>DTA view: No amendment needed.</w:t>
            </w:r>
          </w:p>
        </w:tc>
      </w:tr>
      <w:tr w:rsidR="00C93FDB" w:rsidTr="002F5890">
        <w:tc>
          <w:tcPr>
            <w:tcW w:w="675" w:type="dxa"/>
          </w:tcPr>
          <w:p w:rsidR="00C93FDB" w:rsidRPr="002F5890" w:rsidRDefault="00C93FDB" w:rsidP="002F5890">
            <w:pPr>
              <w:pStyle w:val="ListParagraph"/>
              <w:numPr>
                <w:ilvl w:val="0"/>
                <w:numId w:val="20"/>
              </w:numPr>
              <w:ind w:left="284" w:hanging="284"/>
              <w:rPr>
                <w:rFonts w:ascii="Arial" w:hAnsi="Arial" w:cs="Arial"/>
                <w:sz w:val="20"/>
                <w:szCs w:val="20"/>
              </w:rPr>
            </w:pPr>
          </w:p>
        </w:tc>
        <w:tc>
          <w:tcPr>
            <w:tcW w:w="2014" w:type="dxa"/>
          </w:tcPr>
          <w:p w:rsidR="00C93FDB" w:rsidRDefault="00C93FDB" w:rsidP="00B62EA8">
            <w:pPr>
              <w:rPr>
                <w:rFonts w:ascii="Arial" w:hAnsi="Arial" w:cs="Arial"/>
                <w:sz w:val="20"/>
                <w:szCs w:val="20"/>
              </w:rPr>
            </w:pPr>
            <w:r>
              <w:rPr>
                <w:rFonts w:ascii="Arial" w:hAnsi="Arial" w:cs="Arial"/>
                <w:sz w:val="20"/>
                <w:szCs w:val="20"/>
              </w:rPr>
              <w:t>24</w:t>
            </w:r>
          </w:p>
        </w:tc>
        <w:tc>
          <w:tcPr>
            <w:tcW w:w="4252" w:type="dxa"/>
          </w:tcPr>
          <w:p w:rsidR="00C93FDB" w:rsidRPr="007144D4" w:rsidRDefault="00C93FDB" w:rsidP="00B62EA8">
            <w:pPr>
              <w:autoSpaceDE w:val="0"/>
              <w:autoSpaceDN w:val="0"/>
              <w:adjustRightInd w:val="0"/>
              <w:jc w:val="both"/>
              <w:rPr>
                <w:rFonts w:ascii="Arial" w:eastAsia="Calibri" w:hAnsi="Arial" w:cs="Arial"/>
                <w:b/>
                <w:bCs/>
                <w:sz w:val="20"/>
                <w:szCs w:val="20"/>
                <w:lang w:val="en-US"/>
              </w:rPr>
            </w:pPr>
            <w:r w:rsidRPr="007144D4">
              <w:rPr>
                <w:rFonts w:ascii="Arial" w:eastAsia="Calibri" w:hAnsi="Arial" w:cs="Arial"/>
                <w:b/>
                <w:bCs/>
                <w:sz w:val="20"/>
                <w:szCs w:val="20"/>
                <w:lang w:val="en-US"/>
              </w:rPr>
              <w:t>Medical practitioners</w:t>
            </w:r>
          </w:p>
          <w:p w:rsidR="00C93FDB" w:rsidRPr="007144D4" w:rsidRDefault="00C93FDB" w:rsidP="00B62EA8">
            <w:pPr>
              <w:jc w:val="both"/>
              <w:rPr>
                <w:rFonts w:ascii="Arial" w:eastAsia="Calibri" w:hAnsi="Arial" w:cs="Arial"/>
                <w:sz w:val="20"/>
                <w:szCs w:val="20"/>
                <w:lang w:val="en-US"/>
              </w:rPr>
            </w:pPr>
            <w:r w:rsidRPr="007144D4">
              <w:rPr>
                <w:rFonts w:ascii="Arial" w:eastAsia="Calibri" w:hAnsi="Arial" w:cs="Arial"/>
                <w:b/>
                <w:bCs/>
                <w:sz w:val="20"/>
                <w:szCs w:val="20"/>
                <w:lang w:val="en-US"/>
              </w:rPr>
              <w:t xml:space="preserve">24. </w:t>
            </w:r>
            <w:r w:rsidRPr="007144D4">
              <w:rPr>
                <w:rFonts w:ascii="Arial" w:eastAsia="Calibri" w:hAnsi="Arial" w:cs="Arial"/>
                <w:sz w:val="20"/>
                <w:szCs w:val="20"/>
                <w:lang w:val="en-US"/>
              </w:rPr>
              <w:t>(1)…</w:t>
            </w:r>
          </w:p>
          <w:p w:rsidR="00C93FDB" w:rsidRPr="007144D4" w:rsidRDefault="00C93FDB" w:rsidP="00B62EA8">
            <w:pPr>
              <w:autoSpaceDE w:val="0"/>
              <w:autoSpaceDN w:val="0"/>
              <w:adjustRightInd w:val="0"/>
              <w:jc w:val="both"/>
              <w:rPr>
                <w:rFonts w:ascii="Arial" w:eastAsia="Calibri" w:hAnsi="Arial" w:cs="Arial"/>
                <w:sz w:val="20"/>
                <w:szCs w:val="20"/>
                <w:lang w:val="en-US"/>
              </w:rPr>
            </w:pPr>
            <w:r w:rsidRPr="007144D4">
              <w:rPr>
                <w:rFonts w:ascii="Arial" w:eastAsia="Calibri" w:hAnsi="Arial" w:cs="Arial"/>
                <w:sz w:val="20"/>
                <w:szCs w:val="20"/>
                <w:lang w:val="en-US"/>
              </w:rPr>
              <w:t xml:space="preserve">      (2) </w:t>
            </w:r>
            <w:r w:rsidRPr="007144D4">
              <w:rPr>
                <w:rFonts w:ascii="Arial" w:eastAsia="Calibri" w:hAnsi="Arial" w:cs="Arial"/>
                <w:iCs/>
                <w:sz w:val="20"/>
                <w:szCs w:val="20"/>
                <w:lang w:val="en-US"/>
              </w:rPr>
              <w:t>(a)</w:t>
            </w:r>
            <w:r w:rsidRPr="007144D4">
              <w:rPr>
                <w:rFonts w:ascii="Arial" w:eastAsia="Calibri" w:hAnsi="Arial" w:cs="Arial"/>
                <w:sz w:val="20"/>
                <w:szCs w:val="20"/>
                <w:lang w:val="en-US"/>
              </w:rPr>
              <w:t xml:space="preserve">For the purposes of subsection (1), the parents or legal or customary guardian of an initiate, as the  case may be, may, after consultation with the principal of the particular initiation school, invite a male medical practitioner to perform circumcision on </w:t>
            </w:r>
            <w:r w:rsidRPr="007144D4">
              <w:rPr>
                <w:rFonts w:ascii="Arial" w:eastAsia="Calibri" w:hAnsi="Arial" w:cs="Arial"/>
                <w:b/>
                <w:sz w:val="20"/>
                <w:szCs w:val="20"/>
                <w:lang w:val="en-US"/>
              </w:rPr>
              <w:t xml:space="preserve">[any] </w:t>
            </w:r>
            <w:r w:rsidRPr="007144D4">
              <w:rPr>
                <w:rFonts w:ascii="Arial" w:eastAsia="Times New Roman" w:hAnsi="Arial" w:cs="Arial"/>
                <w:sz w:val="20"/>
                <w:szCs w:val="20"/>
                <w:u w:val="single"/>
                <w:lang w:val="en-US"/>
              </w:rPr>
              <w:t>a particular</w:t>
            </w:r>
            <w:r w:rsidRPr="007144D4">
              <w:rPr>
                <w:rFonts w:ascii="Arial" w:eastAsia="Times New Roman" w:hAnsi="Arial" w:cs="Arial"/>
                <w:sz w:val="20"/>
                <w:szCs w:val="20"/>
                <w:lang w:val="en-US"/>
              </w:rPr>
              <w:t>male initiate</w:t>
            </w:r>
            <w:r w:rsidRPr="007144D4">
              <w:rPr>
                <w:rFonts w:ascii="Arial" w:eastAsia="Times New Roman" w:hAnsi="Arial" w:cs="Arial"/>
                <w:sz w:val="20"/>
                <w:szCs w:val="20"/>
                <w:u w:val="single"/>
                <w:lang w:val="en-US"/>
              </w:rPr>
              <w:t>concerned or any male initiate after receiving the appropriate consent</w:t>
            </w:r>
            <w:r w:rsidRPr="007144D4">
              <w:rPr>
                <w:rFonts w:ascii="Arial" w:eastAsia="Calibri" w:hAnsi="Arial" w:cs="Arial"/>
                <w:sz w:val="20"/>
                <w:szCs w:val="20"/>
                <w:lang w:val="en-US"/>
              </w:rPr>
              <w:t xml:space="preserve"> or to supervise the performance of such circumcision as contemplated in section 28(6) within the confines of the customs and traditions of the particular community.</w:t>
            </w:r>
          </w:p>
          <w:p w:rsidR="00C93FDB" w:rsidRPr="007144D4" w:rsidRDefault="00C93FDB" w:rsidP="00B62EA8">
            <w:pPr>
              <w:jc w:val="both"/>
              <w:rPr>
                <w:rFonts w:ascii="Arial" w:hAnsi="Arial" w:cs="Arial"/>
                <w:sz w:val="20"/>
                <w:szCs w:val="20"/>
              </w:rPr>
            </w:pPr>
          </w:p>
        </w:tc>
        <w:tc>
          <w:tcPr>
            <w:tcW w:w="8299" w:type="dxa"/>
          </w:tcPr>
          <w:p w:rsidR="00C93FDB" w:rsidRPr="00943A67" w:rsidRDefault="00C93FDB" w:rsidP="00B62EA8">
            <w:pPr>
              <w:jc w:val="both"/>
              <w:rPr>
                <w:rFonts w:ascii="Arial" w:eastAsia="Times New Roman" w:hAnsi="Arial" w:cs="Arial"/>
                <w:sz w:val="20"/>
                <w:szCs w:val="20"/>
                <w:lang w:val="en-US"/>
              </w:rPr>
            </w:pPr>
            <w:r w:rsidRPr="00943A67">
              <w:rPr>
                <w:rFonts w:ascii="Arial" w:eastAsia="Times New Roman" w:hAnsi="Arial" w:cs="Arial"/>
                <w:sz w:val="20"/>
                <w:szCs w:val="20"/>
                <w:lang w:val="en-US"/>
              </w:rPr>
              <w:t>The DTA agrees that reference to a particular initiate should be included. However, it is not necessary to refer to consent in this subclause because subcla</w:t>
            </w:r>
            <w:r w:rsidR="00D664D9">
              <w:rPr>
                <w:rFonts w:ascii="Arial" w:eastAsia="Times New Roman" w:hAnsi="Arial" w:cs="Arial"/>
                <w:sz w:val="20"/>
                <w:szCs w:val="20"/>
                <w:lang w:val="en-US"/>
              </w:rPr>
              <w:t xml:space="preserve">use (1) already states that a medical practitioner may only perform circumcision if the </w:t>
            </w:r>
            <w:r w:rsidRPr="00943A67">
              <w:rPr>
                <w:rFonts w:ascii="Arial" w:eastAsia="Times New Roman" w:hAnsi="Arial" w:cs="Arial"/>
                <w:sz w:val="20"/>
                <w:szCs w:val="20"/>
                <w:lang w:val="en-US"/>
              </w:rPr>
              <w:t>consent requirements of clause 28 of the Bill</w:t>
            </w:r>
            <w:r w:rsidR="00D664D9">
              <w:rPr>
                <w:rFonts w:ascii="Arial" w:eastAsia="Times New Roman" w:hAnsi="Arial" w:cs="Arial"/>
                <w:sz w:val="20"/>
                <w:szCs w:val="20"/>
                <w:lang w:val="en-US"/>
              </w:rPr>
              <w:t xml:space="preserve"> have been complied with</w:t>
            </w:r>
            <w:r w:rsidRPr="00943A67">
              <w:rPr>
                <w:rFonts w:ascii="Arial" w:eastAsia="Times New Roman" w:hAnsi="Arial" w:cs="Arial"/>
                <w:sz w:val="20"/>
                <w:szCs w:val="20"/>
                <w:lang w:val="en-US"/>
              </w:rPr>
              <w:t>.</w:t>
            </w:r>
          </w:p>
          <w:p w:rsidR="00C93FDB" w:rsidRPr="00943A67" w:rsidRDefault="00C93FDB" w:rsidP="00B62EA8">
            <w:pPr>
              <w:jc w:val="both"/>
              <w:rPr>
                <w:rFonts w:ascii="Arial" w:eastAsia="Times New Roman" w:hAnsi="Arial" w:cs="Arial"/>
                <w:sz w:val="20"/>
                <w:szCs w:val="20"/>
                <w:lang w:val="en-US"/>
              </w:rPr>
            </w:pPr>
          </w:p>
          <w:p w:rsidR="00C93FDB" w:rsidRPr="00943A67" w:rsidRDefault="00C93FDB" w:rsidP="00B62EA8">
            <w:pPr>
              <w:jc w:val="both"/>
              <w:rPr>
                <w:rFonts w:ascii="Arial" w:eastAsia="Times New Roman" w:hAnsi="Arial" w:cs="Arial"/>
                <w:sz w:val="20"/>
                <w:szCs w:val="20"/>
                <w:lang w:val="en-US"/>
              </w:rPr>
            </w:pPr>
            <w:r w:rsidRPr="00943A67">
              <w:rPr>
                <w:rFonts w:ascii="Arial" w:eastAsia="Times New Roman" w:hAnsi="Arial" w:cs="Arial"/>
                <w:sz w:val="20"/>
                <w:szCs w:val="20"/>
                <w:lang w:val="en-US"/>
              </w:rPr>
              <w:t>The DTA proposes that the subclause be changed as follows:</w:t>
            </w:r>
          </w:p>
          <w:p w:rsidR="00C93FDB" w:rsidRPr="00943A67" w:rsidRDefault="00C93FDB" w:rsidP="00B62EA8">
            <w:pPr>
              <w:jc w:val="both"/>
              <w:rPr>
                <w:rFonts w:ascii="Arial" w:eastAsia="Times New Roman" w:hAnsi="Arial" w:cs="Arial"/>
                <w:sz w:val="20"/>
                <w:szCs w:val="20"/>
                <w:lang w:val="en-US"/>
              </w:rPr>
            </w:pPr>
          </w:p>
          <w:p w:rsidR="00C93FDB" w:rsidRDefault="00C93FDB" w:rsidP="00B62EA8">
            <w:pPr>
              <w:autoSpaceDE w:val="0"/>
              <w:autoSpaceDN w:val="0"/>
              <w:adjustRightInd w:val="0"/>
              <w:jc w:val="both"/>
              <w:rPr>
                <w:rFonts w:ascii="Arial" w:hAnsi="Arial" w:cs="Arial"/>
                <w:sz w:val="20"/>
                <w:szCs w:val="20"/>
              </w:rPr>
            </w:pPr>
            <w:r>
              <w:rPr>
                <w:rFonts w:ascii="Arial" w:hAnsi="Arial" w:cs="Arial"/>
                <w:sz w:val="20"/>
                <w:szCs w:val="20"/>
              </w:rPr>
              <w:t>“</w:t>
            </w:r>
            <w:r w:rsidRPr="00943A67">
              <w:rPr>
                <w:rFonts w:ascii="Arial" w:hAnsi="Arial" w:cs="Arial"/>
                <w:sz w:val="20"/>
                <w:szCs w:val="20"/>
              </w:rPr>
              <w:t>(2)</w:t>
            </w:r>
            <w:r w:rsidRPr="00943A67">
              <w:rPr>
                <w:rFonts w:ascii="Arial" w:hAnsi="Arial" w:cs="Arial"/>
                <w:i/>
                <w:iCs/>
                <w:sz w:val="20"/>
                <w:szCs w:val="20"/>
              </w:rPr>
              <w:t xml:space="preserve">(a) </w:t>
            </w:r>
            <w:r w:rsidRPr="00943A67">
              <w:rPr>
                <w:rFonts w:ascii="Arial" w:hAnsi="Arial" w:cs="Arial"/>
                <w:sz w:val="20"/>
                <w:szCs w:val="20"/>
              </w:rPr>
              <w:t>For the purposes of subsection (1), the parents or legal or customary guardianof an initiate, as the case may be, may, after consultation with the principal of theparticular initiation school, invite a male medical practitioner to perform circumcision</w:t>
            </w:r>
            <w:r>
              <w:rPr>
                <w:rFonts w:ascii="Arial" w:hAnsi="Arial" w:cs="Arial"/>
                <w:sz w:val="20"/>
                <w:szCs w:val="20"/>
              </w:rPr>
              <w:t xml:space="preserve"> on </w:t>
            </w:r>
            <w:r w:rsidRPr="00943A67">
              <w:rPr>
                <w:rFonts w:ascii="Arial" w:hAnsi="Arial" w:cs="Arial"/>
                <w:b/>
                <w:sz w:val="20"/>
                <w:szCs w:val="20"/>
              </w:rPr>
              <w:t>[any]</w:t>
            </w:r>
            <w:r w:rsidRPr="000B29BC">
              <w:rPr>
                <w:rFonts w:ascii="Arial" w:hAnsi="Arial" w:cs="Arial"/>
                <w:sz w:val="20"/>
                <w:szCs w:val="20"/>
                <w:u w:val="single"/>
              </w:rPr>
              <w:t>the relevant</w:t>
            </w:r>
            <w:r>
              <w:rPr>
                <w:rFonts w:ascii="Arial" w:hAnsi="Arial" w:cs="Arial"/>
                <w:sz w:val="20"/>
                <w:szCs w:val="20"/>
              </w:rPr>
              <w:t xml:space="preserve"> m</w:t>
            </w:r>
            <w:r w:rsidRPr="00943A67">
              <w:rPr>
                <w:rFonts w:ascii="Arial" w:hAnsi="Arial" w:cs="Arial"/>
                <w:sz w:val="20"/>
                <w:szCs w:val="20"/>
              </w:rPr>
              <w:t>ale initiate or to supervise the performance of such circumcision ascontemplated in section 28(6) within the confines of the customs and traditions of theparticular community.</w:t>
            </w:r>
            <w:r>
              <w:rPr>
                <w:rFonts w:ascii="Arial" w:hAnsi="Arial" w:cs="Arial"/>
                <w:sz w:val="20"/>
                <w:szCs w:val="20"/>
              </w:rPr>
              <w:t>”</w:t>
            </w:r>
          </w:p>
          <w:p w:rsidR="00C93FDB" w:rsidRDefault="00C93FDB" w:rsidP="00B62EA8">
            <w:pPr>
              <w:autoSpaceDE w:val="0"/>
              <w:autoSpaceDN w:val="0"/>
              <w:adjustRightInd w:val="0"/>
              <w:jc w:val="both"/>
              <w:rPr>
                <w:rFonts w:ascii="Arial" w:hAnsi="Arial" w:cs="Arial"/>
                <w:sz w:val="20"/>
                <w:szCs w:val="20"/>
              </w:rPr>
            </w:pPr>
          </w:p>
          <w:p w:rsidR="00C93FDB" w:rsidRDefault="00C93FDB" w:rsidP="00B62EA8">
            <w:pPr>
              <w:jc w:val="both"/>
              <w:rPr>
                <w:rFonts w:ascii="Arial" w:eastAsia="Times New Roman" w:hAnsi="Arial" w:cs="Arial"/>
                <w:b/>
                <w:i/>
                <w:sz w:val="20"/>
                <w:szCs w:val="20"/>
                <w:lang w:val="en-US"/>
              </w:rPr>
            </w:pPr>
            <w:r w:rsidRPr="00425BE2">
              <w:rPr>
                <w:rFonts w:ascii="Arial" w:eastAsia="Times New Roman" w:hAnsi="Arial" w:cs="Arial"/>
                <w:b/>
                <w:i/>
                <w:sz w:val="20"/>
                <w:szCs w:val="20"/>
                <w:lang w:val="en-US"/>
              </w:rPr>
              <w:t xml:space="preserve">DTA view: The proposed amendment is </w:t>
            </w:r>
            <w:r w:rsidRPr="00425BE2">
              <w:rPr>
                <w:rFonts w:ascii="Arial" w:eastAsia="Times New Roman" w:hAnsi="Arial" w:cs="Arial"/>
                <w:b/>
                <w:i/>
                <w:color w:val="FF0000"/>
                <w:sz w:val="20"/>
                <w:szCs w:val="20"/>
                <w:lang w:val="en-US"/>
              </w:rPr>
              <w:t>supported</w:t>
            </w:r>
            <w:r w:rsidRPr="00425BE2">
              <w:rPr>
                <w:rFonts w:ascii="Arial" w:eastAsia="Times New Roman" w:hAnsi="Arial" w:cs="Arial"/>
                <w:b/>
                <w:i/>
                <w:sz w:val="20"/>
                <w:szCs w:val="20"/>
                <w:lang w:val="en-US"/>
              </w:rPr>
              <w:t>.</w:t>
            </w:r>
          </w:p>
          <w:p w:rsidR="003651B5" w:rsidRPr="00943A67" w:rsidRDefault="003651B5" w:rsidP="00B62EA8">
            <w:pPr>
              <w:autoSpaceDE w:val="0"/>
              <w:autoSpaceDN w:val="0"/>
              <w:adjustRightInd w:val="0"/>
              <w:jc w:val="both"/>
              <w:rPr>
                <w:rFonts w:ascii="Arial" w:eastAsia="Times New Roman" w:hAnsi="Arial" w:cs="Arial"/>
                <w:sz w:val="20"/>
                <w:szCs w:val="20"/>
                <w:lang w:val="en-US"/>
              </w:rPr>
            </w:pPr>
          </w:p>
        </w:tc>
      </w:tr>
      <w:tr w:rsidR="00C93FDB" w:rsidTr="002F5890">
        <w:tc>
          <w:tcPr>
            <w:tcW w:w="675" w:type="dxa"/>
          </w:tcPr>
          <w:p w:rsidR="00C93FDB" w:rsidRPr="002F5890" w:rsidRDefault="00C93FDB" w:rsidP="002F5890">
            <w:pPr>
              <w:pStyle w:val="ListParagraph"/>
              <w:numPr>
                <w:ilvl w:val="0"/>
                <w:numId w:val="20"/>
              </w:numPr>
              <w:ind w:left="284" w:hanging="284"/>
              <w:rPr>
                <w:rFonts w:ascii="Arial" w:hAnsi="Arial" w:cs="Arial"/>
                <w:sz w:val="20"/>
                <w:szCs w:val="20"/>
              </w:rPr>
            </w:pPr>
          </w:p>
        </w:tc>
        <w:tc>
          <w:tcPr>
            <w:tcW w:w="2014" w:type="dxa"/>
          </w:tcPr>
          <w:p w:rsidR="00C93FDB" w:rsidRDefault="00C93FDB" w:rsidP="00B62EA8">
            <w:pPr>
              <w:rPr>
                <w:rFonts w:ascii="Arial" w:hAnsi="Arial" w:cs="Arial"/>
                <w:sz w:val="20"/>
                <w:szCs w:val="20"/>
              </w:rPr>
            </w:pPr>
            <w:r>
              <w:rPr>
                <w:rFonts w:ascii="Arial" w:hAnsi="Arial" w:cs="Arial"/>
                <w:sz w:val="20"/>
                <w:szCs w:val="20"/>
              </w:rPr>
              <w:t>28</w:t>
            </w:r>
          </w:p>
        </w:tc>
        <w:tc>
          <w:tcPr>
            <w:tcW w:w="4252" w:type="dxa"/>
          </w:tcPr>
          <w:p w:rsidR="00C93FDB" w:rsidRPr="007144D4" w:rsidRDefault="00C93FDB" w:rsidP="00B62EA8">
            <w:pPr>
              <w:jc w:val="both"/>
              <w:rPr>
                <w:rFonts w:ascii="Arial" w:eastAsia="Times New Roman" w:hAnsi="Arial" w:cs="Arial"/>
                <w:b/>
                <w:bCs/>
                <w:sz w:val="20"/>
                <w:szCs w:val="20"/>
                <w:lang w:val="en-US"/>
              </w:rPr>
            </w:pPr>
            <w:r w:rsidRPr="007144D4">
              <w:rPr>
                <w:rFonts w:ascii="Arial" w:eastAsia="Calibri" w:hAnsi="Arial" w:cs="Arial"/>
                <w:b/>
                <w:bCs/>
                <w:sz w:val="20"/>
                <w:szCs w:val="20"/>
                <w:lang w:val="en-US"/>
              </w:rPr>
              <w:t>Consent, prohibitions, age and circumcision</w:t>
            </w:r>
          </w:p>
          <w:p w:rsidR="00C93FDB" w:rsidRPr="007144D4" w:rsidRDefault="00C93FDB" w:rsidP="00B62EA8">
            <w:pPr>
              <w:autoSpaceDE w:val="0"/>
              <w:autoSpaceDN w:val="0"/>
              <w:adjustRightInd w:val="0"/>
              <w:jc w:val="both"/>
              <w:rPr>
                <w:rFonts w:ascii="Arial" w:eastAsia="Calibri" w:hAnsi="Arial" w:cs="Arial"/>
                <w:sz w:val="20"/>
                <w:szCs w:val="20"/>
                <w:lang w:val="en-US"/>
              </w:rPr>
            </w:pPr>
            <w:r w:rsidRPr="007144D4">
              <w:rPr>
                <w:rFonts w:ascii="Arial" w:eastAsia="Calibri" w:hAnsi="Arial" w:cs="Arial"/>
                <w:b/>
                <w:sz w:val="20"/>
                <w:szCs w:val="20"/>
                <w:lang w:val="en-US"/>
              </w:rPr>
              <w:t>28</w:t>
            </w:r>
            <w:r w:rsidR="000A4A95">
              <w:rPr>
                <w:rFonts w:ascii="Arial" w:eastAsia="Calibri" w:hAnsi="Arial" w:cs="Arial"/>
                <w:sz w:val="20"/>
                <w:szCs w:val="20"/>
                <w:lang w:val="en-US"/>
              </w:rPr>
              <w:t xml:space="preserve">. </w:t>
            </w:r>
            <w:r w:rsidRPr="007144D4">
              <w:rPr>
                <w:rFonts w:ascii="Arial" w:eastAsia="Calibri" w:hAnsi="Arial" w:cs="Arial"/>
                <w:sz w:val="20"/>
                <w:szCs w:val="20"/>
                <w:lang w:val="en-US"/>
              </w:rPr>
              <w:t xml:space="preserve">(3) </w:t>
            </w:r>
            <w:r w:rsidRPr="007144D4">
              <w:rPr>
                <w:rFonts w:ascii="Arial" w:eastAsia="Calibri" w:hAnsi="Arial" w:cs="Arial"/>
                <w:iCs/>
                <w:sz w:val="20"/>
                <w:szCs w:val="20"/>
                <w:lang w:val="en-US"/>
              </w:rPr>
              <w:t>(a)</w:t>
            </w:r>
            <w:r w:rsidRPr="007144D4">
              <w:rPr>
                <w:rFonts w:ascii="Arial" w:eastAsia="Calibri" w:hAnsi="Arial" w:cs="Arial"/>
                <w:sz w:val="20"/>
                <w:szCs w:val="20"/>
                <w:lang w:val="en-US"/>
              </w:rPr>
              <w:t xml:space="preserve">A child between the ages of 16 and 18 may not attend an initiation school for the purposes of being initiated, unless such child </w:t>
            </w:r>
            <w:r w:rsidRPr="007144D4">
              <w:rPr>
                <w:rFonts w:ascii="Arial" w:eastAsia="Calibri" w:hAnsi="Arial" w:cs="Arial"/>
                <w:sz w:val="20"/>
                <w:szCs w:val="20"/>
                <w:u w:val="single"/>
                <w:lang w:val="en-US"/>
              </w:rPr>
              <w:t>gives written consent as contemplated in the Children’s Act Regulations 5(1) (a)</w:t>
            </w:r>
            <w:r w:rsidRPr="007144D4">
              <w:rPr>
                <w:rFonts w:ascii="Arial" w:eastAsia="Calibri" w:hAnsi="Arial" w:cs="Arial"/>
                <w:sz w:val="20"/>
                <w:szCs w:val="20"/>
                <w:lang w:val="en-US"/>
              </w:rPr>
              <w:t>; and his or her parents or customary or legal guardian, as the case may be, give written consent for him or her to undergo initiation.</w:t>
            </w:r>
          </w:p>
          <w:p w:rsidR="00C93FDB" w:rsidRPr="007144D4" w:rsidRDefault="00C93FDB" w:rsidP="00B62EA8">
            <w:pPr>
              <w:jc w:val="both"/>
              <w:rPr>
                <w:rFonts w:ascii="Arial" w:hAnsi="Arial" w:cs="Arial"/>
                <w:sz w:val="20"/>
                <w:szCs w:val="20"/>
              </w:rPr>
            </w:pPr>
          </w:p>
        </w:tc>
        <w:tc>
          <w:tcPr>
            <w:tcW w:w="8299" w:type="dxa"/>
          </w:tcPr>
          <w:p w:rsidR="00C93FDB" w:rsidRDefault="00C93FDB" w:rsidP="00B62EA8">
            <w:pPr>
              <w:jc w:val="both"/>
              <w:rPr>
                <w:rFonts w:ascii="Arial" w:hAnsi="Arial" w:cs="Arial"/>
                <w:sz w:val="20"/>
                <w:szCs w:val="20"/>
              </w:rPr>
            </w:pPr>
            <w:r>
              <w:rPr>
                <w:rFonts w:ascii="Arial" w:eastAsia="Times New Roman" w:hAnsi="Arial" w:cs="Arial"/>
                <w:sz w:val="20"/>
                <w:szCs w:val="20"/>
                <w:lang w:val="en-US"/>
              </w:rPr>
              <w:t>This proposal by the province to amend clause 28(3) is not supported. Regulation 5 to which the province refers is not about consent for initiation as such, but only for circumcision. Clause 28(3) of the Bill deals with consent to undergo initiation, not circumcision. However, clause 28(6) deals comprehensively with consent for circumcision and already includes a reference to Regulation 5 o</w:t>
            </w:r>
            <w:r w:rsidRPr="00644F61">
              <w:rPr>
                <w:rFonts w:ascii="Arial" w:eastAsia="Times New Roman" w:hAnsi="Arial" w:cs="Arial"/>
                <w:sz w:val="20"/>
                <w:szCs w:val="20"/>
                <w:lang w:val="en-US"/>
              </w:rPr>
              <w:t xml:space="preserve">f the </w:t>
            </w:r>
            <w:r w:rsidRPr="00644F61">
              <w:rPr>
                <w:rFonts w:ascii="Arial" w:hAnsi="Arial" w:cs="Arial"/>
                <w:sz w:val="20"/>
                <w:szCs w:val="20"/>
              </w:rPr>
              <w:t>General Regulations Regarding Children</w:t>
            </w:r>
            <w:r>
              <w:rPr>
                <w:rFonts w:ascii="Arial" w:hAnsi="Arial" w:cs="Arial"/>
                <w:sz w:val="20"/>
                <w:szCs w:val="20"/>
              </w:rPr>
              <w:t>. The proposal by the province is therefore already covered under clause 28(6).</w:t>
            </w:r>
          </w:p>
          <w:p w:rsidR="00C93FDB" w:rsidRDefault="00C93FDB" w:rsidP="00B62EA8">
            <w:pPr>
              <w:jc w:val="both"/>
              <w:rPr>
                <w:rFonts w:ascii="Arial" w:hAnsi="Arial" w:cs="Arial"/>
                <w:sz w:val="20"/>
                <w:szCs w:val="20"/>
              </w:rPr>
            </w:pPr>
          </w:p>
          <w:p w:rsidR="00C93FDB" w:rsidRDefault="00C93FDB" w:rsidP="00B62EA8">
            <w:pPr>
              <w:jc w:val="both"/>
              <w:rPr>
                <w:rFonts w:ascii="Arial" w:eastAsia="Times New Roman" w:hAnsi="Arial" w:cs="Arial"/>
                <w:b/>
                <w:i/>
                <w:sz w:val="20"/>
                <w:szCs w:val="20"/>
                <w:lang w:val="en-US"/>
              </w:rPr>
            </w:pPr>
            <w:r w:rsidRPr="00EF5147">
              <w:rPr>
                <w:rFonts w:ascii="Arial" w:eastAsia="Times New Roman" w:hAnsi="Arial" w:cs="Arial"/>
                <w:b/>
                <w:i/>
                <w:sz w:val="20"/>
                <w:szCs w:val="20"/>
                <w:lang w:val="en-US"/>
              </w:rPr>
              <w:t>DTA view: No amendment needed.</w:t>
            </w:r>
          </w:p>
          <w:p w:rsidR="00776966" w:rsidRDefault="00776966" w:rsidP="00B62EA8">
            <w:pPr>
              <w:jc w:val="both"/>
              <w:rPr>
                <w:rFonts w:ascii="Arial" w:eastAsia="Times New Roman" w:hAnsi="Arial" w:cs="Arial"/>
                <w:b/>
                <w:i/>
                <w:sz w:val="20"/>
                <w:szCs w:val="20"/>
                <w:lang w:val="en-US"/>
              </w:rPr>
            </w:pPr>
          </w:p>
          <w:p w:rsidR="00776966" w:rsidRDefault="00776966" w:rsidP="00B62EA8">
            <w:pPr>
              <w:jc w:val="both"/>
              <w:rPr>
                <w:rFonts w:ascii="Arial" w:eastAsia="Times New Roman" w:hAnsi="Arial" w:cs="Arial"/>
                <w:b/>
                <w:i/>
                <w:sz w:val="20"/>
                <w:szCs w:val="20"/>
                <w:lang w:val="en-US"/>
              </w:rPr>
            </w:pPr>
          </w:p>
          <w:p w:rsidR="00662067" w:rsidRPr="00394664" w:rsidRDefault="00662067" w:rsidP="00B62EA8">
            <w:pPr>
              <w:jc w:val="both"/>
              <w:rPr>
                <w:rFonts w:ascii="Arial" w:eastAsia="Times New Roman" w:hAnsi="Arial" w:cs="Arial"/>
                <w:sz w:val="20"/>
                <w:szCs w:val="20"/>
                <w:lang w:val="en-US"/>
              </w:rPr>
            </w:pPr>
          </w:p>
        </w:tc>
      </w:tr>
      <w:tr w:rsidR="00C93FDB" w:rsidTr="002F5890">
        <w:tc>
          <w:tcPr>
            <w:tcW w:w="675" w:type="dxa"/>
          </w:tcPr>
          <w:p w:rsidR="00C93FDB" w:rsidRPr="002F5890" w:rsidRDefault="00C93FDB" w:rsidP="002F5890">
            <w:pPr>
              <w:pStyle w:val="ListParagraph"/>
              <w:numPr>
                <w:ilvl w:val="0"/>
                <w:numId w:val="20"/>
              </w:numPr>
              <w:ind w:left="284" w:hanging="284"/>
              <w:rPr>
                <w:rFonts w:ascii="Arial" w:hAnsi="Arial" w:cs="Arial"/>
                <w:sz w:val="20"/>
                <w:szCs w:val="20"/>
              </w:rPr>
            </w:pPr>
          </w:p>
        </w:tc>
        <w:tc>
          <w:tcPr>
            <w:tcW w:w="2014" w:type="dxa"/>
          </w:tcPr>
          <w:p w:rsidR="00C93FDB" w:rsidRDefault="00C93FDB" w:rsidP="00B62EA8">
            <w:pPr>
              <w:rPr>
                <w:rFonts w:ascii="Arial" w:hAnsi="Arial" w:cs="Arial"/>
                <w:sz w:val="20"/>
                <w:szCs w:val="20"/>
              </w:rPr>
            </w:pPr>
            <w:r>
              <w:rPr>
                <w:rFonts w:ascii="Arial" w:hAnsi="Arial" w:cs="Arial"/>
                <w:sz w:val="20"/>
                <w:szCs w:val="20"/>
              </w:rPr>
              <w:t>31</w:t>
            </w:r>
          </w:p>
        </w:tc>
        <w:tc>
          <w:tcPr>
            <w:tcW w:w="4252" w:type="dxa"/>
          </w:tcPr>
          <w:p w:rsidR="00C93FDB" w:rsidRPr="007144D4" w:rsidRDefault="00C93FDB" w:rsidP="00B62EA8">
            <w:pPr>
              <w:autoSpaceDE w:val="0"/>
              <w:autoSpaceDN w:val="0"/>
              <w:adjustRightInd w:val="0"/>
              <w:jc w:val="both"/>
              <w:rPr>
                <w:rFonts w:ascii="Arial" w:eastAsia="Calibri" w:hAnsi="Arial" w:cs="Arial"/>
                <w:b/>
                <w:bCs/>
                <w:sz w:val="20"/>
                <w:szCs w:val="20"/>
                <w:lang w:val="en-US"/>
              </w:rPr>
            </w:pPr>
            <w:r w:rsidRPr="007144D4">
              <w:rPr>
                <w:rFonts w:ascii="Arial" w:eastAsia="Calibri" w:hAnsi="Arial" w:cs="Arial"/>
                <w:b/>
                <w:bCs/>
                <w:sz w:val="20"/>
                <w:szCs w:val="20"/>
                <w:lang w:val="en-US"/>
              </w:rPr>
              <w:t>Death of initiate</w:t>
            </w:r>
          </w:p>
          <w:p w:rsidR="00C93FDB" w:rsidRPr="00662067" w:rsidRDefault="00C93FDB" w:rsidP="00662067">
            <w:pPr>
              <w:autoSpaceDE w:val="0"/>
              <w:autoSpaceDN w:val="0"/>
              <w:adjustRightInd w:val="0"/>
              <w:jc w:val="both"/>
              <w:rPr>
                <w:rFonts w:ascii="Arial" w:eastAsia="Calibri" w:hAnsi="Arial" w:cs="Arial"/>
                <w:sz w:val="20"/>
                <w:szCs w:val="20"/>
                <w:lang w:val="en-US"/>
              </w:rPr>
            </w:pPr>
            <w:r w:rsidRPr="007144D4">
              <w:rPr>
                <w:rFonts w:ascii="Arial" w:eastAsia="Calibri" w:hAnsi="Arial" w:cs="Arial"/>
                <w:b/>
                <w:bCs/>
                <w:sz w:val="20"/>
                <w:szCs w:val="20"/>
                <w:lang w:val="en-US"/>
              </w:rPr>
              <w:t xml:space="preserve">31. </w:t>
            </w:r>
            <w:r w:rsidRPr="007144D4">
              <w:rPr>
                <w:rFonts w:ascii="Arial" w:eastAsia="Calibri" w:hAnsi="Arial" w:cs="Arial"/>
                <w:sz w:val="20"/>
                <w:szCs w:val="20"/>
                <w:lang w:val="en-US"/>
              </w:rPr>
              <w:t>(2)</w:t>
            </w:r>
            <w:r w:rsidRPr="007144D4">
              <w:rPr>
                <w:rFonts w:ascii="Arial" w:eastAsia="Calibri" w:hAnsi="Arial" w:cs="Arial"/>
                <w:iCs/>
                <w:sz w:val="20"/>
                <w:szCs w:val="20"/>
                <w:lang w:val="en-US"/>
              </w:rPr>
              <w:t>(b)</w:t>
            </w:r>
            <w:r w:rsidRPr="007144D4">
              <w:rPr>
                <w:rFonts w:ascii="Arial" w:eastAsia="Calibri" w:hAnsi="Arial" w:cs="Arial"/>
                <w:sz w:val="20"/>
                <w:szCs w:val="20"/>
                <w:lang w:val="en-US"/>
              </w:rPr>
              <w:t xml:space="preserve">must arrange for a qualified counsellor, who has undergone initiation himself or herself, to provide counselling to the </w:t>
            </w:r>
            <w:r w:rsidRPr="007144D4">
              <w:rPr>
                <w:rFonts w:ascii="Arial" w:eastAsia="Calibri" w:hAnsi="Arial" w:cs="Arial"/>
                <w:sz w:val="20"/>
                <w:szCs w:val="20"/>
                <w:u w:val="single"/>
                <w:lang w:val="en-US"/>
              </w:rPr>
              <w:t>parents or legal or customary guardian of the deceased initiate and the</w:t>
            </w:r>
            <w:r w:rsidRPr="007144D4">
              <w:rPr>
                <w:rFonts w:ascii="Arial" w:eastAsia="Calibri" w:hAnsi="Arial" w:cs="Arial"/>
                <w:sz w:val="20"/>
                <w:szCs w:val="20"/>
                <w:lang w:val="en-US"/>
              </w:rPr>
              <w:t xml:space="preserve"> remaining </w:t>
            </w:r>
            <w:r w:rsidRPr="007144D4">
              <w:rPr>
                <w:rFonts w:ascii="Arial" w:eastAsia="Calibri" w:hAnsi="Arial" w:cs="Arial"/>
                <w:sz w:val="20"/>
                <w:szCs w:val="20"/>
                <w:lang w:val="en-US"/>
              </w:rPr>
              <w:lastRenderedPageBreak/>
              <w:t>initiates.</w:t>
            </w:r>
          </w:p>
        </w:tc>
        <w:tc>
          <w:tcPr>
            <w:tcW w:w="8299" w:type="dxa"/>
          </w:tcPr>
          <w:p w:rsidR="00C93FDB" w:rsidRPr="0043556D" w:rsidRDefault="00C93FDB" w:rsidP="00B62EA8">
            <w:pPr>
              <w:jc w:val="both"/>
              <w:rPr>
                <w:rFonts w:ascii="Arial" w:eastAsia="Times New Roman" w:hAnsi="Arial" w:cs="Arial"/>
                <w:sz w:val="20"/>
                <w:szCs w:val="20"/>
                <w:lang w:val="en-US"/>
              </w:rPr>
            </w:pPr>
            <w:r w:rsidRPr="0043556D">
              <w:rPr>
                <w:rFonts w:ascii="Arial" w:eastAsia="Times New Roman" w:hAnsi="Arial" w:cs="Arial"/>
                <w:sz w:val="20"/>
                <w:szCs w:val="20"/>
                <w:lang w:val="en-US"/>
              </w:rPr>
              <w:lastRenderedPageBreak/>
              <w:t>The DTA supports the proposal, but with different wording, as follows:</w:t>
            </w:r>
          </w:p>
          <w:p w:rsidR="00C93FDB" w:rsidRPr="0043556D" w:rsidRDefault="00C93FDB" w:rsidP="00B62EA8">
            <w:pPr>
              <w:jc w:val="both"/>
              <w:rPr>
                <w:rFonts w:ascii="Arial" w:eastAsia="Times New Roman" w:hAnsi="Arial" w:cs="Arial"/>
                <w:sz w:val="20"/>
                <w:szCs w:val="20"/>
                <w:lang w:val="en-US"/>
              </w:rPr>
            </w:pPr>
          </w:p>
          <w:p w:rsidR="00C93FDB" w:rsidRDefault="00C93FDB" w:rsidP="00B62EA8">
            <w:pPr>
              <w:autoSpaceDE w:val="0"/>
              <w:autoSpaceDN w:val="0"/>
              <w:adjustRightInd w:val="0"/>
              <w:jc w:val="both"/>
              <w:rPr>
                <w:rFonts w:ascii="Arial" w:hAnsi="Arial" w:cs="Arial"/>
                <w:sz w:val="20"/>
                <w:szCs w:val="20"/>
              </w:rPr>
            </w:pPr>
            <w:r>
              <w:rPr>
                <w:rFonts w:ascii="Arial" w:hAnsi="Arial" w:cs="Arial"/>
                <w:i/>
                <w:iCs/>
                <w:sz w:val="20"/>
                <w:szCs w:val="20"/>
              </w:rPr>
              <w:t>“</w:t>
            </w:r>
            <w:r w:rsidRPr="0043556D">
              <w:rPr>
                <w:rFonts w:ascii="Arial" w:hAnsi="Arial" w:cs="Arial"/>
                <w:i/>
                <w:iCs/>
                <w:sz w:val="20"/>
                <w:szCs w:val="20"/>
              </w:rPr>
              <w:t xml:space="preserve">(b) </w:t>
            </w:r>
            <w:r w:rsidRPr="0043556D">
              <w:rPr>
                <w:rFonts w:ascii="Arial" w:hAnsi="Arial" w:cs="Arial"/>
                <w:sz w:val="20"/>
                <w:szCs w:val="20"/>
              </w:rPr>
              <w:t>must arrange for a qualified counsellor, who has undergone initiation himselfor herself, to provide counselling to the remaining initiates</w:t>
            </w:r>
            <w:r w:rsidRPr="0043556D">
              <w:rPr>
                <w:rFonts w:ascii="Arial" w:hAnsi="Arial" w:cs="Arial"/>
                <w:sz w:val="20"/>
                <w:szCs w:val="20"/>
                <w:u w:val="single"/>
              </w:rPr>
              <w:t>and, if requested by them, to the parents or legal or customary guardian of the deceased initiate</w:t>
            </w:r>
            <w:r w:rsidRPr="0043556D">
              <w:rPr>
                <w:rFonts w:ascii="Arial" w:hAnsi="Arial" w:cs="Arial"/>
                <w:sz w:val="20"/>
                <w:szCs w:val="20"/>
              </w:rPr>
              <w:t>.</w:t>
            </w:r>
            <w:r>
              <w:rPr>
                <w:rFonts w:ascii="Arial" w:hAnsi="Arial" w:cs="Arial"/>
                <w:sz w:val="20"/>
                <w:szCs w:val="20"/>
              </w:rPr>
              <w:t>”</w:t>
            </w:r>
          </w:p>
          <w:p w:rsidR="00C93FDB" w:rsidRDefault="00C93FDB" w:rsidP="00B62EA8">
            <w:pPr>
              <w:autoSpaceDE w:val="0"/>
              <w:autoSpaceDN w:val="0"/>
              <w:adjustRightInd w:val="0"/>
              <w:jc w:val="both"/>
              <w:rPr>
                <w:rFonts w:ascii="Arial" w:hAnsi="Arial" w:cs="Arial"/>
                <w:sz w:val="20"/>
                <w:szCs w:val="20"/>
              </w:rPr>
            </w:pPr>
          </w:p>
          <w:p w:rsidR="003D5734" w:rsidRDefault="00C93FDB" w:rsidP="00662067">
            <w:pPr>
              <w:jc w:val="both"/>
              <w:rPr>
                <w:rFonts w:ascii="Arial" w:eastAsia="Times New Roman" w:hAnsi="Arial" w:cs="Arial"/>
                <w:b/>
                <w:i/>
                <w:sz w:val="20"/>
                <w:szCs w:val="20"/>
                <w:lang w:val="en-US"/>
              </w:rPr>
            </w:pPr>
            <w:r w:rsidRPr="00425BE2">
              <w:rPr>
                <w:rFonts w:ascii="Arial" w:eastAsia="Times New Roman" w:hAnsi="Arial" w:cs="Arial"/>
                <w:b/>
                <w:i/>
                <w:sz w:val="20"/>
                <w:szCs w:val="20"/>
                <w:lang w:val="en-US"/>
              </w:rPr>
              <w:lastRenderedPageBreak/>
              <w:t xml:space="preserve">DTA view: The proposed amendment is </w:t>
            </w:r>
            <w:r w:rsidRPr="00425BE2">
              <w:rPr>
                <w:rFonts w:ascii="Arial" w:eastAsia="Times New Roman" w:hAnsi="Arial" w:cs="Arial"/>
                <w:b/>
                <w:i/>
                <w:color w:val="FF0000"/>
                <w:sz w:val="20"/>
                <w:szCs w:val="20"/>
                <w:lang w:val="en-US"/>
              </w:rPr>
              <w:t>supported</w:t>
            </w:r>
            <w:r w:rsidRPr="00425BE2">
              <w:rPr>
                <w:rFonts w:ascii="Arial" w:eastAsia="Times New Roman" w:hAnsi="Arial" w:cs="Arial"/>
                <w:b/>
                <w:i/>
                <w:sz w:val="20"/>
                <w:szCs w:val="20"/>
                <w:lang w:val="en-US"/>
              </w:rPr>
              <w:t>.</w:t>
            </w:r>
          </w:p>
          <w:p w:rsidR="003076EC" w:rsidRPr="00662067" w:rsidRDefault="003076EC" w:rsidP="00662067">
            <w:pPr>
              <w:jc w:val="both"/>
              <w:rPr>
                <w:rFonts w:ascii="Arial" w:eastAsia="Times New Roman" w:hAnsi="Arial" w:cs="Arial"/>
                <w:b/>
                <w:i/>
                <w:sz w:val="20"/>
                <w:szCs w:val="20"/>
                <w:lang w:val="en-US"/>
              </w:rPr>
            </w:pPr>
          </w:p>
        </w:tc>
      </w:tr>
      <w:tr w:rsidR="00C93FDB" w:rsidTr="002F5890">
        <w:tc>
          <w:tcPr>
            <w:tcW w:w="675" w:type="dxa"/>
          </w:tcPr>
          <w:p w:rsidR="00C93FDB" w:rsidRPr="002F5890" w:rsidRDefault="00C93FDB" w:rsidP="002F5890">
            <w:pPr>
              <w:pStyle w:val="ListParagraph"/>
              <w:numPr>
                <w:ilvl w:val="0"/>
                <w:numId w:val="20"/>
              </w:numPr>
              <w:ind w:left="284" w:hanging="284"/>
              <w:rPr>
                <w:rFonts w:ascii="Arial" w:hAnsi="Arial" w:cs="Arial"/>
                <w:sz w:val="20"/>
                <w:szCs w:val="20"/>
              </w:rPr>
            </w:pPr>
          </w:p>
        </w:tc>
        <w:tc>
          <w:tcPr>
            <w:tcW w:w="2014" w:type="dxa"/>
          </w:tcPr>
          <w:p w:rsidR="00C93FDB" w:rsidRDefault="00C93FDB" w:rsidP="00B62EA8">
            <w:pPr>
              <w:rPr>
                <w:rFonts w:ascii="Arial" w:hAnsi="Arial" w:cs="Arial"/>
                <w:sz w:val="20"/>
                <w:szCs w:val="20"/>
              </w:rPr>
            </w:pPr>
            <w:r>
              <w:rPr>
                <w:rFonts w:ascii="Arial" w:hAnsi="Arial" w:cs="Arial"/>
                <w:sz w:val="20"/>
                <w:szCs w:val="20"/>
              </w:rPr>
              <w:t>36</w:t>
            </w:r>
          </w:p>
        </w:tc>
        <w:tc>
          <w:tcPr>
            <w:tcW w:w="4252" w:type="dxa"/>
          </w:tcPr>
          <w:p w:rsidR="00C93FDB" w:rsidRPr="007144D4" w:rsidRDefault="00C93FDB" w:rsidP="00B62EA8">
            <w:pPr>
              <w:autoSpaceDE w:val="0"/>
              <w:autoSpaceDN w:val="0"/>
              <w:adjustRightInd w:val="0"/>
              <w:jc w:val="both"/>
              <w:rPr>
                <w:rFonts w:ascii="Arial" w:eastAsia="Calibri" w:hAnsi="Arial" w:cs="Arial"/>
                <w:b/>
                <w:bCs/>
                <w:sz w:val="20"/>
                <w:szCs w:val="20"/>
                <w:lang w:val="en-US"/>
              </w:rPr>
            </w:pPr>
            <w:r w:rsidRPr="007144D4">
              <w:rPr>
                <w:rFonts w:ascii="Arial" w:eastAsia="Calibri" w:hAnsi="Arial" w:cs="Arial"/>
                <w:b/>
                <w:bCs/>
                <w:sz w:val="20"/>
                <w:szCs w:val="20"/>
                <w:lang w:val="en-US"/>
              </w:rPr>
              <w:t>Monitoring</w:t>
            </w:r>
          </w:p>
          <w:p w:rsidR="00C93FDB" w:rsidRPr="007144D4" w:rsidRDefault="00C93FDB" w:rsidP="00B62EA8">
            <w:pPr>
              <w:autoSpaceDE w:val="0"/>
              <w:autoSpaceDN w:val="0"/>
              <w:adjustRightInd w:val="0"/>
              <w:jc w:val="both"/>
              <w:rPr>
                <w:rFonts w:ascii="Arial" w:eastAsia="Calibri" w:hAnsi="Arial" w:cs="Arial"/>
                <w:sz w:val="20"/>
                <w:szCs w:val="20"/>
                <w:lang w:val="en-US"/>
              </w:rPr>
            </w:pPr>
            <w:r w:rsidRPr="007144D4">
              <w:rPr>
                <w:rFonts w:ascii="Arial" w:eastAsia="Calibri" w:hAnsi="Arial" w:cs="Arial"/>
                <w:b/>
                <w:bCs/>
                <w:sz w:val="20"/>
                <w:szCs w:val="20"/>
                <w:lang w:val="en-US"/>
              </w:rPr>
              <w:t xml:space="preserve">36. </w:t>
            </w:r>
            <w:r w:rsidRPr="007144D4">
              <w:rPr>
                <w:rFonts w:ascii="Arial" w:eastAsia="Calibri" w:hAnsi="Arial" w:cs="Arial"/>
                <w:sz w:val="20"/>
                <w:szCs w:val="20"/>
                <w:lang w:val="en-US"/>
              </w:rPr>
              <w:t xml:space="preserve">(1) The Department </w:t>
            </w:r>
            <w:r w:rsidRPr="007144D4">
              <w:rPr>
                <w:rFonts w:ascii="Arial" w:eastAsia="Calibri" w:hAnsi="Arial" w:cs="Arial"/>
                <w:sz w:val="20"/>
                <w:szCs w:val="20"/>
                <w:u w:val="single"/>
                <w:lang w:val="en-US"/>
              </w:rPr>
              <w:t>and the National House</w:t>
            </w:r>
            <w:r w:rsidRPr="007144D4">
              <w:rPr>
                <w:rFonts w:ascii="Arial" w:eastAsia="Calibri" w:hAnsi="Arial" w:cs="Arial"/>
                <w:sz w:val="20"/>
                <w:szCs w:val="20"/>
                <w:lang w:val="en-US"/>
              </w:rPr>
              <w:t xml:space="preserve"> may monitor the implementation of this Act and any regulations made in terms of this Act, and may submit reports in this regard and make recommendations on such implementation to the Minister, the Premiers and the NIOC or any PICC.</w:t>
            </w:r>
          </w:p>
          <w:p w:rsidR="00C93FDB" w:rsidRPr="007144D4" w:rsidRDefault="00C93FDB" w:rsidP="00B62EA8">
            <w:pPr>
              <w:jc w:val="both"/>
              <w:rPr>
                <w:rFonts w:ascii="Arial" w:hAnsi="Arial" w:cs="Arial"/>
                <w:sz w:val="20"/>
                <w:szCs w:val="20"/>
              </w:rPr>
            </w:pPr>
          </w:p>
        </w:tc>
        <w:tc>
          <w:tcPr>
            <w:tcW w:w="8299" w:type="dxa"/>
          </w:tcPr>
          <w:p w:rsidR="00C93FDB" w:rsidRDefault="00C93FDB" w:rsidP="00B62EA8">
            <w:pPr>
              <w:jc w:val="both"/>
              <w:rPr>
                <w:rFonts w:ascii="Arial" w:eastAsia="Times New Roman" w:hAnsi="Arial" w:cs="Arial"/>
                <w:sz w:val="20"/>
                <w:szCs w:val="20"/>
                <w:lang w:val="en-US"/>
              </w:rPr>
            </w:pPr>
            <w:r>
              <w:rPr>
                <w:rFonts w:ascii="Arial" w:eastAsia="Times New Roman" w:hAnsi="Arial" w:cs="Arial"/>
                <w:sz w:val="20"/>
                <w:szCs w:val="20"/>
                <w:lang w:val="en-US"/>
              </w:rPr>
              <w:t>This proposal by the province is not supported for the following reasons:</w:t>
            </w:r>
          </w:p>
          <w:p w:rsidR="00C93FDB" w:rsidRDefault="00C93FDB" w:rsidP="00B62EA8">
            <w:pPr>
              <w:jc w:val="both"/>
              <w:rPr>
                <w:rFonts w:ascii="Arial" w:eastAsia="Times New Roman" w:hAnsi="Arial" w:cs="Arial"/>
                <w:sz w:val="20"/>
                <w:szCs w:val="20"/>
                <w:lang w:val="en-US"/>
              </w:rPr>
            </w:pPr>
          </w:p>
          <w:p w:rsidR="00C93FDB" w:rsidRDefault="00C93FDB" w:rsidP="00B62EA8">
            <w:pPr>
              <w:jc w:val="both"/>
              <w:rPr>
                <w:rFonts w:ascii="Arial" w:eastAsia="Times New Roman" w:hAnsi="Arial" w:cs="Arial"/>
                <w:sz w:val="20"/>
                <w:szCs w:val="20"/>
                <w:lang w:val="en-US"/>
              </w:rPr>
            </w:pPr>
            <w:r>
              <w:rPr>
                <w:rFonts w:ascii="Arial" w:eastAsia="Times New Roman" w:hAnsi="Arial" w:cs="Arial"/>
                <w:sz w:val="20"/>
                <w:szCs w:val="20"/>
                <w:lang w:val="en-US"/>
              </w:rPr>
              <w:t>The administration of the Act is a government responsibility and therefore clause 36 deals with the overall monitoring responsibilities of the national and provincial governments (through their respective departments).</w:t>
            </w:r>
          </w:p>
          <w:p w:rsidR="00C93FDB" w:rsidRDefault="00C93FDB" w:rsidP="00B62EA8">
            <w:pPr>
              <w:jc w:val="both"/>
              <w:rPr>
                <w:rFonts w:ascii="Arial" w:eastAsia="Times New Roman" w:hAnsi="Arial" w:cs="Arial"/>
                <w:sz w:val="20"/>
                <w:szCs w:val="20"/>
                <w:lang w:val="en-US"/>
              </w:rPr>
            </w:pPr>
          </w:p>
          <w:p w:rsidR="00C93FDB" w:rsidRDefault="00C93FDB" w:rsidP="00B62EA8">
            <w:pPr>
              <w:jc w:val="both"/>
              <w:rPr>
                <w:rFonts w:ascii="Arial" w:eastAsia="Times New Roman" w:hAnsi="Arial" w:cs="Arial"/>
                <w:sz w:val="20"/>
                <w:szCs w:val="20"/>
                <w:lang w:val="en-US"/>
              </w:rPr>
            </w:pPr>
            <w:r>
              <w:rPr>
                <w:rFonts w:ascii="Arial" w:eastAsia="Times New Roman" w:hAnsi="Arial" w:cs="Arial"/>
                <w:sz w:val="20"/>
                <w:szCs w:val="20"/>
                <w:lang w:val="en-US"/>
              </w:rPr>
              <w:t>Other specific monitoring duties are also allocated to the initiation structures provided for in the Bill, namely the NIOC and the PICCs. See for example clauses 9(1); 15(1)</w:t>
            </w:r>
            <w:r w:rsidRPr="004C0D5B">
              <w:rPr>
                <w:rFonts w:ascii="Arial" w:eastAsia="Times New Roman" w:hAnsi="Arial" w:cs="Arial"/>
                <w:i/>
                <w:sz w:val="20"/>
                <w:szCs w:val="20"/>
                <w:lang w:val="en-US"/>
              </w:rPr>
              <w:t>(m)</w:t>
            </w:r>
            <w:r>
              <w:rPr>
                <w:rFonts w:ascii="Arial" w:eastAsia="Times New Roman" w:hAnsi="Arial" w:cs="Arial"/>
                <w:sz w:val="20"/>
                <w:szCs w:val="20"/>
                <w:lang w:val="en-US"/>
              </w:rPr>
              <w:t>; 18(1)</w:t>
            </w:r>
            <w:r w:rsidRPr="004C0D5B">
              <w:rPr>
                <w:rFonts w:ascii="Arial" w:eastAsia="Times New Roman" w:hAnsi="Arial" w:cs="Arial"/>
                <w:i/>
                <w:sz w:val="20"/>
                <w:szCs w:val="20"/>
                <w:lang w:val="en-US"/>
              </w:rPr>
              <w:t>(c)</w:t>
            </w:r>
            <w:r>
              <w:rPr>
                <w:rFonts w:ascii="Arial" w:eastAsia="Times New Roman" w:hAnsi="Arial" w:cs="Arial"/>
                <w:sz w:val="20"/>
                <w:szCs w:val="20"/>
                <w:lang w:val="en-US"/>
              </w:rPr>
              <w:t>; 21(5) and 39(3).</w:t>
            </w:r>
          </w:p>
          <w:p w:rsidR="00C93FDB" w:rsidRDefault="00C93FDB" w:rsidP="00B62EA8">
            <w:pPr>
              <w:jc w:val="both"/>
              <w:rPr>
                <w:rFonts w:ascii="Arial" w:eastAsia="Times New Roman" w:hAnsi="Arial" w:cs="Arial"/>
                <w:sz w:val="20"/>
                <w:szCs w:val="20"/>
                <w:lang w:val="en-US"/>
              </w:rPr>
            </w:pPr>
          </w:p>
          <w:p w:rsidR="00C93FDB" w:rsidRDefault="00C93FDB" w:rsidP="00B62EA8">
            <w:pPr>
              <w:jc w:val="both"/>
              <w:rPr>
                <w:rFonts w:ascii="Arial" w:eastAsia="Times New Roman" w:hAnsi="Arial" w:cs="Arial"/>
                <w:sz w:val="20"/>
                <w:szCs w:val="20"/>
                <w:lang w:val="en-US"/>
              </w:rPr>
            </w:pPr>
            <w:r>
              <w:rPr>
                <w:rFonts w:ascii="Arial" w:eastAsia="Times New Roman" w:hAnsi="Arial" w:cs="Arial"/>
                <w:sz w:val="20"/>
                <w:szCs w:val="20"/>
                <w:lang w:val="en-US"/>
              </w:rPr>
              <w:t>The National House has very specific duties and responsibilities assigned to it in clause 19 of the Bill. This however does not include a monitoring function as that will in future be a responsibility of government and the NIOC (it should be kept in mind that the NIOC will include members of the National House).</w:t>
            </w:r>
          </w:p>
          <w:p w:rsidR="00C93FDB" w:rsidRDefault="00C93FDB" w:rsidP="00B62EA8">
            <w:pPr>
              <w:jc w:val="both"/>
              <w:rPr>
                <w:rFonts w:ascii="Arial" w:eastAsia="Times New Roman" w:hAnsi="Arial" w:cs="Arial"/>
                <w:b/>
                <w:i/>
                <w:sz w:val="20"/>
                <w:szCs w:val="20"/>
                <w:lang w:val="en-US"/>
              </w:rPr>
            </w:pPr>
          </w:p>
          <w:p w:rsidR="00C93FDB" w:rsidRDefault="00C93FDB" w:rsidP="00B62EA8">
            <w:pPr>
              <w:jc w:val="both"/>
              <w:rPr>
                <w:rFonts w:ascii="Arial" w:eastAsia="Times New Roman" w:hAnsi="Arial" w:cs="Arial"/>
                <w:sz w:val="20"/>
                <w:szCs w:val="20"/>
                <w:lang w:val="en-US"/>
              </w:rPr>
            </w:pPr>
            <w:r w:rsidRPr="00EF5147">
              <w:rPr>
                <w:rFonts w:ascii="Arial" w:eastAsia="Times New Roman" w:hAnsi="Arial" w:cs="Arial"/>
                <w:b/>
                <w:i/>
                <w:sz w:val="20"/>
                <w:szCs w:val="20"/>
                <w:lang w:val="en-US"/>
              </w:rPr>
              <w:t>DTA view: No amendment needed.</w:t>
            </w:r>
          </w:p>
          <w:p w:rsidR="004C0D5B" w:rsidRPr="00836496" w:rsidRDefault="004C0D5B" w:rsidP="00B62EA8">
            <w:pPr>
              <w:jc w:val="both"/>
              <w:rPr>
                <w:rFonts w:ascii="Arial" w:eastAsia="Times New Roman" w:hAnsi="Arial" w:cs="Arial"/>
                <w:sz w:val="20"/>
                <w:szCs w:val="20"/>
                <w:lang w:val="en-US"/>
              </w:rPr>
            </w:pPr>
          </w:p>
        </w:tc>
      </w:tr>
      <w:tr w:rsidR="00C93FDB" w:rsidTr="00C93FDB">
        <w:tc>
          <w:tcPr>
            <w:tcW w:w="15240" w:type="dxa"/>
            <w:gridSpan w:val="4"/>
            <w:shd w:val="clear" w:color="auto" w:fill="DAEEF3" w:themeFill="accent5" w:themeFillTint="33"/>
          </w:tcPr>
          <w:p w:rsidR="00C93FDB" w:rsidRPr="0055640C" w:rsidRDefault="00C93FDB" w:rsidP="00B62EA8">
            <w:pPr>
              <w:rPr>
                <w:rFonts w:ascii="Arial" w:hAnsi="Arial" w:cs="Arial"/>
                <w:b/>
                <w:color w:val="339933"/>
              </w:rPr>
            </w:pPr>
          </w:p>
          <w:p w:rsidR="00C93FDB" w:rsidRPr="0055640C" w:rsidRDefault="00C93FDB" w:rsidP="00B62EA8">
            <w:pPr>
              <w:rPr>
                <w:rFonts w:ascii="Arial" w:hAnsi="Arial" w:cs="Arial"/>
                <w:color w:val="FF0000"/>
              </w:rPr>
            </w:pPr>
            <w:r w:rsidRPr="0055640C">
              <w:rPr>
                <w:rFonts w:ascii="Arial" w:hAnsi="Arial" w:cs="Arial"/>
                <w:b/>
                <w:color w:val="339933"/>
              </w:rPr>
              <w:t>LIMPOPO</w:t>
            </w:r>
            <w:r w:rsidRPr="0055640C">
              <w:rPr>
                <w:rFonts w:ascii="Arial" w:hAnsi="Arial" w:cs="Arial"/>
                <w:b/>
              </w:rPr>
              <w:t xml:space="preserve">: </w:t>
            </w:r>
            <w:r w:rsidRPr="0055640C">
              <w:rPr>
                <w:rFonts w:ascii="Arial" w:hAnsi="Arial" w:cs="Arial"/>
              </w:rPr>
              <w:t>“</w:t>
            </w:r>
            <w:r>
              <w:rPr>
                <w:rFonts w:ascii="Arial" w:hAnsi="Arial" w:cs="Arial"/>
              </w:rPr>
              <w:t>Provincial NCOP Delegates to negotiate in fa</w:t>
            </w:r>
            <w:r w:rsidR="00662067">
              <w:rPr>
                <w:rFonts w:ascii="Arial" w:hAnsi="Arial" w:cs="Arial"/>
              </w:rPr>
              <w:t>vour of the Bill.”</w:t>
            </w:r>
          </w:p>
          <w:p w:rsidR="00C93FDB" w:rsidRPr="0055640C" w:rsidRDefault="00C93FDB" w:rsidP="00B62EA8">
            <w:pPr>
              <w:rPr>
                <w:rFonts w:ascii="Arial" w:hAnsi="Arial" w:cs="Arial"/>
                <w:b/>
              </w:rPr>
            </w:pPr>
          </w:p>
        </w:tc>
      </w:tr>
      <w:tr w:rsidR="00C93FDB" w:rsidTr="002F5890">
        <w:tc>
          <w:tcPr>
            <w:tcW w:w="675" w:type="dxa"/>
          </w:tcPr>
          <w:p w:rsidR="00C93FDB" w:rsidRPr="002F5890" w:rsidRDefault="00C93FDB" w:rsidP="002F5890">
            <w:pPr>
              <w:pStyle w:val="ListParagraph"/>
              <w:numPr>
                <w:ilvl w:val="0"/>
                <w:numId w:val="20"/>
              </w:numPr>
              <w:ind w:left="284" w:hanging="284"/>
              <w:rPr>
                <w:rFonts w:ascii="Arial" w:hAnsi="Arial" w:cs="Arial"/>
                <w:sz w:val="20"/>
                <w:szCs w:val="20"/>
              </w:rPr>
            </w:pPr>
          </w:p>
        </w:tc>
        <w:tc>
          <w:tcPr>
            <w:tcW w:w="2014" w:type="dxa"/>
          </w:tcPr>
          <w:p w:rsidR="00C93FDB" w:rsidRPr="00F91F74" w:rsidRDefault="00C93FDB" w:rsidP="00B62EA8">
            <w:pPr>
              <w:rPr>
                <w:rFonts w:ascii="Arial" w:hAnsi="Arial" w:cs="Arial"/>
                <w:sz w:val="20"/>
                <w:szCs w:val="20"/>
              </w:rPr>
            </w:pPr>
            <w:r>
              <w:rPr>
                <w:rFonts w:ascii="Arial" w:hAnsi="Arial" w:cs="Arial"/>
                <w:sz w:val="20"/>
                <w:szCs w:val="20"/>
              </w:rPr>
              <w:t>No specific clause mentioned.</w:t>
            </w:r>
          </w:p>
        </w:tc>
        <w:tc>
          <w:tcPr>
            <w:tcW w:w="4252" w:type="dxa"/>
          </w:tcPr>
          <w:p w:rsidR="000A4A95" w:rsidRDefault="00C93FDB" w:rsidP="00B62EA8">
            <w:pPr>
              <w:jc w:val="both"/>
              <w:rPr>
                <w:rFonts w:ascii="Arial" w:hAnsi="Arial" w:cs="Arial"/>
                <w:sz w:val="20"/>
                <w:szCs w:val="20"/>
              </w:rPr>
            </w:pPr>
            <w:r w:rsidRPr="00DD4C29">
              <w:rPr>
                <w:rFonts w:ascii="Arial" w:hAnsi="Arial" w:cs="Arial"/>
                <w:sz w:val="20"/>
                <w:szCs w:val="20"/>
              </w:rPr>
              <w:t>Considering the current situation of Covid-19 which necessitated a virtual participation, stakeholders held a strong view that there was limited participation due to limited connectivity as a result of lack of resources to connect virtually. Stakeholders mainly in rural areas and peripheral parts of the province were largely left out of this process, while the nature of the bill directly affects their interests. In this regard, stakeholders were of the view that the bill should not be rushed but rather wait for the situation to normalize so that there is extensive consultation on the bill.</w:t>
            </w:r>
          </w:p>
          <w:p w:rsidR="007261CC" w:rsidRPr="00682F9B" w:rsidRDefault="007261CC" w:rsidP="00B62EA8">
            <w:pPr>
              <w:jc w:val="both"/>
              <w:rPr>
                <w:rFonts w:ascii="Arial" w:hAnsi="Arial" w:cs="Arial"/>
                <w:sz w:val="20"/>
                <w:szCs w:val="20"/>
              </w:rPr>
            </w:pPr>
          </w:p>
        </w:tc>
        <w:tc>
          <w:tcPr>
            <w:tcW w:w="8299" w:type="dxa"/>
          </w:tcPr>
          <w:p w:rsidR="00C93FDB" w:rsidRDefault="00C93FDB" w:rsidP="00B62EA8">
            <w:pPr>
              <w:jc w:val="both"/>
              <w:rPr>
                <w:rFonts w:ascii="Arial" w:hAnsi="Arial" w:cs="Arial"/>
                <w:sz w:val="20"/>
                <w:szCs w:val="20"/>
              </w:rPr>
            </w:pPr>
            <w:r>
              <w:rPr>
                <w:rFonts w:ascii="Arial" w:hAnsi="Arial" w:cs="Arial"/>
                <w:sz w:val="20"/>
                <w:szCs w:val="20"/>
              </w:rPr>
              <w:t>This is a comment from the provincial legislature regarding their processing of the Bill.</w:t>
            </w:r>
          </w:p>
          <w:p w:rsidR="00C93FDB" w:rsidRDefault="00C93FDB" w:rsidP="00B62EA8">
            <w:pPr>
              <w:jc w:val="both"/>
              <w:rPr>
                <w:rFonts w:ascii="Arial" w:hAnsi="Arial" w:cs="Arial"/>
                <w:sz w:val="20"/>
                <w:szCs w:val="20"/>
              </w:rPr>
            </w:pPr>
          </w:p>
          <w:p w:rsidR="00C93FDB" w:rsidRPr="00D76E7B" w:rsidRDefault="00C93FDB" w:rsidP="00B62EA8">
            <w:pPr>
              <w:jc w:val="both"/>
              <w:rPr>
                <w:rFonts w:ascii="Arial" w:hAnsi="Arial" w:cs="Arial"/>
                <w:b/>
                <w:i/>
                <w:sz w:val="20"/>
                <w:szCs w:val="20"/>
              </w:rPr>
            </w:pPr>
            <w:r w:rsidRPr="00D76E7B">
              <w:rPr>
                <w:rFonts w:ascii="Arial" w:hAnsi="Arial" w:cs="Arial"/>
                <w:b/>
                <w:i/>
                <w:sz w:val="20"/>
                <w:szCs w:val="20"/>
              </w:rPr>
              <w:t>DTA: No comment.</w:t>
            </w:r>
          </w:p>
        </w:tc>
      </w:tr>
      <w:tr w:rsidR="00C93FDB" w:rsidTr="002F5890">
        <w:tc>
          <w:tcPr>
            <w:tcW w:w="675" w:type="dxa"/>
          </w:tcPr>
          <w:p w:rsidR="00C93FDB" w:rsidRPr="002F5890" w:rsidRDefault="00C93FDB" w:rsidP="002F5890">
            <w:pPr>
              <w:pStyle w:val="ListParagraph"/>
              <w:numPr>
                <w:ilvl w:val="0"/>
                <w:numId w:val="20"/>
              </w:numPr>
              <w:ind w:left="284" w:hanging="284"/>
              <w:rPr>
                <w:rFonts w:ascii="Arial" w:hAnsi="Arial" w:cs="Arial"/>
                <w:sz w:val="20"/>
                <w:szCs w:val="20"/>
              </w:rPr>
            </w:pPr>
          </w:p>
        </w:tc>
        <w:tc>
          <w:tcPr>
            <w:tcW w:w="2014" w:type="dxa"/>
          </w:tcPr>
          <w:p w:rsidR="00C93FDB" w:rsidRPr="00F91F74" w:rsidRDefault="00C93FDB" w:rsidP="00B62EA8">
            <w:pPr>
              <w:rPr>
                <w:rFonts w:ascii="Arial" w:hAnsi="Arial" w:cs="Arial"/>
                <w:sz w:val="20"/>
                <w:szCs w:val="20"/>
              </w:rPr>
            </w:pPr>
            <w:r>
              <w:rPr>
                <w:rFonts w:ascii="Arial" w:hAnsi="Arial" w:cs="Arial"/>
                <w:sz w:val="20"/>
                <w:szCs w:val="20"/>
              </w:rPr>
              <w:t>No specific clause mentioned.</w:t>
            </w:r>
          </w:p>
        </w:tc>
        <w:tc>
          <w:tcPr>
            <w:tcW w:w="4252" w:type="dxa"/>
          </w:tcPr>
          <w:p w:rsidR="00C93FDB" w:rsidRDefault="00C93FDB" w:rsidP="00B62EA8">
            <w:pPr>
              <w:jc w:val="both"/>
              <w:rPr>
                <w:rFonts w:ascii="Arial" w:hAnsi="Arial" w:cs="Arial"/>
                <w:sz w:val="20"/>
                <w:szCs w:val="20"/>
              </w:rPr>
            </w:pPr>
            <w:r w:rsidRPr="00DD4C29">
              <w:rPr>
                <w:rFonts w:ascii="Arial" w:hAnsi="Arial" w:cs="Arial"/>
                <w:sz w:val="20"/>
                <w:szCs w:val="20"/>
              </w:rPr>
              <w:t>The word “Customary” and “customary practices” are widely used in different contexts by different cultural groups in South Africa. Both words should therefore be defined under Definitions in the bill.</w:t>
            </w:r>
          </w:p>
          <w:p w:rsidR="00C93FDB" w:rsidRPr="00DD793F" w:rsidRDefault="00C93FDB" w:rsidP="00B62EA8">
            <w:pPr>
              <w:jc w:val="both"/>
              <w:rPr>
                <w:rFonts w:ascii="Arial" w:hAnsi="Arial" w:cs="Arial"/>
                <w:sz w:val="20"/>
                <w:szCs w:val="20"/>
              </w:rPr>
            </w:pPr>
          </w:p>
        </w:tc>
        <w:tc>
          <w:tcPr>
            <w:tcW w:w="8299" w:type="dxa"/>
          </w:tcPr>
          <w:p w:rsidR="00C93FDB" w:rsidRPr="00E30DF7" w:rsidRDefault="00C93FDB" w:rsidP="00B62EA8">
            <w:pPr>
              <w:jc w:val="both"/>
              <w:rPr>
                <w:rFonts w:ascii="Arial" w:hAnsi="Arial" w:cs="Arial"/>
                <w:sz w:val="20"/>
                <w:szCs w:val="20"/>
              </w:rPr>
            </w:pPr>
            <w:r w:rsidRPr="00E30DF7">
              <w:rPr>
                <w:rFonts w:ascii="Arial" w:hAnsi="Arial" w:cs="Arial"/>
                <w:sz w:val="20"/>
                <w:szCs w:val="20"/>
              </w:rPr>
              <w:t>No specific amendment to a clause has been drafted by the province.</w:t>
            </w:r>
          </w:p>
          <w:p w:rsidR="00C93FDB" w:rsidRPr="00E30DF7" w:rsidRDefault="00C93FDB" w:rsidP="00B62EA8">
            <w:pPr>
              <w:jc w:val="both"/>
              <w:rPr>
                <w:rFonts w:ascii="Arial" w:hAnsi="Arial" w:cs="Arial"/>
                <w:i/>
                <w:sz w:val="20"/>
                <w:szCs w:val="20"/>
              </w:rPr>
            </w:pPr>
          </w:p>
          <w:p w:rsidR="003076EC" w:rsidRDefault="00C93FDB" w:rsidP="00B62EA8">
            <w:pPr>
              <w:autoSpaceDE w:val="0"/>
              <w:autoSpaceDN w:val="0"/>
              <w:adjustRightInd w:val="0"/>
              <w:jc w:val="both"/>
              <w:rPr>
                <w:rFonts w:ascii="Arial" w:hAnsi="Arial" w:cs="Arial"/>
                <w:sz w:val="20"/>
                <w:szCs w:val="20"/>
              </w:rPr>
            </w:pPr>
            <w:r w:rsidRPr="00E30DF7">
              <w:rPr>
                <w:rFonts w:ascii="Arial" w:hAnsi="Arial" w:cs="Arial"/>
                <w:sz w:val="20"/>
                <w:szCs w:val="20"/>
              </w:rPr>
              <w:t xml:space="preserve">The use of the term “customary” in the Bill is linked to the </w:t>
            </w:r>
            <w:r w:rsidR="00171765">
              <w:rPr>
                <w:rFonts w:ascii="Arial" w:hAnsi="Arial" w:cs="Arial"/>
                <w:sz w:val="20"/>
                <w:szCs w:val="20"/>
              </w:rPr>
              <w:t xml:space="preserve">initiation </w:t>
            </w:r>
            <w:r w:rsidRPr="00E30DF7">
              <w:rPr>
                <w:rFonts w:ascii="Arial" w:hAnsi="Arial" w:cs="Arial"/>
                <w:sz w:val="20"/>
                <w:szCs w:val="20"/>
              </w:rPr>
              <w:t>practices of traditionalcommunities and traditional leadership</w:t>
            </w:r>
            <w:r w:rsidRPr="008355ED">
              <w:rPr>
                <w:rFonts w:ascii="Arial" w:hAnsi="Arial" w:cs="Arial"/>
                <w:sz w:val="20"/>
                <w:szCs w:val="20"/>
              </w:rPr>
              <w:t>and not any other form of initiation.</w:t>
            </w:r>
            <w:r w:rsidRPr="00E30DF7">
              <w:rPr>
                <w:rFonts w:ascii="Arial" w:hAnsi="Arial" w:cs="Arial"/>
                <w:sz w:val="20"/>
                <w:szCs w:val="20"/>
              </w:rPr>
              <w:t>This is also clear from one of the paragraphs in the Preamble to the Bill where it is stated as follows:</w:t>
            </w:r>
          </w:p>
          <w:p w:rsidR="003076EC" w:rsidRDefault="003076EC" w:rsidP="00B62EA8">
            <w:pPr>
              <w:autoSpaceDE w:val="0"/>
              <w:autoSpaceDN w:val="0"/>
              <w:adjustRightInd w:val="0"/>
              <w:jc w:val="both"/>
              <w:rPr>
                <w:rFonts w:ascii="Arial" w:hAnsi="Arial" w:cs="Arial"/>
                <w:sz w:val="20"/>
                <w:szCs w:val="20"/>
              </w:rPr>
            </w:pPr>
          </w:p>
          <w:p w:rsidR="00C93FDB" w:rsidRPr="00E30DF7" w:rsidRDefault="00C93FDB" w:rsidP="00B62EA8">
            <w:pPr>
              <w:autoSpaceDE w:val="0"/>
              <w:autoSpaceDN w:val="0"/>
              <w:adjustRightInd w:val="0"/>
              <w:jc w:val="both"/>
              <w:rPr>
                <w:rFonts w:ascii="Arial" w:hAnsi="Arial" w:cs="Arial"/>
                <w:sz w:val="20"/>
                <w:szCs w:val="20"/>
              </w:rPr>
            </w:pPr>
            <w:r w:rsidRPr="00E30DF7">
              <w:rPr>
                <w:rFonts w:ascii="Arial" w:hAnsi="Arial" w:cs="Arial"/>
                <w:sz w:val="20"/>
                <w:szCs w:val="20"/>
              </w:rPr>
              <w:t>“</w:t>
            </w:r>
            <w:r w:rsidRPr="00E30DF7">
              <w:rPr>
                <w:rFonts w:ascii="Arial" w:hAnsi="Arial" w:cs="Arial"/>
                <w:b/>
                <w:bCs/>
                <w:i/>
                <w:sz w:val="20"/>
                <w:szCs w:val="20"/>
              </w:rPr>
              <w:t xml:space="preserve">AND WHEREAS </w:t>
            </w:r>
            <w:r w:rsidRPr="00E30DF7">
              <w:rPr>
                <w:rFonts w:ascii="Arial" w:hAnsi="Arial" w:cs="Arial"/>
                <w:i/>
                <w:sz w:val="20"/>
                <w:szCs w:val="20"/>
              </w:rPr>
              <w:t>customary initiation is practiced by many communities in South Africa as a sacred and respected practice, and in some instances is regarded as a rite of passage to adulthood</w:t>
            </w:r>
            <w:r w:rsidRPr="00E30DF7">
              <w:rPr>
                <w:rFonts w:ascii="Arial" w:hAnsi="Arial" w:cs="Arial"/>
                <w:sz w:val="20"/>
                <w:szCs w:val="20"/>
              </w:rPr>
              <w:t>.</w:t>
            </w:r>
            <w:r>
              <w:rPr>
                <w:rFonts w:ascii="Arial" w:hAnsi="Arial" w:cs="Arial"/>
                <w:sz w:val="20"/>
                <w:szCs w:val="20"/>
              </w:rPr>
              <w:t>”</w:t>
            </w:r>
          </w:p>
          <w:p w:rsidR="00C93FDB" w:rsidRPr="00E30DF7" w:rsidRDefault="00C93FDB" w:rsidP="00B62EA8">
            <w:pPr>
              <w:autoSpaceDE w:val="0"/>
              <w:autoSpaceDN w:val="0"/>
              <w:adjustRightInd w:val="0"/>
              <w:jc w:val="both"/>
              <w:rPr>
                <w:rFonts w:ascii="Arial" w:hAnsi="Arial" w:cs="Arial"/>
                <w:sz w:val="20"/>
                <w:szCs w:val="20"/>
              </w:rPr>
            </w:pPr>
          </w:p>
          <w:p w:rsidR="00C93FDB" w:rsidRPr="00E30DF7" w:rsidRDefault="00C93FDB" w:rsidP="00B62EA8">
            <w:pPr>
              <w:autoSpaceDE w:val="0"/>
              <w:autoSpaceDN w:val="0"/>
              <w:adjustRightInd w:val="0"/>
              <w:jc w:val="both"/>
              <w:rPr>
                <w:rFonts w:ascii="Arial" w:hAnsi="Arial" w:cs="Arial"/>
                <w:sz w:val="20"/>
                <w:szCs w:val="20"/>
              </w:rPr>
            </w:pPr>
            <w:r w:rsidRPr="00E30DF7">
              <w:rPr>
                <w:rFonts w:ascii="Arial" w:hAnsi="Arial" w:cs="Arial"/>
                <w:sz w:val="20"/>
                <w:szCs w:val="20"/>
              </w:rPr>
              <w:t>It is therefore the view of the DTA that the Bill is clear on which customary practices are involved.</w:t>
            </w:r>
          </w:p>
          <w:p w:rsidR="00C93FDB" w:rsidRPr="00E30DF7" w:rsidRDefault="00C93FDB" w:rsidP="00B62EA8">
            <w:pPr>
              <w:jc w:val="both"/>
              <w:rPr>
                <w:rFonts w:ascii="Arial" w:eastAsia="Times New Roman" w:hAnsi="Arial" w:cs="Arial"/>
                <w:b/>
                <w:i/>
                <w:sz w:val="20"/>
                <w:szCs w:val="20"/>
                <w:lang w:val="en-US"/>
              </w:rPr>
            </w:pPr>
          </w:p>
          <w:p w:rsidR="00C93FDB" w:rsidRPr="00E30DF7" w:rsidRDefault="00C93FDB" w:rsidP="00B62EA8">
            <w:pPr>
              <w:jc w:val="both"/>
              <w:rPr>
                <w:rFonts w:ascii="Arial" w:eastAsia="Times New Roman" w:hAnsi="Arial" w:cs="Arial"/>
                <w:sz w:val="20"/>
                <w:szCs w:val="20"/>
                <w:lang w:val="en-US"/>
              </w:rPr>
            </w:pPr>
            <w:r w:rsidRPr="00E30DF7">
              <w:rPr>
                <w:rFonts w:ascii="Arial" w:eastAsia="Times New Roman" w:hAnsi="Arial" w:cs="Arial"/>
                <w:b/>
                <w:i/>
                <w:sz w:val="20"/>
                <w:szCs w:val="20"/>
                <w:lang w:val="en-US"/>
              </w:rPr>
              <w:t>DTA view: No amendment needed.</w:t>
            </w:r>
          </w:p>
          <w:p w:rsidR="00C93FDB" w:rsidRPr="00E30DF7" w:rsidRDefault="00C93FDB" w:rsidP="00B62EA8">
            <w:pPr>
              <w:jc w:val="both"/>
              <w:rPr>
                <w:rFonts w:ascii="Arial" w:hAnsi="Arial" w:cs="Arial"/>
                <w:sz w:val="20"/>
                <w:szCs w:val="20"/>
              </w:rPr>
            </w:pPr>
          </w:p>
        </w:tc>
      </w:tr>
      <w:tr w:rsidR="00C93FDB" w:rsidTr="002F5890">
        <w:tc>
          <w:tcPr>
            <w:tcW w:w="675" w:type="dxa"/>
          </w:tcPr>
          <w:p w:rsidR="00C93FDB" w:rsidRPr="002F5890" w:rsidRDefault="00C93FDB" w:rsidP="002F5890">
            <w:pPr>
              <w:pStyle w:val="ListParagraph"/>
              <w:numPr>
                <w:ilvl w:val="0"/>
                <w:numId w:val="20"/>
              </w:numPr>
              <w:ind w:left="284" w:hanging="284"/>
              <w:rPr>
                <w:rFonts w:ascii="Arial" w:hAnsi="Arial" w:cs="Arial"/>
                <w:sz w:val="20"/>
                <w:szCs w:val="20"/>
              </w:rPr>
            </w:pPr>
          </w:p>
        </w:tc>
        <w:tc>
          <w:tcPr>
            <w:tcW w:w="2014" w:type="dxa"/>
          </w:tcPr>
          <w:p w:rsidR="00C93FDB" w:rsidRPr="00DD793F" w:rsidRDefault="00C93FDB" w:rsidP="00B62EA8">
            <w:pPr>
              <w:jc w:val="both"/>
              <w:rPr>
                <w:rFonts w:ascii="Arial" w:hAnsi="Arial" w:cs="Arial"/>
                <w:sz w:val="20"/>
                <w:szCs w:val="20"/>
              </w:rPr>
            </w:pPr>
            <w:r>
              <w:rPr>
                <w:rFonts w:ascii="Arial" w:hAnsi="Arial" w:cs="Arial"/>
                <w:sz w:val="20"/>
                <w:szCs w:val="20"/>
              </w:rPr>
              <w:t>28(3)(a)</w:t>
            </w:r>
          </w:p>
        </w:tc>
        <w:tc>
          <w:tcPr>
            <w:tcW w:w="4252" w:type="dxa"/>
          </w:tcPr>
          <w:p w:rsidR="00C93FDB" w:rsidRDefault="00C93FDB" w:rsidP="00B62EA8">
            <w:pPr>
              <w:jc w:val="both"/>
              <w:rPr>
                <w:rFonts w:ascii="Arial" w:hAnsi="Arial" w:cs="Arial"/>
                <w:sz w:val="20"/>
                <w:szCs w:val="20"/>
              </w:rPr>
            </w:pPr>
            <w:r w:rsidRPr="00DD4C29">
              <w:rPr>
                <w:rFonts w:ascii="Arial" w:hAnsi="Arial" w:cs="Arial"/>
                <w:sz w:val="20"/>
                <w:szCs w:val="20"/>
              </w:rPr>
              <w:t>While there must be a consent signed by the parent to allow their children to undergo initiation school, there must also be provision for the word “assent” which provides for the child to agree to undergo initiation.</w:t>
            </w:r>
          </w:p>
          <w:p w:rsidR="00C93FDB" w:rsidRPr="00DD793F" w:rsidRDefault="00C93FDB" w:rsidP="00B62EA8">
            <w:pPr>
              <w:jc w:val="both"/>
              <w:rPr>
                <w:rFonts w:ascii="Arial" w:hAnsi="Arial" w:cs="Arial"/>
                <w:sz w:val="20"/>
                <w:szCs w:val="20"/>
              </w:rPr>
            </w:pPr>
          </w:p>
        </w:tc>
        <w:tc>
          <w:tcPr>
            <w:tcW w:w="8299" w:type="dxa"/>
          </w:tcPr>
          <w:p w:rsidR="00C93FDB" w:rsidRDefault="00C93FDB" w:rsidP="00B62EA8">
            <w:pPr>
              <w:jc w:val="both"/>
              <w:rPr>
                <w:rFonts w:ascii="Arial" w:hAnsi="Arial" w:cs="Arial"/>
                <w:sz w:val="20"/>
                <w:szCs w:val="20"/>
              </w:rPr>
            </w:pPr>
            <w:r w:rsidRPr="00323F82">
              <w:rPr>
                <w:rFonts w:ascii="Arial" w:hAnsi="Arial" w:cs="Arial"/>
                <w:sz w:val="20"/>
                <w:szCs w:val="20"/>
              </w:rPr>
              <w:t xml:space="preserve">This is already addressed in clause </w:t>
            </w:r>
            <w:r>
              <w:rPr>
                <w:rFonts w:ascii="Arial" w:hAnsi="Arial" w:cs="Arial"/>
                <w:sz w:val="20"/>
                <w:szCs w:val="20"/>
              </w:rPr>
              <w:t>28(3)</w:t>
            </w:r>
            <w:r w:rsidRPr="00171765">
              <w:rPr>
                <w:rFonts w:ascii="Arial" w:hAnsi="Arial" w:cs="Arial"/>
                <w:i/>
                <w:sz w:val="20"/>
                <w:szCs w:val="20"/>
              </w:rPr>
              <w:t>(a)</w:t>
            </w:r>
            <w:r>
              <w:rPr>
                <w:rFonts w:ascii="Arial" w:hAnsi="Arial" w:cs="Arial"/>
                <w:sz w:val="20"/>
                <w:szCs w:val="20"/>
              </w:rPr>
              <w:t xml:space="preserve"> which reads as follows:</w:t>
            </w:r>
          </w:p>
          <w:p w:rsidR="00C93FDB" w:rsidRDefault="00C93FDB" w:rsidP="00B62EA8">
            <w:pPr>
              <w:jc w:val="both"/>
              <w:rPr>
                <w:rFonts w:ascii="Arial" w:hAnsi="Arial" w:cs="Arial"/>
                <w:sz w:val="20"/>
                <w:szCs w:val="20"/>
              </w:rPr>
            </w:pPr>
          </w:p>
          <w:p w:rsidR="00C93FDB" w:rsidRDefault="00C93FDB" w:rsidP="00B62EA8">
            <w:pPr>
              <w:jc w:val="both"/>
              <w:rPr>
                <w:rFonts w:ascii="Arial" w:hAnsi="Arial" w:cs="Arial"/>
                <w:sz w:val="20"/>
                <w:szCs w:val="20"/>
              </w:rPr>
            </w:pPr>
            <w:r>
              <w:rPr>
                <w:rFonts w:ascii="Arial" w:hAnsi="Arial" w:cs="Arial"/>
                <w:sz w:val="20"/>
                <w:szCs w:val="20"/>
              </w:rPr>
              <w:t>“</w:t>
            </w:r>
            <w:r w:rsidRPr="00323F82">
              <w:rPr>
                <w:rFonts w:ascii="Arial" w:hAnsi="Arial" w:cs="Arial"/>
                <w:i/>
                <w:sz w:val="20"/>
                <w:szCs w:val="20"/>
              </w:rPr>
              <w:t xml:space="preserve">A child between the ages of 16 and 18 may not attend an initiation school forthe purposes of being initiated, </w:t>
            </w:r>
            <w:r w:rsidRPr="00323F82">
              <w:rPr>
                <w:rFonts w:ascii="Arial" w:hAnsi="Arial" w:cs="Arial"/>
                <w:b/>
                <w:i/>
                <w:sz w:val="20"/>
                <w:szCs w:val="20"/>
              </w:rPr>
              <w:t>unless such child and his or her parents</w:t>
            </w:r>
            <w:r w:rsidRPr="00323F82">
              <w:rPr>
                <w:rFonts w:ascii="Arial" w:hAnsi="Arial" w:cs="Arial"/>
                <w:i/>
                <w:sz w:val="20"/>
                <w:szCs w:val="20"/>
              </w:rPr>
              <w:t xml:space="preserve"> or customary orlegal guardian, as the case may be, give written consent for him or her to undergoinitiation</w:t>
            </w:r>
            <w:r w:rsidRPr="00323F82">
              <w:rPr>
                <w:rFonts w:ascii="Arial" w:hAnsi="Arial" w:cs="Arial"/>
                <w:sz w:val="20"/>
                <w:szCs w:val="20"/>
              </w:rPr>
              <w:t>.</w:t>
            </w:r>
            <w:r>
              <w:rPr>
                <w:rFonts w:ascii="Arial" w:hAnsi="Arial" w:cs="Arial"/>
                <w:sz w:val="20"/>
                <w:szCs w:val="20"/>
              </w:rPr>
              <w:t>”</w:t>
            </w:r>
          </w:p>
          <w:p w:rsidR="00C93FDB" w:rsidRDefault="00C93FDB" w:rsidP="00B62EA8">
            <w:pPr>
              <w:jc w:val="both"/>
              <w:rPr>
                <w:rFonts w:ascii="Arial" w:hAnsi="Arial" w:cs="Arial"/>
                <w:sz w:val="20"/>
                <w:szCs w:val="20"/>
              </w:rPr>
            </w:pPr>
          </w:p>
          <w:p w:rsidR="00C93FDB" w:rsidRPr="00E30DF7" w:rsidRDefault="00C93FDB" w:rsidP="00B62EA8">
            <w:pPr>
              <w:jc w:val="both"/>
              <w:rPr>
                <w:rFonts w:ascii="Arial" w:eastAsia="Times New Roman" w:hAnsi="Arial" w:cs="Arial"/>
                <w:sz w:val="20"/>
                <w:szCs w:val="20"/>
                <w:lang w:val="en-US"/>
              </w:rPr>
            </w:pPr>
            <w:r w:rsidRPr="00E30DF7">
              <w:rPr>
                <w:rFonts w:ascii="Arial" w:eastAsia="Times New Roman" w:hAnsi="Arial" w:cs="Arial"/>
                <w:b/>
                <w:i/>
                <w:sz w:val="20"/>
                <w:szCs w:val="20"/>
                <w:lang w:val="en-US"/>
              </w:rPr>
              <w:t>DTA view: No amendment needed.</w:t>
            </w:r>
          </w:p>
          <w:p w:rsidR="00171765" w:rsidRPr="00323F82" w:rsidRDefault="00171765" w:rsidP="00B62EA8">
            <w:pPr>
              <w:jc w:val="both"/>
              <w:rPr>
                <w:rFonts w:ascii="Arial" w:hAnsi="Arial" w:cs="Arial"/>
                <w:sz w:val="20"/>
                <w:szCs w:val="20"/>
              </w:rPr>
            </w:pPr>
          </w:p>
        </w:tc>
      </w:tr>
      <w:tr w:rsidR="00C93FDB" w:rsidTr="002F5890">
        <w:tc>
          <w:tcPr>
            <w:tcW w:w="675" w:type="dxa"/>
          </w:tcPr>
          <w:p w:rsidR="00C93FDB" w:rsidRPr="002F5890" w:rsidRDefault="00C93FDB" w:rsidP="002F5890">
            <w:pPr>
              <w:pStyle w:val="ListParagraph"/>
              <w:numPr>
                <w:ilvl w:val="0"/>
                <w:numId w:val="20"/>
              </w:numPr>
              <w:ind w:left="284" w:hanging="284"/>
              <w:rPr>
                <w:rFonts w:ascii="Arial" w:hAnsi="Arial" w:cs="Arial"/>
                <w:sz w:val="20"/>
                <w:szCs w:val="20"/>
              </w:rPr>
            </w:pPr>
          </w:p>
        </w:tc>
        <w:tc>
          <w:tcPr>
            <w:tcW w:w="2014" w:type="dxa"/>
          </w:tcPr>
          <w:p w:rsidR="00C93FDB" w:rsidRPr="00DD793F" w:rsidRDefault="00C93FDB" w:rsidP="00B62EA8">
            <w:pPr>
              <w:jc w:val="both"/>
              <w:rPr>
                <w:rFonts w:ascii="Arial" w:hAnsi="Arial" w:cs="Arial"/>
                <w:sz w:val="20"/>
                <w:szCs w:val="20"/>
              </w:rPr>
            </w:pPr>
            <w:r>
              <w:rPr>
                <w:rFonts w:ascii="Arial" w:hAnsi="Arial" w:cs="Arial"/>
                <w:sz w:val="20"/>
                <w:szCs w:val="20"/>
              </w:rPr>
              <w:t>No specific clause mentioned.</w:t>
            </w:r>
          </w:p>
        </w:tc>
        <w:tc>
          <w:tcPr>
            <w:tcW w:w="4252" w:type="dxa"/>
          </w:tcPr>
          <w:p w:rsidR="00C93FDB" w:rsidRDefault="00C93FDB" w:rsidP="00B62EA8">
            <w:pPr>
              <w:jc w:val="both"/>
              <w:rPr>
                <w:rFonts w:ascii="Arial" w:hAnsi="Arial" w:cs="Arial"/>
                <w:sz w:val="20"/>
                <w:szCs w:val="20"/>
              </w:rPr>
            </w:pPr>
            <w:r w:rsidRPr="0019007D">
              <w:rPr>
                <w:rFonts w:ascii="Arial" w:hAnsi="Arial" w:cs="Arial"/>
                <w:sz w:val="20"/>
                <w:szCs w:val="20"/>
              </w:rPr>
              <w:t>As the bill requires that both caregivers and traditional surgeons must have gone through initiation practice, it is proposed that the same requirement should be applicable to medical practitioners.</w:t>
            </w:r>
          </w:p>
          <w:p w:rsidR="00C93FDB" w:rsidRPr="00DD793F" w:rsidRDefault="00C93FDB" w:rsidP="00B62EA8">
            <w:pPr>
              <w:jc w:val="both"/>
              <w:rPr>
                <w:rFonts w:ascii="Arial" w:hAnsi="Arial" w:cs="Arial"/>
                <w:sz w:val="20"/>
                <w:szCs w:val="20"/>
              </w:rPr>
            </w:pPr>
          </w:p>
        </w:tc>
        <w:tc>
          <w:tcPr>
            <w:tcW w:w="8299" w:type="dxa"/>
          </w:tcPr>
          <w:p w:rsidR="00C93FDB" w:rsidRDefault="00C93FDB" w:rsidP="00B62EA8">
            <w:pPr>
              <w:jc w:val="both"/>
              <w:rPr>
                <w:rFonts w:ascii="Arial" w:hAnsi="Arial" w:cs="Arial"/>
                <w:sz w:val="20"/>
                <w:szCs w:val="20"/>
              </w:rPr>
            </w:pPr>
            <w:r>
              <w:rPr>
                <w:rFonts w:ascii="Arial" w:hAnsi="Arial" w:cs="Arial"/>
                <w:sz w:val="20"/>
                <w:szCs w:val="20"/>
              </w:rPr>
              <w:t>The original Bill as tabled in Parliament had this particular requirement. However, following public consultations held by the CoGTA Portfolio Committee and their subsequent deliberations on the Bill, the Portfolio Committee removed the requirement as far as it concerns medical practitioners. One of the reasons for this is the fact that a medical practitioner’s involvement will basically be limited to male circumcision as provided for in the Bill. The medical practitioner will therefore not be present during other rituals or practices.</w:t>
            </w:r>
          </w:p>
          <w:p w:rsidR="00C93FDB" w:rsidRDefault="00C93FDB" w:rsidP="00B62EA8">
            <w:pPr>
              <w:jc w:val="both"/>
              <w:rPr>
                <w:rFonts w:ascii="Arial" w:eastAsia="Times New Roman" w:hAnsi="Arial" w:cs="Arial"/>
                <w:b/>
                <w:i/>
                <w:sz w:val="20"/>
                <w:szCs w:val="20"/>
                <w:lang w:val="en-US"/>
              </w:rPr>
            </w:pPr>
          </w:p>
          <w:p w:rsidR="00C93FDB" w:rsidRPr="00E30DF7" w:rsidRDefault="00C93FDB" w:rsidP="00B62EA8">
            <w:pPr>
              <w:jc w:val="both"/>
              <w:rPr>
                <w:rFonts w:ascii="Arial" w:eastAsia="Times New Roman" w:hAnsi="Arial" w:cs="Arial"/>
                <w:sz w:val="20"/>
                <w:szCs w:val="20"/>
                <w:lang w:val="en-US"/>
              </w:rPr>
            </w:pPr>
            <w:r w:rsidRPr="00E30DF7">
              <w:rPr>
                <w:rFonts w:ascii="Arial" w:eastAsia="Times New Roman" w:hAnsi="Arial" w:cs="Arial"/>
                <w:b/>
                <w:i/>
                <w:sz w:val="20"/>
                <w:szCs w:val="20"/>
                <w:lang w:val="en-US"/>
              </w:rPr>
              <w:t>DTA view: No amendment needed.</w:t>
            </w:r>
          </w:p>
          <w:p w:rsidR="00C93FDB" w:rsidRPr="00323F82" w:rsidRDefault="00C93FDB" w:rsidP="00B62EA8">
            <w:pPr>
              <w:jc w:val="both"/>
              <w:rPr>
                <w:rFonts w:ascii="Arial" w:hAnsi="Arial" w:cs="Arial"/>
                <w:sz w:val="20"/>
                <w:szCs w:val="20"/>
              </w:rPr>
            </w:pPr>
          </w:p>
        </w:tc>
      </w:tr>
      <w:tr w:rsidR="00C93FDB" w:rsidTr="002F5890">
        <w:tc>
          <w:tcPr>
            <w:tcW w:w="675" w:type="dxa"/>
          </w:tcPr>
          <w:p w:rsidR="00C93FDB" w:rsidRPr="002F5890" w:rsidRDefault="00C93FDB" w:rsidP="002F5890">
            <w:pPr>
              <w:pStyle w:val="ListParagraph"/>
              <w:numPr>
                <w:ilvl w:val="0"/>
                <w:numId w:val="20"/>
              </w:numPr>
              <w:ind w:left="284" w:hanging="284"/>
              <w:rPr>
                <w:rFonts w:ascii="Arial" w:hAnsi="Arial" w:cs="Arial"/>
                <w:sz w:val="20"/>
                <w:szCs w:val="20"/>
              </w:rPr>
            </w:pPr>
          </w:p>
        </w:tc>
        <w:tc>
          <w:tcPr>
            <w:tcW w:w="2014" w:type="dxa"/>
          </w:tcPr>
          <w:p w:rsidR="00C93FDB" w:rsidRPr="00DD793F" w:rsidRDefault="00C93FDB" w:rsidP="00B62EA8">
            <w:pPr>
              <w:jc w:val="both"/>
              <w:rPr>
                <w:rFonts w:ascii="Arial" w:hAnsi="Arial" w:cs="Arial"/>
                <w:sz w:val="20"/>
                <w:szCs w:val="20"/>
              </w:rPr>
            </w:pPr>
            <w:r>
              <w:rPr>
                <w:rFonts w:ascii="Arial" w:hAnsi="Arial" w:cs="Arial"/>
                <w:sz w:val="20"/>
                <w:szCs w:val="20"/>
              </w:rPr>
              <w:t>2</w:t>
            </w:r>
          </w:p>
        </w:tc>
        <w:tc>
          <w:tcPr>
            <w:tcW w:w="4252" w:type="dxa"/>
          </w:tcPr>
          <w:p w:rsidR="00EF5D5A" w:rsidRDefault="00C93FDB" w:rsidP="00B62EA8">
            <w:pPr>
              <w:jc w:val="both"/>
              <w:rPr>
                <w:rFonts w:ascii="Arial" w:hAnsi="Arial" w:cs="Arial"/>
                <w:sz w:val="20"/>
                <w:szCs w:val="20"/>
              </w:rPr>
            </w:pPr>
            <w:r w:rsidRPr="0019007D">
              <w:rPr>
                <w:rFonts w:ascii="Arial" w:hAnsi="Arial" w:cs="Arial"/>
                <w:sz w:val="20"/>
                <w:szCs w:val="20"/>
              </w:rPr>
              <w:t>It has been observed that in some cases, initiation schools in South Africa are prone to perpetuate sexual and gender-based violence. Furthermore, in view of the current wave of gender-based violence and vulnerability of the girl child, the objectives as stated in section 2 of the bill should purposively aim to also prevent sexual abuses of the girl child at initiation schools including specific punitive measures.</w:t>
            </w:r>
          </w:p>
          <w:p w:rsidR="007261CC" w:rsidRPr="00DD793F" w:rsidRDefault="007261CC" w:rsidP="00B62EA8">
            <w:pPr>
              <w:jc w:val="both"/>
              <w:rPr>
                <w:rFonts w:ascii="Arial" w:hAnsi="Arial" w:cs="Arial"/>
                <w:sz w:val="20"/>
                <w:szCs w:val="20"/>
              </w:rPr>
            </w:pPr>
          </w:p>
        </w:tc>
        <w:tc>
          <w:tcPr>
            <w:tcW w:w="8299" w:type="dxa"/>
          </w:tcPr>
          <w:p w:rsidR="00C93FDB" w:rsidRDefault="00C93FDB" w:rsidP="00B62EA8">
            <w:pPr>
              <w:jc w:val="both"/>
              <w:rPr>
                <w:rFonts w:ascii="Arial" w:hAnsi="Arial" w:cs="Arial"/>
                <w:sz w:val="20"/>
                <w:szCs w:val="20"/>
              </w:rPr>
            </w:pPr>
            <w:r w:rsidRPr="008B46F8">
              <w:rPr>
                <w:rFonts w:ascii="Arial" w:hAnsi="Arial" w:cs="Arial"/>
                <w:sz w:val="20"/>
                <w:szCs w:val="20"/>
              </w:rPr>
              <w:t>This was also raised by the Western Cape.</w:t>
            </w:r>
          </w:p>
          <w:p w:rsidR="00C93FDB" w:rsidRDefault="00C93FDB" w:rsidP="00B62EA8">
            <w:pPr>
              <w:jc w:val="both"/>
              <w:rPr>
                <w:rFonts w:ascii="Arial" w:hAnsi="Arial" w:cs="Arial"/>
                <w:sz w:val="20"/>
                <w:szCs w:val="20"/>
              </w:rPr>
            </w:pPr>
            <w:r>
              <w:rPr>
                <w:rFonts w:ascii="Arial" w:hAnsi="Arial" w:cs="Arial"/>
                <w:sz w:val="20"/>
                <w:szCs w:val="20"/>
              </w:rPr>
              <w:t>Kindly refer to the discussion of the Western Cape inputs.</w:t>
            </w:r>
          </w:p>
          <w:p w:rsidR="003D5734" w:rsidRDefault="003D5734" w:rsidP="00B62EA8">
            <w:pPr>
              <w:jc w:val="both"/>
              <w:rPr>
                <w:rFonts w:ascii="Arial" w:hAnsi="Arial" w:cs="Arial"/>
                <w:sz w:val="20"/>
                <w:szCs w:val="20"/>
              </w:rPr>
            </w:pPr>
          </w:p>
          <w:p w:rsidR="003D5734" w:rsidRDefault="003D5734" w:rsidP="003D5734">
            <w:pPr>
              <w:jc w:val="both"/>
              <w:rPr>
                <w:rFonts w:ascii="Arial" w:eastAsia="Times New Roman" w:hAnsi="Arial" w:cs="Arial"/>
                <w:b/>
                <w:i/>
                <w:sz w:val="20"/>
                <w:szCs w:val="20"/>
                <w:lang w:val="en-US"/>
              </w:rPr>
            </w:pPr>
            <w:r w:rsidRPr="00425BE2">
              <w:rPr>
                <w:rFonts w:ascii="Arial" w:eastAsia="Times New Roman" w:hAnsi="Arial" w:cs="Arial"/>
                <w:b/>
                <w:i/>
                <w:sz w:val="20"/>
                <w:szCs w:val="20"/>
                <w:lang w:val="en-US"/>
              </w:rPr>
              <w:t xml:space="preserve">DTA view: The proposed amendment is </w:t>
            </w:r>
            <w:r w:rsidRPr="00425BE2">
              <w:rPr>
                <w:rFonts w:ascii="Arial" w:eastAsia="Times New Roman" w:hAnsi="Arial" w:cs="Arial"/>
                <w:b/>
                <w:i/>
                <w:color w:val="FF0000"/>
                <w:sz w:val="20"/>
                <w:szCs w:val="20"/>
                <w:lang w:val="en-US"/>
              </w:rPr>
              <w:t>supported</w:t>
            </w:r>
            <w:r w:rsidRPr="00425BE2">
              <w:rPr>
                <w:rFonts w:ascii="Arial" w:eastAsia="Times New Roman" w:hAnsi="Arial" w:cs="Arial"/>
                <w:b/>
                <w:i/>
                <w:sz w:val="20"/>
                <w:szCs w:val="20"/>
                <w:lang w:val="en-US"/>
              </w:rPr>
              <w:t>.</w:t>
            </w:r>
          </w:p>
          <w:p w:rsidR="003D5734" w:rsidRPr="008B46F8" w:rsidRDefault="003D5734" w:rsidP="00B62EA8">
            <w:pPr>
              <w:jc w:val="both"/>
              <w:rPr>
                <w:rFonts w:ascii="Arial" w:hAnsi="Arial" w:cs="Arial"/>
                <w:sz w:val="20"/>
                <w:szCs w:val="20"/>
              </w:rPr>
            </w:pPr>
          </w:p>
        </w:tc>
      </w:tr>
      <w:tr w:rsidR="00C93FDB" w:rsidTr="002F5890">
        <w:tc>
          <w:tcPr>
            <w:tcW w:w="675" w:type="dxa"/>
          </w:tcPr>
          <w:p w:rsidR="00C93FDB" w:rsidRPr="002F5890" w:rsidRDefault="00C93FDB" w:rsidP="002F5890">
            <w:pPr>
              <w:pStyle w:val="ListParagraph"/>
              <w:numPr>
                <w:ilvl w:val="0"/>
                <w:numId w:val="20"/>
              </w:numPr>
              <w:ind w:left="284" w:hanging="284"/>
              <w:rPr>
                <w:rFonts w:ascii="Arial" w:hAnsi="Arial" w:cs="Arial"/>
                <w:sz w:val="20"/>
                <w:szCs w:val="20"/>
              </w:rPr>
            </w:pPr>
          </w:p>
        </w:tc>
        <w:tc>
          <w:tcPr>
            <w:tcW w:w="2014" w:type="dxa"/>
          </w:tcPr>
          <w:p w:rsidR="00C93FDB" w:rsidRPr="00DD793F" w:rsidRDefault="00C93FDB" w:rsidP="00B62EA8">
            <w:pPr>
              <w:jc w:val="both"/>
              <w:rPr>
                <w:rFonts w:ascii="Arial" w:hAnsi="Arial" w:cs="Arial"/>
                <w:sz w:val="20"/>
                <w:szCs w:val="20"/>
              </w:rPr>
            </w:pPr>
            <w:r>
              <w:rPr>
                <w:rFonts w:ascii="Arial" w:hAnsi="Arial" w:cs="Arial"/>
                <w:sz w:val="20"/>
                <w:szCs w:val="20"/>
              </w:rPr>
              <w:t>6</w:t>
            </w:r>
          </w:p>
        </w:tc>
        <w:tc>
          <w:tcPr>
            <w:tcW w:w="4252" w:type="dxa"/>
          </w:tcPr>
          <w:p w:rsidR="00C93FDB" w:rsidRDefault="00C93FDB" w:rsidP="00B62EA8">
            <w:pPr>
              <w:jc w:val="both"/>
              <w:rPr>
                <w:rFonts w:ascii="Arial" w:hAnsi="Arial" w:cs="Arial"/>
                <w:sz w:val="20"/>
                <w:szCs w:val="20"/>
              </w:rPr>
            </w:pPr>
            <w:r w:rsidRPr="0019007D">
              <w:rPr>
                <w:rFonts w:ascii="Arial" w:hAnsi="Arial" w:cs="Arial"/>
                <w:sz w:val="20"/>
                <w:szCs w:val="20"/>
              </w:rPr>
              <w:t xml:space="preserve">The committee welcomes various grounds to disqualify a person from membership of the national oversight committee (for example, a </w:t>
            </w:r>
            <w:r w:rsidRPr="0019007D">
              <w:rPr>
                <w:rFonts w:ascii="Arial" w:hAnsi="Arial" w:cs="Arial"/>
                <w:sz w:val="20"/>
                <w:szCs w:val="20"/>
              </w:rPr>
              <w:lastRenderedPageBreak/>
              <w:t>person being convicted and sentenced to 12 months imprisonment). However, where such offence involves sexual abuse, the person should be disqualified even if the charge is less than twelve (12) months.</w:t>
            </w:r>
          </w:p>
          <w:p w:rsidR="00C93FDB" w:rsidRPr="00DD793F" w:rsidRDefault="00C93FDB" w:rsidP="00B62EA8">
            <w:pPr>
              <w:jc w:val="both"/>
              <w:rPr>
                <w:rFonts w:ascii="Arial" w:hAnsi="Arial" w:cs="Arial"/>
                <w:sz w:val="20"/>
                <w:szCs w:val="20"/>
              </w:rPr>
            </w:pPr>
          </w:p>
        </w:tc>
        <w:tc>
          <w:tcPr>
            <w:tcW w:w="8299" w:type="dxa"/>
          </w:tcPr>
          <w:p w:rsidR="00C93FDB" w:rsidRDefault="00C93FDB" w:rsidP="00B62EA8">
            <w:pPr>
              <w:jc w:val="both"/>
              <w:rPr>
                <w:rFonts w:ascii="Arial" w:hAnsi="Arial" w:cs="Arial"/>
                <w:sz w:val="20"/>
                <w:szCs w:val="20"/>
              </w:rPr>
            </w:pPr>
            <w:r w:rsidRPr="00495782">
              <w:rPr>
                <w:rFonts w:ascii="Arial" w:hAnsi="Arial" w:cs="Arial"/>
                <w:sz w:val="20"/>
                <w:szCs w:val="20"/>
              </w:rPr>
              <w:lastRenderedPageBreak/>
              <w:t>This is already addressed in the Bill.</w:t>
            </w:r>
          </w:p>
          <w:p w:rsidR="00C93FDB" w:rsidRPr="00495782" w:rsidRDefault="00C93FDB" w:rsidP="00B62EA8">
            <w:pPr>
              <w:jc w:val="both"/>
              <w:rPr>
                <w:rFonts w:ascii="Arial" w:hAnsi="Arial" w:cs="Arial"/>
                <w:sz w:val="20"/>
                <w:szCs w:val="20"/>
              </w:rPr>
            </w:pPr>
          </w:p>
          <w:p w:rsidR="00C93FDB" w:rsidRDefault="00C93FDB" w:rsidP="00B62EA8">
            <w:pPr>
              <w:jc w:val="both"/>
              <w:rPr>
                <w:rFonts w:ascii="Arial" w:hAnsi="Arial" w:cs="Arial"/>
                <w:sz w:val="20"/>
                <w:szCs w:val="20"/>
              </w:rPr>
            </w:pPr>
            <w:r>
              <w:rPr>
                <w:rFonts w:ascii="Arial" w:hAnsi="Arial" w:cs="Arial"/>
                <w:sz w:val="20"/>
                <w:szCs w:val="20"/>
              </w:rPr>
              <w:t xml:space="preserve">Paragraph </w:t>
            </w:r>
            <w:r w:rsidRPr="00171765">
              <w:rPr>
                <w:rFonts w:ascii="Arial" w:hAnsi="Arial" w:cs="Arial"/>
                <w:i/>
                <w:sz w:val="20"/>
                <w:szCs w:val="20"/>
              </w:rPr>
              <w:t>(j)</w:t>
            </w:r>
            <w:r>
              <w:rPr>
                <w:rFonts w:ascii="Arial" w:hAnsi="Arial" w:cs="Arial"/>
                <w:sz w:val="20"/>
                <w:szCs w:val="20"/>
              </w:rPr>
              <w:t xml:space="preserve"> of c</w:t>
            </w:r>
            <w:r w:rsidRPr="00495782">
              <w:rPr>
                <w:rFonts w:ascii="Arial" w:hAnsi="Arial" w:cs="Arial"/>
                <w:sz w:val="20"/>
                <w:szCs w:val="20"/>
              </w:rPr>
              <w:t xml:space="preserve">lause 6 </w:t>
            </w:r>
            <w:r>
              <w:rPr>
                <w:rFonts w:ascii="Arial" w:hAnsi="Arial" w:cs="Arial"/>
                <w:sz w:val="20"/>
                <w:szCs w:val="20"/>
              </w:rPr>
              <w:t xml:space="preserve">(the disqualifications clause) has a </w:t>
            </w:r>
            <w:r w:rsidRPr="00495782">
              <w:rPr>
                <w:rFonts w:ascii="Arial" w:hAnsi="Arial" w:cs="Arial"/>
                <w:sz w:val="20"/>
                <w:szCs w:val="20"/>
              </w:rPr>
              <w:t xml:space="preserve">cross-referenceto clause 2(5) </w:t>
            </w:r>
            <w:r w:rsidRPr="00495782">
              <w:rPr>
                <w:rFonts w:ascii="Arial" w:hAnsi="Arial" w:cs="Arial"/>
                <w:sz w:val="20"/>
                <w:szCs w:val="20"/>
              </w:rPr>
              <w:lastRenderedPageBreak/>
              <w:t xml:space="preserve">and in terms of clause 2(5) </w:t>
            </w:r>
            <w:r>
              <w:rPr>
                <w:rFonts w:ascii="Arial" w:hAnsi="Arial" w:cs="Arial"/>
                <w:sz w:val="20"/>
                <w:szCs w:val="20"/>
              </w:rPr>
              <w:t>n</w:t>
            </w:r>
            <w:r w:rsidRPr="00495782">
              <w:rPr>
                <w:rFonts w:ascii="Arial" w:hAnsi="Arial" w:cs="Arial"/>
                <w:sz w:val="20"/>
                <w:szCs w:val="20"/>
              </w:rPr>
              <w:t>o person may participate in any aspect of initiation if that person is unsuitable towork with children in terms of a finding contemplated in section 120 of the Children’sAct or if that person’s name is listedin Part B of the National Child Protection Register as contemplated in section111 of the Children’s Act, read with section 118 thereof</w:t>
            </w:r>
            <w:r>
              <w:rPr>
                <w:rFonts w:ascii="Arial" w:hAnsi="Arial" w:cs="Arial"/>
                <w:sz w:val="20"/>
                <w:szCs w:val="20"/>
              </w:rPr>
              <w:t xml:space="preserve"> or </w:t>
            </w:r>
            <w:r w:rsidRPr="00495782">
              <w:rPr>
                <w:rFonts w:ascii="Arial" w:hAnsi="Arial" w:cs="Arial"/>
                <w:sz w:val="20"/>
                <w:szCs w:val="20"/>
              </w:rPr>
              <w:t>in the National Register for Sex Offenders as contemplated in section 42 of theCriminal Law (Sexual Offences and Related Matters) Amendment Act, 2007(Act No. 32 of 2007)</w:t>
            </w:r>
            <w:r>
              <w:rPr>
                <w:rFonts w:ascii="Arial" w:hAnsi="Arial" w:cs="Arial"/>
                <w:sz w:val="20"/>
                <w:szCs w:val="20"/>
              </w:rPr>
              <w:t>.</w:t>
            </w:r>
          </w:p>
          <w:p w:rsidR="00C93FDB" w:rsidRDefault="00C93FDB" w:rsidP="00B62EA8">
            <w:pPr>
              <w:jc w:val="both"/>
              <w:rPr>
                <w:rFonts w:ascii="Arial" w:hAnsi="Arial" w:cs="Arial"/>
                <w:sz w:val="20"/>
                <w:szCs w:val="20"/>
              </w:rPr>
            </w:pPr>
          </w:p>
          <w:p w:rsidR="00C93FDB" w:rsidRDefault="00C93FDB" w:rsidP="00B62EA8">
            <w:pPr>
              <w:jc w:val="both"/>
              <w:rPr>
                <w:rFonts w:ascii="Arial" w:hAnsi="Arial" w:cs="Arial"/>
                <w:sz w:val="20"/>
                <w:szCs w:val="20"/>
              </w:rPr>
            </w:pPr>
            <w:r>
              <w:rPr>
                <w:rFonts w:ascii="Arial" w:hAnsi="Arial" w:cs="Arial"/>
                <w:sz w:val="20"/>
                <w:szCs w:val="20"/>
              </w:rPr>
              <w:t>Therefore a person who has committed a sexual offence and whose name is in any of the said registers, may not serve on the NIOC or the PICC or be involved in initiation in any way, irrespective of the sentence.</w:t>
            </w:r>
          </w:p>
          <w:p w:rsidR="00C93FDB" w:rsidRDefault="00C93FDB" w:rsidP="00B62EA8">
            <w:pPr>
              <w:jc w:val="both"/>
              <w:rPr>
                <w:rFonts w:ascii="Arial" w:hAnsi="Arial" w:cs="Arial"/>
                <w:sz w:val="20"/>
                <w:szCs w:val="20"/>
              </w:rPr>
            </w:pPr>
          </w:p>
          <w:p w:rsidR="00C93FDB" w:rsidRPr="00E30DF7" w:rsidRDefault="00C93FDB" w:rsidP="00B62EA8">
            <w:pPr>
              <w:jc w:val="both"/>
              <w:rPr>
                <w:rFonts w:ascii="Arial" w:eastAsia="Times New Roman" w:hAnsi="Arial" w:cs="Arial"/>
                <w:sz w:val="20"/>
                <w:szCs w:val="20"/>
                <w:lang w:val="en-US"/>
              </w:rPr>
            </w:pPr>
            <w:r w:rsidRPr="00E30DF7">
              <w:rPr>
                <w:rFonts w:ascii="Arial" w:eastAsia="Times New Roman" w:hAnsi="Arial" w:cs="Arial"/>
                <w:b/>
                <w:i/>
                <w:sz w:val="20"/>
                <w:szCs w:val="20"/>
                <w:lang w:val="en-US"/>
              </w:rPr>
              <w:t>DTA view: No amendment needed.</w:t>
            </w:r>
          </w:p>
          <w:p w:rsidR="00C93FDB" w:rsidRPr="00495782" w:rsidRDefault="00C93FDB" w:rsidP="00B62EA8">
            <w:pPr>
              <w:jc w:val="both"/>
              <w:rPr>
                <w:rFonts w:ascii="Arial" w:hAnsi="Arial" w:cs="Arial"/>
                <w:sz w:val="20"/>
                <w:szCs w:val="20"/>
              </w:rPr>
            </w:pPr>
          </w:p>
        </w:tc>
      </w:tr>
      <w:tr w:rsidR="00C93FDB" w:rsidTr="002F5890">
        <w:tc>
          <w:tcPr>
            <w:tcW w:w="675" w:type="dxa"/>
          </w:tcPr>
          <w:p w:rsidR="00C93FDB" w:rsidRPr="002F5890" w:rsidRDefault="00C93FDB" w:rsidP="002F5890">
            <w:pPr>
              <w:pStyle w:val="ListParagraph"/>
              <w:numPr>
                <w:ilvl w:val="0"/>
                <w:numId w:val="20"/>
              </w:numPr>
              <w:ind w:left="284" w:hanging="284"/>
              <w:rPr>
                <w:rFonts w:ascii="Arial" w:hAnsi="Arial" w:cs="Arial"/>
                <w:sz w:val="20"/>
                <w:szCs w:val="20"/>
              </w:rPr>
            </w:pPr>
          </w:p>
        </w:tc>
        <w:tc>
          <w:tcPr>
            <w:tcW w:w="2014" w:type="dxa"/>
          </w:tcPr>
          <w:p w:rsidR="00C93FDB" w:rsidRPr="0006347E" w:rsidRDefault="00C93FDB" w:rsidP="00B62EA8">
            <w:pPr>
              <w:jc w:val="both"/>
              <w:rPr>
                <w:rFonts w:ascii="Arial" w:hAnsi="Arial" w:cs="Arial"/>
                <w:sz w:val="20"/>
                <w:szCs w:val="20"/>
              </w:rPr>
            </w:pPr>
            <w:r>
              <w:rPr>
                <w:rFonts w:ascii="Arial" w:hAnsi="Arial" w:cs="Arial"/>
                <w:sz w:val="20"/>
                <w:szCs w:val="20"/>
              </w:rPr>
              <w:t>No specific clause mentioned.</w:t>
            </w:r>
          </w:p>
        </w:tc>
        <w:tc>
          <w:tcPr>
            <w:tcW w:w="4252" w:type="dxa"/>
          </w:tcPr>
          <w:p w:rsidR="00C93FDB" w:rsidRDefault="00C93FDB" w:rsidP="00B62EA8">
            <w:pPr>
              <w:jc w:val="both"/>
              <w:rPr>
                <w:rFonts w:ascii="Arial" w:hAnsi="Arial" w:cs="Arial"/>
                <w:sz w:val="20"/>
                <w:szCs w:val="20"/>
              </w:rPr>
            </w:pPr>
            <w:r w:rsidRPr="0019007D">
              <w:rPr>
                <w:rFonts w:ascii="Arial" w:hAnsi="Arial" w:cs="Arial"/>
                <w:sz w:val="20"/>
                <w:szCs w:val="20"/>
              </w:rPr>
              <w:t>It is common in South Africa that the values that are determined by culture, religion and tradition are often regarded as sacred and supreme and not subjected to censure. In view of this backdrop, the bill must ensure that the rights of a culture to enjoy cultural rights and practices must be consistent with the bill of rights.</w:t>
            </w:r>
          </w:p>
          <w:p w:rsidR="00C93FDB" w:rsidRPr="0006347E" w:rsidRDefault="00C93FDB" w:rsidP="00B62EA8">
            <w:pPr>
              <w:jc w:val="both"/>
              <w:rPr>
                <w:rFonts w:ascii="Arial" w:hAnsi="Arial" w:cs="Arial"/>
                <w:sz w:val="20"/>
                <w:szCs w:val="20"/>
              </w:rPr>
            </w:pPr>
          </w:p>
        </w:tc>
        <w:tc>
          <w:tcPr>
            <w:tcW w:w="8299" w:type="dxa"/>
          </w:tcPr>
          <w:p w:rsidR="00C93FDB" w:rsidRDefault="00C93FDB" w:rsidP="00FC04F3">
            <w:pPr>
              <w:autoSpaceDE w:val="0"/>
              <w:autoSpaceDN w:val="0"/>
              <w:adjustRightInd w:val="0"/>
              <w:jc w:val="both"/>
              <w:rPr>
                <w:rFonts w:ascii="Arial" w:hAnsi="Arial" w:cs="Arial"/>
                <w:sz w:val="20"/>
                <w:szCs w:val="20"/>
              </w:rPr>
            </w:pPr>
            <w:r w:rsidRPr="00A27643">
              <w:rPr>
                <w:rFonts w:ascii="Arial" w:hAnsi="Arial" w:cs="Arial"/>
                <w:sz w:val="20"/>
                <w:szCs w:val="20"/>
              </w:rPr>
              <w:t xml:space="preserve">This concern is addressed in clause 3 of the Bill. Clause 3 contains guiding principles and </w:t>
            </w:r>
            <w:r>
              <w:rPr>
                <w:rFonts w:ascii="Arial" w:hAnsi="Arial" w:cs="Arial"/>
                <w:sz w:val="20"/>
                <w:szCs w:val="20"/>
              </w:rPr>
              <w:t xml:space="preserve">the introductory part of the clause states </w:t>
            </w:r>
            <w:r w:rsidRPr="00A27643">
              <w:rPr>
                <w:rFonts w:ascii="Arial" w:hAnsi="Arial" w:cs="Arial"/>
                <w:sz w:val="20"/>
                <w:szCs w:val="20"/>
              </w:rPr>
              <w:t xml:space="preserve">that </w:t>
            </w:r>
            <w:r>
              <w:rPr>
                <w:rFonts w:ascii="Arial" w:hAnsi="Arial" w:cs="Arial"/>
                <w:sz w:val="20"/>
                <w:szCs w:val="20"/>
              </w:rPr>
              <w:t>“</w:t>
            </w:r>
            <w:r w:rsidRPr="00A27643">
              <w:rPr>
                <w:rFonts w:ascii="Arial" w:hAnsi="Arial" w:cs="Arial"/>
                <w:i/>
                <w:sz w:val="20"/>
                <w:szCs w:val="20"/>
              </w:rPr>
              <w:t>The customary practice of initiation is subject to the Constitution and must be transformed and adapted so as to comply with the relevant principles contained in theBill of Rights</w:t>
            </w:r>
            <w:r>
              <w:rPr>
                <w:rFonts w:ascii="Arial" w:hAnsi="Arial" w:cs="Arial"/>
                <w:sz w:val="20"/>
                <w:szCs w:val="20"/>
              </w:rPr>
              <w:t>”.</w:t>
            </w:r>
          </w:p>
          <w:p w:rsidR="00C93FDB" w:rsidRDefault="00C93FDB" w:rsidP="00FC04F3">
            <w:pPr>
              <w:jc w:val="both"/>
              <w:rPr>
                <w:rFonts w:ascii="Arial" w:hAnsi="Arial" w:cs="Arial"/>
                <w:sz w:val="20"/>
                <w:szCs w:val="20"/>
              </w:rPr>
            </w:pPr>
          </w:p>
          <w:p w:rsidR="00353DB3" w:rsidRDefault="00353DB3" w:rsidP="00FC04F3">
            <w:pPr>
              <w:jc w:val="both"/>
              <w:rPr>
                <w:rFonts w:ascii="Arial" w:hAnsi="Arial" w:cs="Arial"/>
                <w:sz w:val="20"/>
                <w:szCs w:val="20"/>
              </w:rPr>
            </w:pPr>
            <w:r>
              <w:rPr>
                <w:rFonts w:ascii="Arial" w:hAnsi="Arial" w:cs="Arial"/>
                <w:sz w:val="20"/>
                <w:szCs w:val="20"/>
              </w:rPr>
              <w:t>Furthermore, clause 2(2) contains the main objectives of the Bill which includes “</w:t>
            </w:r>
            <w:r w:rsidRPr="00353DB3">
              <w:rPr>
                <w:rFonts w:ascii="Arial" w:hAnsi="Arial" w:cs="Arial"/>
                <w:i/>
                <w:sz w:val="20"/>
                <w:szCs w:val="20"/>
              </w:rPr>
              <w:t>to provide for the protection of life, the prevention of injuries and the prevention of all forms of physical and mental abuse that initiates may be subjected to as a result of initiation practices</w:t>
            </w:r>
            <w:r>
              <w:rPr>
                <w:rFonts w:ascii="Arial" w:hAnsi="Arial" w:cs="Arial"/>
                <w:sz w:val="20"/>
                <w:szCs w:val="20"/>
              </w:rPr>
              <w:t>”.</w:t>
            </w:r>
          </w:p>
          <w:p w:rsidR="00171765" w:rsidRDefault="00171765" w:rsidP="00FC04F3">
            <w:pPr>
              <w:jc w:val="both"/>
              <w:rPr>
                <w:rFonts w:ascii="Arial" w:hAnsi="Arial" w:cs="Arial"/>
                <w:sz w:val="20"/>
                <w:szCs w:val="20"/>
              </w:rPr>
            </w:pPr>
          </w:p>
          <w:p w:rsidR="00C93FDB" w:rsidRPr="00A27643" w:rsidRDefault="00C93FDB" w:rsidP="00FC04F3">
            <w:pPr>
              <w:jc w:val="both"/>
              <w:rPr>
                <w:rFonts w:ascii="Arial" w:hAnsi="Arial" w:cs="Arial"/>
                <w:b/>
                <w:i/>
                <w:sz w:val="20"/>
                <w:szCs w:val="20"/>
              </w:rPr>
            </w:pPr>
            <w:r w:rsidRPr="00A27643">
              <w:rPr>
                <w:rFonts w:ascii="Arial" w:hAnsi="Arial" w:cs="Arial"/>
                <w:b/>
                <w:i/>
                <w:sz w:val="20"/>
                <w:szCs w:val="20"/>
              </w:rPr>
              <w:t>DTA view: No amendment needed.</w:t>
            </w:r>
          </w:p>
          <w:p w:rsidR="00C93FDB" w:rsidRPr="00A27643" w:rsidRDefault="00C93FDB" w:rsidP="00FC04F3">
            <w:pPr>
              <w:jc w:val="both"/>
              <w:rPr>
                <w:rFonts w:ascii="Arial" w:hAnsi="Arial" w:cs="Arial"/>
                <w:b/>
                <w:i/>
                <w:sz w:val="20"/>
                <w:szCs w:val="20"/>
              </w:rPr>
            </w:pPr>
          </w:p>
        </w:tc>
      </w:tr>
      <w:tr w:rsidR="00C93FDB" w:rsidTr="002F5890">
        <w:tc>
          <w:tcPr>
            <w:tcW w:w="675" w:type="dxa"/>
          </w:tcPr>
          <w:p w:rsidR="00C93FDB" w:rsidRPr="002F5890" w:rsidRDefault="00C93FDB" w:rsidP="002F5890">
            <w:pPr>
              <w:pStyle w:val="ListParagraph"/>
              <w:numPr>
                <w:ilvl w:val="0"/>
                <w:numId w:val="20"/>
              </w:numPr>
              <w:ind w:left="284" w:hanging="284"/>
              <w:rPr>
                <w:rFonts w:ascii="Arial" w:hAnsi="Arial" w:cs="Arial"/>
                <w:sz w:val="20"/>
                <w:szCs w:val="20"/>
              </w:rPr>
            </w:pPr>
          </w:p>
        </w:tc>
        <w:tc>
          <w:tcPr>
            <w:tcW w:w="2014" w:type="dxa"/>
          </w:tcPr>
          <w:p w:rsidR="00C93FDB" w:rsidRPr="00704D97" w:rsidRDefault="00C93FDB" w:rsidP="00B62EA8">
            <w:pPr>
              <w:jc w:val="both"/>
              <w:rPr>
                <w:rFonts w:ascii="Arial" w:hAnsi="Arial" w:cs="Arial"/>
                <w:sz w:val="20"/>
                <w:szCs w:val="20"/>
              </w:rPr>
            </w:pPr>
            <w:r>
              <w:rPr>
                <w:rFonts w:ascii="Arial" w:hAnsi="Arial" w:cs="Arial"/>
                <w:sz w:val="20"/>
                <w:szCs w:val="20"/>
              </w:rPr>
              <w:t>No specific clause mentioned.</w:t>
            </w:r>
          </w:p>
        </w:tc>
        <w:tc>
          <w:tcPr>
            <w:tcW w:w="4252" w:type="dxa"/>
          </w:tcPr>
          <w:p w:rsidR="00C93FDB" w:rsidRDefault="00C93FDB" w:rsidP="00B62EA8">
            <w:pPr>
              <w:jc w:val="both"/>
              <w:rPr>
                <w:rFonts w:ascii="Arial" w:hAnsi="Arial" w:cs="Arial"/>
                <w:sz w:val="20"/>
                <w:szCs w:val="20"/>
              </w:rPr>
            </w:pPr>
            <w:r w:rsidRPr="0019007D">
              <w:rPr>
                <w:rFonts w:ascii="Arial" w:hAnsi="Arial" w:cs="Arial"/>
                <w:sz w:val="20"/>
                <w:szCs w:val="20"/>
              </w:rPr>
              <w:t>While it is generally agreed that secret teachings and curriculum in customary initiations should not be made public, the bill should come up with ways to ensure that these teachings are regulated to ensure that they are not harmful but within the confines of the constitution.</w:t>
            </w:r>
          </w:p>
          <w:p w:rsidR="00C93FDB" w:rsidRPr="00704D97" w:rsidRDefault="00C93FDB" w:rsidP="00B62EA8">
            <w:pPr>
              <w:jc w:val="both"/>
              <w:rPr>
                <w:rFonts w:ascii="Arial" w:hAnsi="Arial" w:cs="Arial"/>
                <w:sz w:val="20"/>
                <w:szCs w:val="20"/>
              </w:rPr>
            </w:pPr>
          </w:p>
        </w:tc>
        <w:tc>
          <w:tcPr>
            <w:tcW w:w="8299" w:type="dxa"/>
          </w:tcPr>
          <w:p w:rsidR="00C93FDB" w:rsidRDefault="00C93FDB" w:rsidP="00B62EA8">
            <w:pPr>
              <w:jc w:val="both"/>
              <w:rPr>
                <w:rFonts w:ascii="Arial" w:hAnsi="Arial" w:cs="Arial"/>
                <w:sz w:val="20"/>
                <w:szCs w:val="20"/>
              </w:rPr>
            </w:pPr>
            <w:r>
              <w:rPr>
                <w:rFonts w:ascii="Arial" w:hAnsi="Arial" w:cs="Arial"/>
                <w:sz w:val="20"/>
                <w:szCs w:val="20"/>
              </w:rPr>
              <w:t>This co</w:t>
            </w:r>
            <w:r w:rsidR="00353DB3">
              <w:rPr>
                <w:rFonts w:ascii="Arial" w:hAnsi="Arial" w:cs="Arial"/>
                <w:sz w:val="20"/>
                <w:szCs w:val="20"/>
              </w:rPr>
              <w:t xml:space="preserve">mment </w:t>
            </w:r>
            <w:r>
              <w:rPr>
                <w:rFonts w:ascii="Arial" w:hAnsi="Arial" w:cs="Arial"/>
                <w:sz w:val="20"/>
                <w:szCs w:val="20"/>
              </w:rPr>
              <w:t>was addressed under the Free State inputs.</w:t>
            </w:r>
          </w:p>
          <w:p w:rsidR="00C93FDB" w:rsidRDefault="00C93FDB" w:rsidP="00B62EA8">
            <w:pPr>
              <w:jc w:val="both"/>
              <w:rPr>
                <w:rFonts w:ascii="Arial" w:hAnsi="Arial" w:cs="Arial"/>
                <w:sz w:val="20"/>
                <w:szCs w:val="20"/>
              </w:rPr>
            </w:pPr>
          </w:p>
          <w:p w:rsidR="00C93FDB" w:rsidRPr="00FD5743" w:rsidRDefault="00C93FDB" w:rsidP="00B62EA8">
            <w:pPr>
              <w:jc w:val="both"/>
              <w:rPr>
                <w:rFonts w:ascii="Arial" w:hAnsi="Arial" w:cs="Arial"/>
                <w:sz w:val="20"/>
                <w:szCs w:val="20"/>
              </w:rPr>
            </w:pPr>
            <w:r>
              <w:rPr>
                <w:rFonts w:ascii="Arial" w:hAnsi="Arial" w:cs="Arial"/>
                <w:sz w:val="20"/>
                <w:szCs w:val="20"/>
              </w:rPr>
              <w:t xml:space="preserve">In short, </w:t>
            </w:r>
            <w:r w:rsidRPr="00FD5743">
              <w:rPr>
                <w:rFonts w:ascii="Arial" w:hAnsi="Arial" w:cs="Arial"/>
                <w:sz w:val="20"/>
                <w:szCs w:val="20"/>
              </w:rPr>
              <w:t>clause 15(1)</w:t>
            </w:r>
            <w:r w:rsidRPr="00353DB3">
              <w:rPr>
                <w:rFonts w:ascii="Arial" w:hAnsi="Arial" w:cs="Arial"/>
                <w:i/>
                <w:sz w:val="20"/>
                <w:szCs w:val="20"/>
              </w:rPr>
              <w:t>(i)</w:t>
            </w:r>
            <w:r w:rsidRPr="00FD5743">
              <w:rPr>
                <w:rFonts w:ascii="Arial" w:hAnsi="Arial" w:cs="Arial"/>
                <w:sz w:val="20"/>
                <w:szCs w:val="20"/>
              </w:rPr>
              <w:t xml:space="preserve"> of the Bill states that no secret and sacred practices have to be disclosed as part of the curriculum</w:t>
            </w:r>
            <w:r>
              <w:rPr>
                <w:rFonts w:ascii="Arial" w:hAnsi="Arial" w:cs="Arial"/>
                <w:sz w:val="20"/>
                <w:szCs w:val="20"/>
              </w:rPr>
              <w:t>,</w:t>
            </w:r>
            <w:r w:rsidRPr="00FD5743">
              <w:rPr>
                <w:rFonts w:ascii="Arial" w:hAnsi="Arial" w:cs="Arial"/>
                <w:sz w:val="20"/>
                <w:szCs w:val="20"/>
              </w:rPr>
              <w:t xml:space="preserve"> however, the principal of the relevant initiation school must give an undertaking </w:t>
            </w:r>
            <w:r w:rsidR="009F5CBD">
              <w:rPr>
                <w:rFonts w:ascii="Arial" w:hAnsi="Arial" w:cs="Arial"/>
                <w:sz w:val="20"/>
                <w:szCs w:val="20"/>
              </w:rPr>
              <w:t xml:space="preserve">to the relevant PICC </w:t>
            </w:r>
            <w:r w:rsidRPr="00FD5743">
              <w:rPr>
                <w:rFonts w:ascii="Arial" w:hAnsi="Arial" w:cs="Arial"/>
                <w:sz w:val="20"/>
                <w:szCs w:val="20"/>
              </w:rPr>
              <w:t>that such activities will not be illegal or harmful.</w:t>
            </w:r>
          </w:p>
          <w:p w:rsidR="00C93FDB" w:rsidRPr="00FD5743" w:rsidRDefault="00C93FDB" w:rsidP="00B62EA8">
            <w:pPr>
              <w:jc w:val="both"/>
              <w:rPr>
                <w:rFonts w:ascii="Arial" w:hAnsi="Arial" w:cs="Arial"/>
                <w:sz w:val="20"/>
                <w:szCs w:val="20"/>
              </w:rPr>
            </w:pPr>
          </w:p>
          <w:p w:rsidR="00C93FDB" w:rsidRDefault="00C93FDB" w:rsidP="00B62EA8">
            <w:pPr>
              <w:jc w:val="both"/>
              <w:rPr>
                <w:rFonts w:ascii="Arial" w:hAnsi="Arial" w:cs="Arial"/>
                <w:b/>
                <w:i/>
                <w:sz w:val="20"/>
                <w:szCs w:val="20"/>
              </w:rPr>
            </w:pPr>
            <w:r w:rsidRPr="00041516">
              <w:rPr>
                <w:rFonts w:ascii="Arial" w:hAnsi="Arial" w:cs="Arial"/>
                <w:b/>
                <w:i/>
                <w:sz w:val="20"/>
                <w:szCs w:val="20"/>
              </w:rPr>
              <w:t>DTA view: No amendment needed.</w:t>
            </w:r>
          </w:p>
          <w:p w:rsidR="00C93FDB" w:rsidRPr="00DE355A" w:rsidRDefault="00C93FDB" w:rsidP="00B62EA8">
            <w:pPr>
              <w:jc w:val="both"/>
              <w:rPr>
                <w:rFonts w:ascii="Arial" w:hAnsi="Arial" w:cs="Arial"/>
                <w:b/>
                <w:i/>
                <w:sz w:val="20"/>
                <w:szCs w:val="20"/>
              </w:rPr>
            </w:pPr>
          </w:p>
        </w:tc>
      </w:tr>
      <w:tr w:rsidR="00C93FDB" w:rsidTr="002F5890">
        <w:tc>
          <w:tcPr>
            <w:tcW w:w="675" w:type="dxa"/>
          </w:tcPr>
          <w:p w:rsidR="00C93FDB" w:rsidRPr="002F5890" w:rsidRDefault="00C93FDB" w:rsidP="002F5890">
            <w:pPr>
              <w:pStyle w:val="ListParagraph"/>
              <w:numPr>
                <w:ilvl w:val="0"/>
                <w:numId w:val="20"/>
              </w:numPr>
              <w:ind w:left="284" w:hanging="284"/>
              <w:rPr>
                <w:rFonts w:ascii="Arial" w:hAnsi="Arial" w:cs="Arial"/>
                <w:sz w:val="20"/>
                <w:szCs w:val="20"/>
              </w:rPr>
            </w:pPr>
          </w:p>
        </w:tc>
        <w:tc>
          <w:tcPr>
            <w:tcW w:w="2014" w:type="dxa"/>
          </w:tcPr>
          <w:p w:rsidR="00C93FDB" w:rsidRPr="00AB5C64" w:rsidRDefault="00C93FDB" w:rsidP="00B62EA8">
            <w:pPr>
              <w:jc w:val="both"/>
              <w:rPr>
                <w:rFonts w:ascii="Arial" w:hAnsi="Arial" w:cs="Arial"/>
                <w:sz w:val="20"/>
                <w:szCs w:val="20"/>
              </w:rPr>
            </w:pPr>
            <w:r>
              <w:rPr>
                <w:rFonts w:ascii="Arial" w:hAnsi="Arial" w:cs="Arial"/>
                <w:sz w:val="20"/>
                <w:szCs w:val="20"/>
              </w:rPr>
              <w:t>11(b)</w:t>
            </w:r>
          </w:p>
        </w:tc>
        <w:tc>
          <w:tcPr>
            <w:tcW w:w="4252" w:type="dxa"/>
          </w:tcPr>
          <w:p w:rsidR="00C93FDB" w:rsidRPr="0019007D" w:rsidRDefault="00C93FDB" w:rsidP="00B62EA8">
            <w:pPr>
              <w:jc w:val="both"/>
              <w:rPr>
                <w:rFonts w:ascii="Arial" w:hAnsi="Arial" w:cs="Arial"/>
                <w:sz w:val="20"/>
                <w:szCs w:val="20"/>
              </w:rPr>
            </w:pPr>
            <w:r w:rsidRPr="0019007D">
              <w:rPr>
                <w:rFonts w:ascii="Arial" w:hAnsi="Arial" w:cs="Arial"/>
                <w:sz w:val="20"/>
                <w:szCs w:val="20"/>
              </w:rPr>
              <w:t>The word ‘emergency services” in clause 11 (b) must be defined so it includes emergency medical services.</w:t>
            </w:r>
          </w:p>
          <w:p w:rsidR="00C93FDB" w:rsidRPr="0019007D" w:rsidRDefault="00C93FDB" w:rsidP="00B62EA8">
            <w:pPr>
              <w:pStyle w:val="ListParagraph"/>
              <w:ind w:left="1080"/>
              <w:jc w:val="both"/>
              <w:rPr>
                <w:rFonts w:ascii="Arial" w:hAnsi="Arial" w:cs="Arial"/>
                <w:sz w:val="20"/>
                <w:szCs w:val="20"/>
              </w:rPr>
            </w:pPr>
          </w:p>
        </w:tc>
        <w:tc>
          <w:tcPr>
            <w:tcW w:w="8299" w:type="dxa"/>
          </w:tcPr>
          <w:p w:rsidR="00C93FDB" w:rsidRDefault="00C93FDB" w:rsidP="00B62EA8">
            <w:pPr>
              <w:jc w:val="both"/>
              <w:rPr>
                <w:rFonts w:ascii="Arial" w:hAnsi="Arial" w:cs="Arial"/>
                <w:sz w:val="20"/>
                <w:szCs w:val="20"/>
              </w:rPr>
            </w:pPr>
            <w:r>
              <w:rPr>
                <w:rFonts w:ascii="Arial" w:hAnsi="Arial" w:cs="Arial"/>
                <w:sz w:val="20"/>
                <w:szCs w:val="20"/>
              </w:rPr>
              <w:t>The DTA agrees that emergency services should be defined, but not under clause 11 as proposed by the province. It would be better to include a definition under clause 1.</w:t>
            </w:r>
          </w:p>
          <w:p w:rsidR="00C93FDB" w:rsidRDefault="00C93FDB" w:rsidP="00B62EA8">
            <w:pPr>
              <w:jc w:val="both"/>
              <w:rPr>
                <w:rFonts w:ascii="Arial" w:hAnsi="Arial" w:cs="Arial"/>
                <w:sz w:val="20"/>
                <w:szCs w:val="20"/>
              </w:rPr>
            </w:pPr>
          </w:p>
          <w:p w:rsidR="00C93FDB" w:rsidRDefault="00C93FDB" w:rsidP="00B62EA8">
            <w:pPr>
              <w:jc w:val="both"/>
              <w:rPr>
                <w:rFonts w:ascii="Arial" w:hAnsi="Arial" w:cs="Arial"/>
                <w:sz w:val="20"/>
                <w:szCs w:val="20"/>
              </w:rPr>
            </w:pPr>
            <w:r>
              <w:rPr>
                <w:rFonts w:ascii="Arial" w:hAnsi="Arial" w:cs="Arial"/>
                <w:sz w:val="20"/>
                <w:szCs w:val="20"/>
              </w:rPr>
              <w:t>The following is therefore proposed as a new definition to be inserted after the definition of “Drugs and Drug Trafficking Act”</w:t>
            </w:r>
            <w:r w:rsidR="00F91CFF">
              <w:rPr>
                <w:rFonts w:ascii="Arial" w:hAnsi="Arial" w:cs="Arial"/>
                <w:sz w:val="20"/>
                <w:szCs w:val="20"/>
              </w:rPr>
              <w:t>:</w:t>
            </w:r>
          </w:p>
          <w:p w:rsidR="00C93FDB" w:rsidRDefault="00C93FDB" w:rsidP="00B62EA8">
            <w:pPr>
              <w:jc w:val="both"/>
              <w:rPr>
                <w:rFonts w:ascii="Arial" w:hAnsi="Arial" w:cs="Arial"/>
                <w:sz w:val="20"/>
                <w:szCs w:val="20"/>
              </w:rPr>
            </w:pPr>
          </w:p>
          <w:p w:rsidR="00C93FDB" w:rsidRDefault="00C93FDB" w:rsidP="00B62EA8">
            <w:pPr>
              <w:jc w:val="both"/>
              <w:rPr>
                <w:rFonts w:ascii="Arial" w:hAnsi="Arial" w:cs="Arial"/>
                <w:sz w:val="20"/>
                <w:szCs w:val="20"/>
              </w:rPr>
            </w:pPr>
            <w:r>
              <w:rPr>
                <w:rFonts w:ascii="Arial" w:hAnsi="Arial" w:cs="Arial"/>
                <w:sz w:val="20"/>
                <w:szCs w:val="20"/>
              </w:rPr>
              <w:t>“’</w:t>
            </w:r>
            <w:r w:rsidRPr="008D0B53">
              <w:rPr>
                <w:rFonts w:ascii="Arial" w:hAnsi="Arial" w:cs="Arial"/>
                <w:b/>
                <w:i/>
                <w:sz w:val="20"/>
                <w:szCs w:val="20"/>
                <w:u w:val="single"/>
              </w:rPr>
              <w:t>emergency services</w:t>
            </w:r>
            <w:r w:rsidRPr="0014413B">
              <w:rPr>
                <w:rFonts w:ascii="Arial" w:hAnsi="Arial" w:cs="Arial"/>
                <w:i/>
                <w:sz w:val="20"/>
                <w:szCs w:val="20"/>
                <w:u w:val="single"/>
              </w:rPr>
              <w:t xml:space="preserve">’ means any services </w:t>
            </w:r>
            <w:r>
              <w:rPr>
                <w:rFonts w:ascii="Arial" w:hAnsi="Arial" w:cs="Arial"/>
                <w:i/>
                <w:sz w:val="20"/>
                <w:szCs w:val="20"/>
                <w:u w:val="single"/>
              </w:rPr>
              <w:t xml:space="preserve">needed as a response to an urgent, impending or recurrent situation for which knowledgeable and expert intervention is required to ensure </w:t>
            </w:r>
            <w:r>
              <w:rPr>
                <w:rFonts w:ascii="Arial" w:hAnsi="Arial" w:cs="Arial"/>
                <w:i/>
                <w:sz w:val="20"/>
                <w:szCs w:val="20"/>
                <w:u w:val="single"/>
              </w:rPr>
              <w:lastRenderedPageBreak/>
              <w:t xml:space="preserve">the welfare of initiates and any other person present at an initiation school, </w:t>
            </w:r>
            <w:r w:rsidRPr="0014413B">
              <w:rPr>
                <w:rFonts w:ascii="Arial" w:hAnsi="Arial" w:cs="Arial"/>
                <w:i/>
                <w:sz w:val="20"/>
                <w:szCs w:val="20"/>
                <w:u w:val="single"/>
              </w:rPr>
              <w:t xml:space="preserve">including but not limited to </w:t>
            </w:r>
            <w:r>
              <w:rPr>
                <w:rFonts w:ascii="Arial" w:hAnsi="Arial" w:cs="Arial"/>
                <w:i/>
                <w:sz w:val="20"/>
                <w:szCs w:val="20"/>
                <w:u w:val="single"/>
              </w:rPr>
              <w:t xml:space="preserve">emergency </w:t>
            </w:r>
            <w:r w:rsidRPr="0014413B">
              <w:rPr>
                <w:rFonts w:ascii="Arial" w:hAnsi="Arial" w:cs="Arial"/>
                <w:i/>
                <w:sz w:val="20"/>
                <w:szCs w:val="20"/>
                <w:u w:val="single"/>
              </w:rPr>
              <w:t>medical services, ambulance services</w:t>
            </w:r>
            <w:r>
              <w:rPr>
                <w:rFonts w:ascii="Arial" w:hAnsi="Arial" w:cs="Arial"/>
                <w:i/>
                <w:sz w:val="20"/>
                <w:szCs w:val="20"/>
                <w:u w:val="single"/>
              </w:rPr>
              <w:t xml:space="preserve">, </w:t>
            </w:r>
            <w:r w:rsidRPr="0014413B">
              <w:rPr>
                <w:rFonts w:ascii="Arial" w:hAnsi="Arial" w:cs="Arial"/>
                <w:i/>
                <w:sz w:val="20"/>
                <w:szCs w:val="20"/>
                <w:u w:val="single"/>
              </w:rPr>
              <w:t>fire</w:t>
            </w:r>
            <w:r>
              <w:rPr>
                <w:rFonts w:ascii="Arial" w:hAnsi="Arial" w:cs="Arial"/>
                <w:i/>
                <w:sz w:val="20"/>
                <w:szCs w:val="20"/>
                <w:u w:val="single"/>
              </w:rPr>
              <w:t>-</w:t>
            </w:r>
            <w:r w:rsidRPr="0014413B">
              <w:rPr>
                <w:rFonts w:ascii="Arial" w:hAnsi="Arial" w:cs="Arial"/>
                <w:i/>
                <w:sz w:val="20"/>
                <w:szCs w:val="20"/>
                <w:u w:val="single"/>
              </w:rPr>
              <w:t xml:space="preserve">fighting </w:t>
            </w:r>
            <w:r>
              <w:rPr>
                <w:rFonts w:ascii="Arial" w:hAnsi="Arial" w:cs="Arial"/>
                <w:i/>
                <w:sz w:val="20"/>
                <w:szCs w:val="20"/>
                <w:u w:val="single"/>
              </w:rPr>
              <w:t>services and disaster management services</w:t>
            </w:r>
            <w:r>
              <w:rPr>
                <w:rFonts w:ascii="Arial" w:hAnsi="Arial" w:cs="Arial"/>
                <w:sz w:val="20"/>
                <w:szCs w:val="20"/>
              </w:rPr>
              <w:t>;”</w:t>
            </w:r>
          </w:p>
          <w:p w:rsidR="00C93FDB" w:rsidRDefault="00C93FDB" w:rsidP="00B62EA8">
            <w:pPr>
              <w:jc w:val="both"/>
              <w:rPr>
                <w:rFonts w:ascii="Arial" w:hAnsi="Arial" w:cs="Arial"/>
                <w:sz w:val="20"/>
                <w:szCs w:val="20"/>
              </w:rPr>
            </w:pPr>
          </w:p>
          <w:p w:rsidR="00C93FDB" w:rsidRDefault="00C93FDB" w:rsidP="00B62EA8">
            <w:pPr>
              <w:rPr>
                <w:rFonts w:ascii="Arial" w:eastAsia="Times New Roman" w:hAnsi="Arial" w:cs="Arial"/>
                <w:b/>
                <w:i/>
                <w:sz w:val="20"/>
                <w:szCs w:val="20"/>
                <w:lang w:val="en-US"/>
              </w:rPr>
            </w:pPr>
            <w:r w:rsidRPr="00425BE2">
              <w:rPr>
                <w:rFonts w:ascii="Arial" w:eastAsia="Times New Roman" w:hAnsi="Arial" w:cs="Arial"/>
                <w:b/>
                <w:i/>
                <w:sz w:val="20"/>
                <w:szCs w:val="20"/>
                <w:lang w:val="en-US"/>
              </w:rPr>
              <w:t xml:space="preserve">DTA view: The proposed amendment is </w:t>
            </w:r>
            <w:r w:rsidRPr="00425BE2">
              <w:rPr>
                <w:rFonts w:ascii="Arial" w:eastAsia="Times New Roman" w:hAnsi="Arial" w:cs="Arial"/>
                <w:b/>
                <w:i/>
                <w:color w:val="FF0000"/>
                <w:sz w:val="20"/>
                <w:szCs w:val="20"/>
                <w:lang w:val="en-US"/>
              </w:rPr>
              <w:t>supported</w:t>
            </w:r>
            <w:r w:rsidRPr="00425BE2">
              <w:rPr>
                <w:rFonts w:ascii="Arial" w:eastAsia="Times New Roman" w:hAnsi="Arial" w:cs="Arial"/>
                <w:b/>
                <w:i/>
                <w:sz w:val="20"/>
                <w:szCs w:val="20"/>
                <w:lang w:val="en-US"/>
              </w:rPr>
              <w:t>.</w:t>
            </w:r>
          </w:p>
          <w:p w:rsidR="00C93FDB" w:rsidRPr="00AB5C64" w:rsidRDefault="00C93FDB" w:rsidP="00B62EA8">
            <w:pPr>
              <w:jc w:val="both"/>
              <w:rPr>
                <w:rFonts w:ascii="Arial" w:hAnsi="Arial" w:cs="Arial"/>
                <w:sz w:val="20"/>
                <w:szCs w:val="20"/>
              </w:rPr>
            </w:pPr>
          </w:p>
        </w:tc>
      </w:tr>
      <w:tr w:rsidR="00C93FDB" w:rsidTr="002F5890">
        <w:tc>
          <w:tcPr>
            <w:tcW w:w="675" w:type="dxa"/>
          </w:tcPr>
          <w:p w:rsidR="00C93FDB" w:rsidRPr="002F5890" w:rsidRDefault="00C93FDB" w:rsidP="002F5890">
            <w:pPr>
              <w:pStyle w:val="ListParagraph"/>
              <w:numPr>
                <w:ilvl w:val="0"/>
                <w:numId w:val="20"/>
              </w:numPr>
              <w:ind w:left="284" w:hanging="284"/>
              <w:rPr>
                <w:rFonts w:ascii="Arial" w:hAnsi="Arial" w:cs="Arial"/>
                <w:sz w:val="20"/>
                <w:szCs w:val="20"/>
              </w:rPr>
            </w:pPr>
          </w:p>
        </w:tc>
        <w:tc>
          <w:tcPr>
            <w:tcW w:w="2014" w:type="dxa"/>
          </w:tcPr>
          <w:p w:rsidR="00C93FDB" w:rsidRPr="00AB5C64" w:rsidRDefault="00C93FDB" w:rsidP="00B62EA8">
            <w:pPr>
              <w:jc w:val="both"/>
              <w:rPr>
                <w:rFonts w:ascii="Arial" w:hAnsi="Arial" w:cs="Arial"/>
                <w:sz w:val="20"/>
                <w:szCs w:val="20"/>
              </w:rPr>
            </w:pPr>
            <w:r>
              <w:rPr>
                <w:rFonts w:ascii="Arial" w:hAnsi="Arial" w:cs="Arial"/>
                <w:sz w:val="20"/>
                <w:szCs w:val="20"/>
              </w:rPr>
              <w:t>4(1) and 11</w:t>
            </w:r>
          </w:p>
        </w:tc>
        <w:tc>
          <w:tcPr>
            <w:tcW w:w="4252" w:type="dxa"/>
          </w:tcPr>
          <w:p w:rsidR="00C93FDB" w:rsidRDefault="00C93FDB" w:rsidP="00B62EA8">
            <w:pPr>
              <w:jc w:val="both"/>
              <w:rPr>
                <w:rFonts w:ascii="Arial" w:hAnsi="Arial" w:cs="Arial"/>
                <w:sz w:val="20"/>
                <w:szCs w:val="20"/>
              </w:rPr>
            </w:pPr>
            <w:r w:rsidRPr="0019007D">
              <w:rPr>
                <w:rFonts w:ascii="Arial" w:hAnsi="Arial" w:cs="Arial"/>
                <w:sz w:val="20"/>
                <w:szCs w:val="20"/>
              </w:rPr>
              <w:t>It is proposed that the constitution of both NIOC and PICC should include members of the judiciary as well as representatives from the education sector.</w:t>
            </w:r>
          </w:p>
          <w:p w:rsidR="00C93FDB" w:rsidRPr="00AB5C64" w:rsidRDefault="00C93FDB" w:rsidP="00B62EA8">
            <w:pPr>
              <w:jc w:val="both"/>
              <w:rPr>
                <w:rFonts w:ascii="Arial" w:hAnsi="Arial" w:cs="Arial"/>
                <w:sz w:val="20"/>
                <w:szCs w:val="20"/>
              </w:rPr>
            </w:pPr>
          </w:p>
        </w:tc>
        <w:tc>
          <w:tcPr>
            <w:tcW w:w="8299" w:type="dxa"/>
          </w:tcPr>
          <w:p w:rsidR="00C93FDB" w:rsidRDefault="00C93FDB" w:rsidP="00B62EA8">
            <w:pPr>
              <w:jc w:val="both"/>
              <w:rPr>
                <w:rFonts w:ascii="Arial" w:hAnsi="Arial" w:cs="Arial"/>
                <w:sz w:val="20"/>
                <w:szCs w:val="20"/>
              </w:rPr>
            </w:pPr>
            <w:r>
              <w:rPr>
                <w:rFonts w:ascii="Arial" w:hAnsi="Arial" w:cs="Arial"/>
                <w:sz w:val="20"/>
                <w:szCs w:val="20"/>
              </w:rPr>
              <w:t xml:space="preserve">The “judiciary” is the term used for referring to judges collectively. It is assumed that the province meant that the structures should include members who represent the line-functionaries of the administration of justice. </w:t>
            </w:r>
          </w:p>
          <w:p w:rsidR="00C93FDB" w:rsidRDefault="00C93FDB" w:rsidP="00B62EA8">
            <w:pPr>
              <w:jc w:val="both"/>
              <w:rPr>
                <w:rFonts w:ascii="Arial" w:hAnsi="Arial" w:cs="Arial"/>
                <w:sz w:val="20"/>
                <w:szCs w:val="20"/>
              </w:rPr>
            </w:pPr>
          </w:p>
          <w:p w:rsidR="00C93FDB" w:rsidRDefault="00C93FDB" w:rsidP="00B62EA8">
            <w:pPr>
              <w:jc w:val="both"/>
              <w:rPr>
                <w:rFonts w:ascii="Arial" w:hAnsi="Arial" w:cs="Arial"/>
                <w:sz w:val="20"/>
                <w:szCs w:val="20"/>
              </w:rPr>
            </w:pPr>
            <w:r>
              <w:rPr>
                <w:rFonts w:ascii="Arial" w:hAnsi="Arial" w:cs="Arial"/>
                <w:sz w:val="20"/>
                <w:szCs w:val="20"/>
              </w:rPr>
              <w:t>In this regard, kindly note that the NIOC members will include representatives from the NPA and SAPS. In the case of the technical support teams that will assist the PICCs, provision is made for representatives from SAPS, the NPA, basic education and justice.</w:t>
            </w:r>
          </w:p>
          <w:p w:rsidR="00C93FDB" w:rsidRDefault="00C93FDB" w:rsidP="00B62EA8">
            <w:pPr>
              <w:jc w:val="both"/>
              <w:rPr>
                <w:rFonts w:ascii="Arial" w:hAnsi="Arial" w:cs="Arial"/>
                <w:sz w:val="20"/>
                <w:szCs w:val="20"/>
              </w:rPr>
            </w:pPr>
          </w:p>
          <w:p w:rsidR="00C93FDB" w:rsidRPr="00A27643" w:rsidRDefault="00C93FDB" w:rsidP="00B62EA8">
            <w:pPr>
              <w:jc w:val="both"/>
              <w:rPr>
                <w:rFonts w:ascii="Arial" w:hAnsi="Arial" w:cs="Arial"/>
                <w:b/>
                <w:i/>
                <w:sz w:val="20"/>
                <w:szCs w:val="20"/>
              </w:rPr>
            </w:pPr>
            <w:r w:rsidRPr="00A27643">
              <w:rPr>
                <w:rFonts w:ascii="Arial" w:hAnsi="Arial" w:cs="Arial"/>
                <w:b/>
                <w:i/>
                <w:sz w:val="20"/>
                <w:szCs w:val="20"/>
              </w:rPr>
              <w:t>DTA view: No amendment needed.</w:t>
            </w:r>
          </w:p>
          <w:p w:rsidR="00C93FDB" w:rsidRPr="00AB5C64" w:rsidRDefault="00C93FDB" w:rsidP="00B62EA8">
            <w:pPr>
              <w:jc w:val="both"/>
              <w:rPr>
                <w:rFonts w:ascii="Arial" w:hAnsi="Arial" w:cs="Arial"/>
                <w:sz w:val="20"/>
                <w:szCs w:val="20"/>
              </w:rPr>
            </w:pPr>
          </w:p>
        </w:tc>
      </w:tr>
      <w:tr w:rsidR="006B644D" w:rsidTr="002F5890">
        <w:tc>
          <w:tcPr>
            <w:tcW w:w="675" w:type="dxa"/>
          </w:tcPr>
          <w:p w:rsidR="006B644D" w:rsidRPr="002F5890" w:rsidRDefault="006B644D" w:rsidP="002F5890">
            <w:pPr>
              <w:pStyle w:val="ListParagraph"/>
              <w:numPr>
                <w:ilvl w:val="0"/>
                <w:numId w:val="20"/>
              </w:numPr>
              <w:ind w:left="284" w:hanging="284"/>
              <w:rPr>
                <w:rFonts w:ascii="Arial" w:hAnsi="Arial" w:cs="Arial"/>
                <w:sz w:val="20"/>
                <w:szCs w:val="20"/>
              </w:rPr>
            </w:pPr>
          </w:p>
        </w:tc>
        <w:tc>
          <w:tcPr>
            <w:tcW w:w="2014" w:type="dxa"/>
          </w:tcPr>
          <w:p w:rsidR="006B644D" w:rsidRPr="00AB5C64" w:rsidRDefault="006B644D" w:rsidP="00B62EA8">
            <w:pPr>
              <w:jc w:val="both"/>
              <w:rPr>
                <w:rFonts w:ascii="Arial" w:hAnsi="Arial" w:cs="Arial"/>
                <w:sz w:val="20"/>
                <w:szCs w:val="20"/>
              </w:rPr>
            </w:pPr>
            <w:r>
              <w:rPr>
                <w:rFonts w:ascii="Arial" w:hAnsi="Arial" w:cs="Arial"/>
                <w:sz w:val="20"/>
                <w:szCs w:val="20"/>
              </w:rPr>
              <w:t>33</w:t>
            </w:r>
          </w:p>
        </w:tc>
        <w:tc>
          <w:tcPr>
            <w:tcW w:w="4252" w:type="dxa"/>
          </w:tcPr>
          <w:p w:rsidR="006B644D" w:rsidRDefault="006B644D" w:rsidP="00B62EA8">
            <w:pPr>
              <w:jc w:val="both"/>
              <w:rPr>
                <w:rFonts w:ascii="Arial" w:hAnsi="Arial" w:cs="Arial"/>
                <w:sz w:val="20"/>
                <w:szCs w:val="20"/>
              </w:rPr>
            </w:pPr>
            <w:r w:rsidRPr="0019007D">
              <w:rPr>
                <w:rFonts w:ascii="Arial" w:hAnsi="Arial" w:cs="Arial"/>
                <w:sz w:val="20"/>
                <w:szCs w:val="20"/>
              </w:rPr>
              <w:t>While punitive measures on establishment of illegal initiation schools and transgression of customary initiation practices is welcomed, however, it is felt that the fifteen (15) years imprisonment for this offence is too harsh and should be reduced.</w:t>
            </w:r>
          </w:p>
          <w:p w:rsidR="006B644D" w:rsidRPr="00AB5C64" w:rsidRDefault="006B644D" w:rsidP="00B62EA8">
            <w:pPr>
              <w:jc w:val="both"/>
              <w:rPr>
                <w:rFonts w:ascii="Arial" w:hAnsi="Arial" w:cs="Arial"/>
                <w:sz w:val="20"/>
                <w:szCs w:val="20"/>
              </w:rPr>
            </w:pPr>
          </w:p>
        </w:tc>
        <w:tc>
          <w:tcPr>
            <w:tcW w:w="8299" w:type="dxa"/>
          </w:tcPr>
          <w:p w:rsidR="006B644D" w:rsidRDefault="006B644D" w:rsidP="00B62EA8">
            <w:pPr>
              <w:jc w:val="both"/>
              <w:rPr>
                <w:rFonts w:ascii="Arial" w:hAnsi="Arial" w:cs="Arial"/>
                <w:sz w:val="20"/>
                <w:szCs w:val="20"/>
              </w:rPr>
            </w:pPr>
            <w:r>
              <w:rPr>
                <w:rFonts w:ascii="Arial" w:hAnsi="Arial" w:cs="Arial"/>
                <w:sz w:val="20"/>
                <w:szCs w:val="20"/>
              </w:rPr>
              <w:t>It should be noted that the sentence of 15 years for holding illegal (unregistered) initiation schools is a maximum sentence. A court can therefore decide on a much lower term of imprisonment. There is also the option of a fine without imprisonment.</w:t>
            </w:r>
          </w:p>
          <w:p w:rsidR="006B644D" w:rsidRDefault="006B644D" w:rsidP="00B62EA8">
            <w:pPr>
              <w:jc w:val="both"/>
              <w:rPr>
                <w:rFonts w:ascii="Arial" w:hAnsi="Arial" w:cs="Arial"/>
                <w:sz w:val="20"/>
                <w:szCs w:val="20"/>
              </w:rPr>
            </w:pPr>
          </w:p>
          <w:p w:rsidR="006B644D" w:rsidRDefault="006B644D" w:rsidP="00B62EA8">
            <w:pPr>
              <w:jc w:val="both"/>
              <w:rPr>
                <w:rFonts w:ascii="Arial" w:hAnsi="Arial" w:cs="Arial"/>
                <w:sz w:val="20"/>
                <w:szCs w:val="20"/>
              </w:rPr>
            </w:pPr>
            <w:r>
              <w:rPr>
                <w:rFonts w:ascii="Arial" w:hAnsi="Arial" w:cs="Arial"/>
                <w:sz w:val="20"/>
                <w:szCs w:val="20"/>
              </w:rPr>
              <w:t>One of the main purposes of the Bill is to regulate initiation schools and to require of such schools to comply with criteria and to be registered. The rapid increase of “illegal” initiation schools is one of the reasons why legislation became necessary. In order to protect initiates from any form of abuse and to curb the unacceptable deaths of initiates, it is vital that the offence clause serves as a real deterrent to those who may wish to continue holding illegal or unregistered initiation schools.</w:t>
            </w:r>
          </w:p>
          <w:p w:rsidR="006B644D" w:rsidRDefault="006B644D" w:rsidP="00B62EA8">
            <w:pPr>
              <w:jc w:val="both"/>
              <w:rPr>
                <w:rFonts w:ascii="Arial" w:hAnsi="Arial" w:cs="Arial"/>
                <w:sz w:val="20"/>
                <w:szCs w:val="20"/>
              </w:rPr>
            </w:pPr>
          </w:p>
          <w:p w:rsidR="006B644D" w:rsidRPr="00A27643" w:rsidRDefault="006B644D" w:rsidP="00B62EA8">
            <w:pPr>
              <w:jc w:val="both"/>
              <w:rPr>
                <w:rFonts w:ascii="Arial" w:hAnsi="Arial" w:cs="Arial"/>
                <w:b/>
                <w:i/>
                <w:sz w:val="20"/>
                <w:szCs w:val="20"/>
              </w:rPr>
            </w:pPr>
            <w:r w:rsidRPr="00A27643">
              <w:rPr>
                <w:rFonts w:ascii="Arial" w:hAnsi="Arial" w:cs="Arial"/>
                <w:b/>
                <w:i/>
                <w:sz w:val="20"/>
                <w:szCs w:val="20"/>
              </w:rPr>
              <w:t>DTA view: No amendment needed.</w:t>
            </w:r>
          </w:p>
          <w:p w:rsidR="006B644D" w:rsidRPr="00AB5C64" w:rsidRDefault="006B644D" w:rsidP="00B62EA8">
            <w:pPr>
              <w:jc w:val="both"/>
              <w:rPr>
                <w:rFonts w:ascii="Arial" w:hAnsi="Arial" w:cs="Arial"/>
                <w:sz w:val="20"/>
                <w:szCs w:val="20"/>
              </w:rPr>
            </w:pPr>
          </w:p>
        </w:tc>
      </w:tr>
      <w:tr w:rsidR="006B644D" w:rsidTr="002F5890">
        <w:tc>
          <w:tcPr>
            <w:tcW w:w="675" w:type="dxa"/>
          </w:tcPr>
          <w:p w:rsidR="006B644D" w:rsidRPr="002F5890" w:rsidRDefault="006B644D" w:rsidP="002F5890">
            <w:pPr>
              <w:pStyle w:val="ListParagraph"/>
              <w:numPr>
                <w:ilvl w:val="0"/>
                <w:numId w:val="20"/>
              </w:numPr>
              <w:ind w:left="284" w:hanging="284"/>
              <w:rPr>
                <w:rFonts w:ascii="Arial" w:hAnsi="Arial" w:cs="Arial"/>
                <w:sz w:val="20"/>
                <w:szCs w:val="20"/>
              </w:rPr>
            </w:pPr>
          </w:p>
        </w:tc>
        <w:tc>
          <w:tcPr>
            <w:tcW w:w="2014" w:type="dxa"/>
          </w:tcPr>
          <w:p w:rsidR="006B644D" w:rsidRPr="00AB5C64" w:rsidRDefault="006B644D" w:rsidP="00B62EA8">
            <w:pPr>
              <w:jc w:val="both"/>
              <w:rPr>
                <w:rFonts w:ascii="Arial" w:hAnsi="Arial" w:cs="Arial"/>
                <w:sz w:val="20"/>
                <w:szCs w:val="20"/>
              </w:rPr>
            </w:pPr>
            <w:r>
              <w:rPr>
                <w:rFonts w:ascii="Arial" w:hAnsi="Arial" w:cs="Arial"/>
                <w:sz w:val="20"/>
                <w:szCs w:val="20"/>
              </w:rPr>
              <w:t>28(7)</w:t>
            </w:r>
          </w:p>
        </w:tc>
        <w:tc>
          <w:tcPr>
            <w:tcW w:w="4252" w:type="dxa"/>
          </w:tcPr>
          <w:p w:rsidR="006B644D" w:rsidRDefault="006B644D" w:rsidP="00B62EA8">
            <w:pPr>
              <w:jc w:val="both"/>
              <w:rPr>
                <w:rFonts w:ascii="Arial" w:hAnsi="Arial" w:cs="Arial"/>
                <w:sz w:val="20"/>
                <w:szCs w:val="20"/>
              </w:rPr>
            </w:pPr>
            <w:r w:rsidRPr="0019007D">
              <w:rPr>
                <w:rFonts w:ascii="Arial" w:hAnsi="Arial" w:cs="Arial"/>
                <w:sz w:val="20"/>
                <w:szCs w:val="20"/>
              </w:rPr>
              <w:t>The bill proposes that if initiate is guilty of misconduct, the principal must, subject to the provisions of section 28(7), take corrective measures in accordance with customs of that community. It should be noted that different cultures prescribe their own ways of discipline which often involve physical discipline. There must be general guidelines on what constitute a misconduct where the bill must list the nature of misconducts and actual consequences for such misconducts.</w:t>
            </w:r>
          </w:p>
          <w:p w:rsidR="006B644D" w:rsidRPr="00AB5C64" w:rsidRDefault="006B644D" w:rsidP="00B62EA8">
            <w:pPr>
              <w:jc w:val="both"/>
              <w:rPr>
                <w:rFonts w:ascii="Arial" w:hAnsi="Arial" w:cs="Arial"/>
                <w:sz w:val="20"/>
                <w:szCs w:val="20"/>
              </w:rPr>
            </w:pPr>
          </w:p>
        </w:tc>
        <w:tc>
          <w:tcPr>
            <w:tcW w:w="8299" w:type="dxa"/>
          </w:tcPr>
          <w:p w:rsidR="006B644D" w:rsidRDefault="006B644D" w:rsidP="00B62EA8">
            <w:pPr>
              <w:jc w:val="both"/>
              <w:rPr>
                <w:rFonts w:ascii="Arial" w:hAnsi="Arial" w:cs="Arial"/>
                <w:sz w:val="20"/>
                <w:szCs w:val="20"/>
              </w:rPr>
            </w:pPr>
            <w:r>
              <w:rPr>
                <w:rFonts w:ascii="Arial" w:hAnsi="Arial" w:cs="Arial"/>
                <w:sz w:val="20"/>
                <w:szCs w:val="20"/>
              </w:rPr>
              <w:t>This co</w:t>
            </w:r>
            <w:r w:rsidR="00F91CFF">
              <w:rPr>
                <w:rFonts w:ascii="Arial" w:hAnsi="Arial" w:cs="Arial"/>
                <w:sz w:val="20"/>
                <w:szCs w:val="20"/>
              </w:rPr>
              <w:t xml:space="preserve">mment </w:t>
            </w:r>
            <w:r>
              <w:rPr>
                <w:rFonts w:ascii="Arial" w:hAnsi="Arial" w:cs="Arial"/>
                <w:sz w:val="20"/>
                <w:szCs w:val="20"/>
              </w:rPr>
              <w:t>is already addressed in the Bill.</w:t>
            </w:r>
          </w:p>
          <w:p w:rsidR="006B644D" w:rsidRDefault="006B644D" w:rsidP="00B62EA8">
            <w:pPr>
              <w:jc w:val="both"/>
              <w:rPr>
                <w:rFonts w:ascii="Arial" w:hAnsi="Arial" w:cs="Arial"/>
                <w:sz w:val="20"/>
                <w:szCs w:val="20"/>
              </w:rPr>
            </w:pPr>
          </w:p>
          <w:p w:rsidR="006B644D" w:rsidRDefault="006B644D" w:rsidP="00B62EA8">
            <w:pPr>
              <w:jc w:val="both"/>
              <w:rPr>
                <w:rFonts w:ascii="Arial" w:hAnsi="Arial" w:cs="Arial"/>
                <w:sz w:val="20"/>
                <w:szCs w:val="20"/>
              </w:rPr>
            </w:pPr>
            <w:r>
              <w:rPr>
                <w:rFonts w:ascii="Arial" w:hAnsi="Arial" w:cs="Arial"/>
                <w:sz w:val="20"/>
                <w:szCs w:val="20"/>
              </w:rPr>
              <w:t>Clause 19(2) of the Bill determines that the National House must develop acceptable standards relating to discipline at initiation schools. Furthermore, clause 29(1)</w:t>
            </w:r>
            <w:r w:rsidRPr="00C15363">
              <w:rPr>
                <w:rFonts w:ascii="Arial" w:hAnsi="Arial" w:cs="Arial"/>
                <w:i/>
                <w:sz w:val="20"/>
                <w:szCs w:val="20"/>
              </w:rPr>
              <w:t>(b)</w:t>
            </w:r>
            <w:r>
              <w:rPr>
                <w:rFonts w:ascii="Arial" w:hAnsi="Arial" w:cs="Arial"/>
                <w:sz w:val="20"/>
                <w:szCs w:val="20"/>
              </w:rPr>
              <w:t xml:space="preserve"> states that misconduct by initiates must be dealt with in accordance with the customs of the particular community.</w:t>
            </w:r>
          </w:p>
          <w:p w:rsidR="006B644D" w:rsidRDefault="006B644D" w:rsidP="00B62EA8">
            <w:pPr>
              <w:jc w:val="both"/>
              <w:rPr>
                <w:rFonts w:ascii="Arial" w:hAnsi="Arial" w:cs="Arial"/>
                <w:sz w:val="20"/>
                <w:szCs w:val="20"/>
              </w:rPr>
            </w:pPr>
          </w:p>
          <w:p w:rsidR="006B644D" w:rsidRDefault="006B644D" w:rsidP="00B62EA8">
            <w:pPr>
              <w:jc w:val="both"/>
              <w:rPr>
                <w:rFonts w:ascii="Arial" w:hAnsi="Arial" w:cs="Arial"/>
                <w:sz w:val="20"/>
                <w:szCs w:val="20"/>
              </w:rPr>
            </w:pPr>
            <w:r>
              <w:rPr>
                <w:rFonts w:ascii="Arial" w:hAnsi="Arial" w:cs="Arial"/>
                <w:sz w:val="20"/>
                <w:szCs w:val="20"/>
              </w:rPr>
              <w:t>Most important is clause 29(1)</w:t>
            </w:r>
            <w:r w:rsidRPr="00C15363">
              <w:rPr>
                <w:rFonts w:ascii="Arial" w:hAnsi="Arial" w:cs="Arial"/>
                <w:i/>
                <w:sz w:val="20"/>
                <w:szCs w:val="20"/>
              </w:rPr>
              <w:t>(c)</w:t>
            </w:r>
            <w:r>
              <w:rPr>
                <w:rFonts w:ascii="Arial" w:hAnsi="Arial" w:cs="Arial"/>
                <w:sz w:val="20"/>
                <w:szCs w:val="20"/>
              </w:rPr>
              <w:t>: it reads as follows: “</w:t>
            </w:r>
            <w:r w:rsidRPr="005C5A63">
              <w:rPr>
                <w:rFonts w:ascii="Arial" w:hAnsi="Arial" w:cs="Arial"/>
                <w:i/>
                <w:sz w:val="20"/>
                <w:szCs w:val="20"/>
              </w:rPr>
              <w:t>an initiate may under no circumstances be abused or assaulted under the guise of discipline</w:t>
            </w:r>
            <w:r w:rsidRPr="005C5A63">
              <w:rPr>
                <w:rFonts w:ascii="Arial" w:hAnsi="Arial" w:cs="Arial"/>
                <w:sz w:val="20"/>
                <w:szCs w:val="20"/>
              </w:rPr>
              <w:t>.</w:t>
            </w:r>
            <w:r>
              <w:rPr>
                <w:rFonts w:ascii="Arial" w:hAnsi="Arial" w:cs="Arial"/>
                <w:sz w:val="20"/>
                <w:szCs w:val="20"/>
              </w:rPr>
              <w:t>”</w:t>
            </w:r>
          </w:p>
          <w:p w:rsidR="006B644D" w:rsidRDefault="006B644D" w:rsidP="00B62EA8">
            <w:pPr>
              <w:jc w:val="both"/>
              <w:rPr>
                <w:rFonts w:ascii="Arial" w:hAnsi="Arial" w:cs="Arial"/>
                <w:sz w:val="20"/>
                <w:szCs w:val="20"/>
              </w:rPr>
            </w:pPr>
          </w:p>
          <w:p w:rsidR="006B644D" w:rsidRDefault="006B644D" w:rsidP="00B62EA8">
            <w:pPr>
              <w:jc w:val="both"/>
              <w:rPr>
                <w:rFonts w:ascii="Arial" w:hAnsi="Arial" w:cs="Arial"/>
                <w:sz w:val="20"/>
                <w:szCs w:val="20"/>
              </w:rPr>
            </w:pPr>
            <w:r>
              <w:rPr>
                <w:rFonts w:ascii="Arial" w:hAnsi="Arial" w:cs="Arial"/>
                <w:sz w:val="20"/>
                <w:szCs w:val="20"/>
              </w:rPr>
              <w:t>Several other clauses of the Bill deal with the abuse of initiates and the consequences thereof.</w:t>
            </w:r>
          </w:p>
          <w:p w:rsidR="00C15363" w:rsidRDefault="00C15363" w:rsidP="00B62EA8">
            <w:pPr>
              <w:jc w:val="both"/>
              <w:rPr>
                <w:rFonts w:ascii="Arial" w:hAnsi="Arial" w:cs="Arial"/>
                <w:sz w:val="20"/>
                <w:szCs w:val="20"/>
              </w:rPr>
            </w:pPr>
          </w:p>
          <w:p w:rsidR="00C15363" w:rsidRDefault="00C15363" w:rsidP="00B62EA8">
            <w:pPr>
              <w:jc w:val="both"/>
              <w:rPr>
                <w:rFonts w:ascii="Arial" w:hAnsi="Arial" w:cs="Arial"/>
                <w:sz w:val="20"/>
                <w:szCs w:val="20"/>
              </w:rPr>
            </w:pPr>
            <w:r>
              <w:rPr>
                <w:rFonts w:ascii="Arial" w:hAnsi="Arial" w:cs="Arial"/>
                <w:sz w:val="20"/>
                <w:szCs w:val="20"/>
              </w:rPr>
              <w:lastRenderedPageBreak/>
              <w:t>Kindly also refer to the Western Cape inputs where the issue of abuse is discussed and proposals for amendment of the Bill is made.</w:t>
            </w:r>
          </w:p>
          <w:p w:rsidR="006B644D" w:rsidRDefault="006B644D" w:rsidP="00B62EA8">
            <w:pPr>
              <w:jc w:val="both"/>
              <w:rPr>
                <w:rFonts w:ascii="Arial" w:hAnsi="Arial" w:cs="Arial"/>
                <w:sz w:val="20"/>
                <w:szCs w:val="20"/>
              </w:rPr>
            </w:pPr>
          </w:p>
          <w:p w:rsidR="005D2888" w:rsidRDefault="006B644D" w:rsidP="00B62EA8">
            <w:pPr>
              <w:jc w:val="both"/>
              <w:rPr>
                <w:rFonts w:ascii="Arial" w:hAnsi="Arial" w:cs="Arial"/>
                <w:b/>
                <w:i/>
                <w:sz w:val="20"/>
                <w:szCs w:val="20"/>
              </w:rPr>
            </w:pPr>
            <w:r w:rsidRPr="00A27643">
              <w:rPr>
                <w:rFonts w:ascii="Arial" w:hAnsi="Arial" w:cs="Arial"/>
                <w:b/>
                <w:i/>
                <w:sz w:val="20"/>
                <w:szCs w:val="20"/>
              </w:rPr>
              <w:t>DTA view: No amendment needed.</w:t>
            </w:r>
          </w:p>
          <w:p w:rsidR="003076EC" w:rsidRPr="007261CC" w:rsidRDefault="003076EC" w:rsidP="00B62EA8">
            <w:pPr>
              <w:jc w:val="both"/>
              <w:rPr>
                <w:rFonts w:ascii="Arial" w:hAnsi="Arial" w:cs="Arial"/>
                <w:b/>
                <w:i/>
                <w:sz w:val="20"/>
                <w:szCs w:val="20"/>
              </w:rPr>
            </w:pPr>
          </w:p>
        </w:tc>
      </w:tr>
      <w:tr w:rsidR="006B644D" w:rsidTr="006B644D">
        <w:tc>
          <w:tcPr>
            <w:tcW w:w="15240" w:type="dxa"/>
            <w:gridSpan w:val="4"/>
            <w:shd w:val="clear" w:color="auto" w:fill="DAEEF3" w:themeFill="accent5" w:themeFillTint="33"/>
          </w:tcPr>
          <w:p w:rsidR="006B644D" w:rsidRPr="0055640C" w:rsidRDefault="006B644D" w:rsidP="00B62EA8">
            <w:pPr>
              <w:jc w:val="both"/>
              <w:rPr>
                <w:rFonts w:ascii="Arial" w:hAnsi="Arial" w:cs="Arial"/>
                <w:b/>
                <w:color w:val="339933"/>
              </w:rPr>
            </w:pPr>
          </w:p>
          <w:p w:rsidR="006B644D" w:rsidRPr="00BC5399" w:rsidRDefault="006B644D" w:rsidP="00BC5399">
            <w:pPr>
              <w:ind w:left="1865" w:hanging="1865"/>
              <w:jc w:val="both"/>
              <w:rPr>
                <w:rFonts w:ascii="Arial" w:hAnsi="Arial" w:cs="Arial"/>
                <w:color w:val="FF0000"/>
              </w:rPr>
            </w:pPr>
            <w:r w:rsidRPr="0055640C">
              <w:rPr>
                <w:rFonts w:ascii="Arial" w:hAnsi="Arial" w:cs="Arial"/>
                <w:b/>
                <w:color w:val="339933"/>
              </w:rPr>
              <w:t>MPUMALANGA</w:t>
            </w:r>
            <w:r w:rsidRPr="0055640C">
              <w:rPr>
                <w:rFonts w:ascii="Arial" w:hAnsi="Arial" w:cs="Arial"/>
                <w:b/>
              </w:rPr>
              <w:t xml:space="preserve">: </w:t>
            </w:r>
            <w:r w:rsidR="0013523F">
              <w:rPr>
                <w:rFonts w:ascii="Arial" w:hAnsi="Arial" w:cs="Arial"/>
                <w:b/>
              </w:rPr>
              <w:t>“</w:t>
            </w:r>
            <w:r w:rsidR="0013523F" w:rsidRPr="00BC5399">
              <w:rPr>
                <w:rFonts w:ascii="Arial" w:hAnsi="Arial" w:cs="Arial"/>
              </w:rPr>
              <w:t>The Portfolio Committee on Human Settlements, Co-operative Governance andTraditional Affairs (“the Committee”), after considering the Customary Initiation Billconfers on the permanent delegate representing the Mpumalanga ProvincialLegislature in the NCOP, the mandate to negotiate in favour of the Bill with proposedamendments, taking into consideration the views of the community members ascontained in the attached Committee report</w:t>
            </w:r>
            <w:r w:rsidR="0013523F">
              <w:rPr>
                <w:rFonts w:ascii="Arial" w:hAnsi="Arial" w:cs="Arial"/>
              </w:rPr>
              <w:t>”.</w:t>
            </w:r>
          </w:p>
          <w:p w:rsidR="006B644D" w:rsidRPr="0055640C" w:rsidRDefault="006B644D" w:rsidP="00B62EA8">
            <w:pPr>
              <w:jc w:val="both"/>
              <w:rPr>
                <w:rFonts w:ascii="Arial" w:hAnsi="Arial" w:cs="Arial"/>
                <w:b/>
              </w:rPr>
            </w:pPr>
          </w:p>
        </w:tc>
      </w:tr>
      <w:tr w:rsidR="0013523F" w:rsidTr="002F5890">
        <w:tc>
          <w:tcPr>
            <w:tcW w:w="675" w:type="dxa"/>
          </w:tcPr>
          <w:p w:rsidR="0013523F" w:rsidRPr="002F5890" w:rsidRDefault="0013523F" w:rsidP="002F5890">
            <w:pPr>
              <w:pStyle w:val="ListParagraph"/>
              <w:numPr>
                <w:ilvl w:val="0"/>
                <w:numId w:val="20"/>
              </w:numPr>
              <w:ind w:left="284" w:hanging="284"/>
              <w:rPr>
                <w:rFonts w:ascii="Arial" w:hAnsi="Arial" w:cs="Arial"/>
                <w:sz w:val="20"/>
                <w:szCs w:val="20"/>
              </w:rPr>
            </w:pPr>
          </w:p>
        </w:tc>
        <w:tc>
          <w:tcPr>
            <w:tcW w:w="2014" w:type="dxa"/>
          </w:tcPr>
          <w:p w:rsidR="0013523F" w:rsidRDefault="0013523F" w:rsidP="00D470A6">
            <w:pPr>
              <w:rPr>
                <w:rFonts w:ascii="Arial" w:hAnsi="Arial" w:cs="Arial"/>
                <w:sz w:val="20"/>
                <w:szCs w:val="20"/>
              </w:rPr>
            </w:pPr>
            <w:r>
              <w:rPr>
                <w:rFonts w:ascii="Arial" w:hAnsi="Arial" w:cs="Arial"/>
                <w:sz w:val="20"/>
                <w:szCs w:val="20"/>
              </w:rPr>
              <w:t>2</w:t>
            </w:r>
          </w:p>
          <w:p w:rsidR="0013523F" w:rsidRPr="00D8115D" w:rsidRDefault="0013523F" w:rsidP="00D470A6">
            <w:pPr>
              <w:rPr>
                <w:rFonts w:ascii="Arial" w:hAnsi="Arial" w:cs="Arial"/>
                <w:sz w:val="20"/>
                <w:szCs w:val="20"/>
              </w:rPr>
            </w:pPr>
          </w:p>
        </w:tc>
        <w:tc>
          <w:tcPr>
            <w:tcW w:w="4252" w:type="dxa"/>
          </w:tcPr>
          <w:p w:rsidR="0013523F" w:rsidRPr="00BC5399" w:rsidRDefault="0013523F" w:rsidP="00D470A6">
            <w:pPr>
              <w:jc w:val="both"/>
              <w:rPr>
                <w:rFonts w:ascii="Arial" w:hAnsi="Arial" w:cs="Arial"/>
                <w:sz w:val="20"/>
                <w:szCs w:val="20"/>
              </w:rPr>
            </w:pPr>
            <w:r w:rsidRPr="00BC5399">
              <w:rPr>
                <w:rFonts w:ascii="Arial" w:hAnsi="Arial" w:cs="Arial"/>
                <w:sz w:val="20"/>
                <w:szCs w:val="20"/>
              </w:rPr>
              <w:t xml:space="preserve">Insert the following </w:t>
            </w:r>
            <w:r>
              <w:rPr>
                <w:rFonts w:ascii="Arial" w:hAnsi="Arial" w:cs="Arial"/>
                <w:sz w:val="20"/>
                <w:szCs w:val="20"/>
              </w:rPr>
              <w:t xml:space="preserve">(sub) </w:t>
            </w:r>
            <w:r w:rsidRPr="00BC5399">
              <w:rPr>
                <w:rFonts w:ascii="Arial" w:hAnsi="Arial" w:cs="Arial"/>
                <w:sz w:val="20"/>
                <w:szCs w:val="20"/>
              </w:rPr>
              <w:t>clause 8:</w:t>
            </w:r>
          </w:p>
          <w:p w:rsidR="0013523F" w:rsidRDefault="0013523F" w:rsidP="00D470A6">
            <w:pPr>
              <w:jc w:val="both"/>
              <w:rPr>
                <w:rFonts w:ascii="Arial" w:hAnsi="Arial" w:cs="Arial"/>
                <w:sz w:val="20"/>
                <w:szCs w:val="20"/>
              </w:rPr>
            </w:pPr>
          </w:p>
          <w:p w:rsidR="0013523F" w:rsidRDefault="0013523F" w:rsidP="00D470A6">
            <w:pPr>
              <w:jc w:val="both"/>
              <w:rPr>
                <w:rFonts w:ascii="Arial" w:hAnsi="Arial" w:cs="Arial"/>
                <w:sz w:val="20"/>
                <w:szCs w:val="20"/>
              </w:rPr>
            </w:pPr>
            <w:r w:rsidRPr="00BC5399">
              <w:rPr>
                <w:rFonts w:ascii="Arial" w:hAnsi="Arial" w:cs="Arial"/>
                <w:sz w:val="20"/>
                <w:szCs w:val="20"/>
              </w:rPr>
              <w:t>(8) No child or any other person may be forced or coerced to undergo virginitytesting as part of an initiation process.</w:t>
            </w:r>
          </w:p>
          <w:p w:rsidR="0013523F" w:rsidRPr="00D8115D" w:rsidRDefault="0013523F" w:rsidP="00D470A6">
            <w:pPr>
              <w:jc w:val="both"/>
              <w:rPr>
                <w:rFonts w:ascii="Arial" w:hAnsi="Arial" w:cs="Arial"/>
                <w:sz w:val="20"/>
                <w:szCs w:val="20"/>
              </w:rPr>
            </w:pPr>
          </w:p>
        </w:tc>
        <w:tc>
          <w:tcPr>
            <w:tcW w:w="8299" w:type="dxa"/>
          </w:tcPr>
          <w:p w:rsidR="0013523F" w:rsidRDefault="0013523F" w:rsidP="00D470A6">
            <w:pPr>
              <w:autoSpaceDE w:val="0"/>
              <w:autoSpaceDN w:val="0"/>
              <w:adjustRightInd w:val="0"/>
              <w:jc w:val="both"/>
              <w:rPr>
                <w:rFonts w:ascii="Arial" w:hAnsi="Arial" w:cs="Arial"/>
                <w:color w:val="231F20"/>
                <w:sz w:val="20"/>
                <w:szCs w:val="20"/>
              </w:rPr>
            </w:pPr>
            <w:r>
              <w:rPr>
                <w:rFonts w:ascii="Arial" w:hAnsi="Arial" w:cs="Arial"/>
                <w:color w:val="231F20"/>
                <w:sz w:val="20"/>
                <w:szCs w:val="20"/>
              </w:rPr>
              <w:t>The proposal is supported. However, the amendment is to be effected to clause 28(5)</w:t>
            </w:r>
            <w:r w:rsidRPr="00BC5399">
              <w:rPr>
                <w:rFonts w:ascii="Arial" w:hAnsi="Arial" w:cs="Arial"/>
                <w:i/>
                <w:color w:val="231F20"/>
                <w:sz w:val="20"/>
                <w:szCs w:val="20"/>
              </w:rPr>
              <w:t>(d)</w:t>
            </w:r>
            <w:r>
              <w:rPr>
                <w:rFonts w:ascii="Arial" w:hAnsi="Arial" w:cs="Arial"/>
                <w:color w:val="231F20"/>
                <w:sz w:val="20"/>
                <w:szCs w:val="20"/>
              </w:rPr>
              <w:t xml:space="preserve"> which is the clause that already deals with virginity testing. </w:t>
            </w:r>
          </w:p>
          <w:p w:rsidR="0013523F" w:rsidRDefault="0013523F" w:rsidP="00D470A6">
            <w:pPr>
              <w:autoSpaceDE w:val="0"/>
              <w:autoSpaceDN w:val="0"/>
              <w:adjustRightInd w:val="0"/>
              <w:jc w:val="both"/>
              <w:rPr>
                <w:rFonts w:ascii="Arial" w:hAnsi="Arial" w:cs="Arial"/>
                <w:color w:val="231F20"/>
                <w:sz w:val="20"/>
                <w:szCs w:val="20"/>
              </w:rPr>
            </w:pPr>
          </w:p>
          <w:p w:rsidR="0013523F" w:rsidRDefault="0013523F" w:rsidP="00D470A6">
            <w:pPr>
              <w:autoSpaceDE w:val="0"/>
              <w:autoSpaceDN w:val="0"/>
              <w:adjustRightInd w:val="0"/>
              <w:jc w:val="both"/>
              <w:rPr>
                <w:rFonts w:ascii="Arial" w:hAnsi="Arial" w:cs="Arial"/>
                <w:color w:val="231F20"/>
                <w:sz w:val="20"/>
                <w:szCs w:val="20"/>
              </w:rPr>
            </w:pPr>
            <w:r>
              <w:rPr>
                <w:rFonts w:ascii="Arial" w:hAnsi="Arial" w:cs="Arial"/>
                <w:color w:val="231F20"/>
                <w:sz w:val="20"/>
                <w:szCs w:val="20"/>
              </w:rPr>
              <w:t>Kindly refer to the inputs of the Western Cape where the DTA has made a proposal on how clause 28(5)</w:t>
            </w:r>
            <w:r w:rsidRPr="00C72575">
              <w:rPr>
                <w:rFonts w:ascii="Arial" w:hAnsi="Arial" w:cs="Arial"/>
                <w:i/>
                <w:color w:val="231F20"/>
                <w:sz w:val="20"/>
                <w:szCs w:val="20"/>
              </w:rPr>
              <w:t>(d)</w:t>
            </w:r>
            <w:r>
              <w:rPr>
                <w:rFonts w:ascii="Arial" w:hAnsi="Arial" w:cs="Arial"/>
                <w:color w:val="231F20"/>
                <w:sz w:val="20"/>
                <w:szCs w:val="20"/>
              </w:rPr>
              <w:t xml:space="preserve"> can be amended.</w:t>
            </w:r>
          </w:p>
          <w:p w:rsidR="0013523F" w:rsidRDefault="0013523F" w:rsidP="00D470A6">
            <w:pPr>
              <w:autoSpaceDE w:val="0"/>
              <w:autoSpaceDN w:val="0"/>
              <w:adjustRightInd w:val="0"/>
              <w:jc w:val="both"/>
              <w:rPr>
                <w:rFonts w:ascii="Arial" w:hAnsi="Arial" w:cs="Arial"/>
                <w:color w:val="231F20"/>
                <w:sz w:val="20"/>
                <w:szCs w:val="20"/>
              </w:rPr>
            </w:pPr>
          </w:p>
          <w:p w:rsidR="0013523F" w:rsidRDefault="0013523F" w:rsidP="00D470A6">
            <w:pPr>
              <w:rPr>
                <w:rFonts w:ascii="Arial" w:eastAsia="Times New Roman" w:hAnsi="Arial" w:cs="Arial"/>
                <w:b/>
                <w:i/>
                <w:sz w:val="20"/>
                <w:szCs w:val="20"/>
                <w:lang w:val="en-US"/>
              </w:rPr>
            </w:pPr>
            <w:r w:rsidRPr="00425BE2">
              <w:rPr>
                <w:rFonts w:ascii="Arial" w:eastAsia="Times New Roman" w:hAnsi="Arial" w:cs="Arial"/>
                <w:b/>
                <w:i/>
                <w:sz w:val="20"/>
                <w:szCs w:val="20"/>
                <w:lang w:val="en-US"/>
              </w:rPr>
              <w:t xml:space="preserve">DTA view: The proposed amendment is </w:t>
            </w:r>
            <w:r w:rsidRPr="00425BE2">
              <w:rPr>
                <w:rFonts w:ascii="Arial" w:eastAsia="Times New Roman" w:hAnsi="Arial" w:cs="Arial"/>
                <w:b/>
                <w:i/>
                <w:color w:val="FF0000"/>
                <w:sz w:val="20"/>
                <w:szCs w:val="20"/>
                <w:lang w:val="en-US"/>
              </w:rPr>
              <w:t>supported</w:t>
            </w:r>
            <w:r w:rsidRPr="00425BE2">
              <w:rPr>
                <w:rFonts w:ascii="Arial" w:eastAsia="Times New Roman" w:hAnsi="Arial" w:cs="Arial"/>
                <w:b/>
                <w:i/>
                <w:sz w:val="20"/>
                <w:szCs w:val="20"/>
                <w:lang w:val="en-US"/>
              </w:rPr>
              <w:t>.</w:t>
            </w:r>
          </w:p>
          <w:p w:rsidR="0013523F" w:rsidRPr="006023E5" w:rsidRDefault="0013523F" w:rsidP="00D470A6">
            <w:pPr>
              <w:autoSpaceDE w:val="0"/>
              <w:autoSpaceDN w:val="0"/>
              <w:adjustRightInd w:val="0"/>
              <w:jc w:val="both"/>
              <w:rPr>
                <w:rFonts w:ascii="Arial" w:hAnsi="Arial" w:cs="Arial"/>
                <w:color w:val="231F20"/>
                <w:sz w:val="20"/>
                <w:szCs w:val="20"/>
              </w:rPr>
            </w:pPr>
          </w:p>
        </w:tc>
      </w:tr>
      <w:tr w:rsidR="006B644D" w:rsidTr="006B644D">
        <w:tc>
          <w:tcPr>
            <w:tcW w:w="15240" w:type="dxa"/>
            <w:gridSpan w:val="4"/>
            <w:shd w:val="clear" w:color="auto" w:fill="DAEEF3" w:themeFill="accent5" w:themeFillTint="33"/>
          </w:tcPr>
          <w:p w:rsidR="006B644D" w:rsidRPr="0034120F" w:rsidRDefault="006B644D" w:rsidP="005D2888">
            <w:pPr>
              <w:jc w:val="both"/>
              <w:rPr>
                <w:rFonts w:ascii="Arial" w:hAnsi="Arial" w:cs="Arial"/>
                <w:b/>
                <w:color w:val="339933"/>
              </w:rPr>
            </w:pPr>
          </w:p>
          <w:p w:rsidR="006B644D" w:rsidRPr="0034120F" w:rsidRDefault="006B644D" w:rsidP="005D2888">
            <w:pPr>
              <w:ind w:left="2127" w:hanging="2127"/>
              <w:jc w:val="both"/>
              <w:rPr>
                <w:rFonts w:ascii="Arial" w:hAnsi="Arial" w:cs="Arial"/>
              </w:rPr>
            </w:pPr>
            <w:r w:rsidRPr="0034120F">
              <w:rPr>
                <w:rFonts w:ascii="Arial" w:hAnsi="Arial" w:cs="Arial"/>
                <w:b/>
                <w:color w:val="339933"/>
              </w:rPr>
              <w:t>NORTHERN CAPE</w:t>
            </w:r>
            <w:r w:rsidRPr="0034120F">
              <w:rPr>
                <w:rFonts w:ascii="Arial" w:hAnsi="Arial" w:cs="Arial"/>
                <w:b/>
              </w:rPr>
              <w:t>: “</w:t>
            </w:r>
            <w:r w:rsidRPr="0034120F">
              <w:rPr>
                <w:rFonts w:ascii="Arial" w:hAnsi="Arial" w:cs="Arial"/>
              </w:rPr>
              <w:t>After due deliberation, the Portfolio Committee on Cooperative Governance, Human Settlements &amp; Traditional</w:t>
            </w:r>
            <w:r w:rsidRPr="005D2888">
              <w:rPr>
                <w:rFonts w:ascii="Arial" w:hAnsi="Arial" w:cs="Arial"/>
              </w:rPr>
              <w:t xml:space="preserve"> Affairs supports the Bill.</w:t>
            </w:r>
            <w:r w:rsidRPr="0034120F">
              <w:rPr>
                <w:rFonts w:ascii="Arial" w:hAnsi="Arial" w:cs="Arial"/>
              </w:rPr>
              <w:t>The Committee recommends to the House to mandate the Permanent Delegates to participate in deliberations at the</w:t>
            </w:r>
            <w:r w:rsidR="005D2888">
              <w:rPr>
                <w:rFonts w:ascii="Arial" w:hAnsi="Arial" w:cs="Arial"/>
              </w:rPr>
              <w:t>n</w:t>
            </w:r>
            <w:r w:rsidRPr="0034120F">
              <w:rPr>
                <w:rFonts w:ascii="Arial" w:hAnsi="Arial" w:cs="Arial"/>
              </w:rPr>
              <w:t xml:space="preserve">egotiating stage and to </w:t>
            </w:r>
            <w:r w:rsidRPr="005D2888">
              <w:rPr>
                <w:rFonts w:ascii="Arial" w:hAnsi="Arial" w:cs="Arial"/>
                <w:bCs/>
              </w:rPr>
              <w:t>support</w:t>
            </w:r>
            <w:r w:rsidRPr="0034120F">
              <w:rPr>
                <w:rFonts w:ascii="Arial" w:hAnsi="Arial" w:cs="Arial"/>
              </w:rPr>
              <w:t xml:space="preserve">the Bill.” </w:t>
            </w:r>
          </w:p>
          <w:p w:rsidR="006B644D" w:rsidRPr="0034120F" w:rsidRDefault="006B644D" w:rsidP="005D2888">
            <w:pPr>
              <w:jc w:val="both"/>
              <w:rPr>
                <w:rFonts w:ascii="Arial" w:hAnsi="Arial" w:cs="Arial"/>
                <w:b/>
              </w:rPr>
            </w:pPr>
          </w:p>
        </w:tc>
      </w:tr>
      <w:tr w:rsidR="006B644D" w:rsidTr="00B62EA8">
        <w:tc>
          <w:tcPr>
            <w:tcW w:w="675" w:type="dxa"/>
          </w:tcPr>
          <w:p w:rsidR="006B644D" w:rsidRPr="002F5890" w:rsidRDefault="006B644D" w:rsidP="002F5890">
            <w:pPr>
              <w:pStyle w:val="ListParagraph"/>
              <w:numPr>
                <w:ilvl w:val="0"/>
                <w:numId w:val="20"/>
              </w:numPr>
              <w:ind w:left="284" w:hanging="284"/>
              <w:rPr>
                <w:rFonts w:ascii="Arial" w:hAnsi="Arial" w:cs="Arial"/>
                <w:sz w:val="20"/>
                <w:szCs w:val="20"/>
              </w:rPr>
            </w:pPr>
          </w:p>
        </w:tc>
        <w:tc>
          <w:tcPr>
            <w:tcW w:w="14565" w:type="dxa"/>
            <w:gridSpan w:val="3"/>
          </w:tcPr>
          <w:p w:rsidR="006B644D" w:rsidRDefault="006B644D" w:rsidP="00B62EA8">
            <w:pPr>
              <w:jc w:val="both"/>
              <w:rPr>
                <w:rFonts w:ascii="Arial" w:hAnsi="Arial" w:cs="Arial"/>
                <w:sz w:val="20"/>
                <w:szCs w:val="20"/>
              </w:rPr>
            </w:pPr>
          </w:p>
          <w:p w:rsidR="006B644D" w:rsidRDefault="006B644D" w:rsidP="00B62EA8">
            <w:pPr>
              <w:jc w:val="both"/>
              <w:rPr>
                <w:rFonts w:ascii="Arial" w:hAnsi="Arial" w:cs="Arial"/>
                <w:sz w:val="20"/>
                <w:szCs w:val="20"/>
              </w:rPr>
            </w:pPr>
            <w:r>
              <w:rPr>
                <w:rFonts w:ascii="Arial" w:hAnsi="Arial" w:cs="Arial"/>
                <w:sz w:val="20"/>
                <w:szCs w:val="20"/>
              </w:rPr>
              <w:t>No amendments proposed by the Northern Cape Portfolio Committee on Cooperative Governance, Human Settlements and Traditional Affairs.</w:t>
            </w:r>
          </w:p>
          <w:p w:rsidR="006B644D" w:rsidRPr="00ED30A8" w:rsidRDefault="006B644D" w:rsidP="00B62EA8">
            <w:pPr>
              <w:jc w:val="both"/>
              <w:rPr>
                <w:rFonts w:ascii="Arial" w:hAnsi="Arial" w:cs="Arial"/>
                <w:sz w:val="20"/>
                <w:szCs w:val="20"/>
              </w:rPr>
            </w:pPr>
          </w:p>
        </w:tc>
      </w:tr>
      <w:tr w:rsidR="006B644D" w:rsidTr="006B644D">
        <w:tc>
          <w:tcPr>
            <w:tcW w:w="15240" w:type="dxa"/>
            <w:gridSpan w:val="4"/>
            <w:shd w:val="clear" w:color="auto" w:fill="DAEEF3" w:themeFill="accent5" w:themeFillTint="33"/>
          </w:tcPr>
          <w:p w:rsidR="006B644D" w:rsidRPr="0055640C" w:rsidRDefault="006B644D" w:rsidP="00B62EA8">
            <w:pPr>
              <w:jc w:val="both"/>
              <w:rPr>
                <w:rFonts w:ascii="Arial" w:hAnsi="Arial" w:cs="Arial"/>
                <w:b/>
                <w:color w:val="339933"/>
              </w:rPr>
            </w:pPr>
          </w:p>
          <w:p w:rsidR="006B644D" w:rsidRPr="0055640C" w:rsidRDefault="006B644D" w:rsidP="00B62EA8">
            <w:pPr>
              <w:ind w:left="1723" w:hanging="1701"/>
              <w:jc w:val="both"/>
              <w:rPr>
                <w:rFonts w:ascii="Arial" w:hAnsi="Arial" w:cs="Arial"/>
                <w:color w:val="FF0000"/>
              </w:rPr>
            </w:pPr>
            <w:r w:rsidRPr="0055640C">
              <w:rPr>
                <w:rFonts w:ascii="Arial" w:hAnsi="Arial" w:cs="Arial"/>
                <w:b/>
                <w:color w:val="339933"/>
              </w:rPr>
              <w:t>NORTH WEST</w:t>
            </w:r>
            <w:r w:rsidRPr="0055640C">
              <w:rPr>
                <w:rFonts w:ascii="Arial" w:hAnsi="Arial" w:cs="Arial"/>
                <w:b/>
              </w:rPr>
              <w:t xml:space="preserve">: </w:t>
            </w:r>
            <w:r w:rsidR="00CB7E70" w:rsidRPr="00CB7E70">
              <w:rPr>
                <w:rFonts w:ascii="Arial" w:hAnsi="Arial" w:cs="Arial"/>
              </w:rPr>
              <w:t>“The North West Provincial Legislature votes in favour of the Bill”.</w:t>
            </w:r>
          </w:p>
          <w:p w:rsidR="006B644D" w:rsidRPr="0055640C" w:rsidRDefault="006B644D" w:rsidP="00B62EA8">
            <w:pPr>
              <w:jc w:val="both"/>
              <w:rPr>
                <w:rFonts w:ascii="Arial" w:hAnsi="Arial" w:cs="Arial"/>
                <w:b/>
              </w:rPr>
            </w:pPr>
          </w:p>
        </w:tc>
      </w:tr>
      <w:tr w:rsidR="00CB7E70" w:rsidTr="005A712A">
        <w:tc>
          <w:tcPr>
            <w:tcW w:w="675" w:type="dxa"/>
          </w:tcPr>
          <w:p w:rsidR="00CB7E70" w:rsidRPr="002F5890" w:rsidRDefault="00CB7E70" w:rsidP="002F5890">
            <w:pPr>
              <w:pStyle w:val="ListParagraph"/>
              <w:numPr>
                <w:ilvl w:val="0"/>
                <w:numId w:val="20"/>
              </w:numPr>
              <w:ind w:left="284" w:hanging="284"/>
              <w:rPr>
                <w:rFonts w:ascii="Arial" w:hAnsi="Arial" w:cs="Arial"/>
                <w:sz w:val="20"/>
                <w:szCs w:val="20"/>
              </w:rPr>
            </w:pPr>
          </w:p>
        </w:tc>
        <w:tc>
          <w:tcPr>
            <w:tcW w:w="14565" w:type="dxa"/>
            <w:gridSpan w:val="3"/>
          </w:tcPr>
          <w:p w:rsidR="00CB7E70" w:rsidRDefault="00CB7E70" w:rsidP="005A712A">
            <w:pPr>
              <w:jc w:val="both"/>
              <w:rPr>
                <w:rFonts w:ascii="Arial" w:hAnsi="Arial" w:cs="Arial"/>
                <w:sz w:val="20"/>
                <w:szCs w:val="20"/>
              </w:rPr>
            </w:pPr>
          </w:p>
          <w:p w:rsidR="00CB7E70" w:rsidRDefault="00CB7E70" w:rsidP="005A712A">
            <w:pPr>
              <w:jc w:val="both"/>
              <w:rPr>
                <w:rFonts w:ascii="Arial" w:hAnsi="Arial" w:cs="Arial"/>
                <w:sz w:val="20"/>
                <w:szCs w:val="20"/>
              </w:rPr>
            </w:pPr>
            <w:r>
              <w:rPr>
                <w:rFonts w:ascii="Arial" w:hAnsi="Arial" w:cs="Arial"/>
                <w:sz w:val="20"/>
                <w:szCs w:val="20"/>
              </w:rPr>
              <w:t>No amendments proposed by the North West Portfolio Committee on Premier, Finance, Cooperative Governance, Human Settlements and Traditional Affairs.</w:t>
            </w:r>
          </w:p>
          <w:p w:rsidR="00CB7E70" w:rsidRPr="00ED30A8" w:rsidRDefault="00CB7E70" w:rsidP="005A712A">
            <w:pPr>
              <w:jc w:val="both"/>
              <w:rPr>
                <w:rFonts w:ascii="Arial" w:hAnsi="Arial" w:cs="Arial"/>
                <w:sz w:val="20"/>
                <w:szCs w:val="20"/>
              </w:rPr>
            </w:pPr>
          </w:p>
        </w:tc>
      </w:tr>
      <w:tr w:rsidR="00CB7E70" w:rsidTr="006B644D">
        <w:tc>
          <w:tcPr>
            <w:tcW w:w="15240" w:type="dxa"/>
            <w:gridSpan w:val="4"/>
            <w:shd w:val="clear" w:color="auto" w:fill="DAEEF3" w:themeFill="accent5" w:themeFillTint="33"/>
          </w:tcPr>
          <w:p w:rsidR="00CB7E70" w:rsidRPr="0055640C" w:rsidRDefault="00CB7E70" w:rsidP="00B62EA8">
            <w:pPr>
              <w:rPr>
                <w:rFonts w:ascii="Arial" w:hAnsi="Arial" w:cs="Arial"/>
                <w:b/>
                <w:color w:val="339933"/>
              </w:rPr>
            </w:pPr>
          </w:p>
          <w:p w:rsidR="00CB7E70" w:rsidRPr="0055640C" w:rsidRDefault="00CB7E70" w:rsidP="00B62EA8">
            <w:pPr>
              <w:ind w:left="2007" w:hanging="2007"/>
              <w:rPr>
                <w:rFonts w:ascii="Arial" w:hAnsi="Arial" w:cs="Arial"/>
                <w:b/>
              </w:rPr>
            </w:pPr>
            <w:r w:rsidRPr="0055640C">
              <w:rPr>
                <w:rFonts w:ascii="Arial" w:hAnsi="Arial" w:cs="Arial"/>
                <w:b/>
                <w:color w:val="339933"/>
              </w:rPr>
              <w:t>WESTERN CAPE</w:t>
            </w:r>
            <w:r w:rsidRPr="0055640C">
              <w:rPr>
                <w:rFonts w:ascii="Arial" w:hAnsi="Arial" w:cs="Arial"/>
                <w:b/>
              </w:rPr>
              <w:t xml:space="preserve">: </w:t>
            </w:r>
            <w:r w:rsidRPr="0055640C">
              <w:rPr>
                <w:rFonts w:ascii="Arial" w:hAnsi="Arial" w:cs="Arial"/>
              </w:rPr>
              <w:t>“</w:t>
            </w:r>
            <w:r w:rsidRPr="007E1AA6">
              <w:rPr>
                <w:rFonts w:ascii="Arial" w:hAnsi="Arial" w:cs="Arial"/>
              </w:rPr>
              <w:t>The Standing Committee on Community Safety, Cultural Affairs and Sport, having considered the subject of the Customary Initiation Bill [B 7B–2018] (NCOP) referred to the Committee in accordance with Standing Rule 217, confers on the Western Cape’s delegation in the NCOP the authority to support the Bill with the following proposed amendments.</w:t>
            </w:r>
            <w:r w:rsidRPr="0055640C">
              <w:rPr>
                <w:rFonts w:ascii="Arial" w:hAnsi="Arial" w:cs="Arial"/>
              </w:rPr>
              <w:t>”</w:t>
            </w:r>
          </w:p>
          <w:p w:rsidR="00CB7E70" w:rsidRPr="0055640C" w:rsidRDefault="00CB7E70" w:rsidP="00B62EA8">
            <w:pPr>
              <w:rPr>
                <w:rFonts w:ascii="Arial" w:hAnsi="Arial" w:cs="Arial"/>
                <w:b/>
              </w:rPr>
            </w:pPr>
          </w:p>
        </w:tc>
      </w:tr>
      <w:tr w:rsidR="00CB7E70" w:rsidTr="002F5890">
        <w:tc>
          <w:tcPr>
            <w:tcW w:w="675" w:type="dxa"/>
          </w:tcPr>
          <w:p w:rsidR="00CB7E70" w:rsidRPr="002F5890" w:rsidRDefault="00CB7E70" w:rsidP="002F5890">
            <w:pPr>
              <w:pStyle w:val="ListParagraph"/>
              <w:numPr>
                <w:ilvl w:val="0"/>
                <w:numId w:val="20"/>
              </w:numPr>
              <w:ind w:left="284" w:hanging="284"/>
              <w:rPr>
                <w:rFonts w:ascii="Arial" w:hAnsi="Arial" w:cs="Arial"/>
                <w:sz w:val="20"/>
                <w:szCs w:val="20"/>
              </w:rPr>
            </w:pPr>
          </w:p>
        </w:tc>
        <w:tc>
          <w:tcPr>
            <w:tcW w:w="2014" w:type="dxa"/>
          </w:tcPr>
          <w:p w:rsidR="00CB7E70" w:rsidRPr="003C0E4B" w:rsidRDefault="00CB7E70" w:rsidP="00B62EA8">
            <w:pPr>
              <w:rPr>
                <w:rFonts w:ascii="Arial" w:hAnsi="Arial" w:cs="Arial"/>
                <w:sz w:val="20"/>
                <w:szCs w:val="20"/>
              </w:rPr>
            </w:pPr>
            <w:r>
              <w:rPr>
                <w:rFonts w:ascii="Arial" w:hAnsi="Arial" w:cs="Arial"/>
                <w:sz w:val="20"/>
                <w:szCs w:val="20"/>
              </w:rPr>
              <w:t>1</w:t>
            </w:r>
          </w:p>
        </w:tc>
        <w:tc>
          <w:tcPr>
            <w:tcW w:w="4252" w:type="dxa"/>
          </w:tcPr>
          <w:p w:rsidR="00CB7E70" w:rsidRDefault="00CB7E70" w:rsidP="00B62EA8">
            <w:pPr>
              <w:jc w:val="both"/>
              <w:rPr>
                <w:rFonts w:ascii="Arial" w:hAnsi="Arial" w:cs="Arial"/>
                <w:sz w:val="20"/>
                <w:szCs w:val="20"/>
              </w:rPr>
            </w:pPr>
            <w:r w:rsidRPr="00CE7383">
              <w:rPr>
                <w:rFonts w:ascii="Arial" w:hAnsi="Arial" w:cs="Arial"/>
                <w:sz w:val="20"/>
                <w:szCs w:val="20"/>
              </w:rPr>
              <w:t xml:space="preserve">The Bill should sufficiently define what is considered to be surgical equipment. The Bill </w:t>
            </w:r>
            <w:r w:rsidRPr="00CE7383">
              <w:rPr>
                <w:rFonts w:ascii="Arial" w:hAnsi="Arial" w:cs="Arial"/>
                <w:sz w:val="20"/>
                <w:szCs w:val="20"/>
              </w:rPr>
              <w:lastRenderedPageBreak/>
              <w:t>should provide a sufficient definition to include that of all types of female genital mutilation.</w:t>
            </w:r>
          </w:p>
          <w:p w:rsidR="00CB7E70" w:rsidRPr="003C0E4B" w:rsidRDefault="00CB7E70" w:rsidP="00B62EA8">
            <w:pPr>
              <w:jc w:val="both"/>
              <w:rPr>
                <w:rFonts w:ascii="Arial" w:hAnsi="Arial" w:cs="Arial"/>
                <w:sz w:val="20"/>
                <w:szCs w:val="20"/>
              </w:rPr>
            </w:pPr>
          </w:p>
        </w:tc>
        <w:tc>
          <w:tcPr>
            <w:tcW w:w="8299" w:type="dxa"/>
          </w:tcPr>
          <w:p w:rsidR="00CB7E70" w:rsidRDefault="00CB7E70" w:rsidP="00B62EA8">
            <w:pPr>
              <w:jc w:val="both"/>
              <w:rPr>
                <w:rFonts w:ascii="Arial" w:hAnsi="Arial" w:cs="Arial"/>
                <w:sz w:val="20"/>
                <w:szCs w:val="20"/>
              </w:rPr>
            </w:pPr>
            <w:r w:rsidRPr="00EB0923">
              <w:rPr>
                <w:rFonts w:ascii="Arial" w:hAnsi="Arial" w:cs="Arial"/>
                <w:sz w:val="20"/>
                <w:szCs w:val="20"/>
              </w:rPr>
              <w:lastRenderedPageBreak/>
              <w:t xml:space="preserve">No specific </w:t>
            </w:r>
            <w:r>
              <w:rPr>
                <w:rFonts w:ascii="Arial" w:hAnsi="Arial" w:cs="Arial"/>
                <w:sz w:val="20"/>
                <w:szCs w:val="20"/>
              </w:rPr>
              <w:t xml:space="preserve">amendment to a clause </w:t>
            </w:r>
            <w:r w:rsidRPr="00EB0923">
              <w:rPr>
                <w:rFonts w:ascii="Arial" w:hAnsi="Arial" w:cs="Arial"/>
                <w:sz w:val="20"/>
                <w:szCs w:val="20"/>
              </w:rPr>
              <w:t xml:space="preserve">has been </w:t>
            </w:r>
            <w:r>
              <w:rPr>
                <w:rFonts w:ascii="Arial" w:hAnsi="Arial" w:cs="Arial"/>
                <w:sz w:val="20"/>
                <w:szCs w:val="20"/>
              </w:rPr>
              <w:t xml:space="preserve">drafted </w:t>
            </w:r>
            <w:r w:rsidRPr="00EB0923">
              <w:rPr>
                <w:rFonts w:ascii="Arial" w:hAnsi="Arial" w:cs="Arial"/>
                <w:sz w:val="20"/>
                <w:szCs w:val="20"/>
              </w:rPr>
              <w:t>by the province</w:t>
            </w:r>
            <w:r>
              <w:rPr>
                <w:rFonts w:ascii="Arial" w:hAnsi="Arial" w:cs="Arial"/>
                <w:sz w:val="20"/>
                <w:szCs w:val="20"/>
              </w:rPr>
              <w:t>.</w:t>
            </w:r>
          </w:p>
          <w:p w:rsidR="00CB7E70" w:rsidRDefault="00CB7E70" w:rsidP="00B62EA8">
            <w:pPr>
              <w:jc w:val="both"/>
              <w:rPr>
                <w:rFonts w:ascii="Arial" w:hAnsi="Arial" w:cs="Arial"/>
                <w:sz w:val="20"/>
                <w:szCs w:val="20"/>
              </w:rPr>
            </w:pPr>
          </w:p>
          <w:p w:rsidR="00CB7E70" w:rsidRDefault="00CB7E70" w:rsidP="00B62EA8">
            <w:pPr>
              <w:jc w:val="both"/>
              <w:rPr>
                <w:rFonts w:ascii="Arial" w:hAnsi="Arial" w:cs="Arial"/>
                <w:sz w:val="20"/>
                <w:szCs w:val="20"/>
              </w:rPr>
            </w:pPr>
            <w:r>
              <w:rPr>
                <w:rFonts w:ascii="Arial" w:hAnsi="Arial" w:cs="Arial"/>
                <w:sz w:val="20"/>
                <w:szCs w:val="20"/>
              </w:rPr>
              <w:lastRenderedPageBreak/>
              <w:t>It is uncertain why the province is proposing a definition for “surgical equipment” as the term is not used anywhere in the Bill.</w:t>
            </w:r>
          </w:p>
          <w:p w:rsidR="00CB7E70" w:rsidRDefault="00CB7E70" w:rsidP="00B62EA8">
            <w:pPr>
              <w:jc w:val="both"/>
              <w:rPr>
                <w:rFonts w:ascii="Arial" w:hAnsi="Arial" w:cs="Arial"/>
                <w:sz w:val="20"/>
                <w:szCs w:val="20"/>
              </w:rPr>
            </w:pPr>
          </w:p>
          <w:p w:rsidR="00CB7E70" w:rsidRDefault="00CB7E70" w:rsidP="00B62EA8">
            <w:pPr>
              <w:jc w:val="both"/>
              <w:rPr>
                <w:rFonts w:ascii="Arial" w:hAnsi="Arial" w:cs="Arial"/>
                <w:sz w:val="20"/>
                <w:szCs w:val="20"/>
              </w:rPr>
            </w:pPr>
            <w:r>
              <w:rPr>
                <w:rFonts w:ascii="Arial" w:hAnsi="Arial" w:cs="Arial"/>
                <w:sz w:val="20"/>
                <w:szCs w:val="20"/>
              </w:rPr>
              <w:t>The definition of “genital mutilation” in the Bill is an exact duplication of the definition as it appears in the Children’s Act, 2005 (Act No. 38 of 2005) and the Bill is therefore aligned with the said Act.</w:t>
            </w:r>
          </w:p>
          <w:p w:rsidR="00CB7E70" w:rsidRDefault="00CB7E70" w:rsidP="00B62EA8">
            <w:pPr>
              <w:jc w:val="both"/>
              <w:rPr>
                <w:rFonts w:ascii="Arial" w:hAnsi="Arial" w:cs="Arial"/>
                <w:sz w:val="20"/>
                <w:szCs w:val="20"/>
              </w:rPr>
            </w:pPr>
          </w:p>
          <w:p w:rsidR="00CB7E70" w:rsidRDefault="00CB7E70" w:rsidP="00B62EA8">
            <w:pPr>
              <w:jc w:val="both"/>
              <w:rPr>
                <w:rFonts w:ascii="Arial" w:eastAsia="Times New Roman" w:hAnsi="Arial" w:cs="Arial"/>
                <w:sz w:val="20"/>
                <w:szCs w:val="20"/>
                <w:lang w:val="en-US"/>
              </w:rPr>
            </w:pPr>
            <w:r w:rsidRPr="00EF5147">
              <w:rPr>
                <w:rFonts w:ascii="Arial" w:eastAsia="Times New Roman" w:hAnsi="Arial" w:cs="Arial"/>
                <w:b/>
                <w:i/>
                <w:sz w:val="20"/>
                <w:szCs w:val="20"/>
                <w:lang w:val="en-US"/>
              </w:rPr>
              <w:t>DTA view: No amendment needed.</w:t>
            </w:r>
          </w:p>
          <w:p w:rsidR="003076EC" w:rsidRPr="00460797" w:rsidRDefault="003076EC" w:rsidP="00B62EA8">
            <w:pPr>
              <w:jc w:val="both"/>
              <w:rPr>
                <w:rFonts w:ascii="Arial" w:hAnsi="Arial" w:cs="Arial"/>
                <w:i/>
                <w:sz w:val="20"/>
                <w:szCs w:val="20"/>
              </w:rPr>
            </w:pPr>
          </w:p>
        </w:tc>
      </w:tr>
      <w:tr w:rsidR="00CB7E70" w:rsidTr="002F5890">
        <w:tc>
          <w:tcPr>
            <w:tcW w:w="675" w:type="dxa"/>
          </w:tcPr>
          <w:p w:rsidR="00CB7E70" w:rsidRPr="002F5890" w:rsidRDefault="00CB7E70" w:rsidP="002F5890">
            <w:pPr>
              <w:pStyle w:val="ListParagraph"/>
              <w:numPr>
                <w:ilvl w:val="0"/>
                <w:numId w:val="20"/>
              </w:numPr>
              <w:ind w:left="284" w:hanging="284"/>
              <w:rPr>
                <w:rFonts w:ascii="Arial" w:hAnsi="Arial" w:cs="Arial"/>
                <w:sz w:val="20"/>
                <w:szCs w:val="20"/>
              </w:rPr>
            </w:pPr>
          </w:p>
        </w:tc>
        <w:tc>
          <w:tcPr>
            <w:tcW w:w="2014" w:type="dxa"/>
          </w:tcPr>
          <w:p w:rsidR="00CB7E70" w:rsidRDefault="00CB7E70" w:rsidP="00B62EA8">
            <w:pPr>
              <w:rPr>
                <w:rFonts w:ascii="Arial" w:hAnsi="Arial" w:cs="Arial"/>
                <w:sz w:val="20"/>
                <w:szCs w:val="20"/>
              </w:rPr>
            </w:pPr>
            <w:r w:rsidRPr="00B15769">
              <w:rPr>
                <w:rFonts w:ascii="Arial" w:hAnsi="Arial" w:cs="Arial"/>
                <w:sz w:val="20"/>
                <w:szCs w:val="20"/>
              </w:rPr>
              <w:t>Accessibility for EMS</w:t>
            </w:r>
          </w:p>
          <w:p w:rsidR="00CB7E70" w:rsidRDefault="00CB7E70" w:rsidP="00B62EA8">
            <w:pPr>
              <w:rPr>
                <w:rFonts w:ascii="Arial" w:hAnsi="Arial" w:cs="Arial"/>
                <w:sz w:val="20"/>
                <w:szCs w:val="20"/>
              </w:rPr>
            </w:pPr>
            <w:r>
              <w:rPr>
                <w:rFonts w:ascii="Arial" w:hAnsi="Arial" w:cs="Arial"/>
                <w:sz w:val="20"/>
                <w:szCs w:val="20"/>
              </w:rPr>
              <w:t>(No reference was made to any specific clause in the Bill)</w:t>
            </w:r>
          </w:p>
          <w:p w:rsidR="00CB7E70" w:rsidRPr="003C0E4B" w:rsidRDefault="00CB7E70" w:rsidP="00B62EA8">
            <w:pPr>
              <w:rPr>
                <w:rFonts w:ascii="Arial" w:hAnsi="Arial" w:cs="Arial"/>
                <w:sz w:val="20"/>
                <w:szCs w:val="20"/>
              </w:rPr>
            </w:pPr>
          </w:p>
        </w:tc>
        <w:tc>
          <w:tcPr>
            <w:tcW w:w="4252" w:type="dxa"/>
          </w:tcPr>
          <w:p w:rsidR="00CB7E70" w:rsidRDefault="00CB7E70" w:rsidP="00B62EA8">
            <w:pPr>
              <w:jc w:val="both"/>
              <w:rPr>
                <w:rFonts w:ascii="Arial" w:hAnsi="Arial" w:cs="Arial"/>
                <w:sz w:val="20"/>
                <w:szCs w:val="20"/>
              </w:rPr>
            </w:pPr>
            <w:r w:rsidRPr="005A21BE">
              <w:rPr>
                <w:rFonts w:ascii="Arial" w:hAnsi="Arial" w:cs="Arial"/>
                <w:sz w:val="20"/>
                <w:szCs w:val="20"/>
              </w:rPr>
              <w:t>The Bill should sufficiently address the obstacles for the accessibility of Emergency Medical Services to initiation sites in remote areas.</w:t>
            </w:r>
          </w:p>
          <w:p w:rsidR="00CB7E70" w:rsidRPr="003C0E4B" w:rsidRDefault="00CB7E70" w:rsidP="00B62EA8">
            <w:pPr>
              <w:jc w:val="both"/>
              <w:rPr>
                <w:rFonts w:ascii="Arial" w:hAnsi="Arial" w:cs="Arial"/>
                <w:sz w:val="20"/>
                <w:szCs w:val="20"/>
              </w:rPr>
            </w:pPr>
          </w:p>
        </w:tc>
        <w:tc>
          <w:tcPr>
            <w:tcW w:w="8299" w:type="dxa"/>
          </w:tcPr>
          <w:p w:rsidR="00CB7E70" w:rsidRPr="00B92C93" w:rsidRDefault="00CB7E70" w:rsidP="00B62EA8">
            <w:pPr>
              <w:jc w:val="both"/>
              <w:rPr>
                <w:rFonts w:ascii="Arial" w:hAnsi="Arial" w:cs="Arial"/>
                <w:sz w:val="20"/>
                <w:szCs w:val="20"/>
              </w:rPr>
            </w:pPr>
            <w:r w:rsidRPr="00B92C93">
              <w:rPr>
                <w:rFonts w:ascii="Arial" w:hAnsi="Arial" w:cs="Arial"/>
                <w:sz w:val="20"/>
                <w:szCs w:val="20"/>
              </w:rPr>
              <w:t>No specific amendment to a clause has been drafted by the province.</w:t>
            </w:r>
          </w:p>
          <w:p w:rsidR="00CB7E70" w:rsidRPr="00B92C93" w:rsidRDefault="00CB7E70" w:rsidP="00B62EA8">
            <w:pPr>
              <w:jc w:val="both"/>
              <w:rPr>
                <w:rFonts w:ascii="Arial" w:hAnsi="Arial" w:cs="Arial"/>
                <w:sz w:val="20"/>
                <w:szCs w:val="20"/>
              </w:rPr>
            </w:pPr>
          </w:p>
          <w:p w:rsidR="00CB7E70" w:rsidRPr="00B92C93" w:rsidRDefault="00CB7E70" w:rsidP="00B62EA8">
            <w:pPr>
              <w:jc w:val="both"/>
              <w:rPr>
                <w:rFonts w:ascii="Arial" w:hAnsi="Arial" w:cs="Arial"/>
                <w:sz w:val="20"/>
                <w:szCs w:val="20"/>
              </w:rPr>
            </w:pPr>
            <w:r w:rsidRPr="00B92C93">
              <w:rPr>
                <w:rFonts w:ascii="Arial" w:hAnsi="Arial" w:cs="Arial"/>
                <w:sz w:val="20"/>
                <w:szCs w:val="20"/>
              </w:rPr>
              <w:t>After consideration of the comment by the province, the DTA proposes that clause 15(1)</w:t>
            </w:r>
            <w:r w:rsidRPr="00C15363">
              <w:rPr>
                <w:rFonts w:ascii="Arial" w:hAnsi="Arial" w:cs="Arial"/>
                <w:i/>
                <w:sz w:val="20"/>
                <w:szCs w:val="20"/>
              </w:rPr>
              <w:t>(e)</w:t>
            </w:r>
            <w:r w:rsidRPr="00B92C93">
              <w:rPr>
                <w:rFonts w:ascii="Arial" w:hAnsi="Arial" w:cs="Arial"/>
                <w:sz w:val="20"/>
                <w:szCs w:val="20"/>
              </w:rPr>
              <w:t xml:space="preserve"> be amended as follows:</w:t>
            </w:r>
          </w:p>
          <w:p w:rsidR="00CB7E70" w:rsidRPr="00B92C93" w:rsidRDefault="00CB7E70" w:rsidP="00B62EA8">
            <w:pPr>
              <w:jc w:val="both"/>
              <w:rPr>
                <w:rFonts w:ascii="Arial" w:hAnsi="Arial" w:cs="Arial"/>
                <w:sz w:val="20"/>
                <w:szCs w:val="20"/>
              </w:rPr>
            </w:pPr>
          </w:p>
          <w:p w:rsidR="00CB7E70" w:rsidRDefault="00CB7E70" w:rsidP="00B62EA8">
            <w:pPr>
              <w:autoSpaceDE w:val="0"/>
              <w:autoSpaceDN w:val="0"/>
              <w:adjustRightInd w:val="0"/>
              <w:ind w:left="430" w:hanging="430"/>
              <w:jc w:val="both"/>
              <w:rPr>
                <w:rFonts w:ascii="Arial" w:hAnsi="Arial" w:cs="Arial"/>
                <w:sz w:val="20"/>
                <w:szCs w:val="20"/>
              </w:rPr>
            </w:pPr>
            <w:r w:rsidRPr="00B92C93">
              <w:rPr>
                <w:rFonts w:ascii="Arial" w:hAnsi="Arial" w:cs="Arial"/>
                <w:sz w:val="20"/>
                <w:szCs w:val="20"/>
              </w:rPr>
              <w:t>“</w:t>
            </w:r>
            <w:r>
              <w:rPr>
                <w:rFonts w:ascii="Arial" w:hAnsi="Arial" w:cs="Arial"/>
                <w:sz w:val="20"/>
                <w:szCs w:val="20"/>
              </w:rPr>
              <w:t>(</w:t>
            </w:r>
            <w:r w:rsidRPr="00B92C93">
              <w:rPr>
                <w:rFonts w:ascii="Arial" w:hAnsi="Arial" w:cs="Arial"/>
                <w:i/>
                <w:sz w:val="20"/>
                <w:szCs w:val="20"/>
              </w:rPr>
              <w:t>e</w:t>
            </w:r>
            <w:r>
              <w:rPr>
                <w:rFonts w:ascii="Arial" w:hAnsi="Arial" w:cs="Arial"/>
                <w:sz w:val="20"/>
                <w:szCs w:val="20"/>
              </w:rPr>
              <w:t xml:space="preserve">) </w:t>
            </w:r>
            <w:r w:rsidRPr="00B92C93">
              <w:rPr>
                <w:rFonts w:ascii="Arial" w:hAnsi="Arial" w:cs="Arial"/>
                <w:sz w:val="20"/>
                <w:szCs w:val="20"/>
              </w:rPr>
              <w:t>determine the number of initiation schools to be allowed within a particularmunicipal area in the province taking into account criteria as may bedetermined by the PICC, including the proximity of the schools to oneanother, the number of available traditional surgeons in the municipal area, theavailability of sufficient and appropriate space and land, the provisioning ofproper habitable structures conducive to initiation practices</w:t>
            </w:r>
            <w:r w:rsidRPr="00B92C93">
              <w:rPr>
                <w:rFonts w:ascii="Arial" w:hAnsi="Arial" w:cs="Arial"/>
                <w:sz w:val="20"/>
                <w:szCs w:val="20"/>
                <w:u w:val="single"/>
              </w:rPr>
              <w:t>,</w:t>
            </w:r>
            <w:r w:rsidRPr="00B92C93">
              <w:rPr>
                <w:rFonts w:ascii="Arial" w:hAnsi="Arial" w:cs="Arial"/>
                <w:b/>
                <w:sz w:val="20"/>
                <w:szCs w:val="20"/>
              </w:rPr>
              <w:t>[and]</w:t>
            </w:r>
            <w:r w:rsidRPr="00B92C93">
              <w:rPr>
                <w:rFonts w:ascii="Arial" w:hAnsi="Arial" w:cs="Arial"/>
                <w:sz w:val="20"/>
                <w:szCs w:val="20"/>
              </w:rPr>
              <w:t xml:space="preserve"> the provisionof municipal services at such initiation schools</w:t>
            </w:r>
            <w:r w:rsidRPr="00B92C93">
              <w:rPr>
                <w:rFonts w:ascii="Arial" w:hAnsi="Arial" w:cs="Arial"/>
                <w:sz w:val="20"/>
                <w:szCs w:val="20"/>
                <w:u w:val="single"/>
              </w:rPr>
              <w:t>and access</w:t>
            </w:r>
            <w:r>
              <w:rPr>
                <w:rFonts w:ascii="Arial" w:hAnsi="Arial" w:cs="Arial"/>
                <w:sz w:val="20"/>
                <w:szCs w:val="20"/>
                <w:u w:val="single"/>
              </w:rPr>
              <w:t xml:space="preserve">ibility of </w:t>
            </w:r>
            <w:r w:rsidRPr="00B92C93">
              <w:rPr>
                <w:rFonts w:ascii="Arial" w:hAnsi="Arial" w:cs="Arial"/>
                <w:sz w:val="20"/>
                <w:szCs w:val="20"/>
                <w:u w:val="single"/>
              </w:rPr>
              <w:t>the schools</w:t>
            </w:r>
            <w:r w:rsidRPr="00B92C93">
              <w:rPr>
                <w:rFonts w:ascii="Arial" w:hAnsi="Arial" w:cs="Arial"/>
                <w:sz w:val="20"/>
                <w:szCs w:val="20"/>
              </w:rPr>
              <w:t>;”</w:t>
            </w:r>
          </w:p>
          <w:p w:rsidR="00CB7E70" w:rsidRDefault="00CB7E70" w:rsidP="00B62EA8">
            <w:pPr>
              <w:autoSpaceDE w:val="0"/>
              <w:autoSpaceDN w:val="0"/>
              <w:adjustRightInd w:val="0"/>
              <w:jc w:val="both"/>
              <w:rPr>
                <w:rFonts w:ascii="Arial" w:hAnsi="Arial" w:cs="Arial"/>
                <w:sz w:val="20"/>
                <w:szCs w:val="20"/>
              </w:rPr>
            </w:pPr>
          </w:p>
          <w:p w:rsidR="00CB7E70" w:rsidRDefault="00CB7E70" w:rsidP="00B62EA8">
            <w:pPr>
              <w:autoSpaceDE w:val="0"/>
              <w:autoSpaceDN w:val="0"/>
              <w:adjustRightInd w:val="0"/>
              <w:jc w:val="both"/>
              <w:rPr>
                <w:rFonts w:ascii="Arial" w:eastAsia="Times New Roman" w:hAnsi="Arial" w:cs="Arial"/>
                <w:b/>
                <w:i/>
                <w:sz w:val="20"/>
                <w:szCs w:val="20"/>
                <w:lang w:val="en-US"/>
              </w:rPr>
            </w:pPr>
            <w:r w:rsidRPr="00425BE2">
              <w:rPr>
                <w:rFonts w:ascii="Arial" w:eastAsia="Times New Roman" w:hAnsi="Arial" w:cs="Arial"/>
                <w:b/>
                <w:i/>
                <w:sz w:val="20"/>
                <w:szCs w:val="20"/>
                <w:lang w:val="en-US"/>
              </w:rPr>
              <w:t xml:space="preserve">DTA view: The proposed amendment is </w:t>
            </w:r>
            <w:r w:rsidRPr="00425BE2">
              <w:rPr>
                <w:rFonts w:ascii="Arial" w:eastAsia="Times New Roman" w:hAnsi="Arial" w:cs="Arial"/>
                <w:b/>
                <w:i/>
                <w:color w:val="FF0000"/>
                <w:sz w:val="20"/>
                <w:szCs w:val="20"/>
                <w:lang w:val="en-US"/>
              </w:rPr>
              <w:t>supported</w:t>
            </w:r>
            <w:r w:rsidRPr="00425BE2">
              <w:rPr>
                <w:rFonts w:ascii="Arial" w:eastAsia="Times New Roman" w:hAnsi="Arial" w:cs="Arial"/>
                <w:b/>
                <w:i/>
                <w:sz w:val="20"/>
                <w:szCs w:val="20"/>
                <w:lang w:val="en-US"/>
              </w:rPr>
              <w:t>.</w:t>
            </w:r>
          </w:p>
          <w:p w:rsidR="00CB7E70" w:rsidRPr="00B92C93" w:rsidRDefault="00CB7E70" w:rsidP="00B62EA8">
            <w:pPr>
              <w:autoSpaceDE w:val="0"/>
              <w:autoSpaceDN w:val="0"/>
              <w:adjustRightInd w:val="0"/>
              <w:jc w:val="both"/>
              <w:rPr>
                <w:rFonts w:ascii="Arial" w:hAnsi="Arial" w:cs="Arial"/>
                <w:sz w:val="20"/>
                <w:szCs w:val="20"/>
              </w:rPr>
            </w:pPr>
          </w:p>
        </w:tc>
      </w:tr>
      <w:tr w:rsidR="00CB7E70" w:rsidTr="002F5890">
        <w:tc>
          <w:tcPr>
            <w:tcW w:w="675" w:type="dxa"/>
          </w:tcPr>
          <w:p w:rsidR="00CB7E70" w:rsidRPr="002F5890" w:rsidRDefault="00CB7E70" w:rsidP="002F5890">
            <w:pPr>
              <w:pStyle w:val="ListParagraph"/>
              <w:numPr>
                <w:ilvl w:val="0"/>
                <w:numId w:val="20"/>
              </w:numPr>
              <w:ind w:left="284" w:hanging="284"/>
              <w:rPr>
                <w:rFonts w:ascii="Arial" w:hAnsi="Arial" w:cs="Arial"/>
                <w:sz w:val="20"/>
                <w:szCs w:val="20"/>
              </w:rPr>
            </w:pPr>
          </w:p>
        </w:tc>
        <w:tc>
          <w:tcPr>
            <w:tcW w:w="2014" w:type="dxa"/>
          </w:tcPr>
          <w:p w:rsidR="00CB7E70" w:rsidRDefault="00CB7E70" w:rsidP="00B62EA8">
            <w:pPr>
              <w:rPr>
                <w:rFonts w:ascii="Arial" w:hAnsi="Arial" w:cs="Arial"/>
                <w:sz w:val="20"/>
                <w:szCs w:val="20"/>
              </w:rPr>
            </w:pPr>
            <w:r w:rsidRPr="00B15769">
              <w:rPr>
                <w:rFonts w:ascii="Arial" w:hAnsi="Arial" w:cs="Arial"/>
                <w:sz w:val="20"/>
                <w:szCs w:val="20"/>
              </w:rPr>
              <w:t>Recognition of statutory Khoi-San leaders</w:t>
            </w:r>
          </w:p>
          <w:p w:rsidR="00CB7E70" w:rsidRDefault="00CB7E70" w:rsidP="00B62EA8">
            <w:pPr>
              <w:rPr>
                <w:rFonts w:ascii="Arial" w:hAnsi="Arial" w:cs="Arial"/>
                <w:sz w:val="20"/>
                <w:szCs w:val="20"/>
              </w:rPr>
            </w:pPr>
            <w:r>
              <w:rPr>
                <w:rFonts w:ascii="Arial" w:hAnsi="Arial" w:cs="Arial"/>
                <w:sz w:val="20"/>
                <w:szCs w:val="20"/>
              </w:rPr>
              <w:t>(No reference was made to any specific clause in the Bill)</w:t>
            </w:r>
          </w:p>
          <w:p w:rsidR="00CB7E70" w:rsidRPr="003C0E4B" w:rsidRDefault="00CB7E70" w:rsidP="00B62EA8">
            <w:pPr>
              <w:rPr>
                <w:rFonts w:ascii="Arial" w:hAnsi="Arial" w:cs="Arial"/>
                <w:sz w:val="20"/>
                <w:szCs w:val="20"/>
              </w:rPr>
            </w:pPr>
          </w:p>
        </w:tc>
        <w:tc>
          <w:tcPr>
            <w:tcW w:w="4252" w:type="dxa"/>
          </w:tcPr>
          <w:p w:rsidR="00CB7E70" w:rsidRDefault="00CB7E70" w:rsidP="00B62EA8">
            <w:pPr>
              <w:jc w:val="both"/>
              <w:rPr>
                <w:rFonts w:ascii="Arial" w:hAnsi="Arial" w:cs="Arial"/>
                <w:sz w:val="20"/>
                <w:szCs w:val="20"/>
              </w:rPr>
            </w:pPr>
            <w:r w:rsidRPr="005A21BE">
              <w:rPr>
                <w:rFonts w:ascii="Arial" w:hAnsi="Arial" w:cs="Arial"/>
                <w:sz w:val="20"/>
                <w:szCs w:val="20"/>
              </w:rPr>
              <w:t>The Bill should refer to the recognition of statutory Khoi-San leaders and communities within the context of the Traditional Leadership and Governance Framework Act, 2003 (Act 41 of 2003) being repealed.</w:t>
            </w:r>
          </w:p>
          <w:p w:rsidR="00CB7E70" w:rsidRPr="003C0E4B" w:rsidRDefault="00CB7E70" w:rsidP="00B62EA8">
            <w:pPr>
              <w:jc w:val="both"/>
              <w:rPr>
                <w:rFonts w:ascii="Arial" w:hAnsi="Arial" w:cs="Arial"/>
                <w:sz w:val="20"/>
                <w:szCs w:val="20"/>
              </w:rPr>
            </w:pPr>
          </w:p>
        </w:tc>
        <w:tc>
          <w:tcPr>
            <w:tcW w:w="8299" w:type="dxa"/>
          </w:tcPr>
          <w:p w:rsidR="00CB7E70" w:rsidRDefault="00CB7E70" w:rsidP="00B62EA8">
            <w:pPr>
              <w:jc w:val="both"/>
              <w:rPr>
                <w:rFonts w:ascii="Arial" w:hAnsi="Arial" w:cs="Arial"/>
                <w:sz w:val="20"/>
                <w:szCs w:val="20"/>
              </w:rPr>
            </w:pPr>
            <w:r w:rsidRPr="00EB0923">
              <w:rPr>
                <w:rFonts w:ascii="Arial" w:hAnsi="Arial" w:cs="Arial"/>
                <w:sz w:val="20"/>
                <w:szCs w:val="20"/>
              </w:rPr>
              <w:t xml:space="preserve">No specific </w:t>
            </w:r>
            <w:r>
              <w:rPr>
                <w:rFonts w:ascii="Arial" w:hAnsi="Arial" w:cs="Arial"/>
                <w:sz w:val="20"/>
                <w:szCs w:val="20"/>
              </w:rPr>
              <w:t xml:space="preserve">amendment to a clause </w:t>
            </w:r>
            <w:r w:rsidRPr="00EB0923">
              <w:rPr>
                <w:rFonts w:ascii="Arial" w:hAnsi="Arial" w:cs="Arial"/>
                <w:sz w:val="20"/>
                <w:szCs w:val="20"/>
              </w:rPr>
              <w:t xml:space="preserve">has been </w:t>
            </w:r>
            <w:r>
              <w:rPr>
                <w:rFonts w:ascii="Arial" w:hAnsi="Arial" w:cs="Arial"/>
                <w:sz w:val="20"/>
                <w:szCs w:val="20"/>
              </w:rPr>
              <w:t xml:space="preserve">drafted </w:t>
            </w:r>
            <w:r w:rsidRPr="00EB0923">
              <w:rPr>
                <w:rFonts w:ascii="Arial" w:hAnsi="Arial" w:cs="Arial"/>
                <w:sz w:val="20"/>
                <w:szCs w:val="20"/>
              </w:rPr>
              <w:t>by the province</w:t>
            </w:r>
            <w:r>
              <w:rPr>
                <w:rFonts w:ascii="Arial" w:hAnsi="Arial" w:cs="Arial"/>
                <w:sz w:val="20"/>
                <w:szCs w:val="20"/>
              </w:rPr>
              <w:t xml:space="preserve">. </w:t>
            </w:r>
          </w:p>
          <w:p w:rsidR="00CB7E70" w:rsidRPr="006F33A7" w:rsidRDefault="00CB7E70" w:rsidP="00B62EA8">
            <w:pPr>
              <w:jc w:val="both"/>
              <w:rPr>
                <w:rFonts w:ascii="Arial" w:hAnsi="Arial" w:cs="Arial"/>
                <w:sz w:val="20"/>
                <w:szCs w:val="20"/>
              </w:rPr>
            </w:pPr>
          </w:p>
          <w:p w:rsidR="00CB7E70" w:rsidRDefault="00CB7E70" w:rsidP="00B62EA8">
            <w:pPr>
              <w:jc w:val="both"/>
              <w:rPr>
                <w:rFonts w:ascii="Arial" w:hAnsi="Arial" w:cs="Arial"/>
                <w:sz w:val="20"/>
                <w:szCs w:val="20"/>
              </w:rPr>
            </w:pPr>
            <w:r w:rsidRPr="006F33A7">
              <w:rPr>
                <w:rFonts w:ascii="Arial" w:hAnsi="Arial" w:cs="Arial"/>
                <w:sz w:val="20"/>
                <w:szCs w:val="20"/>
              </w:rPr>
              <w:t>The recognition of Khoi-San communities and leaders is addressed in the Traditional and Khoi-San Leadership Act, 2019 (Act No. 3 of 2019) which was published in the Government Gazette on 28 November 2019. This new Act is however still to commence</w:t>
            </w:r>
            <w:r>
              <w:rPr>
                <w:rFonts w:ascii="Arial" w:hAnsi="Arial" w:cs="Arial"/>
                <w:sz w:val="20"/>
                <w:szCs w:val="20"/>
              </w:rPr>
              <w:t xml:space="preserve">. Once it commences, a Commission on Khoi-San Matters must be established. This Commission will receive and investigate applications for the recognition of Khoi-San communities and leaders. </w:t>
            </w:r>
          </w:p>
          <w:p w:rsidR="00CB7E70" w:rsidRDefault="00CB7E70" w:rsidP="00B62EA8">
            <w:pPr>
              <w:jc w:val="both"/>
              <w:rPr>
                <w:rFonts w:ascii="Arial" w:hAnsi="Arial" w:cs="Arial"/>
                <w:sz w:val="20"/>
                <w:szCs w:val="20"/>
              </w:rPr>
            </w:pPr>
          </w:p>
          <w:p w:rsidR="00CB7E70" w:rsidRDefault="00CB7E70" w:rsidP="00B62EA8">
            <w:pPr>
              <w:jc w:val="both"/>
              <w:rPr>
                <w:rFonts w:ascii="Arial" w:eastAsia="Times New Roman" w:hAnsi="Arial" w:cs="Arial"/>
                <w:sz w:val="20"/>
                <w:szCs w:val="20"/>
                <w:lang w:val="en-US"/>
              </w:rPr>
            </w:pPr>
            <w:r w:rsidRPr="00EF5147">
              <w:rPr>
                <w:rFonts w:ascii="Arial" w:eastAsia="Times New Roman" w:hAnsi="Arial" w:cs="Arial"/>
                <w:b/>
                <w:i/>
                <w:sz w:val="20"/>
                <w:szCs w:val="20"/>
                <w:lang w:val="en-US"/>
              </w:rPr>
              <w:t>DTA view: No amendment needed.</w:t>
            </w:r>
          </w:p>
          <w:p w:rsidR="00CB7E70" w:rsidRPr="006F33A7" w:rsidRDefault="00CB7E70" w:rsidP="00B62EA8">
            <w:pPr>
              <w:jc w:val="both"/>
              <w:rPr>
                <w:rFonts w:ascii="Arial" w:hAnsi="Arial" w:cs="Arial"/>
                <w:sz w:val="20"/>
                <w:szCs w:val="20"/>
              </w:rPr>
            </w:pPr>
          </w:p>
        </w:tc>
      </w:tr>
      <w:tr w:rsidR="00CB7E70" w:rsidTr="002F5890">
        <w:tc>
          <w:tcPr>
            <w:tcW w:w="675" w:type="dxa"/>
          </w:tcPr>
          <w:p w:rsidR="00CB7E70" w:rsidRPr="002F5890" w:rsidRDefault="00CB7E70" w:rsidP="002F5890">
            <w:pPr>
              <w:pStyle w:val="ListParagraph"/>
              <w:numPr>
                <w:ilvl w:val="0"/>
                <w:numId w:val="20"/>
              </w:numPr>
              <w:ind w:left="284" w:hanging="284"/>
              <w:rPr>
                <w:rFonts w:ascii="Arial" w:hAnsi="Arial" w:cs="Arial"/>
                <w:sz w:val="20"/>
                <w:szCs w:val="20"/>
              </w:rPr>
            </w:pPr>
          </w:p>
        </w:tc>
        <w:tc>
          <w:tcPr>
            <w:tcW w:w="2014" w:type="dxa"/>
          </w:tcPr>
          <w:p w:rsidR="00CB7E70" w:rsidRDefault="00CB7E70" w:rsidP="00B62EA8">
            <w:pPr>
              <w:rPr>
                <w:rFonts w:ascii="Arial" w:hAnsi="Arial" w:cs="Arial"/>
                <w:sz w:val="20"/>
                <w:szCs w:val="20"/>
              </w:rPr>
            </w:pPr>
            <w:r w:rsidRPr="00B15769">
              <w:rPr>
                <w:rFonts w:ascii="Arial" w:hAnsi="Arial" w:cs="Arial"/>
                <w:sz w:val="20"/>
                <w:szCs w:val="20"/>
              </w:rPr>
              <w:t>Norms and Standards</w:t>
            </w:r>
          </w:p>
          <w:p w:rsidR="00CB7E70" w:rsidRPr="003C0E4B" w:rsidRDefault="00CB7E70" w:rsidP="00B62EA8">
            <w:pPr>
              <w:rPr>
                <w:rFonts w:ascii="Arial" w:hAnsi="Arial" w:cs="Arial"/>
                <w:sz w:val="20"/>
                <w:szCs w:val="20"/>
              </w:rPr>
            </w:pPr>
            <w:r>
              <w:rPr>
                <w:rFonts w:ascii="Arial" w:hAnsi="Arial" w:cs="Arial"/>
                <w:sz w:val="20"/>
                <w:szCs w:val="20"/>
              </w:rPr>
              <w:t>(No reference was made to any specific clause in the Bill)</w:t>
            </w:r>
          </w:p>
        </w:tc>
        <w:tc>
          <w:tcPr>
            <w:tcW w:w="4252" w:type="dxa"/>
          </w:tcPr>
          <w:p w:rsidR="00CB7E70" w:rsidRDefault="00CB7E70" w:rsidP="00B62EA8">
            <w:pPr>
              <w:jc w:val="both"/>
              <w:rPr>
                <w:rFonts w:ascii="Arial" w:hAnsi="Arial" w:cs="Arial"/>
                <w:sz w:val="20"/>
                <w:szCs w:val="20"/>
              </w:rPr>
            </w:pPr>
            <w:r w:rsidRPr="005A21BE">
              <w:rPr>
                <w:rFonts w:ascii="Arial" w:hAnsi="Arial" w:cs="Arial"/>
                <w:sz w:val="20"/>
                <w:szCs w:val="20"/>
              </w:rPr>
              <w:t>The Bill should reference the National Environmental Health Norms and Standards for Premises and Acceptable Monitoring Standards for Environmental Health Practitioners to acknowledge the powers and responsibilities given to the Minister of Health regarding conditions of circumcisions.</w:t>
            </w:r>
          </w:p>
          <w:p w:rsidR="00CB7E70" w:rsidRPr="003C0E4B" w:rsidRDefault="00CB7E70" w:rsidP="00B62EA8">
            <w:pPr>
              <w:jc w:val="both"/>
              <w:rPr>
                <w:rFonts w:ascii="Arial" w:hAnsi="Arial" w:cs="Arial"/>
                <w:sz w:val="20"/>
                <w:szCs w:val="20"/>
              </w:rPr>
            </w:pPr>
          </w:p>
        </w:tc>
        <w:tc>
          <w:tcPr>
            <w:tcW w:w="8299" w:type="dxa"/>
          </w:tcPr>
          <w:p w:rsidR="00CB7E70" w:rsidRDefault="00CB7E70" w:rsidP="00B62EA8">
            <w:pPr>
              <w:jc w:val="both"/>
              <w:rPr>
                <w:rFonts w:ascii="Arial" w:hAnsi="Arial" w:cs="Arial"/>
                <w:sz w:val="20"/>
                <w:szCs w:val="20"/>
              </w:rPr>
            </w:pPr>
            <w:r w:rsidRPr="00EB0923">
              <w:rPr>
                <w:rFonts w:ascii="Arial" w:hAnsi="Arial" w:cs="Arial"/>
                <w:sz w:val="20"/>
                <w:szCs w:val="20"/>
              </w:rPr>
              <w:lastRenderedPageBreak/>
              <w:t xml:space="preserve">No specific </w:t>
            </w:r>
            <w:r>
              <w:rPr>
                <w:rFonts w:ascii="Arial" w:hAnsi="Arial" w:cs="Arial"/>
                <w:sz w:val="20"/>
                <w:szCs w:val="20"/>
              </w:rPr>
              <w:t xml:space="preserve">amendment to a clause </w:t>
            </w:r>
            <w:r w:rsidRPr="00EB0923">
              <w:rPr>
                <w:rFonts w:ascii="Arial" w:hAnsi="Arial" w:cs="Arial"/>
                <w:sz w:val="20"/>
                <w:szCs w:val="20"/>
              </w:rPr>
              <w:t xml:space="preserve">has been </w:t>
            </w:r>
            <w:r>
              <w:rPr>
                <w:rFonts w:ascii="Arial" w:hAnsi="Arial" w:cs="Arial"/>
                <w:sz w:val="20"/>
                <w:szCs w:val="20"/>
              </w:rPr>
              <w:t xml:space="preserve">drafted </w:t>
            </w:r>
            <w:r w:rsidRPr="00EB0923">
              <w:rPr>
                <w:rFonts w:ascii="Arial" w:hAnsi="Arial" w:cs="Arial"/>
                <w:sz w:val="20"/>
                <w:szCs w:val="20"/>
              </w:rPr>
              <w:t>by the province</w:t>
            </w:r>
            <w:r>
              <w:rPr>
                <w:rFonts w:ascii="Arial" w:hAnsi="Arial" w:cs="Arial"/>
                <w:sz w:val="20"/>
                <w:szCs w:val="20"/>
              </w:rPr>
              <w:t>.</w:t>
            </w:r>
          </w:p>
          <w:p w:rsidR="00CB7E70" w:rsidRPr="007E511E" w:rsidRDefault="00CB7E70" w:rsidP="00B62EA8">
            <w:pPr>
              <w:jc w:val="both"/>
              <w:rPr>
                <w:rFonts w:ascii="Arial" w:hAnsi="Arial" w:cs="Arial"/>
                <w:sz w:val="20"/>
                <w:szCs w:val="20"/>
              </w:rPr>
            </w:pPr>
          </w:p>
          <w:p w:rsidR="00CB7E70" w:rsidRDefault="00CB7E70" w:rsidP="00B62EA8">
            <w:pPr>
              <w:autoSpaceDE w:val="0"/>
              <w:autoSpaceDN w:val="0"/>
              <w:adjustRightInd w:val="0"/>
              <w:jc w:val="both"/>
              <w:rPr>
                <w:rFonts w:ascii="Arial" w:hAnsi="Arial" w:cs="Arial"/>
                <w:sz w:val="20"/>
                <w:szCs w:val="20"/>
              </w:rPr>
            </w:pPr>
            <w:r>
              <w:rPr>
                <w:rFonts w:ascii="Arial" w:hAnsi="Arial" w:cs="Arial"/>
                <w:sz w:val="20"/>
                <w:szCs w:val="20"/>
              </w:rPr>
              <w:t xml:space="preserve">The National Health Norms and Standards for Premises (hereinafter referred to as the Standards) were published in the Gazette on 24 December 2015 under a General Notice. Annexure A of the Standards contains standards applicable to premises and clause 9 thereof deals with “Standards for Initiation/Circumcision Schools”. The clause addresses matters relating to structural facilities, admission and entry for initiation, water supply and </w:t>
            </w:r>
            <w:r>
              <w:rPr>
                <w:rFonts w:ascii="Arial" w:hAnsi="Arial" w:cs="Arial"/>
                <w:sz w:val="20"/>
                <w:szCs w:val="20"/>
              </w:rPr>
              <w:lastRenderedPageBreak/>
              <w:t xml:space="preserve">sanitation, medical care for initiates, management of waste, food storage and preparation. </w:t>
            </w:r>
          </w:p>
          <w:p w:rsidR="00CB7E70" w:rsidRDefault="00CB7E70" w:rsidP="00B62EA8">
            <w:pPr>
              <w:autoSpaceDE w:val="0"/>
              <w:autoSpaceDN w:val="0"/>
              <w:adjustRightInd w:val="0"/>
              <w:jc w:val="both"/>
              <w:rPr>
                <w:rFonts w:ascii="Arial" w:hAnsi="Arial" w:cs="Arial"/>
                <w:sz w:val="20"/>
                <w:szCs w:val="20"/>
              </w:rPr>
            </w:pPr>
          </w:p>
          <w:p w:rsidR="00CB7E70" w:rsidRDefault="00CB7E70" w:rsidP="00B62EA8">
            <w:pPr>
              <w:autoSpaceDE w:val="0"/>
              <w:autoSpaceDN w:val="0"/>
              <w:adjustRightInd w:val="0"/>
              <w:jc w:val="both"/>
              <w:rPr>
                <w:rFonts w:ascii="Arial" w:hAnsi="Arial" w:cs="Arial"/>
                <w:sz w:val="20"/>
                <w:szCs w:val="20"/>
              </w:rPr>
            </w:pPr>
            <w:r>
              <w:rPr>
                <w:rFonts w:ascii="Arial" w:hAnsi="Arial" w:cs="Arial"/>
                <w:sz w:val="20"/>
                <w:szCs w:val="20"/>
              </w:rPr>
              <w:t xml:space="preserve">Many of the provisions of clause 9 of Annexure A of the Standards are already sufficiently addressed in various clauses of the Bill, while some of the provisions of clause 9 are contradicting agreed upon principles contained in the Bill. The Bill will prevail once enacted. </w:t>
            </w:r>
          </w:p>
          <w:p w:rsidR="00CB7E70" w:rsidRDefault="00CB7E70" w:rsidP="00B62EA8">
            <w:pPr>
              <w:autoSpaceDE w:val="0"/>
              <w:autoSpaceDN w:val="0"/>
              <w:adjustRightInd w:val="0"/>
              <w:jc w:val="both"/>
              <w:rPr>
                <w:rFonts w:ascii="Arial" w:hAnsi="Arial" w:cs="Arial"/>
                <w:sz w:val="20"/>
                <w:szCs w:val="20"/>
              </w:rPr>
            </w:pPr>
          </w:p>
          <w:p w:rsidR="00CB7E70" w:rsidRDefault="00CB7E70" w:rsidP="00B62EA8">
            <w:pPr>
              <w:autoSpaceDE w:val="0"/>
              <w:autoSpaceDN w:val="0"/>
              <w:adjustRightInd w:val="0"/>
              <w:jc w:val="both"/>
              <w:rPr>
                <w:rFonts w:ascii="Arial" w:hAnsi="Arial" w:cs="Arial"/>
                <w:sz w:val="20"/>
                <w:szCs w:val="20"/>
              </w:rPr>
            </w:pPr>
            <w:r>
              <w:rPr>
                <w:rFonts w:ascii="Arial" w:hAnsi="Arial" w:cs="Arial"/>
                <w:sz w:val="20"/>
                <w:szCs w:val="20"/>
              </w:rPr>
              <w:t>However, the DTA is of the view that those standards that are not in contradiction of the Bill should be considered. The Bill, in clause 15(1)(</w:t>
            </w:r>
            <w:r w:rsidRPr="006C207A">
              <w:rPr>
                <w:rFonts w:ascii="Arial" w:hAnsi="Arial" w:cs="Arial"/>
                <w:i/>
                <w:sz w:val="20"/>
                <w:szCs w:val="20"/>
              </w:rPr>
              <w:t>g</w:t>
            </w:r>
            <w:r>
              <w:rPr>
                <w:rFonts w:ascii="Arial" w:hAnsi="Arial" w:cs="Arial"/>
                <w:sz w:val="20"/>
                <w:szCs w:val="20"/>
              </w:rPr>
              <w:t>), places a responsibility on the PICCs to develop criteria for initiation schools, including many of the aspects reflected in clause 9 of Annexure A of the Standards. This responsibility must remain with the PICCs, but they can take into account the Standards that are not contradicting the Bill. It is therefore proposed that in order to accommodate the proposal of the province, clause 15(1)(</w:t>
            </w:r>
            <w:r w:rsidRPr="00C03A30">
              <w:rPr>
                <w:rFonts w:ascii="Arial" w:hAnsi="Arial" w:cs="Arial"/>
                <w:i/>
                <w:sz w:val="20"/>
                <w:szCs w:val="20"/>
              </w:rPr>
              <w:t>g</w:t>
            </w:r>
            <w:r>
              <w:rPr>
                <w:rFonts w:ascii="Arial" w:hAnsi="Arial" w:cs="Arial"/>
                <w:sz w:val="20"/>
                <w:szCs w:val="20"/>
              </w:rPr>
              <w:t>) be amended to read as follows:</w:t>
            </w:r>
          </w:p>
          <w:p w:rsidR="00CB7E70" w:rsidRDefault="00CB7E70" w:rsidP="00B62EA8">
            <w:pPr>
              <w:autoSpaceDE w:val="0"/>
              <w:autoSpaceDN w:val="0"/>
              <w:adjustRightInd w:val="0"/>
              <w:jc w:val="both"/>
              <w:rPr>
                <w:rFonts w:ascii="Arial" w:hAnsi="Arial" w:cs="Arial"/>
                <w:sz w:val="20"/>
                <w:szCs w:val="20"/>
              </w:rPr>
            </w:pPr>
          </w:p>
          <w:p w:rsidR="00CB7E70" w:rsidRDefault="00CB7E70" w:rsidP="00B62EA8">
            <w:pPr>
              <w:autoSpaceDE w:val="0"/>
              <w:autoSpaceDN w:val="0"/>
              <w:adjustRightInd w:val="0"/>
              <w:jc w:val="both"/>
              <w:rPr>
                <w:rFonts w:ascii="Arial" w:hAnsi="Arial" w:cs="Arial"/>
                <w:sz w:val="20"/>
                <w:szCs w:val="20"/>
              </w:rPr>
            </w:pPr>
            <w:r>
              <w:rPr>
                <w:rFonts w:ascii="Arial" w:hAnsi="Arial" w:cs="Arial"/>
                <w:i/>
                <w:sz w:val="20"/>
                <w:szCs w:val="20"/>
              </w:rPr>
              <w:t xml:space="preserve">“15.(1) A </w:t>
            </w:r>
            <w:r w:rsidRPr="00EC261B">
              <w:rPr>
                <w:rFonts w:ascii="Arial" w:hAnsi="Arial" w:cs="Arial"/>
                <w:i/>
                <w:sz w:val="20"/>
                <w:szCs w:val="20"/>
              </w:rPr>
              <w:t>PICC must coordinate all initiation schools, practices and activities within the particular province and must, for this purpose—</w:t>
            </w:r>
          </w:p>
          <w:p w:rsidR="00CB7E70" w:rsidRDefault="00CB7E70" w:rsidP="00B62EA8">
            <w:pPr>
              <w:autoSpaceDE w:val="0"/>
              <w:autoSpaceDN w:val="0"/>
              <w:adjustRightInd w:val="0"/>
              <w:ind w:left="856" w:hanging="426"/>
              <w:jc w:val="both"/>
              <w:rPr>
                <w:rFonts w:ascii="Arial" w:hAnsi="Arial" w:cs="Arial"/>
                <w:sz w:val="20"/>
                <w:szCs w:val="20"/>
              </w:rPr>
            </w:pPr>
            <w:r>
              <w:rPr>
                <w:rFonts w:ascii="Arial" w:hAnsi="Arial" w:cs="Arial"/>
                <w:sz w:val="20"/>
                <w:szCs w:val="20"/>
              </w:rPr>
              <w:t>(</w:t>
            </w:r>
            <w:r w:rsidRPr="00382949">
              <w:rPr>
                <w:rFonts w:ascii="Arial" w:hAnsi="Arial" w:cs="Arial"/>
                <w:i/>
                <w:sz w:val="20"/>
                <w:szCs w:val="20"/>
              </w:rPr>
              <w:t>g</w:t>
            </w:r>
            <w:r>
              <w:rPr>
                <w:rFonts w:ascii="Arial" w:hAnsi="Arial" w:cs="Arial"/>
                <w:sz w:val="20"/>
                <w:szCs w:val="20"/>
              </w:rPr>
              <w:t xml:space="preserve">)  </w:t>
            </w:r>
            <w:r w:rsidRPr="00EC261B">
              <w:rPr>
                <w:rFonts w:ascii="Arial" w:hAnsi="Arial" w:cs="Arial"/>
                <w:i/>
                <w:sz w:val="20"/>
                <w:szCs w:val="20"/>
              </w:rPr>
              <w:t xml:space="preserve">develop criteria and requirements with which prospective initiation schools must comply prior to such schools being registered and opened, including health, water, sanitation and safety requirements, </w:t>
            </w:r>
            <w:r>
              <w:rPr>
                <w:rFonts w:ascii="Arial" w:hAnsi="Arial" w:cs="Arial"/>
                <w:i/>
                <w:sz w:val="20"/>
                <w:szCs w:val="20"/>
                <w:u w:val="single"/>
              </w:rPr>
              <w:t>and taking into account standards for initiation school premises insofar as such standards are not inconsistent with this Act,</w:t>
            </w:r>
            <w:r w:rsidRPr="00EC261B">
              <w:rPr>
                <w:rFonts w:ascii="Arial" w:hAnsi="Arial" w:cs="Arial"/>
                <w:i/>
                <w:sz w:val="20"/>
                <w:szCs w:val="20"/>
              </w:rPr>
              <w:t>to ensure that the overall objectives and directives of this Act are met;</w:t>
            </w:r>
            <w:r>
              <w:rPr>
                <w:rFonts w:ascii="Arial" w:hAnsi="Arial" w:cs="Arial"/>
                <w:sz w:val="20"/>
                <w:szCs w:val="20"/>
              </w:rPr>
              <w:t>”.</w:t>
            </w:r>
          </w:p>
          <w:p w:rsidR="00CB7E70" w:rsidRDefault="00CB7E70" w:rsidP="00B62EA8">
            <w:pPr>
              <w:autoSpaceDE w:val="0"/>
              <w:autoSpaceDN w:val="0"/>
              <w:adjustRightInd w:val="0"/>
              <w:jc w:val="both"/>
              <w:rPr>
                <w:rFonts w:ascii="Arial" w:hAnsi="Arial" w:cs="Arial"/>
                <w:sz w:val="20"/>
                <w:szCs w:val="20"/>
              </w:rPr>
            </w:pPr>
          </w:p>
          <w:p w:rsidR="00CB7E70" w:rsidRDefault="00CB7E70" w:rsidP="00B62EA8">
            <w:pPr>
              <w:autoSpaceDE w:val="0"/>
              <w:autoSpaceDN w:val="0"/>
              <w:adjustRightInd w:val="0"/>
              <w:jc w:val="both"/>
              <w:rPr>
                <w:rFonts w:ascii="Arial" w:hAnsi="Arial" w:cs="Arial"/>
                <w:sz w:val="20"/>
                <w:szCs w:val="20"/>
              </w:rPr>
            </w:pPr>
            <w:r>
              <w:rPr>
                <w:rFonts w:ascii="Arial" w:hAnsi="Arial" w:cs="Arial"/>
                <w:sz w:val="20"/>
                <w:szCs w:val="20"/>
              </w:rPr>
              <w:t>This will also require the insertion of a new definition in section 1 (after the definition of “SAPS”) as follows:</w:t>
            </w:r>
          </w:p>
          <w:p w:rsidR="00CB7E70" w:rsidRDefault="00CB7E70" w:rsidP="00B62EA8">
            <w:pPr>
              <w:autoSpaceDE w:val="0"/>
              <w:autoSpaceDN w:val="0"/>
              <w:adjustRightInd w:val="0"/>
              <w:jc w:val="both"/>
              <w:rPr>
                <w:rFonts w:ascii="Arial" w:hAnsi="Arial" w:cs="Arial"/>
                <w:sz w:val="20"/>
                <w:szCs w:val="20"/>
              </w:rPr>
            </w:pPr>
          </w:p>
          <w:p w:rsidR="00CB7E70" w:rsidRDefault="00CB7E70" w:rsidP="00B62EA8">
            <w:pPr>
              <w:autoSpaceDE w:val="0"/>
              <w:autoSpaceDN w:val="0"/>
              <w:adjustRightInd w:val="0"/>
              <w:jc w:val="both"/>
              <w:rPr>
                <w:rFonts w:ascii="Arial" w:hAnsi="Arial" w:cs="Arial"/>
                <w:sz w:val="20"/>
                <w:szCs w:val="20"/>
              </w:rPr>
            </w:pPr>
            <w:r>
              <w:rPr>
                <w:rFonts w:ascii="Arial" w:hAnsi="Arial" w:cs="Arial"/>
                <w:sz w:val="20"/>
                <w:szCs w:val="20"/>
              </w:rPr>
              <w:t>“’</w:t>
            </w:r>
            <w:r w:rsidRPr="00DC1521">
              <w:rPr>
                <w:rFonts w:ascii="Arial" w:hAnsi="Arial" w:cs="Arial"/>
                <w:b/>
                <w:i/>
                <w:sz w:val="20"/>
                <w:szCs w:val="20"/>
                <w:u w:val="single"/>
              </w:rPr>
              <w:t>standards for initiation school premises</w:t>
            </w:r>
            <w:r w:rsidRPr="00F86B81">
              <w:rPr>
                <w:rFonts w:ascii="Arial" w:hAnsi="Arial" w:cs="Arial"/>
                <w:i/>
                <w:sz w:val="20"/>
                <w:szCs w:val="20"/>
                <w:u w:val="single"/>
              </w:rPr>
              <w:t>’</w:t>
            </w:r>
            <w:r w:rsidRPr="00DC1521">
              <w:rPr>
                <w:rFonts w:ascii="Arial" w:hAnsi="Arial" w:cs="Arial"/>
                <w:i/>
                <w:sz w:val="20"/>
                <w:szCs w:val="20"/>
                <w:u w:val="single"/>
              </w:rPr>
              <w:t xml:space="preserve"> means the standards for initiation school premises published under General Notice No. 1229 of 2015 in Government Gazette No. 39561 of 24 December 2015 as part of the National Health Norms and Standards for Premises, as may be amended from time to time;</w:t>
            </w:r>
            <w:r>
              <w:rPr>
                <w:rFonts w:ascii="Arial" w:hAnsi="Arial" w:cs="Arial"/>
                <w:sz w:val="20"/>
                <w:szCs w:val="20"/>
              </w:rPr>
              <w:t>”</w:t>
            </w:r>
          </w:p>
          <w:p w:rsidR="00CB7E70" w:rsidRDefault="00CB7E70" w:rsidP="00B62EA8">
            <w:pPr>
              <w:jc w:val="both"/>
              <w:rPr>
                <w:rFonts w:ascii="Arial" w:eastAsia="Times New Roman" w:hAnsi="Arial" w:cs="Arial"/>
                <w:b/>
                <w:i/>
                <w:sz w:val="20"/>
                <w:szCs w:val="20"/>
                <w:lang w:val="en-US"/>
              </w:rPr>
            </w:pPr>
            <w:r>
              <w:rPr>
                <w:rFonts w:ascii="Arial" w:hAnsi="Arial" w:cs="Arial"/>
                <w:sz w:val="20"/>
                <w:szCs w:val="20"/>
              </w:rPr>
              <w:br/>
            </w:r>
            <w:r w:rsidRPr="00425BE2">
              <w:rPr>
                <w:rFonts w:ascii="Arial" w:eastAsia="Times New Roman" w:hAnsi="Arial" w:cs="Arial"/>
                <w:b/>
                <w:i/>
                <w:sz w:val="20"/>
                <w:szCs w:val="20"/>
                <w:lang w:val="en-US"/>
              </w:rPr>
              <w:t xml:space="preserve">DTA view: The proposed amendment is </w:t>
            </w:r>
            <w:r w:rsidRPr="00425BE2">
              <w:rPr>
                <w:rFonts w:ascii="Arial" w:eastAsia="Times New Roman" w:hAnsi="Arial" w:cs="Arial"/>
                <w:b/>
                <w:i/>
                <w:color w:val="FF0000"/>
                <w:sz w:val="20"/>
                <w:szCs w:val="20"/>
                <w:lang w:val="en-US"/>
              </w:rPr>
              <w:t>supported</w:t>
            </w:r>
            <w:r w:rsidRPr="00425BE2">
              <w:rPr>
                <w:rFonts w:ascii="Arial" w:eastAsia="Times New Roman" w:hAnsi="Arial" w:cs="Arial"/>
                <w:b/>
                <w:i/>
                <w:sz w:val="20"/>
                <w:szCs w:val="20"/>
                <w:lang w:val="en-US"/>
              </w:rPr>
              <w:t>.</w:t>
            </w:r>
          </w:p>
          <w:p w:rsidR="00CB7E70" w:rsidRPr="00DC1521" w:rsidRDefault="00CB7E70" w:rsidP="00B62EA8">
            <w:pPr>
              <w:jc w:val="both"/>
              <w:rPr>
                <w:rFonts w:ascii="Arial" w:eastAsia="Times New Roman" w:hAnsi="Arial" w:cs="Arial"/>
                <w:b/>
                <w:i/>
                <w:sz w:val="20"/>
                <w:szCs w:val="20"/>
                <w:lang w:val="en-US"/>
              </w:rPr>
            </w:pPr>
          </w:p>
        </w:tc>
      </w:tr>
      <w:tr w:rsidR="00CB7E70" w:rsidTr="002F5890">
        <w:tc>
          <w:tcPr>
            <w:tcW w:w="675" w:type="dxa"/>
          </w:tcPr>
          <w:p w:rsidR="00CB7E70" w:rsidRPr="002F5890" w:rsidRDefault="00CB7E70" w:rsidP="002F5890">
            <w:pPr>
              <w:pStyle w:val="ListParagraph"/>
              <w:numPr>
                <w:ilvl w:val="0"/>
                <w:numId w:val="20"/>
              </w:numPr>
              <w:ind w:left="284" w:hanging="284"/>
              <w:rPr>
                <w:rFonts w:ascii="Arial" w:hAnsi="Arial" w:cs="Arial"/>
                <w:sz w:val="20"/>
                <w:szCs w:val="20"/>
              </w:rPr>
            </w:pPr>
          </w:p>
        </w:tc>
        <w:tc>
          <w:tcPr>
            <w:tcW w:w="2014" w:type="dxa"/>
          </w:tcPr>
          <w:p w:rsidR="00CB7E70" w:rsidRDefault="00CB7E70" w:rsidP="00B62EA8">
            <w:pPr>
              <w:rPr>
                <w:rFonts w:ascii="Arial" w:hAnsi="Arial" w:cs="Arial"/>
                <w:sz w:val="20"/>
                <w:szCs w:val="20"/>
              </w:rPr>
            </w:pPr>
            <w:r w:rsidRPr="00B15769">
              <w:rPr>
                <w:rFonts w:ascii="Arial" w:hAnsi="Arial" w:cs="Arial"/>
                <w:sz w:val="20"/>
                <w:szCs w:val="20"/>
              </w:rPr>
              <w:t>Age</w:t>
            </w:r>
          </w:p>
          <w:p w:rsidR="00CB7E70" w:rsidRPr="003C0E4B" w:rsidRDefault="00CB7E70" w:rsidP="00B62EA8">
            <w:pPr>
              <w:rPr>
                <w:rFonts w:ascii="Arial" w:hAnsi="Arial" w:cs="Arial"/>
                <w:sz w:val="20"/>
                <w:szCs w:val="20"/>
              </w:rPr>
            </w:pPr>
            <w:r>
              <w:rPr>
                <w:rFonts w:ascii="Arial" w:hAnsi="Arial" w:cs="Arial"/>
                <w:sz w:val="20"/>
                <w:szCs w:val="20"/>
              </w:rPr>
              <w:t>(No reference was made to any specific clause in the Bill)</w:t>
            </w:r>
          </w:p>
        </w:tc>
        <w:tc>
          <w:tcPr>
            <w:tcW w:w="4252" w:type="dxa"/>
          </w:tcPr>
          <w:p w:rsidR="00CB7E70" w:rsidRDefault="00CB7E70" w:rsidP="00B62EA8">
            <w:pPr>
              <w:jc w:val="both"/>
              <w:rPr>
                <w:rFonts w:ascii="Arial" w:hAnsi="Arial" w:cs="Arial"/>
                <w:sz w:val="20"/>
                <w:szCs w:val="20"/>
              </w:rPr>
            </w:pPr>
            <w:r w:rsidRPr="005A21BE">
              <w:rPr>
                <w:rFonts w:ascii="Arial" w:hAnsi="Arial" w:cs="Arial"/>
                <w:sz w:val="20"/>
                <w:szCs w:val="20"/>
              </w:rPr>
              <w:t>The age specific references in the Bill must be rechecked by taking into account the various cultural practices. There are references to children, 16-18 year olds, and references to persons who completed secondary education.</w:t>
            </w:r>
          </w:p>
          <w:p w:rsidR="00CB7E70" w:rsidRPr="003C0E4B" w:rsidRDefault="00CB7E70" w:rsidP="00B62EA8">
            <w:pPr>
              <w:jc w:val="both"/>
              <w:rPr>
                <w:rFonts w:ascii="Arial" w:hAnsi="Arial" w:cs="Arial"/>
                <w:sz w:val="20"/>
                <w:szCs w:val="20"/>
              </w:rPr>
            </w:pPr>
          </w:p>
        </w:tc>
        <w:tc>
          <w:tcPr>
            <w:tcW w:w="8299" w:type="dxa"/>
          </w:tcPr>
          <w:p w:rsidR="00CB7E70" w:rsidRDefault="00CB7E70" w:rsidP="00B62EA8">
            <w:pPr>
              <w:jc w:val="both"/>
              <w:rPr>
                <w:rFonts w:ascii="Arial" w:hAnsi="Arial" w:cs="Arial"/>
                <w:sz w:val="20"/>
                <w:szCs w:val="20"/>
              </w:rPr>
            </w:pPr>
            <w:r w:rsidRPr="00EB0923">
              <w:rPr>
                <w:rFonts w:ascii="Arial" w:hAnsi="Arial" w:cs="Arial"/>
                <w:sz w:val="20"/>
                <w:szCs w:val="20"/>
              </w:rPr>
              <w:t xml:space="preserve">No specific </w:t>
            </w:r>
            <w:r>
              <w:rPr>
                <w:rFonts w:ascii="Arial" w:hAnsi="Arial" w:cs="Arial"/>
                <w:sz w:val="20"/>
                <w:szCs w:val="20"/>
              </w:rPr>
              <w:t xml:space="preserve">amendment to a clause </w:t>
            </w:r>
            <w:r w:rsidRPr="00EB0923">
              <w:rPr>
                <w:rFonts w:ascii="Arial" w:hAnsi="Arial" w:cs="Arial"/>
                <w:sz w:val="20"/>
                <w:szCs w:val="20"/>
              </w:rPr>
              <w:t xml:space="preserve">has been </w:t>
            </w:r>
            <w:r>
              <w:rPr>
                <w:rFonts w:ascii="Arial" w:hAnsi="Arial" w:cs="Arial"/>
                <w:sz w:val="20"/>
                <w:szCs w:val="20"/>
              </w:rPr>
              <w:t xml:space="preserve">drafted </w:t>
            </w:r>
            <w:r w:rsidRPr="00EB0923">
              <w:rPr>
                <w:rFonts w:ascii="Arial" w:hAnsi="Arial" w:cs="Arial"/>
                <w:sz w:val="20"/>
                <w:szCs w:val="20"/>
              </w:rPr>
              <w:t>by the province</w:t>
            </w:r>
            <w:r>
              <w:rPr>
                <w:rFonts w:ascii="Arial" w:hAnsi="Arial" w:cs="Arial"/>
                <w:sz w:val="20"/>
                <w:szCs w:val="20"/>
              </w:rPr>
              <w:t>.</w:t>
            </w:r>
          </w:p>
          <w:p w:rsidR="00CB7E70" w:rsidRDefault="00CB7E70" w:rsidP="00B62EA8">
            <w:pPr>
              <w:jc w:val="both"/>
              <w:rPr>
                <w:rFonts w:ascii="Arial" w:hAnsi="Arial" w:cs="Arial"/>
                <w:sz w:val="20"/>
                <w:szCs w:val="20"/>
              </w:rPr>
            </w:pPr>
          </w:p>
          <w:p w:rsidR="00CB7E70" w:rsidRDefault="00CB7E70" w:rsidP="00B62EA8">
            <w:pPr>
              <w:jc w:val="both"/>
              <w:rPr>
                <w:rFonts w:ascii="Arial" w:hAnsi="Arial" w:cs="Arial"/>
                <w:sz w:val="20"/>
                <w:szCs w:val="20"/>
              </w:rPr>
            </w:pPr>
            <w:r>
              <w:rPr>
                <w:rFonts w:ascii="Arial" w:hAnsi="Arial" w:cs="Arial"/>
                <w:sz w:val="20"/>
                <w:szCs w:val="20"/>
              </w:rPr>
              <w:t>As far as the age requirements for initiates are concerned, the Bill is perfectly aligned with the Children’s Act, 2005.</w:t>
            </w:r>
          </w:p>
          <w:p w:rsidR="00CB7E70" w:rsidRDefault="00CB7E70" w:rsidP="00B62EA8">
            <w:pPr>
              <w:jc w:val="both"/>
              <w:rPr>
                <w:rFonts w:ascii="Arial" w:hAnsi="Arial" w:cs="Arial"/>
                <w:sz w:val="20"/>
                <w:szCs w:val="20"/>
              </w:rPr>
            </w:pPr>
          </w:p>
          <w:p w:rsidR="00CB7E70" w:rsidRDefault="00CB7E70" w:rsidP="00B62EA8">
            <w:pPr>
              <w:jc w:val="both"/>
              <w:rPr>
                <w:rFonts w:ascii="Arial" w:hAnsi="Arial" w:cs="Arial"/>
                <w:sz w:val="20"/>
                <w:szCs w:val="20"/>
              </w:rPr>
            </w:pPr>
            <w:r>
              <w:rPr>
                <w:rFonts w:ascii="Arial" w:hAnsi="Arial" w:cs="Arial"/>
                <w:sz w:val="20"/>
                <w:szCs w:val="20"/>
              </w:rPr>
              <w:t>Comments related to other age requirements of the Bill have been addressed earlier in this document.</w:t>
            </w:r>
          </w:p>
          <w:p w:rsidR="00CB7E70" w:rsidRDefault="00CB7E70" w:rsidP="00B62EA8">
            <w:pPr>
              <w:jc w:val="both"/>
              <w:rPr>
                <w:rFonts w:ascii="Arial" w:hAnsi="Arial" w:cs="Arial"/>
                <w:sz w:val="20"/>
                <w:szCs w:val="20"/>
              </w:rPr>
            </w:pPr>
          </w:p>
          <w:p w:rsidR="00CB7E70" w:rsidRDefault="00CB7E70" w:rsidP="00B62EA8">
            <w:pPr>
              <w:jc w:val="both"/>
              <w:rPr>
                <w:rFonts w:ascii="Arial" w:eastAsia="Times New Roman" w:hAnsi="Arial" w:cs="Arial"/>
                <w:b/>
                <w:i/>
                <w:sz w:val="20"/>
                <w:szCs w:val="20"/>
                <w:lang w:val="en-US"/>
              </w:rPr>
            </w:pPr>
            <w:r w:rsidRPr="00EF5147">
              <w:rPr>
                <w:rFonts w:ascii="Arial" w:eastAsia="Times New Roman" w:hAnsi="Arial" w:cs="Arial"/>
                <w:b/>
                <w:i/>
                <w:sz w:val="20"/>
                <w:szCs w:val="20"/>
                <w:lang w:val="en-US"/>
              </w:rPr>
              <w:t>DTA view: No amendment needed.</w:t>
            </w:r>
          </w:p>
          <w:p w:rsidR="00CB7E70" w:rsidRDefault="00CB7E70" w:rsidP="00B62EA8">
            <w:pPr>
              <w:jc w:val="both"/>
            </w:pPr>
          </w:p>
          <w:p w:rsidR="0013523F" w:rsidRPr="00B15769" w:rsidRDefault="0013523F" w:rsidP="00B62EA8">
            <w:pPr>
              <w:jc w:val="both"/>
            </w:pPr>
          </w:p>
        </w:tc>
      </w:tr>
      <w:tr w:rsidR="00CB7E70" w:rsidTr="002F5890">
        <w:tc>
          <w:tcPr>
            <w:tcW w:w="675" w:type="dxa"/>
          </w:tcPr>
          <w:p w:rsidR="00CB7E70" w:rsidRPr="002F5890" w:rsidRDefault="00CB7E70" w:rsidP="002F5890">
            <w:pPr>
              <w:pStyle w:val="ListParagraph"/>
              <w:numPr>
                <w:ilvl w:val="0"/>
                <w:numId w:val="20"/>
              </w:numPr>
              <w:ind w:left="284" w:hanging="284"/>
              <w:rPr>
                <w:rFonts w:ascii="Arial" w:hAnsi="Arial" w:cs="Arial"/>
                <w:sz w:val="20"/>
                <w:szCs w:val="20"/>
              </w:rPr>
            </w:pPr>
          </w:p>
        </w:tc>
        <w:tc>
          <w:tcPr>
            <w:tcW w:w="2014" w:type="dxa"/>
          </w:tcPr>
          <w:p w:rsidR="00CB7E70" w:rsidRDefault="00CB7E70" w:rsidP="00B62EA8">
            <w:pPr>
              <w:rPr>
                <w:rFonts w:ascii="Arial" w:hAnsi="Arial" w:cs="Arial"/>
                <w:sz w:val="20"/>
                <w:szCs w:val="20"/>
              </w:rPr>
            </w:pPr>
            <w:r w:rsidRPr="00B15769">
              <w:rPr>
                <w:rFonts w:ascii="Arial" w:hAnsi="Arial" w:cs="Arial"/>
                <w:sz w:val="20"/>
                <w:szCs w:val="20"/>
              </w:rPr>
              <w:t>Confidentiality</w:t>
            </w:r>
          </w:p>
          <w:p w:rsidR="00CB7E70" w:rsidRPr="003C0E4B" w:rsidRDefault="00CB7E70" w:rsidP="00B62EA8">
            <w:pPr>
              <w:rPr>
                <w:rFonts w:ascii="Arial" w:hAnsi="Arial" w:cs="Arial"/>
                <w:sz w:val="20"/>
                <w:szCs w:val="20"/>
              </w:rPr>
            </w:pPr>
            <w:r>
              <w:rPr>
                <w:rFonts w:ascii="Arial" w:hAnsi="Arial" w:cs="Arial"/>
                <w:sz w:val="20"/>
                <w:szCs w:val="20"/>
              </w:rPr>
              <w:t>(No reference was made to any specific clause in the Bill)</w:t>
            </w:r>
          </w:p>
        </w:tc>
        <w:tc>
          <w:tcPr>
            <w:tcW w:w="4252" w:type="dxa"/>
          </w:tcPr>
          <w:p w:rsidR="00CB7E70" w:rsidRDefault="00CB7E70" w:rsidP="00B62EA8">
            <w:pPr>
              <w:jc w:val="both"/>
              <w:rPr>
                <w:rFonts w:ascii="Arial" w:hAnsi="Arial" w:cs="Arial"/>
                <w:sz w:val="20"/>
                <w:szCs w:val="20"/>
              </w:rPr>
            </w:pPr>
            <w:r w:rsidRPr="005A3FEB">
              <w:rPr>
                <w:rFonts w:ascii="Arial" w:hAnsi="Arial" w:cs="Arial"/>
                <w:sz w:val="20"/>
                <w:szCs w:val="20"/>
              </w:rPr>
              <w:t>The Bill should state that all relevant tests are to be concluded before a medical certificate will be issued, prior to the initiation process. The Bill should also address the confidentiality measures to be in place to safeguard the information contained in a medical certificate.</w:t>
            </w:r>
          </w:p>
          <w:p w:rsidR="00CB7E70" w:rsidRPr="003C0E4B" w:rsidRDefault="00CB7E70" w:rsidP="00B62EA8">
            <w:pPr>
              <w:jc w:val="both"/>
              <w:rPr>
                <w:rFonts w:ascii="Arial" w:hAnsi="Arial" w:cs="Arial"/>
                <w:sz w:val="20"/>
                <w:szCs w:val="20"/>
              </w:rPr>
            </w:pPr>
          </w:p>
        </w:tc>
        <w:tc>
          <w:tcPr>
            <w:tcW w:w="8299" w:type="dxa"/>
          </w:tcPr>
          <w:p w:rsidR="00CB7E70" w:rsidRPr="00B22C4F" w:rsidRDefault="00CB7E70" w:rsidP="00B62EA8">
            <w:pPr>
              <w:jc w:val="both"/>
              <w:rPr>
                <w:rFonts w:ascii="Arial" w:hAnsi="Arial" w:cs="Arial"/>
                <w:sz w:val="20"/>
                <w:szCs w:val="20"/>
              </w:rPr>
            </w:pPr>
            <w:r w:rsidRPr="00B22C4F">
              <w:rPr>
                <w:rFonts w:ascii="Arial" w:hAnsi="Arial" w:cs="Arial"/>
                <w:sz w:val="20"/>
                <w:szCs w:val="20"/>
              </w:rPr>
              <w:t>No specific amendment to a clause has been drafted by the province.</w:t>
            </w:r>
          </w:p>
          <w:p w:rsidR="00CB7E70" w:rsidRPr="00B22C4F" w:rsidRDefault="00CB7E70" w:rsidP="00B62EA8">
            <w:pPr>
              <w:jc w:val="both"/>
              <w:rPr>
                <w:rFonts w:ascii="Arial" w:hAnsi="Arial" w:cs="Arial"/>
                <w:sz w:val="20"/>
                <w:szCs w:val="20"/>
              </w:rPr>
            </w:pPr>
          </w:p>
          <w:p w:rsidR="00CB7E70" w:rsidRPr="00B22C4F" w:rsidRDefault="00CB7E70" w:rsidP="00B62EA8">
            <w:pPr>
              <w:jc w:val="both"/>
              <w:rPr>
                <w:rFonts w:ascii="Arial" w:hAnsi="Arial" w:cs="Arial"/>
                <w:sz w:val="20"/>
                <w:szCs w:val="20"/>
              </w:rPr>
            </w:pPr>
            <w:r w:rsidRPr="00B22C4F">
              <w:rPr>
                <w:rFonts w:ascii="Arial" w:hAnsi="Arial" w:cs="Arial"/>
                <w:sz w:val="20"/>
                <w:szCs w:val="20"/>
              </w:rPr>
              <w:t>It is not clear which tests the province is referring to. However, the Bill deals comprehensively with the issuing of medical certificates in clauses 15(1)</w:t>
            </w:r>
            <w:r w:rsidRPr="0067747C">
              <w:rPr>
                <w:rFonts w:ascii="Arial" w:hAnsi="Arial" w:cs="Arial"/>
                <w:i/>
                <w:sz w:val="20"/>
                <w:szCs w:val="20"/>
              </w:rPr>
              <w:t>(k)</w:t>
            </w:r>
            <w:r w:rsidRPr="00B22C4F">
              <w:rPr>
                <w:rFonts w:ascii="Arial" w:hAnsi="Arial" w:cs="Arial"/>
                <w:sz w:val="20"/>
                <w:szCs w:val="20"/>
              </w:rPr>
              <w:t>, 15(7)</w:t>
            </w:r>
            <w:r w:rsidRPr="0067747C">
              <w:rPr>
                <w:rFonts w:ascii="Arial" w:hAnsi="Arial" w:cs="Arial"/>
                <w:i/>
                <w:sz w:val="20"/>
                <w:szCs w:val="20"/>
              </w:rPr>
              <w:t>(b)</w:t>
            </w:r>
            <w:r w:rsidRPr="00B22C4F">
              <w:rPr>
                <w:rFonts w:ascii="Arial" w:hAnsi="Arial" w:cs="Arial"/>
                <w:sz w:val="20"/>
                <w:szCs w:val="20"/>
              </w:rPr>
              <w:t>, 22(1)</w:t>
            </w:r>
            <w:r w:rsidRPr="0067747C">
              <w:rPr>
                <w:rFonts w:ascii="Arial" w:hAnsi="Arial" w:cs="Arial"/>
                <w:i/>
                <w:sz w:val="20"/>
                <w:szCs w:val="20"/>
              </w:rPr>
              <w:t>(c)</w:t>
            </w:r>
            <w:r w:rsidRPr="00B22C4F">
              <w:rPr>
                <w:rFonts w:ascii="Arial" w:hAnsi="Arial" w:cs="Arial"/>
                <w:sz w:val="20"/>
                <w:szCs w:val="20"/>
              </w:rPr>
              <w:t>, 24 and 28(1).</w:t>
            </w:r>
          </w:p>
          <w:p w:rsidR="00CB7E70" w:rsidRPr="00B22C4F" w:rsidRDefault="00CB7E70" w:rsidP="00B62EA8">
            <w:pPr>
              <w:jc w:val="both"/>
              <w:rPr>
                <w:rFonts w:ascii="Arial" w:hAnsi="Arial" w:cs="Arial"/>
                <w:sz w:val="20"/>
                <w:szCs w:val="20"/>
              </w:rPr>
            </w:pPr>
          </w:p>
          <w:p w:rsidR="00CB7E70" w:rsidRPr="00B22C4F" w:rsidRDefault="00CB7E70" w:rsidP="00B62EA8">
            <w:pPr>
              <w:jc w:val="both"/>
              <w:rPr>
                <w:rFonts w:ascii="Arial" w:hAnsi="Arial" w:cs="Arial"/>
                <w:sz w:val="20"/>
                <w:szCs w:val="20"/>
              </w:rPr>
            </w:pPr>
            <w:r w:rsidRPr="00B22C4F">
              <w:rPr>
                <w:rFonts w:ascii="Arial" w:hAnsi="Arial" w:cs="Arial"/>
                <w:sz w:val="20"/>
                <w:szCs w:val="20"/>
              </w:rPr>
              <w:t>As far as confidentiality is concerned, it is proposed that clause 2 of the Bill be amended by the addition of a new subclause (8), as follows:</w:t>
            </w:r>
          </w:p>
          <w:p w:rsidR="00CB7E70" w:rsidRPr="00B22C4F" w:rsidRDefault="00CB7E70" w:rsidP="00B62EA8">
            <w:pPr>
              <w:jc w:val="both"/>
              <w:rPr>
                <w:rFonts w:ascii="Arial" w:hAnsi="Arial" w:cs="Arial"/>
                <w:sz w:val="20"/>
                <w:szCs w:val="20"/>
              </w:rPr>
            </w:pPr>
          </w:p>
          <w:p w:rsidR="00CB7E70" w:rsidRDefault="00CB7E70" w:rsidP="00B62EA8">
            <w:pPr>
              <w:ind w:firstLine="284"/>
              <w:jc w:val="both"/>
              <w:rPr>
                <w:rFonts w:ascii="Arial" w:eastAsia="Times New Roman" w:hAnsi="Arial" w:cs="Arial"/>
                <w:sz w:val="20"/>
                <w:szCs w:val="20"/>
                <w:u w:val="single"/>
                <w:lang w:eastAsia="en-ZA"/>
              </w:rPr>
            </w:pPr>
            <w:r>
              <w:rPr>
                <w:rFonts w:ascii="Arial" w:eastAsia="Times New Roman" w:hAnsi="Arial" w:cs="Arial"/>
                <w:sz w:val="20"/>
                <w:szCs w:val="20"/>
                <w:lang w:eastAsia="en-ZA"/>
              </w:rPr>
              <w:t>“</w:t>
            </w:r>
            <w:r w:rsidRPr="00B22C4F">
              <w:rPr>
                <w:rFonts w:ascii="Arial" w:eastAsia="Times New Roman" w:hAnsi="Arial" w:cs="Arial"/>
                <w:sz w:val="20"/>
                <w:szCs w:val="20"/>
                <w:u w:val="single"/>
                <w:lang w:eastAsia="en-ZA"/>
              </w:rPr>
              <w:t>(8)</w:t>
            </w:r>
            <w:r>
              <w:rPr>
                <w:rFonts w:ascii="Arial" w:eastAsia="Times New Roman" w:hAnsi="Arial" w:cs="Arial"/>
                <w:sz w:val="20"/>
                <w:szCs w:val="20"/>
                <w:u w:val="single"/>
                <w:lang w:eastAsia="en-ZA"/>
              </w:rPr>
              <w:t>(</w:t>
            </w:r>
            <w:r w:rsidRPr="00B22C4F">
              <w:rPr>
                <w:rFonts w:ascii="Arial" w:eastAsia="Times New Roman" w:hAnsi="Arial" w:cs="Arial"/>
                <w:i/>
                <w:sz w:val="20"/>
                <w:szCs w:val="20"/>
                <w:u w:val="single"/>
                <w:lang w:eastAsia="en-ZA"/>
              </w:rPr>
              <w:t>a</w:t>
            </w:r>
            <w:r>
              <w:rPr>
                <w:rFonts w:ascii="Arial" w:eastAsia="Times New Roman" w:hAnsi="Arial" w:cs="Arial"/>
                <w:sz w:val="20"/>
                <w:szCs w:val="20"/>
                <w:u w:val="single"/>
                <w:lang w:eastAsia="en-ZA"/>
              </w:rPr>
              <w:t>)</w:t>
            </w:r>
            <w:r w:rsidRPr="00B22C4F">
              <w:rPr>
                <w:rFonts w:ascii="Arial" w:eastAsia="Times New Roman" w:hAnsi="Arial" w:cs="Arial"/>
                <w:sz w:val="20"/>
                <w:szCs w:val="20"/>
                <w:u w:val="single"/>
                <w:lang w:eastAsia="en-ZA"/>
              </w:rPr>
              <w:t xml:space="preserve"> Every initiate has the right to </w:t>
            </w:r>
            <w:bookmarkStart w:id="0" w:name="0-0-0-325589"/>
            <w:bookmarkEnd w:id="0"/>
            <w:r w:rsidRPr="00B22C4F">
              <w:rPr>
                <w:rFonts w:ascii="Arial" w:eastAsia="Times New Roman" w:hAnsi="Arial" w:cs="Arial"/>
                <w:sz w:val="20"/>
                <w:szCs w:val="20"/>
                <w:u w:val="single"/>
                <w:lang w:eastAsia="en-ZA"/>
              </w:rPr>
              <w:t>confidentiality regarding his or her health status</w:t>
            </w:r>
            <w:r>
              <w:rPr>
                <w:rFonts w:ascii="Arial" w:eastAsia="Times New Roman" w:hAnsi="Arial" w:cs="Arial"/>
                <w:sz w:val="20"/>
                <w:szCs w:val="20"/>
                <w:u w:val="single"/>
                <w:lang w:eastAsia="en-ZA"/>
              </w:rPr>
              <w:t>.</w:t>
            </w:r>
          </w:p>
          <w:p w:rsidR="00CB7E70" w:rsidRDefault="00CB7E70" w:rsidP="00B62EA8">
            <w:pPr>
              <w:ind w:firstLine="284"/>
              <w:jc w:val="both"/>
              <w:rPr>
                <w:rFonts w:ascii="Arial" w:eastAsia="Times New Roman" w:hAnsi="Arial" w:cs="Arial"/>
                <w:sz w:val="20"/>
                <w:szCs w:val="20"/>
                <w:u w:val="single"/>
                <w:lang w:eastAsia="en-ZA"/>
              </w:rPr>
            </w:pPr>
            <w:r>
              <w:rPr>
                <w:rFonts w:ascii="Arial" w:eastAsia="Times New Roman" w:hAnsi="Arial" w:cs="Arial"/>
                <w:sz w:val="20"/>
                <w:szCs w:val="20"/>
                <w:u w:val="single"/>
                <w:lang w:eastAsia="en-ZA"/>
              </w:rPr>
              <w:t>(</w:t>
            </w:r>
            <w:r w:rsidRPr="00B22C4F">
              <w:rPr>
                <w:rFonts w:ascii="Arial" w:eastAsia="Times New Roman" w:hAnsi="Arial" w:cs="Arial"/>
                <w:i/>
                <w:sz w:val="20"/>
                <w:szCs w:val="20"/>
                <w:u w:val="single"/>
                <w:lang w:eastAsia="en-ZA"/>
              </w:rPr>
              <w:t>b</w:t>
            </w:r>
            <w:r>
              <w:rPr>
                <w:rFonts w:ascii="Arial" w:eastAsia="Times New Roman" w:hAnsi="Arial" w:cs="Arial"/>
                <w:sz w:val="20"/>
                <w:szCs w:val="20"/>
                <w:u w:val="single"/>
                <w:lang w:eastAsia="en-ZA"/>
              </w:rPr>
              <w:t xml:space="preserve">) A </w:t>
            </w:r>
            <w:r w:rsidRPr="00B22C4F">
              <w:rPr>
                <w:rFonts w:ascii="Arial" w:eastAsia="Times New Roman" w:hAnsi="Arial" w:cs="Arial"/>
                <w:sz w:val="20"/>
                <w:szCs w:val="20"/>
                <w:u w:val="single"/>
                <w:lang w:eastAsia="en-ZA"/>
              </w:rPr>
              <w:t xml:space="preserve">medical certificate </w:t>
            </w:r>
            <w:r>
              <w:rPr>
                <w:rFonts w:ascii="Arial" w:eastAsia="Times New Roman" w:hAnsi="Arial" w:cs="Arial"/>
                <w:sz w:val="20"/>
                <w:szCs w:val="20"/>
                <w:u w:val="single"/>
                <w:lang w:eastAsia="en-ZA"/>
              </w:rPr>
              <w:t>required in terms of the provisions of this Act is confidential and must be treated as such by the medical practitioner issuing such certificate and by any person or body to whom such certificate must be submitted in terms of this Act.</w:t>
            </w:r>
          </w:p>
          <w:p w:rsidR="00CB7E70" w:rsidRPr="00B22C4F" w:rsidRDefault="00CB7E70" w:rsidP="00B62EA8">
            <w:pPr>
              <w:ind w:firstLine="284"/>
              <w:jc w:val="both"/>
              <w:rPr>
                <w:rFonts w:ascii="Arial" w:eastAsia="Times New Roman" w:hAnsi="Arial" w:cs="Arial"/>
                <w:sz w:val="20"/>
                <w:szCs w:val="20"/>
                <w:lang w:eastAsia="en-ZA"/>
              </w:rPr>
            </w:pPr>
            <w:r>
              <w:rPr>
                <w:rFonts w:ascii="Arial" w:eastAsia="Times New Roman" w:hAnsi="Arial" w:cs="Arial"/>
                <w:sz w:val="20"/>
                <w:szCs w:val="20"/>
                <w:u w:val="single"/>
                <w:lang w:eastAsia="en-ZA"/>
              </w:rPr>
              <w:t>(</w:t>
            </w:r>
            <w:r w:rsidRPr="00544E59">
              <w:rPr>
                <w:rFonts w:ascii="Arial" w:eastAsia="Times New Roman" w:hAnsi="Arial" w:cs="Arial"/>
                <w:i/>
                <w:sz w:val="20"/>
                <w:szCs w:val="20"/>
                <w:u w:val="single"/>
                <w:lang w:eastAsia="en-ZA"/>
              </w:rPr>
              <w:t>c</w:t>
            </w:r>
            <w:r>
              <w:rPr>
                <w:rFonts w:ascii="Arial" w:eastAsia="Times New Roman" w:hAnsi="Arial" w:cs="Arial"/>
                <w:sz w:val="20"/>
                <w:szCs w:val="20"/>
                <w:u w:val="single"/>
                <w:lang w:eastAsia="en-ZA"/>
              </w:rPr>
              <w:t>) Notwithstanding paragraphs (</w:t>
            </w:r>
            <w:r w:rsidRPr="00544E59">
              <w:rPr>
                <w:rFonts w:ascii="Arial" w:eastAsia="Times New Roman" w:hAnsi="Arial" w:cs="Arial"/>
                <w:i/>
                <w:sz w:val="20"/>
                <w:szCs w:val="20"/>
                <w:u w:val="single"/>
                <w:lang w:eastAsia="en-ZA"/>
              </w:rPr>
              <w:t>a</w:t>
            </w:r>
            <w:r>
              <w:rPr>
                <w:rFonts w:ascii="Arial" w:eastAsia="Times New Roman" w:hAnsi="Arial" w:cs="Arial"/>
                <w:sz w:val="20"/>
                <w:szCs w:val="20"/>
                <w:u w:val="single"/>
                <w:lang w:eastAsia="en-ZA"/>
              </w:rPr>
              <w:t>) and (</w:t>
            </w:r>
            <w:r w:rsidRPr="00544E59">
              <w:rPr>
                <w:rFonts w:ascii="Arial" w:eastAsia="Times New Roman" w:hAnsi="Arial" w:cs="Arial"/>
                <w:i/>
                <w:sz w:val="20"/>
                <w:szCs w:val="20"/>
                <w:u w:val="single"/>
                <w:lang w:eastAsia="en-ZA"/>
              </w:rPr>
              <w:t>b</w:t>
            </w:r>
            <w:r>
              <w:rPr>
                <w:rFonts w:ascii="Arial" w:eastAsia="Times New Roman" w:hAnsi="Arial" w:cs="Arial"/>
                <w:sz w:val="20"/>
                <w:szCs w:val="20"/>
                <w:u w:val="single"/>
                <w:lang w:eastAsia="en-ZA"/>
              </w:rPr>
              <w:t>), the confidential status of a medical certificate may not be used as a reason for non-compliance with section 22(1)</w:t>
            </w:r>
            <w:r w:rsidRPr="0067747C">
              <w:rPr>
                <w:rFonts w:ascii="Arial" w:eastAsia="Times New Roman" w:hAnsi="Arial" w:cs="Arial"/>
                <w:i/>
                <w:sz w:val="20"/>
                <w:szCs w:val="20"/>
                <w:u w:val="single"/>
                <w:lang w:eastAsia="en-ZA"/>
              </w:rPr>
              <w:t>(c)</w:t>
            </w:r>
            <w:r>
              <w:rPr>
                <w:rFonts w:ascii="Arial" w:eastAsia="Times New Roman" w:hAnsi="Arial" w:cs="Arial"/>
                <w:sz w:val="20"/>
                <w:szCs w:val="20"/>
                <w:u w:val="single"/>
                <w:lang w:eastAsia="en-ZA"/>
              </w:rPr>
              <w:t xml:space="preserve"> to </w:t>
            </w:r>
            <w:r w:rsidRPr="0067747C">
              <w:rPr>
                <w:rFonts w:ascii="Arial" w:eastAsia="Times New Roman" w:hAnsi="Arial" w:cs="Arial"/>
                <w:i/>
                <w:sz w:val="20"/>
                <w:szCs w:val="20"/>
                <w:u w:val="single"/>
                <w:lang w:eastAsia="en-ZA"/>
              </w:rPr>
              <w:t>(f)</w:t>
            </w:r>
            <w:r>
              <w:rPr>
                <w:rFonts w:ascii="Arial" w:eastAsia="Times New Roman" w:hAnsi="Arial" w:cs="Arial"/>
                <w:sz w:val="20"/>
                <w:szCs w:val="20"/>
                <w:u w:val="single"/>
                <w:lang w:eastAsia="en-ZA"/>
              </w:rPr>
              <w:t xml:space="preserve"> or (2).</w:t>
            </w:r>
            <w:r>
              <w:rPr>
                <w:rFonts w:ascii="Arial" w:eastAsia="Times New Roman" w:hAnsi="Arial" w:cs="Arial"/>
                <w:sz w:val="20"/>
                <w:szCs w:val="20"/>
                <w:lang w:eastAsia="en-ZA"/>
              </w:rPr>
              <w:t>”</w:t>
            </w:r>
          </w:p>
          <w:p w:rsidR="00CB7E70" w:rsidRPr="00B22C4F" w:rsidRDefault="00CB7E70" w:rsidP="00B62EA8">
            <w:pPr>
              <w:jc w:val="both"/>
              <w:rPr>
                <w:rFonts w:ascii="Arial" w:hAnsi="Arial" w:cs="Arial"/>
                <w:sz w:val="20"/>
                <w:szCs w:val="20"/>
              </w:rPr>
            </w:pPr>
          </w:p>
          <w:p w:rsidR="00CB7E70" w:rsidRDefault="00CB7E70" w:rsidP="00B62EA8">
            <w:pPr>
              <w:jc w:val="both"/>
              <w:rPr>
                <w:rFonts w:ascii="Arial" w:eastAsia="Times New Roman" w:hAnsi="Arial" w:cs="Arial"/>
                <w:b/>
                <w:i/>
                <w:sz w:val="20"/>
                <w:szCs w:val="20"/>
                <w:lang w:val="en-US"/>
              </w:rPr>
            </w:pPr>
            <w:r w:rsidRPr="00425BE2">
              <w:rPr>
                <w:rFonts w:ascii="Arial" w:eastAsia="Times New Roman" w:hAnsi="Arial" w:cs="Arial"/>
                <w:b/>
                <w:i/>
                <w:sz w:val="20"/>
                <w:szCs w:val="20"/>
                <w:lang w:val="en-US"/>
              </w:rPr>
              <w:t xml:space="preserve">DTA view: The proposed amendment is </w:t>
            </w:r>
            <w:r w:rsidRPr="00425BE2">
              <w:rPr>
                <w:rFonts w:ascii="Arial" w:eastAsia="Times New Roman" w:hAnsi="Arial" w:cs="Arial"/>
                <w:b/>
                <w:i/>
                <w:color w:val="FF0000"/>
                <w:sz w:val="20"/>
                <w:szCs w:val="20"/>
                <w:lang w:val="en-US"/>
              </w:rPr>
              <w:t>supported</w:t>
            </w:r>
            <w:r w:rsidRPr="00425BE2">
              <w:rPr>
                <w:rFonts w:ascii="Arial" w:eastAsia="Times New Roman" w:hAnsi="Arial" w:cs="Arial"/>
                <w:b/>
                <w:i/>
                <w:sz w:val="20"/>
                <w:szCs w:val="20"/>
                <w:lang w:val="en-US"/>
              </w:rPr>
              <w:t>.</w:t>
            </w:r>
          </w:p>
          <w:p w:rsidR="00CB7E70" w:rsidRPr="00B22C4F" w:rsidRDefault="00CB7E70" w:rsidP="00B62EA8">
            <w:pPr>
              <w:jc w:val="both"/>
              <w:rPr>
                <w:rFonts w:ascii="Arial" w:hAnsi="Arial" w:cs="Arial"/>
                <w:sz w:val="20"/>
                <w:szCs w:val="20"/>
              </w:rPr>
            </w:pPr>
          </w:p>
        </w:tc>
      </w:tr>
      <w:tr w:rsidR="00CB7E70" w:rsidTr="002F5890">
        <w:tc>
          <w:tcPr>
            <w:tcW w:w="675" w:type="dxa"/>
          </w:tcPr>
          <w:p w:rsidR="00CB7E70" w:rsidRPr="002F5890" w:rsidRDefault="00CB7E70" w:rsidP="002F5890">
            <w:pPr>
              <w:pStyle w:val="ListParagraph"/>
              <w:numPr>
                <w:ilvl w:val="0"/>
                <w:numId w:val="20"/>
              </w:numPr>
              <w:ind w:left="284" w:hanging="284"/>
              <w:rPr>
                <w:rFonts w:ascii="Arial" w:hAnsi="Arial" w:cs="Arial"/>
                <w:sz w:val="20"/>
                <w:szCs w:val="20"/>
              </w:rPr>
            </w:pPr>
          </w:p>
        </w:tc>
        <w:tc>
          <w:tcPr>
            <w:tcW w:w="2014" w:type="dxa"/>
          </w:tcPr>
          <w:p w:rsidR="00CB7E70" w:rsidRDefault="00CB7E70" w:rsidP="00B62EA8">
            <w:pPr>
              <w:rPr>
                <w:rFonts w:ascii="Arial" w:hAnsi="Arial" w:cs="Arial"/>
                <w:sz w:val="20"/>
                <w:szCs w:val="20"/>
              </w:rPr>
            </w:pPr>
            <w:r w:rsidRPr="00B15769">
              <w:rPr>
                <w:rFonts w:ascii="Arial" w:hAnsi="Arial" w:cs="Arial"/>
                <w:sz w:val="20"/>
                <w:szCs w:val="20"/>
              </w:rPr>
              <w:t>Cooperation across Provinces</w:t>
            </w:r>
          </w:p>
          <w:p w:rsidR="00CB7E70" w:rsidRPr="003C0E4B" w:rsidRDefault="00CB7E70" w:rsidP="00B62EA8">
            <w:pPr>
              <w:rPr>
                <w:rFonts w:ascii="Arial" w:hAnsi="Arial" w:cs="Arial"/>
                <w:sz w:val="20"/>
                <w:szCs w:val="20"/>
              </w:rPr>
            </w:pPr>
            <w:r>
              <w:rPr>
                <w:rFonts w:ascii="Arial" w:hAnsi="Arial" w:cs="Arial"/>
                <w:sz w:val="20"/>
                <w:szCs w:val="20"/>
              </w:rPr>
              <w:t>(No reference was made to any specific clause in the Bill)</w:t>
            </w:r>
          </w:p>
        </w:tc>
        <w:tc>
          <w:tcPr>
            <w:tcW w:w="4252" w:type="dxa"/>
          </w:tcPr>
          <w:p w:rsidR="00CB7E70" w:rsidRDefault="00CB7E70" w:rsidP="00B62EA8">
            <w:pPr>
              <w:jc w:val="both"/>
              <w:rPr>
                <w:rFonts w:ascii="Arial" w:hAnsi="Arial" w:cs="Arial"/>
                <w:sz w:val="20"/>
                <w:szCs w:val="20"/>
              </w:rPr>
            </w:pPr>
            <w:r w:rsidRPr="005A3FEB">
              <w:rPr>
                <w:rFonts w:ascii="Arial" w:hAnsi="Arial" w:cs="Arial"/>
                <w:sz w:val="20"/>
                <w:szCs w:val="20"/>
              </w:rPr>
              <w:t>The Bill should address clear guidelines for interprovincial cooperation and collaboration and detail the effects of medical certificates being issued in a province different to where the one where an initiate is entered into an initiation school.</w:t>
            </w:r>
          </w:p>
          <w:p w:rsidR="00CB7E70" w:rsidRPr="003C0E4B" w:rsidRDefault="00CB7E70" w:rsidP="00B62EA8">
            <w:pPr>
              <w:jc w:val="both"/>
              <w:rPr>
                <w:rFonts w:ascii="Arial" w:hAnsi="Arial" w:cs="Arial"/>
                <w:sz w:val="20"/>
                <w:szCs w:val="20"/>
              </w:rPr>
            </w:pPr>
          </w:p>
        </w:tc>
        <w:tc>
          <w:tcPr>
            <w:tcW w:w="8299" w:type="dxa"/>
          </w:tcPr>
          <w:p w:rsidR="00CB7E70" w:rsidRDefault="00CB7E70" w:rsidP="00B62EA8">
            <w:pPr>
              <w:jc w:val="both"/>
              <w:rPr>
                <w:rFonts w:ascii="Arial" w:hAnsi="Arial" w:cs="Arial"/>
                <w:sz w:val="20"/>
                <w:szCs w:val="20"/>
              </w:rPr>
            </w:pPr>
            <w:r w:rsidRPr="00EB0923">
              <w:rPr>
                <w:rFonts w:ascii="Arial" w:hAnsi="Arial" w:cs="Arial"/>
                <w:sz w:val="20"/>
                <w:szCs w:val="20"/>
              </w:rPr>
              <w:t xml:space="preserve">No specific </w:t>
            </w:r>
            <w:r>
              <w:rPr>
                <w:rFonts w:ascii="Arial" w:hAnsi="Arial" w:cs="Arial"/>
                <w:sz w:val="20"/>
                <w:szCs w:val="20"/>
              </w:rPr>
              <w:t xml:space="preserve">amendment to a clause </w:t>
            </w:r>
            <w:r w:rsidRPr="00EB0923">
              <w:rPr>
                <w:rFonts w:ascii="Arial" w:hAnsi="Arial" w:cs="Arial"/>
                <w:sz w:val="20"/>
                <w:szCs w:val="20"/>
              </w:rPr>
              <w:t xml:space="preserve">has been </w:t>
            </w:r>
            <w:r>
              <w:rPr>
                <w:rFonts w:ascii="Arial" w:hAnsi="Arial" w:cs="Arial"/>
                <w:sz w:val="20"/>
                <w:szCs w:val="20"/>
              </w:rPr>
              <w:t xml:space="preserve">drafted </w:t>
            </w:r>
            <w:r w:rsidRPr="00EB0923">
              <w:rPr>
                <w:rFonts w:ascii="Arial" w:hAnsi="Arial" w:cs="Arial"/>
                <w:sz w:val="20"/>
                <w:szCs w:val="20"/>
              </w:rPr>
              <w:t>by the province</w:t>
            </w:r>
            <w:r>
              <w:rPr>
                <w:rFonts w:ascii="Arial" w:hAnsi="Arial" w:cs="Arial"/>
                <w:sz w:val="20"/>
                <w:szCs w:val="20"/>
              </w:rPr>
              <w:t>.</w:t>
            </w:r>
          </w:p>
          <w:p w:rsidR="00CB7E70" w:rsidRPr="00607C8D" w:rsidRDefault="00CB7E70" w:rsidP="00B62EA8">
            <w:pPr>
              <w:jc w:val="both"/>
              <w:rPr>
                <w:rFonts w:ascii="Arial" w:hAnsi="Arial" w:cs="Arial"/>
                <w:sz w:val="20"/>
                <w:szCs w:val="20"/>
              </w:rPr>
            </w:pPr>
          </w:p>
          <w:p w:rsidR="00CB7E70" w:rsidRPr="00607C8D" w:rsidRDefault="00CB7E70" w:rsidP="00B62EA8">
            <w:pPr>
              <w:jc w:val="both"/>
              <w:rPr>
                <w:rFonts w:ascii="Arial" w:hAnsi="Arial" w:cs="Arial"/>
                <w:sz w:val="20"/>
                <w:szCs w:val="20"/>
              </w:rPr>
            </w:pPr>
            <w:r w:rsidRPr="00607C8D">
              <w:rPr>
                <w:rFonts w:ascii="Arial" w:hAnsi="Arial" w:cs="Arial"/>
                <w:sz w:val="20"/>
                <w:szCs w:val="20"/>
              </w:rPr>
              <w:t>However, the DTA is of the view that clause 22(1)</w:t>
            </w:r>
            <w:r w:rsidRPr="0067747C">
              <w:rPr>
                <w:rFonts w:ascii="Arial" w:hAnsi="Arial" w:cs="Arial"/>
                <w:i/>
                <w:sz w:val="20"/>
                <w:szCs w:val="20"/>
              </w:rPr>
              <w:t>(c)</w:t>
            </w:r>
            <w:r w:rsidRPr="00607C8D">
              <w:rPr>
                <w:rFonts w:ascii="Arial" w:hAnsi="Arial" w:cs="Arial"/>
                <w:sz w:val="20"/>
                <w:szCs w:val="20"/>
              </w:rPr>
              <w:t xml:space="preserve"> can </w:t>
            </w:r>
            <w:r>
              <w:rPr>
                <w:rFonts w:ascii="Arial" w:hAnsi="Arial" w:cs="Arial"/>
                <w:sz w:val="20"/>
                <w:szCs w:val="20"/>
              </w:rPr>
              <w:t>be amended to accommodate the co</w:t>
            </w:r>
            <w:r w:rsidRPr="00607C8D">
              <w:rPr>
                <w:rFonts w:ascii="Arial" w:hAnsi="Arial" w:cs="Arial"/>
                <w:sz w:val="20"/>
                <w:szCs w:val="20"/>
              </w:rPr>
              <w:t>ncern raised by the province, as follows:</w:t>
            </w:r>
          </w:p>
          <w:p w:rsidR="00CB7E70" w:rsidRPr="00607C8D" w:rsidRDefault="00CB7E70" w:rsidP="00B62EA8">
            <w:pPr>
              <w:jc w:val="both"/>
              <w:rPr>
                <w:rFonts w:ascii="Arial" w:hAnsi="Arial" w:cs="Arial"/>
                <w:sz w:val="20"/>
                <w:szCs w:val="20"/>
              </w:rPr>
            </w:pPr>
          </w:p>
          <w:p w:rsidR="00CB7E70" w:rsidRDefault="00CB7E70" w:rsidP="00B62EA8">
            <w:pPr>
              <w:ind w:left="430" w:hanging="430"/>
              <w:jc w:val="both"/>
              <w:rPr>
                <w:rFonts w:ascii="Arial" w:hAnsi="Arial" w:cs="Arial"/>
                <w:sz w:val="20"/>
                <w:szCs w:val="20"/>
              </w:rPr>
            </w:pPr>
            <w:r>
              <w:rPr>
                <w:rFonts w:ascii="Arial" w:hAnsi="Arial" w:cs="Arial"/>
                <w:sz w:val="20"/>
                <w:szCs w:val="20"/>
              </w:rPr>
              <w:t>“</w:t>
            </w:r>
            <w:r w:rsidRPr="0067747C">
              <w:rPr>
                <w:rFonts w:ascii="Arial" w:hAnsi="Arial" w:cs="Arial"/>
                <w:i/>
                <w:sz w:val="20"/>
                <w:szCs w:val="20"/>
              </w:rPr>
              <w:t>(c)</w:t>
            </w:r>
            <w:r w:rsidRPr="00607C8D">
              <w:rPr>
                <w:rFonts w:ascii="Arial" w:hAnsi="Arial" w:cs="Arial"/>
                <w:sz w:val="20"/>
                <w:szCs w:val="20"/>
              </w:rPr>
              <w:t>subject to subsection (2), obtain a certificate from a medical practitioner</w:t>
            </w:r>
            <w:r>
              <w:rPr>
                <w:rFonts w:ascii="Arial" w:hAnsi="Arial" w:cs="Arial"/>
                <w:sz w:val="20"/>
                <w:szCs w:val="20"/>
                <w:u w:val="single"/>
              </w:rPr>
              <w:t>who is practicing within the province where the relevant initiation school is located</w:t>
            </w:r>
            <w:r w:rsidRPr="00607C8D">
              <w:rPr>
                <w:rFonts w:ascii="Arial" w:hAnsi="Arial" w:cs="Arial"/>
                <w:sz w:val="20"/>
                <w:szCs w:val="20"/>
              </w:rPr>
              <w:t>,indicating whether a prospective initiate is fit to participate in the initiationpractices and that he or she has no medical, physical or psychologicalcondition that may cause complications during or after initiation;</w:t>
            </w:r>
            <w:r>
              <w:rPr>
                <w:rFonts w:ascii="Arial" w:hAnsi="Arial" w:cs="Arial"/>
                <w:sz w:val="20"/>
                <w:szCs w:val="20"/>
              </w:rPr>
              <w:t>”</w:t>
            </w:r>
          </w:p>
          <w:p w:rsidR="00CB7E70" w:rsidRDefault="00CB7E70" w:rsidP="00B62EA8">
            <w:pPr>
              <w:ind w:left="430" w:hanging="430"/>
              <w:jc w:val="both"/>
              <w:rPr>
                <w:rFonts w:ascii="Arial" w:hAnsi="Arial" w:cs="Arial"/>
                <w:sz w:val="20"/>
                <w:szCs w:val="20"/>
              </w:rPr>
            </w:pPr>
          </w:p>
          <w:p w:rsidR="00CB7E70" w:rsidRDefault="00CB7E70" w:rsidP="00B62EA8">
            <w:pPr>
              <w:jc w:val="both"/>
              <w:rPr>
                <w:rFonts w:ascii="Arial" w:eastAsia="Times New Roman" w:hAnsi="Arial" w:cs="Arial"/>
                <w:b/>
                <w:i/>
                <w:sz w:val="20"/>
                <w:szCs w:val="20"/>
                <w:lang w:val="en-US"/>
              </w:rPr>
            </w:pPr>
            <w:r w:rsidRPr="00425BE2">
              <w:rPr>
                <w:rFonts w:ascii="Arial" w:eastAsia="Times New Roman" w:hAnsi="Arial" w:cs="Arial"/>
                <w:b/>
                <w:i/>
                <w:sz w:val="20"/>
                <w:szCs w:val="20"/>
                <w:lang w:val="en-US"/>
              </w:rPr>
              <w:t xml:space="preserve">DTA view: The proposed amendment is </w:t>
            </w:r>
            <w:r w:rsidRPr="00425BE2">
              <w:rPr>
                <w:rFonts w:ascii="Arial" w:eastAsia="Times New Roman" w:hAnsi="Arial" w:cs="Arial"/>
                <w:b/>
                <w:i/>
                <w:color w:val="FF0000"/>
                <w:sz w:val="20"/>
                <w:szCs w:val="20"/>
                <w:lang w:val="en-US"/>
              </w:rPr>
              <w:t>supported</w:t>
            </w:r>
            <w:r w:rsidRPr="00425BE2">
              <w:rPr>
                <w:rFonts w:ascii="Arial" w:eastAsia="Times New Roman" w:hAnsi="Arial" w:cs="Arial"/>
                <w:b/>
                <w:i/>
                <w:sz w:val="20"/>
                <w:szCs w:val="20"/>
                <w:lang w:val="en-US"/>
              </w:rPr>
              <w:t>.</w:t>
            </w:r>
          </w:p>
          <w:p w:rsidR="00CB7E70" w:rsidRPr="00607C8D" w:rsidRDefault="00CB7E70" w:rsidP="00B62EA8">
            <w:pPr>
              <w:jc w:val="both"/>
              <w:rPr>
                <w:rFonts w:ascii="Arial" w:hAnsi="Arial" w:cs="Arial"/>
                <w:sz w:val="20"/>
                <w:szCs w:val="20"/>
              </w:rPr>
            </w:pPr>
          </w:p>
        </w:tc>
      </w:tr>
      <w:tr w:rsidR="00CB7E70" w:rsidTr="002F5890">
        <w:tc>
          <w:tcPr>
            <w:tcW w:w="675" w:type="dxa"/>
          </w:tcPr>
          <w:p w:rsidR="00CB7E70" w:rsidRPr="002F5890" w:rsidRDefault="00CB7E70" w:rsidP="002F5890">
            <w:pPr>
              <w:pStyle w:val="ListParagraph"/>
              <w:numPr>
                <w:ilvl w:val="0"/>
                <w:numId w:val="20"/>
              </w:numPr>
              <w:ind w:left="284" w:hanging="284"/>
              <w:rPr>
                <w:rFonts w:ascii="Arial" w:hAnsi="Arial" w:cs="Arial"/>
                <w:sz w:val="20"/>
                <w:szCs w:val="20"/>
              </w:rPr>
            </w:pPr>
          </w:p>
        </w:tc>
        <w:tc>
          <w:tcPr>
            <w:tcW w:w="2014" w:type="dxa"/>
          </w:tcPr>
          <w:p w:rsidR="00CB7E70" w:rsidRDefault="00CB7E70" w:rsidP="00B62EA8">
            <w:pPr>
              <w:rPr>
                <w:rFonts w:ascii="Arial" w:hAnsi="Arial" w:cs="Arial"/>
                <w:sz w:val="20"/>
                <w:szCs w:val="20"/>
              </w:rPr>
            </w:pPr>
            <w:r w:rsidRPr="00B15769">
              <w:rPr>
                <w:rFonts w:ascii="Arial" w:hAnsi="Arial" w:cs="Arial"/>
                <w:sz w:val="20"/>
                <w:szCs w:val="20"/>
              </w:rPr>
              <w:t>Virginity testing</w:t>
            </w:r>
          </w:p>
          <w:p w:rsidR="00CB7E70" w:rsidRPr="003C0E4B" w:rsidRDefault="00CB7E70" w:rsidP="00B62EA8">
            <w:pPr>
              <w:rPr>
                <w:rFonts w:ascii="Arial" w:hAnsi="Arial" w:cs="Arial"/>
                <w:sz w:val="20"/>
                <w:szCs w:val="20"/>
              </w:rPr>
            </w:pPr>
            <w:r>
              <w:rPr>
                <w:rFonts w:ascii="Arial" w:hAnsi="Arial" w:cs="Arial"/>
                <w:sz w:val="20"/>
                <w:szCs w:val="20"/>
              </w:rPr>
              <w:t>(No reference was made to any specific clause in the Bill)</w:t>
            </w:r>
          </w:p>
        </w:tc>
        <w:tc>
          <w:tcPr>
            <w:tcW w:w="4252" w:type="dxa"/>
          </w:tcPr>
          <w:p w:rsidR="00CB7E70" w:rsidRDefault="00CB7E70" w:rsidP="00B62EA8">
            <w:pPr>
              <w:jc w:val="both"/>
              <w:rPr>
                <w:rFonts w:ascii="Arial" w:hAnsi="Arial" w:cs="Arial"/>
                <w:sz w:val="20"/>
                <w:szCs w:val="20"/>
              </w:rPr>
            </w:pPr>
            <w:r w:rsidRPr="005A3FEB">
              <w:rPr>
                <w:rFonts w:ascii="Arial" w:hAnsi="Arial" w:cs="Arial"/>
                <w:sz w:val="20"/>
                <w:szCs w:val="20"/>
              </w:rPr>
              <w:t>The Bill should contain a definition for virginity testing and include substantive provisions dealing with virginity testing. Also, the Bill should state that "No child or any other person may be forced or coerced to undergo virginity testing as part of an initiation process".</w:t>
            </w:r>
          </w:p>
          <w:p w:rsidR="00CB7E70" w:rsidRPr="003C0E4B" w:rsidRDefault="00CB7E70" w:rsidP="00B62EA8">
            <w:pPr>
              <w:jc w:val="both"/>
              <w:rPr>
                <w:rFonts w:ascii="Arial" w:hAnsi="Arial" w:cs="Arial"/>
                <w:sz w:val="20"/>
                <w:szCs w:val="20"/>
              </w:rPr>
            </w:pPr>
          </w:p>
        </w:tc>
        <w:tc>
          <w:tcPr>
            <w:tcW w:w="8299" w:type="dxa"/>
          </w:tcPr>
          <w:p w:rsidR="00CB7E70" w:rsidRDefault="00CB7E70" w:rsidP="0067747C">
            <w:pPr>
              <w:jc w:val="both"/>
              <w:rPr>
                <w:rFonts w:ascii="Arial" w:hAnsi="Arial" w:cs="Arial"/>
                <w:sz w:val="20"/>
                <w:szCs w:val="20"/>
              </w:rPr>
            </w:pPr>
            <w:r w:rsidRPr="00EB0923">
              <w:rPr>
                <w:rFonts w:ascii="Arial" w:hAnsi="Arial" w:cs="Arial"/>
                <w:sz w:val="20"/>
                <w:szCs w:val="20"/>
              </w:rPr>
              <w:t xml:space="preserve">No specific </w:t>
            </w:r>
            <w:r>
              <w:rPr>
                <w:rFonts w:ascii="Arial" w:hAnsi="Arial" w:cs="Arial"/>
                <w:sz w:val="20"/>
                <w:szCs w:val="20"/>
              </w:rPr>
              <w:t xml:space="preserve">amendment to a clause </w:t>
            </w:r>
            <w:r w:rsidRPr="00EB0923">
              <w:rPr>
                <w:rFonts w:ascii="Arial" w:hAnsi="Arial" w:cs="Arial"/>
                <w:sz w:val="20"/>
                <w:szCs w:val="20"/>
              </w:rPr>
              <w:t xml:space="preserve">has been </w:t>
            </w:r>
            <w:r>
              <w:rPr>
                <w:rFonts w:ascii="Arial" w:hAnsi="Arial" w:cs="Arial"/>
                <w:sz w:val="20"/>
                <w:szCs w:val="20"/>
              </w:rPr>
              <w:t xml:space="preserve">drafted </w:t>
            </w:r>
            <w:r w:rsidRPr="00EB0923">
              <w:rPr>
                <w:rFonts w:ascii="Arial" w:hAnsi="Arial" w:cs="Arial"/>
                <w:sz w:val="20"/>
                <w:szCs w:val="20"/>
              </w:rPr>
              <w:t>by the province</w:t>
            </w:r>
            <w:r>
              <w:rPr>
                <w:rFonts w:ascii="Arial" w:hAnsi="Arial" w:cs="Arial"/>
                <w:sz w:val="20"/>
                <w:szCs w:val="20"/>
              </w:rPr>
              <w:t>.</w:t>
            </w:r>
          </w:p>
          <w:p w:rsidR="00CB7E70" w:rsidRDefault="00CB7E70" w:rsidP="0067747C">
            <w:pPr>
              <w:jc w:val="both"/>
              <w:rPr>
                <w:rFonts w:ascii="Arial" w:hAnsi="Arial" w:cs="Arial"/>
                <w:sz w:val="20"/>
                <w:szCs w:val="20"/>
              </w:rPr>
            </w:pPr>
          </w:p>
          <w:p w:rsidR="00CB7E70" w:rsidRDefault="00CB7E70" w:rsidP="0067747C">
            <w:pPr>
              <w:jc w:val="both"/>
              <w:rPr>
                <w:rFonts w:ascii="Arial" w:hAnsi="Arial" w:cs="Arial"/>
                <w:sz w:val="20"/>
                <w:szCs w:val="20"/>
              </w:rPr>
            </w:pPr>
            <w:r>
              <w:rPr>
                <w:rFonts w:ascii="Arial" w:hAnsi="Arial" w:cs="Arial"/>
                <w:sz w:val="20"/>
                <w:szCs w:val="20"/>
              </w:rPr>
              <w:t>Kindly note that the provisions in the Bill dealing with virginity testing are aligned with the corresponding provisions of the Children’s Act, 2005. The Children’s Act does not define virginity testing.</w:t>
            </w:r>
          </w:p>
          <w:p w:rsidR="00CB7E70" w:rsidRDefault="00CB7E70" w:rsidP="0067747C">
            <w:pPr>
              <w:jc w:val="both"/>
              <w:rPr>
                <w:rFonts w:ascii="Arial" w:hAnsi="Arial" w:cs="Arial"/>
                <w:sz w:val="20"/>
                <w:szCs w:val="20"/>
              </w:rPr>
            </w:pPr>
          </w:p>
          <w:p w:rsidR="00CB7E70" w:rsidRPr="00E00F6B" w:rsidRDefault="00CB7E70" w:rsidP="0067747C">
            <w:pPr>
              <w:jc w:val="both"/>
              <w:rPr>
                <w:rFonts w:ascii="Arial" w:hAnsi="Arial" w:cs="Arial"/>
                <w:b/>
                <w:i/>
                <w:sz w:val="20"/>
                <w:szCs w:val="20"/>
              </w:rPr>
            </w:pPr>
            <w:r w:rsidRPr="00E00F6B">
              <w:rPr>
                <w:rFonts w:ascii="Arial" w:hAnsi="Arial" w:cs="Arial"/>
                <w:b/>
                <w:i/>
                <w:sz w:val="20"/>
                <w:szCs w:val="20"/>
              </w:rPr>
              <w:t>DTA view: No amendment needed.</w:t>
            </w:r>
          </w:p>
          <w:p w:rsidR="00CB7E70" w:rsidRDefault="00CB7E70" w:rsidP="0067747C">
            <w:pPr>
              <w:jc w:val="both"/>
              <w:rPr>
                <w:rFonts w:ascii="Arial" w:hAnsi="Arial" w:cs="Arial"/>
                <w:sz w:val="20"/>
                <w:szCs w:val="20"/>
              </w:rPr>
            </w:pPr>
          </w:p>
          <w:p w:rsidR="00CB7E70" w:rsidRDefault="00CB7E70" w:rsidP="0067747C">
            <w:pPr>
              <w:jc w:val="both"/>
              <w:rPr>
                <w:rFonts w:ascii="Arial" w:hAnsi="Arial" w:cs="Arial"/>
                <w:sz w:val="20"/>
                <w:szCs w:val="20"/>
              </w:rPr>
            </w:pPr>
            <w:r>
              <w:rPr>
                <w:rFonts w:ascii="Arial" w:hAnsi="Arial" w:cs="Arial"/>
                <w:sz w:val="20"/>
                <w:szCs w:val="20"/>
              </w:rPr>
              <w:t xml:space="preserve">As far as the second proposal of the province is concerned, it is proposed that clause </w:t>
            </w:r>
            <w:r>
              <w:rPr>
                <w:rFonts w:ascii="Arial" w:hAnsi="Arial" w:cs="Arial"/>
                <w:sz w:val="20"/>
                <w:szCs w:val="20"/>
              </w:rPr>
              <w:lastRenderedPageBreak/>
              <w:t>28(5)</w:t>
            </w:r>
            <w:r w:rsidRPr="0067747C">
              <w:rPr>
                <w:rFonts w:ascii="Arial" w:hAnsi="Arial" w:cs="Arial"/>
                <w:i/>
                <w:sz w:val="20"/>
                <w:szCs w:val="20"/>
              </w:rPr>
              <w:t>(d)</w:t>
            </w:r>
            <w:r>
              <w:rPr>
                <w:rFonts w:ascii="Arial" w:hAnsi="Arial" w:cs="Arial"/>
                <w:sz w:val="20"/>
                <w:szCs w:val="20"/>
              </w:rPr>
              <w:t xml:space="preserve"> of the Bill be amended as follows:</w:t>
            </w:r>
          </w:p>
          <w:p w:rsidR="00CB7E70" w:rsidRDefault="00CB7E70" w:rsidP="0067747C">
            <w:pPr>
              <w:jc w:val="both"/>
              <w:rPr>
                <w:rFonts w:ascii="Arial" w:hAnsi="Arial" w:cs="Arial"/>
                <w:sz w:val="20"/>
                <w:szCs w:val="20"/>
              </w:rPr>
            </w:pPr>
          </w:p>
          <w:p w:rsidR="00CB7E70" w:rsidRDefault="00CB7E70" w:rsidP="0067747C">
            <w:pPr>
              <w:autoSpaceDE w:val="0"/>
              <w:autoSpaceDN w:val="0"/>
              <w:adjustRightInd w:val="0"/>
              <w:jc w:val="both"/>
              <w:rPr>
                <w:rFonts w:ascii="Arial" w:hAnsi="Arial" w:cs="Arial"/>
                <w:sz w:val="20"/>
                <w:szCs w:val="20"/>
              </w:rPr>
            </w:pPr>
            <w:r>
              <w:rPr>
                <w:rFonts w:ascii="Arial" w:hAnsi="Arial" w:cs="Arial"/>
                <w:sz w:val="20"/>
                <w:szCs w:val="20"/>
              </w:rPr>
              <w:t>“</w:t>
            </w:r>
            <w:r w:rsidRPr="00E00F6B">
              <w:rPr>
                <w:rFonts w:ascii="Arial" w:hAnsi="Arial" w:cs="Arial"/>
                <w:i/>
                <w:iCs/>
                <w:sz w:val="20"/>
                <w:szCs w:val="20"/>
              </w:rPr>
              <w:t xml:space="preserve">(d) </w:t>
            </w:r>
            <w:r w:rsidRPr="00E00F6B">
              <w:rPr>
                <w:rFonts w:ascii="Arial" w:hAnsi="Arial" w:cs="Arial"/>
                <w:sz w:val="20"/>
                <w:szCs w:val="20"/>
              </w:rPr>
              <w:t xml:space="preserve">No child or any other person may be forced </w:t>
            </w:r>
            <w:r w:rsidRPr="00E00F6B">
              <w:rPr>
                <w:rFonts w:ascii="Arial" w:hAnsi="Arial" w:cs="Arial"/>
                <w:sz w:val="20"/>
                <w:szCs w:val="20"/>
                <w:u w:val="single"/>
              </w:rPr>
              <w:t>or coerced</w:t>
            </w:r>
            <w:r w:rsidRPr="00E00F6B">
              <w:rPr>
                <w:rFonts w:ascii="Arial" w:hAnsi="Arial" w:cs="Arial"/>
                <w:sz w:val="20"/>
                <w:szCs w:val="20"/>
              </w:rPr>
              <w:t>to undergo virginity testing as part ofan initiation process.</w:t>
            </w:r>
            <w:r>
              <w:rPr>
                <w:rFonts w:ascii="Arial" w:hAnsi="Arial" w:cs="Arial"/>
                <w:sz w:val="20"/>
                <w:szCs w:val="20"/>
              </w:rPr>
              <w:t>”</w:t>
            </w:r>
          </w:p>
          <w:p w:rsidR="00CB7E70" w:rsidRDefault="00CB7E70" w:rsidP="0067747C">
            <w:pPr>
              <w:autoSpaceDE w:val="0"/>
              <w:autoSpaceDN w:val="0"/>
              <w:adjustRightInd w:val="0"/>
              <w:jc w:val="both"/>
              <w:rPr>
                <w:rFonts w:ascii="Arial" w:hAnsi="Arial" w:cs="Arial"/>
                <w:sz w:val="20"/>
                <w:szCs w:val="20"/>
              </w:rPr>
            </w:pPr>
          </w:p>
          <w:p w:rsidR="00CB7E70" w:rsidRDefault="00CB7E70" w:rsidP="0067747C">
            <w:pPr>
              <w:jc w:val="both"/>
              <w:rPr>
                <w:rFonts w:ascii="Arial" w:eastAsia="Times New Roman" w:hAnsi="Arial" w:cs="Arial"/>
                <w:b/>
                <w:i/>
                <w:sz w:val="20"/>
                <w:szCs w:val="20"/>
                <w:lang w:val="en-US"/>
              </w:rPr>
            </w:pPr>
            <w:r w:rsidRPr="00425BE2">
              <w:rPr>
                <w:rFonts w:ascii="Arial" w:eastAsia="Times New Roman" w:hAnsi="Arial" w:cs="Arial"/>
                <w:b/>
                <w:i/>
                <w:sz w:val="20"/>
                <w:szCs w:val="20"/>
                <w:lang w:val="en-US"/>
              </w:rPr>
              <w:t xml:space="preserve">DTA view: The proposed amendment is </w:t>
            </w:r>
            <w:r w:rsidRPr="00425BE2">
              <w:rPr>
                <w:rFonts w:ascii="Arial" w:eastAsia="Times New Roman" w:hAnsi="Arial" w:cs="Arial"/>
                <w:b/>
                <w:i/>
                <w:color w:val="FF0000"/>
                <w:sz w:val="20"/>
                <w:szCs w:val="20"/>
                <w:lang w:val="en-US"/>
              </w:rPr>
              <w:t>supported</w:t>
            </w:r>
            <w:r w:rsidRPr="00425BE2">
              <w:rPr>
                <w:rFonts w:ascii="Arial" w:eastAsia="Times New Roman" w:hAnsi="Arial" w:cs="Arial"/>
                <w:b/>
                <w:i/>
                <w:sz w:val="20"/>
                <w:szCs w:val="20"/>
                <w:lang w:val="en-US"/>
              </w:rPr>
              <w:t>.</w:t>
            </w:r>
          </w:p>
          <w:p w:rsidR="00B14F73" w:rsidRPr="005D2888" w:rsidRDefault="00B14F73" w:rsidP="0067747C">
            <w:pPr>
              <w:jc w:val="both"/>
              <w:rPr>
                <w:rFonts w:ascii="Arial" w:eastAsia="Times New Roman" w:hAnsi="Arial" w:cs="Arial"/>
                <w:b/>
                <w:i/>
                <w:sz w:val="20"/>
                <w:szCs w:val="20"/>
                <w:lang w:val="en-US"/>
              </w:rPr>
            </w:pPr>
          </w:p>
        </w:tc>
      </w:tr>
      <w:tr w:rsidR="00CB7E70" w:rsidTr="002F5890">
        <w:tc>
          <w:tcPr>
            <w:tcW w:w="675" w:type="dxa"/>
          </w:tcPr>
          <w:p w:rsidR="00CB7E70" w:rsidRPr="002F5890" w:rsidRDefault="00CB7E70" w:rsidP="002F5890">
            <w:pPr>
              <w:pStyle w:val="ListParagraph"/>
              <w:numPr>
                <w:ilvl w:val="0"/>
                <w:numId w:val="20"/>
              </w:numPr>
              <w:ind w:left="284" w:hanging="284"/>
              <w:rPr>
                <w:rFonts w:ascii="Arial" w:hAnsi="Arial" w:cs="Arial"/>
                <w:sz w:val="20"/>
                <w:szCs w:val="20"/>
              </w:rPr>
            </w:pPr>
          </w:p>
        </w:tc>
        <w:tc>
          <w:tcPr>
            <w:tcW w:w="2014" w:type="dxa"/>
          </w:tcPr>
          <w:p w:rsidR="00CB7E70" w:rsidRDefault="00CB7E70" w:rsidP="00B62EA8">
            <w:pPr>
              <w:rPr>
                <w:rFonts w:ascii="Arial" w:hAnsi="Arial" w:cs="Arial"/>
                <w:sz w:val="20"/>
                <w:szCs w:val="20"/>
              </w:rPr>
            </w:pPr>
            <w:r w:rsidRPr="00B15769">
              <w:rPr>
                <w:rFonts w:ascii="Arial" w:hAnsi="Arial" w:cs="Arial"/>
                <w:sz w:val="20"/>
                <w:szCs w:val="20"/>
              </w:rPr>
              <w:t>Abuse and discrimination</w:t>
            </w:r>
          </w:p>
          <w:p w:rsidR="00CB7E70" w:rsidRPr="003C0E4B" w:rsidRDefault="00CB7E70" w:rsidP="00B62EA8">
            <w:pPr>
              <w:rPr>
                <w:rFonts w:ascii="Arial" w:hAnsi="Arial" w:cs="Arial"/>
                <w:sz w:val="20"/>
                <w:szCs w:val="20"/>
              </w:rPr>
            </w:pPr>
            <w:r>
              <w:rPr>
                <w:rFonts w:ascii="Arial" w:hAnsi="Arial" w:cs="Arial"/>
                <w:sz w:val="20"/>
                <w:szCs w:val="20"/>
              </w:rPr>
              <w:t>(No reference was made to any specific clause in the Bill)</w:t>
            </w:r>
          </w:p>
        </w:tc>
        <w:tc>
          <w:tcPr>
            <w:tcW w:w="4252" w:type="dxa"/>
          </w:tcPr>
          <w:p w:rsidR="00CB7E70" w:rsidRDefault="00CB7E70" w:rsidP="00B62EA8">
            <w:pPr>
              <w:jc w:val="both"/>
              <w:rPr>
                <w:rFonts w:ascii="Arial" w:hAnsi="Arial" w:cs="Arial"/>
                <w:sz w:val="20"/>
                <w:szCs w:val="20"/>
              </w:rPr>
            </w:pPr>
            <w:r w:rsidRPr="005A3FEB">
              <w:rPr>
                <w:rFonts w:ascii="Arial" w:hAnsi="Arial" w:cs="Arial"/>
                <w:sz w:val="20"/>
                <w:szCs w:val="20"/>
              </w:rPr>
              <w:t>The Bill should include other types of abuse and not just reference to mental and physical abuse. Or, use the term abuse to refer to all types of abuse. The Bill should set out measures at initiation schools to prevent harmful practices such as those that equate sexual and gender-based violence. The objectives of the Bill should therefore also purposively aim to prevent sexual abuse, and all other forms of abuse.</w:t>
            </w:r>
          </w:p>
          <w:p w:rsidR="00CB7E70" w:rsidRPr="003C0E4B" w:rsidRDefault="00CB7E70" w:rsidP="00B62EA8">
            <w:pPr>
              <w:jc w:val="both"/>
              <w:rPr>
                <w:rFonts w:ascii="Arial" w:hAnsi="Arial" w:cs="Arial"/>
                <w:sz w:val="20"/>
                <w:szCs w:val="20"/>
              </w:rPr>
            </w:pPr>
          </w:p>
        </w:tc>
        <w:tc>
          <w:tcPr>
            <w:tcW w:w="8299" w:type="dxa"/>
          </w:tcPr>
          <w:p w:rsidR="00CB7E70" w:rsidRDefault="00CB7E70" w:rsidP="00B62EA8">
            <w:pPr>
              <w:jc w:val="both"/>
              <w:rPr>
                <w:rFonts w:ascii="Arial" w:hAnsi="Arial" w:cs="Arial"/>
                <w:sz w:val="20"/>
                <w:szCs w:val="20"/>
              </w:rPr>
            </w:pPr>
            <w:r w:rsidRPr="00EB0923">
              <w:rPr>
                <w:rFonts w:ascii="Arial" w:hAnsi="Arial" w:cs="Arial"/>
                <w:sz w:val="20"/>
                <w:szCs w:val="20"/>
              </w:rPr>
              <w:t xml:space="preserve">No specific </w:t>
            </w:r>
            <w:r>
              <w:rPr>
                <w:rFonts w:ascii="Arial" w:hAnsi="Arial" w:cs="Arial"/>
                <w:sz w:val="20"/>
                <w:szCs w:val="20"/>
              </w:rPr>
              <w:t xml:space="preserve">amendment to a clause </w:t>
            </w:r>
            <w:r w:rsidRPr="00EB0923">
              <w:rPr>
                <w:rFonts w:ascii="Arial" w:hAnsi="Arial" w:cs="Arial"/>
                <w:sz w:val="20"/>
                <w:szCs w:val="20"/>
              </w:rPr>
              <w:t xml:space="preserve">has been </w:t>
            </w:r>
            <w:r>
              <w:rPr>
                <w:rFonts w:ascii="Arial" w:hAnsi="Arial" w:cs="Arial"/>
                <w:sz w:val="20"/>
                <w:szCs w:val="20"/>
              </w:rPr>
              <w:t xml:space="preserve">drafted </w:t>
            </w:r>
            <w:r w:rsidRPr="00EB0923">
              <w:rPr>
                <w:rFonts w:ascii="Arial" w:hAnsi="Arial" w:cs="Arial"/>
                <w:sz w:val="20"/>
                <w:szCs w:val="20"/>
              </w:rPr>
              <w:t>by the province</w:t>
            </w:r>
            <w:r>
              <w:rPr>
                <w:rFonts w:ascii="Arial" w:hAnsi="Arial" w:cs="Arial"/>
                <w:sz w:val="20"/>
                <w:szCs w:val="20"/>
              </w:rPr>
              <w:t>.</w:t>
            </w:r>
          </w:p>
          <w:p w:rsidR="00CB7E70" w:rsidRPr="00D31894" w:rsidRDefault="00CB7E70" w:rsidP="00B62EA8">
            <w:pPr>
              <w:jc w:val="both"/>
              <w:rPr>
                <w:rFonts w:ascii="Arial" w:hAnsi="Arial" w:cs="Arial"/>
                <w:sz w:val="20"/>
                <w:szCs w:val="20"/>
              </w:rPr>
            </w:pPr>
          </w:p>
          <w:p w:rsidR="00CB7E70" w:rsidRDefault="00CB7E70" w:rsidP="00B62EA8">
            <w:pPr>
              <w:jc w:val="both"/>
              <w:rPr>
                <w:rFonts w:ascii="Arial" w:hAnsi="Arial" w:cs="Arial"/>
                <w:sz w:val="20"/>
                <w:szCs w:val="20"/>
              </w:rPr>
            </w:pPr>
            <w:r w:rsidRPr="00D31894">
              <w:rPr>
                <w:rFonts w:ascii="Arial" w:hAnsi="Arial" w:cs="Arial"/>
                <w:sz w:val="20"/>
                <w:szCs w:val="20"/>
              </w:rPr>
              <w:t xml:space="preserve">The term “abuse” appears numerous times in the Bill and is not limited or defined except for the </w:t>
            </w:r>
            <w:r>
              <w:rPr>
                <w:rFonts w:ascii="Arial" w:hAnsi="Arial" w:cs="Arial"/>
                <w:sz w:val="20"/>
                <w:szCs w:val="20"/>
              </w:rPr>
              <w:t>clause dealing with the objectives of the Bill, clause 2(2)</w:t>
            </w:r>
            <w:r w:rsidRPr="0067747C">
              <w:rPr>
                <w:rFonts w:ascii="Arial" w:hAnsi="Arial" w:cs="Arial"/>
                <w:i/>
                <w:sz w:val="20"/>
                <w:szCs w:val="20"/>
              </w:rPr>
              <w:t>(b)</w:t>
            </w:r>
            <w:r>
              <w:rPr>
                <w:rFonts w:ascii="Arial" w:hAnsi="Arial" w:cs="Arial"/>
                <w:sz w:val="20"/>
                <w:szCs w:val="20"/>
              </w:rPr>
              <w:t xml:space="preserve">, and the </w:t>
            </w:r>
            <w:r w:rsidRPr="00D31894">
              <w:rPr>
                <w:rFonts w:ascii="Arial" w:hAnsi="Arial" w:cs="Arial"/>
                <w:sz w:val="20"/>
                <w:szCs w:val="20"/>
              </w:rPr>
              <w:t>offence clause, clause 33</w:t>
            </w:r>
            <w:r>
              <w:rPr>
                <w:rFonts w:ascii="Arial" w:hAnsi="Arial" w:cs="Arial"/>
                <w:sz w:val="20"/>
                <w:szCs w:val="20"/>
              </w:rPr>
              <w:t xml:space="preserve">, where reference is made to “physical </w:t>
            </w:r>
            <w:r w:rsidR="0030166C">
              <w:rPr>
                <w:rFonts w:ascii="Arial" w:hAnsi="Arial" w:cs="Arial"/>
                <w:sz w:val="20"/>
                <w:szCs w:val="20"/>
              </w:rPr>
              <w:t>and</w:t>
            </w:r>
            <w:r>
              <w:rPr>
                <w:rFonts w:ascii="Arial" w:hAnsi="Arial" w:cs="Arial"/>
                <w:sz w:val="20"/>
                <w:szCs w:val="20"/>
              </w:rPr>
              <w:t xml:space="preserve"> mental abuse”</w:t>
            </w:r>
            <w:r w:rsidRPr="00D31894">
              <w:rPr>
                <w:rFonts w:ascii="Arial" w:hAnsi="Arial" w:cs="Arial"/>
                <w:sz w:val="20"/>
                <w:szCs w:val="20"/>
              </w:rPr>
              <w:t>.</w:t>
            </w:r>
          </w:p>
          <w:p w:rsidR="00CB7E70" w:rsidRDefault="00CB7E70" w:rsidP="00B62EA8">
            <w:pPr>
              <w:jc w:val="both"/>
              <w:rPr>
                <w:rFonts w:ascii="Arial" w:hAnsi="Arial" w:cs="Arial"/>
                <w:sz w:val="20"/>
                <w:szCs w:val="20"/>
              </w:rPr>
            </w:pPr>
          </w:p>
          <w:p w:rsidR="00CB7E70" w:rsidRDefault="00CB7E70" w:rsidP="0067747C">
            <w:pPr>
              <w:jc w:val="both"/>
              <w:rPr>
                <w:rFonts w:ascii="Arial" w:eastAsia="Times New Roman" w:hAnsi="Arial" w:cs="Arial"/>
                <w:sz w:val="20"/>
                <w:szCs w:val="20"/>
                <w:lang w:val="en-US"/>
              </w:rPr>
            </w:pPr>
            <w:r w:rsidRPr="00D31894">
              <w:rPr>
                <w:rFonts w:ascii="Arial" w:hAnsi="Arial" w:cs="Arial"/>
                <w:sz w:val="20"/>
                <w:szCs w:val="20"/>
              </w:rPr>
              <w:t xml:space="preserve">To address the comment made by the province, it is proposed that </w:t>
            </w:r>
            <w:r>
              <w:rPr>
                <w:rFonts w:ascii="Arial" w:hAnsi="Arial" w:cs="Arial"/>
                <w:sz w:val="20"/>
                <w:szCs w:val="20"/>
              </w:rPr>
              <w:t xml:space="preserve">a </w:t>
            </w:r>
            <w:r>
              <w:rPr>
                <w:rFonts w:ascii="Arial" w:eastAsia="Times New Roman" w:hAnsi="Arial" w:cs="Arial"/>
                <w:sz w:val="20"/>
                <w:szCs w:val="20"/>
                <w:lang w:val="en-US"/>
              </w:rPr>
              <w:t>definition for “abuse” be inserted under clause 1, after the definition of “abduction”, reading as follows:</w:t>
            </w:r>
          </w:p>
          <w:p w:rsidR="00CB7E70" w:rsidRDefault="00CB7E70" w:rsidP="0067747C">
            <w:pPr>
              <w:jc w:val="both"/>
              <w:rPr>
                <w:rFonts w:ascii="Arial" w:eastAsia="Times New Roman" w:hAnsi="Arial" w:cs="Arial"/>
                <w:sz w:val="20"/>
                <w:szCs w:val="20"/>
                <w:lang w:val="en-US"/>
              </w:rPr>
            </w:pPr>
          </w:p>
          <w:p w:rsidR="00CB7E70" w:rsidRPr="00AC3FE1" w:rsidRDefault="00CB7E70" w:rsidP="0067747C">
            <w:pPr>
              <w:jc w:val="both"/>
              <w:rPr>
                <w:rFonts w:ascii="Arial" w:eastAsia="Times New Roman" w:hAnsi="Arial" w:cs="Arial"/>
                <w:sz w:val="20"/>
                <w:szCs w:val="20"/>
                <w:lang w:val="en-US"/>
              </w:rPr>
            </w:pPr>
            <w:r>
              <w:rPr>
                <w:rFonts w:ascii="Arial" w:eastAsia="Times New Roman" w:hAnsi="Arial" w:cs="Arial"/>
                <w:sz w:val="20"/>
                <w:szCs w:val="20"/>
                <w:lang w:val="en-US"/>
              </w:rPr>
              <w:t>“’</w:t>
            </w:r>
            <w:r w:rsidRPr="00607365">
              <w:rPr>
                <w:rFonts w:ascii="Arial" w:eastAsia="Times New Roman" w:hAnsi="Arial" w:cs="Arial"/>
                <w:b/>
                <w:sz w:val="20"/>
                <w:szCs w:val="20"/>
                <w:u w:val="single"/>
                <w:lang w:val="en-US"/>
              </w:rPr>
              <w:t>abuse</w:t>
            </w:r>
            <w:r w:rsidRPr="00607365">
              <w:rPr>
                <w:rFonts w:ascii="Arial" w:eastAsia="Times New Roman" w:hAnsi="Arial" w:cs="Arial"/>
                <w:sz w:val="20"/>
                <w:szCs w:val="20"/>
                <w:u w:val="single"/>
                <w:lang w:val="en-US"/>
              </w:rPr>
              <w:t>’ includes but is not limited to physical or mental abuse, sexual abuse</w:t>
            </w:r>
            <w:r>
              <w:rPr>
                <w:rFonts w:ascii="Arial" w:eastAsia="Times New Roman" w:hAnsi="Arial" w:cs="Arial"/>
                <w:sz w:val="20"/>
                <w:szCs w:val="20"/>
                <w:u w:val="single"/>
                <w:lang w:val="en-US"/>
              </w:rPr>
              <w:t xml:space="preserve">, </w:t>
            </w:r>
            <w:r w:rsidRPr="00607365">
              <w:rPr>
                <w:rFonts w:ascii="Arial" w:eastAsia="Times New Roman" w:hAnsi="Arial" w:cs="Arial"/>
                <w:sz w:val="20"/>
                <w:szCs w:val="20"/>
                <w:u w:val="single"/>
                <w:lang w:val="en-US"/>
              </w:rPr>
              <w:t>any form of gender-based violence</w:t>
            </w:r>
            <w:r>
              <w:rPr>
                <w:rFonts w:ascii="Arial" w:eastAsia="Times New Roman" w:hAnsi="Arial" w:cs="Arial"/>
                <w:sz w:val="20"/>
                <w:szCs w:val="20"/>
                <w:u w:val="single"/>
                <w:lang w:val="en-US"/>
              </w:rPr>
              <w:t xml:space="preserve"> and any harmful practice that an initiate may be subjected to</w:t>
            </w:r>
            <w:r>
              <w:rPr>
                <w:rFonts w:ascii="Arial" w:eastAsia="Times New Roman" w:hAnsi="Arial" w:cs="Arial"/>
                <w:sz w:val="20"/>
                <w:szCs w:val="20"/>
                <w:lang w:val="en-US"/>
              </w:rPr>
              <w:t xml:space="preserve">;” </w:t>
            </w:r>
          </w:p>
          <w:p w:rsidR="00CB7E70" w:rsidRPr="00D31894" w:rsidRDefault="00CB7E70" w:rsidP="0067747C">
            <w:pPr>
              <w:jc w:val="both"/>
              <w:rPr>
                <w:rFonts w:ascii="Arial" w:eastAsia="Times New Roman" w:hAnsi="Arial" w:cs="Arial"/>
                <w:b/>
                <w:i/>
                <w:sz w:val="20"/>
                <w:szCs w:val="20"/>
                <w:lang w:val="en-US"/>
              </w:rPr>
            </w:pPr>
          </w:p>
          <w:p w:rsidR="00CB7E70" w:rsidRPr="00D31894" w:rsidRDefault="00CB7E70" w:rsidP="0067747C">
            <w:pPr>
              <w:jc w:val="both"/>
              <w:rPr>
                <w:rFonts w:ascii="Arial" w:hAnsi="Arial" w:cs="Arial"/>
                <w:sz w:val="20"/>
                <w:szCs w:val="20"/>
              </w:rPr>
            </w:pPr>
            <w:r>
              <w:rPr>
                <w:rFonts w:ascii="Arial" w:hAnsi="Arial" w:cs="Arial"/>
                <w:sz w:val="20"/>
                <w:szCs w:val="20"/>
              </w:rPr>
              <w:t>Following the insertion of this definition, consequential amendments should be made to clause 2(2)</w:t>
            </w:r>
            <w:r w:rsidRPr="0067747C">
              <w:rPr>
                <w:rFonts w:ascii="Arial" w:hAnsi="Arial" w:cs="Arial"/>
                <w:i/>
                <w:sz w:val="20"/>
                <w:szCs w:val="20"/>
              </w:rPr>
              <w:t>(b)</w:t>
            </w:r>
            <w:r>
              <w:rPr>
                <w:rFonts w:ascii="Arial" w:hAnsi="Arial" w:cs="Arial"/>
                <w:sz w:val="20"/>
                <w:szCs w:val="20"/>
              </w:rPr>
              <w:t xml:space="preserve"> and </w:t>
            </w:r>
            <w:r w:rsidRPr="00D31894">
              <w:rPr>
                <w:rFonts w:ascii="Arial" w:hAnsi="Arial" w:cs="Arial"/>
                <w:sz w:val="20"/>
                <w:szCs w:val="20"/>
              </w:rPr>
              <w:t>clause 33(6)</w:t>
            </w:r>
            <w:r>
              <w:rPr>
                <w:rFonts w:ascii="Arial" w:hAnsi="Arial" w:cs="Arial"/>
                <w:sz w:val="20"/>
                <w:szCs w:val="20"/>
              </w:rPr>
              <w:t xml:space="preserve">, </w:t>
            </w:r>
            <w:r w:rsidRPr="00D31894">
              <w:rPr>
                <w:rFonts w:ascii="Arial" w:hAnsi="Arial" w:cs="Arial"/>
                <w:sz w:val="20"/>
                <w:szCs w:val="20"/>
              </w:rPr>
              <w:t>as follows:</w:t>
            </w:r>
          </w:p>
          <w:p w:rsidR="00CB7E70" w:rsidRDefault="00CB7E70" w:rsidP="00B62EA8">
            <w:pPr>
              <w:jc w:val="both"/>
              <w:rPr>
                <w:rFonts w:ascii="Arial" w:hAnsi="Arial" w:cs="Arial"/>
                <w:sz w:val="20"/>
                <w:szCs w:val="20"/>
              </w:rPr>
            </w:pPr>
          </w:p>
          <w:p w:rsidR="00CB7E70" w:rsidRPr="00441172" w:rsidRDefault="00CB7E70" w:rsidP="00B62EA8">
            <w:pPr>
              <w:jc w:val="both"/>
              <w:rPr>
                <w:rFonts w:ascii="Arial" w:hAnsi="Arial" w:cs="Arial"/>
                <w:sz w:val="20"/>
                <w:szCs w:val="20"/>
              </w:rPr>
            </w:pPr>
            <w:r>
              <w:rPr>
                <w:rFonts w:ascii="Arial" w:hAnsi="Arial" w:cs="Arial"/>
                <w:sz w:val="20"/>
                <w:szCs w:val="20"/>
              </w:rPr>
              <w:t>“2.(2)</w:t>
            </w:r>
            <w:r w:rsidRPr="0067747C">
              <w:rPr>
                <w:rFonts w:ascii="Arial" w:hAnsi="Arial" w:cs="Arial"/>
                <w:i/>
                <w:sz w:val="20"/>
                <w:szCs w:val="20"/>
              </w:rPr>
              <w:t>(b)</w:t>
            </w:r>
            <w:r w:rsidRPr="00441172">
              <w:rPr>
                <w:rFonts w:ascii="Arial" w:hAnsi="Arial" w:cs="Arial"/>
                <w:sz w:val="20"/>
                <w:szCs w:val="20"/>
              </w:rPr>
              <w:t xml:space="preserve">to provide for the protection of life, the prevention of injuries and theprevention of all forms of </w:t>
            </w:r>
            <w:r w:rsidRPr="009A029A">
              <w:rPr>
                <w:rFonts w:ascii="Arial" w:hAnsi="Arial" w:cs="Arial"/>
                <w:b/>
                <w:sz w:val="20"/>
                <w:szCs w:val="20"/>
              </w:rPr>
              <w:t>[physical and mental]</w:t>
            </w:r>
            <w:r w:rsidRPr="00290378">
              <w:rPr>
                <w:rFonts w:ascii="Arial" w:hAnsi="Arial" w:cs="Arial"/>
                <w:sz w:val="20"/>
                <w:szCs w:val="20"/>
              </w:rPr>
              <w:t>abuse</w:t>
            </w:r>
            <w:r w:rsidRPr="00441172">
              <w:rPr>
                <w:rFonts w:ascii="Arial" w:hAnsi="Arial" w:cs="Arial"/>
                <w:sz w:val="20"/>
                <w:szCs w:val="20"/>
              </w:rPr>
              <w:t xml:space="preserve"> that initiates may besubjected to as a result of initiation practices;</w:t>
            </w:r>
            <w:r>
              <w:rPr>
                <w:rFonts w:ascii="Arial" w:hAnsi="Arial" w:cs="Arial"/>
                <w:sz w:val="20"/>
                <w:szCs w:val="20"/>
              </w:rPr>
              <w:t>”</w:t>
            </w:r>
          </w:p>
          <w:p w:rsidR="00CB7E70" w:rsidRPr="00D31894" w:rsidRDefault="00CB7E70" w:rsidP="00B62EA8">
            <w:pPr>
              <w:jc w:val="both"/>
              <w:rPr>
                <w:rFonts w:ascii="Arial" w:hAnsi="Arial" w:cs="Arial"/>
                <w:sz w:val="20"/>
                <w:szCs w:val="20"/>
              </w:rPr>
            </w:pPr>
          </w:p>
          <w:p w:rsidR="00CB7E70" w:rsidRPr="00D31894" w:rsidRDefault="00CB7E70" w:rsidP="00B62EA8">
            <w:pPr>
              <w:jc w:val="both"/>
              <w:rPr>
                <w:rFonts w:ascii="Arial" w:hAnsi="Arial" w:cs="Arial"/>
                <w:sz w:val="20"/>
                <w:szCs w:val="20"/>
              </w:rPr>
            </w:pPr>
            <w:r w:rsidRPr="00D31894">
              <w:rPr>
                <w:rFonts w:ascii="Arial" w:hAnsi="Arial" w:cs="Arial"/>
                <w:sz w:val="20"/>
                <w:szCs w:val="20"/>
              </w:rPr>
              <w:t>"</w:t>
            </w:r>
            <w:r>
              <w:rPr>
                <w:rFonts w:ascii="Arial" w:hAnsi="Arial" w:cs="Arial"/>
                <w:sz w:val="20"/>
                <w:szCs w:val="20"/>
              </w:rPr>
              <w:t>33.</w:t>
            </w:r>
            <w:r w:rsidRPr="00D31894">
              <w:rPr>
                <w:rFonts w:ascii="Arial" w:hAnsi="Arial" w:cs="Arial"/>
                <w:sz w:val="20"/>
                <w:szCs w:val="20"/>
              </w:rPr>
              <w:t>(6) Any alleged offences relating to—</w:t>
            </w:r>
          </w:p>
          <w:p w:rsidR="00CB7E70" w:rsidRPr="00D31894" w:rsidRDefault="00CB7E70" w:rsidP="00B62EA8">
            <w:pPr>
              <w:ind w:left="430"/>
              <w:jc w:val="both"/>
              <w:rPr>
                <w:rFonts w:ascii="Arial" w:hAnsi="Arial" w:cs="Arial"/>
                <w:sz w:val="20"/>
                <w:szCs w:val="20"/>
              </w:rPr>
            </w:pPr>
            <w:r w:rsidRPr="00D31894">
              <w:rPr>
                <w:rFonts w:ascii="Arial" w:hAnsi="Arial" w:cs="Arial"/>
                <w:sz w:val="20"/>
                <w:szCs w:val="20"/>
              </w:rPr>
              <w:t>(a) the death of an initiate;</w:t>
            </w:r>
          </w:p>
          <w:p w:rsidR="00CB7E70" w:rsidRPr="00D31894" w:rsidRDefault="00CB7E70" w:rsidP="00B62EA8">
            <w:pPr>
              <w:ind w:left="430"/>
              <w:jc w:val="both"/>
              <w:rPr>
                <w:rFonts w:ascii="Arial" w:hAnsi="Arial" w:cs="Arial"/>
                <w:sz w:val="20"/>
                <w:szCs w:val="20"/>
              </w:rPr>
            </w:pPr>
            <w:r w:rsidRPr="00D31894">
              <w:rPr>
                <w:rFonts w:ascii="Arial" w:hAnsi="Arial" w:cs="Arial"/>
                <w:sz w:val="20"/>
                <w:szCs w:val="20"/>
              </w:rPr>
              <w:t>(b) the abduction or kidnapping of an initiate;</w:t>
            </w:r>
          </w:p>
          <w:p w:rsidR="00CB7E70" w:rsidRPr="00D31894" w:rsidRDefault="00CB7E70" w:rsidP="00B62EA8">
            <w:pPr>
              <w:ind w:left="430"/>
              <w:jc w:val="both"/>
              <w:rPr>
                <w:rFonts w:ascii="Arial" w:hAnsi="Arial" w:cs="Arial"/>
                <w:sz w:val="20"/>
                <w:szCs w:val="20"/>
              </w:rPr>
            </w:pPr>
            <w:r w:rsidRPr="00D31894">
              <w:rPr>
                <w:rFonts w:ascii="Arial" w:hAnsi="Arial" w:cs="Arial"/>
                <w:sz w:val="20"/>
                <w:szCs w:val="20"/>
              </w:rPr>
              <w:t>(c) male or female circumcision, genital mutilation or virginity testing as part of</w:t>
            </w:r>
          </w:p>
          <w:p w:rsidR="00CB7E70" w:rsidRPr="00D31894" w:rsidRDefault="00CB7E70" w:rsidP="00B62EA8">
            <w:pPr>
              <w:ind w:left="714"/>
              <w:jc w:val="both"/>
              <w:rPr>
                <w:rFonts w:ascii="Arial" w:hAnsi="Arial" w:cs="Arial"/>
                <w:sz w:val="20"/>
                <w:szCs w:val="20"/>
              </w:rPr>
            </w:pPr>
            <w:r w:rsidRPr="00D31894">
              <w:rPr>
                <w:rFonts w:ascii="Arial" w:hAnsi="Arial" w:cs="Arial"/>
                <w:sz w:val="20"/>
                <w:szCs w:val="20"/>
              </w:rPr>
              <w:t>initiation practices;</w:t>
            </w:r>
          </w:p>
          <w:p w:rsidR="00CB7E70" w:rsidRPr="00D31894" w:rsidRDefault="00CB7E70" w:rsidP="00B62EA8">
            <w:pPr>
              <w:ind w:left="430"/>
              <w:jc w:val="both"/>
              <w:rPr>
                <w:rFonts w:ascii="Arial" w:hAnsi="Arial" w:cs="Arial"/>
                <w:sz w:val="20"/>
                <w:szCs w:val="20"/>
              </w:rPr>
            </w:pPr>
            <w:r w:rsidRPr="00D31894">
              <w:rPr>
                <w:rFonts w:ascii="Arial" w:hAnsi="Arial" w:cs="Arial"/>
                <w:sz w:val="20"/>
                <w:szCs w:val="20"/>
              </w:rPr>
              <w:t xml:space="preserve">(d) the </w:t>
            </w:r>
            <w:r w:rsidRPr="00D31894">
              <w:rPr>
                <w:rFonts w:ascii="Arial" w:hAnsi="Arial" w:cs="Arial"/>
                <w:b/>
                <w:sz w:val="20"/>
                <w:szCs w:val="20"/>
              </w:rPr>
              <w:t>[physical or mental]</w:t>
            </w:r>
            <w:r w:rsidRPr="00D31894">
              <w:rPr>
                <w:rFonts w:ascii="Arial" w:hAnsi="Arial" w:cs="Arial"/>
                <w:sz w:val="20"/>
                <w:szCs w:val="20"/>
              </w:rPr>
              <w:t xml:space="preserve"> abuse of initiates;</w:t>
            </w:r>
          </w:p>
          <w:p w:rsidR="00CB7E70" w:rsidRPr="00D31894" w:rsidRDefault="00CB7E70" w:rsidP="00B62EA8">
            <w:pPr>
              <w:ind w:left="430"/>
              <w:jc w:val="both"/>
              <w:rPr>
                <w:rFonts w:ascii="Arial" w:hAnsi="Arial" w:cs="Arial"/>
                <w:sz w:val="20"/>
                <w:szCs w:val="20"/>
              </w:rPr>
            </w:pPr>
            <w:r w:rsidRPr="00D31894">
              <w:rPr>
                <w:rFonts w:ascii="Arial" w:hAnsi="Arial" w:cs="Arial"/>
                <w:sz w:val="20"/>
                <w:szCs w:val="20"/>
              </w:rPr>
              <w:t>(e) the use, possession, supply or manufacturing of liquor or drugs or dealing in</w:t>
            </w:r>
          </w:p>
          <w:p w:rsidR="00CB7E70" w:rsidRPr="00D31894" w:rsidRDefault="00CB7E70" w:rsidP="00B62EA8">
            <w:pPr>
              <w:ind w:left="714"/>
              <w:jc w:val="both"/>
              <w:rPr>
                <w:rFonts w:ascii="Arial" w:hAnsi="Arial" w:cs="Arial"/>
                <w:sz w:val="20"/>
                <w:szCs w:val="20"/>
              </w:rPr>
            </w:pPr>
            <w:r w:rsidRPr="00D31894">
              <w:rPr>
                <w:rFonts w:ascii="Arial" w:hAnsi="Arial" w:cs="Arial"/>
                <w:sz w:val="20"/>
                <w:szCs w:val="20"/>
              </w:rPr>
              <w:t>liquor or drugs by an initiate or any other person involved in initiation; or</w:t>
            </w:r>
          </w:p>
          <w:p w:rsidR="00CB7E70" w:rsidRPr="00D31894" w:rsidRDefault="00CB7E70" w:rsidP="00B62EA8">
            <w:pPr>
              <w:ind w:left="430"/>
              <w:jc w:val="both"/>
              <w:rPr>
                <w:rFonts w:ascii="Arial" w:hAnsi="Arial" w:cs="Arial"/>
                <w:sz w:val="20"/>
                <w:szCs w:val="20"/>
              </w:rPr>
            </w:pPr>
            <w:r w:rsidRPr="00D31894">
              <w:rPr>
                <w:rFonts w:ascii="Arial" w:hAnsi="Arial" w:cs="Arial"/>
                <w:sz w:val="20"/>
                <w:szCs w:val="20"/>
              </w:rPr>
              <w:t>(f) the involvement of a medical practitioner at an initiation school,</w:t>
            </w:r>
          </w:p>
          <w:p w:rsidR="00CB7E70" w:rsidRPr="00D31894" w:rsidRDefault="00CB7E70" w:rsidP="00B62EA8">
            <w:pPr>
              <w:jc w:val="both"/>
              <w:rPr>
                <w:rFonts w:ascii="Arial" w:hAnsi="Arial" w:cs="Arial"/>
                <w:sz w:val="20"/>
                <w:szCs w:val="20"/>
              </w:rPr>
            </w:pPr>
            <w:r w:rsidRPr="00D31894">
              <w:rPr>
                <w:rFonts w:ascii="Arial" w:hAnsi="Arial" w:cs="Arial"/>
                <w:sz w:val="20"/>
                <w:szCs w:val="20"/>
              </w:rPr>
              <w:t>must be dealt with in terms of the offence clauses provided for in the Criminal Procedure</w:t>
            </w:r>
          </w:p>
          <w:p w:rsidR="00CB7E70" w:rsidRPr="00D31894" w:rsidRDefault="00CB7E70" w:rsidP="00B62EA8">
            <w:pPr>
              <w:jc w:val="both"/>
              <w:rPr>
                <w:rFonts w:ascii="Arial" w:hAnsi="Arial" w:cs="Arial"/>
                <w:sz w:val="20"/>
                <w:szCs w:val="20"/>
              </w:rPr>
            </w:pPr>
            <w:r w:rsidRPr="00D31894">
              <w:rPr>
                <w:rFonts w:ascii="Arial" w:hAnsi="Arial" w:cs="Arial"/>
                <w:sz w:val="20"/>
                <w:szCs w:val="20"/>
              </w:rPr>
              <w:t>Act, the Children’s Act, the Health Professions Act, the Drugs and Drug Trafficking Act</w:t>
            </w:r>
          </w:p>
          <w:p w:rsidR="00CB7E70" w:rsidRPr="00D31894" w:rsidRDefault="00CB7E70" w:rsidP="00B62EA8">
            <w:pPr>
              <w:jc w:val="both"/>
              <w:rPr>
                <w:rFonts w:ascii="Arial" w:hAnsi="Arial" w:cs="Arial"/>
                <w:sz w:val="20"/>
                <w:szCs w:val="20"/>
              </w:rPr>
            </w:pPr>
            <w:r w:rsidRPr="00D31894">
              <w:rPr>
                <w:rFonts w:ascii="Arial" w:hAnsi="Arial" w:cs="Arial"/>
                <w:sz w:val="20"/>
                <w:szCs w:val="20"/>
              </w:rPr>
              <w:t>or the Liquor Act, as the case may be.”</w:t>
            </w:r>
          </w:p>
          <w:p w:rsidR="00CB7E70" w:rsidRPr="00AC3FE1" w:rsidRDefault="00CB7E70" w:rsidP="00B62EA8">
            <w:pPr>
              <w:jc w:val="both"/>
              <w:rPr>
                <w:rFonts w:ascii="Arial" w:eastAsia="Times New Roman" w:hAnsi="Arial" w:cs="Arial"/>
                <w:sz w:val="20"/>
                <w:szCs w:val="20"/>
                <w:lang w:val="en-US"/>
              </w:rPr>
            </w:pPr>
          </w:p>
          <w:p w:rsidR="00CB7E70" w:rsidRPr="00D31894" w:rsidRDefault="00CB7E70" w:rsidP="00B62EA8">
            <w:pPr>
              <w:jc w:val="both"/>
              <w:rPr>
                <w:rFonts w:ascii="Arial" w:eastAsia="Times New Roman" w:hAnsi="Arial" w:cs="Arial"/>
                <w:b/>
                <w:i/>
                <w:sz w:val="20"/>
                <w:szCs w:val="20"/>
                <w:lang w:val="en-US"/>
              </w:rPr>
            </w:pPr>
            <w:r w:rsidRPr="00D31894">
              <w:rPr>
                <w:rFonts w:ascii="Arial" w:eastAsia="Times New Roman" w:hAnsi="Arial" w:cs="Arial"/>
                <w:b/>
                <w:i/>
                <w:sz w:val="20"/>
                <w:szCs w:val="20"/>
                <w:lang w:val="en-US"/>
              </w:rPr>
              <w:t xml:space="preserve">DTA view: The proposed amendment is </w:t>
            </w:r>
            <w:r w:rsidRPr="00D31894">
              <w:rPr>
                <w:rFonts w:ascii="Arial" w:eastAsia="Times New Roman" w:hAnsi="Arial" w:cs="Arial"/>
                <w:b/>
                <w:i/>
                <w:color w:val="FF0000"/>
                <w:sz w:val="20"/>
                <w:szCs w:val="20"/>
                <w:lang w:val="en-US"/>
              </w:rPr>
              <w:t>supported</w:t>
            </w:r>
            <w:r w:rsidRPr="00D31894">
              <w:rPr>
                <w:rFonts w:ascii="Arial" w:eastAsia="Times New Roman" w:hAnsi="Arial" w:cs="Arial"/>
                <w:b/>
                <w:i/>
                <w:sz w:val="20"/>
                <w:szCs w:val="20"/>
                <w:lang w:val="en-US"/>
              </w:rPr>
              <w:t>.</w:t>
            </w:r>
          </w:p>
          <w:p w:rsidR="00CB7E70" w:rsidRPr="00D31894" w:rsidRDefault="00CB7E70" w:rsidP="00B62EA8">
            <w:pPr>
              <w:jc w:val="both"/>
              <w:rPr>
                <w:rFonts w:ascii="Arial" w:hAnsi="Arial" w:cs="Arial"/>
                <w:sz w:val="20"/>
                <w:szCs w:val="20"/>
              </w:rPr>
            </w:pPr>
          </w:p>
        </w:tc>
      </w:tr>
      <w:tr w:rsidR="00CB7E70" w:rsidTr="002F5890">
        <w:tc>
          <w:tcPr>
            <w:tcW w:w="675" w:type="dxa"/>
          </w:tcPr>
          <w:p w:rsidR="00CB7E70" w:rsidRPr="002F5890" w:rsidRDefault="00CB7E70" w:rsidP="002F5890">
            <w:pPr>
              <w:pStyle w:val="ListParagraph"/>
              <w:numPr>
                <w:ilvl w:val="0"/>
                <w:numId w:val="20"/>
              </w:numPr>
              <w:ind w:left="284" w:hanging="284"/>
              <w:rPr>
                <w:rFonts w:ascii="Arial" w:hAnsi="Arial" w:cs="Arial"/>
                <w:sz w:val="20"/>
                <w:szCs w:val="20"/>
              </w:rPr>
            </w:pPr>
          </w:p>
        </w:tc>
        <w:tc>
          <w:tcPr>
            <w:tcW w:w="2014" w:type="dxa"/>
          </w:tcPr>
          <w:p w:rsidR="00CB7E70" w:rsidRDefault="00CB7E70" w:rsidP="00B62EA8">
            <w:pPr>
              <w:rPr>
                <w:rFonts w:ascii="Arial" w:hAnsi="Arial" w:cs="Arial"/>
                <w:sz w:val="20"/>
                <w:szCs w:val="20"/>
              </w:rPr>
            </w:pPr>
            <w:r w:rsidRPr="00B15769">
              <w:rPr>
                <w:rFonts w:ascii="Arial" w:hAnsi="Arial" w:cs="Arial"/>
                <w:sz w:val="20"/>
                <w:szCs w:val="20"/>
              </w:rPr>
              <w:t>Timeframes</w:t>
            </w:r>
          </w:p>
          <w:p w:rsidR="00CB7E70" w:rsidRPr="003C0E4B" w:rsidRDefault="00CB7E70" w:rsidP="00B62EA8">
            <w:pPr>
              <w:rPr>
                <w:rFonts w:ascii="Arial" w:hAnsi="Arial" w:cs="Arial"/>
                <w:sz w:val="20"/>
                <w:szCs w:val="20"/>
              </w:rPr>
            </w:pPr>
            <w:r>
              <w:rPr>
                <w:rFonts w:ascii="Arial" w:hAnsi="Arial" w:cs="Arial"/>
                <w:sz w:val="20"/>
                <w:szCs w:val="20"/>
              </w:rPr>
              <w:lastRenderedPageBreak/>
              <w:t>(No reference was made to any specific clause in the Bill)</w:t>
            </w:r>
          </w:p>
        </w:tc>
        <w:tc>
          <w:tcPr>
            <w:tcW w:w="4252" w:type="dxa"/>
          </w:tcPr>
          <w:p w:rsidR="00CB7E70" w:rsidRDefault="00CB7E70" w:rsidP="00B62EA8">
            <w:pPr>
              <w:jc w:val="both"/>
              <w:rPr>
                <w:rFonts w:ascii="Arial" w:hAnsi="Arial" w:cs="Arial"/>
                <w:sz w:val="20"/>
                <w:szCs w:val="20"/>
              </w:rPr>
            </w:pPr>
            <w:r w:rsidRPr="005A3FEB">
              <w:rPr>
                <w:rFonts w:ascii="Arial" w:hAnsi="Arial" w:cs="Arial"/>
                <w:sz w:val="20"/>
                <w:szCs w:val="20"/>
              </w:rPr>
              <w:lastRenderedPageBreak/>
              <w:t xml:space="preserve">The Bill should set out timeframes for the </w:t>
            </w:r>
            <w:r w:rsidRPr="005A3FEB">
              <w:rPr>
                <w:rFonts w:ascii="Arial" w:hAnsi="Arial" w:cs="Arial"/>
                <w:sz w:val="20"/>
                <w:szCs w:val="20"/>
              </w:rPr>
              <w:lastRenderedPageBreak/>
              <w:t>Minister to consider and approve any reports submitted to the Minister by the National Initiation Oversight Committee (NIOC). The Bill should also indicate the processes to be followed if the Minister does not approve reports from the NIOC.</w:t>
            </w:r>
          </w:p>
          <w:p w:rsidR="00CB7E70" w:rsidRPr="003C0E4B" w:rsidRDefault="00CB7E70" w:rsidP="00B62EA8">
            <w:pPr>
              <w:jc w:val="both"/>
              <w:rPr>
                <w:rFonts w:ascii="Arial" w:hAnsi="Arial" w:cs="Arial"/>
                <w:sz w:val="20"/>
                <w:szCs w:val="20"/>
              </w:rPr>
            </w:pPr>
          </w:p>
        </w:tc>
        <w:tc>
          <w:tcPr>
            <w:tcW w:w="8299" w:type="dxa"/>
          </w:tcPr>
          <w:p w:rsidR="00CB7E70" w:rsidRDefault="00CB7E70" w:rsidP="00B62EA8">
            <w:pPr>
              <w:jc w:val="both"/>
              <w:rPr>
                <w:rFonts w:ascii="Arial" w:hAnsi="Arial" w:cs="Arial"/>
                <w:sz w:val="20"/>
                <w:szCs w:val="20"/>
              </w:rPr>
            </w:pPr>
            <w:r w:rsidRPr="00EB0923">
              <w:rPr>
                <w:rFonts w:ascii="Arial" w:hAnsi="Arial" w:cs="Arial"/>
                <w:sz w:val="20"/>
                <w:szCs w:val="20"/>
              </w:rPr>
              <w:lastRenderedPageBreak/>
              <w:t xml:space="preserve">No specific </w:t>
            </w:r>
            <w:r>
              <w:rPr>
                <w:rFonts w:ascii="Arial" w:hAnsi="Arial" w:cs="Arial"/>
                <w:sz w:val="20"/>
                <w:szCs w:val="20"/>
              </w:rPr>
              <w:t xml:space="preserve">amendment to a clause </w:t>
            </w:r>
            <w:r w:rsidRPr="00EB0923">
              <w:rPr>
                <w:rFonts w:ascii="Arial" w:hAnsi="Arial" w:cs="Arial"/>
                <w:sz w:val="20"/>
                <w:szCs w:val="20"/>
              </w:rPr>
              <w:t xml:space="preserve">has been </w:t>
            </w:r>
            <w:r>
              <w:rPr>
                <w:rFonts w:ascii="Arial" w:hAnsi="Arial" w:cs="Arial"/>
                <w:sz w:val="20"/>
                <w:szCs w:val="20"/>
              </w:rPr>
              <w:t xml:space="preserve">drafted </w:t>
            </w:r>
            <w:r w:rsidRPr="00EB0923">
              <w:rPr>
                <w:rFonts w:ascii="Arial" w:hAnsi="Arial" w:cs="Arial"/>
                <w:sz w:val="20"/>
                <w:szCs w:val="20"/>
              </w:rPr>
              <w:t>by the province</w:t>
            </w:r>
            <w:r>
              <w:rPr>
                <w:rFonts w:ascii="Arial" w:hAnsi="Arial" w:cs="Arial"/>
                <w:sz w:val="20"/>
                <w:szCs w:val="20"/>
              </w:rPr>
              <w:t>.</w:t>
            </w:r>
          </w:p>
          <w:p w:rsidR="00CB7E70" w:rsidRDefault="00CB7E70" w:rsidP="00B62EA8">
            <w:pPr>
              <w:jc w:val="both"/>
              <w:rPr>
                <w:rFonts w:ascii="Arial" w:hAnsi="Arial" w:cs="Arial"/>
                <w:sz w:val="20"/>
                <w:szCs w:val="20"/>
              </w:rPr>
            </w:pPr>
          </w:p>
          <w:p w:rsidR="00CB7E70" w:rsidRDefault="00CB7E70" w:rsidP="00B62EA8">
            <w:pPr>
              <w:jc w:val="both"/>
              <w:rPr>
                <w:rFonts w:ascii="Arial" w:hAnsi="Arial" w:cs="Arial"/>
                <w:sz w:val="20"/>
                <w:szCs w:val="20"/>
              </w:rPr>
            </w:pPr>
            <w:r>
              <w:rPr>
                <w:rFonts w:ascii="Arial" w:hAnsi="Arial" w:cs="Arial"/>
                <w:sz w:val="20"/>
                <w:szCs w:val="20"/>
              </w:rPr>
              <w:t>The Bill contains timeframes within which the NIOC must submit reports to the Minister and also within which such reports must be submitted to Premiers, relevant MECs and PICCs once the Minister has approved the reports [clause 9(2)</w:t>
            </w:r>
            <w:r w:rsidRPr="0080110E">
              <w:rPr>
                <w:rFonts w:ascii="Arial" w:hAnsi="Arial" w:cs="Arial"/>
                <w:i/>
                <w:sz w:val="20"/>
                <w:szCs w:val="20"/>
              </w:rPr>
              <w:t>(b)</w:t>
            </w:r>
            <w:r>
              <w:rPr>
                <w:rFonts w:ascii="Arial" w:hAnsi="Arial" w:cs="Arial"/>
                <w:sz w:val="20"/>
                <w:szCs w:val="20"/>
              </w:rPr>
              <w:t>]. It is correct that the Bill does not impose a timeframe within which the Minister must deal with the reports of the NIOC. It may be impractical to include such a provision.</w:t>
            </w:r>
          </w:p>
          <w:p w:rsidR="0030166C" w:rsidRDefault="0030166C" w:rsidP="00B62EA8">
            <w:pPr>
              <w:jc w:val="both"/>
              <w:rPr>
                <w:rFonts w:ascii="Arial" w:hAnsi="Arial" w:cs="Arial"/>
                <w:b/>
                <w:i/>
                <w:sz w:val="20"/>
                <w:szCs w:val="20"/>
              </w:rPr>
            </w:pPr>
          </w:p>
          <w:p w:rsidR="0030166C" w:rsidRDefault="00CB7E70" w:rsidP="00B62EA8">
            <w:pPr>
              <w:jc w:val="both"/>
              <w:rPr>
                <w:rFonts w:ascii="Arial" w:hAnsi="Arial" w:cs="Arial"/>
                <w:b/>
                <w:i/>
                <w:sz w:val="20"/>
                <w:szCs w:val="20"/>
              </w:rPr>
            </w:pPr>
            <w:r w:rsidRPr="008931EF">
              <w:rPr>
                <w:rFonts w:ascii="Arial" w:hAnsi="Arial" w:cs="Arial"/>
                <w:b/>
                <w:i/>
                <w:sz w:val="20"/>
                <w:szCs w:val="20"/>
              </w:rPr>
              <w:t xml:space="preserve">DTA view: </w:t>
            </w:r>
            <w:r>
              <w:rPr>
                <w:rFonts w:ascii="Arial" w:hAnsi="Arial" w:cs="Arial"/>
                <w:b/>
                <w:i/>
                <w:sz w:val="20"/>
                <w:szCs w:val="20"/>
              </w:rPr>
              <w:t>No amendment needed.</w:t>
            </w:r>
          </w:p>
          <w:p w:rsidR="003076EC" w:rsidRPr="0030166C" w:rsidRDefault="003076EC" w:rsidP="00B62EA8">
            <w:pPr>
              <w:jc w:val="both"/>
              <w:rPr>
                <w:rFonts w:ascii="Arial" w:hAnsi="Arial" w:cs="Arial"/>
                <w:b/>
                <w:i/>
                <w:sz w:val="20"/>
                <w:szCs w:val="20"/>
              </w:rPr>
            </w:pPr>
          </w:p>
        </w:tc>
      </w:tr>
      <w:tr w:rsidR="00CB7E70" w:rsidTr="002F5890">
        <w:tc>
          <w:tcPr>
            <w:tcW w:w="675" w:type="dxa"/>
          </w:tcPr>
          <w:p w:rsidR="00CB7E70" w:rsidRPr="002F5890" w:rsidRDefault="00CB7E70" w:rsidP="002F5890">
            <w:pPr>
              <w:pStyle w:val="ListParagraph"/>
              <w:numPr>
                <w:ilvl w:val="0"/>
                <w:numId w:val="20"/>
              </w:numPr>
              <w:ind w:left="284" w:hanging="284"/>
              <w:rPr>
                <w:rFonts w:ascii="Arial" w:hAnsi="Arial" w:cs="Arial"/>
                <w:sz w:val="20"/>
                <w:szCs w:val="20"/>
              </w:rPr>
            </w:pPr>
          </w:p>
        </w:tc>
        <w:tc>
          <w:tcPr>
            <w:tcW w:w="2014" w:type="dxa"/>
          </w:tcPr>
          <w:p w:rsidR="00CB7E70" w:rsidRDefault="00CB7E70" w:rsidP="00B62EA8">
            <w:pPr>
              <w:rPr>
                <w:rFonts w:ascii="Arial" w:hAnsi="Arial" w:cs="Arial"/>
                <w:sz w:val="20"/>
                <w:szCs w:val="20"/>
              </w:rPr>
            </w:pPr>
            <w:r w:rsidRPr="00B15769">
              <w:rPr>
                <w:rFonts w:ascii="Arial" w:hAnsi="Arial" w:cs="Arial"/>
                <w:sz w:val="20"/>
                <w:szCs w:val="20"/>
              </w:rPr>
              <w:t>Community based structures</w:t>
            </w:r>
          </w:p>
          <w:p w:rsidR="00CB7E70" w:rsidRDefault="00CB7E70" w:rsidP="00B62EA8">
            <w:pPr>
              <w:rPr>
                <w:rFonts w:ascii="Arial" w:hAnsi="Arial" w:cs="Arial"/>
                <w:sz w:val="20"/>
                <w:szCs w:val="20"/>
              </w:rPr>
            </w:pPr>
            <w:r>
              <w:rPr>
                <w:rFonts w:ascii="Arial" w:hAnsi="Arial" w:cs="Arial"/>
                <w:sz w:val="20"/>
                <w:szCs w:val="20"/>
              </w:rPr>
              <w:t>(No reference was made to any specific clause in the Bill)</w:t>
            </w:r>
          </w:p>
          <w:p w:rsidR="00CB7E70" w:rsidRPr="0027446F" w:rsidRDefault="00CB7E70" w:rsidP="00B62EA8">
            <w:pPr>
              <w:rPr>
                <w:rFonts w:ascii="Arial" w:hAnsi="Arial" w:cs="Arial"/>
                <w:sz w:val="20"/>
                <w:szCs w:val="20"/>
              </w:rPr>
            </w:pPr>
          </w:p>
        </w:tc>
        <w:tc>
          <w:tcPr>
            <w:tcW w:w="4252" w:type="dxa"/>
          </w:tcPr>
          <w:p w:rsidR="00CB7E70" w:rsidRDefault="00CB7E70" w:rsidP="00B62EA8">
            <w:pPr>
              <w:jc w:val="both"/>
              <w:rPr>
                <w:rFonts w:ascii="Arial" w:hAnsi="Arial" w:cs="Arial"/>
                <w:sz w:val="20"/>
                <w:szCs w:val="20"/>
              </w:rPr>
            </w:pPr>
            <w:r w:rsidRPr="00B15769">
              <w:rPr>
                <w:rFonts w:ascii="Arial" w:hAnsi="Arial" w:cs="Arial"/>
                <w:sz w:val="20"/>
                <w:szCs w:val="20"/>
              </w:rPr>
              <w:t>The Bill should make provision for the establishment and support of community based initiation structures.</w:t>
            </w:r>
          </w:p>
          <w:p w:rsidR="00CB7E70" w:rsidRPr="0027446F" w:rsidRDefault="00CB7E70" w:rsidP="00B62EA8">
            <w:pPr>
              <w:jc w:val="both"/>
              <w:rPr>
                <w:rFonts w:ascii="Arial" w:hAnsi="Arial" w:cs="Arial"/>
                <w:sz w:val="20"/>
                <w:szCs w:val="20"/>
              </w:rPr>
            </w:pPr>
          </w:p>
        </w:tc>
        <w:tc>
          <w:tcPr>
            <w:tcW w:w="8299" w:type="dxa"/>
          </w:tcPr>
          <w:p w:rsidR="00CB7E70" w:rsidRDefault="00CB7E70" w:rsidP="00B62EA8">
            <w:pPr>
              <w:jc w:val="both"/>
              <w:rPr>
                <w:rFonts w:ascii="Arial" w:hAnsi="Arial" w:cs="Arial"/>
                <w:sz w:val="20"/>
                <w:szCs w:val="20"/>
              </w:rPr>
            </w:pPr>
            <w:r w:rsidRPr="00EB0923">
              <w:rPr>
                <w:rFonts w:ascii="Arial" w:hAnsi="Arial" w:cs="Arial"/>
                <w:sz w:val="20"/>
                <w:szCs w:val="20"/>
              </w:rPr>
              <w:t xml:space="preserve">No specific </w:t>
            </w:r>
            <w:r>
              <w:rPr>
                <w:rFonts w:ascii="Arial" w:hAnsi="Arial" w:cs="Arial"/>
                <w:sz w:val="20"/>
                <w:szCs w:val="20"/>
              </w:rPr>
              <w:t xml:space="preserve">amendment to a clause </w:t>
            </w:r>
            <w:r w:rsidRPr="00EB0923">
              <w:rPr>
                <w:rFonts w:ascii="Arial" w:hAnsi="Arial" w:cs="Arial"/>
                <w:sz w:val="20"/>
                <w:szCs w:val="20"/>
              </w:rPr>
              <w:t xml:space="preserve">has been </w:t>
            </w:r>
            <w:r>
              <w:rPr>
                <w:rFonts w:ascii="Arial" w:hAnsi="Arial" w:cs="Arial"/>
                <w:sz w:val="20"/>
                <w:szCs w:val="20"/>
              </w:rPr>
              <w:t xml:space="preserve">drafted </w:t>
            </w:r>
            <w:r w:rsidRPr="00EB0923">
              <w:rPr>
                <w:rFonts w:ascii="Arial" w:hAnsi="Arial" w:cs="Arial"/>
                <w:sz w:val="20"/>
                <w:szCs w:val="20"/>
              </w:rPr>
              <w:t>by the province</w:t>
            </w:r>
            <w:r>
              <w:rPr>
                <w:rFonts w:ascii="Arial" w:hAnsi="Arial" w:cs="Arial"/>
                <w:sz w:val="20"/>
                <w:szCs w:val="20"/>
              </w:rPr>
              <w:t>.</w:t>
            </w:r>
          </w:p>
          <w:p w:rsidR="00CB7E70" w:rsidRDefault="00CB7E70" w:rsidP="00B62EA8">
            <w:pPr>
              <w:jc w:val="both"/>
              <w:rPr>
                <w:rFonts w:ascii="Arial" w:hAnsi="Arial" w:cs="Arial"/>
                <w:sz w:val="20"/>
                <w:szCs w:val="20"/>
              </w:rPr>
            </w:pPr>
          </w:p>
          <w:p w:rsidR="00CB7E70" w:rsidRDefault="00CB7E70" w:rsidP="00B62EA8">
            <w:pPr>
              <w:jc w:val="both"/>
              <w:rPr>
                <w:rFonts w:ascii="Arial" w:hAnsi="Arial" w:cs="Arial"/>
                <w:sz w:val="20"/>
                <w:szCs w:val="20"/>
              </w:rPr>
            </w:pPr>
            <w:r>
              <w:rPr>
                <w:rFonts w:ascii="Arial" w:hAnsi="Arial" w:cs="Arial"/>
                <w:sz w:val="20"/>
                <w:szCs w:val="20"/>
              </w:rPr>
              <w:t>The Bill provides for structures at national and provincial level. It also provides for local initiation structures and the involvement of municipalities in clause 39. Clause 39 states that provincial legislation may provide for the establishment of local initiation structures. The CIB is therefore an enabling piece of legislation in this regard and provinces may thus provide for local structures which may include community structures.</w:t>
            </w:r>
          </w:p>
          <w:p w:rsidR="00CB7E70" w:rsidRDefault="00CB7E70" w:rsidP="00B62EA8">
            <w:pPr>
              <w:rPr>
                <w:rFonts w:ascii="Arial" w:hAnsi="Arial" w:cs="Arial"/>
                <w:b/>
                <w:i/>
                <w:sz w:val="20"/>
                <w:szCs w:val="20"/>
              </w:rPr>
            </w:pPr>
          </w:p>
          <w:p w:rsidR="00CB7E70" w:rsidRPr="00E00F6B" w:rsidRDefault="00CB7E70" w:rsidP="00B62EA8">
            <w:pPr>
              <w:rPr>
                <w:rFonts w:ascii="Arial" w:hAnsi="Arial" w:cs="Arial"/>
                <w:b/>
                <w:i/>
                <w:sz w:val="20"/>
                <w:szCs w:val="20"/>
              </w:rPr>
            </w:pPr>
            <w:r w:rsidRPr="00E00F6B">
              <w:rPr>
                <w:rFonts w:ascii="Arial" w:hAnsi="Arial" w:cs="Arial"/>
                <w:b/>
                <w:i/>
                <w:sz w:val="20"/>
                <w:szCs w:val="20"/>
              </w:rPr>
              <w:t>DTA view: No amendment needed.</w:t>
            </w:r>
          </w:p>
          <w:p w:rsidR="00CB7E70" w:rsidRPr="00B15769" w:rsidRDefault="00CB7E70" w:rsidP="00B62EA8">
            <w:pPr>
              <w:jc w:val="both"/>
            </w:pPr>
          </w:p>
        </w:tc>
        <w:bookmarkStart w:id="1" w:name="_GoBack"/>
        <w:bookmarkEnd w:id="1"/>
      </w:tr>
      <w:tr w:rsidR="00CB7E70" w:rsidTr="002F5890">
        <w:tc>
          <w:tcPr>
            <w:tcW w:w="675" w:type="dxa"/>
          </w:tcPr>
          <w:p w:rsidR="00CB7E70" w:rsidRPr="002F5890" w:rsidRDefault="00CB7E70" w:rsidP="002F5890">
            <w:pPr>
              <w:pStyle w:val="ListParagraph"/>
              <w:numPr>
                <w:ilvl w:val="0"/>
                <w:numId w:val="20"/>
              </w:numPr>
              <w:ind w:left="284" w:hanging="284"/>
              <w:rPr>
                <w:rFonts w:ascii="Arial" w:hAnsi="Arial" w:cs="Arial"/>
                <w:sz w:val="20"/>
                <w:szCs w:val="20"/>
              </w:rPr>
            </w:pPr>
          </w:p>
        </w:tc>
        <w:tc>
          <w:tcPr>
            <w:tcW w:w="2014" w:type="dxa"/>
          </w:tcPr>
          <w:p w:rsidR="00CB7E70" w:rsidRDefault="00CB7E70" w:rsidP="00B62EA8">
            <w:pPr>
              <w:rPr>
                <w:rFonts w:ascii="Arial" w:hAnsi="Arial" w:cs="Arial"/>
                <w:sz w:val="20"/>
                <w:szCs w:val="20"/>
              </w:rPr>
            </w:pPr>
            <w:r w:rsidRPr="00B15769">
              <w:rPr>
                <w:rFonts w:ascii="Arial" w:hAnsi="Arial" w:cs="Arial"/>
                <w:sz w:val="20"/>
                <w:szCs w:val="20"/>
              </w:rPr>
              <w:t>Gender Equality</w:t>
            </w:r>
            <w:r>
              <w:rPr>
                <w:rFonts w:ascii="Arial" w:hAnsi="Arial" w:cs="Arial"/>
                <w:sz w:val="20"/>
                <w:szCs w:val="20"/>
              </w:rPr>
              <w:t xml:space="preserve"> (No reference was made to any specific clause in the Bill)</w:t>
            </w:r>
          </w:p>
          <w:p w:rsidR="00CB7E70" w:rsidRPr="003C0E4B" w:rsidRDefault="00CB7E70" w:rsidP="00B62EA8">
            <w:pPr>
              <w:rPr>
                <w:rFonts w:ascii="Arial" w:hAnsi="Arial" w:cs="Arial"/>
                <w:sz w:val="20"/>
                <w:szCs w:val="20"/>
              </w:rPr>
            </w:pPr>
          </w:p>
        </w:tc>
        <w:tc>
          <w:tcPr>
            <w:tcW w:w="4252" w:type="dxa"/>
          </w:tcPr>
          <w:p w:rsidR="00CB7E70" w:rsidRDefault="00CB7E70" w:rsidP="00B62EA8">
            <w:pPr>
              <w:jc w:val="both"/>
              <w:rPr>
                <w:rFonts w:ascii="Arial" w:hAnsi="Arial" w:cs="Arial"/>
                <w:sz w:val="20"/>
                <w:szCs w:val="20"/>
              </w:rPr>
            </w:pPr>
            <w:r w:rsidRPr="00B15769">
              <w:rPr>
                <w:rFonts w:ascii="Arial" w:hAnsi="Arial" w:cs="Arial"/>
                <w:sz w:val="20"/>
                <w:szCs w:val="20"/>
              </w:rPr>
              <w:t>The Bill should strike a balance regarding the intersection between LGBTIQA+ persons and tradition, culture, religion and other subcultures.</w:t>
            </w:r>
          </w:p>
          <w:p w:rsidR="00CB7E70" w:rsidRPr="003C0E4B" w:rsidRDefault="00CB7E70" w:rsidP="00B62EA8">
            <w:pPr>
              <w:jc w:val="both"/>
              <w:rPr>
                <w:rFonts w:ascii="Arial" w:hAnsi="Arial" w:cs="Arial"/>
                <w:sz w:val="20"/>
                <w:szCs w:val="20"/>
              </w:rPr>
            </w:pPr>
          </w:p>
        </w:tc>
        <w:tc>
          <w:tcPr>
            <w:tcW w:w="8299" w:type="dxa"/>
          </w:tcPr>
          <w:p w:rsidR="00CB7E70" w:rsidRDefault="00CB7E70" w:rsidP="00B62EA8">
            <w:pPr>
              <w:jc w:val="both"/>
              <w:rPr>
                <w:rFonts w:ascii="Arial" w:hAnsi="Arial" w:cs="Arial"/>
                <w:sz w:val="20"/>
                <w:szCs w:val="20"/>
              </w:rPr>
            </w:pPr>
            <w:r w:rsidRPr="00EB0923">
              <w:rPr>
                <w:rFonts w:ascii="Arial" w:hAnsi="Arial" w:cs="Arial"/>
                <w:sz w:val="20"/>
                <w:szCs w:val="20"/>
              </w:rPr>
              <w:t xml:space="preserve">No specific </w:t>
            </w:r>
            <w:r>
              <w:rPr>
                <w:rFonts w:ascii="Arial" w:hAnsi="Arial" w:cs="Arial"/>
                <w:sz w:val="20"/>
                <w:szCs w:val="20"/>
              </w:rPr>
              <w:t xml:space="preserve">amendment to a clause </w:t>
            </w:r>
            <w:r w:rsidRPr="00EB0923">
              <w:rPr>
                <w:rFonts w:ascii="Arial" w:hAnsi="Arial" w:cs="Arial"/>
                <w:sz w:val="20"/>
                <w:szCs w:val="20"/>
              </w:rPr>
              <w:t xml:space="preserve">has been </w:t>
            </w:r>
            <w:r>
              <w:rPr>
                <w:rFonts w:ascii="Arial" w:hAnsi="Arial" w:cs="Arial"/>
                <w:sz w:val="20"/>
                <w:szCs w:val="20"/>
              </w:rPr>
              <w:t xml:space="preserve">drafted </w:t>
            </w:r>
            <w:r w:rsidRPr="00EB0923">
              <w:rPr>
                <w:rFonts w:ascii="Arial" w:hAnsi="Arial" w:cs="Arial"/>
                <w:sz w:val="20"/>
                <w:szCs w:val="20"/>
              </w:rPr>
              <w:t>by the province</w:t>
            </w:r>
            <w:r>
              <w:rPr>
                <w:rFonts w:ascii="Arial" w:hAnsi="Arial" w:cs="Arial"/>
                <w:sz w:val="20"/>
                <w:szCs w:val="20"/>
              </w:rPr>
              <w:t>.</w:t>
            </w:r>
          </w:p>
          <w:p w:rsidR="00CB7E70" w:rsidRPr="004B2DB6" w:rsidRDefault="00CB7E70" w:rsidP="00B62EA8">
            <w:pPr>
              <w:jc w:val="both"/>
              <w:rPr>
                <w:rFonts w:ascii="Arial" w:hAnsi="Arial" w:cs="Arial"/>
                <w:sz w:val="20"/>
                <w:szCs w:val="20"/>
              </w:rPr>
            </w:pPr>
          </w:p>
          <w:p w:rsidR="00CB7E70" w:rsidRDefault="00CB7E70" w:rsidP="00B62EA8">
            <w:pPr>
              <w:jc w:val="both"/>
              <w:rPr>
                <w:rFonts w:ascii="Arial" w:hAnsi="Arial" w:cs="Arial"/>
                <w:sz w:val="20"/>
                <w:szCs w:val="20"/>
              </w:rPr>
            </w:pPr>
            <w:r>
              <w:rPr>
                <w:rFonts w:ascii="Arial" w:hAnsi="Arial" w:cs="Arial"/>
                <w:sz w:val="20"/>
                <w:szCs w:val="20"/>
              </w:rPr>
              <w:t xml:space="preserve">After consideration of the comment, the DTA proposes </w:t>
            </w:r>
            <w:r w:rsidRPr="004B2DB6">
              <w:rPr>
                <w:rFonts w:ascii="Arial" w:hAnsi="Arial" w:cs="Arial"/>
                <w:sz w:val="20"/>
                <w:szCs w:val="20"/>
              </w:rPr>
              <w:t>that clause 2(7) of the Bill be amended as follows:</w:t>
            </w:r>
          </w:p>
          <w:p w:rsidR="00CB7E70" w:rsidRPr="004B2DB6" w:rsidRDefault="00CB7E70" w:rsidP="00B62EA8">
            <w:pPr>
              <w:jc w:val="both"/>
              <w:rPr>
                <w:rFonts w:ascii="Arial" w:hAnsi="Arial" w:cs="Arial"/>
                <w:sz w:val="20"/>
                <w:szCs w:val="20"/>
              </w:rPr>
            </w:pPr>
          </w:p>
          <w:p w:rsidR="00CB7E70" w:rsidRPr="004B2DB6" w:rsidRDefault="00CB7E70" w:rsidP="00B62EA8">
            <w:pPr>
              <w:autoSpaceDE w:val="0"/>
              <w:autoSpaceDN w:val="0"/>
              <w:adjustRightInd w:val="0"/>
              <w:jc w:val="both"/>
              <w:rPr>
                <w:rFonts w:ascii="Arial" w:hAnsi="Arial" w:cs="Arial"/>
                <w:sz w:val="20"/>
                <w:szCs w:val="20"/>
              </w:rPr>
            </w:pPr>
            <w:r>
              <w:rPr>
                <w:rFonts w:ascii="Arial" w:hAnsi="Arial" w:cs="Arial"/>
                <w:sz w:val="20"/>
                <w:szCs w:val="20"/>
              </w:rPr>
              <w:t>“</w:t>
            </w:r>
            <w:r w:rsidRPr="004B2DB6">
              <w:rPr>
                <w:rFonts w:ascii="Arial" w:hAnsi="Arial" w:cs="Arial"/>
                <w:sz w:val="20"/>
                <w:szCs w:val="20"/>
              </w:rPr>
              <w:t>(7) No role-player who is involved in initiation practices may unfairly discriminatedirectly or indirectly against an initiate or prospective initiate on the grounds ofdisability</w:t>
            </w:r>
            <w:r w:rsidRPr="004E1B36">
              <w:rPr>
                <w:rFonts w:ascii="Arial" w:hAnsi="Arial" w:cs="Arial"/>
                <w:sz w:val="20"/>
                <w:szCs w:val="20"/>
                <w:u w:val="single"/>
              </w:rPr>
              <w:t>, gender or sexual orientation</w:t>
            </w:r>
            <w:r w:rsidRPr="004B2DB6">
              <w:rPr>
                <w:rFonts w:ascii="Arial" w:hAnsi="Arial" w:cs="Arial"/>
                <w:sz w:val="20"/>
                <w:szCs w:val="20"/>
              </w:rPr>
              <w:t>.</w:t>
            </w:r>
            <w:r>
              <w:rPr>
                <w:rFonts w:ascii="Arial" w:hAnsi="Arial" w:cs="Arial"/>
                <w:sz w:val="20"/>
                <w:szCs w:val="20"/>
              </w:rPr>
              <w:t>”</w:t>
            </w:r>
          </w:p>
          <w:p w:rsidR="00CB7E70" w:rsidRDefault="00CB7E70" w:rsidP="00B62EA8">
            <w:pPr>
              <w:jc w:val="both"/>
              <w:rPr>
                <w:rFonts w:ascii="Arial" w:eastAsia="Times New Roman" w:hAnsi="Arial" w:cs="Arial"/>
                <w:b/>
                <w:i/>
                <w:sz w:val="20"/>
                <w:szCs w:val="20"/>
                <w:lang w:val="en-US"/>
              </w:rPr>
            </w:pPr>
          </w:p>
          <w:p w:rsidR="00CB7E70" w:rsidRDefault="00CB7E70" w:rsidP="00B62EA8">
            <w:pPr>
              <w:jc w:val="both"/>
              <w:rPr>
                <w:rFonts w:ascii="Arial" w:eastAsia="Times New Roman" w:hAnsi="Arial" w:cs="Arial"/>
                <w:b/>
                <w:i/>
                <w:sz w:val="20"/>
                <w:szCs w:val="20"/>
                <w:lang w:val="en-US"/>
              </w:rPr>
            </w:pPr>
            <w:r w:rsidRPr="00425BE2">
              <w:rPr>
                <w:rFonts w:ascii="Arial" w:eastAsia="Times New Roman" w:hAnsi="Arial" w:cs="Arial"/>
                <w:b/>
                <w:i/>
                <w:sz w:val="20"/>
                <w:szCs w:val="20"/>
                <w:lang w:val="en-US"/>
              </w:rPr>
              <w:t xml:space="preserve">DTA view: The proposed amendment is </w:t>
            </w:r>
            <w:r w:rsidRPr="00425BE2">
              <w:rPr>
                <w:rFonts w:ascii="Arial" w:eastAsia="Times New Roman" w:hAnsi="Arial" w:cs="Arial"/>
                <w:b/>
                <w:i/>
                <w:color w:val="FF0000"/>
                <w:sz w:val="20"/>
                <w:szCs w:val="20"/>
                <w:lang w:val="en-US"/>
              </w:rPr>
              <w:t>supported</w:t>
            </w:r>
            <w:r w:rsidRPr="00425BE2">
              <w:rPr>
                <w:rFonts w:ascii="Arial" w:eastAsia="Times New Roman" w:hAnsi="Arial" w:cs="Arial"/>
                <w:b/>
                <w:i/>
                <w:sz w:val="20"/>
                <w:szCs w:val="20"/>
                <w:lang w:val="en-US"/>
              </w:rPr>
              <w:t>.</w:t>
            </w:r>
          </w:p>
          <w:p w:rsidR="00CB7E70" w:rsidRPr="004B2DB6" w:rsidRDefault="00CB7E70" w:rsidP="00B62EA8">
            <w:pPr>
              <w:jc w:val="both"/>
              <w:rPr>
                <w:rFonts w:ascii="Arial" w:hAnsi="Arial" w:cs="Arial"/>
              </w:rPr>
            </w:pPr>
          </w:p>
        </w:tc>
      </w:tr>
      <w:tr w:rsidR="00CB7E70" w:rsidTr="002F5890">
        <w:tc>
          <w:tcPr>
            <w:tcW w:w="675" w:type="dxa"/>
          </w:tcPr>
          <w:p w:rsidR="00CB7E70" w:rsidRPr="002F5890" w:rsidRDefault="00CB7E70" w:rsidP="002F5890">
            <w:pPr>
              <w:pStyle w:val="ListParagraph"/>
              <w:numPr>
                <w:ilvl w:val="0"/>
                <w:numId w:val="20"/>
              </w:numPr>
              <w:ind w:left="284" w:hanging="284"/>
              <w:rPr>
                <w:rFonts w:ascii="Arial" w:hAnsi="Arial" w:cs="Arial"/>
                <w:sz w:val="20"/>
                <w:szCs w:val="20"/>
              </w:rPr>
            </w:pPr>
          </w:p>
        </w:tc>
        <w:tc>
          <w:tcPr>
            <w:tcW w:w="2014" w:type="dxa"/>
          </w:tcPr>
          <w:p w:rsidR="00CB7E70" w:rsidRPr="003C0E4B" w:rsidRDefault="00CB7E70" w:rsidP="00B62EA8">
            <w:pPr>
              <w:rPr>
                <w:rFonts w:ascii="Arial" w:hAnsi="Arial" w:cs="Arial"/>
                <w:sz w:val="20"/>
                <w:szCs w:val="20"/>
              </w:rPr>
            </w:pPr>
            <w:r w:rsidRPr="00B15769">
              <w:rPr>
                <w:rFonts w:ascii="Arial" w:hAnsi="Arial" w:cs="Arial"/>
                <w:sz w:val="20"/>
                <w:szCs w:val="20"/>
              </w:rPr>
              <w:t>Disqualifying criteria</w:t>
            </w:r>
            <w:r>
              <w:rPr>
                <w:rFonts w:ascii="Arial" w:hAnsi="Arial" w:cs="Arial"/>
                <w:sz w:val="20"/>
                <w:szCs w:val="20"/>
              </w:rPr>
              <w:t xml:space="preserve"> (No reference was made to any specific clause in the Bill)</w:t>
            </w:r>
          </w:p>
        </w:tc>
        <w:tc>
          <w:tcPr>
            <w:tcW w:w="4252" w:type="dxa"/>
          </w:tcPr>
          <w:p w:rsidR="00CB7E70" w:rsidRPr="00B15769" w:rsidRDefault="00CB7E70" w:rsidP="00B62EA8">
            <w:pPr>
              <w:jc w:val="both"/>
              <w:rPr>
                <w:rFonts w:ascii="Arial" w:hAnsi="Arial" w:cs="Arial"/>
                <w:bCs/>
                <w:sz w:val="20"/>
                <w:szCs w:val="20"/>
              </w:rPr>
            </w:pPr>
            <w:r w:rsidRPr="00B15769">
              <w:rPr>
                <w:rFonts w:ascii="Arial" w:hAnsi="Arial" w:cs="Arial"/>
                <w:bCs/>
                <w:sz w:val="20"/>
                <w:szCs w:val="20"/>
              </w:rPr>
              <w:t>The Bill refers to exclusion of persons imprisoned for sexual offences for more than 12 months. This poses a grave concern as all persons convicted for sexual offences should be disqualified from being on the NIOC irrespective of the duration of their imprisonment.</w:t>
            </w:r>
          </w:p>
          <w:p w:rsidR="00CB7E70" w:rsidRPr="00B15769" w:rsidRDefault="00CB7E70" w:rsidP="00B62EA8">
            <w:pPr>
              <w:jc w:val="both"/>
              <w:rPr>
                <w:rFonts w:ascii="Arial" w:hAnsi="Arial" w:cs="Arial"/>
                <w:bCs/>
                <w:sz w:val="20"/>
                <w:szCs w:val="20"/>
              </w:rPr>
            </w:pPr>
          </w:p>
        </w:tc>
        <w:tc>
          <w:tcPr>
            <w:tcW w:w="8299" w:type="dxa"/>
          </w:tcPr>
          <w:p w:rsidR="00CB7E70" w:rsidRDefault="00CB7E70" w:rsidP="0080110E">
            <w:pPr>
              <w:jc w:val="both"/>
              <w:rPr>
                <w:rFonts w:ascii="Arial" w:hAnsi="Arial" w:cs="Arial"/>
                <w:sz w:val="20"/>
                <w:szCs w:val="20"/>
              </w:rPr>
            </w:pPr>
            <w:r w:rsidRPr="00EB0923">
              <w:rPr>
                <w:rFonts w:ascii="Arial" w:hAnsi="Arial" w:cs="Arial"/>
                <w:sz w:val="20"/>
                <w:szCs w:val="20"/>
              </w:rPr>
              <w:t xml:space="preserve">No specific </w:t>
            </w:r>
            <w:r>
              <w:rPr>
                <w:rFonts w:ascii="Arial" w:hAnsi="Arial" w:cs="Arial"/>
                <w:sz w:val="20"/>
                <w:szCs w:val="20"/>
              </w:rPr>
              <w:t xml:space="preserve">amendment to a clause </w:t>
            </w:r>
            <w:r w:rsidRPr="00EB0923">
              <w:rPr>
                <w:rFonts w:ascii="Arial" w:hAnsi="Arial" w:cs="Arial"/>
                <w:sz w:val="20"/>
                <w:szCs w:val="20"/>
              </w:rPr>
              <w:t xml:space="preserve">has been </w:t>
            </w:r>
            <w:r>
              <w:rPr>
                <w:rFonts w:ascii="Arial" w:hAnsi="Arial" w:cs="Arial"/>
                <w:sz w:val="20"/>
                <w:szCs w:val="20"/>
              </w:rPr>
              <w:t xml:space="preserve">drafted </w:t>
            </w:r>
            <w:r w:rsidRPr="00EB0923">
              <w:rPr>
                <w:rFonts w:ascii="Arial" w:hAnsi="Arial" w:cs="Arial"/>
                <w:sz w:val="20"/>
                <w:szCs w:val="20"/>
              </w:rPr>
              <w:t>by the province</w:t>
            </w:r>
            <w:r>
              <w:rPr>
                <w:rFonts w:ascii="Arial" w:hAnsi="Arial" w:cs="Arial"/>
                <w:sz w:val="20"/>
                <w:szCs w:val="20"/>
              </w:rPr>
              <w:t>.</w:t>
            </w:r>
          </w:p>
          <w:p w:rsidR="00CB7E70" w:rsidRDefault="00CB7E70" w:rsidP="0080110E">
            <w:pPr>
              <w:jc w:val="both"/>
              <w:rPr>
                <w:rFonts w:ascii="Arial" w:hAnsi="Arial" w:cs="Arial"/>
                <w:sz w:val="20"/>
                <w:szCs w:val="20"/>
              </w:rPr>
            </w:pPr>
          </w:p>
          <w:p w:rsidR="00CB7E70" w:rsidRDefault="00CB7E70" w:rsidP="0080110E">
            <w:pPr>
              <w:jc w:val="both"/>
              <w:rPr>
                <w:rFonts w:ascii="Arial" w:hAnsi="Arial" w:cs="Arial"/>
                <w:sz w:val="20"/>
                <w:szCs w:val="20"/>
              </w:rPr>
            </w:pPr>
            <w:r>
              <w:rPr>
                <w:rFonts w:ascii="Arial" w:hAnsi="Arial" w:cs="Arial"/>
                <w:sz w:val="20"/>
                <w:szCs w:val="20"/>
              </w:rPr>
              <w:t>This is already covered by clauses 2(5) and 6(</w:t>
            </w:r>
            <w:r w:rsidRPr="00F5422F">
              <w:rPr>
                <w:rFonts w:ascii="Arial" w:hAnsi="Arial" w:cs="Arial"/>
                <w:i/>
                <w:sz w:val="20"/>
                <w:szCs w:val="20"/>
              </w:rPr>
              <w:t>j</w:t>
            </w:r>
            <w:r>
              <w:rPr>
                <w:rFonts w:ascii="Arial" w:hAnsi="Arial" w:cs="Arial"/>
                <w:sz w:val="20"/>
                <w:szCs w:val="20"/>
              </w:rPr>
              <w:t>) of the Bill as discussed earlier in this document.</w:t>
            </w:r>
          </w:p>
          <w:p w:rsidR="00CB7E70" w:rsidRDefault="00CB7E70" w:rsidP="0080110E">
            <w:pPr>
              <w:jc w:val="both"/>
              <w:rPr>
                <w:rFonts w:ascii="Arial" w:hAnsi="Arial" w:cs="Arial"/>
                <w:sz w:val="20"/>
                <w:szCs w:val="20"/>
              </w:rPr>
            </w:pPr>
          </w:p>
          <w:p w:rsidR="00CB7E70" w:rsidRPr="00E00F6B" w:rsidRDefault="00CB7E70" w:rsidP="0080110E">
            <w:pPr>
              <w:jc w:val="both"/>
              <w:rPr>
                <w:rFonts w:ascii="Arial" w:hAnsi="Arial" w:cs="Arial"/>
                <w:b/>
                <w:i/>
                <w:sz w:val="20"/>
                <w:szCs w:val="20"/>
              </w:rPr>
            </w:pPr>
            <w:r w:rsidRPr="00E00F6B">
              <w:rPr>
                <w:rFonts w:ascii="Arial" w:hAnsi="Arial" w:cs="Arial"/>
                <w:b/>
                <w:i/>
                <w:sz w:val="20"/>
                <w:szCs w:val="20"/>
              </w:rPr>
              <w:t>DTA view: No amendment needed.</w:t>
            </w:r>
          </w:p>
          <w:p w:rsidR="00CB7E70" w:rsidRPr="004B2DB6" w:rsidRDefault="00CB7E70" w:rsidP="0080110E">
            <w:pPr>
              <w:jc w:val="both"/>
              <w:rPr>
                <w:rFonts w:ascii="Arial" w:hAnsi="Arial" w:cs="Arial"/>
                <w:sz w:val="20"/>
                <w:szCs w:val="20"/>
              </w:rPr>
            </w:pPr>
          </w:p>
        </w:tc>
      </w:tr>
      <w:tr w:rsidR="00CB7E70" w:rsidTr="002F5890">
        <w:tc>
          <w:tcPr>
            <w:tcW w:w="675" w:type="dxa"/>
          </w:tcPr>
          <w:p w:rsidR="00CB7E70" w:rsidRPr="002F5890" w:rsidRDefault="00CB7E70" w:rsidP="002F5890">
            <w:pPr>
              <w:pStyle w:val="ListParagraph"/>
              <w:numPr>
                <w:ilvl w:val="0"/>
                <w:numId w:val="20"/>
              </w:numPr>
              <w:ind w:left="284" w:hanging="284"/>
              <w:rPr>
                <w:rFonts w:ascii="Arial" w:hAnsi="Arial" w:cs="Arial"/>
                <w:sz w:val="20"/>
                <w:szCs w:val="20"/>
              </w:rPr>
            </w:pPr>
          </w:p>
        </w:tc>
        <w:tc>
          <w:tcPr>
            <w:tcW w:w="2014" w:type="dxa"/>
          </w:tcPr>
          <w:p w:rsidR="00CB7E70" w:rsidRDefault="00CB7E70" w:rsidP="00B62EA8">
            <w:pPr>
              <w:pStyle w:val="Default"/>
              <w:rPr>
                <w:sz w:val="22"/>
                <w:szCs w:val="22"/>
              </w:rPr>
            </w:pPr>
            <w:r w:rsidRPr="00B15769">
              <w:rPr>
                <w:sz w:val="22"/>
                <w:szCs w:val="22"/>
              </w:rPr>
              <w:t>Duties of NIOC</w:t>
            </w:r>
          </w:p>
          <w:p w:rsidR="00CB7E70" w:rsidRPr="00B15769" w:rsidRDefault="00CB7E70" w:rsidP="00B62EA8">
            <w:pPr>
              <w:pStyle w:val="Default"/>
              <w:rPr>
                <w:sz w:val="22"/>
                <w:szCs w:val="22"/>
              </w:rPr>
            </w:pPr>
            <w:r>
              <w:rPr>
                <w:rFonts w:ascii="Arial" w:hAnsi="Arial" w:cs="Arial"/>
                <w:sz w:val="20"/>
                <w:szCs w:val="20"/>
              </w:rPr>
              <w:t xml:space="preserve">(No reference was made to any </w:t>
            </w:r>
            <w:r>
              <w:rPr>
                <w:rFonts w:ascii="Arial" w:hAnsi="Arial" w:cs="Arial"/>
                <w:sz w:val="20"/>
                <w:szCs w:val="20"/>
              </w:rPr>
              <w:lastRenderedPageBreak/>
              <w:t>specific clause in the Bill)</w:t>
            </w:r>
          </w:p>
          <w:p w:rsidR="00CB7E70" w:rsidRPr="00B15769" w:rsidRDefault="00CB7E70" w:rsidP="00B62EA8">
            <w:pPr>
              <w:rPr>
                <w:rFonts w:ascii="Arial" w:hAnsi="Arial" w:cs="Arial"/>
                <w:sz w:val="20"/>
                <w:szCs w:val="20"/>
              </w:rPr>
            </w:pPr>
          </w:p>
        </w:tc>
        <w:tc>
          <w:tcPr>
            <w:tcW w:w="4252" w:type="dxa"/>
          </w:tcPr>
          <w:p w:rsidR="00CB7E70" w:rsidRPr="00B15769" w:rsidRDefault="00CB7E70" w:rsidP="00B62EA8">
            <w:pPr>
              <w:jc w:val="both"/>
              <w:rPr>
                <w:rFonts w:ascii="Arial" w:hAnsi="Arial" w:cs="Arial"/>
                <w:bCs/>
                <w:sz w:val="20"/>
                <w:szCs w:val="20"/>
              </w:rPr>
            </w:pPr>
            <w:r w:rsidRPr="00B15769">
              <w:rPr>
                <w:rFonts w:ascii="Arial" w:hAnsi="Arial" w:cs="Arial"/>
                <w:bCs/>
                <w:sz w:val="20"/>
                <w:szCs w:val="20"/>
              </w:rPr>
              <w:lastRenderedPageBreak/>
              <w:t xml:space="preserve">The duties should include facilitating awareness of sexual orientation, gender identity and sexual offences. Also, only female health care practitioners must perform </w:t>
            </w:r>
            <w:r w:rsidRPr="00B15769">
              <w:rPr>
                <w:rFonts w:ascii="Arial" w:hAnsi="Arial" w:cs="Arial"/>
                <w:bCs/>
                <w:sz w:val="20"/>
                <w:szCs w:val="20"/>
              </w:rPr>
              <w:lastRenderedPageBreak/>
              <w:t>rituals or practices to female initiates in order to promote and protect gender rights of all initiates.</w:t>
            </w:r>
          </w:p>
          <w:p w:rsidR="00CB7E70" w:rsidRPr="00B15769" w:rsidRDefault="00CB7E70" w:rsidP="00B62EA8">
            <w:pPr>
              <w:jc w:val="both"/>
              <w:rPr>
                <w:rFonts w:ascii="Arial" w:hAnsi="Arial" w:cs="Arial"/>
                <w:bCs/>
                <w:sz w:val="20"/>
                <w:szCs w:val="20"/>
              </w:rPr>
            </w:pPr>
          </w:p>
        </w:tc>
        <w:tc>
          <w:tcPr>
            <w:tcW w:w="8299" w:type="dxa"/>
          </w:tcPr>
          <w:p w:rsidR="00CB7E70" w:rsidRPr="00D842DE" w:rsidRDefault="00CB7E70" w:rsidP="00B62EA8">
            <w:pPr>
              <w:jc w:val="both"/>
              <w:rPr>
                <w:rFonts w:ascii="Arial" w:hAnsi="Arial" w:cs="Arial"/>
                <w:sz w:val="20"/>
                <w:szCs w:val="20"/>
              </w:rPr>
            </w:pPr>
            <w:r w:rsidRPr="00EB0923">
              <w:rPr>
                <w:rFonts w:ascii="Arial" w:hAnsi="Arial" w:cs="Arial"/>
                <w:sz w:val="20"/>
                <w:szCs w:val="20"/>
              </w:rPr>
              <w:lastRenderedPageBreak/>
              <w:t xml:space="preserve">No specific </w:t>
            </w:r>
            <w:r>
              <w:rPr>
                <w:rFonts w:ascii="Arial" w:hAnsi="Arial" w:cs="Arial"/>
                <w:sz w:val="20"/>
                <w:szCs w:val="20"/>
              </w:rPr>
              <w:t xml:space="preserve">amendment to a clause </w:t>
            </w:r>
            <w:r w:rsidRPr="00EB0923">
              <w:rPr>
                <w:rFonts w:ascii="Arial" w:hAnsi="Arial" w:cs="Arial"/>
                <w:sz w:val="20"/>
                <w:szCs w:val="20"/>
              </w:rPr>
              <w:t xml:space="preserve">has been </w:t>
            </w:r>
            <w:r>
              <w:rPr>
                <w:rFonts w:ascii="Arial" w:hAnsi="Arial" w:cs="Arial"/>
                <w:sz w:val="20"/>
                <w:szCs w:val="20"/>
              </w:rPr>
              <w:t xml:space="preserve">drafted </w:t>
            </w:r>
            <w:r w:rsidRPr="00EB0923">
              <w:rPr>
                <w:rFonts w:ascii="Arial" w:hAnsi="Arial" w:cs="Arial"/>
                <w:sz w:val="20"/>
                <w:szCs w:val="20"/>
              </w:rPr>
              <w:t>by the province</w:t>
            </w:r>
            <w:r>
              <w:rPr>
                <w:rFonts w:ascii="Arial" w:hAnsi="Arial" w:cs="Arial"/>
                <w:sz w:val="20"/>
                <w:szCs w:val="20"/>
              </w:rPr>
              <w:t>.</w:t>
            </w:r>
          </w:p>
          <w:p w:rsidR="00CB7E70" w:rsidRPr="00D842DE" w:rsidRDefault="00CB7E70" w:rsidP="00B62EA8">
            <w:pPr>
              <w:jc w:val="both"/>
              <w:rPr>
                <w:rFonts w:ascii="Arial" w:hAnsi="Arial" w:cs="Arial"/>
                <w:sz w:val="20"/>
                <w:szCs w:val="20"/>
              </w:rPr>
            </w:pPr>
          </w:p>
          <w:p w:rsidR="00CB7E70" w:rsidRDefault="00CB7E70" w:rsidP="00B62EA8">
            <w:pPr>
              <w:autoSpaceDE w:val="0"/>
              <w:autoSpaceDN w:val="0"/>
              <w:adjustRightInd w:val="0"/>
              <w:jc w:val="both"/>
              <w:rPr>
                <w:rFonts w:ascii="Arial" w:hAnsi="Arial" w:cs="Arial"/>
                <w:sz w:val="20"/>
                <w:szCs w:val="20"/>
              </w:rPr>
            </w:pPr>
            <w:r w:rsidRPr="00D842DE">
              <w:rPr>
                <w:rFonts w:ascii="Arial" w:hAnsi="Arial" w:cs="Arial"/>
                <w:sz w:val="20"/>
                <w:szCs w:val="20"/>
              </w:rPr>
              <w:t>The Bill provides for both the NIOC and PICCs to “</w:t>
            </w:r>
            <w:r w:rsidRPr="00D842DE">
              <w:rPr>
                <w:rFonts w:ascii="Arial" w:hAnsi="Arial" w:cs="Arial"/>
                <w:i/>
                <w:sz w:val="20"/>
                <w:szCs w:val="20"/>
              </w:rPr>
              <w:t xml:space="preserve">conduct initiation awareness campaigns which must include information on the rights and responsibilities of initiates and their </w:t>
            </w:r>
            <w:r w:rsidRPr="00D842DE">
              <w:rPr>
                <w:rFonts w:ascii="Arial" w:hAnsi="Arial" w:cs="Arial"/>
                <w:i/>
                <w:sz w:val="20"/>
                <w:szCs w:val="20"/>
              </w:rPr>
              <w:lastRenderedPageBreak/>
              <w:t>parents or legal or customary guardians as provided for in the Constitution, this Act and any other relevant law</w:t>
            </w:r>
            <w:r w:rsidRPr="00D842DE">
              <w:rPr>
                <w:rFonts w:ascii="Arial" w:hAnsi="Arial" w:cs="Arial"/>
                <w:sz w:val="20"/>
                <w:szCs w:val="20"/>
              </w:rPr>
              <w:t xml:space="preserve">” – see clauses </w:t>
            </w:r>
            <w:r>
              <w:rPr>
                <w:rFonts w:ascii="Arial" w:hAnsi="Arial" w:cs="Arial"/>
                <w:sz w:val="20"/>
                <w:szCs w:val="20"/>
              </w:rPr>
              <w:t>9(1)</w:t>
            </w:r>
            <w:r w:rsidRPr="0080110E">
              <w:rPr>
                <w:rFonts w:ascii="Arial" w:hAnsi="Arial" w:cs="Arial"/>
                <w:i/>
                <w:sz w:val="20"/>
                <w:szCs w:val="20"/>
              </w:rPr>
              <w:t>(b)</w:t>
            </w:r>
            <w:r>
              <w:rPr>
                <w:rFonts w:ascii="Arial" w:hAnsi="Arial" w:cs="Arial"/>
                <w:sz w:val="20"/>
                <w:szCs w:val="20"/>
              </w:rPr>
              <w:t>(iii) and 15(1)</w:t>
            </w:r>
            <w:r w:rsidRPr="0080110E">
              <w:rPr>
                <w:rFonts w:ascii="Arial" w:hAnsi="Arial" w:cs="Arial"/>
                <w:i/>
                <w:sz w:val="20"/>
                <w:szCs w:val="20"/>
              </w:rPr>
              <w:t>(n)</w:t>
            </w:r>
            <w:r>
              <w:rPr>
                <w:rFonts w:ascii="Arial" w:hAnsi="Arial" w:cs="Arial"/>
                <w:sz w:val="20"/>
                <w:szCs w:val="20"/>
              </w:rPr>
              <w:t>. These clauses do not limit the content of the awareness campaigns. There is a focus on the rights of initiates as that was one of the main concerns raised by stakeholders over the years of developing the Bill. These rights include the aspects referred to by the province.</w:t>
            </w:r>
          </w:p>
          <w:p w:rsidR="00CB7E70" w:rsidRDefault="00CB7E70" w:rsidP="00B62EA8">
            <w:pPr>
              <w:autoSpaceDE w:val="0"/>
              <w:autoSpaceDN w:val="0"/>
              <w:adjustRightInd w:val="0"/>
              <w:jc w:val="both"/>
              <w:rPr>
                <w:rFonts w:ascii="Arial" w:hAnsi="Arial" w:cs="Arial"/>
                <w:sz w:val="20"/>
                <w:szCs w:val="20"/>
              </w:rPr>
            </w:pPr>
          </w:p>
          <w:p w:rsidR="00CB7E70" w:rsidRDefault="00CB7E70" w:rsidP="00B62EA8">
            <w:pPr>
              <w:autoSpaceDE w:val="0"/>
              <w:autoSpaceDN w:val="0"/>
              <w:adjustRightInd w:val="0"/>
              <w:jc w:val="both"/>
              <w:rPr>
                <w:rFonts w:ascii="Arial" w:hAnsi="Arial" w:cs="Arial"/>
                <w:b/>
                <w:i/>
                <w:sz w:val="20"/>
                <w:szCs w:val="20"/>
              </w:rPr>
            </w:pPr>
            <w:r w:rsidRPr="00D86DF0">
              <w:rPr>
                <w:rFonts w:ascii="Arial" w:hAnsi="Arial" w:cs="Arial"/>
                <w:b/>
                <w:i/>
                <w:sz w:val="20"/>
                <w:szCs w:val="20"/>
              </w:rPr>
              <w:t>DTA view: No amendment needed.</w:t>
            </w:r>
          </w:p>
          <w:p w:rsidR="00CB7E70" w:rsidRPr="00D86DF0" w:rsidRDefault="00CB7E70" w:rsidP="00B62EA8">
            <w:pPr>
              <w:autoSpaceDE w:val="0"/>
              <w:autoSpaceDN w:val="0"/>
              <w:adjustRightInd w:val="0"/>
              <w:jc w:val="both"/>
              <w:rPr>
                <w:rFonts w:ascii="Arial" w:hAnsi="Arial" w:cs="Arial"/>
                <w:b/>
                <w:i/>
                <w:sz w:val="20"/>
                <w:szCs w:val="20"/>
              </w:rPr>
            </w:pPr>
          </w:p>
          <w:p w:rsidR="00CB7E70" w:rsidRDefault="00CB7E70" w:rsidP="00B62EA8">
            <w:pPr>
              <w:autoSpaceDE w:val="0"/>
              <w:autoSpaceDN w:val="0"/>
              <w:adjustRightInd w:val="0"/>
              <w:jc w:val="both"/>
              <w:rPr>
                <w:rFonts w:ascii="Arial" w:hAnsi="Arial" w:cs="Arial"/>
                <w:sz w:val="20"/>
                <w:szCs w:val="20"/>
              </w:rPr>
            </w:pPr>
            <w:r>
              <w:rPr>
                <w:rFonts w:ascii="Arial" w:hAnsi="Arial" w:cs="Arial"/>
                <w:sz w:val="20"/>
                <w:szCs w:val="20"/>
              </w:rPr>
              <w:t xml:space="preserve">The involvement of female health care practitioners in female initiation schools is something which is taken care of in terms of the customs of communities. It should be noted that such practitioners will also be subjected to screening as provided for in the Bill. </w:t>
            </w:r>
          </w:p>
          <w:p w:rsidR="00CB7E70" w:rsidRDefault="00CB7E70" w:rsidP="00B62EA8">
            <w:pPr>
              <w:autoSpaceDE w:val="0"/>
              <w:autoSpaceDN w:val="0"/>
              <w:adjustRightInd w:val="0"/>
              <w:jc w:val="both"/>
              <w:rPr>
                <w:rFonts w:ascii="Arial" w:hAnsi="Arial" w:cs="Arial"/>
                <w:sz w:val="20"/>
                <w:szCs w:val="20"/>
              </w:rPr>
            </w:pPr>
          </w:p>
          <w:p w:rsidR="00CB7E70" w:rsidRPr="002D308F" w:rsidRDefault="00CB7E70" w:rsidP="00B62EA8">
            <w:pPr>
              <w:autoSpaceDE w:val="0"/>
              <w:autoSpaceDN w:val="0"/>
              <w:adjustRightInd w:val="0"/>
              <w:jc w:val="both"/>
              <w:rPr>
                <w:rFonts w:ascii="Arial" w:hAnsi="Arial" w:cs="Arial"/>
                <w:b/>
                <w:i/>
                <w:sz w:val="20"/>
                <w:szCs w:val="20"/>
              </w:rPr>
            </w:pPr>
            <w:r w:rsidRPr="002D308F">
              <w:rPr>
                <w:rFonts w:ascii="Arial" w:hAnsi="Arial" w:cs="Arial"/>
                <w:b/>
                <w:i/>
                <w:sz w:val="20"/>
                <w:szCs w:val="20"/>
              </w:rPr>
              <w:t xml:space="preserve">DTA view: No amendment needed.  </w:t>
            </w:r>
          </w:p>
          <w:p w:rsidR="00CB7E70" w:rsidRPr="00D842DE" w:rsidRDefault="00CB7E70" w:rsidP="00B62EA8">
            <w:pPr>
              <w:autoSpaceDE w:val="0"/>
              <w:autoSpaceDN w:val="0"/>
              <w:adjustRightInd w:val="0"/>
              <w:jc w:val="both"/>
              <w:rPr>
                <w:rFonts w:ascii="Arial" w:hAnsi="Arial" w:cs="Arial"/>
              </w:rPr>
            </w:pPr>
          </w:p>
        </w:tc>
      </w:tr>
      <w:tr w:rsidR="00CB7E70" w:rsidTr="00925DB8">
        <w:tc>
          <w:tcPr>
            <w:tcW w:w="15240" w:type="dxa"/>
            <w:gridSpan w:val="4"/>
            <w:shd w:val="clear" w:color="auto" w:fill="FDE9D9" w:themeFill="accent6" w:themeFillTint="33"/>
          </w:tcPr>
          <w:p w:rsidR="00CB7E70" w:rsidRPr="0034120F" w:rsidRDefault="00CB7E70" w:rsidP="00B62EA8">
            <w:pPr>
              <w:rPr>
                <w:rFonts w:ascii="Arial" w:hAnsi="Arial" w:cs="Arial"/>
                <w:b/>
              </w:rPr>
            </w:pPr>
          </w:p>
          <w:p w:rsidR="00CB7E70" w:rsidRPr="0034120F" w:rsidRDefault="00CB7E70" w:rsidP="00B62EA8">
            <w:pPr>
              <w:rPr>
                <w:rFonts w:ascii="Arial" w:hAnsi="Arial" w:cs="Arial"/>
                <w:b/>
              </w:rPr>
            </w:pPr>
            <w:r w:rsidRPr="0034120F">
              <w:rPr>
                <w:rFonts w:ascii="Arial" w:hAnsi="Arial" w:cs="Arial"/>
                <w:b/>
              </w:rPr>
              <w:t>DTA: PROPOSED AMENDMENTS</w:t>
            </w:r>
          </w:p>
          <w:p w:rsidR="00CB7E70" w:rsidRPr="0034120F" w:rsidRDefault="00CB7E70" w:rsidP="00B62EA8">
            <w:pPr>
              <w:rPr>
                <w:rFonts w:ascii="Arial" w:hAnsi="Arial" w:cs="Arial"/>
                <w:b/>
              </w:rPr>
            </w:pPr>
          </w:p>
        </w:tc>
      </w:tr>
      <w:tr w:rsidR="00CB7E70" w:rsidTr="002F5890">
        <w:tc>
          <w:tcPr>
            <w:tcW w:w="675" w:type="dxa"/>
          </w:tcPr>
          <w:p w:rsidR="00CB7E70" w:rsidRPr="002F5890" w:rsidRDefault="00CB7E70" w:rsidP="002F5890">
            <w:pPr>
              <w:pStyle w:val="ListParagraph"/>
              <w:numPr>
                <w:ilvl w:val="0"/>
                <w:numId w:val="20"/>
              </w:numPr>
              <w:ind w:left="284" w:hanging="284"/>
              <w:rPr>
                <w:rFonts w:ascii="Arial" w:hAnsi="Arial" w:cs="Arial"/>
                <w:sz w:val="20"/>
                <w:szCs w:val="20"/>
              </w:rPr>
            </w:pPr>
          </w:p>
        </w:tc>
        <w:tc>
          <w:tcPr>
            <w:tcW w:w="2014" w:type="dxa"/>
          </w:tcPr>
          <w:p w:rsidR="00CB7E70" w:rsidRPr="00AC203F" w:rsidRDefault="00CB7E70" w:rsidP="00B62EA8">
            <w:pPr>
              <w:rPr>
                <w:rFonts w:ascii="Arial" w:hAnsi="Arial" w:cs="Arial"/>
                <w:sz w:val="20"/>
                <w:szCs w:val="20"/>
              </w:rPr>
            </w:pPr>
            <w:r>
              <w:rPr>
                <w:rFonts w:ascii="Arial" w:hAnsi="Arial" w:cs="Arial"/>
                <w:sz w:val="20"/>
                <w:szCs w:val="20"/>
              </w:rPr>
              <w:t>1: Definitions</w:t>
            </w:r>
          </w:p>
        </w:tc>
        <w:tc>
          <w:tcPr>
            <w:tcW w:w="4252" w:type="dxa"/>
          </w:tcPr>
          <w:p w:rsidR="00CB7E70" w:rsidRDefault="00CB7E70" w:rsidP="00B62EA8">
            <w:pPr>
              <w:jc w:val="both"/>
              <w:rPr>
                <w:rFonts w:ascii="Arial" w:hAnsi="Arial" w:cs="Arial"/>
                <w:sz w:val="20"/>
                <w:szCs w:val="20"/>
              </w:rPr>
            </w:pPr>
            <w:r>
              <w:rPr>
                <w:rFonts w:ascii="Arial" w:hAnsi="Arial" w:cs="Arial"/>
                <w:sz w:val="20"/>
                <w:szCs w:val="20"/>
              </w:rPr>
              <w:t>There are a number of definitions in the Customary Initiation Bill that refer to the Traditional Leadership and Governance Framework Act, 2003 (Act No. 41 of 2003) (Framework Act).</w:t>
            </w:r>
          </w:p>
          <w:p w:rsidR="00CB7E70" w:rsidRDefault="00CB7E70" w:rsidP="00B62EA8">
            <w:pPr>
              <w:jc w:val="both"/>
              <w:rPr>
                <w:rFonts w:ascii="Arial" w:hAnsi="Arial" w:cs="Arial"/>
                <w:sz w:val="20"/>
                <w:szCs w:val="20"/>
              </w:rPr>
            </w:pPr>
          </w:p>
          <w:p w:rsidR="00CB7E70" w:rsidRDefault="00CB7E70" w:rsidP="00B62EA8">
            <w:pPr>
              <w:jc w:val="both"/>
              <w:rPr>
                <w:rFonts w:ascii="Arial" w:hAnsi="Arial" w:cs="Arial"/>
                <w:sz w:val="20"/>
                <w:szCs w:val="20"/>
              </w:rPr>
            </w:pPr>
            <w:r>
              <w:rPr>
                <w:rFonts w:ascii="Arial" w:hAnsi="Arial" w:cs="Arial"/>
                <w:sz w:val="20"/>
                <w:szCs w:val="20"/>
              </w:rPr>
              <w:t>After the Customary Initiation Bill was tabled in Parliament, the Traditional and Khoi-San Leadership Act, 2019 (Act No. 3 of 2019) (TKLA) was published in the Gazette. This new Act will repeal the Framework Act.</w:t>
            </w:r>
          </w:p>
          <w:p w:rsidR="00CB7E70" w:rsidRDefault="00CB7E70" w:rsidP="00B62EA8">
            <w:pPr>
              <w:jc w:val="both"/>
              <w:rPr>
                <w:rFonts w:ascii="Arial" w:hAnsi="Arial" w:cs="Arial"/>
                <w:sz w:val="20"/>
                <w:szCs w:val="20"/>
              </w:rPr>
            </w:pPr>
          </w:p>
          <w:p w:rsidR="00CB7E70" w:rsidRDefault="00CB7E70" w:rsidP="00B62EA8">
            <w:pPr>
              <w:jc w:val="both"/>
              <w:rPr>
                <w:rFonts w:ascii="Arial" w:hAnsi="Arial" w:cs="Arial"/>
                <w:sz w:val="20"/>
                <w:szCs w:val="20"/>
              </w:rPr>
            </w:pPr>
            <w:r>
              <w:rPr>
                <w:rFonts w:ascii="Arial" w:hAnsi="Arial" w:cs="Arial"/>
                <w:sz w:val="20"/>
                <w:szCs w:val="20"/>
              </w:rPr>
              <w:t>Although the TKLA has not yet commenced, the DTA has drafted appropriate amendments to the relevant definitions which will ensure that the Customary Initiation Bill is aligned with the TKLA when it commences.</w:t>
            </w:r>
          </w:p>
          <w:p w:rsidR="00CB7E70" w:rsidRDefault="00CB7E70" w:rsidP="00B62EA8">
            <w:pPr>
              <w:jc w:val="both"/>
              <w:rPr>
                <w:rFonts w:ascii="Arial" w:hAnsi="Arial" w:cs="Arial"/>
                <w:sz w:val="20"/>
                <w:szCs w:val="20"/>
              </w:rPr>
            </w:pPr>
          </w:p>
          <w:p w:rsidR="00CB7E70" w:rsidRPr="00AC203F" w:rsidRDefault="00CB7E70" w:rsidP="00B62EA8">
            <w:pPr>
              <w:jc w:val="both"/>
              <w:rPr>
                <w:rFonts w:ascii="Arial" w:hAnsi="Arial" w:cs="Arial"/>
                <w:sz w:val="20"/>
                <w:szCs w:val="20"/>
              </w:rPr>
            </w:pPr>
            <w:r>
              <w:rPr>
                <w:rFonts w:ascii="Arial" w:hAnsi="Arial" w:cs="Arial"/>
                <w:sz w:val="20"/>
                <w:szCs w:val="20"/>
              </w:rPr>
              <w:t>The proposed amendments appear in the next column.</w:t>
            </w:r>
          </w:p>
        </w:tc>
        <w:tc>
          <w:tcPr>
            <w:tcW w:w="8299" w:type="dxa"/>
          </w:tcPr>
          <w:p w:rsidR="00CB7E70" w:rsidRDefault="00CB7E70" w:rsidP="00B62EA8">
            <w:pPr>
              <w:tabs>
                <w:tab w:val="left" w:pos="3969"/>
              </w:tabs>
              <w:rPr>
                <w:rFonts w:ascii="Arial" w:eastAsia="Calibri" w:hAnsi="Arial" w:cs="Arial"/>
                <w:b/>
                <w:sz w:val="20"/>
                <w:szCs w:val="20"/>
              </w:rPr>
            </w:pPr>
            <w:r>
              <w:rPr>
                <w:rFonts w:ascii="Arial" w:eastAsia="Calibri" w:hAnsi="Arial" w:cs="Arial"/>
                <w:b/>
                <w:sz w:val="20"/>
                <w:szCs w:val="20"/>
              </w:rPr>
              <w:t>Proposed amendments to definitions in format of Committee Amendments:</w:t>
            </w:r>
          </w:p>
          <w:p w:rsidR="00CB7E70" w:rsidRDefault="00CB7E70" w:rsidP="00B62EA8">
            <w:pPr>
              <w:tabs>
                <w:tab w:val="left" w:pos="3969"/>
              </w:tabs>
              <w:rPr>
                <w:rFonts w:ascii="Arial" w:eastAsia="Calibri" w:hAnsi="Arial" w:cs="Arial"/>
                <w:b/>
                <w:sz w:val="20"/>
                <w:szCs w:val="20"/>
              </w:rPr>
            </w:pPr>
          </w:p>
          <w:p w:rsidR="00CB7E70" w:rsidRPr="00CC1AE1" w:rsidRDefault="00CB7E70" w:rsidP="00B62EA8">
            <w:pPr>
              <w:tabs>
                <w:tab w:val="left" w:pos="3969"/>
              </w:tabs>
              <w:jc w:val="center"/>
              <w:rPr>
                <w:rFonts w:ascii="Arial" w:eastAsia="Calibri" w:hAnsi="Arial" w:cs="Arial"/>
                <w:b/>
                <w:sz w:val="20"/>
                <w:szCs w:val="20"/>
              </w:rPr>
            </w:pPr>
            <w:r w:rsidRPr="00CC1AE1">
              <w:rPr>
                <w:rFonts w:ascii="Arial" w:eastAsia="Calibri" w:hAnsi="Arial" w:cs="Arial"/>
                <w:b/>
                <w:sz w:val="20"/>
                <w:szCs w:val="20"/>
              </w:rPr>
              <w:t>CLAUSE 1</w:t>
            </w:r>
          </w:p>
          <w:p w:rsidR="00CB7E70" w:rsidRPr="00CC1AE1" w:rsidRDefault="00CB7E70" w:rsidP="00B62EA8">
            <w:pPr>
              <w:tabs>
                <w:tab w:val="left" w:pos="3969"/>
              </w:tabs>
              <w:rPr>
                <w:rFonts w:ascii="Arial" w:eastAsia="Calibri" w:hAnsi="Arial" w:cs="Arial"/>
                <w:b/>
                <w:sz w:val="20"/>
                <w:szCs w:val="20"/>
              </w:rPr>
            </w:pPr>
          </w:p>
          <w:p w:rsidR="00CB7E70" w:rsidRPr="00CC1AE1" w:rsidRDefault="00CB7E70" w:rsidP="00B62EA8">
            <w:pPr>
              <w:numPr>
                <w:ilvl w:val="0"/>
                <w:numId w:val="18"/>
              </w:numPr>
              <w:tabs>
                <w:tab w:val="left" w:pos="3969"/>
              </w:tabs>
              <w:ind w:left="567" w:hanging="567"/>
              <w:contextualSpacing/>
              <w:jc w:val="both"/>
              <w:rPr>
                <w:rFonts w:ascii="Arial" w:eastAsia="Calibri" w:hAnsi="Arial" w:cs="Arial"/>
                <w:sz w:val="20"/>
                <w:szCs w:val="20"/>
              </w:rPr>
            </w:pPr>
            <w:r w:rsidRPr="00CC1AE1">
              <w:rPr>
                <w:rFonts w:ascii="Arial" w:eastAsia="Calibri" w:hAnsi="Arial" w:cs="Arial"/>
                <w:sz w:val="20"/>
                <w:szCs w:val="20"/>
              </w:rPr>
              <w:t>On page 4, in line 34, after “Act” to insert “prior to the repeal of that Act by the TKLA or section 16(5)</w:t>
            </w:r>
            <w:r w:rsidRPr="00CC1AE1">
              <w:rPr>
                <w:rFonts w:ascii="Arial" w:eastAsia="Calibri" w:hAnsi="Arial" w:cs="Arial"/>
                <w:i/>
                <w:sz w:val="20"/>
                <w:szCs w:val="20"/>
              </w:rPr>
              <w:t>(a)</w:t>
            </w:r>
            <w:r w:rsidRPr="00CC1AE1">
              <w:rPr>
                <w:rFonts w:ascii="Arial" w:eastAsia="Calibri" w:hAnsi="Arial" w:cs="Arial"/>
                <w:sz w:val="20"/>
                <w:szCs w:val="20"/>
              </w:rPr>
              <w:t xml:space="preserve"> of the TKLA once it commences;”.</w:t>
            </w:r>
          </w:p>
          <w:p w:rsidR="00CB7E70" w:rsidRPr="00CC1AE1" w:rsidRDefault="00CB7E70" w:rsidP="00B62EA8">
            <w:pPr>
              <w:tabs>
                <w:tab w:val="left" w:pos="3969"/>
              </w:tabs>
              <w:ind w:left="567"/>
              <w:contextualSpacing/>
              <w:jc w:val="both"/>
              <w:rPr>
                <w:rFonts w:ascii="Arial" w:eastAsia="Calibri" w:hAnsi="Arial" w:cs="Arial"/>
                <w:sz w:val="20"/>
                <w:szCs w:val="20"/>
              </w:rPr>
            </w:pPr>
          </w:p>
          <w:p w:rsidR="00CB7E70" w:rsidRPr="00CC1AE1" w:rsidRDefault="00CB7E70" w:rsidP="00B62EA8">
            <w:pPr>
              <w:numPr>
                <w:ilvl w:val="0"/>
                <w:numId w:val="18"/>
              </w:numPr>
              <w:tabs>
                <w:tab w:val="left" w:pos="3969"/>
              </w:tabs>
              <w:ind w:left="567" w:hanging="567"/>
              <w:contextualSpacing/>
              <w:jc w:val="both"/>
              <w:rPr>
                <w:rFonts w:ascii="Arial" w:eastAsia="Calibri" w:hAnsi="Arial" w:cs="Arial"/>
                <w:sz w:val="20"/>
                <w:szCs w:val="20"/>
              </w:rPr>
            </w:pPr>
            <w:r w:rsidRPr="00CC1AE1">
              <w:rPr>
                <w:rFonts w:ascii="Arial" w:eastAsia="Calibri" w:hAnsi="Arial" w:cs="Arial"/>
                <w:sz w:val="20"/>
                <w:szCs w:val="20"/>
              </w:rPr>
              <w:t>On page 5, in line 36, after “Act” to insert “prior to the repeal of that Act by the TKLA or section 1 of the TKLA once it commences;”.</w:t>
            </w:r>
          </w:p>
          <w:p w:rsidR="00CB7E70" w:rsidRPr="00CC1AE1" w:rsidRDefault="00CB7E70" w:rsidP="00B62EA8">
            <w:pPr>
              <w:ind w:left="720"/>
              <w:contextualSpacing/>
              <w:jc w:val="both"/>
              <w:rPr>
                <w:rFonts w:ascii="Arial" w:eastAsia="Calibri" w:hAnsi="Arial" w:cs="Arial"/>
                <w:sz w:val="20"/>
                <w:szCs w:val="20"/>
              </w:rPr>
            </w:pPr>
          </w:p>
          <w:p w:rsidR="00CB7E70" w:rsidRPr="00CC1AE1" w:rsidRDefault="00CB7E70" w:rsidP="00B62EA8">
            <w:pPr>
              <w:numPr>
                <w:ilvl w:val="0"/>
                <w:numId w:val="18"/>
              </w:numPr>
              <w:tabs>
                <w:tab w:val="left" w:pos="3969"/>
              </w:tabs>
              <w:ind w:left="567" w:hanging="567"/>
              <w:contextualSpacing/>
              <w:jc w:val="both"/>
              <w:rPr>
                <w:rFonts w:ascii="Arial" w:eastAsia="Calibri" w:hAnsi="Arial" w:cs="Arial"/>
                <w:sz w:val="20"/>
                <w:szCs w:val="20"/>
              </w:rPr>
            </w:pPr>
            <w:r w:rsidRPr="00CC1AE1">
              <w:rPr>
                <w:rFonts w:ascii="Arial" w:eastAsia="Calibri" w:hAnsi="Arial" w:cs="Arial"/>
                <w:sz w:val="20"/>
                <w:szCs w:val="20"/>
              </w:rPr>
              <w:t>On page 5, in line 39, after “Act” to insert “prior to the repeal of that Act by the TKLA, section 50 of the TKLA”.</w:t>
            </w:r>
          </w:p>
          <w:p w:rsidR="00CB7E70" w:rsidRPr="00CC1AE1" w:rsidRDefault="00CB7E70" w:rsidP="00B62EA8">
            <w:pPr>
              <w:ind w:left="720"/>
              <w:contextualSpacing/>
              <w:jc w:val="both"/>
              <w:rPr>
                <w:rFonts w:ascii="Arial" w:eastAsia="Calibri" w:hAnsi="Arial" w:cs="Arial"/>
                <w:sz w:val="20"/>
                <w:szCs w:val="20"/>
              </w:rPr>
            </w:pPr>
          </w:p>
          <w:p w:rsidR="00CB7E70" w:rsidRPr="00CC1AE1" w:rsidRDefault="00CB7E70" w:rsidP="00B62EA8">
            <w:pPr>
              <w:numPr>
                <w:ilvl w:val="0"/>
                <w:numId w:val="18"/>
              </w:numPr>
              <w:tabs>
                <w:tab w:val="left" w:pos="3969"/>
              </w:tabs>
              <w:ind w:left="567" w:hanging="567"/>
              <w:contextualSpacing/>
              <w:jc w:val="both"/>
              <w:rPr>
                <w:rFonts w:ascii="Arial" w:eastAsia="Calibri" w:hAnsi="Arial" w:cs="Arial"/>
                <w:sz w:val="20"/>
                <w:szCs w:val="20"/>
              </w:rPr>
            </w:pPr>
            <w:r w:rsidRPr="00CC1AE1">
              <w:rPr>
                <w:rFonts w:ascii="Arial" w:eastAsia="Calibri" w:hAnsi="Arial" w:cs="Arial"/>
                <w:sz w:val="20"/>
                <w:szCs w:val="20"/>
              </w:rPr>
              <w:t>On page 5, in line 58, after “2009)” to insert “prior to the repeal of that Act by the TKLA or in terms of section 27 of the TKLA”.</w:t>
            </w:r>
          </w:p>
          <w:p w:rsidR="00CB7E70" w:rsidRPr="00CC1AE1" w:rsidRDefault="00CB7E70" w:rsidP="00B62EA8">
            <w:pPr>
              <w:ind w:left="720"/>
              <w:contextualSpacing/>
              <w:jc w:val="both"/>
              <w:rPr>
                <w:rFonts w:ascii="Arial" w:eastAsia="Calibri" w:hAnsi="Arial" w:cs="Arial"/>
                <w:sz w:val="20"/>
                <w:szCs w:val="20"/>
              </w:rPr>
            </w:pPr>
          </w:p>
          <w:p w:rsidR="00CB7E70" w:rsidRPr="00CC1AE1" w:rsidRDefault="00CB7E70" w:rsidP="00B62EA8">
            <w:pPr>
              <w:numPr>
                <w:ilvl w:val="0"/>
                <w:numId w:val="18"/>
              </w:numPr>
              <w:tabs>
                <w:tab w:val="left" w:pos="3969"/>
              </w:tabs>
              <w:ind w:left="567" w:hanging="567"/>
              <w:contextualSpacing/>
              <w:jc w:val="both"/>
              <w:rPr>
                <w:rFonts w:ascii="Arial" w:eastAsia="Calibri" w:hAnsi="Arial" w:cs="Arial"/>
                <w:sz w:val="20"/>
                <w:szCs w:val="20"/>
              </w:rPr>
            </w:pPr>
            <w:r w:rsidRPr="00CC1AE1">
              <w:rPr>
                <w:rFonts w:ascii="Arial" w:eastAsia="Calibri" w:hAnsi="Arial" w:cs="Arial"/>
                <w:sz w:val="20"/>
                <w:szCs w:val="20"/>
              </w:rPr>
              <w:t>On page 6, in line 10, after “Act” to insert “prior to the repeal of that Act by the TKLA or section 1 of the TKLA once it commences;”.</w:t>
            </w:r>
          </w:p>
          <w:p w:rsidR="00CB7E70" w:rsidRPr="00CC1AE1" w:rsidRDefault="00CB7E70" w:rsidP="00B62EA8">
            <w:pPr>
              <w:ind w:left="720"/>
              <w:contextualSpacing/>
              <w:jc w:val="both"/>
              <w:rPr>
                <w:rFonts w:ascii="Arial" w:eastAsia="Calibri" w:hAnsi="Arial" w:cs="Arial"/>
                <w:sz w:val="20"/>
                <w:szCs w:val="20"/>
              </w:rPr>
            </w:pPr>
          </w:p>
          <w:p w:rsidR="00CB7E70" w:rsidRPr="00CC1AE1" w:rsidRDefault="00CB7E70" w:rsidP="00B62EA8">
            <w:pPr>
              <w:numPr>
                <w:ilvl w:val="0"/>
                <w:numId w:val="18"/>
              </w:numPr>
              <w:tabs>
                <w:tab w:val="left" w:pos="3969"/>
              </w:tabs>
              <w:ind w:left="567" w:hanging="567"/>
              <w:contextualSpacing/>
              <w:jc w:val="both"/>
              <w:rPr>
                <w:rFonts w:ascii="Arial" w:eastAsia="Calibri" w:hAnsi="Arial" w:cs="Arial"/>
                <w:sz w:val="20"/>
                <w:szCs w:val="20"/>
              </w:rPr>
            </w:pPr>
            <w:r w:rsidRPr="00CC1AE1">
              <w:rPr>
                <w:rFonts w:ascii="Arial" w:eastAsia="Calibri" w:hAnsi="Arial" w:cs="Arial"/>
                <w:sz w:val="20"/>
                <w:szCs w:val="20"/>
              </w:rPr>
              <w:t>On page 6, in line 12, after “Act” to insert “prior to the repeal of that Act by the TKLA, section 49 of the TKLA”.</w:t>
            </w:r>
          </w:p>
          <w:p w:rsidR="00CB7E70" w:rsidRPr="00CC1AE1" w:rsidRDefault="00CB7E70" w:rsidP="00B62EA8">
            <w:pPr>
              <w:jc w:val="both"/>
              <w:rPr>
                <w:rFonts w:ascii="Arial" w:eastAsia="Calibri" w:hAnsi="Arial" w:cs="Arial"/>
                <w:sz w:val="20"/>
                <w:szCs w:val="20"/>
              </w:rPr>
            </w:pPr>
          </w:p>
          <w:p w:rsidR="00CB7E70" w:rsidRPr="00CC1AE1" w:rsidRDefault="00CB7E70" w:rsidP="00B62EA8">
            <w:pPr>
              <w:numPr>
                <w:ilvl w:val="0"/>
                <w:numId w:val="18"/>
              </w:numPr>
              <w:tabs>
                <w:tab w:val="left" w:pos="3969"/>
              </w:tabs>
              <w:ind w:left="567" w:hanging="567"/>
              <w:contextualSpacing/>
              <w:jc w:val="both"/>
              <w:rPr>
                <w:rFonts w:ascii="Arial" w:eastAsia="Calibri" w:hAnsi="Arial" w:cs="Arial"/>
                <w:sz w:val="20"/>
                <w:szCs w:val="20"/>
              </w:rPr>
            </w:pPr>
            <w:r w:rsidRPr="00CC1AE1">
              <w:rPr>
                <w:rFonts w:ascii="Arial" w:eastAsia="Calibri" w:hAnsi="Arial" w:cs="Arial"/>
                <w:sz w:val="20"/>
                <w:szCs w:val="20"/>
              </w:rPr>
              <w:t>On page 6, after line 20, to add the following definition:</w:t>
            </w:r>
          </w:p>
          <w:p w:rsidR="00CB7E70" w:rsidRPr="00CC1AE1" w:rsidRDefault="00CB7E70" w:rsidP="00B62EA8">
            <w:pPr>
              <w:ind w:left="720"/>
              <w:contextualSpacing/>
              <w:jc w:val="both"/>
              <w:rPr>
                <w:rFonts w:ascii="Arial" w:eastAsia="Calibri" w:hAnsi="Arial" w:cs="Arial"/>
                <w:sz w:val="20"/>
                <w:szCs w:val="20"/>
              </w:rPr>
            </w:pPr>
          </w:p>
          <w:p w:rsidR="00CB7E70" w:rsidRPr="00CC1AE1" w:rsidRDefault="00CB7E70" w:rsidP="00B62EA8">
            <w:pPr>
              <w:tabs>
                <w:tab w:val="left" w:pos="3969"/>
              </w:tabs>
              <w:ind w:left="851" w:hanging="284"/>
              <w:contextualSpacing/>
              <w:jc w:val="both"/>
              <w:rPr>
                <w:rFonts w:ascii="Arial" w:eastAsia="Calibri" w:hAnsi="Arial" w:cs="Arial"/>
                <w:sz w:val="20"/>
                <w:szCs w:val="20"/>
              </w:rPr>
            </w:pPr>
            <w:r w:rsidRPr="00CC1AE1">
              <w:rPr>
                <w:rFonts w:ascii="Arial" w:eastAsia="Calibri" w:hAnsi="Arial" w:cs="Arial"/>
                <w:sz w:val="20"/>
                <w:szCs w:val="20"/>
              </w:rPr>
              <w:tab/>
              <w:t>“’</w:t>
            </w:r>
            <w:r w:rsidRPr="00CC1AE1">
              <w:rPr>
                <w:rFonts w:ascii="Arial" w:eastAsia="Calibri" w:hAnsi="Arial" w:cs="Arial"/>
                <w:b/>
                <w:sz w:val="20"/>
                <w:szCs w:val="20"/>
              </w:rPr>
              <w:t>TKLA</w:t>
            </w:r>
            <w:r w:rsidRPr="00CC1AE1">
              <w:rPr>
                <w:rFonts w:ascii="Arial" w:eastAsia="Calibri" w:hAnsi="Arial" w:cs="Arial"/>
                <w:sz w:val="20"/>
                <w:szCs w:val="20"/>
              </w:rPr>
              <w:t xml:space="preserve">’ means the Traditional and Khoi-San Leadership Act, 2019 (Act No. 3 of </w:t>
            </w:r>
            <w:r w:rsidRPr="00CC1AE1">
              <w:rPr>
                <w:rFonts w:ascii="Arial" w:eastAsia="Calibri" w:hAnsi="Arial" w:cs="Arial"/>
                <w:sz w:val="20"/>
                <w:szCs w:val="20"/>
              </w:rPr>
              <w:lastRenderedPageBreak/>
              <w:t>2019);”.</w:t>
            </w:r>
          </w:p>
          <w:p w:rsidR="00CB7E70" w:rsidRPr="00CC1AE1" w:rsidRDefault="00CB7E70" w:rsidP="00B62EA8">
            <w:pPr>
              <w:tabs>
                <w:tab w:val="left" w:pos="3969"/>
              </w:tabs>
              <w:jc w:val="both"/>
              <w:rPr>
                <w:rFonts w:ascii="Arial" w:eastAsia="Calibri" w:hAnsi="Arial" w:cs="Arial"/>
                <w:sz w:val="20"/>
                <w:szCs w:val="20"/>
              </w:rPr>
            </w:pPr>
          </w:p>
          <w:p w:rsidR="00CB7E70" w:rsidRPr="00CC1AE1" w:rsidRDefault="00CB7E70" w:rsidP="00B62EA8">
            <w:pPr>
              <w:numPr>
                <w:ilvl w:val="0"/>
                <w:numId w:val="18"/>
              </w:numPr>
              <w:tabs>
                <w:tab w:val="left" w:pos="3969"/>
              </w:tabs>
              <w:ind w:left="567" w:hanging="567"/>
              <w:contextualSpacing/>
              <w:jc w:val="both"/>
              <w:rPr>
                <w:rFonts w:ascii="Arial" w:eastAsia="Calibri" w:hAnsi="Arial" w:cs="Arial"/>
                <w:sz w:val="20"/>
                <w:szCs w:val="20"/>
              </w:rPr>
            </w:pPr>
            <w:r w:rsidRPr="00CC1AE1">
              <w:rPr>
                <w:rFonts w:ascii="Arial" w:eastAsia="Calibri" w:hAnsi="Arial" w:cs="Arial"/>
                <w:sz w:val="20"/>
                <w:szCs w:val="20"/>
              </w:rPr>
              <w:t>On page 6, in line 22, after “Act” to insert “prior to the repeal of that Act by the TKLA, section 3 of the TKLA”.</w:t>
            </w:r>
          </w:p>
          <w:p w:rsidR="00CB7E70" w:rsidRPr="00CC1AE1" w:rsidRDefault="00CB7E70" w:rsidP="00B62EA8">
            <w:pPr>
              <w:tabs>
                <w:tab w:val="left" w:pos="3969"/>
              </w:tabs>
              <w:ind w:left="567"/>
              <w:contextualSpacing/>
              <w:jc w:val="both"/>
              <w:rPr>
                <w:rFonts w:ascii="Arial" w:eastAsia="Calibri" w:hAnsi="Arial" w:cs="Arial"/>
                <w:sz w:val="20"/>
                <w:szCs w:val="20"/>
              </w:rPr>
            </w:pPr>
          </w:p>
          <w:p w:rsidR="00CB7E70" w:rsidRDefault="00CB7E70" w:rsidP="00B62EA8">
            <w:pPr>
              <w:numPr>
                <w:ilvl w:val="0"/>
                <w:numId w:val="18"/>
              </w:numPr>
              <w:tabs>
                <w:tab w:val="left" w:pos="3969"/>
              </w:tabs>
              <w:ind w:left="567" w:hanging="567"/>
              <w:contextualSpacing/>
              <w:jc w:val="both"/>
              <w:rPr>
                <w:rFonts w:ascii="Arial" w:eastAsia="Calibri" w:hAnsi="Arial" w:cs="Arial"/>
                <w:sz w:val="20"/>
                <w:szCs w:val="20"/>
              </w:rPr>
            </w:pPr>
            <w:r w:rsidRPr="00CC1AE1">
              <w:rPr>
                <w:rFonts w:ascii="Arial" w:eastAsia="Calibri" w:hAnsi="Arial" w:cs="Arial"/>
                <w:sz w:val="20"/>
                <w:szCs w:val="20"/>
              </w:rPr>
              <w:t>On page 6, in line 24, after “Act” to insert “prior to the repeal of that Act by the TKLA or section 1 of the TKLA once it commences;”.</w:t>
            </w:r>
          </w:p>
          <w:p w:rsidR="00CB7E70" w:rsidRDefault="00CB7E70" w:rsidP="00B62EA8">
            <w:pPr>
              <w:pStyle w:val="ListParagraph"/>
              <w:rPr>
                <w:rFonts w:ascii="Arial" w:eastAsia="Calibri" w:hAnsi="Arial" w:cs="Arial"/>
                <w:sz w:val="20"/>
                <w:szCs w:val="20"/>
              </w:rPr>
            </w:pPr>
          </w:p>
          <w:p w:rsidR="00CB7E70" w:rsidRDefault="00CB7E70" w:rsidP="00B62EA8">
            <w:pPr>
              <w:numPr>
                <w:ilvl w:val="0"/>
                <w:numId w:val="18"/>
              </w:numPr>
              <w:tabs>
                <w:tab w:val="left" w:pos="3969"/>
              </w:tabs>
              <w:ind w:left="567" w:hanging="567"/>
              <w:contextualSpacing/>
              <w:jc w:val="both"/>
              <w:rPr>
                <w:rFonts w:ascii="Arial" w:eastAsia="Calibri" w:hAnsi="Arial" w:cs="Arial"/>
                <w:sz w:val="20"/>
                <w:szCs w:val="20"/>
              </w:rPr>
            </w:pPr>
            <w:r w:rsidRPr="00CC1AE1">
              <w:rPr>
                <w:rFonts w:ascii="Arial" w:eastAsia="Calibri" w:hAnsi="Arial" w:cs="Arial"/>
                <w:sz w:val="20"/>
                <w:szCs w:val="20"/>
              </w:rPr>
              <w:t>One page 6, in line 31, after “Act” to insert “prior to the repeal of that Act by the TKLA, the TKLA”.</w:t>
            </w:r>
          </w:p>
          <w:p w:rsidR="00CB7E70" w:rsidRPr="00CC1AE1" w:rsidRDefault="00CB7E70" w:rsidP="00B62EA8">
            <w:pPr>
              <w:tabs>
                <w:tab w:val="left" w:pos="3969"/>
              </w:tabs>
              <w:contextualSpacing/>
              <w:jc w:val="both"/>
              <w:rPr>
                <w:rFonts w:ascii="Arial" w:eastAsia="Calibri" w:hAnsi="Arial" w:cs="Arial"/>
                <w:sz w:val="20"/>
                <w:szCs w:val="20"/>
              </w:rPr>
            </w:pPr>
          </w:p>
        </w:tc>
      </w:tr>
    </w:tbl>
    <w:p w:rsidR="00536483" w:rsidRDefault="00536483"/>
    <w:sectPr w:rsidR="00536483" w:rsidSect="009A4C3C">
      <w:headerReference w:type="default" r:id="rId7"/>
      <w:footerReference w:type="default" r:id="rId8"/>
      <w:pgSz w:w="16838" w:h="11906" w:orient="landscape" w:code="9"/>
      <w:pgMar w:top="567" w:right="794" w:bottom="567" w:left="794" w:header="709"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D6B51" w:rsidRDefault="00CD6B51" w:rsidP="008758DF">
      <w:pPr>
        <w:spacing w:after="0" w:line="240" w:lineRule="auto"/>
      </w:pPr>
      <w:r>
        <w:separator/>
      </w:r>
    </w:p>
  </w:endnote>
  <w:endnote w:type="continuationSeparator" w:id="1">
    <w:p w:rsidR="00CD6B51" w:rsidRDefault="00CD6B51" w:rsidP="008758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22941365"/>
      <w:docPartObj>
        <w:docPartGallery w:val="Page Numbers (Bottom of Page)"/>
        <w:docPartUnique/>
      </w:docPartObj>
    </w:sdtPr>
    <w:sdtContent>
      <w:sdt>
        <w:sdtPr>
          <w:id w:val="581874460"/>
          <w:docPartObj>
            <w:docPartGallery w:val="Page Numbers (Top of Page)"/>
            <w:docPartUnique/>
          </w:docPartObj>
        </w:sdtPr>
        <w:sdtContent>
          <w:p w:rsidR="004E5C59" w:rsidRDefault="004E5C59">
            <w:pPr>
              <w:pStyle w:val="Footer"/>
              <w:jc w:val="right"/>
            </w:pPr>
            <w:r>
              <w:t xml:space="preserve">Page </w:t>
            </w:r>
            <w:r w:rsidR="00544E24">
              <w:rPr>
                <w:b/>
                <w:bCs/>
                <w:sz w:val="24"/>
                <w:szCs w:val="24"/>
              </w:rPr>
              <w:fldChar w:fldCharType="begin"/>
            </w:r>
            <w:r>
              <w:rPr>
                <w:b/>
                <w:bCs/>
              </w:rPr>
              <w:instrText xml:space="preserve"> PAGE </w:instrText>
            </w:r>
            <w:r w:rsidR="00544E24">
              <w:rPr>
                <w:b/>
                <w:bCs/>
                <w:sz w:val="24"/>
                <w:szCs w:val="24"/>
              </w:rPr>
              <w:fldChar w:fldCharType="separate"/>
            </w:r>
            <w:r w:rsidR="0069137F">
              <w:rPr>
                <w:b/>
                <w:bCs/>
                <w:noProof/>
              </w:rPr>
              <w:t>1</w:t>
            </w:r>
            <w:r w:rsidR="00544E24">
              <w:rPr>
                <w:b/>
                <w:bCs/>
                <w:sz w:val="24"/>
                <w:szCs w:val="24"/>
              </w:rPr>
              <w:fldChar w:fldCharType="end"/>
            </w:r>
            <w:r>
              <w:t xml:space="preserve"> of </w:t>
            </w:r>
            <w:r w:rsidR="00544E24">
              <w:rPr>
                <w:b/>
                <w:bCs/>
                <w:sz w:val="24"/>
                <w:szCs w:val="24"/>
              </w:rPr>
              <w:fldChar w:fldCharType="begin"/>
            </w:r>
            <w:r>
              <w:rPr>
                <w:b/>
                <w:bCs/>
              </w:rPr>
              <w:instrText xml:space="preserve"> NUMPAGES  </w:instrText>
            </w:r>
            <w:r w:rsidR="00544E24">
              <w:rPr>
                <w:b/>
                <w:bCs/>
                <w:sz w:val="24"/>
                <w:szCs w:val="24"/>
              </w:rPr>
              <w:fldChar w:fldCharType="separate"/>
            </w:r>
            <w:r w:rsidR="0069137F">
              <w:rPr>
                <w:b/>
                <w:bCs/>
                <w:noProof/>
              </w:rPr>
              <w:t>20</w:t>
            </w:r>
            <w:r w:rsidR="00544E24">
              <w:rPr>
                <w:b/>
                <w:bCs/>
                <w:sz w:val="24"/>
                <w:szCs w:val="24"/>
              </w:rPr>
              <w:fldChar w:fldCharType="end"/>
            </w:r>
          </w:p>
        </w:sdtContent>
      </w:sdt>
    </w:sdtContent>
  </w:sdt>
  <w:p w:rsidR="004E5C59" w:rsidRDefault="004E5C5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D6B51" w:rsidRDefault="00CD6B51" w:rsidP="008758DF">
      <w:pPr>
        <w:spacing w:after="0" w:line="240" w:lineRule="auto"/>
      </w:pPr>
      <w:r>
        <w:separator/>
      </w:r>
    </w:p>
  </w:footnote>
  <w:footnote w:type="continuationSeparator" w:id="1">
    <w:p w:rsidR="00CD6B51" w:rsidRDefault="00CD6B51" w:rsidP="008758D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Look w:val="04A0"/>
    </w:tblPr>
    <w:tblGrid>
      <w:gridCol w:w="704"/>
      <w:gridCol w:w="1985"/>
      <w:gridCol w:w="4252"/>
      <w:gridCol w:w="8299"/>
    </w:tblGrid>
    <w:tr w:rsidR="004E5C59" w:rsidRPr="008758DF" w:rsidTr="0016630A">
      <w:tc>
        <w:tcPr>
          <w:tcW w:w="15240" w:type="dxa"/>
          <w:gridSpan w:val="4"/>
          <w:shd w:val="clear" w:color="auto" w:fill="FBD4B4" w:themeFill="accent6" w:themeFillTint="66"/>
        </w:tcPr>
        <w:p w:rsidR="004E5C59" w:rsidRPr="008758DF" w:rsidRDefault="004E5C59" w:rsidP="000F1617">
          <w:pPr>
            <w:pStyle w:val="Header"/>
            <w:jc w:val="center"/>
            <w:rPr>
              <w:rFonts w:ascii="Arial" w:hAnsi="Arial" w:cs="Arial"/>
              <w:b/>
            </w:rPr>
          </w:pPr>
          <w:r>
            <w:rPr>
              <w:rFonts w:ascii="Arial" w:hAnsi="Arial" w:cs="Arial"/>
              <w:b/>
            </w:rPr>
            <w:t xml:space="preserve">Customary Initiation Bill (CIB) </w:t>
          </w:r>
          <w:r w:rsidRPr="008758DF">
            <w:rPr>
              <w:rFonts w:ascii="Arial" w:hAnsi="Arial" w:cs="Arial"/>
              <w:b/>
            </w:rPr>
            <w:t>[B</w:t>
          </w:r>
          <w:r>
            <w:rPr>
              <w:rFonts w:ascii="Arial" w:hAnsi="Arial" w:cs="Arial"/>
              <w:b/>
            </w:rPr>
            <w:t xml:space="preserve"> 7B</w:t>
          </w:r>
          <w:r w:rsidRPr="008758DF">
            <w:rPr>
              <w:rFonts w:ascii="Arial" w:hAnsi="Arial" w:cs="Arial"/>
              <w:b/>
            </w:rPr>
            <w:t>-201</w:t>
          </w:r>
          <w:r>
            <w:rPr>
              <w:rFonts w:ascii="Arial" w:hAnsi="Arial" w:cs="Arial"/>
              <w:b/>
            </w:rPr>
            <w:t>8</w:t>
          </w:r>
          <w:r w:rsidRPr="008758DF">
            <w:rPr>
              <w:rFonts w:ascii="Arial" w:hAnsi="Arial" w:cs="Arial"/>
              <w:b/>
            </w:rPr>
            <w:t>]</w:t>
          </w:r>
          <w:r>
            <w:rPr>
              <w:rFonts w:ascii="Arial" w:hAnsi="Arial" w:cs="Arial"/>
              <w:b/>
            </w:rPr>
            <w:t>: NCOP: Negotiating mandates</w:t>
          </w:r>
        </w:p>
      </w:tc>
    </w:tr>
    <w:tr w:rsidR="004E5C59" w:rsidRPr="00A30F50" w:rsidTr="00451B62">
      <w:tc>
        <w:tcPr>
          <w:tcW w:w="704" w:type="dxa"/>
          <w:shd w:val="clear" w:color="auto" w:fill="FDE9D9" w:themeFill="accent6" w:themeFillTint="33"/>
        </w:tcPr>
        <w:p w:rsidR="004E5C59" w:rsidRPr="00A30F50" w:rsidRDefault="004E5C59">
          <w:pPr>
            <w:pStyle w:val="Header"/>
            <w:rPr>
              <w:b/>
            </w:rPr>
          </w:pPr>
          <w:r w:rsidRPr="00A30F50">
            <w:rPr>
              <w:b/>
            </w:rPr>
            <w:t>Item</w:t>
          </w:r>
        </w:p>
      </w:tc>
      <w:tc>
        <w:tcPr>
          <w:tcW w:w="1985" w:type="dxa"/>
          <w:shd w:val="clear" w:color="auto" w:fill="FDE9D9" w:themeFill="accent6" w:themeFillTint="33"/>
        </w:tcPr>
        <w:p w:rsidR="004E5C59" w:rsidRPr="00A30F50" w:rsidRDefault="004E5C59">
          <w:pPr>
            <w:pStyle w:val="Header"/>
            <w:rPr>
              <w:b/>
            </w:rPr>
          </w:pPr>
          <w:r w:rsidRPr="00A30F50">
            <w:rPr>
              <w:b/>
            </w:rPr>
            <w:t>Clause of Bill</w:t>
          </w:r>
        </w:p>
      </w:tc>
      <w:tc>
        <w:tcPr>
          <w:tcW w:w="4252" w:type="dxa"/>
          <w:shd w:val="clear" w:color="auto" w:fill="FDE9D9" w:themeFill="accent6" w:themeFillTint="33"/>
        </w:tcPr>
        <w:p w:rsidR="004E5C59" w:rsidRPr="00A30F50" w:rsidRDefault="004E5C59">
          <w:pPr>
            <w:pStyle w:val="Header"/>
            <w:rPr>
              <w:b/>
            </w:rPr>
          </w:pPr>
          <w:r w:rsidRPr="00A30F50">
            <w:rPr>
              <w:b/>
            </w:rPr>
            <w:t>Provincial comment/proposed amendment</w:t>
          </w:r>
        </w:p>
      </w:tc>
      <w:tc>
        <w:tcPr>
          <w:tcW w:w="8299" w:type="dxa"/>
          <w:shd w:val="clear" w:color="auto" w:fill="FDE9D9" w:themeFill="accent6" w:themeFillTint="33"/>
        </w:tcPr>
        <w:p w:rsidR="004E5C59" w:rsidRPr="00A30F50" w:rsidRDefault="004E5C59">
          <w:pPr>
            <w:pStyle w:val="Header"/>
            <w:rPr>
              <w:b/>
            </w:rPr>
          </w:pPr>
          <w:r w:rsidRPr="00A30F50">
            <w:rPr>
              <w:b/>
            </w:rPr>
            <w:t>DTA view</w:t>
          </w:r>
        </w:p>
      </w:tc>
    </w:tr>
  </w:tbl>
  <w:p w:rsidR="004E5C59" w:rsidRDefault="004E5C5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191903"/>
    <w:multiLevelType w:val="hybridMultilevel"/>
    <w:tmpl w:val="9262623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0AAC0C01"/>
    <w:multiLevelType w:val="hybridMultilevel"/>
    <w:tmpl w:val="46C09478"/>
    <w:lvl w:ilvl="0" w:tplc="5A3E9616">
      <w:start w:val="1"/>
      <w:numFmt w:val="decimal"/>
      <w:lvlText w:val="%1."/>
      <w:lvlJc w:val="left"/>
      <w:pPr>
        <w:ind w:left="1080" w:hanging="360"/>
      </w:pPr>
      <w:rPr>
        <w:rFonts w:hint="default"/>
        <w:b w:val="0"/>
      </w:r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
    <w:nsid w:val="19D37822"/>
    <w:multiLevelType w:val="hybridMultilevel"/>
    <w:tmpl w:val="EE24855C"/>
    <w:lvl w:ilvl="0" w:tplc="766A2F1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F4C550D"/>
    <w:multiLevelType w:val="hybridMultilevel"/>
    <w:tmpl w:val="2074697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2AB7632C"/>
    <w:multiLevelType w:val="hybridMultilevel"/>
    <w:tmpl w:val="C41AC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C9760EF"/>
    <w:multiLevelType w:val="hybridMultilevel"/>
    <w:tmpl w:val="F438C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EF10C23"/>
    <w:multiLevelType w:val="hybridMultilevel"/>
    <w:tmpl w:val="DB944DF4"/>
    <w:lvl w:ilvl="0" w:tplc="DD0A8AB6">
      <w:start w:val="1"/>
      <w:numFmt w:val="decimal"/>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0C412F3"/>
    <w:multiLevelType w:val="hybridMultilevel"/>
    <w:tmpl w:val="8960CA38"/>
    <w:lvl w:ilvl="0" w:tplc="9C78161C">
      <w:start w:val="13"/>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47368C5"/>
    <w:multiLevelType w:val="hybridMultilevel"/>
    <w:tmpl w:val="28465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6081410"/>
    <w:multiLevelType w:val="hybridMultilevel"/>
    <w:tmpl w:val="523A00B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4D0A43A9"/>
    <w:multiLevelType w:val="hybridMultilevel"/>
    <w:tmpl w:val="E6F867D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54C846EC"/>
    <w:multiLevelType w:val="hybridMultilevel"/>
    <w:tmpl w:val="7AAEEB6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nsid w:val="5A7F79A0"/>
    <w:multiLevelType w:val="hybridMultilevel"/>
    <w:tmpl w:val="3E3E50EA"/>
    <w:lvl w:ilvl="0" w:tplc="9FBA194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AEB4540"/>
    <w:multiLevelType w:val="hybridMultilevel"/>
    <w:tmpl w:val="84589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CFB5B28"/>
    <w:multiLevelType w:val="hybridMultilevel"/>
    <w:tmpl w:val="69E4DBB2"/>
    <w:lvl w:ilvl="0" w:tplc="6A6E6C2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8E036CB"/>
    <w:multiLevelType w:val="hybridMultilevel"/>
    <w:tmpl w:val="A3883016"/>
    <w:lvl w:ilvl="0" w:tplc="7C043FD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6F207638"/>
    <w:multiLevelType w:val="hybridMultilevel"/>
    <w:tmpl w:val="02EA2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0F11807"/>
    <w:multiLevelType w:val="hybridMultilevel"/>
    <w:tmpl w:val="11B6B7F8"/>
    <w:lvl w:ilvl="0" w:tplc="473E889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73512CA3"/>
    <w:multiLevelType w:val="hybridMultilevel"/>
    <w:tmpl w:val="73DE64BA"/>
    <w:lvl w:ilvl="0" w:tplc="3DDC7E4A">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7AE02745"/>
    <w:multiLevelType w:val="hybridMultilevel"/>
    <w:tmpl w:val="7A48B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3"/>
  </w:num>
  <w:num w:numId="3">
    <w:abstractNumId w:val="19"/>
  </w:num>
  <w:num w:numId="4">
    <w:abstractNumId w:val="4"/>
  </w:num>
  <w:num w:numId="5">
    <w:abstractNumId w:val="8"/>
  </w:num>
  <w:num w:numId="6">
    <w:abstractNumId w:val="3"/>
  </w:num>
  <w:num w:numId="7">
    <w:abstractNumId w:val="15"/>
  </w:num>
  <w:num w:numId="8">
    <w:abstractNumId w:val="11"/>
  </w:num>
  <w:num w:numId="9">
    <w:abstractNumId w:val="0"/>
  </w:num>
  <w:num w:numId="10">
    <w:abstractNumId w:val="14"/>
  </w:num>
  <w:num w:numId="11">
    <w:abstractNumId w:val="12"/>
  </w:num>
  <w:num w:numId="12">
    <w:abstractNumId w:val="16"/>
  </w:num>
  <w:num w:numId="13">
    <w:abstractNumId w:val="10"/>
  </w:num>
  <w:num w:numId="14">
    <w:abstractNumId w:val="7"/>
  </w:num>
  <w:num w:numId="15">
    <w:abstractNumId w:val="2"/>
  </w:num>
  <w:num w:numId="16">
    <w:abstractNumId w:val="1"/>
  </w:num>
  <w:num w:numId="17">
    <w:abstractNumId w:val="17"/>
  </w:num>
  <w:num w:numId="18">
    <w:abstractNumId w:val="6"/>
  </w:num>
  <w:num w:numId="19">
    <w:abstractNumId w:val="18"/>
  </w:num>
  <w:num w:numId="20">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anie van der Merwe">
    <w15:presenceInfo w15:providerId="None" w15:userId="Danie van der Merwe"/>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39938"/>
  </w:hdrShapeDefaults>
  <w:footnotePr>
    <w:footnote w:id="0"/>
    <w:footnote w:id="1"/>
  </w:footnotePr>
  <w:endnotePr>
    <w:endnote w:id="0"/>
    <w:endnote w:id="1"/>
  </w:endnotePr>
  <w:compat/>
  <w:rsids>
    <w:rsidRoot w:val="008758DF"/>
    <w:rsid w:val="00002A5B"/>
    <w:rsid w:val="0001256B"/>
    <w:rsid w:val="000137D8"/>
    <w:rsid w:val="00020CED"/>
    <w:rsid w:val="000240E8"/>
    <w:rsid w:val="00026AAC"/>
    <w:rsid w:val="000347E4"/>
    <w:rsid w:val="000408CE"/>
    <w:rsid w:val="00041516"/>
    <w:rsid w:val="00047E45"/>
    <w:rsid w:val="00050963"/>
    <w:rsid w:val="00051568"/>
    <w:rsid w:val="000607C5"/>
    <w:rsid w:val="0006347E"/>
    <w:rsid w:val="00070930"/>
    <w:rsid w:val="00071BB8"/>
    <w:rsid w:val="00072026"/>
    <w:rsid w:val="00072825"/>
    <w:rsid w:val="0008665A"/>
    <w:rsid w:val="000A4A95"/>
    <w:rsid w:val="000B29BC"/>
    <w:rsid w:val="000B2F45"/>
    <w:rsid w:val="000B5361"/>
    <w:rsid w:val="000D290E"/>
    <w:rsid w:val="000E2431"/>
    <w:rsid w:val="000E39EC"/>
    <w:rsid w:val="000F1617"/>
    <w:rsid w:val="000F3AEC"/>
    <w:rsid w:val="001130C3"/>
    <w:rsid w:val="00116CEA"/>
    <w:rsid w:val="00117E63"/>
    <w:rsid w:val="00127E39"/>
    <w:rsid w:val="0013523F"/>
    <w:rsid w:val="0014413B"/>
    <w:rsid w:val="00154505"/>
    <w:rsid w:val="00154906"/>
    <w:rsid w:val="00154F86"/>
    <w:rsid w:val="00156050"/>
    <w:rsid w:val="001561AC"/>
    <w:rsid w:val="00166178"/>
    <w:rsid w:val="0016630A"/>
    <w:rsid w:val="00171765"/>
    <w:rsid w:val="00171E3A"/>
    <w:rsid w:val="00173A8E"/>
    <w:rsid w:val="00181B0F"/>
    <w:rsid w:val="00183298"/>
    <w:rsid w:val="00186DD4"/>
    <w:rsid w:val="00187E6C"/>
    <w:rsid w:val="0019007D"/>
    <w:rsid w:val="00191BBC"/>
    <w:rsid w:val="001A56D2"/>
    <w:rsid w:val="001B3AC5"/>
    <w:rsid w:val="001C3F93"/>
    <w:rsid w:val="001E0AD1"/>
    <w:rsid w:val="001F52B6"/>
    <w:rsid w:val="001F5EFB"/>
    <w:rsid w:val="0020179F"/>
    <w:rsid w:val="00206112"/>
    <w:rsid w:val="00206277"/>
    <w:rsid w:val="002155D9"/>
    <w:rsid w:val="002242CA"/>
    <w:rsid w:val="00230722"/>
    <w:rsid w:val="00240206"/>
    <w:rsid w:val="0024054B"/>
    <w:rsid w:val="002553A0"/>
    <w:rsid w:val="00256A4A"/>
    <w:rsid w:val="002610E8"/>
    <w:rsid w:val="0027446F"/>
    <w:rsid w:val="00282056"/>
    <w:rsid w:val="00287D1A"/>
    <w:rsid w:val="00290378"/>
    <w:rsid w:val="002968F0"/>
    <w:rsid w:val="00296E0C"/>
    <w:rsid w:val="002B5DEE"/>
    <w:rsid w:val="002C592A"/>
    <w:rsid w:val="002D308F"/>
    <w:rsid w:val="002D4916"/>
    <w:rsid w:val="002D5652"/>
    <w:rsid w:val="002D5DE3"/>
    <w:rsid w:val="002F025A"/>
    <w:rsid w:val="002F0BBC"/>
    <w:rsid w:val="002F4ABF"/>
    <w:rsid w:val="002F510C"/>
    <w:rsid w:val="002F5890"/>
    <w:rsid w:val="002F758F"/>
    <w:rsid w:val="002F7A82"/>
    <w:rsid w:val="0030166C"/>
    <w:rsid w:val="00305B5B"/>
    <w:rsid w:val="00306877"/>
    <w:rsid w:val="003076EC"/>
    <w:rsid w:val="00311BA4"/>
    <w:rsid w:val="003165DD"/>
    <w:rsid w:val="0031745E"/>
    <w:rsid w:val="00323F82"/>
    <w:rsid w:val="0032589B"/>
    <w:rsid w:val="0033237F"/>
    <w:rsid w:val="0034120F"/>
    <w:rsid w:val="00353DB3"/>
    <w:rsid w:val="003566FD"/>
    <w:rsid w:val="00361E8F"/>
    <w:rsid w:val="003651B5"/>
    <w:rsid w:val="00370755"/>
    <w:rsid w:val="00382949"/>
    <w:rsid w:val="00394664"/>
    <w:rsid w:val="003C0CA9"/>
    <w:rsid w:val="003C0E4B"/>
    <w:rsid w:val="003C38A4"/>
    <w:rsid w:val="003D20DE"/>
    <w:rsid w:val="003D5734"/>
    <w:rsid w:val="003D6F62"/>
    <w:rsid w:val="003E1BBF"/>
    <w:rsid w:val="003F0C80"/>
    <w:rsid w:val="003F70B5"/>
    <w:rsid w:val="00405BEF"/>
    <w:rsid w:val="00411CCB"/>
    <w:rsid w:val="00420ECD"/>
    <w:rsid w:val="00422D92"/>
    <w:rsid w:val="00425BE2"/>
    <w:rsid w:val="004271AF"/>
    <w:rsid w:val="0043129C"/>
    <w:rsid w:val="004337CD"/>
    <w:rsid w:val="00434E7F"/>
    <w:rsid w:val="0043556D"/>
    <w:rsid w:val="00440C2D"/>
    <w:rsid w:val="00441172"/>
    <w:rsid w:val="00444A88"/>
    <w:rsid w:val="00447A6D"/>
    <w:rsid w:val="00450939"/>
    <w:rsid w:val="00451B62"/>
    <w:rsid w:val="00460797"/>
    <w:rsid w:val="00473D90"/>
    <w:rsid w:val="00477484"/>
    <w:rsid w:val="00477DC3"/>
    <w:rsid w:val="00482E22"/>
    <w:rsid w:val="00487958"/>
    <w:rsid w:val="0049387D"/>
    <w:rsid w:val="00495782"/>
    <w:rsid w:val="004A2973"/>
    <w:rsid w:val="004A5506"/>
    <w:rsid w:val="004B18C3"/>
    <w:rsid w:val="004B2DB6"/>
    <w:rsid w:val="004B2F94"/>
    <w:rsid w:val="004C0D5B"/>
    <w:rsid w:val="004C352B"/>
    <w:rsid w:val="004C6C04"/>
    <w:rsid w:val="004C6CFB"/>
    <w:rsid w:val="004D2F09"/>
    <w:rsid w:val="004D7E8B"/>
    <w:rsid w:val="004E1B36"/>
    <w:rsid w:val="004E5C59"/>
    <w:rsid w:val="004E7726"/>
    <w:rsid w:val="005135A1"/>
    <w:rsid w:val="005139C2"/>
    <w:rsid w:val="00532F04"/>
    <w:rsid w:val="00536483"/>
    <w:rsid w:val="00544E24"/>
    <w:rsid w:val="00544E59"/>
    <w:rsid w:val="0055640C"/>
    <w:rsid w:val="00564DE1"/>
    <w:rsid w:val="00575B02"/>
    <w:rsid w:val="005802D4"/>
    <w:rsid w:val="0058185F"/>
    <w:rsid w:val="00581D7F"/>
    <w:rsid w:val="00592040"/>
    <w:rsid w:val="00597BFC"/>
    <w:rsid w:val="005A0B09"/>
    <w:rsid w:val="005A21BE"/>
    <w:rsid w:val="005A3FEB"/>
    <w:rsid w:val="005A4DAD"/>
    <w:rsid w:val="005A6C52"/>
    <w:rsid w:val="005A712A"/>
    <w:rsid w:val="005C3551"/>
    <w:rsid w:val="005C5A63"/>
    <w:rsid w:val="005D0378"/>
    <w:rsid w:val="005D2888"/>
    <w:rsid w:val="005D4916"/>
    <w:rsid w:val="005E1099"/>
    <w:rsid w:val="005F0422"/>
    <w:rsid w:val="005F15B8"/>
    <w:rsid w:val="005F28CA"/>
    <w:rsid w:val="005F3979"/>
    <w:rsid w:val="006023E5"/>
    <w:rsid w:val="00604986"/>
    <w:rsid w:val="00607365"/>
    <w:rsid w:val="00607C8D"/>
    <w:rsid w:val="00614701"/>
    <w:rsid w:val="00617469"/>
    <w:rsid w:val="00617FE0"/>
    <w:rsid w:val="00626515"/>
    <w:rsid w:val="00626E85"/>
    <w:rsid w:val="00640D97"/>
    <w:rsid w:val="00642BC6"/>
    <w:rsid w:val="00644F61"/>
    <w:rsid w:val="006516EF"/>
    <w:rsid w:val="006528B0"/>
    <w:rsid w:val="00653184"/>
    <w:rsid w:val="00662067"/>
    <w:rsid w:val="00670B47"/>
    <w:rsid w:val="0067747C"/>
    <w:rsid w:val="00682930"/>
    <w:rsid w:val="00682F9B"/>
    <w:rsid w:val="0069137F"/>
    <w:rsid w:val="00693195"/>
    <w:rsid w:val="006A34EE"/>
    <w:rsid w:val="006B58B9"/>
    <w:rsid w:val="006B644D"/>
    <w:rsid w:val="006C207A"/>
    <w:rsid w:val="006C437B"/>
    <w:rsid w:val="006C4B68"/>
    <w:rsid w:val="006D02D5"/>
    <w:rsid w:val="006D2871"/>
    <w:rsid w:val="006D62C0"/>
    <w:rsid w:val="006D6C80"/>
    <w:rsid w:val="006D7AC2"/>
    <w:rsid w:val="006E1276"/>
    <w:rsid w:val="006E43C9"/>
    <w:rsid w:val="006F33A7"/>
    <w:rsid w:val="006F4E6A"/>
    <w:rsid w:val="006F70B9"/>
    <w:rsid w:val="00702BD9"/>
    <w:rsid w:val="00704D97"/>
    <w:rsid w:val="00705A59"/>
    <w:rsid w:val="007129F5"/>
    <w:rsid w:val="007144D4"/>
    <w:rsid w:val="0071611F"/>
    <w:rsid w:val="007261CC"/>
    <w:rsid w:val="0072779C"/>
    <w:rsid w:val="00731D56"/>
    <w:rsid w:val="00743BCC"/>
    <w:rsid w:val="007451E3"/>
    <w:rsid w:val="007473EF"/>
    <w:rsid w:val="0075135C"/>
    <w:rsid w:val="0075634E"/>
    <w:rsid w:val="00760774"/>
    <w:rsid w:val="007662B8"/>
    <w:rsid w:val="00767122"/>
    <w:rsid w:val="00776966"/>
    <w:rsid w:val="00783150"/>
    <w:rsid w:val="00786146"/>
    <w:rsid w:val="00790DA9"/>
    <w:rsid w:val="00794B6B"/>
    <w:rsid w:val="007A0BCC"/>
    <w:rsid w:val="007A450D"/>
    <w:rsid w:val="007B6A3E"/>
    <w:rsid w:val="007C2108"/>
    <w:rsid w:val="007E0D3A"/>
    <w:rsid w:val="007E1AA6"/>
    <w:rsid w:val="007E511E"/>
    <w:rsid w:val="0080110E"/>
    <w:rsid w:val="00813C9D"/>
    <w:rsid w:val="008218B3"/>
    <w:rsid w:val="008302C6"/>
    <w:rsid w:val="008322D0"/>
    <w:rsid w:val="00833E09"/>
    <w:rsid w:val="008355ED"/>
    <w:rsid w:val="00836496"/>
    <w:rsid w:val="00844A96"/>
    <w:rsid w:val="00853B6C"/>
    <w:rsid w:val="00865273"/>
    <w:rsid w:val="00874532"/>
    <w:rsid w:val="008758DF"/>
    <w:rsid w:val="00883DD4"/>
    <w:rsid w:val="0088749A"/>
    <w:rsid w:val="0089100E"/>
    <w:rsid w:val="00892176"/>
    <w:rsid w:val="008931EF"/>
    <w:rsid w:val="00896491"/>
    <w:rsid w:val="008B46F8"/>
    <w:rsid w:val="008B4F82"/>
    <w:rsid w:val="008B70F4"/>
    <w:rsid w:val="008C0F95"/>
    <w:rsid w:val="008D02C0"/>
    <w:rsid w:val="008D0B53"/>
    <w:rsid w:val="008D560D"/>
    <w:rsid w:val="008E2B21"/>
    <w:rsid w:val="00906E2C"/>
    <w:rsid w:val="00910A4F"/>
    <w:rsid w:val="00910F7B"/>
    <w:rsid w:val="00912325"/>
    <w:rsid w:val="00925DB8"/>
    <w:rsid w:val="009271D9"/>
    <w:rsid w:val="0093412A"/>
    <w:rsid w:val="0094091B"/>
    <w:rsid w:val="00943A67"/>
    <w:rsid w:val="00944573"/>
    <w:rsid w:val="0095192D"/>
    <w:rsid w:val="009703E7"/>
    <w:rsid w:val="00990CCF"/>
    <w:rsid w:val="0099261E"/>
    <w:rsid w:val="009A029A"/>
    <w:rsid w:val="009A4019"/>
    <w:rsid w:val="009A4C3C"/>
    <w:rsid w:val="009B4D31"/>
    <w:rsid w:val="009C0487"/>
    <w:rsid w:val="009C1FE0"/>
    <w:rsid w:val="009C402F"/>
    <w:rsid w:val="009E0018"/>
    <w:rsid w:val="009E3B3E"/>
    <w:rsid w:val="009E61F8"/>
    <w:rsid w:val="009F18B5"/>
    <w:rsid w:val="009F5CBD"/>
    <w:rsid w:val="00A10CB2"/>
    <w:rsid w:val="00A15762"/>
    <w:rsid w:val="00A27643"/>
    <w:rsid w:val="00A30F50"/>
    <w:rsid w:val="00A5029E"/>
    <w:rsid w:val="00A50899"/>
    <w:rsid w:val="00A614A5"/>
    <w:rsid w:val="00A61F10"/>
    <w:rsid w:val="00A6396D"/>
    <w:rsid w:val="00A80742"/>
    <w:rsid w:val="00A946CA"/>
    <w:rsid w:val="00AA6364"/>
    <w:rsid w:val="00AB3A31"/>
    <w:rsid w:val="00AB5C64"/>
    <w:rsid w:val="00AC203F"/>
    <w:rsid w:val="00AC3FE1"/>
    <w:rsid w:val="00AD1D73"/>
    <w:rsid w:val="00AD3F83"/>
    <w:rsid w:val="00AE41AB"/>
    <w:rsid w:val="00AF3768"/>
    <w:rsid w:val="00AF6915"/>
    <w:rsid w:val="00B06402"/>
    <w:rsid w:val="00B112DD"/>
    <w:rsid w:val="00B14F73"/>
    <w:rsid w:val="00B15769"/>
    <w:rsid w:val="00B2101C"/>
    <w:rsid w:val="00B22C4F"/>
    <w:rsid w:val="00B30CDF"/>
    <w:rsid w:val="00B45230"/>
    <w:rsid w:val="00B50366"/>
    <w:rsid w:val="00B52135"/>
    <w:rsid w:val="00B613D1"/>
    <w:rsid w:val="00B62EA8"/>
    <w:rsid w:val="00B634C2"/>
    <w:rsid w:val="00B72EEB"/>
    <w:rsid w:val="00B73308"/>
    <w:rsid w:val="00B806D2"/>
    <w:rsid w:val="00B8206F"/>
    <w:rsid w:val="00B837A4"/>
    <w:rsid w:val="00B84696"/>
    <w:rsid w:val="00B90E8B"/>
    <w:rsid w:val="00B92C93"/>
    <w:rsid w:val="00BA35B0"/>
    <w:rsid w:val="00BB2944"/>
    <w:rsid w:val="00BB5424"/>
    <w:rsid w:val="00BC0472"/>
    <w:rsid w:val="00BC428B"/>
    <w:rsid w:val="00BC5399"/>
    <w:rsid w:val="00BC54A1"/>
    <w:rsid w:val="00BD319A"/>
    <w:rsid w:val="00BD6B16"/>
    <w:rsid w:val="00BE64B6"/>
    <w:rsid w:val="00BF2BDA"/>
    <w:rsid w:val="00BF7284"/>
    <w:rsid w:val="00C0254A"/>
    <w:rsid w:val="00C03A30"/>
    <w:rsid w:val="00C06A72"/>
    <w:rsid w:val="00C15363"/>
    <w:rsid w:val="00C20DC8"/>
    <w:rsid w:val="00C37A21"/>
    <w:rsid w:val="00C469C5"/>
    <w:rsid w:val="00C51028"/>
    <w:rsid w:val="00C60E7E"/>
    <w:rsid w:val="00C617DE"/>
    <w:rsid w:val="00C628FB"/>
    <w:rsid w:val="00C65140"/>
    <w:rsid w:val="00C675BC"/>
    <w:rsid w:val="00C71CB3"/>
    <w:rsid w:val="00C72575"/>
    <w:rsid w:val="00C74142"/>
    <w:rsid w:val="00C77E4F"/>
    <w:rsid w:val="00C84202"/>
    <w:rsid w:val="00C93FDB"/>
    <w:rsid w:val="00CB7E70"/>
    <w:rsid w:val="00CC1AE1"/>
    <w:rsid w:val="00CD6B51"/>
    <w:rsid w:val="00CE47CF"/>
    <w:rsid w:val="00CE6678"/>
    <w:rsid w:val="00CE7383"/>
    <w:rsid w:val="00CF0780"/>
    <w:rsid w:val="00CF6638"/>
    <w:rsid w:val="00D03227"/>
    <w:rsid w:val="00D07CF9"/>
    <w:rsid w:val="00D12983"/>
    <w:rsid w:val="00D210A9"/>
    <w:rsid w:val="00D2269C"/>
    <w:rsid w:val="00D31894"/>
    <w:rsid w:val="00D40331"/>
    <w:rsid w:val="00D471E1"/>
    <w:rsid w:val="00D61DCE"/>
    <w:rsid w:val="00D63EED"/>
    <w:rsid w:val="00D641E5"/>
    <w:rsid w:val="00D6560B"/>
    <w:rsid w:val="00D664D9"/>
    <w:rsid w:val="00D76E7B"/>
    <w:rsid w:val="00D8115D"/>
    <w:rsid w:val="00D8367F"/>
    <w:rsid w:val="00D842DE"/>
    <w:rsid w:val="00D850B5"/>
    <w:rsid w:val="00D86DF0"/>
    <w:rsid w:val="00D8733B"/>
    <w:rsid w:val="00D91CEA"/>
    <w:rsid w:val="00DA1E02"/>
    <w:rsid w:val="00DA4C2D"/>
    <w:rsid w:val="00DA4EDA"/>
    <w:rsid w:val="00DB32A0"/>
    <w:rsid w:val="00DB4358"/>
    <w:rsid w:val="00DC1521"/>
    <w:rsid w:val="00DC26B4"/>
    <w:rsid w:val="00DC3BE4"/>
    <w:rsid w:val="00DD4C29"/>
    <w:rsid w:val="00DD793F"/>
    <w:rsid w:val="00DE355A"/>
    <w:rsid w:val="00DE4D34"/>
    <w:rsid w:val="00DE5FC4"/>
    <w:rsid w:val="00E00F6B"/>
    <w:rsid w:val="00E1296B"/>
    <w:rsid w:val="00E24B22"/>
    <w:rsid w:val="00E30DF7"/>
    <w:rsid w:val="00E37FB0"/>
    <w:rsid w:val="00E475AE"/>
    <w:rsid w:val="00E518EA"/>
    <w:rsid w:val="00E533E2"/>
    <w:rsid w:val="00E54A34"/>
    <w:rsid w:val="00E624A9"/>
    <w:rsid w:val="00E7690B"/>
    <w:rsid w:val="00E9226F"/>
    <w:rsid w:val="00E94D78"/>
    <w:rsid w:val="00EA2F86"/>
    <w:rsid w:val="00EB0923"/>
    <w:rsid w:val="00EB0FBB"/>
    <w:rsid w:val="00EB41DF"/>
    <w:rsid w:val="00EC0AC2"/>
    <w:rsid w:val="00EC261B"/>
    <w:rsid w:val="00EC6987"/>
    <w:rsid w:val="00ED30A8"/>
    <w:rsid w:val="00ED5581"/>
    <w:rsid w:val="00ED74FA"/>
    <w:rsid w:val="00EE73D9"/>
    <w:rsid w:val="00EF5147"/>
    <w:rsid w:val="00EF5D5A"/>
    <w:rsid w:val="00EF64F9"/>
    <w:rsid w:val="00F03887"/>
    <w:rsid w:val="00F31CAC"/>
    <w:rsid w:val="00F321AD"/>
    <w:rsid w:val="00F348FB"/>
    <w:rsid w:val="00F5422F"/>
    <w:rsid w:val="00F8053B"/>
    <w:rsid w:val="00F86B81"/>
    <w:rsid w:val="00F91CFF"/>
    <w:rsid w:val="00F91F74"/>
    <w:rsid w:val="00F9358C"/>
    <w:rsid w:val="00F93780"/>
    <w:rsid w:val="00F9558E"/>
    <w:rsid w:val="00F97B1C"/>
    <w:rsid w:val="00FC04F3"/>
    <w:rsid w:val="00FC2B1D"/>
    <w:rsid w:val="00FD05BD"/>
    <w:rsid w:val="00FD2A02"/>
    <w:rsid w:val="00FD5743"/>
    <w:rsid w:val="00FE2879"/>
    <w:rsid w:val="00FF2766"/>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4E2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758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758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8758DF"/>
  </w:style>
  <w:style w:type="paragraph" w:styleId="Footer">
    <w:name w:val="footer"/>
    <w:basedOn w:val="Normal"/>
    <w:link w:val="FooterChar"/>
    <w:uiPriority w:val="99"/>
    <w:unhideWhenUsed/>
    <w:rsid w:val="008758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58DF"/>
  </w:style>
  <w:style w:type="paragraph" w:styleId="NormalWeb">
    <w:name w:val="Normal (Web)"/>
    <w:basedOn w:val="Normal"/>
    <w:uiPriority w:val="99"/>
    <w:semiHidden/>
    <w:unhideWhenUsed/>
    <w:rsid w:val="000B2F45"/>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156050"/>
    <w:pPr>
      <w:ind w:left="720"/>
      <w:contextualSpacing/>
    </w:pPr>
  </w:style>
  <w:style w:type="paragraph" w:styleId="BalloonText">
    <w:name w:val="Balloon Text"/>
    <w:basedOn w:val="Normal"/>
    <w:link w:val="BalloonTextChar"/>
    <w:uiPriority w:val="99"/>
    <w:semiHidden/>
    <w:unhideWhenUsed/>
    <w:rsid w:val="00731D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1D56"/>
    <w:rPr>
      <w:rFonts w:ascii="Segoe UI" w:hAnsi="Segoe UI" w:cs="Segoe UI"/>
      <w:sz w:val="18"/>
      <w:szCs w:val="18"/>
    </w:rPr>
  </w:style>
  <w:style w:type="paragraph" w:styleId="PlainText">
    <w:name w:val="Plain Text"/>
    <w:basedOn w:val="Normal"/>
    <w:link w:val="PlainTextChar"/>
    <w:uiPriority w:val="99"/>
    <w:unhideWhenUsed/>
    <w:rsid w:val="00DB4358"/>
    <w:pPr>
      <w:spacing w:after="0" w:line="240" w:lineRule="auto"/>
    </w:pPr>
    <w:rPr>
      <w:rFonts w:ascii="Consolas" w:eastAsia="Calibri" w:hAnsi="Consolas" w:cs="Times New Roman"/>
      <w:sz w:val="21"/>
      <w:szCs w:val="21"/>
      <w:lang/>
    </w:rPr>
  </w:style>
  <w:style w:type="character" w:customStyle="1" w:styleId="PlainTextChar">
    <w:name w:val="Plain Text Char"/>
    <w:basedOn w:val="DefaultParagraphFont"/>
    <w:link w:val="PlainText"/>
    <w:uiPriority w:val="99"/>
    <w:rsid w:val="00DB4358"/>
    <w:rPr>
      <w:rFonts w:ascii="Consolas" w:eastAsia="Calibri" w:hAnsi="Consolas" w:cs="Times New Roman"/>
      <w:sz w:val="21"/>
      <w:szCs w:val="21"/>
      <w:lang/>
    </w:rPr>
  </w:style>
  <w:style w:type="paragraph" w:customStyle="1" w:styleId="Default">
    <w:name w:val="Default"/>
    <w:rsid w:val="00B15769"/>
    <w:pPr>
      <w:autoSpaceDE w:val="0"/>
      <w:autoSpaceDN w:val="0"/>
      <w:adjustRightInd w:val="0"/>
      <w:spacing w:after="0" w:line="240" w:lineRule="auto"/>
    </w:pPr>
    <w:rPr>
      <w:rFonts w:ascii="Calibri" w:hAnsi="Calibri" w:cs="Calibri"/>
      <w:color w:val="000000"/>
      <w:sz w:val="24"/>
      <w:szCs w:val="24"/>
      <w:lang w:val="en-US" w:bidi="he-IL"/>
    </w:rPr>
  </w:style>
  <w:style w:type="character" w:styleId="CommentReference">
    <w:name w:val="annotation reference"/>
    <w:basedOn w:val="DefaultParagraphFont"/>
    <w:uiPriority w:val="99"/>
    <w:semiHidden/>
    <w:unhideWhenUsed/>
    <w:rsid w:val="00C06A72"/>
    <w:rPr>
      <w:sz w:val="16"/>
      <w:szCs w:val="16"/>
    </w:rPr>
  </w:style>
  <w:style w:type="paragraph" w:styleId="CommentText">
    <w:name w:val="annotation text"/>
    <w:basedOn w:val="Normal"/>
    <w:link w:val="CommentTextChar"/>
    <w:uiPriority w:val="99"/>
    <w:semiHidden/>
    <w:unhideWhenUsed/>
    <w:rsid w:val="00C06A72"/>
    <w:pPr>
      <w:spacing w:line="240" w:lineRule="auto"/>
    </w:pPr>
    <w:rPr>
      <w:sz w:val="20"/>
      <w:szCs w:val="20"/>
    </w:rPr>
  </w:style>
  <w:style w:type="character" w:customStyle="1" w:styleId="CommentTextChar">
    <w:name w:val="Comment Text Char"/>
    <w:basedOn w:val="DefaultParagraphFont"/>
    <w:link w:val="CommentText"/>
    <w:uiPriority w:val="99"/>
    <w:semiHidden/>
    <w:rsid w:val="00C06A72"/>
    <w:rPr>
      <w:sz w:val="20"/>
      <w:szCs w:val="20"/>
    </w:rPr>
  </w:style>
  <w:style w:type="paragraph" w:styleId="CommentSubject">
    <w:name w:val="annotation subject"/>
    <w:basedOn w:val="CommentText"/>
    <w:next w:val="CommentText"/>
    <w:link w:val="CommentSubjectChar"/>
    <w:uiPriority w:val="99"/>
    <w:semiHidden/>
    <w:unhideWhenUsed/>
    <w:rsid w:val="00C06A72"/>
    <w:rPr>
      <w:b/>
      <w:bCs/>
    </w:rPr>
  </w:style>
  <w:style w:type="character" w:customStyle="1" w:styleId="CommentSubjectChar">
    <w:name w:val="Comment Subject Char"/>
    <w:basedOn w:val="CommentTextChar"/>
    <w:link w:val="CommentSubject"/>
    <w:uiPriority w:val="99"/>
    <w:semiHidden/>
    <w:rsid w:val="00C06A72"/>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758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758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8758DF"/>
  </w:style>
  <w:style w:type="paragraph" w:styleId="Footer">
    <w:name w:val="footer"/>
    <w:basedOn w:val="Normal"/>
    <w:link w:val="FooterChar"/>
    <w:uiPriority w:val="99"/>
    <w:unhideWhenUsed/>
    <w:rsid w:val="008758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58DF"/>
  </w:style>
  <w:style w:type="paragraph" w:styleId="NormalWeb">
    <w:name w:val="Normal (Web)"/>
    <w:basedOn w:val="Normal"/>
    <w:uiPriority w:val="99"/>
    <w:semiHidden/>
    <w:unhideWhenUsed/>
    <w:rsid w:val="000B2F45"/>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156050"/>
    <w:pPr>
      <w:ind w:left="720"/>
      <w:contextualSpacing/>
    </w:pPr>
  </w:style>
  <w:style w:type="paragraph" w:styleId="BalloonText">
    <w:name w:val="Balloon Text"/>
    <w:basedOn w:val="Normal"/>
    <w:link w:val="BalloonTextChar"/>
    <w:uiPriority w:val="99"/>
    <w:semiHidden/>
    <w:unhideWhenUsed/>
    <w:rsid w:val="00731D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1D56"/>
    <w:rPr>
      <w:rFonts w:ascii="Segoe UI" w:hAnsi="Segoe UI" w:cs="Segoe UI"/>
      <w:sz w:val="18"/>
      <w:szCs w:val="18"/>
    </w:rPr>
  </w:style>
  <w:style w:type="paragraph" w:styleId="PlainText">
    <w:name w:val="Plain Text"/>
    <w:basedOn w:val="Normal"/>
    <w:link w:val="PlainTextChar"/>
    <w:uiPriority w:val="99"/>
    <w:unhideWhenUsed/>
    <w:rsid w:val="00DB4358"/>
    <w:pPr>
      <w:spacing w:after="0" w:line="240" w:lineRule="auto"/>
    </w:pPr>
    <w:rPr>
      <w:rFonts w:ascii="Consolas" w:eastAsia="Calibri" w:hAnsi="Consolas" w:cs="Times New Roman"/>
      <w:sz w:val="21"/>
      <w:szCs w:val="21"/>
      <w:lang w:val="x-none" w:eastAsia="x-none"/>
    </w:rPr>
  </w:style>
  <w:style w:type="character" w:customStyle="1" w:styleId="PlainTextChar">
    <w:name w:val="Plain Text Char"/>
    <w:basedOn w:val="DefaultParagraphFont"/>
    <w:link w:val="PlainText"/>
    <w:uiPriority w:val="99"/>
    <w:rsid w:val="00DB4358"/>
    <w:rPr>
      <w:rFonts w:ascii="Consolas" w:eastAsia="Calibri" w:hAnsi="Consolas" w:cs="Times New Roman"/>
      <w:sz w:val="21"/>
      <w:szCs w:val="21"/>
      <w:lang w:val="x-none" w:eastAsia="x-none"/>
    </w:rPr>
  </w:style>
  <w:style w:type="paragraph" w:customStyle="1" w:styleId="Default">
    <w:name w:val="Default"/>
    <w:rsid w:val="00B15769"/>
    <w:pPr>
      <w:autoSpaceDE w:val="0"/>
      <w:autoSpaceDN w:val="0"/>
      <w:adjustRightInd w:val="0"/>
      <w:spacing w:after="0" w:line="240" w:lineRule="auto"/>
    </w:pPr>
    <w:rPr>
      <w:rFonts w:ascii="Calibri" w:hAnsi="Calibri" w:cs="Calibri"/>
      <w:color w:val="000000"/>
      <w:sz w:val="24"/>
      <w:szCs w:val="24"/>
      <w:lang w:val="en-US" w:bidi="he-IL"/>
    </w:rPr>
  </w:style>
  <w:style w:type="character" w:styleId="CommentReference">
    <w:name w:val="annotation reference"/>
    <w:basedOn w:val="DefaultParagraphFont"/>
    <w:uiPriority w:val="99"/>
    <w:semiHidden/>
    <w:unhideWhenUsed/>
    <w:rsid w:val="00C06A72"/>
    <w:rPr>
      <w:sz w:val="16"/>
      <w:szCs w:val="16"/>
    </w:rPr>
  </w:style>
  <w:style w:type="paragraph" w:styleId="CommentText">
    <w:name w:val="annotation text"/>
    <w:basedOn w:val="Normal"/>
    <w:link w:val="CommentTextChar"/>
    <w:uiPriority w:val="99"/>
    <w:semiHidden/>
    <w:unhideWhenUsed/>
    <w:rsid w:val="00C06A72"/>
    <w:pPr>
      <w:spacing w:line="240" w:lineRule="auto"/>
    </w:pPr>
    <w:rPr>
      <w:sz w:val="20"/>
      <w:szCs w:val="20"/>
    </w:rPr>
  </w:style>
  <w:style w:type="character" w:customStyle="1" w:styleId="CommentTextChar">
    <w:name w:val="Comment Text Char"/>
    <w:basedOn w:val="DefaultParagraphFont"/>
    <w:link w:val="CommentText"/>
    <w:uiPriority w:val="99"/>
    <w:semiHidden/>
    <w:rsid w:val="00C06A72"/>
    <w:rPr>
      <w:sz w:val="20"/>
      <w:szCs w:val="20"/>
    </w:rPr>
  </w:style>
  <w:style w:type="paragraph" w:styleId="CommentSubject">
    <w:name w:val="annotation subject"/>
    <w:basedOn w:val="CommentText"/>
    <w:next w:val="CommentText"/>
    <w:link w:val="CommentSubjectChar"/>
    <w:uiPriority w:val="99"/>
    <w:semiHidden/>
    <w:unhideWhenUsed/>
    <w:rsid w:val="00C06A72"/>
    <w:rPr>
      <w:b/>
      <w:bCs/>
    </w:rPr>
  </w:style>
  <w:style w:type="character" w:customStyle="1" w:styleId="CommentSubjectChar">
    <w:name w:val="Comment Subject Char"/>
    <w:basedOn w:val="CommentTextChar"/>
    <w:link w:val="CommentSubject"/>
    <w:uiPriority w:val="99"/>
    <w:semiHidden/>
    <w:rsid w:val="00C06A72"/>
    <w:rPr>
      <w:b/>
      <w:bCs/>
      <w:sz w:val="20"/>
      <w:szCs w:val="20"/>
    </w:rPr>
  </w:style>
</w:styles>
</file>

<file path=word/webSettings.xml><?xml version="1.0" encoding="utf-8"?>
<w:webSettings xmlns:r="http://schemas.openxmlformats.org/officeDocument/2006/relationships" xmlns:w="http://schemas.openxmlformats.org/wordprocessingml/2006/main">
  <w:divs>
    <w:div w:id="566648769">
      <w:bodyDiv w:val="1"/>
      <w:marLeft w:val="0"/>
      <w:marRight w:val="0"/>
      <w:marTop w:val="0"/>
      <w:marBottom w:val="0"/>
      <w:divBdr>
        <w:top w:val="none" w:sz="0" w:space="0" w:color="auto"/>
        <w:left w:val="none" w:sz="0" w:space="0" w:color="auto"/>
        <w:bottom w:val="none" w:sz="0" w:space="0" w:color="auto"/>
        <w:right w:val="none" w:sz="0" w:space="0" w:color="auto"/>
      </w:divBdr>
    </w:div>
    <w:div w:id="1344866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8147</Words>
  <Characters>46443</Characters>
  <Application>Microsoft Office Word</Application>
  <DocSecurity>0</DocSecurity>
  <Lines>387</Lines>
  <Paragraphs>108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54482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Rinaldi</dc:creator>
  <cp:lastModifiedBy>USER</cp:lastModifiedBy>
  <cp:revision>2</cp:revision>
  <cp:lastPrinted>2020-10-27T16:11:00Z</cp:lastPrinted>
  <dcterms:created xsi:type="dcterms:W3CDTF">2020-11-03T18:36:00Z</dcterms:created>
  <dcterms:modified xsi:type="dcterms:W3CDTF">2020-11-03T18:36:00Z</dcterms:modified>
</cp:coreProperties>
</file>