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55" w:rsidRDefault="00E54855" w:rsidP="00BE4FA5">
      <w:pPr>
        <w:spacing w:line="360" w:lineRule="auto"/>
        <w:ind w:left="720" w:hanging="360"/>
        <w:rPr>
          <w:rFonts w:ascii="Arial" w:hAnsi="Arial" w:cs="Arial"/>
          <w:b/>
          <w:bCs/>
        </w:rPr>
      </w:pPr>
      <w:bookmarkStart w:id="0" w:name="_GoBack"/>
      <w:bookmarkEnd w:id="0"/>
      <w:r w:rsidRPr="00830A56">
        <w:rPr>
          <w:noProof/>
          <w:lang w:val="en-US"/>
        </w:rPr>
        <w:drawing>
          <wp:anchor distT="0" distB="0" distL="114300" distR="114300" simplePos="0" relativeHeight="251662336" behindDoc="0" locked="0" layoutInCell="1" allowOverlap="1">
            <wp:simplePos x="0" y="0"/>
            <wp:positionH relativeFrom="column">
              <wp:posOffset>7134225</wp:posOffset>
            </wp:positionH>
            <wp:positionV relativeFrom="paragraph">
              <wp:posOffset>-918845</wp:posOffset>
            </wp:positionV>
            <wp:extent cx="2351405" cy="800100"/>
            <wp:effectExtent l="19050" t="0" r="0" b="0"/>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t xml:space="preserve">                                                                                                                                                                                                                          </w:t>
      </w:r>
      <w:r w:rsidRPr="00E54855">
        <w:rPr>
          <w:rFonts w:ascii="Arial" w:hAnsi="Arial" w:cs="Arial"/>
          <w:b/>
          <w:bCs/>
        </w:rPr>
        <w:t>JUNE 2020</w:t>
      </w:r>
    </w:p>
    <w:p w:rsidR="00DB65F2" w:rsidRPr="00E54855" w:rsidRDefault="00DB65F2" w:rsidP="00BE4FA5">
      <w:pPr>
        <w:spacing w:line="360" w:lineRule="auto"/>
        <w:ind w:left="720" w:hanging="360"/>
        <w:rPr>
          <w:rFonts w:ascii="Arial" w:hAnsi="Arial" w:cs="Arial"/>
          <w:b/>
          <w:bCs/>
        </w:rPr>
      </w:pPr>
      <w:r>
        <w:rPr>
          <w:rFonts w:ascii="Arial" w:hAnsi="Arial" w:cs="Arial"/>
          <w:b/>
          <w:bCs/>
        </w:rPr>
        <w:t>LINKING THE MULT- PARTY WOMEN’S CAUCUS MANDATE WITH THE NATIONAL STRATEGIC PLAN ON GENDER BASED VIOLENCE AND FEMICIDE</w:t>
      </w:r>
    </w:p>
    <w:p w:rsidR="00F37F0F" w:rsidRPr="00BE4FA5" w:rsidRDefault="00830A56" w:rsidP="00BE4FA5">
      <w:pPr>
        <w:pStyle w:val="ListParagraph"/>
        <w:numPr>
          <w:ilvl w:val="0"/>
          <w:numId w:val="12"/>
        </w:numPr>
        <w:spacing w:line="360" w:lineRule="auto"/>
        <w:rPr>
          <w:rFonts w:ascii="Arial" w:hAnsi="Arial" w:cs="Arial"/>
          <w:b/>
          <w:bCs/>
          <w:u w:val="single"/>
        </w:rPr>
      </w:pPr>
      <w:r w:rsidRPr="00830A56">
        <w:rPr>
          <w:noProof/>
          <w:lang w:val="en-US"/>
        </w:rPr>
        <w:drawing>
          <wp:anchor distT="0" distB="0" distL="114300" distR="114300" simplePos="0" relativeHeight="251656192" behindDoc="0" locked="0" layoutInCell="1" allowOverlap="1">
            <wp:simplePos x="0" y="0"/>
            <wp:positionH relativeFrom="page">
              <wp:posOffset>76200</wp:posOffset>
            </wp:positionH>
            <wp:positionV relativeFrom="topMargin">
              <wp:posOffset>-104775</wp:posOffset>
            </wp:positionV>
            <wp:extent cx="2534285" cy="82359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r w:rsidR="009160C2" w:rsidRPr="00BE4FA5">
        <w:rPr>
          <w:rFonts w:ascii="Arial" w:hAnsi="Arial" w:cs="Arial"/>
          <w:b/>
          <w:bCs/>
          <w:u w:val="single"/>
        </w:rPr>
        <w:t>Introduction</w:t>
      </w:r>
    </w:p>
    <w:p w:rsidR="00995B6D" w:rsidRDefault="00995B6D" w:rsidP="002821B7">
      <w:pPr>
        <w:spacing w:line="360" w:lineRule="auto"/>
        <w:jc w:val="both"/>
        <w:rPr>
          <w:rFonts w:ascii="Arial" w:hAnsi="Arial" w:cs="Arial"/>
        </w:rPr>
      </w:pPr>
      <w:r>
        <w:rPr>
          <w:rFonts w:ascii="Arial" w:hAnsi="Arial" w:cs="Arial"/>
        </w:rPr>
        <w:t>Th</w:t>
      </w:r>
      <w:r w:rsidR="004B072D">
        <w:rPr>
          <w:rFonts w:ascii="Arial" w:hAnsi="Arial" w:cs="Arial"/>
        </w:rPr>
        <w:t>e purpose of this brief is to</w:t>
      </w:r>
      <w:r>
        <w:rPr>
          <w:rFonts w:ascii="Arial" w:hAnsi="Arial" w:cs="Arial"/>
        </w:rPr>
        <w:t xml:space="preserve"> link</w:t>
      </w:r>
      <w:r w:rsidR="004B072D">
        <w:rPr>
          <w:rFonts w:ascii="Arial" w:hAnsi="Arial" w:cs="Arial"/>
        </w:rPr>
        <w:t xml:space="preserve"> the Multi- Party Women’s Caucus (MPWC) identified focus areas,</w:t>
      </w:r>
      <w:r>
        <w:rPr>
          <w:rFonts w:ascii="Arial" w:hAnsi="Arial" w:cs="Arial"/>
        </w:rPr>
        <w:t xml:space="preserve"> with activities outlined in the National Strategic Plan on Gender Based Violence and </w:t>
      </w:r>
      <w:r w:rsidR="004B072D">
        <w:rPr>
          <w:rFonts w:ascii="Arial" w:hAnsi="Arial" w:cs="Arial"/>
        </w:rPr>
        <w:t>Femicide (NSP)</w:t>
      </w:r>
      <w:r w:rsidR="0084242D">
        <w:rPr>
          <w:rFonts w:ascii="Arial" w:hAnsi="Arial" w:cs="Arial"/>
        </w:rPr>
        <w:t>.</w:t>
      </w:r>
    </w:p>
    <w:p w:rsidR="00E42C17" w:rsidRPr="00F43BC7" w:rsidRDefault="00CC4422" w:rsidP="002821B7">
      <w:pPr>
        <w:spacing w:line="360" w:lineRule="auto"/>
        <w:jc w:val="both"/>
        <w:rPr>
          <w:rFonts w:ascii="Arial" w:hAnsi="Arial" w:cs="Arial"/>
        </w:rPr>
      </w:pPr>
      <w:r>
        <w:rPr>
          <w:rFonts w:ascii="Arial" w:hAnsi="Arial" w:cs="Arial"/>
        </w:rPr>
        <w:t xml:space="preserve">The </w:t>
      </w:r>
      <w:r w:rsidR="00EE7490" w:rsidRPr="00F43BC7">
        <w:rPr>
          <w:rFonts w:ascii="Arial" w:hAnsi="Arial" w:cs="Arial"/>
        </w:rPr>
        <w:t>NSP</w:t>
      </w:r>
      <w:r w:rsidR="004B072D">
        <w:rPr>
          <w:rFonts w:ascii="Arial" w:hAnsi="Arial" w:cs="Arial"/>
        </w:rPr>
        <w:t xml:space="preserve"> </w:t>
      </w:r>
      <w:r w:rsidR="00DB65F2">
        <w:rPr>
          <w:rFonts w:ascii="Arial" w:hAnsi="Arial" w:cs="Arial"/>
        </w:rPr>
        <w:t>i</w:t>
      </w:r>
      <w:r>
        <w:rPr>
          <w:rFonts w:ascii="Arial" w:hAnsi="Arial" w:cs="Arial"/>
        </w:rPr>
        <w:t xml:space="preserve">s a framework developed </w:t>
      </w:r>
      <w:r w:rsidRPr="00F43BC7">
        <w:rPr>
          <w:rFonts w:ascii="Arial" w:hAnsi="Arial" w:cs="Arial"/>
        </w:rPr>
        <w:t>to</w:t>
      </w:r>
      <w:r w:rsidR="000A45DF" w:rsidRPr="00F43BC7">
        <w:rPr>
          <w:rFonts w:ascii="Arial" w:hAnsi="Arial" w:cs="Arial"/>
        </w:rPr>
        <w:t xml:space="preserve"> respond to </w:t>
      </w:r>
      <w:r w:rsidR="004B072D" w:rsidRPr="00F43BC7">
        <w:rPr>
          <w:rFonts w:ascii="Arial" w:hAnsi="Arial" w:cs="Arial"/>
        </w:rPr>
        <w:t>gender-based</w:t>
      </w:r>
      <w:r w:rsidR="000A45DF" w:rsidRPr="00F43BC7">
        <w:rPr>
          <w:rFonts w:ascii="Arial" w:hAnsi="Arial" w:cs="Arial"/>
        </w:rPr>
        <w:t xml:space="preserve"> violence and </w:t>
      </w:r>
      <w:r w:rsidR="00C11828" w:rsidRPr="00F43BC7">
        <w:rPr>
          <w:rFonts w:ascii="Arial" w:hAnsi="Arial" w:cs="Arial"/>
        </w:rPr>
        <w:t>femicide (</w:t>
      </w:r>
      <w:r w:rsidR="000A45DF" w:rsidRPr="00F43BC7">
        <w:rPr>
          <w:rFonts w:ascii="Arial" w:hAnsi="Arial" w:cs="Arial"/>
        </w:rPr>
        <w:t xml:space="preserve">GBVF) in the country. It is aimed at </w:t>
      </w:r>
      <w:r w:rsidR="00C11828" w:rsidRPr="00F43BC7">
        <w:rPr>
          <w:rFonts w:ascii="Arial" w:hAnsi="Arial" w:cs="Arial"/>
        </w:rPr>
        <w:t>providing a</w:t>
      </w:r>
      <w:r w:rsidR="00EE7490" w:rsidRPr="00F43BC7">
        <w:rPr>
          <w:rFonts w:ascii="Arial" w:hAnsi="Arial" w:cs="Arial"/>
        </w:rPr>
        <w:t xml:space="preserve"> national, cohesive</w:t>
      </w:r>
      <w:r w:rsidR="00F04FA0" w:rsidRPr="00F43BC7">
        <w:rPr>
          <w:rFonts w:ascii="Arial" w:hAnsi="Arial" w:cs="Arial"/>
        </w:rPr>
        <w:t xml:space="preserve">, </w:t>
      </w:r>
      <w:r w:rsidR="00450581" w:rsidRPr="00F43BC7">
        <w:rPr>
          <w:rFonts w:ascii="Arial" w:hAnsi="Arial" w:cs="Arial"/>
        </w:rPr>
        <w:t>coordinated,</w:t>
      </w:r>
      <w:r w:rsidR="00EE7490" w:rsidRPr="00F43BC7">
        <w:rPr>
          <w:rFonts w:ascii="Arial" w:hAnsi="Arial" w:cs="Arial"/>
        </w:rPr>
        <w:t xml:space="preserve"> and strategic response to GBVF. The NSP is</w:t>
      </w:r>
      <w:r w:rsidR="00D23BCA" w:rsidRPr="00F43BC7">
        <w:rPr>
          <w:rFonts w:ascii="Arial" w:hAnsi="Arial" w:cs="Arial"/>
        </w:rPr>
        <w:t xml:space="preserve"> </w:t>
      </w:r>
      <w:r w:rsidR="004B072D">
        <w:rPr>
          <w:rFonts w:ascii="Arial" w:hAnsi="Arial" w:cs="Arial"/>
        </w:rPr>
        <w:t>centred</w:t>
      </w:r>
      <w:r w:rsidR="00D23BCA" w:rsidRPr="00F43BC7">
        <w:rPr>
          <w:rFonts w:ascii="Arial" w:hAnsi="Arial" w:cs="Arial"/>
        </w:rPr>
        <w:t xml:space="preserve"> around six pillars</w:t>
      </w:r>
      <w:r w:rsidR="0073739D" w:rsidRPr="00F43BC7">
        <w:rPr>
          <w:rFonts w:ascii="Arial" w:hAnsi="Arial" w:cs="Arial"/>
        </w:rPr>
        <w:t>,</w:t>
      </w:r>
      <w:r w:rsidR="00321F72" w:rsidRPr="00F43BC7">
        <w:rPr>
          <w:rFonts w:ascii="Arial" w:hAnsi="Arial" w:cs="Arial"/>
        </w:rPr>
        <w:t xml:space="preserve"> giving effect to</w:t>
      </w:r>
      <w:r w:rsidR="00D23BCA" w:rsidRPr="00F43BC7">
        <w:rPr>
          <w:rFonts w:ascii="Arial" w:hAnsi="Arial" w:cs="Arial"/>
        </w:rPr>
        <w:t xml:space="preserve"> the articles articulated in the Presidential Summit Declaration</w:t>
      </w:r>
      <w:r w:rsidR="00E42C17" w:rsidRPr="00F43BC7">
        <w:rPr>
          <w:rFonts w:ascii="Arial" w:hAnsi="Arial" w:cs="Arial"/>
        </w:rPr>
        <w:t xml:space="preserve"> on GBVF</w:t>
      </w:r>
      <w:r w:rsidR="00D23BCA" w:rsidRPr="00F43BC7">
        <w:rPr>
          <w:rFonts w:ascii="Arial" w:hAnsi="Arial" w:cs="Arial"/>
        </w:rPr>
        <w:t>.</w:t>
      </w:r>
      <w:r w:rsidR="00995B6D">
        <w:rPr>
          <w:rFonts w:ascii="Arial" w:hAnsi="Arial" w:cs="Arial"/>
        </w:rPr>
        <w:t xml:space="preserve"> </w:t>
      </w:r>
      <w:r w:rsidR="00D23BCA" w:rsidRPr="00F43BC7">
        <w:rPr>
          <w:rFonts w:ascii="Arial" w:hAnsi="Arial" w:cs="Arial"/>
        </w:rPr>
        <w:t>The</w:t>
      </w:r>
      <w:r w:rsidR="00E42C17" w:rsidRPr="00F43BC7">
        <w:rPr>
          <w:rFonts w:ascii="Arial" w:hAnsi="Arial" w:cs="Arial"/>
        </w:rPr>
        <w:t>se</w:t>
      </w:r>
      <w:r w:rsidR="00D23BCA" w:rsidRPr="00F43BC7">
        <w:rPr>
          <w:rFonts w:ascii="Arial" w:hAnsi="Arial" w:cs="Arial"/>
        </w:rPr>
        <w:t xml:space="preserve"> six pillars </w:t>
      </w:r>
      <w:r w:rsidR="000A45DF" w:rsidRPr="00F43BC7">
        <w:rPr>
          <w:rFonts w:ascii="Arial" w:hAnsi="Arial" w:cs="Arial"/>
        </w:rPr>
        <w:t xml:space="preserve">have built in key strategies to </w:t>
      </w:r>
      <w:r w:rsidR="00450581" w:rsidRPr="00F43BC7">
        <w:rPr>
          <w:rFonts w:ascii="Arial" w:hAnsi="Arial" w:cs="Arial"/>
        </w:rPr>
        <w:t>achieve</w:t>
      </w:r>
      <w:r w:rsidR="000A45DF" w:rsidRPr="00F43BC7">
        <w:rPr>
          <w:rFonts w:ascii="Arial" w:hAnsi="Arial" w:cs="Arial"/>
        </w:rPr>
        <w:t xml:space="preserve"> desired outcomes at </w:t>
      </w:r>
      <w:r w:rsidR="00450581" w:rsidRPr="00F43BC7">
        <w:rPr>
          <w:rFonts w:ascii="Arial" w:hAnsi="Arial" w:cs="Arial"/>
        </w:rPr>
        <w:t>stated periods (five and ten years)</w:t>
      </w:r>
      <w:r w:rsidR="000A45DF" w:rsidRPr="00F43BC7">
        <w:rPr>
          <w:rFonts w:ascii="Arial" w:hAnsi="Arial" w:cs="Arial"/>
        </w:rPr>
        <w:t xml:space="preserve">. </w:t>
      </w:r>
    </w:p>
    <w:p w:rsidR="00D23BCA" w:rsidRPr="00F43BC7" w:rsidRDefault="000A45DF" w:rsidP="002821B7">
      <w:pPr>
        <w:spacing w:line="360" w:lineRule="auto"/>
        <w:jc w:val="both"/>
        <w:rPr>
          <w:rFonts w:ascii="Arial" w:hAnsi="Arial" w:cs="Arial"/>
          <w:b/>
          <w:bCs/>
          <w:u w:val="single"/>
        </w:rPr>
      </w:pPr>
      <w:r w:rsidRPr="00F43BC7">
        <w:rPr>
          <w:rFonts w:ascii="Arial" w:hAnsi="Arial" w:cs="Arial"/>
        </w:rPr>
        <w:t>The</w:t>
      </w:r>
      <w:r w:rsidR="00450581" w:rsidRPr="00F43BC7">
        <w:rPr>
          <w:rFonts w:ascii="Arial" w:hAnsi="Arial" w:cs="Arial"/>
        </w:rPr>
        <w:t xml:space="preserve"> pillars </w:t>
      </w:r>
      <w:r w:rsidRPr="00F43BC7">
        <w:rPr>
          <w:rFonts w:ascii="Arial" w:hAnsi="Arial" w:cs="Arial"/>
        </w:rPr>
        <w:t>are:</w:t>
      </w:r>
    </w:p>
    <w:p w:rsidR="000A45DF" w:rsidRPr="00F43BC7" w:rsidRDefault="000A45DF" w:rsidP="002821B7">
      <w:pPr>
        <w:pStyle w:val="ListParagraph"/>
        <w:numPr>
          <w:ilvl w:val="0"/>
          <w:numId w:val="6"/>
        </w:numPr>
        <w:autoSpaceDE w:val="0"/>
        <w:autoSpaceDN w:val="0"/>
        <w:adjustRightInd w:val="0"/>
        <w:spacing w:after="0" w:line="360" w:lineRule="auto"/>
        <w:jc w:val="both"/>
        <w:rPr>
          <w:rFonts w:ascii="Arial" w:hAnsi="Arial" w:cs="Arial"/>
          <w:b/>
          <w:bCs/>
        </w:rPr>
      </w:pPr>
      <w:r w:rsidRPr="00F43BC7">
        <w:rPr>
          <w:rFonts w:ascii="Arial" w:hAnsi="Arial" w:cs="Arial"/>
          <w:b/>
          <w:bCs/>
        </w:rPr>
        <w:t xml:space="preserve">Pillar </w:t>
      </w:r>
      <w:r w:rsidR="00C11828" w:rsidRPr="00F43BC7">
        <w:rPr>
          <w:rFonts w:ascii="Arial" w:hAnsi="Arial" w:cs="Arial"/>
          <w:b/>
          <w:bCs/>
        </w:rPr>
        <w:t>one:</w:t>
      </w:r>
      <w:r w:rsidRPr="00F43BC7">
        <w:rPr>
          <w:rFonts w:ascii="Arial" w:hAnsi="Arial" w:cs="Arial"/>
          <w:b/>
          <w:bCs/>
        </w:rPr>
        <w:t xml:space="preserve"> </w:t>
      </w:r>
      <w:r w:rsidR="00D23BCA" w:rsidRPr="00F43BC7">
        <w:rPr>
          <w:rFonts w:ascii="Arial" w:hAnsi="Arial" w:cs="Arial"/>
          <w:b/>
          <w:bCs/>
        </w:rPr>
        <w:t>Accountability, Coordination and Leadership</w:t>
      </w:r>
    </w:p>
    <w:p w:rsidR="00D23BCA" w:rsidRPr="00F43BC7" w:rsidRDefault="000A45DF" w:rsidP="002821B7">
      <w:pPr>
        <w:autoSpaceDE w:val="0"/>
        <w:autoSpaceDN w:val="0"/>
        <w:adjustRightInd w:val="0"/>
        <w:spacing w:after="0" w:line="360" w:lineRule="auto"/>
        <w:jc w:val="both"/>
        <w:rPr>
          <w:rFonts w:ascii="Arial" w:hAnsi="Arial" w:cs="Arial"/>
        </w:rPr>
      </w:pPr>
      <w:r w:rsidRPr="00F43BC7">
        <w:rPr>
          <w:rFonts w:ascii="Arial" w:hAnsi="Arial" w:cs="Arial"/>
          <w:color w:val="231F20"/>
        </w:rPr>
        <w:t xml:space="preserve">This pillar </w:t>
      </w:r>
      <w:r w:rsidR="000861B9" w:rsidRPr="00F43BC7">
        <w:rPr>
          <w:rFonts w:ascii="Arial" w:hAnsi="Arial" w:cs="Arial"/>
          <w:color w:val="231F20"/>
        </w:rPr>
        <w:t>relates</w:t>
      </w:r>
      <w:r w:rsidRPr="00F43BC7">
        <w:rPr>
          <w:rFonts w:ascii="Arial" w:hAnsi="Arial" w:cs="Arial"/>
          <w:color w:val="231F20"/>
        </w:rPr>
        <w:t xml:space="preserve"> </w:t>
      </w:r>
      <w:r w:rsidR="00C11828" w:rsidRPr="00F43BC7">
        <w:rPr>
          <w:rFonts w:ascii="Arial" w:hAnsi="Arial" w:cs="Arial"/>
          <w:color w:val="231F20"/>
        </w:rPr>
        <w:t>to strengthen</w:t>
      </w:r>
      <w:r w:rsidR="000861B9" w:rsidRPr="00F43BC7">
        <w:rPr>
          <w:rFonts w:ascii="Arial" w:hAnsi="Arial" w:cs="Arial"/>
          <w:color w:val="231F20"/>
        </w:rPr>
        <w:t>ing of</w:t>
      </w:r>
      <w:r w:rsidR="00C11828" w:rsidRPr="00F43BC7">
        <w:rPr>
          <w:rFonts w:ascii="Arial" w:hAnsi="Arial" w:cs="Arial"/>
          <w:color w:val="231F20"/>
        </w:rPr>
        <w:t xml:space="preserve"> overall accountability of the</w:t>
      </w:r>
      <w:r w:rsidR="005C699F" w:rsidRPr="00F43BC7">
        <w:rPr>
          <w:rFonts w:ascii="Arial" w:hAnsi="Arial" w:cs="Arial"/>
          <w:color w:val="231F20"/>
        </w:rPr>
        <w:t xml:space="preserve"> state and socie</w:t>
      </w:r>
      <w:r w:rsidR="00C11828" w:rsidRPr="00F43BC7">
        <w:rPr>
          <w:rFonts w:ascii="Arial" w:hAnsi="Arial" w:cs="Arial"/>
          <w:color w:val="231F20"/>
        </w:rPr>
        <w:t>ty at large</w:t>
      </w:r>
      <w:r w:rsidR="00E42C17" w:rsidRPr="00F43BC7">
        <w:rPr>
          <w:rFonts w:ascii="Arial" w:hAnsi="Arial" w:cs="Arial"/>
          <w:color w:val="231F20"/>
        </w:rPr>
        <w:t>,</w:t>
      </w:r>
      <w:r w:rsidR="00C11828" w:rsidRPr="00F43BC7">
        <w:rPr>
          <w:rFonts w:ascii="Arial" w:hAnsi="Arial" w:cs="Arial"/>
          <w:color w:val="231F20"/>
        </w:rPr>
        <w:t xml:space="preserve"> towards bold leadership and </w:t>
      </w:r>
      <w:r w:rsidR="00450581" w:rsidRPr="00F43BC7">
        <w:rPr>
          <w:rFonts w:ascii="Arial" w:hAnsi="Arial" w:cs="Arial"/>
          <w:color w:val="231F20"/>
        </w:rPr>
        <w:t xml:space="preserve">heightened </w:t>
      </w:r>
      <w:r w:rsidR="00C11828" w:rsidRPr="00F43BC7">
        <w:rPr>
          <w:rFonts w:ascii="Arial" w:hAnsi="Arial" w:cs="Arial"/>
          <w:color w:val="231F20"/>
        </w:rPr>
        <w:t>commitment towards eradication of GBVF.</w:t>
      </w:r>
      <w:r w:rsidR="00D23BCA" w:rsidRPr="00F43BC7">
        <w:rPr>
          <w:rFonts w:ascii="Arial" w:hAnsi="Arial" w:cs="Arial"/>
        </w:rPr>
        <w:t xml:space="preserve"> </w:t>
      </w:r>
    </w:p>
    <w:p w:rsidR="00C11828" w:rsidRPr="00F43BC7" w:rsidRDefault="00C11828" w:rsidP="002821B7">
      <w:pPr>
        <w:pStyle w:val="ListParagraph"/>
        <w:numPr>
          <w:ilvl w:val="0"/>
          <w:numId w:val="1"/>
        </w:numPr>
        <w:autoSpaceDE w:val="0"/>
        <w:autoSpaceDN w:val="0"/>
        <w:adjustRightInd w:val="0"/>
        <w:spacing w:after="0" w:line="360" w:lineRule="auto"/>
        <w:jc w:val="both"/>
        <w:rPr>
          <w:rFonts w:ascii="Arial" w:hAnsi="Arial" w:cs="Arial"/>
          <w:i/>
          <w:iCs/>
          <w:color w:val="231F20"/>
        </w:rPr>
      </w:pPr>
      <w:r w:rsidRPr="00F43BC7">
        <w:rPr>
          <w:rFonts w:ascii="Arial" w:hAnsi="Arial" w:cs="Arial"/>
          <w:b/>
          <w:bCs/>
        </w:rPr>
        <w:t xml:space="preserve">Pillar two: </w:t>
      </w:r>
      <w:r w:rsidR="00D23BCA" w:rsidRPr="00F43BC7">
        <w:rPr>
          <w:rFonts w:ascii="Arial" w:hAnsi="Arial" w:cs="Arial"/>
          <w:b/>
          <w:bCs/>
        </w:rPr>
        <w:t>Prevention and Rebuilding Social Cohesion</w:t>
      </w:r>
      <w:r w:rsidR="00D23BCA" w:rsidRPr="00F43BC7">
        <w:rPr>
          <w:rFonts w:ascii="Arial" w:hAnsi="Arial" w:cs="Arial"/>
        </w:rPr>
        <w:t xml:space="preserve"> </w:t>
      </w:r>
    </w:p>
    <w:p w:rsidR="00D23BCA" w:rsidRPr="00F43BC7" w:rsidRDefault="00C11828" w:rsidP="002821B7">
      <w:pPr>
        <w:autoSpaceDE w:val="0"/>
        <w:autoSpaceDN w:val="0"/>
        <w:adjustRightInd w:val="0"/>
        <w:spacing w:after="0" w:line="360" w:lineRule="auto"/>
        <w:jc w:val="both"/>
        <w:rPr>
          <w:rFonts w:ascii="Arial" w:hAnsi="Arial" w:cs="Arial"/>
          <w:color w:val="231F20"/>
        </w:rPr>
      </w:pPr>
      <w:r w:rsidRPr="00F43BC7">
        <w:rPr>
          <w:rFonts w:ascii="Arial" w:hAnsi="Arial" w:cs="Arial"/>
          <w:color w:val="231F20"/>
        </w:rPr>
        <w:t xml:space="preserve">This pillar is about development and implementation of programmes </w:t>
      </w:r>
      <w:r w:rsidR="00450581" w:rsidRPr="00F43BC7">
        <w:rPr>
          <w:rFonts w:ascii="Arial" w:hAnsi="Arial" w:cs="Arial"/>
          <w:color w:val="231F20"/>
        </w:rPr>
        <w:t>to</w:t>
      </w:r>
      <w:r w:rsidRPr="00F43BC7">
        <w:rPr>
          <w:rFonts w:ascii="Arial" w:hAnsi="Arial" w:cs="Arial"/>
          <w:color w:val="231F20"/>
        </w:rPr>
        <w:t xml:space="preserve"> eliminate and</w:t>
      </w:r>
      <w:r w:rsidR="005C699F" w:rsidRPr="00F43BC7">
        <w:rPr>
          <w:rFonts w:ascii="Arial" w:hAnsi="Arial" w:cs="Arial"/>
          <w:color w:val="231F20"/>
        </w:rPr>
        <w:t xml:space="preserve"> address harmful social and </w:t>
      </w:r>
      <w:r w:rsidRPr="00F43BC7">
        <w:rPr>
          <w:rFonts w:ascii="Arial" w:hAnsi="Arial" w:cs="Arial"/>
          <w:color w:val="231F20"/>
        </w:rPr>
        <w:t xml:space="preserve">gender </w:t>
      </w:r>
      <w:r w:rsidR="00E42C17" w:rsidRPr="00F43BC7">
        <w:rPr>
          <w:rFonts w:ascii="Arial" w:hAnsi="Arial" w:cs="Arial"/>
          <w:color w:val="231F20"/>
        </w:rPr>
        <w:t>norms, while</w:t>
      </w:r>
      <w:r w:rsidRPr="00F43BC7">
        <w:rPr>
          <w:rFonts w:ascii="Arial" w:hAnsi="Arial" w:cs="Arial"/>
          <w:color w:val="231F20"/>
        </w:rPr>
        <w:t xml:space="preserve"> working towards</w:t>
      </w:r>
      <w:r w:rsidR="005C699F" w:rsidRPr="00F43BC7">
        <w:rPr>
          <w:rFonts w:ascii="Arial" w:hAnsi="Arial" w:cs="Arial"/>
          <w:color w:val="231F20"/>
        </w:rPr>
        <w:t xml:space="preserve"> healing and rebuilding the social fabric</w:t>
      </w:r>
      <w:r w:rsidRPr="00F43BC7">
        <w:rPr>
          <w:rFonts w:ascii="Arial" w:hAnsi="Arial" w:cs="Arial"/>
          <w:color w:val="231F20"/>
        </w:rPr>
        <w:t>.</w:t>
      </w:r>
      <w:r w:rsidR="00D23BCA" w:rsidRPr="00F43BC7">
        <w:rPr>
          <w:rFonts w:ascii="Arial" w:hAnsi="Arial" w:cs="Arial"/>
        </w:rPr>
        <w:t xml:space="preserve"> </w:t>
      </w:r>
    </w:p>
    <w:p w:rsidR="00C11828" w:rsidRPr="00F43BC7" w:rsidRDefault="00C11828" w:rsidP="002821B7">
      <w:pPr>
        <w:pStyle w:val="ListParagraph"/>
        <w:numPr>
          <w:ilvl w:val="0"/>
          <w:numId w:val="1"/>
        </w:numPr>
        <w:autoSpaceDE w:val="0"/>
        <w:autoSpaceDN w:val="0"/>
        <w:adjustRightInd w:val="0"/>
        <w:spacing w:after="0" w:line="360" w:lineRule="auto"/>
        <w:jc w:val="both"/>
        <w:rPr>
          <w:rFonts w:ascii="Arial" w:hAnsi="Arial" w:cs="Arial"/>
          <w:i/>
          <w:iCs/>
          <w:color w:val="231F20"/>
        </w:rPr>
      </w:pPr>
      <w:r w:rsidRPr="00F43BC7">
        <w:rPr>
          <w:rFonts w:ascii="Arial" w:hAnsi="Arial" w:cs="Arial"/>
          <w:b/>
          <w:bCs/>
        </w:rPr>
        <w:t>Pillar three: Protection</w:t>
      </w:r>
      <w:r w:rsidR="00D23BCA" w:rsidRPr="00F43BC7">
        <w:rPr>
          <w:rFonts w:ascii="Arial" w:hAnsi="Arial" w:cs="Arial"/>
          <w:b/>
          <w:bCs/>
        </w:rPr>
        <w:t>, Safety and Justice</w:t>
      </w:r>
      <w:r w:rsidR="00D23BCA" w:rsidRPr="00F43BC7">
        <w:rPr>
          <w:rFonts w:ascii="Arial" w:hAnsi="Arial" w:cs="Arial"/>
        </w:rPr>
        <w:t xml:space="preserve"> </w:t>
      </w:r>
    </w:p>
    <w:p w:rsidR="00D23BCA" w:rsidRPr="00F43BC7" w:rsidRDefault="00C11828" w:rsidP="002821B7">
      <w:pPr>
        <w:autoSpaceDE w:val="0"/>
        <w:autoSpaceDN w:val="0"/>
        <w:adjustRightInd w:val="0"/>
        <w:spacing w:after="0" w:line="360" w:lineRule="auto"/>
        <w:jc w:val="both"/>
        <w:rPr>
          <w:rFonts w:ascii="Arial" w:hAnsi="Arial" w:cs="Arial"/>
          <w:color w:val="231F20"/>
        </w:rPr>
      </w:pPr>
      <w:r w:rsidRPr="00F43BC7">
        <w:rPr>
          <w:rFonts w:ascii="Arial" w:hAnsi="Arial" w:cs="Arial"/>
        </w:rPr>
        <w:t>This pillar is about strengthening the justice system to be responsive</w:t>
      </w:r>
      <w:r w:rsidRPr="00F43BC7">
        <w:rPr>
          <w:rFonts w:ascii="Arial" w:hAnsi="Arial" w:cs="Arial"/>
          <w:i/>
          <w:iCs/>
          <w:color w:val="231F20"/>
        </w:rPr>
        <w:t xml:space="preserve"> </w:t>
      </w:r>
      <w:r w:rsidR="000861B9" w:rsidRPr="00F43BC7">
        <w:rPr>
          <w:rFonts w:ascii="Arial" w:hAnsi="Arial" w:cs="Arial"/>
          <w:color w:val="231F20"/>
        </w:rPr>
        <w:t>and accessible</w:t>
      </w:r>
      <w:r w:rsidRPr="00F43BC7">
        <w:rPr>
          <w:rFonts w:ascii="Arial" w:hAnsi="Arial" w:cs="Arial"/>
          <w:color w:val="231F20"/>
        </w:rPr>
        <w:t xml:space="preserve"> to all victims of GBVF.</w:t>
      </w:r>
    </w:p>
    <w:p w:rsidR="00C11828" w:rsidRPr="00F43BC7" w:rsidRDefault="00C11828" w:rsidP="002821B7">
      <w:pPr>
        <w:pStyle w:val="ListParagraph"/>
        <w:numPr>
          <w:ilvl w:val="0"/>
          <w:numId w:val="1"/>
        </w:numPr>
        <w:autoSpaceDE w:val="0"/>
        <w:autoSpaceDN w:val="0"/>
        <w:adjustRightInd w:val="0"/>
        <w:spacing w:after="0" w:line="360" w:lineRule="auto"/>
        <w:jc w:val="both"/>
        <w:rPr>
          <w:rFonts w:ascii="Arial" w:hAnsi="Arial" w:cs="Arial"/>
        </w:rPr>
      </w:pPr>
      <w:r w:rsidRPr="00F43BC7">
        <w:rPr>
          <w:rFonts w:ascii="Arial" w:hAnsi="Arial" w:cs="Arial"/>
          <w:b/>
          <w:bCs/>
        </w:rPr>
        <w:t xml:space="preserve">Pillar four: </w:t>
      </w:r>
      <w:r w:rsidR="00D23BCA" w:rsidRPr="00F43BC7">
        <w:rPr>
          <w:rFonts w:ascii="Arial" w:hAnsi="Arial" w:cs="Arial"/>
          <w:b/>
          <w:bCs/>
        </w:rPr>
        <w:t>Response, Care, Support and Healing</w:t>
      </w:r>
    </w:p>
    <w:p w:rsidR="00D23BCA" w:rsidRPr="00F43BC7" w:rsidRDefault="000861B9" w:rsidP="002821B7">
      <w:pPr>
        <w:autoSpaceDE w:val="0"/>
        <w:autoSpaceDN w:val="0"/>
        <w:adjustRightInd w:val="0"/>
        <w:spacing w:after="0" w:line="360" w:lineRule="auto"/>
        <w:jc w:val="both"/>
        <w:rPr>
          <w:rFonts w:ascii="Arial" w:hAnsi="Arial" w:cs="Arial"/>
        </w:rPr>
      </w:pPr>
      <w:r w:rsidRPr="00F43BC7">
        <w:rPr>
          <w:rFonts w:ascii="Arial" w:hAnsi="Arial" w:cs="Arial"/>
        </w:rPr>
        <w:t xml:space="preserve">This is about enhancing support services offered by the state and other partners to </w:t>
      </w:r>
      <w:r w:rsidR="00450581" w:rsidRPr="00F43BC7">
        <w:rPr>
          <w:rFonts w:ascii="Arial" w:hAnsi="Arial" w:cs="Arial"/>
        </w:rPr>
        <w:t>effectively</w:t>
      </w:r>
      <w:r w:rsidRPr="00F43BC7">
        <w:rPr>
          <w:rFonts w:ascii="Arial" w:hAnsi="Arial" w:cs="Arial"/>
        </w:rPr>
        <w:t xml:space="preserve"> respon</w:t>
      </w:r>
      <w:r w:rsidR="00450581" w:rsidRPr="00F43BC7">
        <w:rPr>
          <w:rFonts w:ascii="Arial" w:hAnsi="Arial" w:cs="Arial"/>
        </w:rPr>
        <w:t>d</w:t>
      </w:r>
      <w:r w:rsidRPr="00F43BC7">
        <w:rPr>
          <w:rFonts w:ascii="Arial" w:hAnsi="Arial" w:cs="Arial"/>
        </w:rPr>
        <w:t xml:space="preserve"> to the needs of</w:t>
      </w:r>
      <w:r w:rsidR="00D47BF8">
        <w:rPr>
          <w:rFonts w:ascii="Arial" w:hAnsi="Arial" w:cs="Arial"/>
        </w:rPr>
        <w:t xml:space="preserve"> all</w:t>
      </w:r>
      <w:r w:rsidRPr="00F43BC7">
        <w:rPr>
          <w:rFonts w:ascii="Arial" w:hAnsi="Arial" w:cs="Arial"/>
        </w:rPr>
        <w:t xml:space="preserve"> survivors and victims.</w:t>
      </w:r>
    </w:p>
    <w:p w:rsidR="00533756" w:rsidRPr="00F43BC7" w:rsidRDefault="00533756" w:rsidP="002821B7">
      <w:pPr>
        <w:pStyle w:val="ListParagraph"/>
        <w:numPr>
          <w:ilvl w:val="0"/>
          <w:numId w:val="1"/>
        </w:numPr>
        <w:autoSpaceDE w:val="0"/>
        <w:autoSpaceDN w:val="0"/>
        <w:adjustRightInd w:val="0"/>
        <w:spacing w:after="0" w:line="360" w:lineRule="auto"/>
        <w:jc w:val="both"/>
        <w:rPr>
          <w:rFonts w:ascii="Arial" w:hAnsi="Arial" w:cs="Arial"/>
          <w:i/>
          <w:iCs/>
          <w:color w:val="231F20"/>
        </w:rPr>
      </w:pPr>
      <w:r w:rsidRPr="00F43BC7">
        <w:rPr>
          <w:rFonts w:ascii="Arial" w:hAnsi="Arial" w:cs="Arial"/>
          <w:b/>
          <w:bCs/>
        </w:rPr>
        <w:lastRenderedPageBreak/>
        <w:t xml:space="preserve">Pillar </w:t>
      </w:r>
      <w:r w:rsidR="000861B9" w:rsidRPr="00F43BC7">
        <w:rPr>
          <w:rFonts w:ascii="Arial" w:hAnsi="Arial" w:cs="Arial"/>
          <w:b/>
          <w:bCs/>
        </w:rPr>
        <w:t>five: Economic</w:t>
      </w:r>
      <w:r w:rsidR="00D23BCA" w:rsidRPr="00F43BC7">
        <w:rPr>
          <w:rFonts w:ascii="Arial" w:hAnsi="Arial" w:cs="Arial"/>
          <w:b/>
          <w:bCs/>
        </w:rPr>
        <w:t xml:space="preserve"> Power</w:t>
      </w:r>
    </w:p>
    <w:p w:rsidR="00D23BCA" w:rsidRPr="00F43BC7" w:rsidRDefault="00533756" w:rsidP="002821B7">
      <w:pPr>
        <w:autoSpaceDE w:val="0"/>
        <w:autoSpaceDN w:val="0"/>
        <w:adjustRightInd w:val="0"/>
        <w:spacing w:after="0" w:line="360" w:lineRule="auto"/>
        <w:jc w:val="both"/>
        <w:rPr>
          <w:rFonts w:ascii="Arial" w:hAnsi="Arial" w:cs="Arial"/>
          <w:color w:val="FF0000"/>
        </w:rPr>
      </w:pPr>
      <w:r w:rsidRPr="00F43BC7">
        <w:rPr>
          <w:rFonts w:ascii="Arial" w:hAnsi="Arial" w:cs="Arial"/>
        </w:rPr>
        <w:t>This pillar is about strengthening the economic power of women</w:t>
      </w:r>
      <w:r w:rsidR="00D47BF8">
        <w:rPr>
          <w:rFonts w:ascii="Arial" w:hAnsi="Arial" w:cs="Arial"/>
        </w:rPr>
        <w:t>,</w:t>
      </w:r>
      <w:r w:rsidR="000861B9" w:rsidRPr="00F43BC7">
        <w:rPr>
          <w:rFonts w:ascii="Arial" w:hAnsi="Arial" w:cs="Arial"/>
        </w:rPr>
        <w:t xml:space="preserve"> </w:t>
      </w:r>
      <w:r w:rsidR="00450581" w:rsidRPr="00F43BC7">
        <w:rPr>
          <w:rFonts w:ascii="Arial" w:hAnsi="Arial" w:cs="Arial"/>
        </w:rPr>
        <w:t xml:space="preserve">through </w:t>
      </w:r>
      <w:r w:rsidR="000861B9" w:rsidRPr="00F43BC7">
        <w:rPr>
          <w:rFonts w:ascii="Arial" w:hAnsi="Arial" w:cs="Arial"/>
        </w:rPr>
        <w:t>creation of economic opportunities</w:t>
      </w:r>
      <w:r w:rsidRPr="00F43BC7">
        <w:rPr>
          <w:rFonts w:ascii="Arial" w:hAnsi="Arial" w:cs="Arial"/>
        </w:rPr>
        <w:t xml:space="preserve"> </w:t>
      </w:r>
      <w:r w:rsidR="000861B9" w:rsidRPr="00F43BC7">
        <w:rPr>
          <w:rFonts w:ascii="Arial" w:hAnsi="Arial" w:cs="Arial"/>
        </w:rPr>
        <w:t>to</w:t>
      </w:r>
      <w:r w:rsidRPr="00F43BC7">
        <w:rPr>
          <w:rFonts w:ascii="Arial" w:hAnsi="Arial" w:cs="Arial"/>
        </w:rPr>
        <w:t xml:space="preserve"> lessen vulnerabilities</w:t>
      </w:r>
      <w:r w:rsidR="000861B9" w:rsidRPr="00F43BC7">
        <w:rPr>
          <w:rFonts w:ascii="Arial" w:hAnsi="Arial" w:cs="Arial"/>
        </w:rPr>
        <w:t xml:space="preserve"> to abuse and victimisation</w:t>
      </w:r>
      <w:r w:rsidR="000861B9" w:rsidRPr="00F43BC7">
        <w:rPr>
          <w:rFonts w:ascii="Arial" w:hAnsi="Arial" w:cs="Arial"/>
          <w:color w:val="FF0000"/>
        </w:rPr>
        <w:t>.</w:t>
      </w:r>
    </w:p>
    <w:p w:rsidR="00533756" w:rsidRPr="00F43BC7" w:rsidRDefault="00533756" w:rsidP="002821B7">
      <w:pPr>
        <w:pStyle w:val="ListParagraph"/>
        <w:numPr>
          <w:ilvl w:val="0"/>
          <w:numId w:val="1"/>
        </w:numPr>
        <w:spacing w:line="360" w:lineRule="auto"/>
        <w:jc w:val="both"/>
        <w:rPr>
          <w:rFonts w:ascii="Arial" w:hAnsi="Arial" w:cs="Arial"/>
        </w:rPr>
      </w:pPr>
      <w:r w:rsidRPr="00F43BC7">
        <w:rPr>
          <w:rFonts w:ascii="Arial" w:hAnsi="Arial" w:cs="Arial"/>
          <w:b/>
          <w:bCs/>
        </w:rPr>
        <w:t xml:space="preserve">Pillar </w:t>
      </w:r>
      <w:r w:rsidR="000861B9" w:rsidRPr="00F43BC7">
        <w:rPr>
          <w:rFonts w:ascii="Arial" w:hAnsi="Arial" w:cs="Arial"/>
          <w:b/>
          <w:bCs/>
        </w:rPr>
        <w:t>six: Research</w:t>
      </w:r>
      <w:r w:rsidR="00D23BCA" w:rsidRPr="00F43BC7">
        <w:rPr>
          <w:rFonts w:ascii="Arial" w:hAnsi="Arial" w:cs="Arial"/>
          <w:b/>
          <w:bCs/>
        </w:rPr>
        <w:t xml:space="preserve"> and Information Systems</w:t>
      </w:r>
    </w:p>
    <w:p w:rsidR="00D23BCA" w:rsidRPr="00F43BC7" w:rsidRDefault="000861B9" w:rsidP="002821B7">
      <w:pPr>
        <w:spacing w:line="360" w:lineRule="auto"/>
        <w:jc w:val="both"/>
        <w:rPr>
          <w:rFonts w:ascii="Arial" w:hAnsi="Arial" w:cs="Arial"/>
        </w:rPr>
      </w:pPr>
      <w:r w:rsidRPr="00F43BC7">
        <w:rPr>
          <w:rFonts w:ascii="Arial" w:hAnsi="Arial" w:cs="Arial"/>
          <w:color w:val="231F20"/>
        </w:rPr>
        <w:t>This pillar is about increasing the knowledge base towards better understanding of the GBVF concepts</w:t>
      </w:r>
      <w:r w:rsidR="00E42C17" w:rsidRPr="00F43BC7">
        <w:rPr>
          <w:rFonts w:ascii="Arial" w:hAnsi="Arial" w:cs="Arial"/>
          <w:color w:val="231F20"/>
        </w:rPr>
        <w:t>,</w:t>
      </w:r>
      <w:r w:rsidRPr="00F43BC7">
        <w:rPr>
          <w:rFonts w:ascii="Arial" w:hAnsi="Arial" w:cs="Arial"/>
          <w:color w:val="231F20"/>
        </w:rPr>
        <w:t xml:space="preserve"> leading to adoption and implementation of </w:t>
      </w:r>
      <w:r w:rsidR="00450581" w:rsidRPr="00F43BC7">
        <w:rPr>
          <w:rFonts w:ascii="Arial" w:hAnsi="Arial" w:cs="Arial"/>
          <w:color w:val="231F20"/>
        </w:rPr>
        <w:t>evidence-based</w:t>
      </w:r>
      <w:r w:rsidRPr="00F43BC7">
        <w:rPr>
          <w:rFonts w:ascii="Arial" w:hAnsi="Arial" w:cs="Arial"/>
          <w:color w:val="231F20"/>
        </w:rPr>
        <w:t xml:space="preserve"> programs and laws.</w:t>
      </w:r>
    </w:p>
    <w:p w:rsidR="00C4780E" w:rsidRPr="00BE4FA5" w:rsidRDefault="00C4780E" w:rsidP="00BE4FA5">
      <w:pPr>
        <w:pStyle w:val="ListParagraph"/>
        <w:numPr>
          <w:ilvl w:val="0"/>
          <w:numId w:val="12"/>
        </w:numPr>
        <w:spacing w:line="360" w:lineRule="auto"/>
        <w:jc w:val="both"/>
        <w:rPr>
          <w:rFonts w:ascii="Arial" w:hAnsi="Arial" w:cs="Arial"/>
          <w:b/>
          <w:bCs/>
          <w:u w:val="single"/>
        </w:rPr>
      </w:pPr>
      <w:r w:rsidRPr="00BE4FA5">
        <w:rPr>
          <w:rFonts w:ascii="Arial" w:hAnsi="Arial" w:cs="Arial"/>
          <w:b/>
          <w:bCs/>
          <w:u w:val="single"/>
        </w:rPr>
        <w:t>The</w:t>
      </w:r>
      <w:r w:rsidR="00450581" w:rsidRPr="00BE4FA5">
        <w:rPr>
          <w:rFonts w:ascii="Arial" w:hAnsi="Arial" w:cs="Arial"/>
          <w:b/>
          <w:bCs/>
          <w:u w:val="single"/>
        </w:rPr>
        <w:t xml:space="preserve"> role of the</w:t>
      </w:r>
      <w:r w:rsidRPr="00BE4FA5">
        <w:rPr>
          <w:rFonts w:ascii="Arial" w:hAnsi="Arial" w:cs="Arial"/>
          <w:b/>
          <w:bCs/>
          <w:u w:val="single"/>
        </w:rPr>
        <w:t xml:space="preserve"> M</w:t>
      </w:r>
      <w:r w:rsidR="00450581" w:rsidRPr="00BE4FA5">
        <w:rPr>
          <w:rFonts w:ascii="Arial" w:hAnsi="Arial" w:cs="Arial"/>
          <w:b/>
          <w:bCs/>
          <w:u w:val="single"/>
        </w:rPr>
        <w:t xml:space="preserve">ulti </w:t>
      </w:r>
      <w:r w:rsidRPr="00BE4FA5">
        <w:rPr>
          <w:rFonts w:ascii="Arial" w:hAnsi="Arial" w:cs="Arial"/>
          <w:b/>
          <w:bCs/>
          <w:u w:val="single"/>
        </w:rPr>
        <w:t>P</w:t>
      </w:r>
      <w:r w:rsidR="00450581" w:rsidRPr="00BE4FA5">
        <w:rPr>
          <w:rFonts w:ascii="Arial" w:hAnsi="Arial" w:cs="Arial"/>
          <w:b/>
          <w:bCs/>
          <w:u w:val="single"/>
        </w:rPr>
        <w:t xml:space="preserve">arty </w:t>
      </w:r>
      <w:r w:rsidRPr="00BE4FA5">
        <w:rPr>
          <w:rFonts w:ascii="Arial" w:hAnsi="Arial" w:cs="Arial"/>
          <w:b/>
          <w:bCs/>
          <w:u w:val="single"/>
        </w:rPr>
        <w:t>W</w:t>
      </w:r>
      <w:r w:rsidR="00450581" w:rsidRPr="00BE4FA5">
        <w:rPr>
          <w:rFonts w:ascii="Arial" w:hAnsi="Arial" w:cs="Arial"/>
          <w:b/>
          <w:bCs/>
          <w:u w:val="single"/>
        </w:rPr>
        <w:t>omen’s Caucus in implementation of the NSP</w:t>
      </w:r>
      <w:r w:rsidRPr="00BE4FA5">
        <w:rPr>
          <w:rFonts w:ascii="Arial" w:hAnsi="Arial" w:cs="Arial"/>
          <w:b/>
          <w:bCs/>
          <w:u w:val="single"/>
        </w:rPr>
        <w:t xml:space="preserve"> </w:t>
      </w:r>
    </w:p>
    <w:p w:rsidR="00450581" w:rsidRPr="00F43BC7" w:rsidRDefault="009F09BC" w:rsidP="002821B7">
      <w:pPr>
        <w:spacing w:line="360" w:lineRule="auto"/>
        <w:jc w:val="both"/>
        <w:rPr>
          <w:rFonts w:ascii="Arial" w:hAnsi="Arial" w:cs="Arial"/>
        </w:rPr>
      </w:pPr>
      <w:r w:rsidRPr="00F43BC7">
        <w:rPr>
          <w:rFonts w:ascii="Arial" w:hAnsi="Arial" w:cs="Arial"/>
        </w:rPr>
        <w:t>The President of the RSA has called on every</w:t>
      </w:r>
      <w:r w:rsidR="00063FA2" w:rsidRPr="00F43BC7">
        <w:rPr>
          <w:rFonts w:ascii="Arial" w:hAnsi="Arial" w:cs="Arial"/>
        </w:rPr>
        <w:t xml:space="preserve">one </w:t>
      </w:r>
      <w:r w:rsidRPr="00F43BC7">
        <w:rPr>
          <w:rFonts w:ascii="Arial" w:hAnsi="Arial" w:cs="Arial"/>
        </w:rPr>
        <w:t xml:space="preserve">to play a part </w:t>
      </w:r>
      <w:r w:rsidR="00063FA2" w:rsidRPr="00F43BC7">
        <w:rPr>
          <w:rFonts w:ascii="Arial" w:hAnsi="Arial" w:cs="Arial"/>
        </w:rPr>
        <w:t>in</w:t>
      </w:r>
      <w:r w:rsidRPr="00F43BC7">
        <w:rPr>
          <w:rFonts w:ascii="Arial" w:hAnsi="Arial" w:cs="Arial"/>
        </w:rPr>
        <w:t xml:space="preserve"> implementation of the NSP. The MPWC</w:t>
      </w:r>
      <w:r w:rsidR="00450581" w:rsidRPr="00F43BC7">
        <w:rPr>
          <w:rFonts w:ascii="Arial" w:hAnsi="Arial" w:cs="Arial"/>
        </w:rPr>
        <w:t xml:space="preserve"> </w:t>
      </w:r>
      <w:r w:rsidR="009160C2" w:rsidRPr="00F43BC7">
        <w:rPr>
          <w:rFonts w:ascii="Arial" w:hAnsi="Arial" w:cs="Arial"/>
        </w:rPr>
        <w:t>has</w:t>
      </w:r>
      <w:r w:rsidR="0016527F" w:rsidRPr="00F43BC7">
        <w:rPr>
          <w:rFonts w:ascii="Arial" w:hAnsi="Arial" w:cs="Arial"/>
        </w:rPr>
        <w:t xml:space="preserve"> been forward thinking </w:t>
      </w:r>
      <w:r w:rsidR="00450581" w:rsidRPr="00F43BC7">
        <w:rPr>
          <w:rFonts w:ascii="Arial" w:hAnsi="Arial" w:cs="Arial"/>
        </w:rPr>
        <w:t xml:space="preserve">in </w:t>
      </w:r>
      <w:r w:rsidR="00063FA2" w:rsidRPr="00F43BC7">
        <w:rPr>
          <w:rFonts w:ascii="Arial" w:hAnsi="Arial" w:cs="Arial"/>
        </w:rPr>
        <w:t xml:space="preserve">planning for the sixth parliamentary term, </w:t>
      </w:r>
      <w:r w:rsidR="00D47BF8">
        <w:rPr>
          <w:rFonts w:ascii="Arial" w:hAnsi="Arial" w:cs="Arial"/>
        </w:rPr>
        <w:t xml:space="preserve">as some of the identified focus areas correspond to </w:t>
      </w:r>
      <w:r w:rsidR="00CC4422">
        <w:rPr>
          <w:rFonts w:ascii="Arial" w:hAnsi="Arial" w:cs="Arial"/>
        </w:rPr>
        <w:t>some</w:t>
      </w:r>
      <w:r w:rsidR="00D47BF8">
        <w:rPr>
          <w:rFonts w:ascii="Arial" w:hAnsi="Arial" w:cs="Arial"/>
        </w:rPr>
        <w:t xml:space="preserve"> activities detailed in the NSP.</w:t>
      </w:r>
      <w:r w:rsidR="00063FA2" w:rsidRPr="00F43BC7">
        <w:rPr>
          <w:rFonts w:ascii="Arial" w:hAnsi="Arial" w:cs="Arial"/>
        </w:rPr>
        <w:t xml:space="preserve"> </w:t>
      </w:r>
      <w:r w:rsidR="00450581" w:rsidRPr="00F43BC7">
        <w:rPr>
          <w:rFonts w:ascii="Arial" w:hAnsi="Arial" w:cs="Arial"/>
        </w:rPr>
        <w:t xml:space="preserve">Gender based </w:t>
      </w:r>
      <w:r w:rsidR="00063FA2" w:rsidRPr="00F43BC7">
        <w:rPr>
          <w:rFonts w:ascii="Arial" w:hAnsi="Arial" w:cs="Arial"/>
        </w:rPr>
        <w:t>v</w:t>
      </w:r>
      <w:r w:rsidR="00450581" w:rsidRPr="00F43BC7">
        <w:rPr>
          <w:rFonts w:ascii="Arial" w:hAnsi="Arial" w:cs="Arial"/>
        </w:rPr>
        <w:t xml:space="preserve">iolence and </w:t>
      </w:r>
      <w:r w:rsidR="009E6509" w:rsidRPr="00F43BC7">
        <w:rPr>
          <w:rFonts w:ascii="Arial" w:hAnsi="Arial" w:cs="Arial"/>
        </w:rPr>
        <w:t>femicide is an identified priority focus area for the</w:t>
      </w:r>
      <w:r w:rsidR="00063FA2" w:rsidRPr="00F43BC7">
        <w:rPr>
          <w:rFonts w:ascii="Arial" w:hAnsi="Arial" w:cs="Arial"/>
        </w:rPr>
        <w:t xml:space="preserve"> MPW</w:t>
      </w:r>
      <w:r w:rsidR="00135DDD">
        <w:rPr>
          <w:rFonts w:ascii="Arial" w:hAnsi="Arial" w:cs="Arial"/>
        </w:rPr>
        <w:t>C</w:t>
      </w:r>
      <w:r w:rsidR="009E6509" w:rsidRPr="00F43BC7">
        <w:rPr>
          <w:rFonts w:ascii="Arial" w:hAnsi="Arial" w:cs="Arial"/>
        </w:rPr>
        <w:t xml:space="preserve">. In addition to that, the MPWC </w:t>
      </w:r>
      <w:r w:rsidR="00CC4422">
        <w:rPr>
          <w:rFonts w:ascii="Arial" w:hAnsi="Arial" w:cs="Arial"/>
        </w:rPr>
        <w:t>identified</w:t>
      </w:r>
      <w:r w:rsidR="009E6509" w:rsidRPr="00F43BC7">
        <w:rPr>
          <w:rFonts w:ascii="Arial" w:hAnsi="Arial" w:cs="Arial"/>
        </w:rPr>
        <w:t xml:space="preserve"> vulnerabilit</w:t>
      </w:r>
      <w:r w:rsidR="00063FA2" w:rsidRPr="00F43BC7">
        <w:rPr>
          <w:rFonts w:ascii="Arial" w:hAnsi="Arial" w:cs="Arial"/>
        </w:rPr>
        <w:t>ies</w:t>
      </w:r>
      <w:r w:rsidR="009E6509" w:rsidRPr="00F43BC7">
        <w:rPr>
          <w:rFonts w:ascii="Arial" w:hAnsi="Arial" w:cs="Arial"/>
        </w:rPr>
        <w:t xml:space="preserve"> of certain groups of women</w:t>
      </w:r>
      <w:r w:rsidR="00063FA2" w:rsidRPr="00F43BC7">
        <w:rPr>
          <w:rFonts w:ascii="Arial" w:hAnsi="Arial" w:cs="Arial"/>
        </w:rPr>
        <w:t>,</w:t>
      </w:r>
      <w:r w:rsidR="009E6509" w:rsidRPr="00F43BC7">
        <w:rPr>
          <w:rFonts w:ascii="Arial" w:hAnsi="Arial" w:cs="Arial"/>
        </w:rPr>
        <w:t xml:space="preserve"> like sex workers</w:t>
      </w:r>
      <w:r w:rsidR="00063FA2" w:rsidRPr="00F43BC7">
        <w:rPr>
          <w:rFonts w:ascii="Arial" w:hAnsi="Arial" w:cs="Arial"/>
        </w:rPr>
        <w:t>,</w:t>
      </w:r>
      <w:r w:rsidR="009E6509" w:rsidRPr="00F43BC7">
        <w:rPr>
          <w:rFonts w:ascii="Arial" w:hAnsi="Arial" w:cs="Arial"/>
        </w:rPr>
        <w:t xml:space="preserve"> </w:t>
      </w:r>
      <w:r w:rsidR="00063FA2" w:rsidRPr="00F43BC7">
        <w:rPr>
          <w:rFonts w:ascii="Arial" w:hAnsi="Arial" w:cs="Arial"/>
        </w:rPr>
        <w:t>hence resolving to continue</w:t>
      </w:r>
      <w:r w:rsidR="009E6509" w:rsidRPr="00F43BC7">
        <w:rPr>
          <w:rFonts w:ascii="Arial" w:hAnsi="Arial" w:cs="Arial"/>
        </w:rPr>
        <w:t xml:space="preserve"> lobbying for decriminalisation of sex work</w:t>
      </w:r>
      <w:r w:rsidR="00135DDD">
        <w:rPr>
          <w:rFonts w:ascii="Arial" w:hAnsi="Arial" w:cs="Arial"/>
        </w:rPr>
        <w:t>,</w:t>
      </w:r>
      <w:r w:rsidR="009E6509" w:rsidRPr="00F43BC7">
        <w:rPr>
          <w:rFonts w:ascii="Arial" w:hAnsi="Arial" w:cs="Arial"/>
        </w:rPr>
        <w:t xml:space="preserve"> as inherited from the fifth Parliamentary term.</w:t>
      </w:r>
    </w:p>
    <w:p w:rsidR="009F09BC" w:rsidRPr="004B66C8" w:rsidRDefault="004B66C8" w:rsidP="004B66C8">
      <w:pPr>
        <w:spacing w:line="360" w:lineRule="auto"/>
        <w:jc w:val="both"/>
        <w:rPr>
          <w:rFonts w:ascii="Arial" w:hAnsi="Arial" w:cs="Arial"/>
        </w:rPr>
      </w:pPr>
      <w:r>
        <w:rPr>
          <w:rFonts w:ascii="Arial" w:hAnsi="Arial" w:cs="Arial"/>
        </w:rPr>
        <w:t>The corresponding activities are detailed below.</w:t>
      </w:r>
    </w:p>
    <w:p w:rsidR="00543B45" w:rsidRPr="00C457CE" w:rsidRDefault="00543B45" w:rsidP="00C457CE">
      <w:pPr>
        <w:pStyle w:val="ListParagraph"/>
        <w:numPr>
          <w:ilvl w:val="1"/>
          <w:numId w:val="5"/>
        </w:numPr>
        <w:spacing w:line="360" w:lineRule="auto"/>
        <w:jc w:val="both"/>
        <w:rPr>
          <w:rFonts w:ascii="Arial" w:hAnsi="Arial" w:cs="Arial"/>
        </w:rPr>
      </w:pPr>
      <w:r w:rsidRPr="00C457CE">
        <w:rPr>
          <w:rFonts w:ascii="Arial" w:hAnsi="Arial" w:cs="Arial"/>
          <w:b/>
          <w:bCs/>
          <w:u w:val="single"/>
        </w:rPr>
        <w:t>Gender based violence and femicide</w:t>
      </w:r>
      <w:r w:rsidRPr="00C457CE">
        <w:rPr>
          <w:rFonts w:ascii="Arial" w:hAnsi="Arial" w:cs="Arial"/>
        </w:rPr>
        <w:t xml:space="preserve"> </w:t>
      </w:r>
    </w:p>
    <w:p w:rsidR="00C457CE" w:rsidRPr="00BE4FA5" w:rsidRDefault="00C457CE" w:rsidP="00C457CE">
      <w:pPr>
        <w:pStyle w:val="ListParagraph"/>
        <w:spacing w:line="360" w:lineRule="auto"/>
        <w:ind w:left="480"/>
        <w:jc w:val="both"/>
        <w:rPr>
          <w:rFonts w:ascii="Arial" w:hAnsi="Arial" w:cs="Arial"/>
        </w:rPr>
      </w:pPr>
    </w:p>
    <w:p w:rsidR="00A05A7E" w:rsidRPr="00F43BC7" w:rsidRDefault="004A0629" w:rsidP="002821B7">
      <w:pPr>
        <w:pStyle w:val="ListParagraph"/>
        <w:numPr>
          <w:ilvl w:val="2"/>
          <w:numId w:val="5"/>
        </w:numPr>
        <w:spacing w:line="360" w:lineRule="auto"/>
        <w:jc w:val="both"/>
        <w:rPr>
          <w:rFonts w:ascii="Arial" w:hAnsi="Arial" w:cs="Arial"/>
          <w:u w:val="single"/>
        </w:rPr>
      </w:pPr>
      <w:r w:rsidRPr="00F43BC7">
        <w:rPr>
          <w:rFonts w:ascii="Arial" w:hAnsi="Arial" w:cs="Arial"/>
          <w:u w:val="single"/>
        </w:rPr>
        <w:t xml:space="preserve">Lobbying for a Multi- Party </w:t>
      </w:r>
      <w:r w:rsidR="00830039" w:rsidRPr="00F43BC7">
        <w:rPr>
          <w:rFonts w:ascii="Arial" w:hAnsi="Arial" w:cs="Arial"/>
          <w:u w:val="single"/>
        </w:rPr>
        <w:t>Parliamentary</w:t>
      </w:r>
      <w:r w:rsidRPr="00F43BC7">
        <w:rPr>
          <w:rFonts w:ascii="Arial" w:hAnsi="Arial" w:cs="Arial"/>
          <w:u w:val="single"/>
        </w:rPr>
        <w:t xml:space="preserve"> Committee to oversee the implementation of </w:t>
      </w:r>
      <w:r w:rsidR="00830039" w:rsidRPr="00F43BC7">
        <w:rPr>
          <w:rFonts w:ascii="Arial" w:hAnsi="Arial" w:cs="Arial"/>
          <w:u w:val="single"/>
        </w:rPr>
        <w:t>the National</w:t>
      </w:r>
      <w:r w:rsidR="00560F6B" w:rsidRPr="00F43BC7">
        <w:rPr>
          <w:rFonts w:ascii="Arial" w:hAnsi="Arial" w:cs="Arial"/>
          <w:u w:val="single"/>
        </w:rPr>
        <w:t xml:space="preserve"> Strategic Plan</w:t>
      </w:r>
    </w:p>
    <w:p w:rsidR="00A05A7E" w:rsidRDefault="00CC4422" w:rsidP="002821B7">
      <w:pPr>
        <w:spacing w:line="360" w:lineRule="auto"/>
        <w:jc w:val="both"/>
        <w:rPr>
          <w:rFonts w:ascii="Arial" w:hAnsi="Arial" w:cs="Arial"/>
          <w:color w:val="231F20"/>
        </w:rPr>
      </w:pPr>
      <w:r>
        <w:rPr>
          <w:rFonts w:ascii="Arial" w:hAnsi="Arial" w:cs="Arial"/>
        </w:rPr>
        <w:t>During the identification of activities, the MPWC agreed</w:t>
      </w:r>
      <w:r w:rsidR="00A047F1">
        <w:rPr>
          <w:rFonts w:ascii="Arial" w:hAnsi="Arial" w:cs="Arial"/>
        </w:rPr>
        <w:t xml:space="preserve"> on importance of having a dedicated parliamentary committee to oversee GBVF related matters. A decision was reached to engage </w:t>
      </w:r>
      <w:r w:rsidR="00A047F1" w:rsidRPr="00F43BC7">
        <w:rPr>
          <w:rFonts w:ascii="Arial" w:hAnsi="Arial" w:cs="Arial"/>
        </w:rPr>
        <w:t>Parliament</w:t>
      </w:r>
      <w:r w:rsidR="00A05A7E" w:rsidRPr="00F43BC7">
        <w:rPr>
          <w:rFonts w:ascii="Arial" w:hAnsi="Arial" w:cs="Arial"/>
        </w:rPr>
        <w:t xml:space="preserve"> Presiding Officers </w:t>
      </w:r>
      <w:r w:rsidR="00EC1605" w:rsidRPr="00F43BC7">
        <w:rPr>
          <w:rFonts w:ascii="Arial" w:hAnsi="Arial" w:cs="Arial"/>
        </w:rPr>
        <w:t>about establishment of a multi-party parliamentary</w:t>
      </w:r>
      <w:r w:rsidR="00A05A7E" w:rsidRPr="00F43BC7">
        <w:rPr>
          <w:rFonts w:ascii="Arial" w:hAnsi="Arial" w:cs="Arial"/>
        </w:rPr>
        <w:t xml:space="preserve"> committee t</w:t>
      </w:r>
      <w:r w:rsidR="00EC1605" w:rsidRPr="00F43BC7">
        <w:rPr>
          <w:rFonts w:ascii="Arial" w:hAnsi="Arial" w:cs="Arial"/>
        </w:rPr>
        <w:t>o</w:t>
      </w:r>
      <w:r w:rsidR="00A05A7E" w:rsidRPr="00F43BC7">
        <w:rPr>
          <w:rFonts w:ascii="Arial" w:hAnsi="Arial" w:cs="Arial"/>
        </w:rPr>
        <w:t xml:space="preserve"> oversee the implementation of the NSP</w:t>
      </w:r>
      <w:r w:rsidR="009C38DC" w:rsidRPr="00F43BC7">
        <w:rPr>
          <w:rFonts w:ascii="Arial" w:hAnsi="Arial" w:cs="Arial"/>
        </w:rPr>
        <w:t>,</w:t>
      </w:r>
      <w:r w:rsidR="00A047F1">
        <w:rPr>
          <w:rFonts w:ascii="Arial" w:hAnsi="Arial" w:cs="Arial"/>
        </w:rPr>
        <w:t xml:space="preserve"> and to partner and support</w:t>
      </w:r>
      <w:r w:rsidR="00A05A7E" w:rsidRPr="00F43BC7">
        <w:rPr>
          <w:rFonts w:ascii="Arial" w:hAnsi="Arial" w:cs="Arial"/>
        </w:rPr>
        <w:t xml:space="preserve"> </w:t>
      </w:r>
      <w:r w:rsidR="009C38DC" w:rsidRPr="00F43BC7">
        <w:rPr>
          <w:rFonts w:ascii="Arial" w:hAnsi="Arial" w:cs="Arial"/>
        </w:rPr>
        <w:t>the National</w:t>
      </w:r>
      <w:r w:rsidR="00A05A7E" w:rsidRPr="00F43BC7">
        <w:rPr>
          <w:rFonts w:ascii="Arial" w:hAnsi="Arial" w:cs="Arial"/>
        </w:rPr>
        <w:t xml:space="preserve"> Council on Gender Based Violence and </w:t>
      </w:r>
      <w:r w:rsidRPr="00F43BC7">
        <w:rPr>
          <w:rFonts w:ascii="Arial" w:hAnsi="Arial" w:cs="Arial"/>
        </w:rPr>
        <w:t>Femicide (</w:t>
      </w:r>
      <w:r w:rsidR="00EC1605" w:rsidRPr="00F43BC7">
        <w:rPr>
          <w:rFonts w:ascii="Arial" w:hAnsi="Arial" w:cs="Arial"/>
        </w:rPr>
        <w:t>once established)</w:t>
      </w:r>
      <w:r w:rsidR="00A05A7E" w:rsidRPr="00F43BC7">
        <w:rPr>
          <w:rFonts w:ascii="Arial" w:hAnsi="Arial" w:cs="Arial"/>
        </w:rPr>
        <w:t>.</w:t>
      </w:r>
      <w:r w:rsidR="009C38DC" w:rsidRPr="00F43BC7">
        <w:rPr>
          <w:rFonts w:ascii="Arial" w:hAnsi="Arial" w:cs="Arial"/>
        </w:rPr>
        <w:t xml:space="preserve"> The NSP also identifies the importance of </w:t>
      </w:r>
      <w:r w:rsidR="00A05A7E" w:rsidRPr="00F43BC7">
        <w:rPr>
          <w:rFonts w:ascii="Arial" w:hAnsi="Arial" w:cs="Arial"/>
        </w:rPr>
        <w:t xml:space="preserve">establishment of </w:t>
      </w:r>
      <w:r w:rsidR="00A05A7E" w:rsidRPr="00F43BC7">
        <w:rPr>
          <w:rFonts w:ascii="Arial" w:hAnsi="Arial" w:cs="Arial"/>
          <w:color w:val="231F20"/>
        </w:rPr>
        <w:t xml:space="preserve">a Parliamentary oversight Committee </w:t>
      </w:r>
      <w:r w:rsidR="009C38DC" w:rsidRPr="00F43BC7">
        <w:rPr>
          <w:rFonts w:ascii="Arial" w:hAnsi="Arial" w:cs="Arial"/>
          <w:color w:val="231F20"/>
        </w:rPr>
        <w:t xml:space="preserve">as an important activity </w:t>
      </w:r>
      <w:r w:rsidR="00A047F1">
        <w:rPr>
          <w:rFonts w:ascii="Arial" w:hAnsi="Arial" w:cs="Arial"/>
          <w:color w:val="231F20"/>
        </w:rPr>
        <w:t>that will contribute</w:t>
      </w:r>
      <w:r w:rsidR="009C38DC" w:rsidRPr="00F43BC7">
        <w:rPr>
          <w:rFonts w:ascii="Arial" w:hAnsi="Arial" w:cs="Arial"/>
          <w:color w:val="231F20"/>
        </w:rPr>
        <w:t xml:space="preserve"> to </w:t>
      </w:r>
      <w:r w:rsidR="00A047F1" w:rsidRPr="00F43BC7">
        <w:rPr>
          <w:rFonts w:ascii="Arial" w:hAnsi="Arial" w:cs="Arial"/>
          <w:color w:val="231F20"/>
        </w:rPr>
        <w:t>increase</w:t>
      </w:r>
      <w:r w:rsidR="00A047F1">
        <w:rPr>
          <w:rFonts w:ascii="Arial" w:hAnsi="Arial" w:cs="Arial"/>
          <w:color w:val="231F20"/>
        </w:rPr>
        <w:t xml:space="preserve">d </w:t>
      </w:r>
      <w:r w:rsidR="00A047F1" w:rsidRPr="00F43BC7">
        <w:rPr>
          <w:rFonts w:ascii="Arial" w:hAnsi="Arial" w:cs="Arial"/>
          <w:color w:val="231F20"/>
        </w:rPr>
        <w:t>accountability</w:t>
      </w:r>
      <w:r w:rsidR="00A05A7E" w:rsidRPr="00F43BC7">
        <w:rPr>
          <w:rFonts w:ascii="Arial" w:hAnsi="Arial" w:cs="Arial"/>
          <w:color w:val="231F20"/>
        </w:rPr>
        <w:t>, coordination, and leadership (pillar one).</w:t>
      </w:r>
    </w:p>
    <w:p w:rsidR="00C457CE" w:rsidRPr="00F43BC7" w:rsidRDefault="00C457CE" w:rsidP="002821B7">
      <w:pPr>
        <w:spacing w:line="360" w:lineRule="auto"/>
        <w:jc w:val="both"/>
        <w:rPr>
          <w:rFonts w:ascii="Arial" w:hAnsi="Arial" w:cs="Arial"/>
          <w:color w:val="231F20"/>
        </w:rPr>
      </w:pPr>
    </w:p>
    <w:p w:rsidR="00EE7E22" w:rsidRPr="00C457CE" w:rsidRDefault="00EE7E22" w:rsidP="00C457CE">
      <w:pPr>
        <w:pStyle w:val="ListParagraph"/>
        <w:numPr>
          <w:ilvl w:val="3"/>
          <w:numId w:val="5"/>
        </w:numPr>
        <w:spacing w:line="360" w:lineRule="auto"/>
        <w:jc w:val="both"/>
        <w:rPr>
          <w:rFonts w:ascii="Arial" w:hAnsi="Arial" w:cs="Arial"/>
          <w:color w:val="231F20"/>
          <w:u w:val="single"/>
        </w:rPr>
      </w:pPr>
      <w:r w:rsidRPr="00C457CE">
        <w:rPr>
          <w:rFonts w:ascii="Arial" w:hAnsi="Arial" w:cs="Arial"/>
          <w:color w:val="231F20"/>
          <w:u w:val="single"/>
        </w:rPr>
        <w:t>Suggested areas of clarity</w:t>
      </w:r>
    </w:p>
    <w:p w:rsidR="00754BAF" w:rsidRPr="00F43BC7" w:rsidRDefault="00EE7E22" w:rsidP="002821B7">
      <w:pPr>
        <w:pStyle w:val="ListParagraph"/>
        <w:numPr>
          <w:ilvl w:val="0"/>
          <w:numId w:val="1"/>
        </w:numPr>
        <w:spacing w:line="360" w:lineRule="auto"/>
        <w:jc w:val="both"/>
        <w:rPr>
          <w:rFonts w:ascii="Arial" w:hAnsi="Arial" w:cs="Arial"/>
        </w:rPr>
      </w:pPr>
      <w:r w:rsidRPr="00F43BC7">
        <w:rPr>
          <w:rFonts w:ascii="Arial" w:hAnsi="Arial" w:cs="Arial"/>
        </w:rPr>
        <w:t xml:space="preserve">Progress in constitution of the National Council on Gender Based </w:t>
      </w:r>
      <w:r w:rsidR="00754BAF" w:rsidRPr="00F43BC7">
        <w:rPr>
          <w:rFonts w:ascii="Arial" w:hAnsi="Arial" w:cs="Arial"/>
        </w:rPr>
        <w:t>V</w:t>
      </w:r>
      <w:r w:rsidRPr="00F43BC7">
        <w:rPr>
          <w:rFonts w:ascii="Arial" w:hAnsi="Arial" w:cs="Arial"/>
        </w:rPr>
        <w:t xml:space="preserve">iolence and </w:t>
      </w:r>
      <w:r w:rsidR="00754BAF" w:rsidRPr="00F43BC7">
        <w:rPr>
          <w:rFonts w:ascii="Arial" w:hAnsi="Arial" w:cs="Arial"/>
        </w:rPr>
        <w:t>Femicide (NCGBVF)</w:t>
      </w:r>
      <w:r w:rsidR="0056236D">
        <w:rPr>
          <w:rFonts w:ascii="Arial" w:hAnsi="Arial" w:cs="Arial"/>
        </w:rPr>
        <w:t>.</w:t>
      </w:r>
      <w:r w:rsidRPr="00F43BC7">
        <w:rPr>
          <w:rFonts w:ascii="Arial" w:hAnsi="Arial" w:cs="Arial"/>
        </w:rPr>
        <w:t xml:space="preserve"> </w:t>
      </w:r>
    </w:p>
    <w:p w:rsidR="00EE7E22" w:rsidRPr="00F43BC7" w:rsidRDefault="00754BAF" w:rsidP="002821B7">
      <w:pPr>
        <w:pStyle w:val="ListParagraph"/>
        <w:numPr>
          <w:ilvl w:val="0"/>
          <w:numId w:val="1"/>
        </w:numPr>
        <w:spacing w:line="360" w:lineRule="auto"/>
        <w:jc w:val="both"/>
        <w:rPr>
          <w:rFonts w:ascii="Arial" w:hAnsi="Arial" w:cs="Arial"/>
        </w:rPr>
      </w:pPr>
      <w:r w:rsidRPr="00F43BC7">
        <w:rPr>
          <w:rFonts w:ascii="Arial" w:hAnsi="Arial" w:cs="Arial"/>
        </w:rPr>
        <w:t>P</w:t>
      </w:r>
      <w:r w:rsidR="00EE7E22" w:rsidRPr="00F43BC7">
        <w:rPr>
          <w:rFonts w:ascii="Arial" w:hAnsi="Arial" w:cs="Arial"/>
        </w:rPr>
        <w:t>rogress in</w:t>
      </w:r>
      <w:r w:rsidR="00EE7E22" w:rsidRPr="00F43BC7">
        <w:rPr>
          <w:rFonts w:ascii="Arial" w:hAnsi="Arial" w:cs="Arial"/>
          <w:color w:val="231F20"/>
        </w:rPr>
        <w:t xml:space="preserve"> drafting legislation establishing the NCGBVF </w:t>
      </w:r>
      <w:r w:rsidRPr="00F43BC7">
        <w:rPr>
          <w:rFonts w:ascii="Arial" w:hAnsi="Arial" w:cs="Arial"/>
          <w:color w:val="231F20"/>
        </w:rPr>
        <w:t>(</w:t>
      </w:r>
      <w:r w:rsidR="00EE7E22" w:rsidRPr="00F43BC7">
        <w:rPr>
          <w:rFonts w:ascii="Arial" w:hAnsi="Arial" w:cs="Arial"/>
          <w:color w:val="231F20"/>
        </w:rPr>
        <w:t>setting out its powers and functions</w:t>
      </w:r>
      <w:r w:rsidRPr="00F43BC7">
        <w:rPr>
          <w:rFonts w:ascii="Arial" w:hAnsi="Arial" w:cs="Arial"/>
          <w:color w:val="231F20"/>
        </w:rPr>
        <w:t>)</w:t>
      </w:r>
      <w:r w:rsidR="00EE7E22" w:rsidRPr="00F43BC7">
        <w:rPr>
          <w:rFonts w:ascii="Arial" w:hAnsi="Arial" w:cs="Arial"/>
          <w:color w:val="231F20"/>
        </w:rPr>
        <w:t>.</w:t>
      </w:r>
    </w:p>
    <w:p w:rsidR="00EE7E22" w:rsidRPr="00F43BC7" w:rsidRDefault="00EE7E22" w:rsidP="002821B7">
      <w:pPr>
        <w:pStyle w:val="ListParagraph"/>
        <w:numPr>
          <w:ilvl w:val="0"/>
          <w:numId w:val="1"/>
        </w:numPr>
        <w:spacing w:line="360" w:lineRule="auto"/>
        <w:jc w:val="both"/>
        <w:rPr>
          <w:rFonts w:ascii="Arial" w:hAnsi="Arial" w:cs="Arial"/>
        </w:rPr>
      </w:pPr>
      <w:r w:rsidRPr="00F43BC7">
        <w:rPr>
          <w:rFonts w:ascii="Arial" w:hAnsi="Arial" w:cs="Arial"/>
        </w:rPr>
        <w:t xml:space="preserve">Commencement date </w:t>
      </w:r>
      <w:r w:rsidR="00754BAF" w:rsidRPr="00F43BC7">
        <w:rPr>
          <w:rFonts w:ascii="Arial" w:hAnsi="Arial" w:cs="Arial"/>
        </w:rPr>
        <w:t>for the implementation of NSP (whether implementation of the NSP will be after constitution of the NCGBVF)</w:t>
      </w:r>
      <w:r w:rsidR="0056236D">
        <w:rPr>
          <w:rFonts w:ascii="Arial" w:hAnsi="Arial" w:cs="Arial"/>
        </w:rPr>
        <w:t>.</w:t>
      </w:r>
    </w:p>
    <w:p w:rsidR="00754BAF" w:rsidRPr="00F43BC7" w:rsidRDefault="00754BAF" w:rsidP="002821B7">
      <w:pPr>
        <w:pStyle w:val="ListParagraph"/>
        <w:numPr>
          <w:ilvl w:val="0"/>
          <w:numId w:val="1"/>
        </w:numPr>
        <w:spacing w:line="360" w:lineRule="auto"/>
        <w:jc w:val="both"/>
        <w:rPr>
          <w:rFonts w:ascii="Arial" w:hAnsi="Arial" w:cs="Arial"/>
        </w:rPr>
      </w:pPr>
      <w:r w:rsidRPr="00F43BC7">
        <w:rPr>
          <w:rFonts w:ascii="Arial" w:hAnsi="Arial" w:cs="Arial"/>
        </w:rPr>
        <w:t>Process towards r</w:t>
      </w:r>
      <w:r w:rsidR="00EE7E22" w:rsidRPr="00F43BC7">
        <w:rPr>
          <w:rFonts w:ascii="Arial" w:hAnsi="Arial" w:cs="Arial"/>
        </w:rPr>
        <w:t>ecruitment</w:t>
      </w:r>
      <w:r w:rsidRPr="00F43BC7">
        <w:rPr>
          <w:rFonts w:ascii="Arial" w:hAnsi="Arial" w:cs="Arial"/>
        </w:rPr>
        <w:t xml:space="preserve"> of members of the NCGBVF (how members will be recruited)</w:t>
      </w:r>
      <w:r w:rsidR="0056236D">
        <w:rPr>
          <w:rFonts w:ascii="Arial" w:hAnsi="Arial" w:cs="Arial"/>
        </w:rPr>
        <w:t>.</w:t>
      </w:r>
      <w:r w:rsidR="00EE7E22" w:rsidRPr="00F43BC7">
        <w:rPr>
          <w:rFonts w:ascii="Arial" w:hAnsi="Arial" w:cs="Arial"/>
        </w:rPr>
        <w:t xml:space="preserve"> </w:t>
      </w:r>
    </w:p>
    <w:p w:rsidR="00EE7E22" w:rsidRPr="00F43BC7" w:rsidRDefault="00754BAF" w:rsidP="002821B7">
      <w:pPr>
        <w:pStyle w:val="ListParagraph"/>
        <w:numPr>
          <w:ilvl w:val="0"/>
          <w:numId w:val="1"/>
        </w:numPr>
        <w:spacing w:line="360" w:lineRule="auto"/>
        <w:jc w:val="both"/>
        <w:rPr>
          <w:rFonts w:ascii="Arial" w:hAnsi="Arial" w:cs="Arial"/>
        </w:rPr>
      </w:pPr>
      <w:r w:rsidRPr="00F43BC7">
        <w:rPr>
          <w:rFonts w:ascii="Arial" w:hAnsi="Arial" w:cs="Arial"/>
        </w:rPr>
        <w:t xml:space="preserve">Possibility of involvement of </w:t>
      </w:r>
      <w:r w:rsidR="00EE7E22" w:rsidRPr="00F43BC7">
        <w:rPr>
          <w:rFonts w:ascii="Arial" w:hAnsi="Arial" w:cs="Arial"/>
        </w:rPr>
        <w:t xml:space="preserve">members of the </w:t>
      </w:r>
      <w:r w:rsidRPr="00F43BC7">
        <w:rPr>
          <w:rFonts w:ascii="Arial" w:hAnsi="Arial" w:cs="Arial"/>
        </w:rPr>
        <w:t>MPWC in</w:t>
      </w:r>
      <w:r w:rsidR="00EE7E22" w:rsidRPr="00F43BC7">
        <w:rPr>
          <w:rFonts w:ascii="Arial" w:hAnsi="Arial" w:cs="Arial"/>
        </w:rPr>
        <w:t xml:space="preserve"> recruitment</w:t>
      </w:r>
      <w:r w:rsidRPr="00F43BC7">
        <w:rPr>
          <w:rFonts w:ascii="Arial" w:hAnsi="Arial" w:cs="Arial"/>
        </w:rPr>
        <w:t xml:space="preserve"> </w:t>
      </w:r>
      <w:r w:rsidR="009F59D7" w:rsidRPr="00F43BC7">
        <w:rPr>
          <w:rFonts w:ascii="Arial" w:hAnsi="Arial" w:cs="Arial"/>
        </w:rPr>
        <w:t>process (</w:t>
      </w:r>
      <w:r w:rsidRPr="00F43BC7">
        <w:rPr>
          <w:rFonts w:ascii="Arial" w:hAnsi="Arial" w:cs="Arial"/>
        </w:rPr>
        <w:t>form part of recruitment panel).</w:t>
      </w:r>
    </w:p>
    <w:p w:rsidR="009F59D7" w:rsidRDefault="00301E10" w:rsidP="002821B7">
      <w:pPr>
        <w:pStyle w:val="ListParagraph"/>
        <w:numPr>
          <w:ilvl w:val="0"/>
          <w:numId w:val="1"/>
        </w:numPr>
        <w:spacing w:line="360" w:lineRule="auto"/>
        <w:jc w:val="both"/>
        <w:rPr>
          <w:rFonts w:ascii="Arial" w:hAnsi="Arial" w:cs="Arial"/>
        </w:rPr>
      </w:pPr>
      <w:r w:rsidRPr="00F43BC7">
        <w:rPr>
          <w:rFonts w:ascii="Arial" w:hAnsi="Arial" w:cs="Arial"/>
        </w:rPr>
        <w:t>Support and training programs to provincial and local government for constitution of GBVF councils</w:t>
      </w:r>
      <w:r w:rsidR="0056236D">
        <w:rPr>
          <w:rFonts w:ascii="Arial" w:hAnsi="Arial" w:cs="Arial"/>
        </w:rPr>
        <w:t>.</w:t>
      </w:r>
    </w:p>
    <w:p w:rsidR="004B66C8" w:rsidRPr="004B66C8" w:rsidRDefault="004B66C8" w:rsidP="004B66C8">
      <w:pPr>
        <w:pStyle w:val="ListParagraph"/>
        <w:spacing w:line="360" w:lineRule="auto"/>
        <w:jc w:val="both"/>
        <w:rPr>
          <w:rFonts w:ascii="Arial" w:hAnsi="Arial" w:cs="Arial"/>
        </w:rPr>
      </w:pPr>
    </w:p>
    <w:p w:rsidR="004B66C8" w:rsidRDefault="00A05A7E" w:rsidP="004B66C8">
      <w:pPr>
        <w:pStyle w:val="ListParagraph"/>
        <w:numPr>
          <w:ilvl w:val="2"/>
          <w:numId w:val="5"/>
        </w:numPr>
        <w:spacing w:line="360" w:lineRule="auto"/>
        <w:jc w:val="both"/>
        <w:rPr>
          <w:rFonts w:ascii="Arial" w:hAnsi="Arial" w:cs="Arial"/>
          <w:u w:val="single"/>
        </w:rPr>
      </w:pPr>
      <w:r w:rsidRPr="00F43BC7">
        <w:rPr>
          <w:rFonts w:ascii="Arial" w:hAnsi="Arial" w:cs="Arial"/>
          <w:u w:val="single"/>
        </w:rPr>
        <w:t>Educational and social behaviour change programs</w:t>
      </w:r>
    </w:p>
    <w:p w:rsidR="00A05A7E" w:rsidRPr="004B66C8" w:rsidRDefault="00A05A7E" w:rsidP="004B66C8">
      <w:pPr>
        <w:spacing w:line="360" w:lineRule="auto"/>
        <w:jc w:val="both"/>
        <w:rPr>
          <w:rFonts w:ascii="Arial" w:hAnsi="Arial" w:cs="Arial"/>
          <w:u w:val="single"/>
        </w:rPr>
      </w:pPr>
      <w:r w:rsidRPr="004B66C8">
        <w:rPr>
          <w:rFonts w:ascii="Arial" w:hAnsi="Arial" w:cs="Arial"/>
        </w:rPr>
        <w:t xml:space="preserve">The fifth Parliament National </w:t>
      </w:r>
      <w:r w:rsidR="00135DDD" w:rsidRPr="004B66C8">
        <w:rPr>
          <w:rFonts w:ascii="Arial" w:hAnsi="Arial" w:cs="Arial"/>
        </w:rPr>
        <w:t>Assembly</w:t>
      </w:r>
      <w:r w:rsidR="00135DDD">
        <w:rPr>
          <w:rFonts w:ascii="Arial" w:hAnsi="Arial" w:cs="Arial"/>
        </w:rPr>
        <w:t xml:space="preserve"> (NA)</w:t>
      </w:r>
      <w:r w:rsidRPr="004B66C8">
        <w:rPr>
          <w:rFonts w:ascii="Arial" w:hAnsi="Arial" w:cs="Arial"/>
        </w:rPr>
        <w:t xml:space="preserve"> referred a motion to the </w:t>
      </w:r>
      <w:r w:rsidR="009C38DC" w:rsidRPr="004B66C8">
        <w:rPr>
          <w:rFonts w:ascii="Arial" w:hAnsi="Arial" w:cs="Arial"/>
        </w:rPr>
        <w:t>MPWC</w:t>
      </w:r>
      <w:r w:rsidR="004B66C8" w:rsidRPr="004B66C8">
        <w:rPr>
          <w:rFonts w:ascii="Arial" w:hAnsi="Arial" w:cs="Arial"/>
        </w:rPr>
        <w:t>,</w:t>
      </w:r>
      <w:r w:rsidR="009C38DC" w:rsidRPr="004B66C8">
        <w:rPr>
          <w:rFonts w:ascii="Arial" w:hAnsi="Arial" w:cs="Arial"/>
        </w:rPr>
        <w:t xml:space="preserve"> about</w:t>
      </w:r>
      <w:r w:rsidRPr="004B66C8">
        <w:rPr>
          <w:rFonts w:ascii="Arial" w:hAnsi="Arial" w:cs="Arial"/>
        </w:rPr>
        <w:t xml:space="preserve"> implement</w:t>
      </w:r>
      <w:r w:rsidR="009C38DC" w:rsidRPr="004B66C8">
        <w:rPr>
          <w:rFonts w:ascii="Arial" w:hAnsi="Arial" w:cs="Arial"/>
        </w:rPr>
        <w:t>ation of</w:t>
      </w:r>
      <w:r w:rsidRPr="004B66C8">
        <w:rPr>
          <w:rFonts w:ascii="Arial" w:hAnsi="Arial" w:cs="Arial"/>
        </w:rPr>
        <w:t xml:space="preserve"> an e</w:t>
      </w:r>
      <w:r w:rsidR="000E42A6">
        <w:rPr>
          <w:rFonts w:ascii="Arial" w:hAnsi="Arial" w:cs="Arial"/>
        </w:rPr>
        <w:t>ducational and support program</w:t>
      </w:r>
      <w:r w:rsidR="00F17AF2" w:rsidRPr="004B66C8">
        <w:rPr>
          <w:rFonts w:ascii="Arial" w:hAnsi="Arial" w:cs="Arial"/>
        </w:rPr>
        <w:t>,</w:t>
      </w:r>
      <w:r w:rsidRPr="004B66C8">
        <w:rPr>
          <w:rFonts w:ascii="Arial" w:hAnsi="Arial" w:cs="Arial"/>
        </w:rPr>
        <w:t xml:space="preserve"> </w:t>
      </w:r>
      <w:r w:rsidR="00F17AF2" w:rsidRPr="004B66C8">
        <w:rPr>
          <w:rFonts w:ascii="Arial" w:hAnsi="Arial" w:cs="Arial"/>
        </w:rPr>
        <w:t xml:space="preserve">relating to </w:t>
      </w:r>
      <w:r w:rsidRPr="004B66C8">
        <w:rPr>
          <w:rFonts w:ascii="Arial" w:hAnsi="Arial" w:cs="Arial"/>
        </w:rPr>
        <w:t>violence against women</w:t>
      </w:r>
      <w:r w:rsidR="00543B45" w:rsidRPr="004B66C8">
        <w:rPr>
          <w:rFonts w:ascii="Arial" w:hAnsi="Arial" w:cs="Arial"/>
        </w:rPr>
        <w:t xml:space="preserve"> within religious, </w:t>
      </w:r>
      <w:r w:rsidRPr="004B66C8">
        <w:rPr>
          <w:rFonts w:ascii="Arial" w:hAnsi="Arial" w:cs="Arial"/>
        </w:rPr>
        <w:t>cultural,</w:t>
      </w:r>
      <w:r w:rsidR="00543B45" w:rsidRPr="004B66C8">
        <w:rPr>
          <w:rFonts w:ascii="Arial" w:hAnsi="Arial" w:cs="Arial"/>
        </w:rPr>
        <w:t xml:space="preserve"> and spiritual settings.</w:t>
      </w:r>
      <w:r w:rsidRPr="004B66C8">
        <w:rPr>
          <w:rFonts w:ascii="Arial" w:hAnsi="Arial" w:cs="Arial"/>
        </w:rPr>
        <w:t xml:space="preserve"> </w:t>
      </w:r>
      <w:r w:rsidR="004B66C8" w:rsidRPr="004B66C8">
        <w:rPr>
          <w:rFonts w:ascii="Arial" w:hAnsi="Arial" w:cs="Arial"/>
        </w:rPr>
        <w:t>Pillar two (02) of the NSP is about implementation of prevention and awareness raising initiatives</w:t>
      </w:r>
      <w:r w:rsidR="00135DDD">
        <w:rPr>
          <w:rFonts w:ascii="Arial" w:hAnsi="Arial" w:cs="Arial"/>
        </w:rPr>
        <w:t>,</w:t>
      </w:r>
      <w:r w:rsidR="004B66C8" w:rsidRPr="004B66C8">
        <w:rPr>
          <w:rFonts w:ascii="Arial" w:hAnsi="Arial" w:cs="Arial"/>
        </w:rPr>
        <w:t xml:space="preserve"> to</w:t>
      </w:r>
      <w:r w:rsidRPr="004B66C8">
        <w:rPr>
          <w:rFonts w:ascii="Arial" w:hAnsi="Arial" w:cs="Arial"/>
        </w:rPr>
        <w:t xml:space="preserve"> sensitis</w:t>
      </w:r>
      <w:r w:rsidR="004B66C8" w:rsidRPr="004B66C8">
        <w:rPr>
          <w:rFonts w:ascii="Arial" w:hAnsi="Arial" w:cs="Arial"/>
        </w:rPr>
        <w:t>e and mobilise communities about GBVF. The</w:t>
      </w:r>
      <w:r w:rsidRPr="004B66C8">
        <w:rPr>
          <w:rFonts w:ascii="Arial" w:hAnsi="Arial" w:cs="Arial"/>
        </w:rPr>
        <w:t xml:space="preserve"> facilitation of community</w:t>
      </w:r>
      <w:r w:rsidR="004B66C8" w:rsidRPr="004B66C8">
        <w:rPr>
          <w:rFonts w:ascii="Arial" w:hAnsi="Arial" w:cs="Arial"/>
        </w:rPr>
        <w:t xml:space="preserve"> prevention</w:t>
      </w:r>
      <w:r w:rsidRPr="004B66C8">
        <w:rPr>
          <w:rFonts w:ascii="Arial" w:hAnsi="Arial" w:cs="Arial"/>
        </w:rPr>
        <w:t xml:space="preserve"> interventions a</w:t>
      </w:r>
      <w:r w:rsidR="004B66C8" w:rsidRPr="004B66C8">
        <w:rPr>
          <w:rFonts w:ascii="Arial" w:hAnsi="Arial" w:cs="Arial"/>
        </w:rPr>
        <w:t>s detailed in the</w:t>
      </w:r>
      <w:r w:rsidRPr="004B66C8">
        <w:rPr>
          <w:rFonts w:ascii="Arial" w:hAnsi="Arial" w:cs="Arial"/>
        </w:rPr>
        <w:t xml:space="preserve"> NSP</w:t>
      </w:r>
      <w:r w:rsidR="0056236D">
        <w:rPr>
          <w:rFonts w:ascii="Arial" w:hAnsi="Arial" w:cs="Arial"/>
        </w:rPr>
        <w:t xml:space="preserve"> is</w:t>
      </w:r>
      <w:r w:rsidR="004B66C8" w:rsidRPr="004B66C8">
        <w:rPr>
          <w:rFonts w:ascii="Arial" w:hAnsi="Arial" w:cs="Arial"/>
        </w:rPr>
        <w:t xml:space="preserve"> in </w:t>
      </w:r>
      <w:r w:rsidRPr="004B66C8">
        <w:rPr>
          <w:rFonts w:ascii="Arial" w:hAnsi="Arial" w:cs="Arial"/>
        </w:rPr>
        <w:t>align</w:t>
      </w:r>
      <w:r w:rsidR="004B66C8" w:rsidRPr="004B66C8">
        <w:rPr>
          <w:rFonts w:ascii="Arial" w:hAnsi="Arial" w:cs="Arial"/>
        </w:rPr>
        <w:t>ment</w:t>
      </w:r>
      <w:r w:rsidRPr="004B66C8">
        <w:rPr>
          <w:rFonts w:ascii="Arial" w:hAnsi="Arial" w:cs="Arial"/>
        </w:rPr>
        <w:t xml:space="preserve"> with the MPWC</w:t>
      </w:r>
      <w:r w:rsidR="009F59D7" w:rsidRPr="004B66C8">
        <w:rPr>
          <w:rFonts w:ascii="Arial" w:hAnsi="Arial" w:cs="Arial"/>
        </w:rPr>
        <w:t>’s</w:t>
      </w:r>
      <w:r w:rsidRPr="004B66C8">
        <w:rPr>
          <w:rFonts w:ascii="Arial" w:hAnsi="Arial" w:cs="Arial"/>
        </w:rPr>
        <w:t xml:space="preserve"> implementation of an educational and s</w:t>
      </w:r>
      <w:r w:rsidR="000E42A6">
        <w:rPr>
          <w:rFonts w:ascii="Arial" w:hAnsi="Arial" w:cs="Arial"/>
        </w:rPr>
        <w:t>ocial behaviour change program</w:t>
      </w:r>
      <w:r w:rsidRPr="004B66C8">
        <w:rPr>
          <w:rFonts w:ascii="Arial" w:hAnsi="Arial" w:cs="Arial"/>
        </w:rPr>
        <w:t xml:space="preserve">. </w:t>
      </w:r>
    </w:p>
    <w:p w:rsidR="00113EAD" w:rsidRPr="00F43BC7" w:rsidRDefault="00113EAD" w:rsidP="002821B7">
      <w:pPr>
        <w:autoSpaceDE w:val="0"/>
        <w:autoSpaceDN w:val="0"/>
        <w:adjustRightInd w:val="0"/>
        <w:spacing w:after="0" w:line="360" w:lineRule="auto"/>
        <w:jc w:val="both"/>
        <w:rPr>
          <w:rFonts w:ascii="Arial" w:hAnsi="Arial" w:cs="Arial"/>
        </w:rPr>
      </w:pPr>
    </w:p>
    <w:p w:rsidR="00A05A7E" w:rsidRPr="00F43BC7" w:rsidRDefault="0056236D" w:rsidP="002821B7">
      <w:pPr>
        <w:spacing w:line="360" w:lineRule="auto"/>
        <w:jc w:val="both"/>
        <w:rPr>
          <w:rFonts w:ascii="Arial" w:hAnsi="Arial" w:cs="Arial"/>
        </w:rPr>
      </w:pPr>
      <w:r>
        <w:rPr>
          <w:rFonts w:ascii="Arial" w:hAnsi="Arial" w:cs="Arial"/>
        </w:rPr>
        <w:t xml:space="preserve">The NSP also mentions </w:t>
      </w:r>
      <w:r w:rsidR="00A05A7E" w:rsidRPr="00F43BC7">
        <w:rPr>
          <w:rFonts w:ascii="Arial" w:hAnsi="Arial" w:cs="Arial"/>
        </w:rPr>
        <w:t xml:space="preserve">establishment of a </w:t>
      </w:r>
      <w:r w:rsidR="00113EAD" w:rsidRPr="00F43BC7">
        <w:rPr>
          <w:rFonts w:ascii="Arial" w:hAnsi="Arial" w:cs="Arial"/>
        </w:rPr>
        <w:t>r</w:t>
      </w:r>
      <w:r w:rsidR="00A05A7E" w:rsidRPr="00F43BC7">
        <w:rPr>
          <w:rFonts w:ascii="Arial" w:hAnsi="Arial" w:cs="Arial"/>
        </w:rPr>
        <w:t>egulatory framework for functioning of religious and cultural institutions</w:t>
      </w:r>
      <w:r w:rsidR="00113EAD" w:rsidRPr="00F43BC7">
        <w:rPr>
          <w:rFonts w:ascii="Arial" w:hAnsi="Arial" w:cs="Arial"/>
        </w:rPr>
        <w:t xml:space="preserve"> by the Ministry of Cooperative Governance and Traditional Affairs (COGTA). The establishment of a regulatory framework</w:t>
      </w:r>
      <w:r w:rsidR="00B70D3A">
        <w:rPr>
          <w:rFonts w:ascii="Arial" w:hAnsi="Arial" w:cs="Arial"/>
        </w:rPr>
        <w:t xml:space="preserve"> for religious and cultural institutions</w:t>
      </w:r>
      <w:r w:rsidR="00113EAD" w:rsidRPr="00F43BC7">
        <w:rPr>
          <w:rFonts w:ascii="Arial" w:hAnsi="Arial" w:cs="Arial"/>
        </w:rPr>
        <w:t xml:space="preserve"> will be a powerful and helpful tool to utilise during the implementation of the NA motion by the MPWC.</w:t>
      </w:r>
    </w:p>
    <w:p w:rsidR="00977404" w:rsidRPr="00F43BC7" w:rsidRDefault="00977404" w:rsidP="002821B7">
      <w:pPr>
        <w:pStyle w:val="ListParagraph"/>
        <w:numPr>
          <w:ilvl w:val="3"/>
          <w:numId w:val="5"/>
        </w:numPr>
        <w:spacing w:line="360" w:lineRule="auto"/>
        <w:jc w:val="both"/>
        <w:rPr>
          <w:rFonts w:ascii="Arial" w:hAnsi="Arial" w:cs="Arial"/>
          <w:u w:val="single"/>
        </w:rPr>
      </w:pPr>
      <w:r w:rsidRPr="00F43BC7">
        <w:rPr>
          <w:rFonts w:ascii="Arial" w:hAnsi="Arial" w:cs="Arial"/>
          <w:u w:val="single"/>
        </w:rPr>
        <w:t>Suggested areas of clarity</w:t>
      </w:r>
    </w:p>
    <w:p w:rsidR="00977404" w:rsidRPr="00F43BC7" w:rsidRDefault="00977404" w:rsidP="002821B7">
      <w:pPr>
        <w:pStyle w:val="ListParagraph"/>
        <w:numPr>
          <w:ilvl w:val="0"/>
          <w:numId w:val="1"/>
        </w:numPr>
        <w:spacing w:line="360" w:lineRule="auto"/>
        <w:jc w:val="both"/>
        <w:rPr>
          <w:rFonts w:ascii="Arial" w:hAnsi="Arial" w:cs="Arial"/>
        </w:rPr>
      </w:pPr>
      <w:r w:rsidRPr="00F43BC7">
        <w:rPr>
          <w:rFonts w:ascii="Arial" w:hAnsi="Arial" w:cs="Arial"/>
        </w:rPr>
        <w:t>The role to be played by C</w:t>
      </w:r>
      <w:r w:rsidR="0056236D">
        <w:rPr>
          <w:rFonts w:ascii="Arial" w:hAnsi="Arial" w:cs="Arial"/>
        </w:rPr>
        <w:t xml:space="preserve">ommission for the Promotion and Protection of the </w:t>
      </w:r>
      <w:r w:rsidRPr="00F43BC7">
        <w:rPr>
          <w:rFonts w:ascii="Arial" w:hAnsi="Arial" w:cs="Arial"/>
        </w:rPr>
        <w:t>R</w:t>
      </w:r>
      <w:r w:rsidR="0056236D">
        <w:rPr>
          <w:rFonts w:ascii="Arial" w:hAnsi="Arial" w:cs="Arial"/>
        </w:rPr>
        <w:t xml:space="preserve">ights of Cultural, Religious and Linguistic </w:t>
      </w:r>
      <w:r w:rsidR="00135DDD">
        <w:rPr>
          <w:rFonts w:ascii="Arial" w:hAnsi="Arial" w:cs="Arial"/>
        </w:rPr>
        <w:t>Communities (</w:t>
      </w:r>
      <w:r w:rsidR="00D111A5">
        <w:rPr>
          <w:rFonts w:ascii="Arial" w:hAnsi="Arial" w:cs="Arial"/>
        </w:rPr>
        <w:t>CRL Commission)</w:t>
      </w:r>
      <w:r w:rsidRPr="00F43BC7">
        <w:rPr>
          <w:rFonts w:ascii="Arial" w:hAnsi="Arial" w:cs="Arial"/>
        </w:rPr>
        <w:t xml:space="preserve"> in implementation of NSP</w:t>
      </w:r>
      <w:r w:rsidR="0078469D">
        <w:rPr>
          <w:rFonts w:ascii="Arial" w:hAnsi="Arial" w:cs="Arial"/>
        </w:rPr>
        <w:t>.</w:t>
      </w:r>
    </w:p>
    <w:p w:rsidR="00977404" w:rsidRPr="00F43BC7" w:rsidRDefault="00977404" w:rsidP="002821B7">
      <w:pPr>
        <w:pStyle w:val="ListParagraph"/>
        <w:numPr>
          <w:ilvl w:val="0"/>
          <w:numId w:val="1"/>
        </w:numPr>
        <w:spacing w:line="360" w:lineRule="auto"/>
        <w:jc w:val="both"/>
        <w:rPr>
          <w:rFonts w:ascii="Arial" w:hAnsi="Arial" w:cs="Arial"/>
        </w:rPr>
      </w:pPr>
      <w:r w:rsidRPr="00F43BC7">
        <w:rPr>
          <w:rFonts w:ascii="Arial" w:hAnsi="Arial" w:cs="Arial"/>
        </w:rPr>
        <w:t>One of the identified outcomes under Pillar 2 is a strengthened ability for the roll out of evidence-based prevention programs, then</w:t>
      </w:r>
      <w:r w:rsidR="00135DDD">
        <w:rPr>
          <w:rFonts w:ascii="Arial" w:hAnsi="Arial" w:cs="Arial"/>
        </w:rPr>
        <w:t>:</w:t>
      </w:r>
    </w:p>
    <w:p w:rsidR="00977404" w:rsidRPr="00B70D3A" w:rsidRDefault="00135DDD" w:rsidP="00B70D3A">
      <w:pPr>
        <w:pStyle w:val="ListParagraph"/>
        <w:numPr>
          <w:ilvl w:val="0"/>
          <w:numId w:val="8"/>
        </w:numPr>
        <w:spacing w:line="360" w:lineRule="auto"/>
        <w:jc w:val="both"/>
        <w:rPr>
          <w:rFonts w:ascii="Arial" w:hAnsi="Arial" w:cs="Arial"/>
        </w:rPr>
      </w:pPr>
      <w:r>
        <w:rPr>
          <w:rFonts w:ascii="Arial" w:hAnsi="Arial" w:cs="Arial"/>
        </w:rPr>
        <w:lastRenderedPageBreak/>
        <w:t>R</w:t>
      </w:r>
      <w:r w:rsidR="00977404" w:rsidRPr="00F43BC7">
        <w:rPr>
          <w:rFonts w:ascii="Arial" w:hAnsi="Arial" w:cs="Arial"/>
        </w:rPr>
        <w:t>esponsi</w:t>
      </w:r>
      <w:r w:rsidR="00B70D3A">
        <w:rPr>
          <w:rFonts w:ascii="Arial" w:hAnsi="Arial" w:cs="Arial"/>
        </w:rPr>
        <w:t>bility</w:t>
      </w:r>
      <w:r w:rsidR="00977404" w:rsidRPr="00F43BC7">
        <w:rPr>
          <w:rFonts w:ascii="Arial" w:hAnsi="Arial" w:cs="Arial"/>
        </w:rPr>
        <w:t xml:space="preserve"> for developing these evidence-based </w:t>
      </w:r>
      <w:r w:rsidRPr="00F43BC7">
        <w:rPr>
          <w:rFonts w:ascii="Arial" w:hAnsi="Arial" w:cs="Arial"/>
        </w:rPr>
        <w:t>programs</w:t>
      </w:r>
      <w:r>
        <w:rPr>
          <w:rFonts w:ascii="Arial" w:hAnsi="Arial" w:cs="Arial"/>
        </w:rPr>
        <w:t>, whether it</w:t>
      </w:r>
      <w:r w:rsidR="00B70D3A">
        <w:rPr>
          <w:rFonts w:ascii="Arial" w:hAnsi="Arial" w:cs="Arial"/>
        </w:rPr>
        <w:t xml:space="preserve"> will be</w:t>
      </w:r>
      <w:r w:rsidR="00977404" w:rsidRPr="00F43BC7">
        <w:rPr>
          <w:rFonts w:ascii="Arial" w:hAnsi="Arial" w:cs="Arial"/>
        </w:rPr>
        <w:t xml:space="preserve"> NCGBVF or the Department of </w:t>
      </w:r>
      <w:r w:rsidR="00B70D3A" w:rsidRPr="00F43BC7">
        <w:rPr>
          <w:rFonts w:ascii="Arial" w:hAnsi="Arial" w:cs="Arial"/>
        </w:rPr>
        <w:t>Women</w:t>
      </w:r>
      <w:r w:rsidR="00B70D3A">
        <w:rPr>
          <w:rFonts w:ascii="Arial" w:hAnsi="Arial" w:cs="Arial"/>
        </w:rPr>
        <w:t>.</w:t>
      </w:r>
      <w:r w:rsidR="00977404" w:rsidRPr="00B70D3A">
        <w:rPr>
          <w:rFonts w:ascii="Arial" w:hAnsi="Arial" w:cs="Arial"/>
        </w:rPr>
        <w:t xml:space="preserve"> </w:t>
      </w:r>
    </w:p>
    <w:p w:rsidR="00977404" w:rsidRPr="00F43BC7" w:rsidRDefault="00977404" w:rsidP="002821B7">
      <w:pPr>
        <w:pStyle w:val="ListParagraph"/>
        <w:numPr>
          <w:ilvl w:val="0"/>
          <w:numId w:val="8"/>
        </w:numPr>
        <w:spacing w:line="360" w:lineRule="auto"/>
        <w:jc w:val="both"/>
        <w:rPr>
          <w:rFonts w:ascii="Arial" w:hAnsi="Arial" w:cs="Arial"/>
        </w:rPr>
      </w:pPr>
      <w:r w:rsidRPr="00F43BC7">
        <w:rPr>
          <w:rFonts w:ascii="Arial" w:hAnsi="Arial" w:cs="Arial"/>
        </w:rPr>
        <w:t>W</w:t>
      </w:r>
      <w:r w:rsidR="00B70D3A">
        <w:rPr>
          <w:rFonts w:ascii="Arial" w:hAnsi="Arial" w:cs="Arial"/>
        </w:rPr>
        <w:t xml:space="preserve">hether </w:t>
      </w:r>
      <w:r w:rsidR="000E42A6">
        <w:rPr>
          <w:rFonts w:ascii="Arial" w:hAnsi="Arial" w:cs="Arial"/>
        </w:rPr>
        <w:t>programs</w:t>
      </w:r>
      <w:r w:rsidR="00135DDD">
        <w:rPr>
          <w:rFonts w:ascii="Arial" w:hAnsi="Arial" w:cs="Arial"/>
        </w:rPr>
        <w:t xml:space="preserve"> to be developed</w:t>
      </w:r>
      <w:r w:rsidRPr="00F43BC7">
        <w:rPr>
          <w:rFonts w:ascii="Arial" w:hAnsi="Arial" w:cs="Arial"/>
        </w:rPr>
        <w:t xml:space="preserve"> </w:t>
      </w:r>
      <w:r w:rsidR="00B70D3A">
        <w:rPr>
          <w:rFonts w:ascii="Arial" w:hAnsi="Arial" w:cs="Arial"/>
        </w:rPr>
        <w:t>will cover every</w:t>
      </w:r>
      <w:r w:rsidRPr="00F43BC7">
        <w:rPr>
          <w:rFonts w:ascii="Arial" w:hAnsi="Arial" w:cs="Arial"/>
        </w:rPr>
        <w:t xml:space="preserve"> conceivable structural root cause of GBVF</w:t>
      </w:r>
      <w:r w:rsidR="00B70D3A">
        <w:rPr>
          <w:rFonts w:ascii="Arial" w:hAnsi="Arial" w:cs="Arial"/>
        </w:rPr>
        <w:t>.</w:t>
      </w:r>
      <w:r w:rsidRPr="00F43BC7">
        <w:rPr>
          <w:rFonts w:ascii="Arial" w:hAnsi="Arial" w:cs="Arial"/>
        </w:rPr>
        <w:t xml:space="preserve"> </w:t>
      </w:r>
    </w:p>
    <w:p w:rsidR="00977404" w:rsidRPr="00F43BC7" w:rsidRDefault="00977404" w:rsidP="002821B7">
      <w:pPr>
        <w:pStyle w:val="ListParagraph"/>
        <w:numPr>
          <w:ilvl w:val="0"/>
          <w:numId w:val="8"/>
        </w:numPr>
        <w:spacing w:line="360" w:lineRule="auto"/>
        <w:jc w:val="both"/>
        <w:rPr>
          <w:rFonts w:ascii="Arial" w:hAnsi="Arial" w:cs="Arial"/>
        </w:rPr>
      </w:pPr>
      <w:r w:rsidRPr="00F43BC7">
        <w:rPr>
          <w:rFonts w:ascii="Arial" w:hAnsi="Arial" w:cs="Arial"/>
        </w:rPr>
        <w:t>W</w:t>
      </w:r>
      <w:r w:rsidR="00B70D3A">
        <w:rPr>
          <w:rFonts w:ascii="Arial" w:hAnsi="Arial" w:cs="Arial"/>
        </w:rPr>
        <w:t xml:space="preserve">hether </w:t>
      </w:r>
      <w:r w:rsidRPr="00F43BC7">
        <w:rPr>
          <w:rFonts w:ascii="Arial" w:hAnsi="Arial" w:cs="Arial"/>
        </w:rPr>
        <w:t>the</w:t>
      </w:r>
      <w:r w:rsidR="00B70D3A">
        <w:rPr>
          <w:rFonts w:ascii="Arial" w:hAnsi="Arial" w:cs="Arial"/>
        </w:rPr>
        <w:t>re will be</w:t>
      </w:r>
      <w:r w:rsidR="000E42A6">
        <w:rPr>
          <w:rFonts w:ascii="Arial" w:hAnsi="Arial" w:cs="Arial"/>
        </w:rPr>
        <w:t xml:space="preserve"> programs</w:t>
      </w:r>
      <w:r w:rsidRPr="00F43BC7">
        <w:rPr>
          <w:rFonts w:ascii="Arial" w:hAnsi="Arial" w:cs="Arial"/>
        </w:rPr>
        <w:t xml:space="preserve"> </w:t>
      </w:r>
      <w:r w:rsidR="00B70D3A" w:rsidRPr="00F43BC7">
        <w:rPr>
          <w:rFonts w:ascii="Arial" w:hAnsi="Arial" w:cs="Arial"/>
        </w:rPr>
        <w:t>developed for</w:t>
      </w:r>
      <w:r w:rsidRPr="00F43BC7">
        <w:rPr>
          <w:rFonts w:ascii="Arial" w:hAnsi="Arial" w:cs="Arial"/>
        </w:rPr>
        <w:t xml:space="preserve"> offenders and perpetrators of </w:t>
      </w:r>
      <w:r w:rsidR="000E42A6" w:rsidRPr="00F43BC7">
        <w:rPr>
          <w:rFonts w:ascii="Arial" w:hAnsi="Arial" w:cs="Arial"/>
        </w:rPr>
        <w:t>GBVF</w:t>
      </w:r>
      <w:r w:rsidR="000E42A6">
        <w:rPr>
          <w:rFonts w:ascii="Arial" w:hAnsi="Arial" w:cs="Arial"/>
        </w:rPr>
        <w:t xml:space="preserve"> (rehabilitation programs).</w:t>
      </w:r>
      <w:r w:rsidRPr="00F43BC7">
        <w:rPr>
          <w:rFonts w:ascii="Arial" w:hAnsi="Arial" w:cs="Arial"/>
        </w:rPr>
        <w:t xml:space="preserve"> </w:t>
      </w:r>
    </w:p>
    <w:p w:rsidR="00BE4FA5" w:rsidRDefault="00977404" w:rsidP="00B70D3A">
      <w:pPr>
        <w:pStyle w:val="ListParagraph"/>
        <w:numPr>
          <w:ilvl w:val="0"/>
          <w:numId w:val="8"/>
        </w:numPr>
        <w:spacing w:line="360" w:lineRule="auto"/>
        <w:jc w:val="both"/>
        <w:rPr>
          <w:rFonts w:ascii="Arial" w:hAnsi="Arial" w:cs="Arial"/>
        </w:rPr>
      </w:pPr>
      <w:r w:rsidRPr="00F43BC7">
        <w:rPr>
          <w:rFonts w:ascii="Arial" w:hAnsi="Arial" w:cs="Arial"/>
        </w:rPr>
        <w:t>Wh</w:t>
      </w:r>
      <w:r w:rsidR="00B70D3A">
        <w:rPr>
          <w:rFonts w:ascii="Arial" w:hAnsi="Arial" w:cs="Arial"/>
        </w:rPr>
        <w:t xml:space="preserve">ether </w:t>
      </w:r>
      <w:r w:rsidR="000E42A6">
        <w:rPr>
          <w:rFonts w:ascii="Arial" w:hAnsi="Arial" w:cs="Arial"/>
        </w:rPr>
        <w:t>program</w:t>
      </w:r>
      <w:r w:rsidRPr="00F43BC7">
        <w:rPr>
          <w:rFonts w:ascii="Arial" w:hAnsi="Arial" w:cs="Arial"/>
        </w:rPr>
        <w:t>s</w:t>
      </w:r>
      <w:r w:rsidR="00B70D3A">
        <w:rPr>
          <w:rFonts w:ascii="Arial" w:hAnsi="Arial" w:cs="Arial"/>
        </w:rPr>
        <w:t xml:space="preserve"> developed will also be</w:t>
      </w:r>
      <w:r w:rsidRPr="00F43BC7">
        <w:rPr>
          <w:rFonts w:ascii="Arial" w:hAnsi="Arial" w:cs="Arial"/>
        </w:rPr>
        <w:t xml:space="preserve"> </w:t>
      </w:r>
      <w:r w:rsidR="00B70D3A">
        <w:rPr>
          <w:rFonts w:ascii="Arial" w:hAnsi="Arial" w:cs="Arial"/>
        </w:rPr>
        <w:t>about</w:t>
      </w:r>
      <w:r w:rsidRPr="00F43BC7">
        <w:rPr>
          <w:rFonts w:ascii="Arial" w:hAnsi="Arial" w:cs="Arial"/>
        </w:rPr>
        <w:t xml:space="preserve"> reducing vulnerabilities of certain people, for example, ensuring access to gender transforming surgery for </w:t>
      </w:r>
      <w:r w:rsidR="0078469D" w:rsidRPr="00F43BC7">
        <w:rPr>
          <w:rFonts w:ascii="Arial" w:hAnsi="Arial" w:cs="Arial"/>
        </w:rPr>
        <w:t>Trans</w:t>
      </w:r>
      <w:r w:rsidRPr="00F43BC7">
        <w:rPr>
          <w:rFonts w:ascii="Arial" w:hAnsi="Arial" w:cs="Arial"/>
        </w:rPr>
        <w:t xml:space="preserve"> people.</w:t>
      </w:r>
    </w:p>
    <w:p w:rsidR="00C457CE" w:rsidRPr="00C457CE" w:rsidRDefault="00C457CE" w:rsidP="00C457CE">
      <w:pPr>
        <w:pStyle w:val="ListParagraph"/>
        <w:spacing w:line="360" w:lineRule="auto"/>
        <w:ind w:left="1210"/>
        <w:jc w:val="both"/>
        <w:rPr>
          <w:rFonts w:ascii="Arial" w:hAnsi="Arial" w:cs="Arial"/>
        </w:rPr>
      </w:pPr>
    </w:p>
    <w:p w:rsidR="009160C2" w:rsidRPr="00F43BC7" w:rsidRDefault="000E641C" w:rsidP="002821B7">
      <w:pPr>
        <w:pStyle w:val="ListParagraph"/>
        <w:numPr>
          <w:ilvl w:val="2"/>
          <w:numId w:val="5"/>
        </w:numPr>
        <w:spacing w:line="360" w:lineRule="auto"/>
        <w:jc w:val="both"/>
        <w:rPr>
          <w:rFonts w:ascii="Arial" w:hAnsi="Arial" w:cs="Arial"/>
        </w:rPr>
      </w:pPr>
      <w:r w:rsidRPr="00F43BC7">
        <w:rPr>
          <w:rFonts w:ascii="Arial" w:hAnsi="Arial" w:cs="Arial"/>
          <w:u w:val="single"/>
        </w:rPr>
        <w:t>Partnership</w:t>
      </w:r>
      <w:r w:rsidR="00FC19F8" w:rsidRPr="00F43BC7">
        <w:rPr>
          <w:rFonts w:ascii="Arial" w:hAnsi="Arial" w:cs="Arial"/>
          <w:u w:val="single"/>
        </w:rPr>
        <w:t xml:space="preserve"> and collaboration</w:t>
      </w:r>
      <w:r w:rsidR="00543B45" w:rsidRPr="00F43BC7">
        <w:rPr>
          <w:rFonts w:ascii="Arial" w:hAnsi="Arial" w:cs="Arial"/>
          <w:u w:val="single"/>
        </w:rPr>
        <w:t xml:space="preserve"> with GBVF</w:t>
      </w:r>
      <w:r w:rsidRPr="00F43BC7">
        <w:rPr>
          <w:rFonts w:ascii="Arial" w:hAnsi="Arial" w:cs="Arial"/>
          <w:u w:val="single"/>
        </w:rPr>
        <w:t xml:space="preserve"> stakeholders</w:t>
      </w:r>
      <w:r w:rsidR="00543B45" w:rsidRPr="00F43BC7">
        <w:rPr>
          <w:rFonts w:ascii="Arial" w:hAnsi="Arial" w:cs="Arial"/>
        </w:rPr>
        <w:t>.</w:t>
      </w:r>
    </w:p>
    <w:p w:rsidR="00113EAD" w:rsidRPr="00F43BC7" w:rsidRDefault="00113EAD" w:rsidP="002821B7">
      <w:pPr>
        <w:spacing w:line="360" w:lineRule="auto"/>
        <w:jc w:val="both"/>
        <w:rPr>
          <w:rFonts w:ascii="Arial" w:hAnsi="Arial" w:cs="Arial"/>
        </w:rPr>
      </w:pPr>
      <w:r w:rsidRPr="00F43BC7">
        <w:rPr>
          <w:rFonts w:ascii="Arial" w:hAnsi="Arial" w:cs="Arial"/>
        </w:rPr>
        <w:t xml:space="preserve">One of the identified challenges with previous responses to GBVF was the fragmentation and uncoordinated response by various service providers, which the current NSP is planning to address. The importance of building and partnering with common interest stakeholders is </w:t>
      </w:r>
      <w:r w:rsidR="00F17AF2" w:rsidRPr="00F43BC7">
        <w:rPr>
          <w:rFonts w:ascii="Arial" w:hAnsi="Arial" w:cs="Arial"/>
        </w:rPr>
        <w:t>crucial for the MPWC, and for the successful implementation</w:t>
      </w:r>
      <w:r w:rsidRPr="00F43BC7">
        <w:rPr>
          <w:rFonts w:ascii="Arial" w:hAnsi="Arial" w:cs="Arial"/>
        </w:rPr>
        <w:t xml:space="preserve"> of the NS</w:t>
      </w:r>
      <w:r w:rsidR="00F17AF2" w:rsidRPr="00F43BC7">
        <w:rPr>
          <w:rFonts w:ascii="Arial" w:hAnsi="Arial" w:cs="Arial"/>
        </w:rPr>
        <w:t>P, as these give voices to women, and a platform to influence</w:t>
      </w:r>
      <w:r w:rsidRPr="00F43BC7">
        <w:rPr>
          <w:rFonts w:ascii="Arial" w:hAnsi="Arial" w:cs="Arial"/>
        </w:rPr>
        <w:t xml:space="preserve"> </w:t>
      </w:r>
      <w:r w:rsidR="00F17AF2" w:rsidRPr="00F43BC7">
        <w:rPr>
          <w:rFonts w:ascii="Arial" w:hAnsi="Arial" w:cs="Arial"/>
        </w:rPr>
        <w:t>program implementation.</w:t>
      </w:r>
    </w:p>
    <w:p w:rsidR="00EE7E22" w:rsidRPr="00F43BC7" w:rsidRDefault="00EE7E22" w:rsidP="002821B7">
      <w:pPr>
        <w:pStyle w:val="ListParagraph"/>
        <w:numPr>
          <w:ilvl w:val="3"/>
          <w:numId w:val="5"/>
        </w:numPr>
        <w:spacing w:line="360" w:lineRule="auto"/>
        <w:jc w:val="both"/>
        <w:rPr>
          <w:rFonts w:ascii="Arial" w:hAnsi="Arial" w:cs="Arial"/>
          <w:u w:val="single"/>
        </w:rPr>
      </w:pPr>
      <w:r w:rsidRPr="00F43BC7">
        <w:rPr>
          <w:rFonts w:ascii="Arial" w:hAnsi="Arial" w:cs="Arial"/>
          <w:u w:val="single"/>
        </w:rPr>
        <w:t>Suggested areas of clarity</w:t>
      </w:r>
    </w:p>
    <w:p w:rsidR="00EE7E22" w:rsidRPr="00F43BC7" w:rsidRDefault="00EE7E22" w:rsidP="002821B7">
      <w:pPr>
        <w:pStyle w:val="ListParagraph"/>
        <w:numPr>
          <w:ilvl w:val="0"/>
          <w:numId w:val="1"/>
        </w:numPr>
        <w:spacing w:line="360" w:lineRule="auto"/>
        <w:jc w:val="both"/>
        <w:rPr>
          <w:rFonts w:ascii="Arial" w:hAnsi="Arial" w:cs="Arial"/>
        </w:rPr>
      </w:pPr>
      <w:r w:rsidRPr="00F43BC7">
        <w:rPr>
          <w:rFonts w:ascii="Arial" w:hAnsi="Arial" w:cs="Arial"/>
        </w:rPr>
        <w:t>Plans in place to ensure effective coordination</w:t>
      </w:r>
      <w:r w:rsidR="00B70D3A">
        <w:rPr>
          <w:rFonts w:ascii="Arial" w:hAnsi="Arial" w:cs="Arial"/>
        </w:rPr>
        <w:t xml:space="preserve"> for all spheres of government</w:t>
      </w:r>
      <w:r w:rsidRPr="00F43BC7">
        <w:rPr>
          <w:rFonts w:ascii="Arial" w:hAnsi="Arial" w:cs="Arial"/>
        </w:rPr>
        <w:t>.</w:t>
      </w:r>
    </w:p>
    <w:p w:rsidR="00DE319B" w:rsidRPr="00F43BC7" w:rsidRDefault="00DE319B" w:rsidP="002821B7">
      <w:pPr>
        <w:pStyle w:val="ListParagraph"/>
        <w:numPr>
          <w:ilvl w:val="0"/>
          <w:numId w:val="1"/>
        </w:numPr>
        <w:autoSpaceDE w:val="0"/>
        <w:autoSpaceDN w:val="0"/>
        <w:adjustRightInd w:val="0"/>
        <w:spacing w:after="0" w:line="360" w:lineRule="auto"/>
        <w:jc w:val="both"/>
        <w:rPr>
          <w:rFonts w:ascii="Arial" w:hAnsi="Arial" w:cs="Arial"/>
          <w:color w:val="231F20"/>
        </w:rPr>
      </w:pPr>
      <w:r w:rsidRPr="00F43BC7">
        <w:rPr>
          <w:rFonts w:ascii="Arial" w:hAnsi="Arial" w:cs="Arial"/>
          <w:color w:val="231F20"/>
        </w:rPr>
        <w:t>Measures in place to empower provincial and local government spheres on the implementation of the NSP in line with the</w:t>
      </w:r>
      <w:r w:rsidR="00B70D3A">
        <w:rPr>
          <w:rFonts w:ascii="Arial" w:hAnsi="Arial" w:cs="Arial"/>
          <w:color w:val="231F20"/>
        </w:rPr>
        <w:t>ir roles and responsibilities.</w:t>
      </w:r>
    </w:p>
    <w:p w:rsidR="00FD58B1" w:rsidRPr="00F43BC7" w:rsidRDefault="00FD58B1" w:rsidP="002821B7">
      <w:pPr>
        <w:pStyle w:val="ListParagraph"/>
        <w:numPr>
          <w:ilvl w:val="0"/>
          <w:numId w:val="1"/>
        </w:numPr>
        <w:spacing w:line="360" w:lineRule="auto"/>
        <w:jc w:val="both"/>
        <w:rPr>
          <w:rFonts w:ascii="Arial" w:hAnsi="Arial" w:cs="Arial"/>
        </w:rPr>
      </w:pPr>
      <w:r w:rsidRPr="00F43BC7">
        <w:rPr>
          <w:rFonts w:ascii="Arial" w:hAnsi="Arial" w:cs="Arial"/>
        </w:rPr>
        <w:t>Plans in place to address current challenges faced by the national gender machinery to enhance effective response to GBVF.</w:t>
      </w:r>
    </w:p>
    <w:p w:rsidR="00EE7E22" w:rsidRPr="00F43BC7" w:rsidRDefault="00EE7E22" w:rsidP="002821B7">
      <w:pPr>
        <w:pStyle w:val="ListParagraph"/>
        <w:spacing w:line="360" w:lineRule="auto"/>
        <w:jc w:val="both"/>
        <w:rPr>
          <w:rFonts w:ascii="Arial" w:hAnsi="Arial" w:cs="Arial"/>
        </w:rPr>
      </w:pPr>
    </w:p>
    <w:p w:rsidR="00730D0B" w:rsidRPr="00F43BC7" w:rsidRDefault="00730D0B" w:rsidP="002821B7">
      <w:pPr>
        <w:pStyle w:val="ListParagraph"/>
        <w:numPr>
          <w:ilvl w:val="2"/>
          <w:numId w:val="5"/>
        </w:numPr>
        <w:spacing w:line="360" w:lineRule="auto"/>
        <w:jc w:val="both"/>
        <w:rPr>
          <w:rFonts w:ascii="Arial" w:hAnsi="Arial" w:cs="Arial"/>
          <w:u w:val="single"/>
        </w:rPr>
      </w:pPr>
      <w:r w:rsidRPr="00F43BC7">
        <w:rPr>
          <w:rFonts w:ascii="Arial" w:hAnsi="Arial" w:cs="Arial"/>
          <w:u w:val="single"/>
        </w:rPr>
        <w:t>State of shelters- funding</w:t>
      </w:r>
    </w:p>
    <w:p w:rsidR="00477C24" w:rsidRPr="00F43BC7" w:rsidRDefault="00477C24" w:rsidP="002821B7">
      <w:pPr>
        <w:autoSpaceDE w:val="0"/>
        <w:autoSpaceDN w:val="0"/>
        <w:adjustRightInd w:val="0"/>
        <w:spacing w:after="0" w:line="360" w:lineRule="auto"/>
        <w:jc w:val="both"/>
        <w:rPr>
          <w:rFonts w:ascii="Arial" w:hAnsi="Arial" w:cs="Arial"/>
          <w:color w:val="231F20"/>
        </w:rPr>
      </w:pPr>
      <w:r w:rsidRPr="00F43BC7">
        <w:rPr>
          <w:rFonts w:ascii="Arial" w:hAnsi="Arial" w:cs="Arial"/>
          <w:color w:val="231F20"/>
        </w:rPr>
        <w:t xml:space="preserve">The standardisation approach to sheltering for funding and </w:t>
      </w:r>
      <w:r w:rsidR="00BE4FA5" w:rsidRPr="00F43BC7">
        <w:rPr>
          <w:rFonts w:ascii="Arial" w:hAnsi="Arial" w:cs="Arial"/>
          <w:color w:val="231F20"/>
        </w:rPr>
        <w:t>services outlined</w:t>
      </w:r>
      <w:r w:rsidRPr="00F43BC7">
        <w:rPr>
          <w:rFonts w:ascii="Arial" w:hAnsi="Arial" w:cs="Arial"/>
          <w:color w:val="231F20"/>
        </w:rPr>
        <w:t xml:space="preserve"> in the NSP framework</w:t>
      </w:r>
      <w:r w:rsidR="00F17AF2" w:rsidRPr="00F43BC7">
        <w:rPr>
          <w:rFonts w:ascii="Arial" w:hAnsi="Arial" w:cs="Arial"/>
          <w:color w:val="231F20"/>
        </w:rPr>
        <w:t>,</w:t>
      </w:r>
      <w:r w:rsidRPr="00F43BC7">
        <w:rPr>
          <w:rFonts w:ascii="Arial" w:hAnsi="Arial" w:cs="Arial"/>
          <w:color w:val="231F20"/>
        </w:rPr>
        <w:t xml:space="preserve"> corresponds with the MPWC’</w:t>
      </w:r>
      <w:r w:rsidR="00F17AF2" w:rsidRPr="00F43BC7">
        <w:rPr>
          <w:rFonts w:ascii="Arial" w:hAnsi="Arial" w:cs="Arial"/>
          <w:color w:val="231F20"/>
        </w:rPr>
        <w:t xml:space="preserve">s </w:t>
      </w:r>
      <w:r w:rsidRPr="00F43BC7">
        <w:rPr>
          <w:rFonts w:ascii="Arial" w:hAnsi="Arial" w:cs="Arial"/>
          <w:color w:val="231F20"/>
        </w:rPr>
        <w:t xml:space="preserve">intention </w:t>
      </w:r>
      <w:r w:rsidR="00F17AF2" w:rsidRPr="00F43BC7">
        <w:rPr>
          <w:rFonts w:ascii="Arial" w:hAnsi="Arial" w:cs="Arial"/>
          <w:color w:val="231F20"/>
        </w:rPr>
        <w:t xml:space="preserve">to </w:t>
      </w:r>
      <w:r w:rsidRPr="00F43BC7">
        <w:rPr>
          <w:rFonts w:ascii="Arial" w:hAnsi="Arial" w:cs="Arial"/>
          <w:color w:val="231F20"/>
        </w:rPr>
        <w:t xml:space="preserve">assist in addressing challenges experienced </w:t>
      </w:r>
      <w:r w:rsidR="006C69FD" w:rsidRPr="00F43BC7">
        <w:rPr>
          <w:rFonts w:ascii="Arial" w:hAnsi="Arial" w:cs="Arial"/>
          <w:color w:val="231F20"/>
        </w:rPr>
        <w:t>by shelters</w:t>
      </w:r>
      <w:r w:rsidRPr="00F43BC7">
        <w:rPr>
          <w:rFonts w:ascii="Arial" w:hAnsi="Arial" w:cs="Arial"/>
          <w:color w:val="231F20"/>
        </w:rPr>
        <w:t>.</w:t>
      </w:r>
    </w:p>
    <w:p w:rsidR="00CE44F7" w:rsidRPr="00F43BC7" w:rsidRDefault="00CE44F7" w:rsidP="002821B7">
      <w:pPr>
        <w:pStyle w:val="ListParagraph"/>
        <w:numPr>
          <w:ilvl w:val="3"/>
          <w:numId w:val="5"/>
        </w:numPr>
        <w:autoSpaceDE w:val="0"/>
        <w:autoSpaceDN w:val="0"/>
        <w:adjustRightInd w:val="0"/>
        <w:spacing w:after="0" w:line="360" w:lineRule="auto"/>
        <w:jc w:val="both"/>
        <w:rPr>
          <w:rFonts w:ascii="Arial" w:hAnsi="Arial" w:cs="Arial"/>
          <w:color w:val="231F20"/>
          <w:u w:val="single"/>
        </w:rPr>
      </w:pPr>
      <w:r w:rsidRPr="00F43BC7">
        <w:rPr>
          <w:rFonts w:ascii="Arial" w:hAnsi="Arial" w:cs="Arial"/>
          <w:color w:val="231F20"/>
          <w:u w:val="single"/>
        </w:rPr>
        <w:t>Suggested areas of clarity.</w:t>
      </w:r>
    </w:p>
    <w:p w:rsidR="00CE44F7" w:rsidRPr="00F43BC7" w:rsidRDefault="00CE44F7" w:rsidP="002821B7">
      <w:pPr>
        <w:pStyle w:val="ListParagraph"/>
        <w:numPr>
          <w:ilvl w:val="0"/>
          <w:numId w:val="1"/>
        </w:numPr>
        <w:autoSpaceDE w:val="0"/>
        <w:autoSpaceDN w:val="0"/>
        <w:adjustRightInd w:val="0"/>
        <w:spacing w:after="0" w:line="360" w:lineRule="auto"/>
        <w:jc w:val="both"/>
        <w:rPr>
          <w:rFonts w:ascii="Arial" w:hAnsi="Arial" w:cs="Arial"/>
          <w:color w:val="231F20"/>
        </w:rPr>
      </w:pPr>
      <w:r w:rsidRPr="00F43BC7">
        <w:rPr>
          <w:rFonts w:ascii="Arial" w:hAnsi="Arial" w:cs="Arial"/>
          <w:color w:val="231F20"/>
        </w:rPr>
        <w:t>Measures in place to improve access to places of safety especially for rural communities.</w:t>
      </w:r>
    </w:p>
    <w:p w:rsidR="00BE4FA5" w:rsidRPr="00BE4FA5" w:rsidRDefault="00CE44F7" w:rsidP="00BE4FA5">
      <w:pPr>
        <w:pStyle w:val="ListParagraph"/>
        <w:numPr>
          <w:ilvl w:val="0"/>
          <w:numId w:val="1"/>
        </w:numPr>
        <w:spacing w:line="360" w:lineRule="auto"/>
        <w:jc w:val="both"/>
        <w:rPr>
          <w:rFonts w:ascii="Arial" w:hAnsi="Arial" w:cs="Arial"/>
        </w:rPr>
      </w:pPr>
      <w:r w:rsidRPr="00F43BC7">
        <w:rPr>
          <w:rFonts w:ascii="Arial" w:hAnsi="Arial" w:cs="Arial"/>
          <w:color w:val="231F20"/>
        </w:rPr>
        <w:lastRenderedPageBreak/>
        <w:t>C</w:t>
      </w:r>
      <w:r w:rsidR="000E42A6">
        <w:rPr>
          <w:rFonts w:ascii="Arial" w:hAnsi="Arial" w:cs="Arial"/>
          <w:color w:val="231F20"/>
        </w:rPr>
        <w:t>apacity and empowerment program</w:t>
      </w:r>
      <w:r w:rsidRPr="00F43BC7">
        <w:rPr>
          <w:rFonts w:ascii="Arial" w:hAnsi="Arial" w:cs="Arial"/>
          <w:color w:val="231F20"/>
        </w:rPr>
        <w:t>s for existing shelters to increase responsiveness</w:t>
      </w:r>
      <w:r w:rsidR="00F43BC7">
        <w:rPr>
          <w:rFonts w:ascii="Arial" w:hAnsi="Arial" w:cs="Arial"/>
          <w:color w:val="231F20"/>
        </w:rPr>
        <w:t xml:space="preserve"> and</w:t>
      </w:r>
      <w:r w:rsidR="00F43BC7" w:rsidRPr="00F43BC7">
        <w:rPr>
          <w:rFonts w:ascii="Arial" w:hAnsi="Arial" w:cs="Arial"/>
        </w:rPr>
        <w:t xml:space="preserve"> access to support services by all victims including LGBTQIA+ and persons with disabilities.</w:t>
      </w:r>
    </w:p>
    <w:p w:rsidR="00477C24" w:rsidRPr="00F43BC7" w:rsidRDefault="00477C24" w:rsidP="002821B7">
      <w:pPr>
        <w:pStyle w:val="ListParagraph"/>
        <w:numPr>
          <w:ilvl w:val="2"/>
          <w:numId w:val="5"/>
        </w:numPr>
        <w:spacing w:line="360" w:lineRule="auto"/>
        <w:jc w:val="both"/>
        <w:rPr>
          <w:rFonts w:ascii="Arial" w:hAnsi="Arial" w:cs="Arial"/>
          <w:u w:val="single"/>
        </w:rPr>
      </w:pPr>
      <w:r w:rsidRPr="00F43BC7">
        <w:rPr>
          <w:rFonts w:ascii="Arial" w:hAnsi="Arial" w:cs="Arial"/>
          <w:u w:val="single"/>
        </w:rPr>
        <w:t>Other related activities</w:t>
      </w:r>
    </w:p>
    <w:p w:rsidR="00213726" w:rsidRDefault="00477C24" w:rsidP="00BE4FA5">
      <w:pPr>
        <w:spacing w:line="360" w:lineRule="auto"/>
        <w:jc w:val="both"/>
        <w:rPr>
          <w:rFonts w:ascii="Arial" w:hAnsi="Arial" w:cs="Arial"/>
          <w:color w:val="231F20"/>
        </w:rPr>
      </w:pPr>
      <w:r w:rsidRPr="00F43BC7">
        <w:rPr>
          <w:rFonts w:ascii="Arial" w:hAnsi="Arial" w:cs="Arial"/>
          <w:color w:val="231F20"/>
        </w:rPr>
        <w:t>Other identified common activities between the NSP and MPWC</w:t>
      </w:r>
      <w:r w:rsidR="00BE4FA5">
        <w:rPr>
          <w:rFonts w:ascii="Arial" w:hAnsi="Arial" w:cs="Arial"/>
          <w:color w:val="231F20"/>
        </w:rPr>
        <w:t>,</w:t>
      </w:r>
      <w:r w:rsidRPr="00F43BC7">
        <w:rPr>
          <w:rFonts w:ascii="Arial" w:hAnsi="Arial" w:cs="Arial"/>
          <w:color w:val="231F20"/>
        </w:rPr>
        <w:t xml:space="preserve"> include</w:t>
      </w:r>
      <w:r w:rsidR="00213726">
        <w:rPr>
          <w:rFonts w:ascii="Arial" w:hAnsi="Arial" w:cs="Arial"/>
          <w:color w:val="231F20"/>
        </w:rPr>
        <w:t>,</w:t>
      </w:r>
    </w:p>
    <w:p w:rsidR="00213726" w:rsidRPr="00213726" w:rsidRDefault="00477C24" w:rsidP="00213726">
      <w:pPr>
        <w:pStyle w:val="ListParagraph"/>
        <w:numPr>
          <w:ilvl w:val="0"/>
          <w:numId w:val="1"/>
        </w:numPr>
        <w:spacing w:line="360" w:lineRule="auto"/>
        <w:jc w:val="both"/>
        <w:rPr>
          <w:rFonts w:ascii="Arial" w:hAnsi="Arial" w:cs="Arial"/>
          <w:u w:val="single"/>
        </w:rPr>
      </w:pPr>
      <w:r w:rsidRPr="00213726">
        <w:rPr>
          <w:rFonts w:ascii="Arial" w:hAnsi="Arial" w:cs="Arial"/>
          <w:color w:val="231F20"/>
        </w:rPr>
        <w:t xml:space="preserve"> implementation of </w:t>
      </w:r>
      <w:r w:rsidR="000E42A6" w:rsidRPr="00213726">
        <w:rPr>
          <w:rFonts w:ascii="Arial" w:hAnsi="Arial" w:cs="Arial"/>
          <w:color w:val="231F20"/>
        </w:rPr>
        <w:t>program</w:t>
      </w:r>
      <w:r w:rsidR="00E1662C" w:rsidRPr="00213726">
        <w:rPr>
          <w:rFonts w:ascii="Arial" w:hAnsi="Arial" w:cs="Arial"/>
          <w:color w:val="231F20"/>
        </w:rPr>
        <w:t xml:space="preserve">s aimed at </w:t>
      </w:r>
      <w:r w:rsidRPr="00213726">
        <w:rPr>
          <w:rFonts w:ascii="Arial" w:hAnsi="Arial" w:cs="Arial"/>
          <w:color w:val="231F20"/>
        </w:rPr>
        <w:t>eliminat</w:t>
      </w:r>
      <w:r w:rsidR="00E1662C" w:rsidRPr="00213726">
        <w:rPr>
          <w:rFonts w:ascii="Arial" w:hAnsi="Arial" w:cs="Arial"/>
          <w:color w:val="231F20"/>
        </w:rPr>
        <w:t>ing</w:t>
      </w:r>
      <w:r w:rsidRPr="00213726">
        <w:rPr>
          <w:rFonts w:ascii="Arial" w:hAnsi="Arial" w:cs="Arial"/>
          <w:color w:val="231F20"/>
        </w:rPr>
        <w:t xml:space="preserve"> gender wage </w:t>
      </w:r>
      <w:r w:rsidR="0088000D" w:rsidRPr="00213726">
        <w:rPr>
          <w:rFonts w:ascii="Arial" w:hAnsi="Arial" w:cs="Arial"/>
          <w:color w:val="231F20"/>
        </w:rPr>
        <w:t>disparity.</w:t>
      </w:r>
    </w:p>
    <w:p w:rsidR="009150FB" w:rsidRPr="0088000D" w:rsidRDefault="006C69FD" w:rsidP="00213726">
      <w:pPr>
        <w:pStyle w:val="ListParagraph"/>
        <w:numPr>
          <w:ilvl w:val="0"/>
          <w:numId w:val="1"/>
        </w:numPr>
        <w:spacing w:line="360" w:lineRule="auto"/>
        <w:jc w:val="both"/>
        <w:rPr>
          <w:rFonts w:ascii="Arial" w:hAnsi="Arial" w:cs="Arial"/>
          <w:u w:val="single"/>
        </w:rPr>
      </w:pPr>
      <w:r w:rsidRPr="00213726">
        <w:rPr>
          <w:rFonts w:ascii="Arial" w:hAnsi="Arial" w:cs="Arial"/>
          <w:color w:val="231F20"/>
        </w:rPr>
        <w:t xml:space="preserve"> </w:t>
      </w:r>
      <w:r w:rsidR="00D111A5">
        <w:rPr>
          <w:rFonts w:ascii="Arial" w:hAnsi="Arial" w:cs="Arial"/>
          <w:color w:val="231F20"/>
        </w:rPr>
        <w:t>i</w:t>
      </w:r>
      <w:r w:rsidR="00D111A5" w:rsidRPr="00213726">
        <w:rPr>
          <w:rFonts w:ascii="Arial" w:hAnsi="Arial" w:cs="Arial"/>
          <w:color w:val="231F20"/>
        </w:rPr>
        <w:t>ntervention</w:t>
      </w:r>
      <w:r w:rsidR="000E42A6" w:rsidRPr="00213726">
        <w:rPr>
          <w:rFonts w:ascii="Arial" w:hAnsi="Arial" w:cs="Arial"/>
          <w:color w:val="231F20"/>
        </w:rPr>
        <w:t xml:space="preserve"> program</w:t>
      </w:r>
      <w:r w:rsidR="00E1662C" w:rsidRPr="00213726">
        <w:rPr>
          <w:rFonts w:ascii="Arial" w:hAnsi="Arial" w:cs="Arial"/>
          <w:color w:val="231F20"/>
        </w:rPr>
        <w:t>s</w:t>
      </w:r>
      <w:r w:rsidR="00477C24" w:rsidRPr="00213726">
        <w:rPr>
          <w:rFonts w:ascii="Arial" w:hAnsi="Arial" w:cs="Arial"/>
          <w:color w:val="231F20"/>
        </w:rPr>
        <w:t xml:space="preserve"> to address GBV vulnerabilities</w:t>
      </w:r>
      <w:r w:rsidR="00BE4FA5" w:rsidRPr="00213726">
        <w:rPr>
          <w:rFonts w:ascii="Arial" w:hAnsi="Arial" w:cs="Arial"/>
          <w:color w:val="231F20"/>
        </w:rPr>
        <w:t xml:space="preserve"> </w:t>
      </w:r>
      <w:r w:rsidR="0088000D">
        <w:rPr>
          <w:rFonts w:ascii="Arial" w:hAnsi="Arial" w:cs="Arial"/>
          <w:color w:val="231F20"/>
        </w:rPr>
        <w:t>of</w:t>
      </w:r>
      <w:r w:rsidR="00477C24" w:rsidRPr="00213726">
        <w:rPr>
          <w:rFonts w:ascii="Arial" w:hAnsi="Arial" w:cs="Arial"/>
          <w:color w:val="231F20"/>
        </w:rPr>
        <w:t xml:space="preserve"> farm workers, mine </w:t>
      </w:r>
      <w:r w:rsidR="00BE4FA5" w:rsidRPr="00213726">
        <w:rPr>
          <w:rFonts w:ascii="Arial" w:hAnsi="Arial" w:cs="Arial"/>
          <w:color w:val="231F20"/>
        </w:rPr>
        <w:t>workers,</w:t>
      </w:r>
      <w:r w:rsidR="00477C24" w:rsidRPr="00213726">
        <w:rPr>
          <w:rFonts w:ascii="Arial" w:hAnsi="Arial" w:cs="Arial"/>
          <w:color w:val="231F20"/>
        </w:rPr>
        <w:t xml:space="preserve"> </w:t>
      </w:r>
      <w:r w:rsidR="00BE4FA5" w:rsidRPr="00213726">
        <w:rPr>
          <w:rFonts w:ascii="Arial" w:hAnsi="Arial" w:cs="Arial"/>
          <w:color w:val="231F20"/>
        </w:rPr>
        <w:t>and</w:t>
      </w:r>
      <w:r w:rsidR="00477C24" w:rsidRPr="00213726">
        <w:rPr>
          <w:rFonts w:ascii="Arial" w:hAnsi="Arial" w:cs="Arial"/>
          <w:color w:val="231F20"/>
        </w:rPr>
        <w:t xml:space="preserve"> domestic workers</w:t>
      </w:r>
      <w:r w:rsidR="0088000D">
        <w:rPr>
          <w:rFonts w:ascii="Arial" w:hAnsi="Arial" w:cs="Arial"/>
          <w:color w:val="231F20"/>
        </w:rPr>
        <w:t>, and</w:t>
      </w:r>
    </w:p>
    <w:p w:rsidR="0088000D" w:rsidRPr="0088000D" w:rsidRDefault="0088000D" w:rsidP="00213726">
      <w:pPr>
        <w:pStyle w:val="ListParagraph"/>
        <w:numPr>
          <w:ilvl w:val="0"/>
          <w:numId w:val="1"/>
        </w:numPr>
        <w:spacing w:line="360" w:lineRule="auto"/>
        <w:jc w:val="both"/>
        <w:rPr>
          <w:rFonts w:ascii="Arial" w:hAnsi="Arial" w:cs="Arial"/>
          <w:u w:val="single"/>
        </w:rPr>
      </w:pPr>
      <w:r w:rsidRPr="00213726">
        <w:rPr>
          <w:rFonts w:ascii="Arial" w:hAnsi="Arial" w:cs="Arial"/>
          <w:color w:val="231F20"/>
        </w:rPr>
        <w:t>adherence to minimum wage</w:t>
      </w:r>
      <w:r>
        <w:rPr>
          <w:rFonts w:ascii="Arial" w:hAnsi="Arial" w:cs="Arial"/>
          <w:color w:val="231F20"/>
        </w:rPr>
        <w:t>.</w:t>
      </w:r>
    </w:p>
    <w:p w:rsidR="0088000D" w:rsidRPr="00213726" w:rsidRDefault="0088000D" w:rsidP="0088000D">
      <w:pPr>
        <w:pStyle w:val="ListParagraph"/>
        <w:spacing w:line="360" w:lineRule="auto"/>
        <w:jc w:val="both"/>
        <w:rPr>
          <w:rFonts w:ascii="Arial" w:hAnsi="Arial" w:cs="Arial"/>
          <w:u w:val="single"/>
        </w:rPr>
      </w:pPr>
    </w:p>
    <w:p w:rsidR="00EE0A18" w:rsidRPr="00C457CE" w:rsidRDefault="00EE0A18" w:rsidP="00C457CE">
      <w:pPr>
        <w:pStyle w:val="ListParagraph"/>
        <w:numPr>
          <w:ilvl w:val="1"/>
          <w:numId w:val="5"/>
        </w:numPr>
        <w:spacing w:line="360" w:lineRule="auto"/>
        <w:jc w:val="both"/>
        <w:rPr>
          <w:rFonts w:ascii="Arial" w:hAnsi="Arial" w:cs="Arial"/>
          <w:b/>
          <w:bCs/>
          <w:u w:val="single"/>
        </w:rPr>
      </w:pPr>
      <w:r w:rsidRPr="00C457CE">
        <w:rPr>
          <w:rFonts w:ascii="Arial" w:hAnsi="Arial" w:cs="Arial"/>
          <w:b/>
          <w:bCs/>
          <w:u w:val="single"/>
        </w:rPr>
        <w:t>Decriminalisation of</w:t>
      </w:r>
      <w:r w:rsidR="0088000D" w:rsidRPr="00C457CE">
        <w:rPr>
          <w:rFonts w:ascii="Arial" w:hAnsi="Arial" w:cs="Arial"/>
          <w:b/>
          <w:bCs/>
          <w:u w:val="single"/>
        </w:rPr>
        <w:t xml:space="preserve"> sex work</w:t>
      </w:r>
    </w:p>
    <w:p w:rsidR="006F2D1C" w:rsidRPr="00F43BC7" w:rsidRDefault="006F2D1C" w:rsidP="002821B7">
      <w:pPr>
        <w:autoSpaceDE w:val="0"/>
        <w:autoSpaceDN w:val="0"/>
        <w:adjustRightInd w:val="0"/>
        <w:spacing w:after="0" w:line="360" w:lineRule="auto"/>
        <w:jc w:val="both"/>
        <w:rPr>
          <w:rFonts w:ascii="Arial" w:hAnsi="Arial" w:cs="Arial"/>
          <w:color w:val="231F20"/>
        </w:rPr>
      </w:pPr>
      <w:r w:rsidRPr="00F43BC7">
        <w:rPr>
          <w:rFonts w:ascii="Arial" w:hAnsi="Arial" w:cs="Arial"/>
          <w:color w:val="231F20"/>
        </w:rPr>
        <w:t xml:space="preserve">Decriminalisation of sex work is a legacy project inherited from </w:t>
      </w:r>
      <w:r w:rsidR="00AC2A41">
        <w:rPr>
          <w:rFonts w:ascii="Arial" w:hAnsi="Arial" w:cs="Arial"/>
          <w:color w:val="231F20"/>
        </w:rPr>
        <w:t>f</w:t>
      </w:r>
      <w:r w:rsidRPr="00F43BC7">
        <w:rPr>
          <w:rFonts w:ascii="Arial" w:hAnsi="Arial" w:cs="Arial"/>
          <w:color w:val="231F20"/>
        </w:rPr>
        <w:t>ifth</w:t>
      </w:r>
      <w:r w:rsidR="00AC2A41">
        <w:rPr>
          <w:rFonts w:ascii="Arial" w:hAnsi="Arial" w:cs="Arial"/>
          <w:color w:val="231F20"/>
        </w:rPr>
        <w:t xml:space="preserve"> parliament</w:t>
      </w:r>
      <w:r w:rsidRPr="00F43BC7">
        <w:rPr>
          <w:rFonts w:ascii="Arial" w:hAnsi="Arial" w:cs="Arial"/>
          <w:color w:val="231F20"/>
        </w:rPr>
        <w:t xml:space="preserve"> MPWC. The fifth</w:t>
      </w:r>
      <w:r w:rsidR="00AC2A41">
        <w:rPr>
          <w:rFonts w:ascii="Arial" w:hAnsi="Arial" w:cs="Arial"/>
          <w:color w:val="231F20"/>
        </w:rPr>
        <w:t xml:space="preserve"> term</w:t>
      </w:r>
      <w:r w:rsidRPr="00F43BC7">
        <w:rPr>
          <w:rFonts w:ascii="Arial" w:hAnsi="Arial" w:cs="Arial"/>
          <w:color w:val="231F20"/>
        </w:rPr>
        <w:t xml:space="preserve"> MPWC was mandated by women in various women’s </w:t>
      </w:r>
      <w:r w:rsidR="00AC2A41">
        <w:rPr>
          <w:rFonts w:ascii="Arial" w:hAnsi="Arial" w:cs="Arial"/>
          <w:color w:val="231F20"/>
        </w:rPr>
        <w:t>p</w:t>
      </w:r>
      <w:r w:rsidRPr="00F43BC7">
        <w:rPr>
          <w:rFonts w:ascii="Arial" w:hAnsi="Arial" w:cs="Arial"/>
          <w:color w:val="231F20"/>
        </w:rPr>
        <w:t xml:space="preserve">arliament sessions to lobby and advocate for decriminalisation of sex work. Various engagement with Ministry of Justice and Correctional </w:t>
      </w:r>
      <w:r w:rsidR="00AC2A41">
        <w:rPr>
          <w:rFonts w:ascii="Arial" w:hAnsi="Arial" w:cs="Arial"/>
          <w:color w:val="231F20"/>
        </w:rPr>
        <w:t>S</w:t>
      </w:r>
      <w:r w:rsidRPr="00F43BC7">
        <w:rPr>
          <w:rFonts w:ascii="Arial" w:hAnsi="Arial" w:cs="Arial"/>
          <w:color w:val="231F20"/>
        </w:rPr>
        <w:t>ervices</w:t>
      </w:r>
      <w:r w:rsidR="00AC2A41">
        <w:rPr>
          <w:rFonts w:ascii="Arial" w:hAnsi="Arial" w:cs="Arial"/>
          <w:color w:val="231F20"/>
        </w:rPr>
        <w:t>,</w:t>
      </w:r>
      <w:r w:rsidR="00213726">
        <w:rPr>
          <w:rFonts w:ascii="Arial" w:hAnsi="Arial" w:cs="Arial"/>
          <w:color w:val="231F20"/>
        </w:rPr>
        <w:t xml:space="preserve"> led to release of</w:t>
      </w:r>
      <w:r w:rsidRPr="00F43BC7">
        <w:rPr>
          <w:rFonts w:ascii="Arial" w:hAnsi="Arial" w:cs="Arial"/>
          <w:color w:val="231F20"/>
        </w:rPr>
        <w:t xml:space="preserve"> adult prostitution</w:t>
      </w:r>
      <w:r w:rsidR="0088000D">
        <w:rPr>
          <w:rFonts w:ascii="Arial" w:hAnsi="Arial" w:cs="Arial"/>
          <w:color w:val="231F20"/>
        </w:rPr>
        <w:t xml:space="preserve"> report</w:t>
      </w:r>
      <w:r w:rsidR="00AC2A41">
        <w:rPr>
          <w:rFonts w:ascii="Arial" w:hAnsi="Arial" w:cs="Arial"/>
          <w:color w:val="231F20"/>
        </w:rPr>
        <w:t xml:space="preserve"> by </w:t>
      </w:r>
      <w:r w:rsidR="00AC2A41" w:rsidRPr="00F43BC7">
        <w:rPr>
          <w:rFonts w:ascii="Arial" w:hAnsi="Arial" w:cs="Arial"/>
          <w:color w:val="231F20"/>
        </w:rPr>
        <w:t>S</w:t>
      </w:r>
      <w:r w:rsidR="00AC2A41">
        <w:rPr>
          <w:rFonts w:ascii="Arial" w:hAnsi="Arial" w:cs="Arial"/>
          <w:color w:val="231F20"/>
        </w:rPr>
        <w:t xml:space="preserve">outh </w:t>
      </w:r>
      <w:r w:rsidR="00AC2A41" w:rsidRPr="00F43BC7">
        <w:rPr>
          <w:rFonts w:ascii="Arial" w:hAnsi="Arial" w:cs="Arial"/>
          <w:color w:val="231F20"/>
        </w:rPr>
        <w:t>A</w:t>
      </w:r>
      <w:r w:rsidR="00AC2A41">
        <w:rPr>
          <w:rFonts w:ascii="Arial" w:hAnsi="Arial" w:cs="Arial"/>
          <w:color w:val="231F20"/>
        </w:rPr>
        <w:t xml:space="preserve">frican </w:t>
      </w:r>
      <w:r w:rsidR="00AC2A41" w:rsidRPr="00F43BC7">
        <w:rPr>
          <w:rFonts w:ascii="Arial" w:hAnsi="Arial" w:cs="Arial"/>
          <w:color w:val="231F20"/>
        </w:rPr>
        <w:t>L</w:t>
      </w:r>
      <w:r w:rsidR="00AC2A41">
        <w:rPr>
          <w:rFonts w:ascii="Arial" w:hAnsi="Arial" w:cs="Arial"/>
          <w:color w:val="231F20"/>
        </w:rPr>
        <w:t xml:space="preserve">aw </w:t>
      </w:r>
      <w:r w:rsidR="00AC2A41" w:rsidRPr="00F43BC7">
        <w:rPr>
          <w:rFonts w:ascii="Arial" w:hAnsi="Arial" w:cs="Arial"/>
          <w:color w:val="231F20"/>
        </w:rPr>
        <w:t>R</w:t>
      </w:r>
      <w:r w:rsidR="00AC2A41">
        <w:rPr>
          <w:rFonts w:ascii="Arial" w:hAnsi="Arial" w:cs="Arial"/>
          <w:color w:val="231F20"/>
        </w:rPr>
        <w:t xml:space="preserve">eform </w:t>
      </w:r>
      <w:r w:rsidR="000E42A6" w:rsidRPr="00F43BC7">
        <w:rPr>
          <w:rFonts w:ascii="Arial" w:hAnsi="Arial" w:cs="Arial"/>
          <w:color w:val="231F20"/>
        </w:rPr>
        <w:t>C</w:t>
      </w:r>
      <w:r w:rsidR="000E42A6">
        <w:rPr>
          <w:rFonts w:ascii="Arial" w:hAnsi="Arial" w:cs="Arial"/>
          <w:color w:val="231F20"/>
        </w:rPr>
        <w:t>ommission (</w:t>
      </w:r>
      <w:r w:rsidR="00AC2A41">
        <w:rPr>
          <w:rFonts w:ascii="Arial" w:hAnsi="Arial" w:cs="Arial"/>
          <w:color w:val="231F20"/>
        </w:rPr>
        <w:t>SALRC)</w:t>
      </w:r>
      <w:r w:rsidR="006C69FD" w:rsidRPr="00F43BC7">
        <w:rPr>
          <w:rFonts w:ascii="Arial" w:hAnsi="Arial" w:cs="Arial"/>
          <w:color w:val="231F20"/>
        </w:rPr>
        <w:t>,</w:t>
      </w:r>
      <w:r w:rsidRPr="00F43BC7">
        <w:rPr>
          <w:rFonts w:ascii="Arial" w:hAnsi="Arial" w:cs="Arial"/>
          <w:color w:val="231F20"/>
        </w:rPr>
        <w:t xml:space="preserve"> and a</w:t>
      </w:r>
      <w:r w:rsidR="00AC2A41">
        <w:rPr>
          <w:rFonts w:ascii="Arial" w:hAnsi="Arial" w:cs="Arial"/>
          <w:color w:val="231F20"/>
        </w:rPr>
        <w:t>n undertaking</w:t>
      </w:r>
      <w:r w:rsidRPr="00F43BC7">
        <w:rPr>
          <w:rFonts w:ascii="Arial" w:hAnsi="Arial" w:cs="Arial"/>
          <w:color w:val="231F20"/>
        </w:rPr>
        <w:t xml:space="preserve"> by the Ministry</w:t>
      </w:r>
      <w:r w:rsidR="00AC2A41">
        <w:rPr>
          <w:rFonts w:ascii="Arial" w:hAnsi="Arial" w:cs="Arial"/>
          <w:color w:val="231F20"/>
        </w:rPr>
        <w:t xml:space="preserve"> of Justice</w:t>
      </w:r>
      <w:r w:rsidRPr="00F43BC7">
        <w:rPr>
          <w:rFonts w:ascii="Arial" w:hAnsi="Arial" w:cs="Arial"/>
          <w:color w:val="231F20"/>
        </w:rPr>
        <w:t xml:space="preserve"> to table legislative reforms relati</w:t>
      </w:r>
      <w:r w:rsidR="00AC2A41">
        <w:rPr>
          <w:rFonts w:ascii="Arial" w:hAnsi="Arial" w:cs="Arial"/>
          <w:color w:val="231F20"/>
        </w:rPr>
        <w:t>ng</w:t>
      </w:r>
      <w:r w:rsidRPr="00F43BC7">
        <w:rPr>
          <w:rFonts w:ascii="Arial" w:hAnsi="Arial" w:cs="Arial"/>
          <w:color w:val="231F20"/>
        </w:rPr>
        <w:t xml:space="preserve"> to sex work by second half of</w:t>
      </w:r>
      <w:r w:rsidR="006614C9" w:rsidRPr="00F43BC7">
        <w:rPr>
          <w:rFonts w:ascii="Arial" w:hAnsi="Arial" w:cs="Arial"/>
          <w:color w:val="231F20"/>
        </w:rPr>
        <w:t xml:space="preserve"> </w:t>
      </w:r>
      <w:r w:rsidR="006614C9" w:rsidRPr="00F43BC7">
        <w:rPr>
          <w:rFonts w:ascii="Arial" w:hAnsi="Arial" w:cs="Arial"/>
        </w:rPr>
        <w:t>year</w:t>
      </w:r>
      <w:r w:rsidRPr="00F43BC7">
        <w:rPr>
          <w:rFonts w:ascii="Arial" w:hAnsi="Arial" w:cs="Arial"/>
        </w:rPr>
        <w:t xml:space="preserve"> 2018</w:t>
      </w:r>
      <w:r w:rsidRPr="00F43BC7">
        <w:rPr>
          <w:rFonts w:ascii="Arial" w:hAnsi="Arial" w:cs="Arial"/>
          <w:color w:val="231F20"/>
        </w:rPr>
        <w:t>, which never happened.</w:t>
      </w:r>
    </w:p>
    <w:p w:rsidR="006F2D1C" w:rsidRPr="00F43BC7" w:rsidRDefault="006F2D1C" w:rsidP="002821B7">
      <w:pPr>
        <w:autoSpaceDE w:val="0"/>
        <w:autoSpaceDN w:val="0"/>
        <w:adjustRightInd w:val="0"/>
        <w:spacing w:after="0" w:line="360" w:lineRule="auto"/>
        <w:jc w:val="both"/>
        <w:rPr>
          <w:rFonts w:ascii="Arial" w:hAnsi="Arial" w:cs="Arial"/>
          <w:color w:val="231F20"/>
        </w:rPr>
      </w:pPr>
    </w:p>
    <w:p w:rsidR="00730D0B" w:rsidRPr="00447C83" w:rsidRDefault="00AC2A41" w:rsidP="00447C83">
      <w:pPr>
        <w:autoSpaceDE w:val="0"/>
        <w:autoSpaceDN w:val="0"/>
        <w:adjustRightInd w:val="0"/>
        <w:spacing w:after="0" w:line="360" w:lineRule="auto"/>
        <w:rPr>
          <w:rFonts w:ascii="Arial" w:hAnsi="Arial" w:cs="Arial"/>
          <w:color w:val="231F20"/>
        </w:rPr>
      </w:pPr>
      <w:r w:rsidRPr="00447C83">
        <w:rPr>
          <w:rFonts w:ascii="Arial" w:hAnsi="Arial" w:cs="Arial"/>
          <w:color w:val="231F20"/>
        </w:rPr>
        <w:t>The</w:t>
      </w:r>
      <w:r w:rsidR="005A0729" w:rsidRPr="00447C83">
        <w:rPr>
          <w:rFonts w:ascii="Arial" w:hAnsi="Arial" w:cs="Arial"/>
          <w:color w:val="231F20"/>
        </w:rPr>
        <w:t xml:space="preserve"> current MPWC</w:t>
      </w:r>
      <w:r w:rsidR="00A05574" w:rsidRPr="00447C83">
        <w:rPr>
          <w:rFonts w:ascii="Arial" w:hAnsi="Arial" w:cs="Arial"/>
          <w:color w:val="231F20"/>
        </w:rPr>
        <w:t>,</w:t>
      </w:r>
      <w:r w:rsidR="005A0729" w:rsidRPr="00447C83">
        <w:rPr>
          <w:rFonts w:ascii="Arial" w:hAnsi="Arial" w:cs="Arial"/>
          <w:color w:val="231F20"/>
        </w:rPr>
        <w:t xml:space="preserve"> resolved to continue with lobbying for decri</w:t>
      </w:r>
      <w:r w:rsidR="00447C83">
        <w:rPr>
          <w:rFonts w:ascii="Arial" w:hAnsi="Arial" w:cs="Arial"/>
          <w:color w:val="231F20"/>
        </w:rPr>
        <w:t>minalisation of sex work, an activity which</w:t>
      </w:r>
      <w:r w:rsidR="005A0729" w:rsidRPr="00447C83">
        <w:rPr>
          <w:rFonts w:ascii="Arial" w:hAnsi="Arial" w:cs="Arial"/>
          <w:color w:val="231F20"/>
        </w:rPr>
        <w:t xml:space="preserve"> corresponds with</w:t>
      </w:r>
      <w:r w:rsidR="00A05574" w:rsidRPr="00447C83">
        <w:rPr>
          <w:rFonts w:ascii="Arial" w:hAnsi="Arial" w:cs="Arial"/>
          <w:color w:val="231F20"/>
        </w:rPr>
        <w:t xml:space="preserve"> one of the activities outlined in the</w:t>
      </w:r>
      <w:r w:rsidR="005A0729" w:rsidRPr="00447C83">
        <w:rPr>
          <w:rFonts w:ascii="Arial" w:hAnsi="Arial" w:cs="Arial"/>
          <w:color w:val="231F20"/>
        </w:rPr>
        <w:t xml:space="preserve"> NSP framework.</w:t>
      </w:r>
      <w:r w:rsidR="00447C83" w:rsidRPr="00447C83">
        <w:rPr>
          <w:rFonts w:ascii="Arial" w:hAnsi="Arial" w:cs="Arial"/>
          <w:color w:val="231F20"/>
        </w:rPr>
        <w:t xml:space="preserve"> Finalisation of legislative process to decriminalise sex work </w:t>
      </w:r>
      <w:r w:rsidR="00447C83">
        <w:rPr>
          <w:rFonts w:ascii="Arial" w:hAnsi="Arial" w:cs="Arial"/>
          <w:color w:val="231F20"/>
        </w:rPr>
        <w:t>is</w:t>
      </w:r>
      <w:r w:rsidR="00447C83" w:rsidRPr="00447C83">
        <w:rPr>
          <w:rFonts w:ascii="Arial" w:hAnsi="Arial" w:cs="Arial"/>
          <w:color w:val="231F20"/>
        </w:rPr>
        <w:t xml:space="preserve"> mentioned under pillar three of the NSP</w:t>
      </w:r>
      <w:r w:rsidR="0088000D">
        <w:rPr>
          <w:rFonts w:ascii="Arial" w:hAnsi="Arial" w:cs="Arial"/>
          <w:color w:val="231F20"/>
        </w:rPr>
        <w:t>,</w:t>
      </w:r>
      <w:r w:rsidR="00447C83" w:rsidRPr="00447C83">
        <w:rPr>
          <w:rFonts w:ascii="Arial" w:hAnsi="Arial" w:cs="Arial"/>
          <w:color w:val="231F20"/>
        </w:rPr>
        <w:t xml:space="preserve"> with annual targets starting on March 2021. The stated indicator is</w:t>
      </w:r>
      <w:r w:rsidR="00213726" w:rsidRPr="00447C83">
        <w:rPr>
          <w:rFonts w:ascii="Arial" w:hAnsi="Arial" w:cs="Arial"/>
          <w:color w:val="231F20"/>
        </w:rPr>
        <w:t xml:space="preserve"> </w:t>
      </w:r>
      <w:r w:rsidR="00447C83" w:rsidRPr="00447C83">
        <w:rPr>
          <w:rFonts w:ascii="Arial" w:hAnsi="Arial" w:cs="Arial"/>
          <w:color w:val="231F20"/>
        </w:rPr>
        <w:t>p</w:t>
      </w:r>
      <w:r w:rsidR="00213726" w:rsidRPr="00447C83">
        <w:rPr>
          <w:rFonts w:ascii="Arial" w:hAnsi="Arial" w:cs="Arial"/>
          <w:color w:val="231F20"/>
        </w:rPr>
        <w:t>romulgation of legislation on decriminalisation of sex work</w:t>
      </w:r>
      <w:r w:rsidR="00447C83">
        <w:rPr>
          <w:rFonts w:ascii="Arial" w:hAnsi="Arial" w:cs="Arial"/>
          <w:color w:val="231F20"/>
        </w:rPr>
        <w:t>.</w:t>
      </w:r>
      <w:r w:rsidR="00213726" w:rsidRPr="00447C83">
        <w:rPr>
          <w:rFonts w:ascii="Arial" w:hAnsi="Arial" w:cs="Arial"/>
          <w:color w:val="231F20"/>
        </w:rPr>
        <w:t xml:space="preserve"> </w:t>
      </w:r>
    </w:p>
    <w:p w:rsidR="00EE7E22" w:rsidRPr="00F43BC7" w:rsidRDefault="00EE7E22" w:rsidP="002821B7">
      <w:pPr>
        <w:autoSpaceDE w:val="0"/>
        <w:autoSpaceDN w:val="0"/>
        <w:adjustRightInd w:val="0"/>
        <w:spacing w:after="0" w:line="360" w:lineRule="auto"/>
        <w:jc w:val="both"/>
        <w:rPr>
          <w:rFonts w:ascii="Arial" w:hAnsi="Arial" w:cs="Arial"/>
          <w:color w:val="231F20"/>
        </w:rPr>
      </w:pPr>
    </w:p>
    <w:p w:rsidR="00EE7E22" w:rsidRPr="00F43BC7" w:rsidRDefault="00EE7E22" w:rsidP="002821B7">
      <w:pPr>
        <w:pStyle w:val="ListParagraph"/>
        <w:numPr>
          <w:ilvl w:val="2"/>
          <w:numId w:val="5"/>
        </w:numPr>
        <w:autoSpaceDE w:val="0"/>
        <w:autoSpaceDN w:val="0"/>
        <w:adjustRightInd w:val="0"/>
        <w:spacing w:after="0" w:line="360" w:lineRule="auto"/>
        <w:jc w:val="both"/>
        <w:rPr>
          <w:rFonts w:ascii="Arial" w:hAnsi="Arial" w:cs="Arial"/>
          <w:color w:val="231F20"/>
          <w:u w:val="single"/>
        </w:rPr>
      </w:pPr>
      <w:r w:rsidRPr="00F43BC7">
        <w:rPr>
          <w:rFonts w:ascii="Arial" w:hAnsi="Arial" w:cs="Arial"/>
          <w:color w:val="231F20"/>
          <w:u w:val="single"/>
        </w:rPr>
        <w:t>Suggested areas of clarity.</w:t>
      </w:r>
    </w:p>
    <w:p w:rsidR="00EE7E22" w:rsidRPr="00F43BC7" w:rsidRDefault="00EE7E22" w:rsidP="002821B7">
      <w:pPr>
        <w:pStyle w:val="ListParagraph"/>
        <w:numPr>
          <w:ilvl w:val="0"/>
          <w:numId w:val="1"/>
        </w:numPr>
        <w:spacing w:line="360" w:lineRule="auto"/>
        <w:jc w:val="both"/>
        <w:rPr>
          <w:rFonts w:ascii="Arial" w:hAnsi="Arial" w:cs="Arial"/>
        </w:rPr>
      </w:pPr>
      <w:r w:rsidRPr="00F43BC7">
        <w:rPr>
          <w:rFonts w:ascii="Arial" w:hAnsi="Arial" w:cs="Arial"/>
        </w:rPr>
        <w:t>Confirmation whether the NSP framework supports decriminalisation of sex work</w:t>
      </w:r>
      <w:r w:rsidR="00754BAF" w:rsidRPr="00F43BC7">
        <w:rPr>
          <w:rFonts w:ascii="Arial" w:hAnsi="Arial" w:cs="Arial"/>
        </w:rPr>
        <w:t>.</w:t>
      </w:r>
    </w:p>
    <w:p w:rsidR="00EE7E22" w:rsidRPr="00F43BC7" w:rsidRDefault="00EE7E22" w:rsidP="002821B7">
      <w:pPr>
        <w:pStyle w:val="ListParagraph"/>
        <w:numPr>
          <w:ilvl w:val="0"/>
          <w:numId w:val="1"/>
        </w:numPr>
        <w:spacing w:line="360" w:lineRule="auto"/>
        <w:jc w:val="both"/>
        <w:rPr>
          <w:rFonts w:ascii="Arial" w:hAnsi="Arial" w:cs="Arial"/>
        </w:rPr>
      </w:pPr>
      <w:r w:rsidRPr="00F43BC7">
        <w:rPr>
          <w:rFonts w:ascii="Arial" w:hAnsi="Arial" w:cs="Arial"/>
        </w:rPr>
        <w:t>Progress in</w:t>
      </w:r>
      <w:r w:rsidR="005A0729">
        <w:rPr>
          <w:rFonts w:ascii="Arial" w:hAnsi="Arial" w:cs="Arial"/>
        </w:rPr>
        <w:t xml:space="preserve"> tabling</w:t>
      </w:r>
      <w:r w:rsidRPr="00F43BC7">
        <w:rPr>
          <w:rFonts w:ascii="Arial" w:hAnsi="Arial" w:cs="Arial"/>
        </w:rPr>
        <w:t xml:space="preserve"> legislative reform</w:t>
      </w:r>
      <w:r w:rsidR="005A0729">
        <w:rPr>
          <w:rFonts w:ascii="Arial" w:hAnsi="Arial" w:cs="Arial"/>
        </w:rPr>
        <w:t>s</w:t>
      </w:r>
      <w:r w:rsidRPr="00F43BC7">
        <w:rPr>
          <w:rFonts w:ascii="Arial" w:hAnsi="Arial" w:cs="Arial"/>
        </w:rPr>
        <w:t xml:space="preserve"> in relation to gender-based violence areas including decriminalisation of sex work.</w:t>
      </w:r>
    </w:p>
    <w:p w:rsidR="00EE7E22" w:rsidRPr="00F43BC7" w:rsidRDefault="00EE7E22" w:rsidP="002821B7">
      <w:pPr>
        <w:pStyle w:val="ListParagraph"/>
        <w:autoSpaceDE w:val="0"/>
        <w:autoSpaceDN w:val="0"/>
        <w:adjustRightInd w:val="0"/>
        <w:spacing w:after="0" w:line="360" w:lineRule="auto"/>
        <w:jc w:val="both"/>
        <w:rPr>
          <w:rFonts w:ascii="Arial" w:hAnsi="Arial" w:cs="Arial"/>
          <w:color w:val="231F20"/>
        </w:rPr>
      </w:pPr>
    </w:p>
    <w:p w:rsidR="00601DE7" w:rsidRPr="00F43BC7" w:rsidRDefault="006C69FD" w:rsidP="002821B7">
      <w:pPr>
        <w:pStyle w:val="ListParagraph"/>
        <w:numPr>
          <w:ilvl w:val="0"/>
          <w:numId w:val="5"/>
        </w:numPr>
        <w:spacing w:line="360" w:lineRule="auto"/>
        <w:jc w:val="both"/>
        <w:rPr>
          <w:rFonts w:ascii="Arial" w:hAnsi="Arial" w:cs="Arial"/>
          <w:b/>
          <w:bCs/>
          <w:u w:val="single"/>
        </w:rPr>
      </w:pPr>
      <w:r w:rsidRPr="00F43BC7">
        <w:rPr>
          <w:rFonts w:ascii="Arial" w:hAnsi="Arial" w:cs="Arial"/>
          <w:b/>
          <w:bCs/>
          <w:u w:val="single"/>
        </w:rPr>
        <w:lastRenderedPageBreak/>
        <w:t>Additional s</w:t>
      </w:r>
      <w:r w:rsidR="00601DE7" w:rsidRPr="00F43BC7">
        <w:rPr>
          <w:rFonts w:ascii="Arial" w:hAnsi="Arial" w:cs="Arial"/>
          <w:b/>
          <w:bCs/>
          <w:u w:val="single"/>
        </w:rPr>
        <w:t>uggested areas for clarity</w:t>
      </w:r>
    </w:p>
    <w:p w:rsidR="00EE7E22" w:rsidRPr="00F43BC7" w:rsidRDefault="003B4CE7" w:rsidP="002821B7">
      <w:pPr>
        <w:pStyle w:val="ListParagraph"/>
        <w:numPr>
          <w:ilvl w:val="0"/>
          <w:numId w:val="1"/>
        </w:numPr>
        <w:spacing w:line="360" w:lineRule="auto"/>
        <w:jc w:val="both"/>
        <w:rPr>
          <w:rFonts w:ascii="Arial" w:hAnsi="Arial" w:cs="Arial"/>
        </w:rPr>
      </w:pPr>
      <w:r w:rsidRPr="00F43BC7">
        <w:rPr>
          <w:rFonts w:ascii="Arial" w:hAnsi="Arial" w:cs="Arial"/>
        </w:rPr>
        <w:t xml:space="preserve">Progress in implementation of the emergence </w:t>
      </w:r>
      <w:r w:rsidR="006C69FD" w:rsidRPr="00F43BC7">
        <w:rPr>
          <w:rFonts w:ascii="Arial" w:hAnsi="Arial" w:cs="Arial"/>
        </w:rPr>
        <w:t>response</w:t>
      </w:r>
      <w:r w:rsidR="00E91F9A" w:rsidRPr="00F43BC7">
        <w:rPr>
          <w:rFonts w:ascii="Arial" w:hAnsi="Arial" w:cs="Arial"/>
        </w:rPr>
        <w:t xml:space="preserve"> action</w:t>
      </w:r>
      <w:r w:rsidR="006C69FD" w:rsidRPr="00F43BC7">
        <w:rPr>
          <w:rFonts w:ascii="Arial" w:hAnsi="Arial" w:cs="Arial"/>
        </w:rPr>
        <w:t xml:space="preserve"> plan</w:t>
      </w:r>
      <w:r w:rsidR="00E91F9A" w:rsidRPr="00F43BC7">
        <w:rPr>
          <w:rFonts w:ascii="Arial" w:hAnsi="Arial" w:cs="Arial"/>
        </w:rPr>
        <w:t xml:space="preserve"> (with six months duration from October 2019- March 2020 with an R1.6 Billion allocation)</w:t>
      </w:r>
      <w:r w:rsidRPr="00F43BC7">
        <w:rPr>
          <w:rFonts w:ascii="Arial" w:hAnsi="Arial" w:cs="Arial"/>
        </w:rPr>
        <w:t xml:space="preserve"> as announced by the President in a Joint Parliament session convened on 18 September 2019</w:t>
      </w:r>
      <w:r w:rsidR="00560F6B" w:rsidRPr="00F43BC7">
        <w:rPr>
          <w:rFonts w:ascii="Arial" w:hAnsi="Arial" w:cs="Arial"/>
        </w:rPr>
        <w:t>.</w:t>
      </w:r>
    </w:p>
    <w:p w:rsidR="00754BAF" w:rsidRPr="00F43BC7" w:rsidRDefault="00E91F9A" w:rsidP="002821B7">
      <w:pPr>
        <w:pStyle w:val="ListParagraph"/>
        <w:numPr>
          <w:ilvl w:val="0"/>
          <w:numId w:val="1"/>
        </w:numPr>
        <w:spacing w:line="360" w:lineRule="auto"/>
        <w:jc w:val="both"/>
        <w:rPr>
          <w:rFonts w:ascii="Arial" w:hAnsi="Arial" w:cs="Arial"/>
        </w:rPr>
      </w:pPr>
      <w:r w:rsidRPr="00F43BC7">
        <w:rPr>
          <w:rFonts w:ascii="Arial" w:hAnsi="Arial" w:cs="Arial"/>
        </w:rPr>
        <w:t xml:space="preserve">Alignment of 2019-2024 MTSF with outlined NSP departmental </w:t>
      </w:r>
      <w:r w:rsidR="00DE319B" w:rsidRPr="00F43BC7">
        <w:rPr>
          <w:rFonts w:ascii="Arial" w:hAnsi="Arial" w:cs="Arial"/>
        </w:rPr>
        <w:t>responsibilities (whether</w:t>
      </w:r>
      <w:r w:rsidRPr="00F43BC7">
        <w:rPr>
          <w:rFonts w:ascii="Arial" w:hAnsi="Arial" w:cs="Arial"/>
        </w:rPr>
        <w:t xml:space="preserve"> various ministries have taken </w:t>
      </w:r>
      <w:r w:rsidR="00A05574">
        <w:rPr>
          <w:rFonts w:ascii="Arial" w:hAnsi="Arial" w:cs="Arial"/>
        </w:rPr>
        <w:t xml:space="preserve">into consideration </w:t>
      </w:r>
      <w:r w:rsidRPr="00F43BC7">
        <w:rPr>
          <w:rFonts w:ascii="Arial" w:hAnsi="Arial" w:cs="Arial"/>
        </w:rPr>
        <w:t>the NSP responsibilities when drafting their strategic and annual plans).</w:t>
      </w:r>
    </w:p>
    <w:p w:rsidR="006614C9" w:rsidRPr="00F43BC7" w:rsidRDefault="00DE319B" w:rsidP="002821B7">
      <w:pPr>
        <w:pStyle w:val="ListParagraph"/>
        <w:numPr>
          <w:ilvl w:val="0"/>
          <w:numId w:val="1"/>
        </w:numPr>
        <w:spacing w:line="360" w:lineRule="auto"/>
        <w:jc w:val="both"/>
        <w:rPr>
          <w:rFonts w:ascii="Arial" w:hAnsi="Arial" w:cs="Arial"/>
        </w:rPr>
      </w:pPr>
      <w:r w:rsidRPr="00F43BC7">
        <w:rPr>
          <w:rFonts w:ascii="Arial" w:hAnsi="Arial" w:cs="Arial"/>
          <w:color w:val="231F20"/>
        </w:rPr>
        <w:t xml:space="preserve">Measures in place to empower the private sector about the </w:t>
      </w:r>
      <w:r w:rsidR="0088000D" w:rsidRPr="00F43BC7">
        <w:rPr>
          <w:rFonts w:ascii="Arial" w:hAnsi="Arial" w:cs="Arial"/>
          <w:color w:val="231F20"/>
        </w:rPr>
        <w:t>NSP</w:t>
      </w:r>
      <w:r w:rsidR="0088000D">
        <w:rPr>
          <w:rFonts w:ascii="Arial" w:hAnsi="Arial" w:cs="Arial"/>
          <w:color w:val="231F20"/>
        </w:rPr>
        <w:t xml:space="preserve"> (private sector is identified </w:t>
      </w:r>
      <w:r w:rsidR="0088000D" w:rsidRPr="00F43BC7">
        <w:rPr>
          <w:rFonts w:ascii="Arial" w:hAnsi="Arial" w:cs="Arial"/>
          <w:color w:val="231F20"/>
        </w:rPr>
        <w:t>as</w:t>
      </w:r>
      <w:r w:rsidR="00BF1FF9" w:rsidRPr="00F43BC7">
        <w:rPr>
          <w:rFonts w:ascii="Arial" w:hAnsi="Arial" w:cs="Arial"/>
          <w:color w:val="231F20"/>
        </w:rPr>
        <w:t xml:space="preserve"> a stakeholder with a role to play in the roll out of the </w:t>
      </w:r>
      <w:r w:rsidR="0088000D" w:rsidRPr="00F43BC7">
        <w:rPr>
          <w:rFonts w:ascii="Arial" w:hAnsi="Arial" w:cs="Arial"/>
          <w:color w:val="231F20"/>
        </w:rPr>
        <w:t>NSP, including</w:t>
      </w:r>
      <w:r w:rsidR="00BF1FF9" w:rsidRPr="00F43BC7">
        <w:rPr>
          <w:rFonts w:ascii="Arial" w:hAnsi="Arial" w:cs="Arial"/>
          <w:color w:val="231F20"/>
        </w:rPr>
        <w:t xml:space="preserve"> investing</w:t>
      </w:r>
      <w:r w:rsidRPr="00F43BC7">
        <w:rPr>
          <w:rFonts w:ascii="Arial" w:hAnsi="Arial" w:cs="Arial"/>
          <w:color w:val="231F20"/>
        </w:rPr>
        <w:t>).</w:t>
      </w:r>
    </w:p>
    <w:p w:rsidR="00F43BC7" w:rsidRPr="00F43BC7" w:rsidRDefault="00F43BC7" w:rsidP="002821B7">
      <w:pPr>
        <w:pStyle w:val="ListParagraph"/>
        <w:numPr>
          <w:ilvl w:val="0"/>
          <w:numId w:val="1"/>
        </w:numPr>
        <w:autoSpaceDE w:val="0"/>
        <w:autoSpaceDN w:val="0"/>
        <w:adjustRightInd w:val="0"/>
        <w:spacing w:after="0" w:line="360" w:lineRule="auto"/>
        <w:jc w:val="both"/>
        <w:rPr>
          <w:rFonts w:ascii="Arial" w:hAnsi="Arial" w:cs="Arial"/>
          <w:color w:val="231F20"/>
        </w:rPr>
      </w:pPr>
      <w:r>
        <w:rPr>
          <w:rFonts w:ascii="Arial" w:hAnsi="Arial" w:cs="Arial"/>
          <w:color w:val="231F20"/>
        </w:rPr>
        <w:t xml:space="preserve">Whether the </w:t>
      </w:r>
      <w:r w:rsidR="0088000D">
        <w:rPr>
          <w:rFonts w:ascii="Arial" w:hAnsi="Arial" w:cs="Arial"/>
          <w:color w:val="231F20"/>
        </w:rPr>
        <w:t>D</w:t>
      </w:r>
      <w:r>
        <w:rPr>
          <w:rFonts w:ascii="Arial" w:hAnsi="Arial" w:cs="Arial"/>
          <w:color w:val="231F20"/>
        </w:rPr>
        <w:t>epartment would consider training members</w:t>
      </w:r>
      <w:r w:rsidR="00447C83">
        <w:rPr>
          <w:rFonts w:ascii="Arial" w:hAnsi="Arial" w:cs="Arial"/>
          <w:color w:val="231F20"/>
        </w:rPr>
        <w:t xml:space="preserve"> of parliament on GBVF </w:t>
      </w:r>
      <w:r>
        <w:rPr>
          <w:rFonts w:ascii="Arial" w:hAnsi="Arial" w:cs="Arial"/>
          <w:color w:val="231F20"/>
        </w:rPr>
        <w:t>oversight</w:t>
      </w:r>
      <w:r w:rsidR="00447C83">
        <w:rPr>
          <w:rFonts w:ascii="Arial" w:hAnsi="Arial" w:cs="Arial"/>
          <w:color w:val="231F20"/>
        </w:rPr>
        <w:t xml:space="preserve"> and concepts</w:t>
      </w:r>
      <w:r>
        <w:rPr>
          <w:rFonts w:ascii="Arial" w:hAnsi="Arial" w:cs="Arial"/>
          <w:color w:val="231F20"/>
        </w:rPr>
        <w:t>.</w:t>
      </w:r>
    </w:p>
    <w:p w:rsidR="00B74E25" w:rsidRPr="00F43BC7" w:rsidRDefault="009150FB" w:rsidP="002821B7">
      <w:pPr>
        <w:pStyle w:val="ListParagraph"/>
        <w:numPr>
          <w:ilvl w:val="0"/>
          <w:numId w:val="1"/>
        </w:numPr>
        <w:spacing w:line="360" w:lineRule="auto"/>
        <w:jc w:val="both"/>
        <w:rPr>
          <w:rFonts w:ascii="Arial" w:hAnsi="Arial" w:cs="Arial"/>
        </w:rPr>
      </w:pPr>
      <w:r>
        <w:rPr>
          <w:rFonts w:ascii="Arial" w:hAnsi="Arial" w:cs="Arial"/>
          <w:color w:val="231F20"/>
        </w:rPr>
        <w:t xml:space="preserve">Whether the Department is capacitated to conduct </w:t>
      </w:r>
      <w:r w:rsidR="000A7AFD" w:rsidRPr="00F43BC7">
        <w:rPr>
          <w:rFonts w:ascii="Arial" w:hAnsi="Arial" w:cs="Arial"/>
          <w:color w:val="231F20"/>
        </w:rPr>
        <w:t>evidence-based research</w:t>
      </w:r>
      <w:r>
        <w:rPr>
          <w:rFonts w:ascii="Arial" w:hAnsi="Arial" w:cs="Arial"/>
          <w:color w:val="231F20"/>
        </w:rPr>
        <w:t xml:space="preserve"> as mentioned in </w:t>
      </w:r>
      <w:r w:rsidR="00447C83">
        <w:rPr>
          <w:rFonts w:ascii="Arial" w:hAnsi="Arial" w:cs="Arial"/>
          <w:color w:val="231F20"/>
        </w:rPr>
        <w:t>Pillar 6;</w:t>
      </w:r>
      <w:r>
        <w:rPr>
          <w:rFonts w:ascii="Arial" w:hAnsi="Arial" w:cs="Arial"/>
          <w:color w:val="231F20"/>
        </w:rPr>
        <w:t xml:space="preserve"> role to be played by</w:t>
      </w:r>
      <w:r w:rsidR="000A7AFD" w:rsidRPr="00F43BC7">
        <w:rPr>
          <w:rFonts w:ascii="Arial" w:hAnsi="Arial" w:cs="Arial"/>
          <w:color w:val="231F20"/>
        </w:rPr>
        <w:t xml:space="preserve"> academic and </w:t>
      </w:r>
      <w:r w:rsidR="005B5613" w:rsidRPr="00F43BC7">
        <w:rPr>
          <w:rFonts w:ascii="Arial" w:hAnsi="Arial" w:cs="Arial"/>
          <w:color w:val="231F20"/>
        </w:rPr>
        <w:t>research</w:t>
      </w:r>
      <w:r w:rsidR="000A7AFD" w:rsidRPr="00F43BC7">
        <w:rPr>
          <w:rFonts w:ascii="Arial" w:hAnsi="Arial" w:cs="Arial"/>
          <w:color w:val="231F20"/>
        </w:rPr>
        <w:t xml:space="preserve"> institution</w:t>
      </w:r>
      <w:r>
        <w:rPr>
          <w:rFonts w:ascii="Arial" w:hAnsi="Arial" w:cs="Arial"/>
          <w:color w:val="231F20"/>
        </w:rPr>
        <w:t>s</w:t>
      </w:r>
      <w:r w:rsidR="0088000D">
        <w:rPr>
          <w:rFonts w:ascii="Arial" w:hAnsi="Arial" w:cs="Arial"/>
          <w:color w:val="231F20"/>
        </w:rPr>
        <w:t xml:space="preserve"> in GBVF research</w:t>
      </w:r>
      <w:r w:rsidR="00A05574">
        <w:rPr>
          <w:rFonts w:ascii="Arial" w:hAnsi="Arial" w:cs="Arial"/>
          <w:color w:val="231F20"/>
        </w:rPr>
        <w:t>,</w:t>
      </w:r>
      <w:r w:rsidR="00447C83">
        <w:rPr>
          <w:rFonts w:ascii="Arial" w:hAnsi="Arial" w:cs="Arial"/>
          <w:color w:val="231F20"/>
        </w:rPr>
        <w:t xml:space="preserve"> availability of</w:t>
      </w:r>
      <w:r>
        <w:rPr>
          <w:rFonts w:ascii="Arial" w:hAnsi="Arial" w:cs="Arial"/>
          <w:color w:val="231F20"/>
        </w:rPr>
        <w:t xml:space="preserve"> support and</w:t>
      </w:r>
      <w:r w:rsidR="0010143D">
        <w:rPr>
          <w:rFonts w:ascii="Arial" w:hAnsi="Arial" w:cs="Arial"/>
          <w:color w:val="231F20"/>
        </w:rPr>
        <w:t>/or</w:t>
      </w:r>
      <w:r w:rsidR="00447C83">
        <w:rPr>
          <w:rFonts w:ascii="Arial" w:hAnsi="Arial" w:cs="Arial"/>
          <w:color w:val="231F20"/>
        </w:rPr>
        <w:t xml:space="preserve"> incentives for</w:t>
      </w:r>
      <w:r w:rsidR="0010143D">
        <w:rPr>
          <w:rFonts w:ascii="Arial" w:hAnsi="Arial" w:cs="Arial"/>
          <w:color w:val="231F20"/>
        </w:rPr>
        <w:t xml:space="preserve"> these institutions </w:t>
      </w:r>
      <w:r>
        <w:rPr>
          <w:rFonts w:ascii="Arial" w:hAnsi="Arial" w:cs="Arial"/>
          <w:color w:val="231F20"/>
        </w:rPr>
        <w:t>in terms of f</w:t>
      </w:r>
      <w:r w:rsidR="00EC1A90">
        <w:rPr>
          <w:rFonts w:ascii="Arial" w:hAnsi="Arial" w:cs="Arial"/>
          <w:color w:val="231F20"/>
        </w:rPr>
        <w:t>unding</w:t>
      </w:r>
      <w:r w:rsidR="0010143D">
        <w:rPr>
          <w:rFonts w:ascii="Arial" w:hAnsi="Arial" w:cs="Arial"/>
          <w:color w:val="231F20"/>
        </w:rPr>
        <w:t>.</w:t>
      </w:r>
    </w:p>
    <w:p w:rsidR="00601DE7" w:rsidRPr="00F43BC7" w:rsidRDefault="00601DE7" w:rsidP="002821B7">
      <w:pPr>
        <w:pStyle w:val="ListParagraph"/>
        <w:spacing w:line="360" w:lineRule="auto"/>
        <w:ind w:left="1070"/>
        <w:jc w:val="both"/>
        <w:rPr>
          <w:rFonts w:ascii="Arial" w:hAnsi="Arial" w:cs="Arial"/>
          <w:b/>
          <w:bCs/>
          <w:u w:val="single"/>
        </w:rPr>
      </w:pPr>
    </w:p>
    <w:p w:rsidR="00601DE7" w:rsidRDefault="00601DE7" w:rsidP="002821B7">
      <w:pPr>
        <w:pStyle w:val="ListParagraph"/>
        <w:numPr>
          <w:ilvl w:val="0"/>
          <w:numId w:val="5"/>
        </w:numPr>
        <w:spacing w:line="360" w:lineRule="auto"/>
        <w:jc w:val="both"/>
        <w:rPr>
          <w:rFonts w:ascii="Arial" w:hAnsi="Arial" w:cs="Arial"/>
          <w:b/>
          <w:bCs/>
          <w:u w:val="single"/>
        </w:rPr>
      </w:pPr>
      <w:r w:rsidRPr="00F43BC7">
        <w:rPr>
          <w:rFonts w:ascii="Arial" w:hAnsi="Arial" w:cs="Arial"/>
          <w:b/>
          <w:bCs/>
          <w:u w:val="single"/>
        </w:rPr>
        <w:t>Conclusion and proposed way forward</w:t>
      </w:r>
    </w:p>
    <w:p w:rsidR="00D37225" w:rsidRPr="00417BDB" w:rsidRDefault="00417BDB" w:rsidP="00417BDB">
      <w:pPr>
        <w:spacing w:line="360" w:lineRule="auto"/>
        <w:jc w:val="both"/>
        <w:rPr>
          <w:rFonts w:ascii="Arial" w:hAnsi="Arial" w:cs="Arial"/>
        </w:rPr>
      </w:pPr>
      <w:r>
        <w:rPr>
          <w:rFonts w:ascii="Arial" w:hAnsi="Arial" w:cs="Arial"/>
        </w:rPr>
        <w:t xml:space="preserve">The </w:t>
      </w:r>
      <w:r w:rsidR="00D37225">
        <w:rPr>
          <w:rFonts w:ascii="Arial" w:hAnsi="Arial" w:cs="Arial"/>
        </w:rPr>
        <w:t xml:space="preserve">suggested way forward will not only contribute to successful execution of the MPWC </w:t>
      </w:r>
      <w:r w:rsidR="00F10295">
        <w:rPr>
          <w:rFonts w:ascii="Arial" w:hAnsi="Arial" w:cs="Arial"/>
        </w:rPr>
        <w:t>mandate but</w:t>
      </w:r>
      <w:r w:rsidR="00D37225">
        <w:rPr>
          <w:rFonts w:ascii="Arial" w:hAnsi="Arial" w:cs="Arial"/>
        </w:rPr>
        <w:t xml:space="preserve"> will also greatly enhance the implementation of the NSP </w:t>
      </w:r>
      <w:r w:rsidR="00FD66AA">
        <w:rPr>
          <w:rFonts w:ascii="Arial" w:hAnsi="Arial" w:cs="Arial"/>
        </w:rPr>
        <w:t>framework. It</w:t>
      </w:r>
      <w:r w:rsidR="00D37225">
        <w:rPr>
          <w:rFonts w:ascii="Arial" w:hAnsi="Arial" w:cs="Arial"/>
        </w:rPr>
        <w:t xml:space="preserve"> is suggested that the MPWC consider and undertake the following:</w:t>
      </w:r>
    </w:p>
    <w:p w:rsidR="00F43BC7" w:rsidRPr="00F43BC7" w:rsidRDefault="00FD66AA" w:rsidP="002821B7">
      <w:pPr>
        <w:pStyle w:val="ListParagraph"/>
        <w:numPr>
          <w:ilvl w:val="0"/>
          <w:numId w:val="9"/>
        </w:numPr>
        <w:spacing w:line="360" w:lineRule="auto"/>
        <w:jc w:val="both"/>
        <w:rPr>
          <w:rFonts w:ascii="Arial" w:hAnsi="Arial" w:cs="Arial"/>
          <w:b/>
          <w:bCs/>
          <w:u w:val="single"/>
        </w:rPr>
      </w:pPr>
      <w:r>
        <w:rPr>
          <w:rFonts w:ascii="Arial" w:hAnsi="Arial" w:cs="Arial"/>
          <w:bCs/>
        </w:rPr>
        <w:t>Engage</w:t>
      </w:r>
      <w:r w:rsidR="0011664F" w:rsidRPr="00F43BC7">
        <w:rPr>
          <w:rFonts w:ascii="Arial" w:hAnsi="Arial" w:cs="Arial"/>
          <w:bCs/>
        </w:rPr>
        <w:t xml:space="preserve"> Parliament Presiding </w:t>
      </w:r>
      <w:r>
        <w:rPr>
          <w:rFonts w:ascii="Arial" w:hAnsi="Arial" w:cs="Arial"/>
          <w:bCs/>
        </w:rPr>
        <w:t>O</w:t>
      </w:r>
      <w:r w:rsidR="0011664F" w:rsidRPr="00F43BC7">
        <w:rPr>
          <w:rFonts w:ascii="Arial" w:hAnsi="Arial" w:cs="Arial"/>
          <w:bCs/>
        </w:rPr>
        <w:t xml:space="preserve">fficers about establishment of </w:t>
      </w:r>
      <w:r w:rsidR="00785487" w:rsidRPr="00F43BC7">
        <w:rPr>
          <w:rFonts w:ascii="Arial" w:hAnsi="Arial" w:cs="Arial"/>
          <w:bCs/>
        </w:rPr>
        <w:t>a</w:t>
      </w:r>
      <w:r w:rsidR="0011664F" w:rsidRPr="00F43BC7">
        <w:rPr>
          <w:rFonts w:ascii="Arial" w:hAnsi="Arial" w:cs="Arial"/>
          <w:bCs/>
        </w:rPr>
        <w:t xml:space="preserve"> </w:t>
      </w:r>
      <w:r w:rsidR="009150FB" w:rsidRPr="00F43BC7">
        <w:rPr>
          <w:rFonts w:ascii="Arial" w:hAnsi="Arial" w:cs="Arial"/>
          <w:bCs/>
        </w:rPr>
        <w:t>Parliamentary</w:t>
      </w:r>
      <w:r w:rsidR="0011664F" w:rsidRPr="00F43BC7">
        <w:rPr>
          <w:rFonts w:ascii="Arial" w:hAnsi="Arial" w:cs="Arial"/>
          <w:bCs/>
        </w:rPr>
        <w:t xml:space="preserve"> Committee to oversee the implementation of the NSP</w:t>
      </w:r>
      <w:r w:rsidR="00785487">
        <w:rPr>
          <w:rFonts w:ascii="Arial" w:hAnsi="Arial" w:cs="Arial"/>
          <w:bCs/>
        </w:rPr>
        <w:t>.</w:t>
      </w:r>
    </w:p>
    <w:p w:rsidR="00F43BC7" w:rsidRPr="00F43BC7" w:rsidRDefault="00D111A5" w:rsidP="002821B7">
      <w:pPr>
        <w:pStyle w:val="ListParagraph"/>
        <w:numPr>
          <w:ilvl w:val="0"/>
          <w:numId w:val="9"/>
        </w:numPr>
        <w:spacing w:line="360" w:lineRule="auto"/>
        <w:jc w:val="both"/>
        <w:rPr>
          <w:rFonts w:ascii="Arial" w:hAnsi="Arial" w:cs="Arial"/>
          <w:b/>
          <w:bCs/>
          <w:u w:val="single"/>
        </w:rPr>
      </w:pPr>
      <w:r>
        <w:rPr>
          <w:rFonts w:ascii="Arial" w:hAnsi="Arial" w:cs="Arial"/>
          <w:bCs/>
        </w:rPr>
        <w:t>Engage the CRL C</w:t>
      </w:r>
      <w:r w:rsidR="005A7D2B" w:rsidRPr="00F43BC7">
        <w:rPr>
          <w:rFonts w:ascii="Arial" w:hAnsi="Arial" w:cs="Arial"/>
          <w:bCs/>
        </w:rPr>
        <w:t xml:space="preserve">ommission about violence against women and children in religious, </w:t>
      </w:r>
      <w:r w:rsidR="006C69FD" w:rsidRPr="00F43BC7">
        <w:rPr>
          <w:rFonts w:ascii="Arial" w:hAnsi="Arial" w:cs="Arial"/>
          <w:bCs/>
        </w:rPr>
        <w:t>cultural,</w:t>
      </w:r>
      <w:r w:rsidR="005A7D2B" w:rsidRPr="00F43BC7">
        <w:rPr>
          <w:rFonts w:ascii="Arial" w:hAnsi="Arial" w:cs="Arial"/>
          <w:bCs/>
        </w:rPr>
        <w:t xml:space="preserve"> and spiritual settings</w:t>
      </w:r>
      <w:r w:rsidR="00785487">
        <w:rPr>
          <w:rFonts w:ascii="Arial" w:hAnsi="Arial" w:cs="Arial"/>
          <w:bCs/>
        </w:rPr>
        <w:t>.</w:t>
      </w:r>
    </w:p>
    <w:p w:rsidR="00F43BC7" w:rsidRPr="00F43BC7" w:rsidRDefault="005A7D2B" w:rsidP="002821B7">
      <w:pPr>
        <w:pStyle w:val="ListParagraph"/>
        <w:numPr>
          <w:ilvl w:val="0"/>
          <w:numId w:val="9"/>
        </w:numPr>
        <w:spacing w:line="360" w:lineRule="auto"/>
        <w:jc w:val="both"/>
        <w:rPr>
          <w:rFonts w:ascii="Arial" w:hAnsi="Arial" w:cs="Arial"/>
          <w:b/>
          <w:bCs/>
          <w:u w:val="single"/>
        </w:rPr>
      </w:pPr>
      <w:r w:rsidRPr="00F43BC7">
        <w:rPr>
          <w:rFonts w:ascii="Arial" w:hAnsi="Arial" w:cs="Arial"/>
          <w:bCs/>
        </w:rPr>
        <w:t xml:space="preserve">Engage COGTA about introduction of regulatory framework for religious, </w:t>
      </w:r>
      <w:r w:rsidR="006C69FD" w:rsidRPr="00F43BC7">
        <w:rPr>
          <w:rFonts w:ascii="Arial" w:hAnsi="Arial" w:cs="Arial"/>
          <w:bCs/>
        </w:rPr>
        <w:t>cultural,</w:t>
      </w:r>
      <w:r w:rsidRPr="00F43BC7">
        <w:rPr>
          <w:rFonts w:ascii="Arial" w:hAnsi="Arial" w:cs="Arial"/>
          <w:bCs/>
        </w:rPr>
        <w:t xml:space="preserve"> and spiritual institutions</w:t>
      </w:r>
      <w:r w:rsidR="0088000D">
        <w:rPr>
          <w:rFonts w:ascii="Arial" w:hAnsi="Arial" w:cs="Arial"/>
          <w:bCs/>
        </w:rPr>
        <w:t>.</w:t>
      </w:r>
    </w:p>
    <w:p w:rsidR="000A45DF" w:rsidRPr="002821B7" w:rsidRDefault="005A7D2B" w:rsidP="002821B7">
      <w:pPr>
        <w:pStyle w:val="ListParagraph"/>
        <w:numPr>
          <w:ilvl w:val="0"/>
          <w:numId w:val="9"/>
        </w:numPr>
        <w:spacing w:line="360" w:lineRule="auto"/>
        <w:jc w:val="both"/>
        <w:rPr>
          <w:rFonts w:ascii="Arial" w:hAnsi="Arial" w:cs="Arial"/>
          <w:b/>
          <w:bCs/>
          <w:u w:val="single"/>
        </w:rPr>
      </w:pPr>
      <w:r w:rsidRPr="00F43BC7">
        <w:rPr>
          <w:rFonts w:ascii="Arial" w:hAnsi="Arial" w:cs="Arial"/>
          <w:bCs/>
        </w:rPr>
        <w:t xml:space="preserve">Engage Ministry of Justice about legislation related to decriminalisation of sex </w:t>
      </w:r>
      <w:r w:rsidR="00974B84" w:rsidRPr="00F43BC7">
        <w:rPr>
          <w:rFonts w:ascii="Arial" w:hAnsi="Arial" w:cs="Arial"/>
          <w:bCs/>
        </w:rPr>
        <w:t>work and other GBVF legislation</w:t>
      </w:r>
      <w:r w:rsidR="00F10295">
        <w:rPr>
          <w:rFonts w:ascii="Arial" w:hAnsi="Arial" w:cs="Arial"/>
          <w:bCs/>
        </w:rPr>
        <w:t>,</w:t>
      </w:r>
      <w:r w:rsidR="00974B84" w:rsidRPr="00F43BC7">
        <w:rPr>
          <w:rFonts w:ascii="Arial" w:hAnsi="Arial" w:cs="Arial"/>
          <w:bCs/>
        </w:rPr>
        <w:t xml:space="preserve"> including the law </w:t>
      </w:r>
      <w:r w:rsidR="006C69FD" w:rsidRPr="00F43BC7">
        <w:rPr>
          <w:rFonts w:ascii="Arial" w:hAnsi="Arial" w:cs="Arial"/>
          <w:bCs/>
        </w:rPr>
        <w:t>establishing the</w:t>
      </w:r>
      <w:r w:rsidR="00974B84" w:rsidRPr="00F43BC7">
        <w:rPr>
          <w:rFonts w:ascii="Arial" w:hAnsi="Arial" w:cs="Arial"/>
          <w:bCs/>
        </w:rPr>
        <w:t xml:space="preserve"> NCGBVF</w:t>
      </w:r>
      <w:r w:rsidR="00785487">
        <w:rPr>
          <w:rFonts w:ascii="Arial" w:hAnsi="Arial" w:cs="Arial"/>
          <w:bCs/>
        </w:rPr>
        <w:t>.</w:t>
      </w:r>
    </w:p>
    <w:sectPr w:rsidR="000A45DF" w:rsidRPr="002821B7" w:rsidSect="005319E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5FC" w:rsidRDefault="005A55FC" w:rsidP="000E4E2E">
      <w:pPr>
        <w:spacing w:after="0" w:line="240" w:lineRule="auto"/>
      </w:pPr>
      <w:r>
        <w:separator/>
      </w:r>
    </w:p>
  </w:endnote>
  <w:endnote w:type="continuationSeparator" w:id="0">
    <w:p w:rsidR="005A55FC" w:rsidRDefault="005A55FC" w:rsidP="000E4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476005"/>
      <w:docPartObj>
        <w:docPartGallery w:val="Page Numbers (Bottom of Page)"/>
        <w:docPartUnique/>
      </w:docPartObj>
    </w:sdtPr>
    <w:sdtEndPr>
      <w:rPr>
        <w:noProof/>
      </w:rPr>
    </w:sdtEndPr>
    <w:sdtContent>
      <w:p w:rsidR="000E4E2E" w:rsidRDefault="00E6195E">
        <w:pPr>
          <w:pStyle w:val="Footer"/>
          <w:jc w:val="right"/>
        </w:pPr>
        <w:r>
          <w:fldChar w:fldCharType="begin"/>
        </w:r>
        <w:r w:rsidR="000E4E2E">
          <w:instrText xml:space="preserve"> PAGE   \* MERGEFORMAT </w:instrText>
        </w:r>
        <w:r>
          <w:fldChar w:fldCharType="separate"/>
        </w:r>
        <w:r w:rsidR="006D5817">
          <w:rPr>
            <w:noProof/>
          </w:rPr>
          <w:t>6</w:t>
        </w:r>
        <w:r>
          <w:rPr>
            <w:noProof/>
          </w:rPr>
          <w:fldChar w:fldCharType="end"/>
        </w:r>
      </w:p>
    </w:sdtContent>
  </w:sdt>
  <w:p w:rsidR="000E4E2E" w:rsidRDefault="000E4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5FC" w:rsidRDefault="005A55FC" w:rsidP="000E4E2E">
      <w:pPr>
        <w:spacing w:after="0" w:line="240" w:lineRule="auto"/>
      </w:pPr>
      <w:r>
        <w:separator/>
      </w:r>
    </w:p>
  </w:footnote>
  <w:footnote w:type="continuationSeparator" w:id="0">
    <w:p w:rsidR="005A55FC" w:rsidRDefault="005A55FC" w:rsidP="000E4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DE1"/>
    <w:multiLevelType w:val="hybridMultilevel"/>
    <w:tmpl w:val="389E80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071F5E"/>
    <w:multiLevelType w:val="hybridMultilevel"/>
    <w:tmpl w:val="D0DE4F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D918BC"/>
    <w:multiLevelType w:val="multilevel"/>
    <w:tmpl w:val="8084B8BE"/>
    <w:lvl w:ilvl="0">
      <w:start w:val="1"/>
      <w:numFmt w:val="decimal"/>
      <w:lvlText w:val="%1."/>
      <w:lvlJc w:val="left"/>
      <w:pPr>
        <w:ind w:left="360" w:hanging="360"/>
      </w:pPr>
      <w:rPr>
        <w:rFonts w:hint="default"/>
      </w:rPr>
    </w:lvl>
    <w:lvl w:ilvl="1">
      <w:start w:val="2"/>
      <w:numFmt w:val="decimal"/>
      <w:isLgl/>
      <w:lvlText w:val="%1.%2"/>
      <w:lvlJc w:val="left"/>
      <w:pPr>
        <w:ind w:left="10" w:hanging="360"/>
      </w:pPr>
      <w:rPr>
        <w:rFonts w:hint="default"/>
      </w:rPr>
    </w:lvl>
    <w:lvl w:ilvl="2">
      <w:start w:val="1"/>
      <w:numFmt w:val="decimal"/>
      <w:isLgl/>
      <w:lvlText w:val="%1.%2.%3"/>
      <w:lvlJc w:val="left"/>
      <w:pPr>
        <w:ind w:left="370" w:hanging="720"/>
      </w:pPr>
      <w:rPr>
        <w:rFonts w:hint="default"/>
      </w:rPr>
    </w:lvl>
    <w:lvl w:ilvl="3">
      <w:start w:val="1"/>
      <w:numFmt w:val="decimal"/>
      <w:isLgl/>
      <w:lvlText w:val="%1.%2.%3.%4"/>
      <w:lvlJc w:val="left"/>
      <w:pPr>
        <w:ind w:left="370" w:hanging="720"/>
      </w:pPr>
      <w:rPr>
        <w:rFonts w:hint="default"/>
      </w:rPr>
    </w:lvl>
    <w:lvl w:ilvl="4">
      <w:start w:val="1"/>
      <w:numFmt w:val="decimal"/>
      <w:isLgl/>
      <w:lvlText w:val="%1.%2.%3.%4.%5"/>
      <w:lvlJc w:val="left"/>
      <w:pPr>
        <w:ind w:left="730" w:hanging="1080"/>
      </w:pPr>
      <w:rPr>
        <w:rFonts w:hint="default"/>
      </w:rPr>
    </w:lvl>
    <w:lvl w:ilvl="5">
      <w:start w:val="1"/>
      <w:numFmt w:val="decimal"/>
      <w:isLgl/>
      <w:lvlText w:val="%1.%2.%3.%4.%5.%6"/>
      <w:lvlJc w:val="left"/>
      <w:pPr>
        <w:ind w:left="730" w:hanging="1080"/>
      </w:pPr>
      <w:rPr>
        <w:rFonts w:hint="default"/>
      </w:rPr>
    </w:lvl>
    <w:lvl w:ilvl="6">
      <w:start w:val="1"/>
      <w:numFmt w:val="decimal"/>
      <w:isLgl/>
      <w:lvlText w:val="%1.%2.%3.%4.%5.%6.%7"/>
      <w:lvlJc w:val="left"/>
      <w:pPr>
        <w:ind w:left="1090" w:hanging="1440"/>
      </w:pPr>
      <w:rPr>
        <w:rFonts w:hint="default"/>
      </w:rPr>
    </w:lvl>
    <w:lvl w:ilvl="7">
      <w:start w:val="1"/>
      <w:numFmt w:val="decimal"/>
      <w:isLgl/>
      <w:lvlText w:val="%1.%2.%3.%4.%5.%6.%7.%8"/>
      <w:lvlJc w:val="left"/>
      <w:pPr>
        <w:ind w:left="1090" w:hanging="1440"/>
      </w:pPr>
      <w:rPr>
        <w:rFonts w:hint="default"/>
      </w:rPr>
    </w:lvl>
    <w:lvl w:ilvl="8">
      <w:start w:val="1"/>
      <w:numFmt w:val="decimal"/>
      <w:isLgl/>
      <w:lvlText w:val="%1.%2.%3.%4.%5.%6.%7.%8.%9"/>
      <w:lvlJc w:val="left"/>
      <w:pPr>
        <w:ind w:left="1450" w:hanging="1800"/>
      </w:pPr>
      <w:rPr>
        <w:rFonts w:hint="default"/>
      </w:rPr>
    </w:lvl>
  </w:abstractNum>
  <w:abstractNum w:abstractNumId="3">
    <w:nsid w:val="3A592048"/>
    <w:multiLevelType w:val="hybridMultilevel"/>
    <w:tmpl w:val="4928F6DC"/>
    <w:lvl w:ilvl="0" w:tplc="B8F8AF14">
      <w:start w:val="1"/>
      <w:numFmt w:val="decimal"/>
      <w:lvlText w:val="%1."/>
      <w:lvlJc w:val="left"/>
      <w:pPr>
        <w:ind w:left="600" w:hanging="360"/>
      </w:pPr>
      <w:rPr>
        <w:rFonts w:hint="default"/>
        <w:u w:val="none"/>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4">
    <w:nsid w:val="3B950B14"/>
    <w:multiLevelType w:val="multilevel"/>
    <w:tmpl w:val="63A08696"/>
    <w:lvl w:ilvl="0">
      <w:start w:val="1"/>
      <w:numFmt w:val="decimal"/>
      <w:lvlText w:val="%1."/>
      <w:lvlJc w:val="left"/>
      <w:pPr>
        <w:ind w:left="360" w:hanging="360"/>
      </w:pPr>
      <w:rPr>
        <w:rFonts w:hint="default"/>
        <w:b/>
        <w:bCs w:val="0"/>
        <w:u w:val="none"/>
      </w:rPr>
    </w:lvl>
    <w:lvl w:ilvl="1">
      <w:start w:val="1"/>
      <w:numFmt w:val="decimal"/>
      <w:isLgl/>
      <w:lvlText w:val="%1.%2"/>
      <w:lvlJc w:val="left"/>
      <w:pPr>
        <w:ind w:left="66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5">
    <w:nsid w:val="432E7F6D"/>
    <w:multiLevelType w:val="hybridMultilevel"/>
    <w:tmpl w:val="73FCE908"/>
    <w:lvl w:ilvl="0" w:tplc="1C090001">
      <w:start w:val="1"/>
      <w:numFmt w:val="bullet"/>
      <w:lvlText w:val=""/>
      <w:lvlJc w:val="left"/>
      <w:pPr>
        <w:ind w:left="1200" w:hanging="360"/>
      </w:pPr>
      <w:rPr>
        <w:rFonts w:ascii="Symbol" w:hAnsi="Symbol" w:hint="default"/>
      </w:rPr>
    </w:lvl>
    <w:lvl w:ilvl="1" w:tplc="1C090003" w:tentative="1">
      <w:start w:val="1"/>
      <w:numFmt w:val="bullet"/>
      <w:lvlText w:val="o"/>
      <w:lvlJc w:val="left"/>
      <w:pPr>
        <w:ind w:left="1920" w:hanging="360"/>
      </w:pPr>
      <w:rPr>
        <w:rFonts w:ascii="Courier New" w:hAnsi="Courier New" w:cs="Courier New" w:hint="default"/>
      </w:rPr>
    </w:lvl>
    <w:lvl w:ilvl="2" w:tplc="1C090005" w:tentative="1">
      <w:start w:val="1"/>
      <w:numFmt w:val="bullet"/>
      <w:lvlText w:val=""/>
      <w:lvlJc w:val="left"/>
      <w:pPr>
        <w:ind w:left="2640" w:hanging="360"/>
      </w:pPr>
      <w:rPr>
        <w:rFonts w:ascii="Wingdings" w:hAnsi="Wingdings" w:hint="default"/>
      </w:rPr>
    </w:lvl>
    <w:lvl w:ilvl="3" w:tplc="1C090001" w:tentative="1">
      <w:start w:val="1"/>
      <w:numFmt w:val="bullet"/>
      <w:lvlText w:val=""/>
      <w:lvlJc w:val="left"/>
      <w:pPr>
        <w:ind w:left="3360" w:hanging="360"/>
      </w:pPr>
      <w:rPr>
        <w:rFonts w:ascii="Symbol" w:hAnsi="Symbol" w:hint="default"/>
      </w:rPr>
    </w:lvl>
    <w:lvl w:ilvl="4" w:tplc="1C090003" w:tentative="1">
      <w:start w:val="1"/>
      <w:numFmt w:val="bullet"/>
      <w:lvlText w:val="o"/>
      <w:lvlJc w:val="left"/>
      <w:pPr>
        <w:ind w:left="4080" w:hanging="360"/>
      </w:pPr>
      <w:rPr>
        <w:rFonts w:ascii="Courier New" w:hAnsi="Courier New" w:cs="Courier New" w:hint="default"/>
      </w:rPr>
    </w:lvl>
    <w:lvl w:ilvl="5" w:tplc="1C090005" w:tentative="1">
      <w:start w:val="1"/>
      <w:numFmt w:val="bullet"/>
      <w:lvlText w:val=""/>
      <w:lvlJc w:val="left"/>
      <w:pPr>
        <w:ind w:left="4800" w:hanging="360"/>
      </w:pPr>
      <w:rPr>
        <w:rFonts w:ascii="Wingdings" w:hAnsi="Wingdings" w:hint="default"/>
      </w:rPr>
    </w:lvl>
    <w:lvl w:ilvl="6" w:tplc="1C090001" w:tentative="1">
      <w:start w:val="1"/>
      <w:numFmt w:val="bullet"/>
      <w:lvlText w:val=""/>
      <w:lvlJc w:val="left"/>
      <w:pPr>
        <w:ind w:left="5520" w:hanging="360"/>
      </w:pPr>
      <w:rPr>
        <w:rFonts w:ascii="Symbol" w:hAnsi="Symbol" w:hint="default"/>
      </w:rPr>
    </w:lvl>
    <w:lvl w:ilvl="7" w:tplc="1C090003" w:tentative="1">
      <w:start w:val="1"/>
      <w:numFmt w:val="bullet"/>
      <w:lvlText w:val="o"/>
      <w:lvlJc w:val="left"/>
      <w:pPr>
        <w:ind w:left="6240" w:hanging="360"/>
      </w:pPr>
      <w:rPr>
        <w:rFonts w:ascii="Courier New" w:hAnsi="Courier New" w:cs="Courier New" w:hint="default"/>
      </w:rPr>
    </w:lvl>
    <w:lvl w:ilvl="8" w:tplc="1C090005" w:tentative="1">
      <w:start w:val="1"/>
      <w:numFmt w:val="bullet"/>
      <w:lvlText w:val=""/>
      <w:lvlJc w:val="left"/>
      <w:pPr>
        <w:ind w:left="6960" w:hanging="360"/>
      </w:pPr>
      <w:rPr>
        <w:rFonts w:ascii="Wingdings" w:hAnsi="Wingdings" w:hint="default"/>
      </w:rPr>
    </w:lvl>
  </w:abstractNum>
  <w:abstractNum w:abstractNumId="6">
    <w:nsid w:val="4F094A80"/>
    <w:multiLevelType w:val="multilevel"/>
    <w:tmpl w:val="0FFC97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7E26CC"/>
    <w:multiLevelType w:val="hybridMultilevel"/>
    <w:tmpl w:val="48926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6731298"/>
    <w:multiLevelType w:val="hybridMultilevel"/>
    <w:tmpl w:val="E6B06B8C"/>
    <w:lvl w:ilvl="0" w:tplc="CA9C44CE">
      <w:start w:val="2"/>
      <w:numFmt w:val="bullet"/>
      <w:lvlText w:val=""/>
      <w:lvlJc w:val="left"/>
      <w:pPr>
        <w:ind w:left="720" w:hanging="360"/>
      </w:pPr>
      <w:rPr>
        <w:rFonts w:ascii="Symbol" w:eastAsiaTheme="minorHAnsi" w:hAnsi="Symbol" w:cs="Arial" w:hint="default"/>
        <w:i w:val="0"/>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4565AA9"/>
    <w:multiLevelType w:val="hybridMultilevel"/>
    <w:tmpl w:val="8188A80C"/>
    <w:lvl w:ilvl="0" w:tplc="1C09000D">
      <w:start w:val="1"/>
      <w:numFmt w:val="bullet"/>
      <w:lvlText w:val=""/>
      <w:lvlJc w:val="left"/>
      <w:pPr>
        <w:ind w:left="121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CBD31A5"/>
    <w:multiLevelType w:val="hybridMultilevel"/>
    <w:tmpl w:val="A79235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E7103BA"/>
    <w:multiLevelType w:val="hybridMultilevel"/>
    <w:tmpl w:val="92DE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0"/>
  </w:num>
  <w:num w:numId="5">
    <w:abstractNumId w:val="6"/>
  </w:num>
  <w:num w:numId="6">
    <w:abstractNumId w:val="8"/>
  </w:num>
  <w:num w:numId="7">
    <w:abstractNumId w:val="4"/>
  </w:num>
  <w:num w:numId="8">
    <w:abstractNumId w:val="9"/>
  </w:num>
  <w:num w:numId="9">
    <w:abstractNumId w:val="5"/>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23BCA"/>
    <w:rsid w:val="000223C5"/>
    <w:rsid w:val="00063FA2"/>
    <w:rsid w:val="0007055B"/>
    <w:rsid w:val="0007521B"/>
    <w:rsid w:val="000861B9"/>
    <w:rsid w:val="000A45DF"/>
    <w:rsid w:val="000A54FC"/>
    <w:rsid w:val="000A7AFD"/>
    <w:rsid w:val="000C2CF5"/>
    <w:rsid w:val="000E42A6"/>
    <w:rsid w:val="000E4E2E"/>
    <w:rsid w:val="000E641C"/>
    <w:rsid w:val="00100D53"/>
    <w:rsid w:val="0010143D"/>
    <w:rsid w:val="00107B53"/>
    <w:rsid w:val="00113EAD"/>
    <w:rsid w:val="0011664F"/>
    <w:rsid w:val="00135DDD"/>
    <w:rsid w:val="00154959"/>
    <w:rsid w:val="0016527F"/>
    <w:rsid w:val="001A1BA3"/>
    <w:rsid w:val="001B00E1"/>
    <w:rsid w:val="001D046B"/>
    <w:rsid w:val="00201E2C"/>
    <w:rsid w:val="00213726"/>
    <w:rsid w:val="00267128"/>
    <w:rsid w:val="002821B7"/>
    <w:rsid w:val="00301E10"/>
    <w:rsid w:val="00321F72"/>
    <w:rsid w:val="00331711"/>
    <w:rsid w:val="003546B6"/>
    <w:rsid w:val="00361D3F"/>
    <w:rsid w:val="00364795"/>
    <w:rsid w:val="003B4CE7"/>
    <w:rsid w:val="003D29F8"/>
    <w:rsid w:val="00416EF6"/>
    <w:rsid w:val="00417BDB"/>
    <w:rsid w:val="00434E15"/>
    <w:rsid w:val="00447C83"/>
    <w:rsid w:val="00450581"/>
    <w:rsid w:val="00460860"/>
    <w:rsid w:val="00475827"/>
    <w:rsid w:val="00477C24"/>
    <w:rsid w:val="004A0629"/>
    <w:rsid w:val="004B072D"/>
    <w:rsid w:val="004B66C8"/>
    <w:rsid w:val="004E25AA"/>
    <w:rsid w:val="004E3A3F"/>
    <w:rsid w:val="005319EC"/>
    <w:rsid w:val="00533756"/>
    <w:rsid w:val="00543B45"/>
    <w:rsid w:val="00560F6B"/>
    <w:rsid w:val="0056236D"/>
    <w:rsid w:val="00573135"/>
    <w:rsid w:val="005A0729"/>
    <w:rsid w:val="005A55FC"/>
    <w:rsid w:val="005A7D2B"/>
    <w:rsid w:val="005B5613"/>
    <w:rsid w:val="005C699F"/>
    <w:rsid w:val="00601DE7"/>
    <w:rsid w:val="00617DB5"/>
    <w:rsid w:val="006614C9"/>
    <w:rsid w:val="006C69FD"/>
    <w:rsid w:val="006D0459"/>
    <w:rsid w:val="006D5817"/>
    <w:rsid w:val="006F2D1C"/>
    <w:rsid w:val="00724F56"/>
    <w:rsid w:val="00730D0B"/>
    <w:rsid w:val="0073739D"/>
    <w:rsid w:val="00754BAF"/>
    <w:rsid w:val="0076548A"/>
    <w:rsid w:val="0077310F"/>
    <w:rsid w:val="0078469D"/>
    <w:rsid w:val="00785487"/>
    <w:rsid w:val="007A34A0"/>
    <w:rsid w:val="00830039"/>
    <w:rsid w:val="00830A56"/>
    <w:rsid w:val="0084242D"/>
    <w:rsid w:val="0088000D"/>
    <w:rsid w:val="00894D9C"/>
    <w:rsid w:val="008C7C21"/>
    <w:rsid w:val="009150FB"/>
    <w:rsid w:val="009160C2"/>
    <w:rsid w:val="00922EF8"/>
    <w:rsid w:val="00934769"/>
    <w:rsid w:val="00974B84"/>
    <w:rsid w:val="00977404"/>
    <w:rsid w:val="00995B6D"/>
    <w:rsid w:val="009B1CB3"/>
    <w:rsid w:val="009C38DC"/>
    <w:rsid w:val="009E6509"/>
    <w:rsid w:val="009F09BC"/>
    <w:rsid w:val="009F59D7"/>
    <w:rsid w:val="00A047F1"/>
    <w:rsid w:val="00A05574"/>
    <w:rsid w:val="00A05A7E"/>
    <w:rsid w:val="00A14079"/>
    <w:rsid w:val="00A14845"/>
    <w:rsid w:val="00A6182F"/>
    <w:rsid w:val="00A80C3B"/>
    <w:rsid w:val="00AB0360"/>
    <w:rsid w:val="00AC2A41"/>
    <w:rsid w:val="00B03476"/>
    <w:rsid w:val="00B70D3A"/>
    <w:rsid w:val="00B74E25"/>
    <w:rsid w:val="00BA5294"/>
    <w:rsid w:val="00BD09B1"/>
    <w:rsid w:val="00BD5341"/>
    <w:rsid w:val="00BE4FA5"/>
    <w:rsid w:val="00BF1FF9"/>
    <w:rsid w:val="00C11828"/>
    <w:rsid w:val="00C457CE"/>
    <w:rsid w:val="00C4780E"/>
    <w:rsid w:val="00C60A6E"/>
    <w:rsid w:val="00C66338"/>
    <w:rsid w:val="00C82CA1"/>
    <w:rsid w:val="00C93F78"/>
    <w:rsid w:val="00CC4422"/>
    <w:rsid w:val="00CE44F7"/>
    <w:rsid w:val="00D111A5"/>
    <w:rsid w:val="00D23BCA"/>
    <w:rsid w:val="00D37225"/>
    <w:rsid w:val="00D47BF8"/>
    <w:rsid w:val="00D6335D"/>
    <w:rsid w:val="00DA0ED9"/>
    <w:rsid w:val="00DB65F2"/>
    <w:rsid w:val="00DC1A54"/>
    <w:rsid w:val="00DE319B"/>
    <w:rsid w:val="00E1662C"/>
    <w:rsid w:val="00E36F0B"/>
    <w:rsid w:val="00E42C17"/>
    <w:rsid w:val="00E54855"/>
    <w:rsid w:val="00E6195E"/>
    <w:rsid w:val="00E91F9A"/>
    <w:rsid w:val="00EC1605"/>
    <w:rsid w:val="00EC1A90"/>
    <w:rsid w:val="00EE0A18"/>
    <w:rsid w:val="00EE7490"/>
    <w:rsid w:val="00EE7E22"/>
    <w:rsid w:val="00EF3820"/>
    <w:rsid w:val="00F04FA0"/>
    <w:rsid w:val="00F10295"/>
    <w:rsid w:val="00F15356"/>
    <w:rsid w:val="00F17AF2"/>
    <w:rsid w:val="00F37F0F"/>
    <w:rsid w:val="00F412BF"/>
    <w:rsid w:val="00F43BC7"/>
    <w:rsid w:val="00F43F93"/>
    <w:rsid w:val="00F96285"/>
    <w:rsid w:val="00F96B09"/>
    <w:rsid w:val="00FC19F8"/>
    <w:rsid w:val="00FD58B1"/>
    <w:rsid w:val="00FD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CA"/>
    <w:pPr>
      <w:ind w:left="720"/>
      <w:contextualSpacing/>
    </w:pPr>
  </w:style>
  <w:style w:type="table" w:styleId="TableGrid">
    <w:name w:val="Table Grid"/>
    <w:basedOn w:val="TableNormal"/>
    <w:uiPriority w:val="39"/>
    <w:rsid w:val="00F0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2E"/>
  </w:style>
  <w:style w:type="paragraph" w:styleId="Footer">
    <w:name w:val="footer"/>
    <w:basedOn w:val="Normal"/>
    <w:link w:val="FooterChar"/>
    <w:uiPriority w:val="99"/>
    <w:unhideWhenUsed/>
    <w:rsid w:val="000E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CA"/>
    <w:pPr>
      <w:ind w:left="720"/>
      <w:contextualSpacing/>
    </w:pPr>
  </w:style>
  <w:style w:type="table" w:styleId="TableGrid">
    <w:name w:val="Table Grid"/>
    <w:basedOn w:val="TableNormal"/>
    <w:uiPriority w:val="39"/>
    <w:rsid w:val="00F04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E2E"/>
  </w:style>
  <w:style w:type="paragraph" w:styleId="Footer">
    <w:name w:val="footer"/>
    <w:basedOn w:val="Normal"/>
    <w:link w:val="FooterChar"/>
    <w:uiPriority w:val="99"/>
    <w:unhideWhenUsed/>
    <w:rsid w:val="000E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E2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EE9DB-B271-4A16-8F3B-9A6D8301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 Mdledle</dc:creator>
  <cp:lastModifiedBy>Monique</cp:lastModifiedBy>
  <cp:revision>2</cp:revision>
  <dcterms:created xsi:type="dcterms:W3CDTF">2020-08-27T09:19:00Z</dcterms:created>
  <dcterms:modified xsi:type="dcterms:W3CDTF">2020-08-27T09:19:00Z</dcterms:modified>
</cp:coreProperties>
</file>