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6A" w:rsidRPr="00C34375" w:rsidRDefault="00BB5F6A" w:rsidP="00BB5F6A">
      <w:pPr>
        <w:spacing w:line="360" w:lineRule="auto"/>
        <w:contextualSpacing/>
        <w:rPr>
          <w:rFonts w:ascii="Century Gothic" w:hAnsi="Century Gothic"/>
          <w:bCs/>
          <w:sz w:val="21"/>
          <w:szCs w:val="21"/>
        </w:rPr>
      </w:pPr>
      <w:bookmarkStart w:id="0" w:name="_GoBack"/>
      <w:bookmarkEnd w:id="0"/>
      <w:r w:rsidRPr="00C34375">
        <w:rPr>
          <w:rFonts w:ascii="Century Gothic" w:hAnsi="Century Gothic"/>
          <w:bCs/>
          <w:sz w:val="21"/>
          <w:szCs w:val="21"/>
        </w:rPr>
        <w:t xml:space="preserve">                                                                                                                                                                                                                                                                   </w:t>
      </w:r>
    </w:p>
    <w:p w:rsidR="007F68AA" w:rsidRDefault="007F68AA" w:rsidP="007336CB">
      <w:pPr>
        <w:spacing w:line="360" w:lineRule="auto"/>
        <w:rPr>
          <w:rFonts w:ascii="Century Gothic" w:hAnsi="Century Gothic"/>
          <w:sz w:val="22"/>
          <w:szCs w:val="22"/>
        </w:rPr>
      </w:pPr>
    </w:p>
    <w:p w:rsidR="00E335BD" w:rsidRDefault="007F68AA" w:rsidP="00E335BD">
      <w:pPr>
        <w:spacing w:line="360" w:lineRule="auto"/>
        <w:jc w:val="center"/>
        <w:rPr>
          <w:rFonts w:ascii="Century Gothic" w:hAnsi="Century Gothic" w:cs="Arial"/>
          <w:bCs/>
          <w:sz w:val="22"/>
          <w:szCs w:val="22"/>
        </w:rPr>
      </w:pPr>
      <w:r w:rsidRPr="007F68AA">
        <w:rPr>
          <w:rFonts w:ascii="Century Gothic" w:hAnsi="Century Gothic"/>
          <w:b/>
          <w:sz w:val="22"/>
          <w:szCs w:val="22"/>
        </w:rPr>
        <w:t xml:space="preserve">Motivation for </w:t>
      </w:r>
      <w:r>
        <w:rPr>
          <w:rFonts w:ascii="Century Gothic" w:hAnsi="Century Gothic"/>
          <w:b/>
          <w:sz w:val="22"/>
          <w:szCs w:val="22"/>
        </w:rPr>
        <w:t xml:space="preserve">the </w:t>
      </w:r>
      <w:r w:rsidRPr="007F68AA">
        <w:rPr>
          <w:rFonts w:ascii="Century Gothic" w:hAnsi="Century Gothic"/>
          <w:b/>
          <w:sz w:val="22"/>
          <w:szCs w:val="22"/>
        </w:rPr>
        <w:t>permanent appointment of Managers directly accountable to</w:t>
      </w:r>
    </w:p>
    <w:p w:rsidR="007336CB" w:rsidRDefault="007F68AA" w:rsidP="00E335BD">
      <w:pPr>
        <w:spacing w:line="360" w:lineRule="auto"/>
        <w:jc w:val="center"/>
        <w:rPr>
          <w:rFonts w:ascii="Century Gothic" w:hAnsi="Century Gothic"/>
          <w:b/>
          <w:sz w:val="22"/>
          <w:szCs w:val="22"/>
        </w:rPr>
      </w:pPr>
      <w:r w:rsidRPr="007F68AA">
        <w:rPr>
          <w:rFonts w:ascii="Century Gothic" w:hAnsi="Century Gothic"/>
          <w:b/>
          <w:sz w:val="22"/>
          <w:szCs w:val="22"/>
        </w:rPr>
        <w:t>Municipal Managers.</w:t>
      </w:r>
    </w:p>
    <w:p w:rsidR="007F68AA" w:rsidRPr="007F68AA" w:rsidRDefault="00325F33" w:rsidP="007F68AA">
      <w:pPr>
        <w:spacing w:line="360" w:lineRule="auto"/>
        <w:jc w:val="center"/>
        <w:rPr>
          <w:rFonts w:ascii="Century Gothic" w:hAnsi="Century Gothic"/>
          <w:b/>
          <w:sz w:val="22"/>
          <w:szCs w:val="22"/>
        </w:rPr>
      </w:pPr>
      <w:r>
        <w:rPr>
          <w:rFonts w:ascii="Century Gothic" w:hAnsi="Century Gothic"/>
          <w:b/>
          <w:sz w:val="22"/>
          <w:szCs w:val="22"/>
        </w:rPr>
        <w:pict w14:anchorId="5A8A02A6">
          <v:rect id="_x0000_i1025" style="width:0;height:1.5pt" o:hralign="center" o:hrstd="t" o:hr="t" fillcolor="#a0a0a0" stroked="f"/>
        </w:pict>
      </w:r>
    </w:p>
    <w:p w:rsidR="00916CA7" w:rsidRDefault="00916CA7" w:rsidP="007336CB">
      <w:pPr>
        <w:spacing w:line="360" w:lineRule="auto"/>
        <w:rPr>
          <w:rFonts w:ascii="Century Gothic" w:hAnsi="Century Gothic"/>
          <w:b/>
          <w:sz w:val="22"/>
          <w:szCs w:val="22"/>
        </w:rPr>
      </w:pPr>
    </w:p>
    <w:p w:rsidR="001F3CFB" w:rsidRPr="001F3CFB" w:rsidRDefault="001F3CFB" w:rsidP="001F3CFB">
      <w:pPr>
        <w:pStyle w:val="ListParagraph"/>
        <w:numPr>
          <w:ilvl w:val="0"/>
          <w:numId w:val="18"/>
        </w:numPr>
        <w:spacing w:line="360" w:lineRule="auto"/>
        <w:rPr>
          <w:rFonts w:ascii="Century Gothic" w:hAnsi="Century Gothic"/>
          <w:b/>
          <w:sz w:val="22"/>
          <w:szCs w:val="22"/>
        </w:rPr>
      </w:pPr>
      <w:r w:rsidRPr="001F3CFB">
        <w:rPr>
          <w:rFonts w:ascii="Century Gothic" w:hAnsi="Century Gothic"/>
          <w:b/>
          <w:sz w:val="22"/>
          <w:szCs w:val="22"/>
        </w:rPr>
        <w:t>Current Legislative Framework</w:t>
      </w:r>
    </w:p>
    <w:p w:rsidR="001F3CFB" w:rsidRPr="001F3CFB" w:rsidRDefault="001F3CFB" w:rsidP="007336CB">
      <w:pPr>
        <w:spacing w:line="360" w:lineRule="auto"/>
        <w:rPr>
          <w:rFonts w:ascii="Century Gothic" w:hAnsi="Century Gothic"/>
          <w:sz w:val="22"/>
          <w:szCs w:val="22"/>
        </w:rPr>
      </w:pPr>
    </w:p>
    <w:p w:rsidR="00BB7A42" w:rsidRDefault="00BB7A42" w:rsidP="007336CB">
      <w:pPr>
        <w:spacing w:line="360" w:lineRule="auto"/>
        <w:rPr>
          <w:rFonts w:ascii="Century Gothic" w:hAnsi="Century Gothic"/>
          <w:sz w:val="22"/>
          <w:szCs w:val="22"/>
        </w:rPr>
      </w:pPr>
      <w:r>
        <w:rPr>
          <w:rFonts w:ascii="Century Gothic" w:hAnsi="Century Gothic"/>
          <w:sz w:val="22"/>
          <w:szCs w:val="22"/>
        </w:rPr>
        <w:t xml:space="preserve">Prior to 2011, a </w:t>
      </w:r>
      <w:r w:rsidR="00E335BD">
        <w:rPr>
          <w:rFonts w:ascii="Century Gothic" w:hAnsi="Century Gothic"/>
          <w:sz w:val="22"/>
          <w:szCs w:val="22"/>
        </w:rPr>
        <w:t>M</w:t>
      </w:r>
      <w:r>
        <w:rPr>
          <w:rFonts w:ascii="Century Gothic" w:hAnsi="Century Gothic"/>
          <w:sz w:val="22"/>
          <w:szCs w:val="22"/>
        </w:rPr>
        <w:t xml:space="preserve">unicipality had the option of appointing a manager directly accountable to a municipal manager for a fixed term employment up to a maximum of five years, not exceeding a period ending one year after the </w:t>
      </w:r>
      <w:r w:rsidR="002E5F1C">
        <w:rPr>
          <w:rFonts w:ascii="Century Gothic" w:hAnsi="Century Gothic"/>
          <w:sz w:val="22"/>
          <w:szCs w:val="22"/>
        </w:rPr>
        <w:t xml:space="preserve">local government </w:t>
      </w:r>
      <w:r>
        <w:rPr>
          <w:rFonts w:ascii="Century Gothic" w:hAnsi="Century Gothic"/>
          <w:sz w:val="22"/>
          <w:szCs w:val="22"/>
        </w:rPr>
        <w:t>election</w:t>
      </w:r>
      <w:r w:rsidR="002E5F1C">
        <w:rPr>
          <w:rFonts w:ascii="Century Gothic" w:hAnsi="Century Gothic"/>
          <w:sz w:val="22"/>
          <w:szCs w:val="22"/>
        </w:rPr>
        <w:t>s</w:t>
      </w:r>
      <w:r>
        <w:rPr>
          <w:rFonts w:ascii="Century Gothic" w:hAnsi="Century Gothic"/>
          <w:sz w:val="22"/>
          <w:szCs w:val="22"/>
        </w:rPr>
        <w:t xml:space="preserve">. Pursuant to the Municipal Systems Amendment Act, 2011, the latter provision was deleted. As result hereof, municipalities </w:t>
      </w:r>
      <w:r w:rsidR="002E5F1C">
        <w:rPr>
          <w:rFonts w:ascii="Century Gothic" w:hAnsi="Century Gothic"/>
          <w:sz w:val="22"/>
          <w:szCs w:val="22"/>
        </w:rPr>
        <w:t xml:space="preserve">now </w:t>
      </w:r>
      <w:r>
        <w:rPr>
          <w:rFonts w:ascii="Century Gothic" w:hAnsi="Century Gothic"/>
          <w:sz w:val="22"/>
          <w:szCs w:val="22"/>
        </w:rPr>
        <w:t>have the discretion to either appoint managers directly accountable to municipal managers for a fixed term contract or on a permanent basis. The proposal of introducing permanency for these managers in the current Municipal Systems Amendment Bill is credible for the purposes as outlined within this submission.</w:t>
      </w:r>
    </w:p>
    <w:p w:rsidR="00BB7A42" w:rsidRDefault="00BB7A42" w:rsidP="007336CB">
      <w:pPr>
        <w:spacing w:line="360" w:lineRule="auto"/>
        <w:rPr>
          <w:rFonts w:ascii="Century Gothic" w:hAnsi="Century Gothic"/>
          <w:sz w:val="22"/>
          <w:szCs w:val="22"/>
        </w:rPr>
      </w:pPr>
    </w:p>
    <w:p w:rsidR="0031784D" w:rsidRPr="002E5F1C" w:rsidRDefault="0031784D" w:rsidP="002E5F1C">
      <w:pPr>
        <w:pStyle w:val="ListParagraph"/>
        <w:numPr>
          <w:ilvl w:val="0"/>
          <w:numId w:val="18"/>
        </w:numPr>
        <w:spacing w:line="360" w:lineRule="auto"/>
        <w:rPr>
          <w:rFonts w:ascii="Century Gothic" w:hAnsi="Century Gothic"/>
          <w:b/>
          <w:bCs/>
          <w:sz w:val="22"/>
          <w:szCs w:val="22"/>
        </w:rPr>
      </w:pPr>
      <w:r w:rsidRPr="002E5F1C">
        <w:rPr>
          <w:rFonts w:ascii="Century Gothic" w:hAnsi="Century Gothic"/>
          <w:b/>
          <w:bCs/>
          <w:sz w:val="22"/>
          <w:szCs w:val="22"/>
        </w:rPr>
        <w:t>Background</w:t>
      </w:r>
    </w:p>
    <w:p w:rsidR="0031784D" w:rsidRPr="002E5F1C" w:rsidRDefault="0031784D" w:rsidP="007336CB">
      <w:pPr>
        <w:spacing w:line="360" w:lineRule="auto"/>
        <w:rPr>
          <w:rFonts w:ascii="Century Gothic" w:hAnsi="Century Gothic"/>
          <w:sz w:val="22"/>
          <w:szCs w:val="22"/>
        </w:rPr>
      </w:pPr>
    </w:p>
    <w:p w:rsidR="0031784D" w:rsidRPr="002E5F1C" w:rsidRDefault="0031784D" w:rsidP="0082128D">
      <w:pPr>
        <w:autoSpaceDE w:val="0"/>
        <w:autoSpaceDN w:val="0"/>
        <w:adjustRightInd w:val="0"/>
        <w:spacing w:line="360" w:lineRule="auto"/>
        <w:rPr>
          <w:rFonts w:ascii="Century Gothic" w:eastAsiaTheme="minorHAnsi" w:hAnsi="Century Gothic" w:cs="Century Gothic"/>
          <w:sz w:val="22"/>
          <w:szCs w:val="22"/>
          <w:lang w:val="en-ZA"/>
        </w:rPr>
      </w:pPr>
      <w:r w:rsidRPr="002E5F1C">
        <w:rPr>
          <w:rFonts w:ascii="Century Gothic" w:eastAsiaTheme="minorHAnsi" w:hAnsi="Century Gothic" w:cs="Century Gothic"/>
          <w:sz w:val="22"/>
          <w:szCs w:val="22"/>
          <w:lang w:val="en-ZA"/>
        </w:rPr>
        <w:t>The impetus to appoint Senior Managers in Local Government in fixed-term contract</w:t>
      </w:r>
      <w:r w:rsidR="0082128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positions may be traced to the era of the democratic transition in the mid-1990s. At that</w:t>
      </w:r>
      <w:r w:rsidR="0082128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time, Local Government was a highly contested space with municipal areas and authorities in the former dispensations catering for separate racial constituencies by policy and legislative designs. Per the burden of historic devices, the service delivery burden for</w:t>
      </w:r>
      <w:r w:rsidR="0082128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communities was grossly iniquitous and unjust. The mission to reform the separate and</w:t>
      </w:r>
      <w:r w:rsidR="0082128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unequal bureaucracies that served these disparate areas was the goal of developmental</w:t>
      </w:r>
    </w:p>
    <w:p w:rsidR="0031784D" w:rsidRPr="002E5F1C" w:rsidRDefault="0031784D" w:rsidP="0082128D">
      <w:pPr>
        <w:autoSpaceDE w:val="0"/>
        <w:autoSpaceDN w:val="0"/>
        <w:adjustRightInd w:val="0"/>
        <w:spacing w:line="360" w:lineRule="auto"/>
        <w:rPr>
          <w:rFonts w:ascii="Century Gothic" w:eastAsiaTheme="minorHAnsi" w:hAnsi="Century Gothic" w:cs="Century Gothic"/>
          <w:sz w:val="22"/>
          <w:szCs w:val="22"/>
          <w:lang w:val="en-ZA"/>
        </w:rPr>
      </w:pPr>
      <w:r w:rsidRPr="002E5F1C">
        <w:rPr>
          <w:rFonts w:ascii="Century Gothic" w:eastAsiaTheme="minorHAnsi" w:hAnsi="Century Gothic" w:cs="Century Gothic"/>
          <w:sz w:val="22"/>
          <w:szCs w:val="22"/>
          <w:lang w:val="en-ZA"/>
        </w:rPr>
        <w:t xml:space="preserve">Local Government as envisioned in the democratic dispensation. This transformational goal was threatened by </w:t>
      </w:r>
      <w:r w:rsidR="002E5F1C">
        <w:rPr>
          <w:rFonts w:ascii="Century Gothic" w:eastAsiaTheme="minorHAnsi" w:hAnsi="Century Gothic" w:cs="Century Gothic"/>
          <w:sz w:val="22"/>
          <w:szCs w:val="22"/>
          <w:lang w:val="en-ZA"/>
        </w:rPr>
        <w:t xml:space="preserve">a </w:t>
      </w:r>
      <w:r w:rsidRPr="002E5F1C">
        <w:rPr>
          <w:rFonts w:ascii="Century Gothic" w:eastAsiaTheme="minorHAnsi" w:hAnsi="Century Gothic" w:cs="Century Gothic"/>
          <w:sz w:val="22"/>
          <w:szCs w:val="22"/>
          <w:lang w:val="en-ZA"/>
        </w:rPr>
        <w:t xml:space="preserve">myriad </w:t>
      </w:r>
      <w:r w:rsidR="002E5F1C">
        <w:rPr>
          <w:rFonts w:ascii="Century Gothic" w:eastAsiaTheme="minorHAnsi" w:hAnsi="Century Gothic" w:cs="Century Gothic"/>
          <w:sz w:val="22"/>
          <w:szCs w:val="22"/>
          <w:lang w:val="en-ZA"/>
        </w:rPr>
        <w:t xml:space="preserve">of </w:t>
      </w:r>
      <w:r w:rsidRPr="002E5F1C">
        <w:rPr>
          <w:rFonts w:ascii="Century Gothic" w:eastAsiaTheme="minorHAnsi" w:hAnsi="Century Gothic" w:cs="Century Gothic"/>
          <w:sz w:val="22"/>
          <w:szCs w:val="22"/>
          <w:lang w:val="en-ZA"/>
        </w:rPr>
        <w:t>challenges including geographical and democratic demarcation and attendant Local Government civil service reform.</w:t>
      </w:r>
    </w:p>
    <w:p w:rsidR="0082128D" w:rsidRDefault="0082128D" w:rsidP="0082128D">
      <w:pPr>
        <w:autoSpaceDE w:val="0"/>
        <w:autoSpaceDN w:val="0"/>
        <w:adjustRightInd w:val="0"/>
        <w:spacing w:line="360" w:lineRule="auto"/>
        <w:rPr>
          <w:rFonts w:ascii="Century Gothic" w:eastAsiaTheme="minorHAnsi" w:hAnsi="Century Gothic" w:cs="Century Gothic"/>
          <w:sz w:val="22"/>
          <w:szCs w:val="22"/>
          <w:lang w:val="en-ZA"/>
        </w:rPr>
      </w:pPr>
    </w:p>
    <w:p w:rsidR="002E5F1C" w:rsidRPr="002E5F1C" w:rsidRDefault="002E5F1C" w:rsidP="0082128D">
      <w:pPr>
        <w:autoSpaceDE w:val="0"/>
        <w:autoSpaceDN w:val="0"/>
        <w:adjustRightInd w:val="0"/>
        <w:spacing w:line="360" w:lineRule="auto"/>
        <w:rPr>
          <w:rFonts w:ascii="Century Gothic" w:eastAsiaTheme="minorHAnsi" w:hAnsi="Century Gothic" w:cs="Century Gothic"/>
          <w:sz w:val="22"/>
          <w:szCs w:val="22"/>
          <w:lang w:val="en-ZA"/>
        </w:rPr>
      </w:pPr>
    </w:p>
    <w:p w:rsidR="0082128D" w:rsidRPr="002E5F1C" w:rsidRDefault="0082128D" w:rsidP="0082128D">
      <w:pPr>
        <w:autoSpaceDE w:val="0"/>
        <w:autoSpaceDN w:val="0"/>
        <w:adjustRightInd w:val="0"/>
        <w:spacing w:line="360" w:lineRule="auto"/>
        <w:jc w:val="left"/>
        <w:rPr>
          <w:rFonts w:ascii="Century Gothic" w:eastAsiaTheme="minorHAnsi" w:hAnsi="Century Gothic" w:cs="Century Gothic"/>
          <w:sz w:val="22"/>
          <w:szCs w:val="22"/>
          <w:lang w:val="en-ZA"/>
        </w:rPr>
      </w:pPr>
      <w:r w:rsidRPr="002E5F1C">
        <w:rPr>
          <w:rFonts w:ascii="Century Gothic" w:eastAsiaTheme="minorHAnsi" w:hAnsi="Century Gothic" w:cs="Century Gothic"/>
          <w:sz w:val="22"/>
          <w:szCs w:val="22"/>
          <w:lang w:val="en-ZA"/>
        </w:rPr>
        <w:lastRenderedPageBreak/>
        <w:t xml:space="preserve">In such circumstances, </w:t>
      </w:r>
      <w:r w:rsidRPr="002E5F1C">
        <w:rPr>
          <w:rFonts w:ascii="Century Gothic" w:eastAsiaTheme="minorHAnsi" w:hAnsi="Century Gothic" w:cs="Century Gothic,Italic"/>
          <w:i/>
          <w:iCs/>
          <w:sz w:val="22"/>
          <w:szCs w:val="22"/>
          <w:lang w:val="en-ZA"/>
        </w:rPr>
        <w:t xml:space="preserve">ante </w:t>
      </w:r>
      <w:r w:rsidRPr="002E5F1C">
        <w:rPr>
          <w:rFonts w:ascii="Century Gothic" w:eastAsiaTheme="minorHAnsi" w:hAnsi="Century Gothic" w:cs="Century Gothic"/>
          <w:sz w:val="22"/>
          <w:szCs w:val="22"/>
          <w:lang w:val="en-ZA"/>
        </w:rPr>
        <w:t>the democratic transition, disparate factors of multiple extant</w:t>
      </w:r>
    </w:p>
    <w:p w:rsidR="0082128D" w:rsidRPr="002E5F1C" w:rsidRDefault="0082128D" w:rsidP="0082128D">
      <w:pPr>
        <w:autoSpaceDE w:val="0"/>
        <w:autoSpaceDN w:val="0"/>
        <w:adjustRightInd w:val="0"/>
        <w:spacing w:line="360" w:lineRule="auto"/>
        <w:rPr>
          <w:rFonts w:ascii="Century Gothic" w:eastAsiaTheme="minorHAnsi" w:hAnsi="Century Gothic" w:cs="Century Gothic"/>
          <w:sz w:val="22"/>
          <w:szCs w:val="22"/>
          <w:lang w:val="en-ZA"/>
        </w:rPr>
      </w:pPr>
      <w:r w:rsidRPr="002E5F1C">
        <w:rPr>
          <w:rFonts w:ascii="Century Gothic" w:eastAsiaTheme="minorHAnsi" w:hAnsi="Century Gothic" w:cs="Century Gothic"/>
          <w:sz w:val="22"/>
          <w:szCs w:val="22"/>
          <w:lang w:val="en-ZA"/>
        </w:rPr>
        <w:t>political boundaries and structures and their attendant civil service structures required amalgamation. This was coupled with the difficult historical realisation of a bureaucracy serving a new political dispensation. In this instance, the postulated standard of a bureaucracy providing a constant civil service permanence thereby securing institutional memory could not reasonably be obtained. This was due to the fact that the bureaucracy existed with the original conceptual instruction of racial division and was therefore inherently requiring change and reform such as new leadership on fixed term contracts to allow for different leadership to be brought from outside the administration, though not exclusively.</w:t>
      </w:r>
    </w:p>
    <w:p w:rsidR="00E606FD" w:rsidRDefault="00E606FD" w:rsidP="0082128D">
      <w:pPr>
        <w:autoSpaceDE w:val="0"/>
        <w:autoSpaceDN w:val="0"/>
        <w:adjustRightInd w:val="0"/>
        <w:spacing w:line="240" w:lineRule="auto"/>
        <w:jc w:val="left"/>
        <w:rPr>
          <w:rFonts w:ascii="Century Gothic" w:eastAsiaTheme="minorHAnsi" w:hAnsi="Century Gothic" w:cs="Century Gothic"/>
          <w:sz w:val="22"/>
          <w:szCs w:val="22"/>
          <w:lang w:val="en-ZA"/>
        </w:rPr>
      </w:pPr>
    </w:p>
    <w:p w:rsidR="0082128D" w:rsidRPr="002E5F1C" w:rsidRDefault="0082128D" w:rsidP="00E606FD">
      <w:pPr>
        <w:autoSpaceDE w:val="0"/>
        <w:autoSpaceDN w:val="0"/>
        <w:adjustRightInd w:val="0"/>
        <w:spacing w:line="360" w:lineRule="auto"/>
        <w:rPr>
          <w:rFonts w:ascii="Century Gothic" w:eastAsiaTheme="minorHAnsi" w:hAnsi="Century Gothic" w:cs="Century Gothic"/>
          <w:sz w:val="22"/>
          <w:szCs w:val="22"/>
          <w:lang w:val="en-ZA"/>
        </w:rPr>
      </w:pPr>
      <w:r w:rsidRPr="002E5F1C">
        <w:rPr>
          <w:rFonts w:ascii="Century Gothic" w:eastAsiaTheme="minorHAnsi" w:hAnsi="Century Gothic" w:cs="Century Gothic"/>
          <w:sz w:val="22"/>
          <w:szCs w:val="22"/>
          <w:lang w:val="en-ZA"/>
        </w:rPr>
        <w:t>In such circumstances, taking the process of Local Government amalgamation as read, the idea of term-delimited contract management for senior managers in Local</w:t>
      </w:r>
      <w:r w:rsidR="00E606F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Government was introduced. This served the purpose in the mid-1990s and early 2000s of ensuring that there was a level of change at the executive leadership level of Local</w:t>
      </w:r>
      <w:r w:rsidR="00E606F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Government administration,</w:t>
      </w:r>
      <w:r w:rsidR="00E606F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assuming that such change served objectively</w:t>
      </w:r>
      <w:r w:rsidR="00E606FD" w:rsidRPr="002E5F1C">
        <w:rPr>
          <w:rFonts w:ascii="Century Gothic" w:eastAsiaTheme="minorHAnsi" w:hAnsi="Century Gothic" w:cs="Century Gothic"/>
          <w:sz w:val="22"/>
          <w:szCs w:val="22"/>
          <w:lang w:val="en-ZA"/>
        </w:rPr>
        <w:t xml:space="preserve"> </w:t>
      </w:r>
      <w:r w:rsidR="00EC7A55" w:rsidRPr="002E5F1C">
        <w:rPr>
          <w:rFonts w:ascii="Century Gothic" w:eastAsiaTheme="minorHAnsi" w:hAnsi="Century Gothic" w:cs="Century Gothic"/>
          <w:sz w:val="22"/>
          <w:szCs w:val="22"/>
          <w:lang w:val="en-ZA"/>
        </w:rPr>
        <w:t xml:space="preserve">the </w:t>
      </w:r>
      <w:r w:rsidRPr="002E5F1C">
        <w:rPr>
          <w:rFonts w:ascii="Century Gothic" w:eastAsiaTheme="minorHAnsi" w:hAnsi="Century Gothic" w:cs="Century Gothic"/>
          <w:sz w:val="22"/>
          <w:szCs w:val="22"/>
          <w:lang w:val="en-ZA"/>
        </w:rPr>
        <w:t>transformational goals that were distinct from</w:t>
      </w:r>
      <w:r w:rsidR="00E606F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ordinary notions of managerial succession</w:t>
      </w:r>
      <w:r w:rsidR="00EC7A55"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In such instances, it would appear to be</w:t>
      </w:r>
      <w:r w:rsidR="00E606F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instrumentally and substantively</w:t>
      </w:r>
      <w:r w:rsidR="00E606F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transformative to have Senior Managers in Local</w:t>
      </w:r>
      <w:r w:rsidR="00E606F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Government appointed under a different contractual regime that was different from the</w:t>
      </w:r>
      <w:r w:rsidR="00E606F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entrenched bureaucratic structures of the past insofar as such allowed for a degree of</w:t>
      </w:r>
      <w:r w:rsidR="00E606F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freedom of appointment</w:t>
      </w:r>
      <w:r w:rsidR="00E606F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with the idea of bureaucratic reformation in mind and also so as to</w:t>
      </w:r>
      <w:r w:rsidR="00E606FD"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allow for the theorised notion of introducing senior</w:t>
      </w:r>
      <w:r w:rsidR="00E606FD" w:rsidRPr="002E5F1C">
        <w:rPr>
          <w:rFonts w:ascii="Century Gothic" w:eastAsiaTheme="minorHAnsi" w:hAnsi="Century Gothic" w:cs="Century Gothic"/>
          <w:sz w:val="22"/>
          <w:szCs w:val="22"/>
          <w:lang w:val="en-ZA"/>
        </w:rPr>
        <w:t xml:space="preserve"> managers aligned to putative goals of democratic transformation in the first instance.</w:t>
      </w:r>
    </w:p>
    <w:p w:rsidR="00EC7A55" w:rsidRDefault="00EC7A55" w:rsidP="00E606FD">
      <w:pPr>
        <w:autoSpaceDE w:val="0"/>
        <w:autoSpaceDN w:val="0"/>
        <w:adjustRightInd w:val="0"/>
        <w:spacing w:line="360" w:lineRule="auto"/>
        <w:rPr>
          <w:rFonts w:ascii="Century Gothic" w:eastAsiaTheme="minorHAnsi" w:hAnsi="Century Gothic" w:cs="Century Gothic"/>
          <w:color w:val="FF0000"/>
          <w:sz w:val="22"/>
          <w:szCs w:val="22"/>
          <w:lang w:val="en-ZA"/>
        </w:rPr>
      </w:pPr>
    </w:p>
    <w:p w:rsidR="00EC7A55" w:rsidRPr="002E5F1C" w:rsidRDefault="00EC7A55" w:rsidP="002B4002">
      <w:pPr>
        <w:autoSpaceDE w:val="0"/>
        <w:autoSpaceDN w:val="0"/>
        <w:adjustRightInd w:val="0"/>
        <w:spacing w:line="360" w:lineRule="auto"/>
        <w:rPr>
          <w:rFonts w:ascii="Century Gothic" w:eastAsiaTheme="minorHAnsi" w:hAnsi="Century Gothic" w:cs="Century Gothic"/>
          <w:sz w:val="22"/>
          <w:szCs w:val="22"/>
          <w:lang w:val="en-ZA"/>
        </w:rPr>
      </w:pPr>
      <w:r w:rsidRPr="002E5F1C">
        <w:rPr>
          <w:rFonts w:ascii="Century Gothic" w:eastAsiaTheme="minorHAnsi" w:hAnsi="Century Gothic" w:cs="Century Gothic"/>
          <w:sz w:val="22"/>
          <w:szCs w:val="22"/>
          <w:lang w:val="en-ZA"/>
        </w:rPr>
        <w:t>Furthermore, such changes, being in the era of the 1990s and early 2000s, were in the time of</w:t>
      </w:r>
      <w:r w:rsidR="002B4002"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the doctrine of New Public Management. One of the tenets of this trend in Public</w:t>
      </w:r>
      <w:r w:rsidR="002B4002"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Administration thinking was to have Senior Managers emulate private sector motivational</w:t>
      </w:r>
    </w:p>
    <w:p w:rsidR="00EC7A55" w:rsidRPr="002E5F1C" w:rsidRDefault="00EC7A55" w:rsidP="002B4002">
      <w:pPr>
        <w:autoSpaceDE w:val="0"/>
        <w:autoSpaceDN w:val="0"/>
        <w:adjustRightInd w:val="0"/>
        <w:spacing w:line="360" w:lineRule="auto"/>
        <w:rPr>
          <w:rFonts w:ascii="Century Gothic" w:eastAsiaTheme="minorHAnsi" w:hAnsi="Century Gothic" w:cs="Century Gothic"/>
          <w:sz w:val="22"/>
          <w:szCs w:val="22"/>
          <w:lang w:val="en-ZA"/>
        </w:rPr>
      </w:pPr>
      <w:r w:rsidRPr="002E5F1C">
        <w:rPr>
          <w:rFonts w:ascii="Century Gothic" w:eastAsiaTheme="minorHAnsi" w:hAnsi="Century Gothic" w:cs="Century Gothic"/>
          <w:sz w:val="22"/>
          <w:szCs w:val="22"/>
          <w:lang w:val="en-ZA"/>
        </w:rPr>
        <w:t>factors and be appointed with fixed terms with attendant performance bonus conditions to</w:t>
      </w:r>
      <w:r w:rsidR="002B4002" w:rsidRPr="002E5F1C">
        <w:rPr>
          <w:rFonts w:ascii="Century Gothic" w:eastAsiaTheme="minorHAnsi" w:hAnsi="Century Gothic" w:cs="Century Gothic"/>
          <w:sz w:val="22"/>
          <w:szCs w:val="22"/>
          <w:lang w:val="en-ZA"/>
        </w:rPr>
        <w:t xml:space="preserve"> </w:t>
      </w:r>
      <w:r w:rsidRPr="002E5F1C">
        <w:rPr>
          <w:rFonts w:ascii="Century Gothic" w:eastAsiaTheme="minorHAnsi" w:hAnsi="Century Gothic" w:cs="Century Gothic"/>
          <w:sz w:val="22"/>
          <w:szCs w:val="22"/>
          <w:lang w:val="en-ZA"/>
        </w:rPr>
        <w:t xml:space="preserve">motivate exceptional delivery in individual managers. </w:t>
      </w:r>
    </w:p>
    <w:p w:rsidR="002B4002" w:rsidRDefault="002B4002" w:rsidP="002B4002">
      <w:pPr>
        <w:autoSpaceDE w:val="0"/>
        <w:autoSpaceDN w:val="0"/>
        <w:adjustRightInd w:val="0"/>
        <w:spacing w:line="360" w:lineRule="auto"/>
        <w:rPr>
          <w:rFonts w:ascii="Century Gothic" w:eastAsiaTheme="minorHAnsi" w:hAnsi="Century Gothic" w:cs="Century Gothic"/>
          <w:color w:val="FF0000"/>
          <w:sz w:val="22"/>
          <w:szCs w:val="22"/>
          <w:lang w:val="en-ZA"/>
        </w:rPr>
      </w:pPr>
    </w:p>
    <w:p w:rsidR="002B4002" w:rsidRPr="0061080A" w:rsidRDefault="0061080A" w:rsidP="002B4002">
      <w:pPr>
        <w:autoSpaceDE w:val="0"/>
        <w:autoSpaceDN w:val="0"/>
        <w:adjustRightInd w:val="0"/>
        <w:spacing w:line="360" w:lineRule="auto"/>
        <w:rPr>
          <w:rFonts w:ascii="Century Gothic" w:eastAsiaTheme="minorHAnsi" w:hAnsi="Century Gothic" w:cs="Century Gothic"/>
          <w:b/>
          <w:bCs/>
          <w:sz w:val="22"/>
          <w:szCs w:val="22"/>
          <w:lang w:val="en-ZA"/>
        </w:rPr>
      </w:pPr>
      <w:r>
        <w:rPr>
          <w:rFonts w:ascii="Century Gothic" w:eastAsiaTheme="minorHAnsi" w:hAnsi="Century Gothic" w:cs="Century Gothic"/>
          <w:b/>
          <w:bCs/>
          <w:sz w:val="22"/>
          <w:szCs w:val="22"/>
          <w:lang w:val="en-ZA"/>
        </w:rPr>
        <w:t xml:space="preserve">2.1 </w:t>
      </w:r>
      <w:r w:rsidR="00707D78" w:rsidRPr="0061080A">
        <w:rPr>
          <w:rFonts w:ascii="Century Gothic" w:eastAsiaTheme="minorHAnsi" w:hAnsi="Century Gothic" w:cs="Century Gothic"/>
          <w:b/>
          <w:bCs/>
          <w:sz w:val="22"/>
          <w:szCs w:val="22"/>
          <w:lang w:val="en-ZA"/>
        </w:rPr>
        <w:t>Political</w:t>
      </w:r>
      <w:r w:rsidR="00FD110D" w:rsidRPr="0061080A">
        <w:rPr>
          <w:rFonts w:ascii="Century Gothic" w:eastAsiaTheme="minorHAnsi" w:hAnsi="Century Gothic" w:cs="Century Gothic"/>
          <w:b/>
          <w:bCs/>
          <w:sz w:val="22"/>
          <w:szCs w:val="22"/>
          <w:lang w:val="en-ZA"/>
        </w:rPr>
        <w:t xml:space="preserve"> Landscape and Fixed Term Contracts</w:t>
      </w:r>
    </w:p>
    <w:p w:rsidR="00707D78" w:rsidRPr="0061080A" w:rsidRDefault="00707D78" w:rsidP="002B4002">
      <w:pPr>
        <w:autoSpaceDE w:val="0"/>
        <w:autoSpaceDN w:val="0"/>
        <w:adjustRightInd w:val="0"/>
        <w:spacing w:line="360" w:lineRule="auto"/>
        <w:rPr>
          <w:rFonts w:ascii="Century Gothic" w:eastAsiaTheme="minorHAnsi" w:hAnsi="Century Gothic" w:cs="Century Gothic"/>
          <w:sz w:val="22"/>
          <w:szCs w:val="22"/>
          <w:lang w:val="en-ZA"/>
        </w:rPr>
      </w:pPr>
    </w:p>
    <w:p w:rsidR="002B4002" w:rsidRPr="0061080A" w:rsidRDefault="002B4002" w:rsidP="002B4002">
      <w:pPr>
        <w:autoSpaceDE w:val="0"/>
        <w:autoSpaceDN w:val="0"/>
        <w:adjustRightInd w:val="0"/>
        <w:spacing w:line="360" w:lineRule="auto"/>
        <w:rPr>
          <w:rFonts w:ascii="Century Gothic" w:eastAsiaTheme="minorHAnsi" w:hAnsi="Century Gothic" w:cs="Century Gothic"/>
          <w:sz w:val="22"/>
          <w:szCs w:val="22"/>
          <w:lang w:val="en-ZA"/>
        </w:rPr>
      </w:pPr>
      <w:r w:rsidRPr="0061080A">
        <w:rPr>
          <w:rFonts w:ascii="Century Gothic" w:eastAsiaTheme="minorHAnsi" w:hAnsi="Century Gothic" w:cs="Century Gothic"/>
          <w:sz w:val="22"/>
          <w:szCs w:val="22"/>
          <w:lang w:val="en-ZA"/>
        </w:rPr>
        <w:t>While there are meretricious factors in service of the above arguments, there have been</w:t>
      </w:r>
    </w:p>
    <w:p w:rsidR="002B4002" w:rsidRPr="0061080A" w:rsidRDefault="002B4002" w:rsidP="002B4002">
      <w:pPr>
        <w:autoSpaceDE w:val="0"/>
        <w:autoSpaceDN w:val="0"/>
        <w:adjustRightInd w:val="0"/>
        <w:spacing w:line="360" w:lineRule="auto"/>
        <w:rPr>
          <w:rFonts w:ascii="Century Gothic" w:eastAsiaTheme="minorHAnsi" w:hAnsi="Century Gothic" w:cs="Century Gothic"/>
          <w:sz w:val="22"/>
          <w:szCs w:val="22"/>
          <w:lang w:val="en-ZA"/>
        </w:rPr>
      </w:pPr>
      <w:r w:rsidRPr="0061080A">
        <w:rPr>
          <w:rFonts w:ascii="Century Gothic" w:eastAsiaTheme="minorHAnsi" w:hAnsi="Century Gothic" w:cs="Century Gothic"/>
          <w:sz w:val="22"/>
          <w:szCs w:val="22"/>
          <w:lang w:val="en-ZA"/>
        </w:rPr>
        <w:t>undoubted deleterious effects in making Local Government Senior Managers fixed-term</w:t>
      </w:r>
    </w:p>
    <w:p w:rsidR="002B4002" w:rsidRPr="0061080A" w:rsidRDefault="002B4002" w:rsidP="002B4002">
      <w:pPr>
        <w:autoSpaceDE w:val="0"/>
        <w:autoSpaceDN w:val="0"/>
        <w:adjustRightInd w:val="0"/>
        <w:spacing w:line="360" w:lineRule="auto"/>
        <w:rPr>
          <w:rFonts w:ascii="Century Gothic" w:eastAsiaTheme="minorHAnsi" w:hAnsi="Century Gothic" w:cs="Century Gothic"/>
          <w:sz w:val="22"/>
          <w:szCs w:val="22"/>
          <w:lang w:val="en-ZA"/>
        </w:rPr>
      </w:pPr>
      <w:r w:rsidRPr="0061080A">
        <w:rPr>
          <w:rFonts w:ascii="Century Gothic" w:eastAsiaTheme="minorHAnsi" w:hAnsi="Century Gothic" w:cs="Century Gothic"/>
          <w:sz w:val="22"/>
          <w:szCs w:val="22"/>
          <w:lang w:val="en-ZA"/>
        </w:rPr>
        <w:t>contract employees, realising that this has not necessarily been a strictly determinative</w:t>
      </w:r>
    </w:p>
    <w:p w:rsidR="002B4002" w:rsidRPr="0061080A" w:rsidRDefault="002B4002" w:rsidP="002B4002">
      <w:pPr>
        <w:autoSpaceDE w:val="0"/>
        <w:autoSpaceDN w:val="0"/>
        <w:adjustRightInd w:val="0"/>
        <w:spacing w:line="360" w:lineRule="auto"/>
        <w:rPr>
          <w:rFonts w:ascii="Century Gothic" w:eastAsiaTheme="minorHAnsi" w:hAnsi="Century Gothic" w:cs="Century Gothic"/>
          <w:sz w:val="22"/>
          <w:szCs w:val="22"/>
          <w:lang w:val="en-ZA"/>
        </w:rPr>
      </w:pPr>
      <w:r w:rsidRPr="0061080A">
        <w:rPr>
          <w:rFonts w:ascii="Century Gothic" w:eastAsiaTheme="minorHAnsi" w:hAnsi="Century Gothic" w:cs="Century Gothic"/>
          <w:sz w:val="22"/>
          <w:szCs w:val="22"/>
          <w:lang w:val="en-ZA"/>
        </w:rPr>
        <w:t>category of employment for all senior managers in local government. Foremost among</w:t>
      </w:r>
    </w:p>
    <w:p w:rsidR="002B4002" w:rsidRPr="0061080A" w:rsidRDefault="002B4002" w:rsidP="002B4002">
      <w:pPr>
        <w:autoSpaceDE w:val="0"/>
        <w:autoSpaceDN w:val="0"/>
        <w:adjustRightInd w:val="0"/>
        <w:spacing w:line="360" w:lineRule="auto"/>
        <w:rPr>
          <w:rFonts w:ascii="Century Gothic" w:eastAsiaTheme="minorHAnsi" w:hAnsi="Century Gothic" w:cs="Century Gothic"/>
          <w:sz w:val="22"/>
          <w:szCs w:val="22"/>
          <w:lang w:val="en-ZA"/>
        </w:rPr>
      </w:pPr>
      <w:r w:rsidRPr="0061080A">
        <w:rPr>
          <w:rFonts w:ascii="Century Gothic" w:eastAsiaTheme="minorHAnsi" w:hAnsi="Century Gothic" w:cs="Century Gothic"/>
          <w:sz w:val="22"/>
          <w:szCs w:val="22"/>
          <w:lang w:val="en-ZA"/>
        </w:rPr>
        <w:t>these is the fact that fixed-term contract employment is linked in the main to term of office durations of Municipal Councils. What this means is that there is a fundamentally political element to civil service appointments in this context. In such cases, this creates space for a renewal should political conditions change. While this may in theoretical terms be considered to be a virtue of democratic control, though such conclusions are debatable, it introduces a degree of change and volatility with each major political shift, be that party political or factional political. This means that senior managers must be motivated by political satisfaction criteria in addition to professional criteria. While this is not in and of itself a negative element, it can be used by political leaders as a motivating factor to ensure that short term political objectives are met exclusively and not necessarily long-term goals.</w:t>
      </w:r>
    </w:p>
    <w:p w:rsidR="00707D78" w:rsidRPr="0061080A" w:rsidRDefault="00707D78" w:rsidP="002B4002">
      <w:pPr>
        <w:autoSpaceDE w:val="0"/>
        <w:autoSpaceDN w:val="0"/>
        <w:adjustRightInd w:val="0"/>
        <w:spacing w:line="360" w:lineRule="auto"/>
        <w:rPr>
          <w:rFonts w:ascii="Century Gothic" w:eastAsiaTheme="minorHAnsi" w:hAnsi="Century Gothic" w:cs="Century Gothic"/>
          <w:sz w:val="22"/>
          <w:szCs w:val="22"/>
          <w:lang w:val="en-ZA"/>
        </w:rPr>
      </w:pPr>
    </w:p>
    <w:p w:rsidR="00707D78" w:rsidRPr="0061080A" w:rsidRDefault="00707D78" w:rsidP="00FD110D">
      <w:pPr>
        <w:autoSpaceDE w:val="0"/>
        <w:autoSpaceDN w:val="0"/>
        <w:adjustRightInd w:val="0"/>
        <w:spacing w:line="360" w:lineRule="auto"/>
        <w:rPr>
          <w:rFonts w:ascii="Century Gothic" w:eastAsiaTheme="minorHAnsi" w:hAnsi="Century Gothic" w:cs="Century Gothic"/>
          <w:sz w:val="22"/>
          <w:szCs w:val="22"/>
          <w:lang w:val="en-ZA"/>
        </w:rPr>
      </w:pPr>
      <w:r w:rsidRPr="0061080A">
        <w:rPr>
          <w:rFonts w:ascii="Century Gothic" w:eastAsiaTheme="minorHAnsi" w:hAnsi="Century Gothic" w:cs="Century Gothic"/>
          <w:sz w:val="22"/>
          <w:szCs w:val="22"/>
          <w:lang w:val="en-ZA"/>
        </w:rPr>
        <w:t xml:space="preserve">While democratic rights of leadership are not discounted, one cannot neglect the fact that each election cycle is five-years in duration and therefore requires results. However, the true virtue of Municipal planning has, even as defined in South African legislation per sector planning, a multi-decade horizon. If, therefore, a civil servant must serve a political short term objective to the exclusion of long-term aims to maximise continued chances of renewed employment, their livelihood motivates service to the former at risk to the latter. This may inevitably be to the detriment of long-term planning where both the democratic leadership and the bureaucracy are defined by </w:t>
      </w:r>
      <w:r w:rsidR="0061080A" w:rsidRPr="0061080A">
        <w:rPr>
          <w:rFonts w:ascii="Century Gothic" w:eastAsiaTheme="minorHAnsi" w:hAnsi="Century Gothic" w:cs="Century Gothic"/>
          <w:sz w:val="22"/>
          <w:szCs w:val="22"/>
          <w:lang w:val="en-ZA"/>
        </w:rPr>
        <w:t>short-term</w:t>
      </w:r>
      <w:r w:rsidRPr="0061080A">
        <w:rPr>
          <w:rFonts w:ascii="Century Gothic" w:eastAsiaTheme="minorHAnsi" w:hAnsi="Century Gothic" w:cs="Century Gothic"/>
          <w:sz w:val="22"/>
          <w:szCs w:val="22"/>
          <w:lang w:val="en-ZA"/>
        </w:rPr>
        <w:t xml:space="preserve"> cycles of delivery as defined by their professional self-interest. In the case of contract civil servants, the effects of dual short-term objectives are compounded by a dual-rotation of senior leaders with every</w:t>
      </w:r>
      <w:r w:rsidR="00FD110D" w:rsidRPr="0061080A">
        <w:rPr>
          <w:rFonts w:ascii="Century Gothic" w:eastAsiaTheme="minorHAnsi" w:hAnsi="Century Gothic" w:cs="Century Gothic"/>
          <w:sz w:val="22"/>
          <w:szCs w:val="22"/>
          <w:lang w:val="en-ZA"/>
        </w:rPr>
        <w:t xml:space="preserve"> </w:t>
      </w:r>
      <w:r w:rsidRPr="0061080A">
        <w:rPr>
          <w:rFonts w:ascii="Century Gothic" w:eastAsiaTheme="minorHAnsi" w:hAnsi="Century Gothic" w:cs="Century Gothic"/>
          <w:sz w:val="22"/>
          <w:szCs w:val="22"/>
          <w:lang w:val="en-ZA"/>
        </w:rPr>
        <w:t>election cycle, excluding</w:t>
      </w:r>
      <w:r w:rsidR="00FD110D" w:rsidRPr="0061080A">
        <w:rPr>
          <w:rFonts w:ascii="Century Gothic" w:eastAsiaTheme="minorHAnsi" w:hAnsi="Century Gothic" w:cs="Century Gothic"/>
          <w:sz w:val="22"/>
          <w:szCs w:val="22"/>
          <w:lang w:val="en-ZA"/>
        </w:rPr>
        <w:t xml:space="preserve"> </w:t>
      </w:r>
      <w:r w:rsidRPr="0061080A">
        <w:rPr>
          <w:rFonts w:ascii="Century Gothic" w:eastAsiaTheme="minorHAnsi" w:hAnsi="Century Gothic" w:cs="Century Gothic"/>
          <w:sz w:val="22"/>
          <w:szCs w:val="22"/>
          <w:lang w:val="en-ZA"/>
        </w:rPr>
        <w:t>changes that occur within the term of political office.</w:t>
      </w:r>
      <w:r w:rsidR="00FD110D" w:rsidRPr="0061080A">
        <w:rPr>
          <w:rFonts w:ascii="Century Gothic" w:eastAsiaTheme="minorHAnsi" w:hAnsi="Century Gothic" w:cs="Century Gothic"/>
          <w:sz w:val="22"/>
          <w:szCs w:val="22"/>
          <w:lang w:val="en-ZA"/>
        </w:rPr>
        <w:t xml:space="preserve"> Such dramatic changes by definition threatens the idea of institutional permanence and memory, which is inimical to the timelines of local government projects, which are either perennial in operational terms or have multi-year, if not decadal, intervals of delivery due to the weighted nature of infrastructure demand and planning.</w:t>
      </w:r>
    </w:p>
    <w:p w:rsidR="00FD110D" w:rsidRDefault="00FD110D" w:rsidP="00FD110D">
      <w:pPr>
        <w:autoSpaceDE w:val="0"/>
        <w:autoSpaceDN w:val="0"/>
        <w:adjustRightInd w:val="0"/>
        <w:spacing w:line="240" w:lineRule="auto"/>
        <w:rPr>
          <w:rFonts w:ascii="Century Gothic" w:eastAsiaTheme="minorHAnsi" w:hAnsi="Century Gothic" w:cs="Century Gothic"/>
          <w:color w:val="FF0000"/>
          <w:sz w:val="22"/>
          <w:szCs w:val="22"/>
          <w:lang w:val="en-ZA"/>
        </w:rPr>
      </w:pPr>
    </w:p>
    <w:p w:rsidR="0082128D" w:rsidRPr="0031784D" w:rsidRDefault="0082128D" w:rsidP="0082128D">
      <w:pPr>
        <w:autoSpaceDE w:val="0"/>
        <w:autoSpaceDN w:val="0"/>
        <w:adjustRightInd w:val="0"/>
        <w:spacing w:line="240" w:lineRule="auto"/>
        <w:rPr>
          <w:rFonts w:ascii="Century Gothic" w:eastAsiaTheme="minorHAnsi" w:hAnsi="Century Gothic" w:cs="Century Gothic"/>
          <w:sz w:val="22"/>
          <w:szCs w:val="22"/>
          <w:lang w:val="en-ZA"/>
        </w:rPr>
      </w:pPr>
    </w:p>
    <w:p w:rsidR="00BB7A42" w:rsidRPr="007363B3" w:rsidRDefault="007363B3" w:rsidP="00BB7A42">
      <w:pPr>
        <w:pStyle w:val="ListParagraph"/>
        <w:numPr>
          <w:ilvl w:val="0"/>
          <w:numId w:val="18"/>
        </w:numPr>
        <w:spacing w:line="360" w:lineRule="auto"/>
        <w:rPr>
          <w:rFonts w:ascii="Century Gothic" w:hAnsi="Century Gothic"/>
          <w:b/>
          <w:sz w:val="22"/>
          <w:szCs w:val="22"/>
        </w:rPr>
      </w:pPr>
      <w:r w:rsidRPr="007363B3">
        <w:rPr>
          <w:rFonts w:ascii="Century Gothic" w:hAnsi="Century Gothic"/>
          <w:b/>
          <w:sz w:val="22"/>
          <w:szCs w:val="22"/>
        </w:rPr>
        <w:t xml:space="preserve">Lessons learnt from the </w:t>
      </w:r>
      <w:r w:rsidR="00BB7A42" w:rsidRPr="007363B3">
        <w:rPr>
          <w:rFonts w:ascii="Century Gothic" w:hAnsi="Century Gothic"/>
          <w:b/>
          <w:sz w:val="22"/>
          <w:szCs w:val="22"/>
        </w:rPr>
        <w:t>Western</w:t>
      </w:r>
      <w:r w:rsidR="00B62BE9">
        <w:rPr>
          <w:rFonts w:ascii="Century Gothic" w:hAnsi="Century Gothic"/>
          <w:b/>
          <w:sz w:val="22"/>
          <w:szCs w:val="22"/>
        </w:rPr>
        <w:t xml:space="preserve"> Cape</w:t>
      </w:r>
    </w:p>
    <w:p w:rsidR="00BB7A42" w:rsidRDefault="00BB7A42" w:rsidP="007336CB">
      <w:pPr>
        <w:spacing w:line="360" w:lineRule="auto"/>
        <w:rPr>
          <w:rFonts w:ascii="Century Gothic" w:hAnsi="Century Gothic"/>
          <w:sz w:val="22"/>
          <w:szCs w:val="22"/>
        </w:rPr>
      </w:pPr>
    </w:p>
    <w:p w:rsidR="007363B3" w:rsidRDefault="007363B3" w:rsidP="007336CB">
      <w:pPr>
        <w:spacing w:line="360" w:lineRule="auto"/>
        <w:rPr>
          <w:rFonts w:ascii="Century Gothic" w:hAnsi="Century Gothic"/>
          <w:sz w:val="22"/>
          <w:szCs w:val="22"/>
        </w:rPr>
      </w:pPr>
      <w:r>
        <w:rPr>
          <w:rFonts w:ascii="Century Gothic" w:hAnsi="Century Gothic"/>
          <w:sz w:val="22"/>
          <w:szCs w:val="22"/>
        </w:rPr>
        <w:t xml:space="preserve">There have been municipalities in the Province of the Western Cape that have appointed managers directly accountable to municipal managers on a permanent basis which provides empirical and qualitative evidence of the successes of appointing senior managers on a </w:t>
      </w:r>
      <w:r w:rsidR="00DF64FA">
        <w:rPr>
          <w:rFonts w:ascii="Century Gothic" w:hAnsi="Century Gothic"/>
          <w:sz w:val="22"/>
          <w:szCs w:val="22"/>
        </w:rPr>
        <w:t>permanent</w:t>
      </w:r>
      <w:r>
        <w:rPr>
          <w:rFonts w:ascii="Century Gothic" w:hAnsi="Century Gothic"/>
          <w:sz w:val="22"/>
          <w:szCs w:val="22"/>
        </w:rPr>
        <w:t xml:space="preserve"> basis.</w:t>
      </w:r>
      <w:r w:rsidR="00DF64FA">
        <w:rPr>
          <w:rFonts w:ascii="Century Gothic" w:hAnsi="Century Gothic"/>
          <w:sz w:val="22"/>
          <w:szCs w:val="22"/>
        </w:rPr>
        <w:t xml:space="preserve"> In the same tone, the experiences also reveal the adverse effects of having senior managers on fixed term contracts. </w:t>
      </w:r>
    </w:p>
    <w:p w:rsidR="00FA7CEB" w:rsidRDefault="00460551" w:rsidP="00FA7CEB">
      <w:pPr>
        <w:pStyle w:val="ListParagraph"/>
        <w:numPr>
          <w:ilvl w:val="0"/>
          <w:numId w:val="18"/>
        </w:numPr>
        <w:spacing w:line="360" w:lineRule="auto"/>
        <w:rPr>
          <w:rFonts w:ascii="Century Gothic" w:hAnsi="Century Gothic"/>
          <w:b/>
          <w:sz w:val="22"/>
          <w:szCs w:val="22"/>
        </w:rPr>
      </w:pPr>
      <w:r>
        <w:rPr>
          <w:rFonts w:ascii="Century Gothic" w:hAnsi="Century Gothic"/>
          <w:b/>
          <w:sz w:val="22"/>
          <w:szCs w:val="22"/>
        </w:rPr>
        <w:t>M</w:t>
      </w:r>
      <w:r w:rsidR="00FA7CEB">
        <w:rPr>
          <w:rFonts w:ascii="Century Gothic" w:hAnsi="Century Gothic"/>
          <w:b/>
          <w:sz w:val="22"/>
          <w:szCs w:val="22"/>
        </w:rPr>
        <w:t>otivation</w:t>
      </w:r>
    </w:p>
    <w:p w:rsidR="00FA7CEB" w:rsidRPr="00FA7CEB" w:rsidRDefault="00FA7CEB" w:rsidP="00FA7CEB">
      <w:pPr>
        <w:pStyle w:val="ListParagraph"/>
        <w:spacing w:line="360" w:lineRule="auto"/>
        <w:ind w:left="360"/>
        <w:rPr>
          <w:rFonts w:ascii="Century Gothic" w:hAnsi="Century Gothic"/>
          <w:b/>
          <w:sz w:val="22"/>
          <w:szCs w:val="22"/>
        </w:rPr>
      </w:pPr>
    </w:p>
    <w:p w:rsidR="00B62BE9" w:rsidRPr="00FA7CEB" w:rsidRDefault="00B62BE9" w:rsidP="00840824">
      <w:pPr>
        <w:spacing w:line="360" w:lineRule="auto"/>
        <w:rPr>
          <w:rFonts w:ascii="Century Gothic" w:hAnsi="Century Gothic"/>
          <w:sz w:val="22"/>
          <w:szCs w:val="22"/>
        </w:rPr>
      </w:pPr>
      <w:r w:rsidRPr="00FA7CEB">
        <w:rPr>
          <w:rFonts w:ascii="Century Gothic" w:hAnsi="Century Gothic"/>
          <w:sz w:val="22"/>
          <w:szCs w:val="22"/>
        </w:rPr>
        <w:t>The empirical</w:t>
      </w:r>
      <w:r w:rsidR="00840824" w:rsidRPr="00FA7CEB">
        <w:rPr>
          <w:rFonts w:ascii="Century Gothic" w:hAnsi="Century Gothic"/>
          <w:sz w:val="22"/>
          <w:szCs w:val="22"/>
        </w:rPr>
        <w:t xml:space="preserve"> evidence below substantiates the justification for the support of proposing permanency of managers directly accountable to municipal managers in municipalities</w:t>
      </w:r>
      <w:r w:rsidRPr="00FA7CEB">
        <w:rPr>
          <w:rFonts w:ascii="Century Gothic" w:hAnsi="Century Gothic"/>
          <w:sz w:val="22"/>
          <w:szCs w:val="22"/>
        </w:rPr>
        <w:t>:</w:t>
      </w:r>
    </w:p>
    <w:p w:rsidR="00FA7CEB" w:rsidRDefault="00FA7CEB" w:rsidP="007336CB">
      <w:pPr>
        <w:spacing w:line="360" w:lineRule="auto"/>
        <w:rPr>
          <w:rFonts w:ascii="Century Gothic" w:hAnsi="Century Gothic"/>
          <w:b/>
          <w:sz w:val="22"/>
          <w:szCs w:val="22"/>
        </w:rPr>
      </w:pPr>
    </w:p>
    <w:p w:rsidR="007F68AA" w:rsidRPr="00B62BE9" w:rsidRDefault="00476220" w:rsidP="00B62BE9">
      <w:pPr>
        <w:pStyle w:val="ListParagraph"/>
        <w:numPr>
          <w:ilvl w:val="1"/>
          <w:numId w:val="18"/>
        </w:numPr>
        <w:spacing w:line="360" w:lineRule="auto"/>
        <w:rPr>
          <w:rFonts w:ascii="Century Gothic" w:hAnsi="Century Gothic"/>
          <w:b/>
          <w:sz w:val="22"/>
          <w:szCs w:val="22"/>
        </w:rPr>
      </w:pPr>
      <w:r w:rsidRPr="00B62BE9">
        <w:rPr>
          <w:rFonts w:ascii="Century Gothic" w:hAnsi="Century Gothic"/>
          <w:b/>
          <w:sz w:val="22"/>
          <w:szCs w:val="22"/>
        </w:rPr>
        <w:t xml:space="preserve">Governance – </w:t>
      </w:r>
      <w:r w:rsidR="00856FC0" w:rsidRPr="00B62BE9">
        <w:rPr>
          <w:rFonts w:ascii="Century Gothic" w:hAnsi="Century Gothic"/>
          <w:b/>
          <w:sz w:val="22"/>
          <w:szCs w:val="22"/>
        </w:rPr>
        <w:t>Administration</w:t>
      </w:r>
    </w:p>
    <w:p w:rsidR="00476220" w:rsidRDefault="00476220" w:rsidP="007336CB">
      <w:pPr>
        <w:spacing w:line="360" w:lineRule="auto"/>
        <w:rPr>
          <w:rFonts w:ascii="Century Gothic" w:hAnsi="Century Gothic"/>
          <w:sz w:val="22"/>
          <w:szCs w:val="22"/>
        </w:rPr>
      </w:pPr>
    </w:p>
    <w:p w:rsidR="00476220" w:rsidRDefault="00476220" w:rsidP="00B23242">
      <w:pPr>
        <w:pStyle w:val="ListParagraph"/>
        <w:numPr>
          <w:ilvl w:val="0"/>
          <w:numId w:val="19"/>
        </w:numPr>
        <w:spacing w:line="360" w:lineRule="auto"/>
        <w:rPr>
          <w:rFonts w:ascii="Century Gothic" w:hAnsi="Century Gothic"/>
          <w:sz w:val="22"/>
          <w:szCs w:val="22"/>
        </w:rPr>
      </w:pPr>
      <w:r w:rsidRPr="00B23242">
        <w:rPr>
          <w:rFonts w:ascii="Century Gothic" w:hAnsi="Century Gothic"/>
          <w:sz w:val="22"/>
          <w:szCs w:val="22"/>
        </w:rPr>
        <w:t xml:space="preserve">Security of </w:t>
      </w:r>
      <w:r w:rsidR="00B23242">
        <w:rPr>
          <w:rFonts w:ascii="Century Gothic" w:hAnsi="Century Gothic"/>
          <w:sz w:val="22"/>
          <w:szCs w:val="22"/>
        </w:rPr>
        <w:t>T</w:t>
      </w:r>
      <w:r w:rsidR="00B23242" w:rsidRPr="00B23242">
        <w:rPr>
          <w:rFonts w:ascii="Century Gothic" w:hAnsi="Century Gothic"/>
          <w:sz w:val="22"/>
          <w:szCs w:val="22"/>
        </w:rPr>
        <w:t>enure</w:t>
      </w:r>
    </w:p>
    <w:p w:rsidR="00B23242" w:rsidRDefault="00B23242" w:rsidP="00B23242">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Increased levels of performance registered as incumbents are more secure in their positions and therefore able to plan their career paths and personal growth trajectory</w:t>
      </w:r>
      <w:r w:rsidR="00856FC0">
        <w:rPr>
          <w:rFonts w:ascii="Century Gothic" w:hAnsi="Century Gothic"/>
          <w:sz w:val="22"/>
          <w:szCs w:val="22"/>
        </w:rPr>
        <w:t>.</w:t>
      </w:r>
    </w:p>
    <w:p w:rsidR="000B7B14" w:rsidRDefault="00856FC0" w:rsidP="00B23242">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Fixed term contracts has the tendency of leaving unavoidable vacancies in a senior management team, which results in instability in a municipality.</w:t>
      </w:r>
      <w:r w:rsidR="00043583">
        <w:rPr>
          <w:rFonts w:ascii="Century Gothic" w:hAnsi="Century Gothic"/>
          <w:sz w:val="22"/>
          <w:szCs w:val="22"/>
        </w:rPr>
        <w:t xml:space="preserve"> </w:t>
      </w:r>
    </w:p>
    <w:p w:rsidR="00043583" w:rsidRDefault="00043583" w:rsidP="00B23242">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 xml:space="preserve">Due to cumbersome </w:t>
      </w:r>
      <w:r w:rsidR="00856FC0">
        <w:rPr>
          <w:rFonts w:ascii="Century Gothic" w:hAnsi="Century Gothic"/>
          <w:sz w:val="22"/>
          <w:szCs w:val="22"/>
        </w:rPr>
        <w:t>procedures</w:t>
      </w:r>
      <w:r>
        <w:rPr>
          <w:rFonts w:ascii="Century Gothic" w:hAnsi="Century Gothic"/>
          <w:sz w:val="22"/>
          <w:szCs w:val="22"/>
        </w:rPr>
        <w:t xml:space="preserve">, combined with the </w:t>
      </w:r>
      <w:r w:rsidR="00856FC0">
        <w:rPr>
          <w:rFonts w:ascii="Century Gothic" w:hAnsi="Century Gothic"/>
          <w:sz w:val="22"/>
          <w:szCs w:val="22"/>
        </w:rPr>
        <w:t>minimum</w:t>
      </w:r>
      <w:r>
        <w:rPr>
          <w:rFonts w:ascii="Century Gothic" w:hAnsi="Century Gothic"/>
          <w:sz w:val="22"/>
          <w:szCs w:val="22"/>
        </w:rPr>
        <w:t xml:space="preserve"> </w:t>
      </w:r>
      <w:r w:rsidR="008C393A">
        <w:rPr>
          <w:rFonts w:ascii="Century Gothic" w:hAnsi="Century Gothic"/>
          <w:sz w:val="22"/>
          <w:szCs w:val="22"/>
        </w:rPr>
        <w:t>requirements</w:t>
      </w:r>
      <w:r>
        <w:rPr>
          <w:rFonts w:ascii="Century Gothic" w:hAnsi="Century Gothic"/>
          <w:sz w:val="22"/>
          <w:szCs w:val="22"/>
        </w:rPr>
        <w:t xml:space="preserve"> as </w:t>
      </w:r>
      <w:r w:rsidR="008C393A">
        <w:rPr>
          <w:rFonts w:ascii="Century Gothic" w:hAnsi="Century Gothic"/>
          <w:sz w:val="22"/>
          <w:szCs w:val="22"/>
        </w:rPr>
        <w:t>prescribed in</w:t>
      </w:r>
      <w:r>
        <w:rPr>
          <w:rFonts w:ascii="Century Gothic" w:hAnsi="Century Gothic"/>
          <w:sz w:val="22"/>
          <w:szCs w:val="22"/>
        </w:rPr>
        <w:t xml:space="preserve"> prevailing legislation, it has become extremely challenging for </w:t>
      </w:r>
      <w:r w:rsidR="008C393A">
        <w:rPr>
          <w:rFonts w:ascii="Century Gothic" w:hAnsi="Century Gothic"/>
          <w:sz w:val="22"/>
          <w:szCs w:val="22"/>
        </w:rPr>
        <w:t>municipalities</w:t>
      </w:r>
      <w:r>
        <w:rPr>
          <w:rFonts w:ascii="Century Gothic" w:hAnsi="Century Gothic"/>
          <w:sz w:val="22"/>
          <w:szCs w:val="22"/>
        </w:rPr>
        <w:t xml:space="preserve"> to </w:t>
      </w:r>
      <w:r w:rsidR="008C393A">
        <w:rPr>
          <w:rFonts w:ascii="Century Gothic" w:hAnsi="Century Gothic"/>
          <w:sz w:val="22"/>
          <w:szCs w:val="22"/>
        </w:rPr>
        <w:t>timeously</w:t>
      </w:r>
      <w:r>
        <w:rPr>
          <w:rFonts w:ascii="Century Gothic" w:hAnsi="Century Gothic"/>
          <w:sz w:val="22"/>
          <w:szCs w:val="22"/>
        </w:rPr>
        <w:t xml:space="preserve"> fill vacant post</w:t>
      </w:r>
      <w:r w:rsidR="008C393A">
        <w:rPr>
          <w:rFonts w:ascii="Century Gothic" w:hAnsi="Century Gothic"/>
          <w:sz w:val="22"/>
          <w:szCs w:val="22"/>
        </w:rPr>
        <w:t>s</w:t>
      </w:r>
      <w:r>
        <w:rPr>
          <w:rFonts w:ascii="Century Gothic" w:hAnsi="Century Gothic"/>
          <w:sz w:val="22"/>
          <w:szCs w:val="22"/>
        </w:rPr>
        <w:t xml:space="preserve">, resulting in a </w:t>
      </w:r>
      <w:r w:rsidR="008C393A">
        <w:rPr>
          <w:rFonts w:ascii="Century Gothic" w:hAnsi="Century Gothic"/>
          <w:sz w:val="22"/>
          <w:szCs w:val="22"/>
        </w:rPr>
        <w:t xml:space="preserve">prolonged gap </w:t>
      </w:r>
      <w:r>
        <w:rPr>
          <w:rFonts w:ascii="Century Gothic" w:hAnsi="Century Gothic"/>
          <w:sz w:val="22"/>
          <w:szCs w:val="22"/>
        </w:rPr>
        <w:t>in the management team.</w:t>
      </w:r>
    </w:p>
    <w:p w:rsidR="008C393A" w:rsidRPr="008C393A" w:rsidRDefault="00043583" w:rsidP="008C393A">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 xml:space="preserve">The </w:t>
      </w:r>
      <w:r w:rsidR="008C393A">
        <w:rPr>
          <w:rFonts w:ascii="Century Gothic" w:hAnsi="Century Gothic"/>
          <w:sz w:val="22"/>
          <w:szCs w:val="22"/>
        </w:rPr>
        <w:t xml:space="preserve">frequent need to appoint new senior managers on </w:t>
      </w:r>
      <w:r>
        <w:rPr>
          <w:rFonts w:ascii="Century Gothic" w:hAnsi="Century Gothic"/>
          <w:sz w:val="22"/>
          <w:szCs w:val="22"/>
        </w:rPr>
        <w:t xml:space="preserve">a </w:t>
      </w:r>
      <w:r w:rsidR="008C393A">
        <w:rPr>
          <w:rFonts w:ascii="Century Gothic" w:hAnsi="Century Gothic"/>
          <w:sz w:val="22"/>
          <w:szCs w:val="22"/>
        </w:rPr>
        <w:t xml:space="preserve">relative </w:t>
      </w:r>
      <w:r>
        <w:rPr>
          <w:rFonts w:ascii="Century Gothic" w:hAnsi="Century Gothic"/>
          <w:sz w:val="22"/>
          <w:szCs w:val="22"/>
        </w:rPr>
        <w:t xml:space="preserve">short term basis increases the </w:t>
      </w:r>
      <w:r w:rsidR="008C393A">
        <w:rPr>
          <w:rFonts w:ascii="Century Gothic" w:hAnsi="Century Gothic"/>
          <w:sz w:val="22"/>
          <w:szCs w:val="22"/>
        </w:rPr>
        <w:t>risk for nepotism and interference.</w:t>
      </w:r>
    </w:p>
    <w:p w:rsidR="00043583" w:rsidRDefault="008C393A" w:rsidP="00B23242">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Municipalities find it increasingly difficult to attract suitably qualified professionals to apply for contract positions in the following scarce skills areas: planning</w:t>
      </w:r>
      <w:r w:rsidR="00043583">
        <w:rPr>
          <w:rFonts w:ascii="Century Gothic" w:hAnsi="Century Gothic"/>
          <w:sz w:val="22"/>
          <w:szCs w:val="22"/>
        </w:rPr>
        <w:t xml:space="preserve">, engineering and </w:t>
      </w:r>
      <w:r>
        <w:rPr>
          <w:rFonts w:ascii="Century Gothic" w:hAnsi="Century Gothic"/>
          <w:sz w:val="22"/>
          <w:szCs w:val="22"/>
        </w:rPr>
        <w:t>finance</w:t>
      </w:r>
      <w:r w:rsidR="00043583">
        <w:rPr>
          <w:rFonts w:ascii="Century Gothic" w:hAnsi="Century Gothic"/>
          <w:sz w:val="22"/>
          <w:szCs w:val="22"/>
        </w:rPr>
        <w:t>.</w:t>
      </w:r>
    </w:p>
    <w:p w:rsidR="00DA2E40" w:rsidRDefault="005F4756" w:rsidP="00B23242">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Particularly, rural municipalities struggle to attract competent, skilled and experienced senior managers on fixed term contracts. However, where permanent employment is offered candidates are more amenable to apply for senior management positions in rural municipalities.</w:t>
      </w:r>
    </w:p>
    <w:p w:rsidR="00B23242" w:rsidRDefault="00B23242" w:rsidP="00B23242">
      <w:pPr>
        <w:pStyle w:val="ListParagraph"/>
        <w:spacing w:line="360" w:lineRule="auto"/>
        <w:ind w:left="1440"/>
        <w:rPr>
          <w:rFonts w:ascii="Century Gothic" w:hAnsi="Century Gothic"/>
          <w:sz w:val="22"/>
          <w:szCs w:val="22"/>
        </w:rPr>
      </w:pPr>
    </w:p>
    <w:p w:rsidR="00B23242" w:rsidRDefault="00BE5D19" w:rsidP="00B23242">
      <w:pPr>
        <w:pStyle w:val="ListParagraph"/>
        <w:numPr>
          <w:ilvl w:val="0"/>
          <w:numId w:val="19"/>
        </w:numPr>
        <w:spacing w:line="360" w:lineRule="auto"/>
        <w:rPr>
          <w:rFonts w:ascii="Century Gothic" w:hAnsi="Century Gothic"/>
          <w:sz w:val="22"/>
          <w:szCs w:val="22"/>
        </w:rPr>
      </w:pPr>
      <w:r>
        <w:rPr>
          <w:rFonts w:ascii="Century Gothic" w:hAnsi="Century Gothic"/>
          <w:sz w:val="22"/>
          <w:szCs w:val="22"/>
        </w:rPr>
        <w:t>Institutional Stability and Memory</w:t>
      </w:r>
    </w:p>
    <w:p w:rsidR="00BE5D19" w:rsidRDefault="00BE5D19" w:rsidP="00BE5D19">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Retention of highly experienced managers, who ha</w:t>
      </w:r>
      <w:r w:rsidR="005F4756">
        <w:rPr>
          <w:rFonts w:ascii="Century Gothic" w:hAnsi="Century Gothic"/>
          <w:sz w:val="22"/>
          <w:szCs w:val="22"/>
        </w:rPr>
        <w:t>ve</w:t>
      </w:r>
      <w:r>
        <w:rPr>
          <w:rFonts w:ascii="Century Gothic" w:hAnsi="Century Gothic"/>
          <w:sz w:val="22"/>
          <w:szCs w:val="22"/>
        </w:rPr>
        <w:t xml:space="preserve"> built up extensive institutional memory</w:t>
      </w:r>
      <w:r w:rsidR="00F01D8E">
        <w:rPr>
          <w:rFonts w:ascii="Century Gothic" w:hAnsi="Century Gothic"/>
          <w:sz w:val="22"/>
          <w:szCs w:val="22"/>
        </w:rPr>
        <w:t xml:space="preserve">, </w:t>
      </w:r>
      <w:r w:rsidR="008C393A">
        <w:rPr>
          <w:rFonts w:ascii="Century Gothic" w:hAnsi="Century Gothic"/>
          <w:sz w:val="22"/>
          <w:szCs w:val="22"/>
        </w:rPr>
        <w:t>including</w:t>
      </w:r>
      <w:r w:rsidR="00F01D8E">
        <w:rPr>
          <w:rFonts w:ascii="Century Gothic" w:hAnsi="Century Gothic"/>
          <w:sz w:val="22"/>
          <w:szCs w:val="22"/>
        </w:rPr>
        <w:t xml:space="preserve"> knowledge and acumen</w:t>
      </w:r>
      <w:r w:rsidR="008C393A">
        <w:rPr>
          <w:rFonts w:ascii="Century Gothic" w:hAnsi="Century Gothic"/>
          <w:sz w:val="22"/>
          <w:szCs w:val="22"/>
        </w:rPr>
        <w:t xml:space="preserve"> can be done through the introduction of permanent positions</w:t>
      </w:r>
      <w:r w:rsidR="00F01D8E">
        <w:rPr>
          <w:rFonts w:ascii="Century Gothic" w:hAnsi="Century Gothic"/>
          <w:sz w:val="22"/>
          <w:szCs w:val="22"/>
        </w:rPr>
        <w:t>.</w:t>
      </w:r>
    </w:p>
    <w:p w:rsidR="00F01D8E" w:rsidRDefault="00F01D8E" w:rsidP="00BE5D19">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 xml:space="preserve">Extensive time, training, resources and energy is put into a newly appointed </w:t>
      </w:r>
      <w:r w:rsidR="008C393A">
        <w:rPr>
          <w:rFonts w:ascii="Century Gothic" w:hAnsi="Century Gothic"/>
          <w:sz w:val="22"/>
          <w:szCs w:val="22"/>
        </w:rPr>
        <w:t>incumbent</w:t>
      </w:r>
      <w:r>
        <w:rPr>
          <w:rFonts w:ascii="Century Gothic" w:hAnsi="Century Gothic"/>
          <w:sz w:val="22"/>
          <w:szCs w:val="22"/>
        </w:rPr>
        <w:t xml:space="preserve">, </w:t>
      </w:r>
      <w:r w:rsidR="00CB0CD6">
        <w:rPr>
          <w:rFonts w:ascii="Century Gothic" w:hAnsi="Century Gothic"/>
          <w:sz w:val="22"/>
          <w:szCs w:val="22"/>
        </w:rPr>
        <w:t xml:space="preserve">and therefore </w:t>
      </w:r>
      <w:r>
        <w:rPr>
          <w:rFonts w:ascii="Century Gothic" w:hAnsi="Century Gothic"/>
          <w:sz w:val="22"/>
          <w:szCs w:val="22"/>
        </w:rPr>
        <w:t xml:space="preserve">when </w:t>
      </w:r>
      <w:r w:rsidR="00CB0CD6">
        <w:rPr>
          <w:rFonts w:ascii="Century Gothic" w:hAnsi="Century Gothic"/>
          <w:sz w:val="22"/>
          <w:szCs w:val="22"/>
        </w:rPr>
        <w:t>this</w:t>
      </w:r>
      <w:r>
        <w:rPr>
          <w:rFonts w:ascii="Century Gothic" w:hAnsi="Century Gothic"/>
          <w:sz w:val="22"/>
          <w:szCs w:val="22"/>
        </w:rPr>
        <w:t xml:space="preserve"> contract </w:t>
      </w:r>
      <w:r w:rsidR="008C393A">
        <w:rPr>
          <w:rFonts w:ascii="Century Gothic" w:hAnsi="Century Gothic"/>
          <w:sz w:val="22"/>
          <w:szCs w:val="22"/>
        </w:rPr>
        <w:t>expires</w:t>
      </w:r>
      <w:r>
        <w:rPr>
          <w:rFonts w:ascii="Century Gothic" w:hAnsi="Century Gothic"/>
          <w:sz w:val="22"/>
          <w:szCs w:val="22"/>
        </w:rPr>
        <w:t xml:space="preserve">, </w:t>
      </w:r>
      <w:r w:rsidR="008C393A">
        <w:rPr>
          <w:rFonts w:ascii="Century Gothic" w:hAnsi="Century Gothic"/>
          <w:sz w:val="22"/>
          <w:szCs w:val="22"/>
        </w:rPr>
        <w:t xml:space="preserve">this investment can be seen as wasted </w:t>
      </w:r>
      <w:r>
        <w:rPr>
          <w:rFonts w:ascii="Century Gothic" w:hAnsi="Century Gothic"/>
          <w:sz w:val="22"/>
          <w:szCs w:val="22"/>
        </w:rPr>
        <w:t xml:space="preserve">and needs to be </w:t>
      </w:r>
      <w:r w:rsidR="008C393A">
        <w:rPr>
          <w:rFonts w:ascii="Century Gothic" w:hAnsi="Century Gothic"/>
          <w:sz w:val="22"/>
          <w:szCs w:val="22"/>
        </w:rPr>
        <w:t>repeated</w:t>
      </w:r>
      <w:r>
        <w:rPr>
          <w:rFonts w:ascii="Century Gothic" w:hAnsi="Century Gothic"/>
          <w:sz w:val="22"/>
          <w:szCs w:val="22"/>
        </w:rPr>
        <w:t>.</w:t>
      </w:r>
    </w:p>
    <w:p w:rsidR="006A1A77" w:rsidRDefault="00CB0CD6" w:rsidP="00BE5D19">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Permanent appointments contribute to the effectiveness and efficiently of the administration</w:t>
      </w:r>
      <w:r w:rsidR="006A1A77">
        <w:rPr>
          <w:rFonts w:ascii="Century Gothic" w:hAnsi="Century Gothic"/>
          <w:sz w:val="22"/>
          <w:szCs w:val="22"/>
        </w:rPr>
        <w:t xml:space="preserve"> and management </w:t>
      </w:r>
      <w:r>
        <w:rPr>
          <w:rFonts w:ascii="Century Gothic" w:hAnsi="Century Gothic"/>
          <w:sz w:val="22"/>
          <w:szCs w:val="22"/>
        </w:rPr>
        <w:t xml:space="preserve">in </w:t>
      </w:r>
      <w:r w:rsidR="006A1A77">
        <w:rPr>
          <w:rFonts w:ascii="Century Gothic" w:hAnsi="Century Gothic"/>
          <w:sz w:val="22"/>
          <w:szCs w:val="22"/>
        </w:rPr>
        <w:t>the municipality.</w:t>
      </w:r>
    </w:p>
    <w:p w:rsidR="008E1A63" w:rsidRDefault="008E1A63" w:rsidP="00BE5D19">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 xml:space="preserve">Where vacancies arise, there is increased pressure in smaller municipalities for the </w:t>
      </w:r>
      <w:r w:rsidR="00CB0CD6">
        <w:rPr>
          <w:rFonts w:ascii="Century Gothic" w:hAnsi="Century Gothic"/>
          <w:sz w:val="22"/>
          <w:szCs w:val="22"/>
        </w:rPr>
        <w:t xml:space="preserve">municipal </w:t>
      </w:r>
      <w:r>
        <w:rPr>
          <w:rFonts w:ascii="Century Gothic" w:hAnsi="Century Gothic"/>
          <w:sz w:val="22"/>
          <w:szCs w:val="22"/>
        </w:rPr>
        <w:t>manager to oversee the vacant portfolio</w:t>
      </w:r>
      <w:r w:rsidR="00CB0CD6">
        <w:rPr>
          <w:rFonts w:ascii="Century Gothic" w:hAnsi="Century Gothic"/>
          <w:sz w:val="22"/>
          <w:szCs w:val="22"/>
        </w:rPr>
        <w:t xml:space="preserve"> for a prolonged time as recruitment and selection process might take some time</w:t>
      </w:r>
      <w:r>
        <w:rPr>
          <w:rFonts w:ascii="Century Gothic" w:hAnsi="Century Gothic"/>
          <w:sz w:val="22"/>
          <w:szCs w:val="22"/>
        </w:rPr>
        <w:t>.</w:t>
      </w:r>
    </w:p>
    <w:p w:rsidR="005F4756" w:rsidRDefault="005F4756" w:rsidP="00BE5D19">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It often happens that potential good candidates applying for a senior management position withdraws from the recruitment and selection process for reasons of tenure of security, in other words the insecurity of a fixed term contract. Candidates have in the past indicated preference for permanent employment.</w:t>
      </w:r>
    </w:p>
    <w:p w:rsidR="00BE5D19" w:rsidRDefault="00BE5D19" w:rsidP="00BE5D19">
      <w:pPr>
        <w:pStyle w:val="ListParagraph"/>
        <w:spacing w:line="360" w:lineRule="auto"/>
        <w:ind w:left="1440"/>
        <w:rPr>
          <w:rFonts w:ascii="Century Gothic" w:hAnsi="Century Gothic"/>
          <w:sz w:val="22"/>
          <w:szCs w:val="22"/>
        </w:rPr>
      </w:pPr>
    </w:p>
    <w:p w:rsidR="00BE5D19" w:rsidRDefault="00BE5D19" w:rsidP="00BE5D19">
      <w:pPr>
        <w:pStyle w:val="ListParagraph"/>
        <w:numPr>
          <w:ilvl w:val="0"/>
          <w:numId w:val="19"/>
        </w:numPr>
        <w:spacing w:line="360" w:lineRule="auto"/>
        <w:rPr>
          <w:rFonts w:ascii="Century Gothic" w:hAnsi="Century Gothic"/>
          <w:sz w:val="22"/>
          <w:szCs w:val="22"/>
        </w:rPr>
      </w:pPr>
      <w:r>
        <w:rPr>
          <w:rFonts w:ascii="Century Gothic" w:hAnsi="Century Gothic"/>
          <w:sz w:val="22"/>
          <w:szCs w:val="22"/>
        </w:rPr>
        <w:t xml:space="preserve"> Succession planning</w:t>
      </w:r>
    </w:p>
    <w:p w:rsidR="00BE5D19" w:rsidRDefault="00BE5D19" w:rsidP="00BE5D19">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 xml:space="preserve">In the current </w:t>
      </w:r>
      <w:r w:rsidR="00CB0CD6">
        <w:rPr>
          <w:rFonts w:ascii="Century Gothic" w:hAnsi="Century Gothic"/>
          <w:sz w:val="22"/>
          <w:szCs w:val="22"/>
        </w:rPr>
        <w:t>practice of contract appointments,</w:t>
      </w:r>
      <w:r>
        <w:rPr>
          <w:rFonts w:ascii="Century Gothic" w:hAnsi="Century Gothic"/>
          <w:sz w:val="22"/>
          <w:szCs w:val="22"/>
        </w:rPr>
        <w:t xml:space="preserve"> </w:t>
      </w:r>
      <w:r w:rsidR="00CB0CD6">
        <w:rPr>
          <w:rFonts w:ascii="Century Gothic" w:hAnsi="Century Gothic"/>
          <w:sz w:val="22"/>
          <w:szCs w:val="22"/>
        </w:rPr>
        <w:t>there</w:t>
      </w:r>
      <w:r>
        <w:rPr>
          <w:rFonts w:ascii="Century Gothic" w:hAnsi="Century Gothic"/>
          <w:sz w:val="22"/>
          <w:szCs w:val="22"/>
        </w:rPr>
        <w:t xml:space="preserve"> is no </w:t>
      </w:r>
      <w:r w:rsidR="00CB0CD6">
        <w:rPr>
          <w:rFonts w:ascii="Century Gothic" w:hAnsi="Century Gothic"/>
          <w:sz w:val="22"/>
          <w:szCs w:val="22"/>
        </w:rPr>
        <w:t>career path opportunities</w:t>
      </w:r>
      <w:r>
        <w:rPr>
          <w:rFonts w:ascii="Century Gothic" w:hAnsi="Century Gothic"/>
          <w:sz w:val="22"/>
          <w:szCs w:val="22"/>
        </w:rPr>
        <w:t xml:space="preserve"> for middle </w:t>
      </w:r>
      <w:r w:rsidR="00CB0CD6">
        <w:rPr>
          <w:rFonts w:ascii="Century Gothic" w:hAnsi="Century Gothic"/>
          <w:sz w:val="22"/>
          <w:szCs w:val="22"/>
        </w:rPr>
        <w:t>managers</w:t>
      </w:r>
      <w:r>
        <w:rPr>
          <w:rFonts w:ascii="Century Gothic" w:hAnsi="Century Gothic"/>
          <w:sz w:val="22"/>
          <w:szCs w:val="22"/>
        </w:rPr>
        <w:t xml:space="preserve"> wanting to be appointed in senior positions as they do not want to </w:t>
      </w:r>
      <w:r w:rsidR="00CB0CD6">
        <w:rPr>
          <w:rFonts w:ascii="Century Gothic" w:hAnsi="Century Gothic"/>
          <w:sz w:val="22"/>
          <w:szCs w:val="22"/>
        </w:rPr>
        <w:t>sacrifice</w:t>
      </w:r>
      <w:r>
        <w:rPr>
          <w:rFonts w:ascii="Century Gothic" w:hAnsi="Century Gothic"/>
          <w:sz w:val="22"/>
          <w:szCs w:val="22"/>
        </w:rPr>
        <w:t xml:space="preserve"> </w:t>
      </w:r>
      <w:r w:rsidR="00CB0CD6">
        <w:rPr>
          <w:rFonts w:ascii="Century Gothic" w:hAnsi="Century Gothic"/>
          <w:sz w:val="22"/>
          <w:szCs w:val="22"/>
        </w:rPr>
        <w:t xml:space="preserve">their permanent positions </w:t>
      </w:r>
      <w:r>
        <w:rPr>
          <w:rFonts w:ascii="Century Gothic" w:hAnsi="Century Gothic"/>
          <w:sz w:val="22"/>
          <w:szCs w:val="22"/>
        </w:rPr>
        <w:t xml:space="preserve">for </w:t>
      </w:r>
      <w:r w:rsidR="00CB0CD6">
        <w:rPr>
          <w:rFonts w:ascii="Century Gothic" w:hAnsi="Century Gothic"/>
          <w:sz w:val="22"/>
          <w:szCs w:val="22"/>
        </w:rPr>
        <w:t xml:space="preserve">a fixed term </w:t>
      </w:r>
      <w:r>
        <w:rPr>
          <w:rFonts w:ascii="Century Gothic" w:hAnsi="Century Gothic"/>
          <w:sz w:val="22"/>
          <w:szCs w:val="22"/>
        </w:rPr>
        <w:t>contract at a senior level.</w:t>
      </w:r>
    </w:p>
    <w:p w:rsidR="00BE5D19" w:rsidRDefault="00CB0CD6" w:rsidP="00BE5D19">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Should s</w:t>
      </w:r>
      <w:r w:rsidR="00BE5D19">
        <w:rPr>
          <w:rFonts w:ascii="Century Gothic" w:hAnsi="Century Gothic"/>
          <w:sz w:val="22"/>
          <w:szCs w:val="22"/>
        </w:rPr>
        <w:t xml:space="preserve">tability in the senior management </w:t>
      </w:r>
      <w:r>
        <w:rPr>
          <w:rFonts w:ascii="Century Gothic" w:hAnsi="Century Gothic"/>
          <w:sz w:val="22"/>
          <w:szCs w:val="22"/>
        </w:rPr>
        <w:t>team be created through the introduction of permanent positions, this will encourage middle</w:t>
      </w:r>
      <w:r w:rsidR="00BE5D19">
        <w:rPr>
          <w:rFonts w:ascii="Century Gothic" w:hAnsi="Century Gothic"/>
          <w:sz w:val="22"/>
          <w:szCs w:val="22"/>
        </w:rPr>
        <w:t xml:space="preserve"> management </w:t>
      </w:r>
      <w:r>
        <w:rPr>
          <w:rFonts w:ascii="Century Gothic" w:hAnsi="Century Gothic"/>
          <w:sz w:val="22"/>
          <w:szCs w:val="22"/>
        </w:rPr>
        <w:t>staff to improve the skills</w:t>
      </w:r>
      <w:r w:rsidR="00BE5D19">
        <w:rPr>
          <w:rFonts w:ascii="Century Gothic" w:hAnsi="Century Gothic"/>
          <w:sz w:val="22"/>
          <w:szCs w:val="22"/>
        </w:rPr>
        <w:t xml:space="preserve"> set in order to be eligible</w:t>
      </w:r>
      <w:r>
        <w:rPr>
          <w:rFonts w:ascii="Century Gothic" w:hAnsi="Century Gothic"/>
          <w:sz w:val="22"/>
          <w:szCs w:val="22"/>
        </w:rPr>
        <w:t xml:space="preserve"> for upcoming vacancies.</w:t>
      </w:r>
      <w:r w:rsidR="00BE5D19">
        <w:rPr>
          <w:rFonts w:ascii="Century Gothic" w:hAnsi="Century Gothic"/>
          <w:sz w:val="22"/>
          <w:szCs w:val="22"/>
        </w:rPr>
        <w:t xml:space="preserve"> </w:t>
      </w:r>
    </w:p>
    <w:p w:rsidR="007836B9" w:rsidRPr="007836B9" w:rsidRDefault="007836B9" w:rsidP="007836B9">
      <w:pPr>
        <w:pStyle w:val="ListParagraph"/>
        <w:numPr>
          <w:ilvl w:val="1"/>
          <w:numId w:val="19"/>
        </w:numPr>
        <w:rPr>
          <w:rFonts w:ascii="Century Gothic" w:hAnsi="Century Gothic"/>
          <w:sz w:val="22"/>
          <w:szCs w:val="22"/>
        </w:rPr>
      </w:pPr>
      <w:r w:rsidRPr="007836B9">
        <w:rPr>
          <w:rFonts w:ascii="Century Gothic" w:hAnsi="Century Gothic"/>
          <w:sz w:val="22"/>
          <w:szCs w:val="22"/>
        </w:rPr>
        <w:t>Middle managers in municipalities are less likely to apply for senior manag</w:t>
      </w:r>
      <w:r>
        <w:rPr>
          <w:rFonts w:ascii="Century Gothic" w:hAnsi="Century Gothic"/>
          <w:sz w:val="22"/>
          <w:szCs w:val="22"/>
        </w:rPr>
        <w:t>ement</w:t>
      </w:r>
      <w:r w:rsidRPr="007836B9">
        <w:rPr>
          <w:rFonts w:ascii="Century Gothic" w:hAnsi="Century Gothic"/>
          <w:sz w:val="22"/>
          <w:szCs w:val="22"/>
        </w:rPr>
        <w:t xml:space="preserve"> </w:t>
      </w:r>
      <w:r>
        <w:rPr>
          <w:rFonts w:ascii="Century Gothic" w:hAnsi="Century Gothic"/>
          <w:sz w:val="22"/>
          <w:szCs w:val="22"/>
        </w:rPr>
        <w:t>positions</w:t>
      </w:r>
      <w:r w:rsidRPr="007836B9">
        <w:rPr>
          <w:rFonts w:ascii="Century Gothic" w:hAnsi="Century Gothic"/>
          <w:sz w:val="22"/>
          <w:szCs w:val="22"/>
        </w:rPr>
        <w:t xml:space="preserve"> due to the T-scale salary being higher than</w:t>
      </w:r>
      <w:r>
        <w:rPr>
          <w:rFonts w:ascii="Century Gothic" w:hAnsi="Century Gothic"/>
          <w:sz w:val="22"/>
          <w:szCs w:val="22"/>
        </w:rPr>
        <w:t xml:space="preserve"> the upper limits.</w:t>
      </w:r>
    </w:p>
    <w:p w:rsidR="00D1590B" w:rsidRDefault="00CB0CD6" w:rsidP="00BE5D19">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Permanent</w:t>
      </w:r>
      <w:r w:rsidR="00D1590B">
        <w:rPr>
          <w:rFonts w:ascii="Century Gothic" w:hAnsi="Century Gothic"/>
          <w:sz w:val="22"/>
          <w:szCs w:val="22"/>
        </w:rPr>
        <w:t xml:space="preserve"> positions may assist </w:t>
      </w:r>
      <w:r>
        <w:rPr>
          <w:rFonts w:ascii="Century Gothic" w:hAnsi="Century Gothic"/>
          <w:sz w:val="22"/>
          <w:szCs w:val="22"/>
        </w:rPr>
        <w:t>s</w:t>
      </w:r>
      <w:r w:rsidR="00D1590B">
        <w:rPr>
          <w:rFonts w:ascii="Century Gothic" w:hAnsi="Century Gothic"/>
          <w:sz w:val="22"/>
          <w:szCs w:val="22"/>
        </w:rPr>
        <w:t xml:space="preserve">maller municipalities to </w:t>
      </w:r>
      <w:r>
        <w:rPr>
          <w:rFonts w:ascii="Century Gothic" w:hAnsi="Century Gothic"/>
          <w:sz w:val="22"/>
          <w:szCs w:val="22"/>
        </w:rPr>
        <w:t>attract and retain</w:t>
      </w:r>
      <w:r w:rsidR="00D1590B">
        <w:rPr>
          <w:rFonts w:ascii="Century Gothic" w:hAnsi="Century Gothic"/>
          <w:sz w:val="22"/>
          <w:szCs w:val="22"/>
        </w:rPr>
        <w:t xml:space="preserve"> </w:t>
      </w:r>
      <w:r>
        <w:rPr>
          <w:rFonts w:ascii="Century Gothic" w:hAnsi="Century Gothic"/>
          <w:sz w:val="22"/>
          <w:szCs w:val="22"/>
        </w:rPr>
        <w:t>suitably qualified incumbents.</w:t>
      </w:r>
    </w:p>
    <w:p w:rsidR="008E1A63" w:rsidRPr="00B23242" w:rsidRDefault="008E1A63" w:rsidP="008E1A63">
      <w:pPr>
        <w:pStyle w:val="ListParagraph"/>
        <w:spacing w:line="360" w:lineRule="auto"/>
        <w:ind w:left="1440"/>
        <w:rPr>
          <w:rFonts w:ascii="Century Gothic" w:hAnsi="Century Gothic"/>
          <w:sz w:val="22"/>
          <w:szCs w:val="22"/>
        </w:rPr>
      </w:pPr>
    </w:p>
    <w:p w:rsidR="00B23242" w:rsidRPr="00D1590B" w:rsidRDefault="00D1590B" w:rsidP="00D1590B">
      <w:pPr>
        <w:pStyle w:val="ListParagraph"/>
        <w:numPr>
          <w:ilvl w:val="0"/>
          <w:numId w:val="19"/>
        </w:numPr>
        <w:spacing w:line="360" w:lineRule="auto"/>
        <w:rPr>
          <w:rFonts w:ascii="Century Gothic" w:hAnsi="Century Gothic"/>
          <w:sz w:val="22"/>
          <w:szCs w:val="22"/>
        </w:rPr>
      </w:pPr>
      <w:r w:rsidRPr="00D1590B">
        <w:rPr>
          <w:rFonts w:ascii="Century Gothic" w:hAnsi="Century Gothic"/>
          <w:sz w:val="22"/>
          <w:szCs w:val="22"/>
        </w:rPr>
        <w:t>Building a stronger management team</w:t>
      </w:r>
    </w:p>
    <w:p w:rsidR="00B23242" w:rsidRDefault="00D1590B" w:rsidP="00D1590B">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 xml:space="preserve">Equitable distribution </w:t>
      </w:r>
      <w:r w:rsidR="005F2B22">
        <w:rPr>
          <w:rFonts w:ascii="Century Gothic" w:hAnsi="Century Gothic"/>
          <w:sz w:val="22"/>
          <w:szCs w:val="22"/>
        </w:rPr>
        <w:t xml:space="preserve">of professionally skilled and qualified </w:t>
      </w:r>
      <w:r w:rsidR="007836B9">
        <w:rPr>
          <w:rFonts w:ascii="Century Gothic" w:hAnsi="Century Gothic"/>
          <w:sz w:val="22"/>
          <w:szCs w:val="22"/>
        </w:rPr>
        <w:t>persons</w:t>
      </w:r>
      <w:r w:rsidR="005F2B22">
        <w:rPr>
          <w:rFonts w:ascii="Century Gothic" w:hAnsi="Century Gothic"/>
          <w:sz w:val="22"/>
          <w:szCs w:val="22"/>
        </w:rPr>
        <w:t xml:space="preserve"> across the public sector.</w:t>
      </w:r>
    </w:p>
    <w:p w:rsidR="005F2B22" w:rsidRDefault="005F2B22" w:rsidP="00D1590B">
      <w:pPr>
        <w:pStyle w:val="ListParagraph"/>
        <w:numPr>
          <w:ilvl w:val="1"/>
          <w:numId w:val="19"/>
        </w:numPr>
        <w:spacing w:line="360" w:lineRule="auto"/>
        <w:rPr>
          <w:rFonts w:ascii="Century Gothic" w:hAnsi="Century Gothic"/>
          <w:sz w:val="22"/>
          <w:szCs w:val="22"/>
        </w:rPr>
      </w:pPr>
      <w:r>
        <w:rPr>
          <w:rFonts w:ascii="Century Gothic" w:hAnsi="Century Gothic"/>
          <w:sz w:val="22"/>
          <w:szCs w:val="22"/>
        </w:rPr>
        <w:t xml:space="preserve">Greater levels </w:t>
      </w:r>
      <w:r w:rsidR="0068585F">
        <w:rPr>
          <w:rFonts w:ascii="Century Gothic" w:hAnsi="Century Gothic"/>
          <w:sz w:val="22"/>
          <w:szCs w:val="22"/>
        </w:rPr>
        <w:t>of commitment</w:t>
      </w:r>
      <w:r>
        <w:rPr>
          <w:rFonts w:ascii="Century Gothic" w:hAnsi="Century Gothic"/>
          <w:sz w:val="22"/>
          <w:szCs w:val="22"/>
        </w:rPr>
        <w:t xml:space="preserve"> by permanent </w:t>
      </w:r>
      <w:r w:rsidR="0068585F">
        <w:rPr>
          <w:rFonts w:ascii="Century Gothic" w:hAnsi="Century Gothic"/>
          <w:sz w:val="22"/>
          <w:szCs w:val="22"/>
        </w:rPr>
        <w:t>appointees</w:t>
      </w:r>
      <w:r>
        <w:rPr>
          <w:rFonts w:ascii="Century Gothic" w:hAnsi="Century Gothic"/>
          <w:sz w:val="22"/>
          <w:szCs w:val="22"/>
        </w:rPr>
        <w:t xml:space="preserve"> to realize the longer term </w:t>
      </w:r>
      <w:r w:rsidR="0068585F">
        <w:rPr>
          <w:rFonts w:ascii="Century Gothic" w:hAnsi="Century Gothic"/>
          <w:sz w:val="22"/>
          <w:szCs w:val="22"/>
        </w:rPr>
        <w:t>vision</w:t>
      </w:r>
      <w:r>
        <w:rPr>
          <w:rFonts w:ascii="Century Gothic" w:hAnsi="Century Gothic"/>
          <w:sz w:val="22"/>
          <w:szCs w:val="22"/>
        </w:rPr>
        <w:t xml:space="preserve"> of the municipality for the benefit of the community.</w:t>
      </w:r>
    </w:p>
    <w:p w:rsidR="006C73E4" w:rsidRDefault="0068585F" w:rsidP="008F50B8">
      <w:pPr>
        <w:pStyle w:val="ListParagraph"/>
        <w:numPr>
          <w:ilvl w:val="1"/>
          <w:numId w:val="19"/>
        </w:numPr>
        <w:spacing w:line="360" w:lineRule="auto"/>
        <w:rPr>
          <w:rFonts w:ascii="Century Gothic" w:hAnsi="Century Gothic"/>
          <w:sz w:val="22"/>
          <w:szCs w:val="22"/>
        </w:rPr>
      </w:pPr>
      <w:r w:rsidRPr="0068585F">
        <w:rPr>
          <w:rFonts w:ascii="Century Gothic" w:hAnsi="Century Gothic"/>
          <w:sz w:val="22"/>
          <w:szCs w:val="22"/>
        </w:rPr>
        <w:t xml:space="preserve">A </w:t>
      </w:r>
      <w:r>
        <w:rPr>
          <w:rFonts w:ascii="Century Gothic" w:hAnsi="Century Gothic"/>
          <w:sz w:val="22"/>
          <w:szCs w:val="22"/>
        </w:rPr>
        <w:t xml:space="preserve">positive </w:t>
      </w:r>
      <w:r w:rsidR="008E1A63" w:rsidRPr="0068585F">
        <w:rPr>
          <w:rFonts w:ascii="Century Gothic" w:hAnsi="Century Gothic"/>
          <w:sz w:val="22"/>
          <w:szCs w:val="22"/>
        </w:rPr>
        <w:t xml:space="preserve">organizational culture </w:t>
      </w:r>
      <w:r>
        <w:rPr>
          <w:rFonts w:ascii="Century Gothic" w:hAnsi="Century Gothic"/>
          <w:sz w:val="22"/>
          <w:szCs w:val="22"/>
        </w:rPr>
        <w:t>can be embedded where a management team remains stable and in place for a longer period of time.</w:t>
      </w:r>
    </w:p>
    <w:p w:rsidR="0068585F" w:rsidRDefault="0068585F" w:rsidP="0068585F">
      <w:pPr>
        <w:pStyle w:val="ListParagraph"/>
        <w:spacing w:line="360" w:lineRule="auto"/>
        <w:ind w:left="1440"/>
        <w:rPr>
          <w:rFonts w:ascii="Century Gothic" w:hAnsi="Century Gothic"/>
          <w:sz w:val="22"/>
          <w:szCs w:val="22"/>
        </w:rPr>
      </w:pPr>
    </w:p>
    <w:p w:rsidR="00460551" w:rsidRDefault="00460551" w:rsidP="0068585F">
      <w:pPr>
        <w:pStyle w:val="ListParagraph"/>
        <w:spacing w:line="360" w:lineRule="auto"/>
        <w:ind w:left="1440"/>
        <w:rPr>
          <w:rFonts w:ascii="Century Gothic" w:hAnsi="Century Gothic"/>
          <w:sz w:val="22"/>
          <w:szCs w:val="22"/>
        </w:rPr>
      </w:pPr>
    </w:p>
    <w:p w:rsidR="00460551" w:rsidRDefault="00460551" w:rsidP="0068585F">
      <w:pPr>
        <w:pStyle w:val="ListParagraph"/>
        <w:spacing w:line="360" w:lineRule="auto"/>
        <w:ind w:left="1440"/>
        <w:rPr>
          <w:rFonts w:ascii="Century Gothic" w:hAnsi="Century Gothic"/>
          <w:sz w:val="22"/>
          <w:szCs w:val="22"/>
        </w:rPr>
      </w:pPr>
    </w:p>
    <w:p w:rsidR="00460551" w:rsidRPr="0068585F" w:rsidRDefault="00460551" w:rsidP="0068585F">
      <w:pPr>
        <w:pStyle w:val="ListParagraph"/>
        <w:spacing w:line="360" w:lineRule="auto"/>
        <w:ind w:left="1440"/>
        <w:rPr>
          <w:rFonts w:ascii="Century Gothic" w:hAnsi="Century Gothic"/>
          <w:sz w:val="22"/>
          <w:szCs w:val="22"/>
        </w:rPr>
      </w:pPr>
    </w:p>
    <w:p w:rsidR="006C73E4" w:rsidRDefault="00460551" w:rsidP="006C73E4">
      <w:pPr>
        <w:spacing w:line="360" w:lineRule="auto"/>
        <w:rPr>
          <w:rFonts w:ascii="Century Gothic" w:hAnsi="Century Gothic"/>
          <w:b/>
          <w:sz w:val="22"/>
          <w:szCs w:val="22"/>
        </w:rPr>
      </w:pPr>
      <w:r>
        <w:rPr>
          <w:rFonts w:ascii="Century Gothic" w:hAnsi="Century Gothic"/>
          <w:b/>
          <w:sz w:val="22"/>
          <w:szCs w:val="22"/>
        </w:rPr>
        <w:t>4</w:t>
      </w:r>
      <w:r w:rsidR="00974A6F">
        <w:rPr>
          <w:rFonts w:ascii="Century Gothic" w:hAnsi="Century Gothic"/>
          <w:b/>
          <w:sz w:val="22"/>
          <w:szCs w:val="22"/>
        </w:rPr>
        <w:t xml:space="preserve">.2 </w:t>
      </w:r>
      <w:r w:rsidR="006C73E4">
        <w:rPr>
          <w:rFonts w:ascii="Century Gothic" w:hAnsi="Century Gothic"/>
          <w:b/>
          <w:sz w:val="22"/>
          <w:szCs w:val="22"/>
        </w:rPr>
        <w:t>Governance – Oversight</w:t>
      </w:r>
    </w:p>
    <w:p w:rsidR="00BE5D19" w:rsidRPr="000B7B14" w:rsidRDefault="00BE5D19" w:rsidP="006C73E4">
      <w:pPr>
        <w:spacing w:line="360" w:lineRule="auto"/>
        <w:rPr>
          <w:rFonts w:ascii="Century Gothic" w:hAnsi="Century Gothic"/>
          <w:sz w:val="22"/>
          <w:szCs w:val="22"/>
        </w:rPr>
      </w:pPr>
    </w:p>
    <w:p w:rsidR="00916CA7" w:rsidRPr="000B7B14" w:rsidRDefault="0068585F" w:rsidP="00BE5D19">
      <w:pPr>
        <w:pStyle w:val="ListParagraph"/>
        <w:numPr>
          <w:ilvl w:val="0"/>
          <w:numId w:val="20"/>
        </w:numPr>
        <w:spacing w:line="360" w:lineRule="auto"/>
        <w:rPr>
          <w:rFonts w:ascii="Century Gothic" w:hAnsi="Century Gothic"/>
          <w:sz w:val="22"/>
          <w:szCs w:val="22"/>
        </w:rPr>
      </w:pPr>
      <w:r w:rsidRPr="000B7B14">
        <w:rPr>
          <w:rFonts w:ascii="Century Gothic" w:hAnsi="Century Gothic"/>
          <w:sz w:val="22"/>
          <w:szCs w:val="22"/>
        </w:rPr>
        <w:t>Increased</w:t>
      </w:r>
      <w:r w:rsidR="00BE5D19" w:rsidRPr="000B7B14">
        <w:rPr>
          <w:rFonts w:ascii="Century Gothic" w:hAnsi="Century Gothic"/>
          <w:sz w:val="22"/>
          <w:szCs w:val="22"/>
        </w:rPr>
        <w:t xml:space="preserve"> vulnerability for fraud and corruption</w:t>
      </w:r>
      <w:r>
        <w:rPr>
          <w:rFonts w:ascii="Century Gothic" w:hAnsi="Century Gothic"/>
          <w:sz w:val="22"/>
          <w:szCs w:val="22"/>
        </w:rPr>
        <w:t>:</w:t>
      </w:r>
    </w:p>
    <w:p w:rsidR="00BE5D19" w:rsidRPr="0068585F" w:rsidRDefault="007734E1" w:rsidP="0068585F">
      <w:pPr>
        <w:pStyle w:val="ListParagraph"/>
        <w:numPr>
          <w:ilvl w:val="1"/>
          <w:numId w:val="20"/>
        </w:numPr>
        <w:spacing w:line="360" w:lineRule="auto"/>
        <w:rPr>
          <w:rFonts w:ascii="Century Gothic" w:hAnsi="Century Gothic"/>
          <w:sz w:val="22"/>
          <w:szCs w:val="22"/>
        </w:rPr>
      </w:pPr>
      <w:r w:rsidRPr="000B7B14">
        <w:rPr>
          <w:rFonts w:ascii="Century Gothic" w:hAnsi="Century Gothic"/>
          <w:sz w:val="22"/>
          <w:szCs w:val="22"/>
        </w:rPr>
        <w:t xml:space="preserve">There is a </w:t>
      </w:r>
      <w:r w:rsidR="0068585F" w:rsidRPr="000B7B14">
        <w:rPr>
          <w:rFonts w:ascii="Century Gothic" w:hAnsi="Century Gothic"/>
          <w:sz w:val="22"/>
          <w:szCs w:val="22"/>
        </w:rPr>
        <w:t>greater</w:t>
      </w:r>
      <w:r w:rsidRPr="000B7B14">
        <w:rPr>
          <w:rFonts w:ascii="Century Gothic" w:hAnsi="Century Gothic"/>
          <w:sz w:val="22"/>
          <w:szCs w:val="22"/>
        </w:rPr>
        <w:t xml:space="preserve"> </w:t>
      </w:r>
      <w:r w:rsidR="0068585F">
        <w:rPr>
          <w:rFonts w:ascii="Century Gothic" w:hAnsi="Century Gothic"/>
          <w:sz w:val="22"/>
          <w:szCs w:val="22"/>
        </w:rPr>
        <w:t>likeli</w:t>
      </w:r>
      <w:r w:rsidR="0068585F" w:rsidRPr="000B7B14">
        <w:rPr>
          <w:rFonts w:ascii="Century Gothic" w:hAnsi="Century Gothic"/>
          <w:sz w:val="22"/>
          <w:szCs w:val="22"/>
        </w:rPr>
        <w:t>hood</w:t>
      </w:r>
      <w:r w:rsidRPr="000B7B14">
        <w:rPr>
          <w:rFonts w:ascii="Century Gothic" w:hAnsi="Century Gothic"/>
          <w:sz w:val="22"/>
          <w:szCs w:val="22"/>
        </w:rPr>
        <w:t xml:space="preserve"> of incumbents </w:t>
      </w:r>
      <w:r w:rsidR="0068585F">
        <w:rPr>
          <w:rFonts w:ascii="Century Gothic" w:hAnsi="Century Gothic"/>
          <w:sz w:val="22"/>
          <w:szCs w:val="22"/>
        </w:rPr>
        <w:t>appointed in fixed term contracts, and therefore lacking job</w:t>
      </w:r>
      <w:r w:rsidRPr="0068585F">
        <w:rPr>
          <w:rFonts w:ascii="Century Gothic" w:hAnsi="Century Gothic"/>
          <w:sz w:val="22"/>
          <w:szCs w:val="22"/>
        </w:rPr>
        <w:t xml:space="preserve"> security </w:t>
      </w:r>
      <w:r w:rsidR="0068585F">
        <w:rPr>
          <w:rFonts w:ascii="Century Gothic" w:hAnsi="Century Gothic"/>
          <w:sz w:val="22"/>
          <w:szCs w:val="22"/>
        </w:rPr>
        <w:t>to be more</w:t>
      </w:r>
      <w:r w:rsidRPr="0068585F">
        <w:rPr>
          <w:rFonts w:ascii="Century Gothic" w:hAnsi="Century Gothic"/>
          <w:sz w:val="22"/>
          <w:szCs w:val="22"/>
        </w:rPr>
        <w:t xml:space="preserve"> tempted to </w:t>
      </w:r>
      <w:r w:rsidR="000B7B14" w:rsidRPr="0068585F">
        <w:rPr>
          <w:rFonts w:ascii="Century Gothic" w:hAnsi="Century Gothic"/>
          <w:sz w:val="22"/>
          <w:szCs w:val="22"/>
        </w:rPr>
        <w:t xml:space="preserve">corrupt </w:t>
      </w:r>
      <w:r w:rsidR="0068585F" w:rsidRPr="0068585F">
        <w:rPr>
          <w:rFonts w:ascii="Century Gothic" w:hAnsi="Century Gothic"/>
          <w:sz w:val="22"/>
          <w:szCs w:val="22"/>
        </w:rPr>
        <w:t>activ</w:t>
      </w:r>
      <w:r w:rsidR="0068585F">
        <w:rPr>
          <w:rFonts w:ascii="Century Gothic" w:hAnsi="Century Gothic"/>
          <w:sz w:val="22"/>
          <w:szCs w:val="22"/>
        </w:rPr>
        <w:t>ities</w:t>
      </w:r>
      <w:r w:rsidR="000B7B14" w:rsidRPr="0068585F">
        <w:rPr>
          <w:rFonts w:ascii="Century Gothic" w:hAnsi="Century Gothic"/>
          <w:sz w:val="22"/>
          <w:szCs w:val="22"/>
        </w:rPr>
        <w:t>.</w:t>
      </w:r>
    </w:p>
    <w:p w:rsidR="000B7B14" w:rsidRDefault="000B7B14" w:rsidP="008F50B8">
      <w:pPr>
        <w:pStyle w:val="ListParagraph"/>
        <w:numPr>
          <w:ilvl w:val="1"/>
          <w:numId w:val="20"/>
        </w:numPr>
        <w:spacing w:line="360" w:lineRule="auto"/>
        <w:rPr>
          <w:rFonts w:ascii="Century Gothic" w:hAnsi="Century Gothic"/>
          <w:sz w:val="22"/>
          <w:szCs w:val="22"/>
        </w:rPr>
      </w:pPr>
      <w:r w:rsidRPr="008F50B8">
        <w:rPr>
          <w:rFonts w:ascii="Century Gothic" w:hAnsi="Century Gothic"/>
          <w:sz w:val="22"/>
          <w:szCs w:val="22"/>
        </w:rPr>
        <w:t xml:space="preserve">In the case of a </w:t>
      </w:r>
      <w:r w:rsidR="008F50B8" w:rsidRPr="008F50B8">
        <w:rPr>
          <w:rFonts w:ascii="Century Gothic" w:hAnsi="Century Gothic"/>
          <w:sz w:val="22"/>
          <w:szCs w:val="22"/>
        </w:rPr>
        <w:t>permanent</w:t>
      </w:r>
      <w:r w:rsidRPr="008F50B8">
        <w:rPr>
          <w:rFonts w:ascii="Century Gothic" w:hAnsi="Century Gothic"/>
          <w:sz w:val="22"/>
          <w:szCs w:val="22"/>
        </w:rPr>
        <w:t xml:space="preserve"> appointment, there is more </w:t>
      </w:r>
      <w:r w:rsidR="008F50B8" w:rsidRPr="008F50B8">
        <w:rPr>
          <w:rFonts w:ascii="Century Gothic" w:hAnsi="Century Gothic"/>
          <w:sz w:val="22"/>
          <w:szCs w:val="22"/>
        </w:rPr>
        <w:t>confidence by the incumbent to</w:t>
      </w:r>
      <w:r w:rsidRPr="008F50B8">
        <w:rPr>
          <w:rFonts w:ascii="Century Gothic" w:hAnsi="Century Gothic"/>
          <w:sz w:val="22"/>
          <w:szCs w:val="22"/>
        </w:rPr>
        <w:t xml:space="preserve"> maintain </w:t>
      </w:r>
      <w:r w:rsidR="008F50B8">
        <w:rPr>
          <w:rFonts w:ascii="Century Gothic" w:hAnsi="Century Gothic"/>
          <w:sz w:val="22"/>
          <w:szCs w:val="22"/>
        </w:rPr>
        <w:t>integrity.</w:t>
      </w:r>
    </w:p>
    <w:p w:rsidR="008F50B8" w:rsidRPr="008F50B8" w:rsidRDefault="008F50B8" w:rsidP="008F50B8">
      <w:pPr>
        <w:pStyle w:val="ListParagraph"/>
        <w:spacing w:line="360" w:lineRule="auto"/>
        <w:ind w:left="1440"/>
        <w:rPr>
          <w:rFonts w:ascii="Century Gothic" w:hAnsi="Century Gothic"/>
          <w:sz w:val="22"/>
          <w:szCs w:val="22"/>
        </w:rPr>
      </w:pPr>
    </w:p>
    <w:p w:rsidR="000B7B14" w:rsidRDefault="000B7B14" w:rsidP="000B7B14">
      <w:pPr>
        <w:pStyle w:val="ListParagraph"/>
        <w:numPr>
          <w:ilvl w:val="0"/>
          <w:numId w:val="20"/>
        </w:numPr>
        <w:spacing w:line="360" w:lineRule="auto"/>
        <w:rPr>
          <w:rFonts w:ascii="Century Gothic" w:hAnsi="Century Gothic"/>
          <w:sz w:val="22"/>
          <w:szCs w:val="22"/>
        </w:rPr>
      </w:pPr>
      <w:r>
        <w:rPr>
          <w:rFonts w:ascii="Century Gothic" w:hAnsi="Century Gothic"/>
          <w:sz w:val="22"/>
          <w:szCs w:val="22"/>
        </w:rPr>
        <w:t xml:space="preserve">Tendency for higher level of </w:t>
      </w:r>
      <w:r w:rsidR="008F50B8">
        <w:rPr>
          <w:rFonts w:ascii="Century Gothic" w:hAnsi="Century Gothic"/>
          <w:sz w:val="22"/>
          <w:szCs w:val="22"/>
        </w:rPr>
        <w:t xml:space="preserve">political </w:t>
      </w:r>
      <w:r>
        <w:rPr>
          <w:rFonts w:ascii="Century Gothic" w:hAnsi="Century Gothic"/>
          <w:sz w:val="22"/>
          <w:szCs w:val="22"/>
        </w:rPr>
        <w:t xml:space="preserve">interference </w:t>
      </w:r>
    </w:p>
    <w:p w:rsidR="008F50B8" w:rsidRPr="008F50B8" w:rsidRDefault="008F50B8" w:rsidP="008F50B8">
      <w:pPr>
        <w:pStyle w:val="ListParagraph"/>
        <w:numPr>
          <w:ilvl w:val="1"/>
          <w:numId w:val="20"/>
        </w:numPr>
        <w:spacing w:line="360" w:lineRule="auto"/>
        <w:rPr>
          <w:rFonts w:ascii="Century Gothic" w:hAnsi="Century Gothic"/>
          <w:b/>
          <w:sz w:val="22"/>
          <w:szCs w:val="22"/>
        </w:rPr>
      </w:pPr>
      <w:r w:rsidRPr="008F50B8">
        <w:rPr>
          <w:rFonts w:ascii="Century Gothic" w:hAnsi="Century Gothic"/>
          <w:sz w:val="22"/>
          <w:szCs w:val="22"/>
        </w:rPr>
        <w:t>Incumbents</w:t>
      </w:r>
      <w:r w:rsidR="000B7B14" w:rsidRPr="008F50B8">
        <w:rPr>
          <w:rFonts w:ascii="Century Gothic" w:hAnsi="Century Gothic"/>
          <w:sz w:val="22"/>
          <w:szCs w:val="22"/>
        </w:rPr>
        <w:t xml:space="preserve"> appointed on a </w:t>
      </w:r>
      <w:r w:rsidRPr="008F50B8">
        <w:rPr>
          <w:rFonts w:ascii="Century Gothic" w:hAnsi="Century Gothic"/>
          <w:sz w:val="22"/>
          <w:szCs w:val="22"/>
        </w:rPr>
        <w:t>fixed term contract</w:t>
      </w:r>
      <w:r w:rsidR="000B7B14" w:rsidRPr="008F50B8">
        <w:rPr>
          <w:rFonts w:ascii="Century Gothic" w:hAnsi="Century Gothic"/>
          <w:sz w:val="22"/>
          <w:szCs w:val="22"/>
        </w:rPr>
        <w:t>,</w:t>
      </w:r>
      <w:r w:rsidRPr="008F50B8">
        <w:rPr>
          <w:rFonts w:ascii="Century Gothic" w:hAnsi="Century Gothic"/>
          <w:sz w:val="22"/>
          <w:szCs w:val="22"/>
        </w:rPr>
        <w:t xml:space="preserve"> </w:t>
      </w:r>
      <w:r w:rsidR="000B7B14" w:rsidRPr="008F50B8">
        <w:rPr>
          <w:rFonts w:ascii="Century Gothic" w:hAnsi="Century Gothic"/>
          <w:sz w:val="22"/>
          <w:szCs w:val="22"/>
        </w:rPr>
        <w:t xml:space="preserve">are more </w:t>
      </w:r>
      <w:r w:rsidRPr="008F50B8">
        <w:rPr>
          <w:rFonts w:ascii="Century Gothic" w:hAnsi="Century Gothic"/>
          <w:sz w:val="22"/>
          <w:szCs w:val="22"/>
        </w:rPr>
        <w:t>likely</w:t>
      </w:r>
      <w:r w:rsidR="000B7B14" w:rsidRPr="008F50B8">
        <w:rPr>
          <w:rFonts w:ascii="Century Gothic" w:hAnsi="Century Gothic"/>
          <w:sz w:val="22"/>
          <w:szCs w:val="22"/>
        </w:rPr>
        <w:t xml:space="preserve"> </w:t>
      </w:r>
      <w:r w:rsidRPr="008F50B8">
        <w:rPr>
          <w:rFonts w:ascii="Century Gothic" w:hAnsi="Century Gothic"/>
          <w:sz w:val="22"/>
          <w:szCs w:val="22"/>
        </w:rPr>
        <w:t>to be susceptible</w:t>
      </w:r>
      <w:r w:rsidR="000B7B14" w:rsidRPr="008F50B8">
        <w:rPr>
          <w:rFonts w:ascii="Century Gothic" w:hAnsi="Century Gothic"/>
          <w:sz w:val="22"/>
          <w:szCs w:val="22"/>
        </w:rPr>
        <w:t xml:space="preserve"> to intimidation or influence by </w:t>
      </w:r>
      <w:r w:rsidRPr="008F50B8">
        <w:rPr>
          <w:rFonts w:ascii="Century Gothic" w:hAnsi="Century Gothic"/>
          <w:sz w:val="22"/>
          <w:szCs w:val="22"/>
        </w:rPr>
        <w:t>councilors</w:t>
      </w:r>
      <w:r>
        <w:rPr>
          <w:rFonts w:ascii="Century Gothic" w:hAnsi="Century Gothic"/>
          <w:sz w:val="22"/>
          <w:szCs w:val="22"/>
        </w:rPr>
        <w:t xml:space="preserve"> in an effort </w:t>
      </w:r>
      <w:r w:rsidRPr="008F50B8">
        <w:rPr>
          <w:rFonts w:ascii="Century Gothic" w:hAnsi="Century Gothic"/>
          <w:sz w:val="22"/>
          <w:szCs w:val="22"/>
        </w:rPr>
        <w:t>to increase their chances of being re-appointed</w:t>
      </w:r>
      <w:r w:rsidR="005F4756">
        <w:rPr>
          <w:rFonts w:ascii="Century Gothic" w:hAnsi="Century Gothic"/>
          <w:sz w:val="22"/>
          <w:szCs w:val="22"/>
        </w:rPr>
        <w:t>, reappointed and security of tenure</w:t>
      </w:r>
      <w:r>
        <w:rPr>
          <w:rFonts w:ascii="Century Gothic" w:hAnsi="Century Gothic"/>
          <w:sz w:val="22"/>
          <w:szCs w:val="22"/>
        </w:rPr>
        <w:t>.</w:t>
      </w:r>
    </w:p>
    <w:p w:rsidR="004E06AC" w:rsidRPr="00152CCE" w:rsidRDefault="008E1A63" w:rsidP="004E06AC">
      <w:pPr>
        <w:pStyle w:val="ListParagraph"/>
        <w:numPr>
          <w:ilvl w:val="1"/>
          <w:numId w:val="23"/>
        </w:numPr>
        <w:spacing w:line="360" w:lineRule="auto"/>
        <w:rPr>
          <w:rFonts w:ascii="Century Gothic" w:hAnsi="Century Gothic"/>
          <w:sz w:val="22"/>
          <w:szCs w:val="22"/>
        </w:rPr>
      </w:pPr>
      <w:r w:rsidRPr="00152CCE">
        <w:rPr>
          <w:rFonts w:ascii="Century Gothic" w:hAnsi="Century Gothic"/>
          <w:sz w:val="22"/>
          <w:szCs w:val="22"/>
        </w:rPr>
        <w:t xml:space="preserve">There is a tendency </w:t>
      </w:r>
      <w:r w:rsidR="008F50B8">
        <w:rPr>
          <w:rFonts w:ascii="Century Gothic" w:hAnsi="Century Gothic"/>
          <w:sz w:val="22"/>
          <w:szCs w:val="22"/>
        </w:rPr>
        <w:t>of prematurely terminating fixed term contracts, or instituting prolonged disciplinary processes against senior managers.</w:t>
      </w:r>
    </w:p>
    <w:p w:rsidR="00974A6F" w:rsidRDefault="00974A6F" w:rsidP="007336CB">
      <w:pPr>
        <w:spacing w:line="360" w:lineRule="auto"/>
        <w:rPr>
          <w:rFonts w:ascii="Century Gothic" w:hAnsi="Century Gothic"/>
          <w:b/>
          <w:sz w:val="22"/>
          <w:szCs w:val="22"/>
        </w:rPr>
      </w:pPr>
    </w:p>
    <w:p w:rsidR="007F68AA" w:rsidRPr="007F68AA" w:rsidRDefault="00460551" w:rsidP="007336CB">
      <w:pPr>
        <w:spacing w:line="360" w:lineRule="auto"/>
        <w:rPr>
          <w:rFonts w:ascii="Century Gothic" w:hAnsi="Century Gothic"/>
          <w:b/>
          <w:sz w:val="22"/>
          <w:szCs w:val="22"/>
        </w:rPr>
      </w:pPr>
      <w:r>
        <w:rPr>
          <w:rFonts w:ascii="Century Gothic" w:hAnsi="Century Gothic"/>
          <w:b/>
          <w:sz w:val="22"/>
          <w:szCs w:val="22"/>
        </w:rPr>
        <w:t>4</w:t>
      </w:r>
      <w:r w:rsidR="00974A6F">
        <w:rPr>
          <w:rFonts w:ascii="Century Gothic" w:hAnsi="Century Gothic"/>
          <w:b/>
          <w:sz w:val="22"/>
          <w:szCs w:val="22"/>
        </w:rPr>
        <w:t xml:space="preserve">.3 </w:t>
      </w:r>
      <w:r w:rsidR="007F68AA" w:rsidRPr="007F68AA">
        <w:rPr>
          <w:rFonts w:ascii="Century Gothic" w:hAnsi="Century Gothic"/>
          <w:b/>
          <w:sz w:val="22"/>
          <w:szCs w:val="22"/>
        </w:rPr>
        <w:t>Service Delivery</w:t>
      </w:r>
    </w:p>
    <w:p w:rsidR="006A1A77" w:rsidRDefault="006A1A77" w:rsidP="007336CB">
      <w:pPr>
        <w:spacing w:line="360" w:lineRule="auto"/>
        <w:rPr>
          <w:rFonts w:ascii="Century Gothic" w:hAnsi="Century Gothic"/>
          <w:sz w:val="22"/>
          <w:szCs w:val="22"/>
        </w:rPr>
      </w:pPr>
    </w:p>
    <w:p w:rsidR="006A1A77" w:rsidRDefault="006A1A77" w:rsidP="006A1A77">
      <w:pPr>
        <w:pStyle w:val="ListParagraph"/>
        <w:numPr>
          <w:ilvl w:val="0"/>
          <w:numId w:val="22"/>
        </w:numPr>
        <w:spacing w:line="360" w:lineRule="auto"/>
        <w:rPr>
          <w:rFonts w:ascii="Century Gothic" w:hAnsi="Century Gothic"/>
          <w:sz w:val="22"/>
          <w:szCs w:val="22"/>
        </w:rPr>
      </w:pPr>
      <w:r>
        <w:rPr>
          <w:rFonts w:ascii="Century Gothic" w:hAnsi="Century Gothic"/>
          <w:sz w:val="22"/>
          <w:szCs w:val="22"/>
        </w:rPr>
        <w:t xml:space="preserve">Long term infrastructure planning </w:t>
      </w:r>
    </w:p>
    <w:p w:rsidR="006A1A77" w:rsidRDefault="00F01D8E" w:rsidP="006A1A77">
      <w:pPr>
        <w:pStyle w:val="ListParagraph"/>
        <w:numPr>
          <w:ilvl w:val="1"/>
          <w:numId w:val="22"/>
        </w:numPr>
        <w:spacing w:line="360" w:lineRule="auto"/>
        <w:rPr>
          <w:rFonts w:ascii="Century Gothic" w:hAnsi="Century Gothic"/>
          <w:sz w:val="22"/>
          <w:szCs w:val="22"/>
        </w:rPr>
      </w:pPr>
      <w:r>
        <w:rPr>
          <w:rFonts w:ascii="Century Gothic" w:hAnsi="Century Gothic"/>
          <w:sz w:val="22"/>
          <w:szCs w:val="22"/>
        </w:rPr>
        <w:t xml:space="preserve">The </w:t>
      </w:r>
      <w:r w:rsidR="00A864D7">
        <w:rPr>
          <w:rFonts w:ascii="Century Gothic" w:hAnsi="Century Gothic"/>
          <w:sz w:val="22"/>
          <w:szCs w:val="22"/>
        </w:rPr>
        <w:t>planning and</w:t>
      </w:r>
      <w:r w:rsidR="008F50B8">
        <w:rPr>
          <w:rFonts w:ascii="Century Gothic" w:hAnsi="Century Gothic"/>
          <w:sz w:val="22"/>
          <w:szCs w:val="22"/>
        </w:rPr>
        <w:t xml:space="preserve"> the</w:t>
      </w:r>
      <w:r w:rsidR="00A864D7">
        <w:rPr>
          <w:rFonts w:ascii="Century Gothic" w:hAnsi="Century Gothic"/>
          <w:sz w:val="22"/>
          <w:szCs w:val="22"/>
        </w:rPr>
        <w:t xml:space="preserve"> implementation of </w:t>
      </w:r>
      <w:r w:rsidR="008F50B8">
        <w:rPr>
          <w:rFonts w:ascii="Century Gothic" w:hAnsi="Century Gothic"/>
          <w:sz w:val="22"/>
          <w:szCs w:val="22"/>
        </w:rPr>
        <w:t xml:space="preserve">a </w:t>
      </w:r>
      <w:r w:rsidR="00A864D7">
        <w:rPr>
          <w:rFonts w:ascii="Century Gothic" w:hAnsi="Century Gothic"/>
          <w:sz w:val="22"/>
          <w:szCs w:val="22"/>
        </w:rPr>
        <w:t xml:space="preserve">longer term </w:t>
      </w:r>
      <w:r>
        <w:rPr>
          <w:rFonts w:ascii="Century Gothic" w:hAnsi="Century Gothic"/>
          <w:sz w:val="22"/>
          <w:szCs w:val="22"/>
        </w:rPr>
        <w:t>infrastructure</w:t>
      </w:r>
      <w:r w:rsidR="00A864D7">
        <w:rPr>
          <w:rFonts w:ascii="Century Gothic" w:hAnsi="Century Gothic"/>
          <w:sz w:val="22"/>
          <w:szCs w:val="22"/>
        </w:rPr>
        <w:t xml:space="preserve"> </w:t>
      </w:r>
      <w:proofErr w:type="spellStart"/>
      <w:r w:rsidR="00A864D7">
        <w:rPr>
          <w:rFonts w:ascii="Century Gothic" w:hAnsi="Century Gothic"/>
          <w:sz w:val="22"/>
          <w:szCs w:val="22"/>
        </w:rPr>
        <w:t>pro</w:t>
      </w:r>
      <w:r w:rsidR="00856FC0">
        <w:rPr>
          <w:rFonts w:ascii="Century Gothic" w:hAnsi="Century Gothic"/>
          <w:sz w:val="22"/>
          <w:szCs w:val="22"/>
        </w:rPr>
        <w:t>gramme</w:t>
      </w:r>
      <w:proofErr w:type="spellEnd"/>
      <w:r w:rsidR="00A864D7">
        <w:rPr>
          <w:rFonts w:ascii="Century Gothic" w:hAnsi="Century Gothic"/>
          <w:sz w:val="22"/>
          <w:szCs w:val="22"/>
        </w:rPr>
        <w:t xml:space="preserve"> </w:t>
      </w:r>
      <w:r>
        <w:rPr>
          <w:rFonts w:ascii="Century Gothic" w:hAnsi="Century Gothic"/>
          <w:sz w:val="22"/>
          <w:szCs w:val="22"/>
        </w:rPr>
        <w:t>are enhanced by a</w:t>
      </w:r>
      <w:r w:rsidR="00A864D7">
        <w:rPr>
          <w:rFonts w:ascii="Century Gothic" w:hAnsi="Century Gothic"/>
          <w:sz w:val="22"/>
          <w:szCs w:val="22"/>
        </w:rPr>
        <w:t xml:space="preserve"> permanent incumbent’s longer term commitment </w:t>
      </w:r>
      <w:r>
        <w:rPr>
          <w:rFonts w:ascii="Century Gothic" w:hAnsi="Century Gothic"/>
          <w:sz w:val="22"/>
          <w:szCs w:val="22"/>
        </w:rPr>
        <w:t>to</w:t>
      </w:r>
      <w:r w:rsidR="00A864D7">
        <w:rPr>
          <w:rFonts w:ascii="Century Gothic" w:hAnsi="Century Gothic"/>
          <w:sz w:val="22"/>
          <w:szCs w:val="22"/>
        </w:rPr>
        <w:t xml:space="preserve"> the </w:t>
      </w:r>
      <w:r>
        <w:rPr>
          <w:rFonts w:ascii="Century Gothic" w:hAnsi="Century Gothic"/>
          <w:sz w:val="22"/>
          <w:szCs w:val="22"/>
        </w:rPr>
        <w:t>Municipality</w:t>
      </w:r>
      <w:r w:rsidR="00A864D7">
        <w:rPr>
          <w:rFonts w:ascii="Century Gothic" w:hAnsi="Century Gothic"/>
          <w:sz w:val="22"/>
          <w:szCs w:val="22"/>
        </w:rPr>
        <w:t xml:space="preserve">. If new contract </w:t>
      </w:r>
      <w:r>
        <w:rPr>
          <w:rFonts w:ascii="Century Gothic" w:hAnsi="Century Gothic"/>
          <w:sz w:val="22"/>
          <w:szCs w:val="22"/>
        </w:rPr>
        <w:t>appointees</w:t>
      </w:r>
      <w:r w:rsidR="00A864D7">
        <w:rPr>
          <w:rFonts w:ascii="Century Gothic" w:hAnsi="Century Gothic"/>
          <w:sz w:val="22"/>
          <w:szCs w:val="22"/>
        </w:rPr>
        <w:t xml:space="preserve"> join </w:t>
      </w:r>
      <w:r w:rsidR="00856FC0">
        <w:rPr>
          <w:rFonts w:ascii="Century Gothic" w:hAnsi="Century Gothic"/>
          <w:sz w:val="22"/>
          <w:szCs w:val="22"/>
        </w:rPr>
        <w:t>a</w:t>
      </w:r>
      <w:r w:rsidR="00A864D7">
        <w:rPr>
          <w:rFonts w:ascii="Century Gothic" w:hAnsi="Century Gothic"/>
          <w:sz w:val="22"/>
          <w:szCs w:val="22"/>
        </w:rPr>
        <w:t xml:space="preserve"> </w:t>
      </w:r>
      <w:r w:rsidR="00856FC0">
        <w:rPr>
          <w:rFonts w:ascii="Century Gothic" w:hAnsi="Century Gothic"/>
          <w:sz w:val="22"/>
          <w:szCs w:val="22"/>
        </w:rPr>
        <w:t>municipality</w:t>
      </w:r>
      <w:r w:rsidR="00A864D7">
        <w:rPr>
          <w:rFonts w:ascii="Century Gothic" w:hAnsi="Century Gothic"/>
          <w:sz w:val="22"/>
          <w:szCs w:val="22"/>
        </w:rPr>
        <w:t xml:space="preserve">, </w:t>
      </w:r>
      <w:r w:rsidR="00856FC0">
        <w:rPr>
          <w:rFonts w:ascii="Century Gothic" w:hAnsi="Century Gothic"/>
          <w:sz w:val="22"/>
          <w:szCs w:val="22"/>
        </w:rPr>
        <w:t xml:space="preserve">the existing </w:t>
      </w:r>
      <w:r w:rsidR="00A864D7">
        <w:rPr>
          <w:rFonts w:ascii="Century Gothic" w:hAnsi="Century Gothic"/>
          <w:sz w:val="22"/>
          <w:szCs w:val="22"/>
        </w:rPr>
        <w:t xml:space="preserve">longer </w:t>
      </w:r>
      <w:r>
        <w:rPr>
          <w:rFonts w:ascii="Century Gothic" w:hAnsi="Century Gothic"/>
          <w:sz w:val="22"/>
          <w:szCs w:val="22"/>
        </w:rPr>
        <w:t xml:space="preserve">term view </w:t>
      </w:r>
      <w:r w:rsidR="00A864D7">
        <w:rPr>
          <w:rFonts w:ascii="Century Gothic" w:hAnsi="Century Gothic"/>
          <w:sz w:val="22"/>
          <w:szCs w:val="22"/>
        </w:rPr>
        <w:t xml:space="preserve">may be at risk for </w:t>
      </w:r>
      <w:r>
        <w:rPr>
          <w:rFonts w:ascii="Century Gothic" w:hAnsi="Century Gothic"/>
          <w:sz w:val="22"/>
          <w:szCs w:val="22"/>
        </w:rPr>
        <w:t>reprioritization</w:t>
      </w:r>
      <w:r w:rsidR="00856FC0">
        <w:rPr>
          <w:rFonts w:ascii="Century Gothic" w:hAnsi="Century Gothic"/>
          <w:sz w:val="22"/>
          <w:szCs w:val="22"/>
        </w:rPr>
        <w:t xml:space="preserve"> – to the detriment to service delivery and financial stability.</w:t>
      </w:r>
    </w:p>
    <w:p w:rsidR="00A864D7" w:rsidRDefault="00F01D8E" w:rsidP="006A1A77">
      <w:pPr>
        <w:pStyle w:val="ListParagraph"/>
        <w:numPr>
          <w:ilvl w:val="1"/>
          <w:numId w:val="22"/>
        </w:numPr>
        <w:spacing w:line="360" w:lineRule="auto"/>
        <w:rPr>
          <w:rFonts w:ascii="Century Gothic" w:hAnsi="Century Gothic"/>
          <w:sz w:val="22"/>
          <w:szCs w:val="22"/>
        </w:rPr>
      </w:pPr>
      <w:r>
        <w:rPr>
          <w:rFonts w:ascii="Century Gothic" w:hAnsi="Century Gothic"/>
          <w:sz w:val="22"/>
          <w:szCs w:val="22"/>
        </w:rPr>
        <w:t>Improved</w:t>
      </w:r>
      <w:r w:rsidR="00A864D7">
        <w:rPr>
          <w:rFonts w:ascii="Century Gothic" w:hAnsi="Century Gothic"/>
          <w:sz w:val="22"/>
          <w:szCs w:val="22"/>
        </w:rPr>
        <w:t xml:space="preserve"> and uninterrupted planning results and leads </w:t>
      </w:r>
      <w:r w:rsidR="008F50B8">
        <w:rPr>
          <w:rFonts w:ascii="Century Gothic" w:hAnsi="Century Gothic"/>
          <w:sz w:val="22"/>
          <w:szCs w:val="22"/>
        </w:rPr>
        <w:t>to a pipeline of implementation-</w:t>
      </w:r>
      <w:r w:rsidR="00A864D7">
        <w:rPr>
          <w:rFonts w:ascii="Century Gothic" w:hAnsi="Century Gothic"/>
          <w:sz w:val="22"/>
          <w:szCs w:val="22"/>
        </w:rPr>
        <w:t>ready projects which will positively impact on capital expenditure performance.</w:t>
      </w:r>
    </w:p>
    <w:p w:rsidR="00D1590B" w:rsidRPr="006A1A77" w:rsidRDefault="00D1590B" w:rsidP="004E06AC">
      <w:pPr>
        <w:pStyle w:val="ListParagraph"/>
        <w:spacing w:line="360" w:lineRule="auto"/>
        <w:ind w:left="1440"/>
        <w:rPr>
          <w:rFonts w:ascii="Century Gothic" w:hAnsi="Century Gothic"/>
          <w:sz w:val="22"/>
          <w:szCs w:val="22"/>
        </w:rPr>
      </w:pPr>
    </w:p>
    <w:p w:rsidR="00916CA7" w:rsidRDefault="00856FC0" w:rsidP="006A1A77">
      <w:pPr>
        <w:pStyle w:val="ListParagraph"/>
        <w:numPr>
          <w:ilvl w:val="0"/>
          <w:numId w:val="22"/>
        </w:numPr>
        <w:spacing w:line="360" w:lineRule="auto"/>
        <w:rPr>
          <w:rFonts w:ascii="Century Gothic" w:hAnsi="Century Gothic"/>
          <w:sz w:val="22"/>
          <w:szCs w:val="22"/>
        </w:rPr>
      </w:pPr>
      <w:r>
        <w:rPr>
          <w:rFonts w:ascii="Century Gothic" w:hAnsi="Century Gothic"/>
          <w:sz w:val="22"/>
          <w:szCs w:val="22"/>
        </w:rPr>
        <w:t>Understanding the assets portfolio and services environment</w:t>
      </w:r>
    </w:p>
    <w:p w:rsidR="00856FC0" w:rsidRPr="006A1A77" w:rsidRDefault="008F50B8" w:rsidP="00856FC0">
      <w:pPr>
        <w:pStyle w:val="ListParagraph"/>
        <w:numPr>
          <w:ilvl w:val="1"/>
          <w:numId w:val="22"/>
        </w:numPr>
        <w:spacing w:line="360" w:lineRule="auto"/>
        <w:rPr>
          <w:rFonts w:ascii="Century Gothic" w:hAnsi="Century Gothic"/>
          <w:sz w:val="22"/>
          <w:szCs w:val="22"/>
        </w:rPr>
      </w:pPr>
      <w:r>
        <w:rPr>
          <w:rFonts w:ascii="Century Gothic" w:hAnsi="Century Gothic"/>
          <w:sz w:val="22"/>
          <w:szCs w:val="22"/>
        </w:rPr>
        <w:t>Due the co</w:t>
      </w:r>
      <w:r w:rsidR="00640AE3">
        <w:rPr>
          <w:rFonts w:ascii="Century Gothic" w:hAnsi="Century Gothic"/>
          <w:sz w:val="22"/>
          <w:szCs w:val="22"/>
        </w:rPr>
        <w:t>mplex</w:t>
      </w:r>
      <w:r>
        <w:rPr>
          <w:rFonts w:ascii="Century Gothic" w:hAnsi="Century Gothic"/>
          <w:sz w:val="22"/>
          <w:szCs w:val="22"/>
        </w:rPr>
        <w:t xml:space="preserve"> nature of the </w:t>
      </w:r>
      <w:r w:rsidR="00640AE3">
        <w:rPr>
          <w:rFonts w:ascii="Century Gothic" w:hAnsi="Century Gothic"/>
          <w:sz w:val="22"/>
          <w:szCs w:val="22"/>
        </w:rPr>
        <w:t>portfolio</w:t>
      </w:r>
      <w:r>
        <w:rPr>
          <w:rFonts w:ascii="Century Gothic" w:hAnsi="Century Gothic"/>
          <w:sz w:val="22"/>
          <w:szCs w:val="22"/>
        </w:rPr>
        <w:t xml:space="preserve">, </w:t>
      </w:r>
      <w:r w:rsidR="00640AE3">
        <w:rPr>
          <w:rFonts w:ascii="Century Gothic" w:hAnsi="Century Gothic"/>
          <w:sz w:val="22"/>
          <w:szCs w:val="22"/>
        </w:rPr>
        <w:t>substantial</w:t>
      </w:r>
      <w:r>
        <w:rPr>
          <w:rFonts w:ascii="Century Gothic" w:hAnsi="Century Gothic"/>
          <w:sz w:val="22"/>
          <w:szCs w:val="22"/>
        </w:rPr>
        <w:t xml:space="preserve"> time is </w:t>
      </w:r>
      <w:r w:rsidR="00640AE3">
        <w:rPr>
          <w:rFonts w:ascii="Century Gothic" w:hAnsi="Century Gothic"/>
          <w:sz w:val="22"/>
          <w:szCs w:val="22"/>
        </w:rPr>
        <w:t xml:space="preserve">required by the incumbent </w:t>
      </w:r>
      <w:r>
        <w:rPr>
          <w:rFonts w:ascii="Century Gothic" w:hAnsi="Century Gothic"/>
          <w:sz w:val="22"/>
          <w:szCs w:val="22"/>
        </w:rPr>
        <w:t>to</w:t>
      </w:r>
      <w:r w:rsidR="00640AE3">
        <w:rPr>
          <w:rFonts w:ascii="Century Gothic" w:hAnsi="Century Gothic"/>
          <w:sz w:val="22"/>
          <w:szCs w:val="22"/>
        </w:rPr>
        <w:t xml:space="preserve"> become </w:t>
      </w:r>
      <w:r>
        <w:rPr>
          <w:rFonts w:ascii="Century Gothic" w:hAnsi="Century Gothic"/>
          <w:sz w:val="22"/>
          <w:szCs w:val="22"/>
        </w:rPr>
        <w:t xml:space="preserve">fully </w:t>
      </w:r>
      <w:r w:rsidR="00640AE3">
        <w:rPr>
          <w:rFonts w:ascii="Century Gothic" w:hAnsi="Century Gothic"/>
          <w:sz w:val="22"/>
          <w:szCs w:val="22"/>
        </w:rPr>
        <w:t xml:space="preserve">acquainted </w:t>
      </w:r>
      <w:r>
        <w:rPr>
          <w:rFonts w:ascii="Century Gothic" w:hAnsi="Century Gothic"/>
          <w:sz w:val="22"/>
          <w:szCs w:val="22"/>
        </w:rPr>
        <w:t xml:space="preserve">with the environment. </w:t>
      </w:r>
      <w:r w:rsidR="00640AE3">
        <w:rPr>
          <w:rFonts w:ascii="Century Gothic" w:hAnsi="Century Gothic"/>
          <w:sz w:val="22"/>
          <w:szCs w:val="22"/>
        </w:rPr>
        <w:t>The ending of a fixed term contract therefore has a severe and direct impact on service delivery.</w:t>
      </w:r>
    </w:p>
    <w:p w:rsidR="006A1A77" w:rsidRDefault="006A1A77" w:rsidP="007336CB">
      <w:pPr>
        <w:spacing w:line="360" w:lineRule="auto"/>
        <w:rPr>
          <w:rFonts w:ascii="Century Gothic" w:hAnsi="Century Gothic"/>
          <w:sz w:val="22"/>
          <w:szCs w:val="22"/>
        </w:rPr>
      </w:pPr>
    </w:p>
    <w:p w:rsidR="00460551" w:rsidRDefault="00460551" w:rsidP="007336CB">
      <w:pPr>
        <w:spacing w:line="360" w:lineRule="auto"/>
        <w:rPr>
          <w:rFonts w:ascii="Century Gothic" w:hAnsi="Century Gothic"/>
          <w:sz w:val="22"/>
          <w:szCs w:val="22"/>
        </w:rPr>
      </w:pPr>
    </w:p>
    <w:p w:rsidR="00460551" w:rsidRDefault="00460551" w:rsidP="007336CB">
      <w:pPr>
        <w:spacing w:line="360" w:lineRule="auto"/>
        <w:rPr>
          <w:rFonts w:ascii="Century Gothic" w:hAnsi="Century Gothic"/>
          <w:sz w:val="22"/>
          <w:szCs w:val="22"/>
        </w:rPr>
      </w:pPr>
    </w:p>
    <w:p w:rsidR="006A1A77" w:rsidRDefault="00460551" w:rsidP="007336CB">
      <w:pPr>
        <w:spacing w:line="360" w:lineRule="auto"/>
        <w:rPr>
          <w:rFonts w:ascii="Century Gothic" w:hAnsi="Century Gothic"/>
          <w:b/>
          <w:sz w:val="22"/>
          <w:szCs w:val="22"/>
        </w:rPr>
      </w:pPr>
      <w:r>
        <w:rPr>
          <w:rFonts w:ascii="Century Gothic" w:hAnsi="Century Gothic"/>
          <w:b/>
          <w:sz w:val="22"/>
          <w:szCs w:val="22"/>
        </w:rPr>
        <w:t>4</w:t>
      </w:r>
      <w:r w:rsidR="00974A6F">
        <w:rPr>
          <w:rFonts w:ascii="Century Gothic" w:hAnsi="Century Gothic"/>
          <w:b/>
          <w:sz w:val="22"/>
          <w:szCs w:val="22"/>
        </w:rPr>
        <w:t xml:space="preserve">.4 </w:t>
      </w:r>
      <w:r w:rsidR="007F68AA" w:rsidRPr="007F68AA">
        <w:rPr>
          <w:rFonts w:ascii="Century Gothic" w:hAnsi="Century Gothic"/>
          <w:b/>
          <w:sz w:val="22"/>
          <w:szCs w:val="22"/>
        </w:rPr>
        <w:t xml:space="preserve">Financial </w:t>
      </w:r>
      <w:r w:rsidR="008B4123">
        <w:rPr>
          <w:rFonts w:ascii="Century Gothic" w:hAnsi="Century Gothic"/>
          <w:b/>
          <w:sz w:val="22"/>
          <w:szCs w:val="22"/>
        </w:rPr>
        <w:t>Governance</w:t>
      </w:r>
    </w:p>
    <w:p w:rsidR="006A1A77" w:rsidRPr="007F68AA" w:rsidRDefault="006A1A77" w:rsidP="007336CB">
      <w:pPr>
        <w:spacing w:line="360" w:lineRule="auto"/>
        <w:rPr>
          <w:rFonts w:ascii="Century Gothic" w:hAnsi="Century Gothic"/>
          <w:b/>
          <w:sz w:val="22"/>
          <w:szCs w:val="22"/>
        </w:rPr>
      </w:pPr>
    </w:p>
    <w:p w:rsidR="006A1A77" w:rsidRDefault="006A1A77" w:rsidP="006A1A77">
      <w:pPr>
        <w:pStyle w:val="ListParagraph"/>
        <w:numPr>
          <w:ilvl w:val="0"/>
          <w:numId w:val="21"/>
        </w:numPr>
        <w:spacing w:line="360" w:lineRule="auto"/>
        <w:rPr>
          <w:rFonts w:ascii="Century Gothic" w:hAnsi="Century Gothic"/>
          <w:sz w:val="22"/>
          <w:szCs w:val="22"/>
        </w:rPr>
      </w:pPr>
      <w:r>
        <w:rPr>
          <w:rFonts w:ascii="Century Gothic" w:hAnsi="Century Gothic"/>
          <w:sz w:val="22"/>
          <w:szCs w:val="22"/>
        </w:rPr>
        <w:t>Financial Sustainability</w:t>
      </w:r>
    </w:p>
    <w:p w:rsidR="008F73EA" w:rsidRDefault="00A93681" w:rsidP="006A1A77">
      <w:pPr>
        <w:pStyle w:val="ListParagraph"/>
        <w:numPr>
          <w:ilvl w:val="1"/>
          <w:numId w:val="21"/>
        </w:numPr>
        <w:spacing w:line="360" w:lineRule="auto"/>
        <w:rPr>
          <w:rFonts w:ascii="Century Gothic" w:hAnsi="Century Gothic"/>
          <w:sz w:val="22"/>
          <w:szCs w:val="22"/>
        </w:rPr>
      </w:pPr>
      <w:r>
        <w:rPr>
          <w:rFonts w:ascii="Century Gothic" w:hAnsi="Century Gothic"/>
          <w:sz w:val="22"/>
          <w:szCs w:val="22"/>
        </w:rPr>
        <w:t xml:space="preserve">The foundation for financial Viability is based on Political and Administrative stability. </w:t>
      </w:r>
    </w:p>
    <w:p w:rsidR="000C7F56" w:rsidRDefault="000C7F56" w:rsidP="006A1A77">
      <w:pPr>
        <w:pStyle w:val="ListParagraph"/>
        <w:numPr>
          <w:ilvl w:val="1"/>
          <w:numId w:val="21"/>
        </w:numPr>
        <w:spacing w:line="360" w:lineRule="auto"/>
        <w:rPr>
          <w:rFonts w:ascii="Century Gothic" w:hAnsi="Century Gothic"/>
          <w:sz w:val="22"/>
          <w:szCs w:val="22"/>
        </w:rPr>
      </w:pPr>
      <w:r>
        <w:rPr>
          <w:rFonts w:ascii="Century Gothic" w:hAnsi="Century Gothic"/>
          <w:sz w:val="22"/>
          <w:szCs w:val="22"/>
        </w:rPr>
        <w:t>The Auditor General in its 2018/19 report drew a strong correlation between a lack of leadership and financial mismanagement.</w:t>
      </w:r>
    </w:p>
    <w:p w:rsidR="006A1A77" w:rsidRDefault="006A1A77" w:rsidP="007336CB">
      <w:pPr>
        <w:spacing w:line="360" w:lineRule="auto"/>
        <w:rPr>
          <w:rFonts w:ascii="Century Gothic" w:hAnsi="Century Gothic"/>
          <w:sz w:val="22"/>
          <w:szCs w:val="22"/>
        </w:rPr>
      </w:pPr>
    </w:p>
    <w:p w:rsidR="006A1A77" w:rsidRDefault="006A1A77" w:rsidP="006A1A77">
      <w:pPr>
        <w:pStyle w:val="ListParagraph"/>
        <w:numPr>
          <w:ilvl w:val="0"/>
          <w:numId w:val="21"/>
        </w:numPr>
        <w:spacing w:line="360" w:lineRule="auto"/>
        <w:rPr>
          <w:rFonts w:ascii="Century Gothic" w:hAnsi="Century Gothic"/>
          <w:sz w:val="22"/>
          <w:szCs w:val="22"/>
        </w:rPr>
      </w:pPr>
      <w:r>
        <w:rPr>
          <w:rFonts w:ascii="Century Gothic" w:hAnsi="Century Gothic"/>
          <w:sz w:val="22"/>
          <w:szCs w:val="22"/>
        </w:rPr>
        <w:t>Accountability</w:t>
      </w:r>
    </w:p>
    <w:p w:rsidR="006A1A77" w:rsidRDefault="00A93681" w:rsidP="006A1A77">
      <w:pPr>
        <w:pStyle w:val="ListParagraph"/>
        <w:numPr>
          <w:ilvl w:val="1"/>
          <w:numId w:val="21"/>
        </w:numPr>
        <w:spacing w:line="360" w:lineRule="auto"/>
        <w:rPr>
          <w:rFonts w:ascii="Century Gothic" w:hAnsi="Century Gothic"/>
          <w:sz w:val="22"/>
          <w:szCs w:val="22"/>
        </w:rPr>
      </w:pPr>
      <w:r>
        <w:rPr>
          <w:rFonts w:ascii="Century Gothic" w:hAnsi="Century Gothic"/>
          <w:sz w:val="22"/>
          <w:szCs w:val="22"/>
        </w:rPr>
        <w:t xml:space="preserve">The increased </w:t>
      </w:r>
      <w:r w:rsidR="006A1A77">
        <w:rPr>
          <w:rFonts w:ascii="Century Gothic" w:hAnsi="Century Gothic"/>
          <w:sz w:val="22"/>
          <w:szCs w:val="22"/>
        </w:rPr>
        <w:t xml:space="preserve">job security </w:t>
      </w:r>
      <w:r>
        <w:rPr>
          <w:rFonts w:ascii="Century Gothic" w:hAnsi="Century Gothic"/>
          <w:sz w:val="22"/>
          <w:szCs w:val="22"/>
        </w:rPr>
        <w:t xml:space="preserve">offered in a </w:t>
      </w:r>
      <w:r w:rsidR="006A1A77">
        <w:rPr>
          <w:rFonts w:ascii="Century Gothic" w:hAnsi="Century Gothic"/>
          <w:sz w:val="22"/>
          <w:szCs w:val="22"/>
        </w:rPr>
        <w:t>perm</w:t>
      </w:r>
      <w:r>
        <w:rPr>
          <w:rFonts w:ascii="Century Gothic" w:hAnsi="Century Gothic"/>
          <w:sz w:val="22"/>
          <w:szCs w:val="22"/>
        </w:rPr>
        <w:t xml:space="preserve">anent </w:t>
      </w:r>
      <w:r w:rsidR="006A1A77">
        <w:rPr>
          <w:rFonts w:ascii="Century Gothic" w:hAnsi="Century Gothic"/>
          <w:sz w:val="22"/>
          <w:szCs w:val="22"/>
        </w:rPr>
        <w:t xml:space="preserve">appointment cultivates a culture of accountability, responsibility and </w:t>
      </w:r>
      <w:r>
        <w:rPr>
          <w:rFonts w:ascii="Century Gothic" w:hAnsi="Century Gothic"/>
          <w:sz w:val="22"/>
          <w:szCs w:val="22"/>
        </w:rPr>
        <w:t>consequence</w:t>
      </w:r>
      <w:r w:rsidR="006A1A77">
        <w:rPr>
          <w:rFonts w:ascii="Century Gothic" w:hAnsi="Century Gothic"/>
          <w:sz w:val="22"/>
          <w:szCs w:val="22"/>
        </w:rPr>
        <w:t xml:space="preserve"> management.</w:t>
      </w:r>
    </w:p>
    <w:p w:rsidR="008B4123" w:rsidRDefault="008B4123" w:rsidP="008B4123">
      <w:pPr>
        <w:pStyle w:val="ListParagraph"/>
        <w:numPr>
          <w:ilvl w:val="1"/>
          <w:numId w:val="21"/>
        </w:numPr>
        <w:spacing w:line="360" w:lineRule="auto"/>
        <w:rPr>
          <w:rFonts w:ascii="Century Gothic" w:hAnsi="Century Gothic"/>
          <w:sz w:val="22"/>
          <w:szCs w:val="22"/>
        </w:rPr>
      </w:pPr>
      <w:r>
        <w:rPr>
          <w:rFonts w:ascii="Century Gothic" w:hAnsi="Century Gothic"/>
          <w:sz w:val="22"/>
          <w:szCs w:val="22"/>
        </w:rPr>
        <w:t>Where there is instability in the senior management team, internal controls deteriorate and leads to potential financial irregularities.</w:t>
      </w:r>
      <w:r w:rsidRPr="008B4123">
        <w:rPr>
          <w:rFonts w:ascii="Century Gothic" w:hAnsi="Century Gothic"/>
          <w:sz w:val="22"/>
          <w:szCs w:val="22"/>
        </w:rPr>
        <w:t xml:space="preserve"> </w:t>
      </w:r>
    </w:p>
    <w:p w:rsidR="00D1590B" w:rsidRDefault="00D1590B" w:rsidP="00D1590B">
      <w:pPr>
        <w:pStyle w:val="ListParagraph"/>
        <w:spacing w:line="360" w:lineRule="auto"/>
        <w:ind w:left="1440"/>
        <w:rPr>
          <w:rFonts w:ascii="Century Gothic" w:hAnsi="Century Gothic"/>
          <w:sz w:val="22"/>
          <w:szCs w:val="22"/>
        </w:rPr>
      </w:pPr>
    </w:p>
    <w:p w:rsidR="006A1A77" w:rsidRDefault="00D1590B" w:rsidP="00D1590B">
      <w:pPr>
        <w:pStyle w:val="ListParagraph"/>
        <w:numPr>
          <w:ilvl w:val="0"/>
          <w:numId w:val="21"/>
        </w:numPr>
        <w:spacing w:line="360" w:lineRule="auto"/>
        <w:rPr>
          <w:rFonts w:ascii="Century Gothic" w:hAnsi="Century Gothic"/>
          <w:sz w:val="22"/>
          <w:szCs w:val="22"/>
        </w:rPr>
      </w:pPr>
      <w:r>
        <w:rPr>
          <w:rFonts w:ascii="Century Gothic" w:hAnsi="Century Gothic"/>
          <w:sz w:val="22"/>
          <w:szCs w:val="22"/>
        </w:rPr>
        <w:t xml:space="preserve">Stability </w:t>
      </w:r>
      <w:r w:rsidR="000C7F56">
        <w:rPr>
          <w:rFonts w:ascii="Century Gothic" w:hAnsi="Century Gothic"/>
          <w:sz w:val="22"/>
          <w:szCs w:val="22"/>
        </w:rPr>
        <w:t xml:space="preserve">affects </w:t>
      </w:r>
      <w:r>
        <w:rPr>
          <w:rFonts w:ascii="Century Gothic" w:hAnsi="Century Gothic"/>
          <w:sz w:val="22"/>
          <w:szCs w:val="22"/>
        </w:rPr>
        <w:t>f</w:t>
      </w:r>
      <w:r w:rsidR="00A93681">
        <w:rPr>
          <w:rFonts w:ascii="Century Gothic" w:hAnsi="Century Gothic"/>
          <w:sz w:val="22"/>
          <w:szCs w:val="22"/>
        </w:rPr>
        <w:t xml:space="preserve">inancial </w:t>
      </w:r>
      <w:r w:rsidR="000C7F56">
        <w:rPr>
          <w:rFonts w:ascii="Century Gothic" w:hAnsi="Century Gothic"/>
          <w:sz w:val="22"/>
          <w:szCs w:val="22"/>
        </w:rPr>
        <w:t>stability</w:t>
      </w:r>
    </w:p>
    <w:p w:rsidR="000C7F56" w:rsidRDefault="00D1590B" w:rsidP="000C7F56">
      <w:pPr>
        <w:pStyle w:val="ListParagraph"/>
        <w:numPr>
          <w:ilvl w:val="1"/>
          <w:numId w:val="21"/>
        </w:numPr>
        <w:spacing w:line="360" w:lineRule="auto"/>
        <w:rPr>
          <w:rFonts w:ascii="Century Gothic" w:hAnsi="Century Gothic"/>
          <w:sz w:val="22"/>
          <w:szCs w:val="22"/>
        </w:rPr>
      </w:pPr>
      <w:r>
        <w:rPr>
          <w:rFonts w:ascii="Century Gothic" w:hAnsi="Century Gothic"/>
          <w:sz w:val="22"/>
          <w:szCs w:val="22"/>
        </w:rPr>
        <w:t xml:space="preserve">A change in the management team </w:t>
      </w:r>
      <w:r w:rsidR="00A93681">
        <w:rPr>
          <w:rFonts w:ascii="Century Gothic" w:hAnsi="Century Gothic"/>
          <w:sz w:val="22"/>
          <w:szCs w:val="22"/>
        </w:rPr>
        <w:t xml:space="preserve">will shift </w:t>
      </w:r>
      <w:r>
        <w:rPr>
          <w:rFonts w:ascii="Century Gothic" w:hAnsi="Century Gothic"/>
          <w:sz w:val="22"/>
          <w:szCs w:val="22"/>
        </w:rPr>
        <w:t xml:space="preserve">the vision and strategic </w:t>
      </w:r>
      <w:r w:rsidR="00A93681">
        <w:rPr>
          <w:rFonts w:ascii="Century Gothic" w:hAnsi="Century Gothic"/>
          <w:sz w:val="22"/>
          <w:szCs w:val="22"/>
        </w:rPr>
        <w:t>objectives</w:t>
      </w:r>
      <w:r>
        <w:rPr>
          <w:rFonts w:ascii="Century Gothic" w:hAnsi="Century Gothic"/>
          <w:sz w:val="22"/>
          <w:szCs w:val="22"/>
        </w:rPr>
        <w:t xml:space="preserve"> of </w:t>
      </w:r>
      <w:r w:rsidR="00A93681">
        <w:rPr>
          <w:rFonts w:ascii="Century Gothic" w:hAnsi="Century Gothic"/>
          <w:sz w:val="22"/>
          <w:szCs w:val="22"/>
        </w:rPr>
        <w:t xml:space="preserve">the municipality which </w:t>
      </w:r>
      <w:r>
        <w:rPr>
          <w:rFonts w:ascii="Century Gothic" w:hAnsi="Century Gothic"/>
          <w:sz w:val="22"/>
          <w:szCs w:val="22"/>
        </w:rPr>
        <w:t xml:space="preserve">results in </w:t>
      </w:r>
      <w:r w:rsidR="00A93681">
        <w:rPr>
          <w:rFonts w:ascii="Century Gothic" w:hAnsi="Century Gothic"/>
          <w:sz w:val="22"/>
          <w:szCs w:val="22"/>
        </w:rPr>
        <w:t>reprioritization and budget</w:t>
      </w:r>
      <w:r>
        <w:rPr>
          <w:rFonts w:ascii="Century Gothic" w:hAnsi="Century Gothic"/>
          <w:sz w:val="22"/>
          <w:szCs w:val="22"/>
        </w:rPr>
        <w:t xml:space="preserve"> </w:t>
      </w:r>
      <w:r w:rsidR="00A93681">
        <w:rPr>
          <w:rFonts w:ascii="Century Gothic" w:hAnsi="Century Gothic"/>
          <w:sz w:val="22"/>
          <w:szCs w:val="22"/>
        </w:rPr>
        <w:t>amendments</w:t>
      </w:r>
      <w:r>
        <w:rPr>
          <w:rFonts w:ascii="Century Gothic" w:hAnsi="Century Gothic"/>
          <w:sz w:val="22"/>
          <w:szCs w:val="22"/>
        </w:rPr>
        <w:t>.</w:t>
      </w:r>
      <w:r w:rsidR="000C7F56" w:rsidRPr="000C7F56">
        <w:rPr>
          <w:rFonts w:ascii="Century Gothic" w:hAnsi="Century Gothic"/>
          <w:sz w:val="22"/>
          <w:szCs w:val="22"/>
        </w:rPr>
        <w:t xml:space="preserve"> </w:t>
      </w:r>
    </w:p>
    <w:p w:rsidR="000C7F56" w:rsidRDefault="000C7F56" w:rsidP="000C7F56">
      <w:pPr>
        <w:pStyle w:val="ListParagraph"/>
        <w:numPr>
          <w:ilvl w:val="1"/>
          <w:numId w:val="21"/>
        </w:numPr>
        <w:spacing w:line="360" w:lineRule="auto"/>
        <w:rPr>
          <w:rFonts w:ascii="Century Gothic" w:hAnsi="Century Gothic"/>
          <w:sz w:val="22"/>
          <w:szCs w:val="22"/>
        </w:rPr>
      </w:pPr>
      <w:r w:rsidRPr="000C7F56">
        <w:rPr>
          <w:rFonts w:ascii="Century Gothic" w:hAnsi="Century Gothic"/>
          <w:sz w:val="22"/>
          <w:szCs w:val="22"/>
        </w:rPr>
        <w:t xml:space="preserve">According to the Auditor General 2018/19, </w:t>
      </w:r>
    </w:p>
    <w:p w:rsidR="000C7F56" w:rsidRDefault="000C7F56" w:rsidP="000C7F56">
      <w:pPr>
        <w:pStyle w:val="ListParagraph"/>
        <w:numPr>
          <w:ilvl w:val="2"/>
          <w:numId w:val="21"/>
        </w:numPr>
        <w:spacing w:line="360" w:lineRule="auto"/>
        <w:rPr>
          <w:rFonts w:ascii="Century Gothic" w:hAnsi="Century Gothic"/>
          <w:sz w:val="22"/>
          <w:szCs w:val="22"/>
        </w:rPr>
      </w:pPr>
      <w:r w:rsidRPr="000C7F56">
        <w:rPr>
          <w:rFonts w:ascii="Century Gothic" w:hAnsi="Century Gothic"/>
          <w:sz w:val="22"/>
          <w:szCs w:val="22"/>
        </w:rPr>
        <w:t>there is consistent irregular SCM findings where there is administrative instability.</w:t>
      </w:r>
    </w:p>
    <w:p w:rsidR="000C7F56" w:rsidRPr="000C7F56" w:rsidRDefault="000C7F56" w:rsidP="000C7F56">
      <w:pPr>
        <w:pStyle w:val="ListParagraph"/>
        <w:numPr>
          <w:ilvl w:val="2"/>
          <w:numId w:val="21"/>
        </w:numPr>
        <w:spacing w:line="360" w:lineRule="auto"/>
        <w:rPr>
          <w:rFonts w:ascii="Century Gothic" w:hAnsi="Century Gothic"/>
          <w:sz w:val="22"/>
          <w:szCs w:val="22"/>
        </w:rPr>
      </w:pPr>
      <w:r>
        <w:rPr>
          <w:rFonts w:ascii="Century Gothic" w:hAnsi="Century Gothic"/>
          <w:sz w:val="22"/>
          <w:szCs w:val="22"/>
        </w:rPr>
        <w:t>the root causes of financial mismanagement can be attributed to vacancies in key senior management positions.</w:t>
      </w:r>
    </w:p>
    <w:p w:rsidR="00A93681" w:rsidRDefault="00A93681" w:rsidP="007336CB">
      <w:pPr>
        <w:spacing w:line="360" w:lineRule="auto"/>
        <w:rPr>
          <w:rFonts w:ascii="Century Gothic" w:hAnsi="Century Gothic"/>
          <w:sz w:val="22"/>
          <w:szCs w:val="22"/>
        </w:rPr>
      </w:pPr>
    </w:p>
    <w:p w:rsidR="007F68AA" w:rsidRPr="00460551" w:rsidRDefault="00974A6F" w:rsidP="00460551">
      <w:pPr>
        <w:pStyle w:val="ListParagraph"/>
        <w:numPr>
          <w:ilvl w:val="0"/>
          <w:numId w:val="18"/>
        </w:numPr>
        <w:spacing w:line="360" w:lineRule="auto"/>
        <w:rPr>
          <w:rFonts w:ascii="Century Gothic" w:hAnsi="Century Gothic"/>
          <w:b/>
          <w:sz w:val="22"/>
          <w:szCs w:val="22"/>
        </w:rPr>
      </w:pPr>
      <w:r w:rsidRPr="00460551">
        <w:rPr>
          <w:rFonts w:ascii="Century Gothic" w:hAnsi="Century Gothic"/>
          <w:b/>
          <w:sz w:val="22"/>
          <w:szCs w:val="22"/>
        </w:rPr>
        <w:t>Indicator Analysis between Municipalities</w:t>
      </w:r>
    </w:p>
    <w:p w:rsidR="00974A6F" w:rsidRDefault="00974A6F" w:rsidP="00974A6F">
      <w:pPr>
        <w:spacing w:line="360" w:lineRule="auto"/>
        <w:rPr>
          <w:rFonts w:ascii="Century Gothic" w:hAnsi="Century Gothic"/>
          <w:sz w:val="22"/>
          <w:szCs w:val="22"/>
        </w:rPr>
      </w:pPr>
    </w:p>
    <w:p w:rsidR="00974A6F" w:rsidRDefault="00974A6F" w:rsidP="00974A6F">
      <w:pPr>
        <w:spacing w:line="360" w:lineRule="auto"/>
        <w:rPr>
          <w:rFonts w:ascii="Century Gothic" w:hAnsi="Century Gothic"/>
          <w:sz w:val="22"/>
          <w:szCs w:val="22"/>
        </w:rPr>
      </w:pPr>
      <w:r w:rsidRPr="00974A6F">
        <w:rPr>
          <w:rFonts w:ascii="Century Gothic" w:hAnsi="Century Gothic"/>
          <w:sz w:val="22"/>
          <w:szCs w:val="22"/>
        </w:rPr>
        <w:t>The table</w:t>
      </w:r>
      <w:r>
        <w:rPr>
          <w:rFonts w:ascii="Century Gothic" w:hAnsi="Century Gothic"/>
          <w:sz w:val="22"/>
          <w:szCs w:val="22"/>
        </w:rPr>
        <w:t>s</w:t>
      </w:r>
      <w:r w:rsidRPr="00974A6F">
        <w:rPr>
          <w:rFonts w:ascii="Century Gothic" w:hAnsi="Century Gothic"/>
          <w:sz w:val="22"/>
          <w:szCs w:val="22"/>
        </w:rPr>
        <w:t xml:space="preserve"> below provide a scenario using municipal indicators to illustrate </w:t>
      </w:r>
      <w:r>
        <w:rPr>
          <w:rFonts w:ascii="Century Gothic" w:hAnsi="Century Gothic"/>
          <w:sz w:val="22"/>
          <w:szCs w:val="22"/>
        </w:rPr>
        <w:t xml:space="preserve">the performance achieved and stability attained by municipalities with permanent managers versus those with fixed term contracts. </w:t>
      </w:r>
    </w:p>
    <w:p w:rsidR="00460551" w:rsidRDefault="00460551" w:rsidP="00974A6F">
      <w:pPr>
        <w:spacing w:line="360" w:lineRule="auto"/>
        <w:rPr>
          <w:rFonts w:ascii="Century Gothic" w:hAnsi="Century Gothic"/>
          <w:sz w:val="22"/>
          <w:szCs w:val="22"/>
        </w:rPr>
      </w:pPr>
    </w:p>
    <w:p w:rsidR="00460551" w:rsidRDefault="00460551" w:rsidP="00974A6F">
      <w:pPr>
        <w:spacing w:line="360" w:lineRule="auto"/>
        <w:rPr>
          <w:rFonts w:ascii="Century Gothic" w:hAnsi="Century Gothic"/>
          <w:sz w:val="22"/>
          <w:szCs w:val="22"/>
        </w:rPr>
      </w:pPr>
    </w:p>
    <w:p w:rsidR="00460551" w:rsidRDefault="00460551" w:rsidP="00974A6F">
      <w:pPr>
        <w:spacing w:line="360" w:lineRule="auto"/>
        <w:rPr>
          <w:rFonts w:ascii="Century Gothic" w:hAnsi="Century Gothic"/>
          <w:sz w:val="22"/>
          <w:szCs w:val="22"/>
        </w:rPr>
      </w:pPr>
    </w:p>
    <w:p w:rsidR="00460551" w:rsidRDefault="00460551" w:rsidP="00974A6F">
      <w:pPr>
        <w:spacing w:line="360" w:lineRule="auto"/>
        <w:rPr>
          <w:rFonts w:ascii="Century Gothic" w:hAnsi="Century Gothic"/>
          <w:sz w:val="22"/>
          <w:szCs w:val="22"/>
        </w:rPr>
      </w:pPr>
    </w:p>
    <w:p w:rsidR="00460551" w:rsidRDefault="00460551" w:rsidP="00974A6F">
      <w:pPr>
        <w:spacing w:line="360" w:lineRule="auto"/>
        <w:rPr>
          <w:rFonts w:ascii="Century Gothic" w:hAnsi="Century Gothic"/>
          <w:sz w:val="22"/>
          <w:szCs w:val="22"/>
        </w:rPr>
      </w:pPr>
    </w:p>
    <w:p w:rsidR="00974A6F" w:rsidRDefault="00974A6F" w:rsidP="00974A6F">
      <w:pPr>
        <w:spacing w:line="360" w:lineRule="auto"/>
        <w:rPr>
          <w:rFonts w:ascii="Century Gothic" w:hAnsi="Century Gothic"/>
          <w:sz w:val="22"/>
          <w:szCs w:val="22"/>
        </w:rPr>
      </w:pPr>
    </w:p>
    <w:p w:rsidR="00974A6F" w:rsidRPr="00460551" w:rsidRDefault="00460551" w:rsidP="00974A6F">
      <w:pPr>
        <w:spacing w:line="360" w:lineRule="auto"/>
        <w:rPr>
          <w:rFonts w:ascii="Century Gothic" w:hAnsi="Century Gothic"/>
          <w:b/>
          <w:sz w:val="22"/>
          <w:szCs w:val="22"/>
        </w:rPr>
      </w:pPr>
      <w:r w:rsidRPr="00460551">
        <w:rPr>
          <w:rFonts w:ascii="Century Gothic" w:hAnsi="Century Gothic"/>
          <w:b/>
          <w:sz w:val="22"/>
          <w:szCs w:val="22"/>
        </w:rPr>
        <w:t>5</w:t>
      </w:r>
      <w:r w:rsidR="00974A6F" w:rsidRPr="00460551">
        <w:rPr>
          <w:rFonts w:ascii="Century Gothic" w:hAnsi="Century Gothic"/>
          <w:b/>
          <w:sz w:val="22"/>
          <w:szCs w:val="22"/>
        </w:rPr>
        <w:t>.1 Municipalities with permanent appointments:</w:t>
      </w:r>
    </w:p>
    <w:tbl>
      <w:tblPr>
        <w:tblStyle w:val="TableGrid"/>
        <w:tblW w:w="9625" w:type="dxa"/>
        <w:tblLook w:val="04A0" w:firstRow="1" w:lastRow="0" w:firstColumn="1" w:lastColumn="0" w:noHBand="0" w:noVBand="1"/>
      </w:tblPr>
      <w:tblGrid>
        <w:gridCol w:w="2320"/>
        <w:gridCol w:w="1635"/>
        <w:gridCol w:w="1440"/>
        <w:gridCol w:w="1440"/>
        <w:gridCol w:w="1342"/>
        <w:gridCol w:w="1448"/>
      </w:tblGrid>
      <w:tr w:rsidR="00974A6F" w:rsidTr="00974A6F">
        <w:tc>
          <w:tcPr>
            <w:tcW w:w="2320" w:type="dxa"/>
          </w:tcPr>
          <w:p w:rsidR="008F50B8" w:rsidRPr="00F71838" w:rsidRDefault="008F50B8" w:rsidP="008F50B8">
            <w:pPr>
              <w:spacing w:line="360" w:lineRule="auto"/>
              <w:jc w:val="center"/>
              <w:rPr>
                <w:rFonts w:ascii="Century Gothic" w:hAnsi="Century Gothic"/>
                <w:b/>
                <w:sz w:val="16"/>
                <w:szCs w:val="16"/>
              </w:rPr>
            </w:pPr>
          </w:p>
          <w:p w:rsidR="008F50B8" w:rsidRPr="00F71838" w:rsidRDefault="00974A6F" w:rsidP="008F50B8">
            <w:pPr>
              <w:spacing w:line="360" w:lineRule="auto"/>
              <w:jc w:val="center"/>
              <w:rPr>
                <w:rFonts w:ascii="Century Gothic" w:hAnsi="Century Gothic"/>
                <w:b/>
                <w:sz w:val="16"/>
                <w:szCs w:val="16"/>
              </w:rPr>
            </w:pPr>
            <w:r>
              <w:rPr>
                <w:rFonts w:ascii="Century Gothic" w:hAnsi="Century Gothic"/>
                <w:b/>
                <w:sz w:val="16"/>
                <w:szCs w:val="16"/>
              </w:rPr>
              <w:t>Indicators</w:t>
            </w:r>
          </w:p>
          <w:p w:rsidR="008F50B8" w:rsidRPr="00F71838" w:rsidRDefault="008F50B8" w:rsidP="008F50B8">
            <w:pPr>
              <w:spacing w:line="360" w:lineRule="auto"/>
              <w:jc w:val="center"/>
              <w:rPr>
                <w:rFonts w:ascii="Century Gothic" w:hAnsi="Century Gothic"/>
                <w:b/>
                <w:sz w:val="16"/>
                <w:szCs w:val="16"/>
              </w:rPr>
            </w:pPr>
          </w:p>
        </w:tc>
        <w:tc>
          <w:tcPr>
            <w:tcW w:w="1635" w:type="dxa"/>
          </w:tcPr>
          <w:p w:rsidR="008F50B8" w:rsidRDefault="008F50B8" w:rsidP="008F50B8">
            <w:pPr>
              <w:spacing w:line="360" w:lineRule="auto"/>
              <w:jc w:val="center"/>
              <w:rPr>
                <w:rFonts w:ascii="Century Gothic" w:hAnsi="Century Gothic"/>
                <w:b/>
                <w:sz w:val="16"/>
                <w:szCs w:val="16"/>
              </w:rPr>
            </w:pPr>
          </w:p>
          <w:p w:rsidR="008F50B8" w:rsidRPr="00F71838" w:rsidRDefault="008F50B8" w:rsidP="008F50B8">
            <w:pPr>
              <w:spacing w:line="360" w:lineRule="auto"/>
              <w:jc w:val="center"/>
              <w:rPr>
                <w:rFonts w:ascii="Century Gothic" w:hAnsi="Century Gothic"/>
                <w:b/>
                <w:sz w:val="16"/>
                <w:szCs w:val="16"/>
              </w:rPr>
            </w:pPr>
            <w:proofErr w:type="spellStart"/>
            <w:r w:rsidRPr="00F71838">
              <w:rPr>
                <w:rFonts w:ascii="Century Gothic" w:hAnsi="Century Gothic"/>
                <w:b/>
                <w:sz w:val="16"/>
                <w:szCs w:val="16"/>
              </w:rPr>
              <w:t>Swartland</w:t>
            </w:r>
            <w:proofErr w:type="spellEnd"/>
          </w:p>
        </w:tc>
        <w:tc>
          <w:tcPr>
            <w:tcW w:w="1440" w:type="dxa"/>
          </w:tcPr>
          <w:p w:rsidR="008F50B8" w:rsidRDefault="008F50B8" w:rsidP="008F50B8">
            <w:pPr>
              <w:spacing w:line="360" w:lineRule="auto"/>
              <w:jc w:val="center"/>
              <w:rPr>
                <w:rFonts w:ascii="Century Gothic" w:hAnsi="Century Gothic"/>
                <w:b/>
                <w:sz w:val="16"/>
                <w:szCs w:val="16"/>
              </w:rPr>
            </w:pPr>
          </w:p>
          <w:p w:rsidR="008F50B8" w:rsidRPr="00F71838" w:rsidRDefault="008F50B8" w:rsidP="008F50B8">
            <w:pPr>
              <w:spacing w:line="360" w:lineRule="auto"/>
              <w:jc w:val="center"/>
              <w:rPr>
                <w:rFonts w:ascii="Century Gothic" w:hAnsi="Century Gothic"/>
                <w:b/>
                <w:sz w:val="16"/>
                <w:szCs w:val="16"/>
              </w:rPr>
            </w:pPr>
            <w:proofErr w:type="spellStart"/>
            <w:r w:rsidRPr="00F71838">
              <w:rPr>
                <w:rFonts w:ascii="Century Gothic" w:hAnsi="Century Gothic"/>
                <w:b/>
                <w:sz w:val="16"/>
                <w:szCs w:val="16"/>
              </w:rPr>
              <w:t>Bergriver</w:t>
            </w:r>
            <w:proofErr w:type="spellEnd"/>
          </w:p>
        </w:tc>
        <w:tc>
          <w:tcPr>
            <w:tcW w:w="1440" w:type="dxa"/>
          </w:tcPr>
          <w:p w:rsidR="008F50B8" w:rsidRDefault="008F50B8" w:rsidP="008F50B8">
            <w:pPr>
              <w:spacing w:line="360" w:lineRule="auto"/>
              <w:jc w:val="center"/>
              <w:rPr>
                <w:rFonts w:ascii="Century Gothic" w:hAnsi="Century Gothic"/>
                <w:b/>
                <w:sz w:val="16"/>
                <w:szCs w:val="16"/>
              </w:rPr>
            </w:pPr>
          </w:p>
          <w:p w:rsidR="008F50B8" w:rsidRPr="00F71838" w:rsidRDefault="00E335BD" w:rsidP="008F50B8">
            <w:pPr>
              <w:spacing w:line="360" w:lineRule="auto"/>
              <w:jc w:val="center"/>
              <w:rPr>
                <w:rFonts w:ascii="Century Gothic" w:hAnsi="Century Gothic"/>
                <w:b/>
                <w:sz w:val="16"/>
                <w:szCs w:val="16"/>
              </w:rPr>
            </w:pPr>
            <w:proofErr w:type="spellStart"/>
            <w:r>
              <w:rPr>
                <w:rFonts w:ascii="Century Gothic" w:hAnsi="Century Gothic"/>
                <w:b/>
                <w:sz w:val="16"/>
                <w:szCs w:val="16"/>
              </w:rPr>
              <w:t>Mossel</w:t>
            </w:r>
            <w:proofErr w:type="spellEnd"/>
            <w:r>
              <w:rPr>
                <w:rFonts w:ascii="Century Gothic" w:hAnsi="Century Gothic"/>
                <w:b/>
                <w:sz w:val="16"/>
                <w:szCs w:val="16"/>
              </w:rPr>
              <w:t xml:space="preserve"> Bay</w:t>
            </w:r>
          </w:p>
        </w:tc>
        <w:tc>
          <w:tcPr>
            <w:tcW w:w="1342" w:type="dxa"/>
          </w:tcPr>
          <w:p w:rsidR="008F50B8" w:rsidRDefault="008F50B8" w:rsidP="008F50B8">
            <w:pPr>
              <w:spacing w:line="360" w:lineRule="auto"/>
              <w:jc w:val="center"/>
              <w:rPr>
                <w:rFonts w:ascii="Century Gothic" w:hAnsi="Century Gothic"/>
                <w:b/>
                <w:sz w:val="16"/>
                <w:szCs w:val="16"/>
              </w:rPr>
            </w:pPr>
          </w:p>
          <w:p w:rsidR="008F50B8" w:rsidRPr="00F71838" w:rsidRDefault="008F50B8" w:rsidP="008F50B8">
            <w:pPr>
              <w:spacing w:line="360" w:lineRule="auto"/>
              <w:jc w:val="center"/>
              <w:rPr>
                <w:rFonts w:ascii="Century Gothic" w:hAnsi="Century Gothic"/>
                <w:b/>
                <w:sz w:val="16"/>
                <w:szCs w:val="16"/>
              </w:rPr>
            </w:pPr>
            <w:proofErr w:type="spellStart"/>
            <w:r w:rsidRPr="00F71838">
              <w:rPr>
                <w:rFonts w:ascii="Century Gothic" w:hAnsi="Century Gothic"/>
                <w:b/>
                <w:sz w:val="16"/>
                <w:szCs w:val="16"/>
              </w:rPr>
              <w:t>Hessequa</w:t>
            </w:r>
            <w:proofErr w:type="spellEnd"/>
          </w:p>
        </w:tc>
        <w:tc>
          <w:tcPr>
            <w:tcW w:w="1448" w:type="dxa"/>
          </w:tcPr>
          <w:p w:rsidR="008F50B8" w:rsidRDefault="008F50B8" w:rsidP="008F50B8">
            <w:pPr>
              <w:spacing w:line="360" w:lineRule="auto"/>
              <w:jc w:val="center"/>
              <w:rPr>
                <w:rFonts w:ascii="Century Gothic" w:hAnsi="Century Gothic"/>
                <w:b/>
                <w:sz w:val="16"/>
                <w:szCs w:val="16"/>
              </w:rPr>
            </w:pPr>
          </w:p>
          <w:p w:rsidR="008F50B8" w:rsidRPr="00F71838" w:rsidRDefault="008F50B8" w:rsidP="008F50B8">
            <w:pPr>
              <w:spacing w:line="360" w:lineRule="auto"/>
              <w:jc w:val="center"/>
              <w:rPr>
                <w:rFonts w:ascii="Century Gothic" w:hAnsi="Century Gothic"/>
                <w:b/>
                <w:sz w:val="16"/>
                <w:szCs w:val="16"/>
              </w:rPr>
            </w:pPr>
            <w:r w:rsidRPr="00F71838">
              <w:rPr>
                <w:rFonts w:ascii="Century Gothic" w:hAnsi="Century Gothic"/>
                <w:b/>
                <w:sz w:val="16"/>
                <w:szCs w:val="16"/>
              </w:rPr>
              <w:t>Cape Agulhas</w:t>
            </w:r>
          </w:p>
        </w:tc>
      </w:tr>
      <w:tr w:rsidR="00974A6F" w:rsidTr="00974A6F">
        <w:tc>
          <w:tcPr>
            <w:tcW w:w="2320" w:type="dxa"/>
          </w:tcPr>
          <w:p w:rsidR="004E562E" w:rsidRDefault="008F50B8" w:rsidP="004E562E">
            <w:pPr>
              <w:spacing w:line="360" w:lineRule="auto"/>
              <w:jc w:val="left"/>
              <w:rPr>
                <w:rFonts w:ascii="Century Gothic" w:hAnsi="Century Gothic"/>
                <w:b/>
                <w:sz w:val="16"/>
                <w:szCs w:val="16"/>
              </w:rPr>
            </w:pPr>
            <w:r w:rsidRPr="004E562E">
              <w:rPr>
                <w:rFonts w:ascii="Century Gothic" w:hAnsi="Century Gothic"/>
                <w:b/>
                <w:sz w:val="16"/>
                <w:szCs w:val="16"/>
              </w:rPr>
              <w:t xml:space="preserve">Rating per Governance Performance Index </w:t>
            </w:r>
          </w:p>
          <w:p w:rsidR="008F50B8" w:rsidRPr="004E562E" w:rsidRDefault="008F50B8" w:rsidP="004E562E">
            <w:pPr>
              <w:spacing w:line="360" w:lineRule="auto"/>
              <w:jc w:val="left"/>
              <w:rPr>
                <w:rFonts w:ascii="Century Gothic" w:hAnsi="Century Gothic"/>
                <w:b/>
                <w:sz w:val="16"/>
                <w:szCs w:val="16"/>
              </w:rPr>
            </w:pPr>
            <w:r w:rsidRPr="004E562E">
              <w:rPr>
                <w:rFonts w:ascii="Century Gothic" w:hAnsi="Century Gothic"/>
                <w:b/>
                <w:sz w:val="16"/>
                <w:szCs w:val="16"/>
              </w:rPr>
              <w:t>(Good Governance Africa</w:t>
            </w:r>
            <w:r w:rsidR="00640AE3" w:rsidRPr="004E562E">
              <w:rPr>
                <w:rFonts w:ascii="Century Gothic" w:hAnsi="Century Gothic"/>
                <w:b/>
                <w:sz w:val="16"/>
                <w:szCs w:val="16"/>
              </w:rPr>
              <w:t>, 2019</w:t>
            </w:r>
            <w:r w:rsidRPr="004E562E">
              <w:rPr>
                <w:rFonts w:ascii="Century Gothic" w:hAnsi="Century Gothic"/>
                <w:b/>
                <w:sz w:val="16"/>
                <w:szCs w:val="16"/>
              </w:rPr>
              <w:t>)</w:t>
            </w:r>
          </w:p>
        </w:tc>
        <w:tc>
          <w:tcPr>
            <w:tcW w:w="1635" w:type="dxa"/>
          </w:tcPr>
          <w:p w:rsidR="00974A6F" w:rsidRPr="00E335BD" w:rsidRDefault="00974A6F" w:rsidP="00B20AE2">
            <w:pPr>
              <w:spacing w:line="360" w:lineRule="auto"/>
              <w:jc w:val="center"/>
              <w:rPr>
                <w:rFonts w:ascii="Century Gothic" w:hAnsi="Century Gothic"/>
                <w:b/>
                <w:sz w:val="23"/>
                <w:szCs w:val="23"/>
              </w:rPr>
            </w:pPr>
          </w:p>
          <w:p w:rsidR="008F50B8" w:rsidRPr="00E335BD" w:rsidRDefault="008F50B8" w:rsidP="00B20AE2">
            <w:pPr>
              <w:spacing w:line="360" w:lineRule="auto"/>
              <w:jc w:val="center"/>
              <w:rPr>
                <w:rFonts w:ascii="Century Gothic" w:hAnsi="Century Gothic"/>
                <w:b/>
                <w:sz w:val="23"/>
                <w:szCs w:val="23"/>
              </w:rPr>
            </w:pPr>
            <w:r w:rsidRPr="00E335BD">
              <w:rPr>
                <w:rFonts w:ascii="Century Gothic" w:hAnsi="Century Gothic"/>
                <w:b/>
                <w:sz w:val="23"/>
                <w:szCs w:val="23"/>
              </w:rPr>
              <w:t>3</w:t>
            </w:r>
            <w:r w:rsidRPr="00E335BD">
              <w:rPr>
                <w:rFonts w:ascii="Century Gothic" w:hAnsi="Century Gothic"/>
                <w:b/>
                <w:sz w:val="23"/>
                <w:szCs w:val="23"/>
                <w:vertAlign w:val="superscript"/>
              </w:rPr>
              <w:t>rd</w:t>
            </w:r>
          </w:p>
        </w:tc>
        <w:tc>
          <w:tcPr>
            <w:tcW w:w="1440" w:type="dxa"/>
          </w:tcPr>
          <w:p w:rsidR="00901279" w:rsidRPr="00E335BD" w:rsidRDefault="00901279" w:rsidP="00B20AE2">
            <w:pPr>
              <w:spacing w:line="360" w:lineRule="auto"/>
              <w:jc w:val="center"/>
              <w:rPr>
                <w:rFonts w:ascii="Century Gothic" w:hAnsi="Century Gothic"/>
                <w:b/>
                <w:sz w:val="23"/>
                <w:szCs w:val="23"/>
              </w:rPr>
            </w:pPr>
          </w:p>
          <w:p w:rsidR="008F50B8" w:rsidRPr="00E335BD" w:rsidRDefault="008F50B8" w:rsidP="00B20AE2">
            <w:pPr>
              <w:spacing w:line="360" w:lineRule="auto"/>
              <w:jc w:val="center"/>
              <w:rPr>
                <w:rFonts w:ascii="Century Gothic" w:hAnsi="Century Gothic"/>
                <w:b/>
                <w:sz w:val="23"/>
                <w:szCs w:val="23"/>
              </w:rPr>
            </w:pPr>
            <w:r w:rsidRPr="00E335BD">
              <w:rPr>
                <w:rFonts w:ascii="Century Gothic" w:hAnsi="Century Gothic"/>
                <w:b/>
                <w:sz w:val="23"/>
                <w:szCs w:val="23"/>
              </w:rPr>
              <w:t>8</w:t>
            </w:r>
            <w:r w:rsidRPr="00E335BD">
              <w:rPr>
                <w:rFonts w:ascii="Century Gothic" w:hAnsi="Century Gothic"/>
                <w:b/>
                <w:sz w:val="23"/>
                <w:szCs w:val="23"/>
                <w:vertAlign w:val="superscript"/>
              </w:rPr>
              <w:t>th</w:t>
            </w:r>
          </w:p>
        </w:tc>
        <w:tc>
          <w:tcPr>
            <w:tcW w:w="1440" w:type="dxa"/>
          </w:tcPr>
          <w:p w:rsidR="00901279" w:rsidRPr="00E335BD" w:rsidRDefault="00901279" w:rsidP="00B20AE2">
            <w:pPr>
              <w:spacing w:line="360" w:lineRule="auto"/>
              <w:jc w:val="center"/>
              <w:rPr>
                <w:rFonts w:ascii="Century Gothic" w:hAnsi="Century Gothic"/>
                <w:b/>
                <w:sz w:val="23"/>
                <w:szCs w:val="23"/>
              </w:rPr>
            </w:pPr>
          </w:p>
          <w:p w:rsidR="008F50B8" w:rsidRPr="00E335BD" w:rsidRDefault="008F50B8" w:rsidP="00B20AE2">
            <w:pPr>
              <w:spacing w:line="360" w:lineRule="auto"/>
              <w:jc w:val="center"/>
              <w:rPr>
                <w:rFonts w:ascii="Century Gothic" w:hAnsi="Century Gothic"/>
                <w:b/>
                <w:sz w:val="23"/>
                <w:szCs w:val="23"/>
              </w:rPr>
            </w:pPr>
            <w:r w:rsidRPr="00E335BD">
              <w:rPr>
                <w:rFonts w:ascii="Century Gothic" w:hAnsi="Century Gothic"/>
                <w:b/>
                <w:sz w:val="23"/>
                <w:szCs w:val="23"/>
              </w:rPr>
              <w:t>1</w:t>
            </w:r>
            <w:r w:rsidRPr="00E335BD">
              <w:rPr>
                <w:rFonts w:ascii="Century Gothic" w:hAnsi="Century Gothic"/>
                <w:b/>
                <w:sz w:val="23"/>
                <w:szCs w:val="23"/>
                <w:vertAlign w:val="superscript"/>
              </w:rPr>
              <w:t>st</w:t>
            </w:r>
          </w:p>
        </w:tc>
        <w:tc>
          <w:tcPr>
            <w:tcW w:w="1342" w:type="dxa"/>
          </w:tcPr>
          <w:p w:rsidR="00901279" w:rsidRPr="00E335BD" w:rsidRDefault="00901279" w:rsidP="00B20AE2">
            <w:pPr>
              <w:spacing w:line="360" w:lineRule="auto"/>
              <w:jc w:val="center"/>
              <w:rPr>
                <w:rFonts w:ascii="Century Gothic" w:hAnsi="Century Gothic"/>
                <w:b/>
                <w:sz w:val="23"/>
                <w:szCs w:val="23"/>
              </w:rPr>
            </w:pPr>
          </w:p>
          <w:p w:rsidR="008F50B8" w:rsidRPr="00E335BD" w:rsidRDefault="008F50B8" w:rsidP="00B20AE2">
            <w:pPr>
              <w:spacing w:line="360" w:lineRule="auto"/>
              <w:jc w:val="center"/>
              <w:rPr>
                <w:rFonts w:ascii="Century Gothic" w:hAnsi="Century Gothic"/>
                <w:b/>
                <w:sz w:val="23"/>
                <w:szCs w:val="23"/>
              </w:rPr>
            </w:pPr>
            <w:r w:rsidRPr="00E335BD">
              <w:rPr>
                <w:rFonts w:ascii="Century Gothic" w:hAnsi="Century Gothic"/>
                <w:b/>
                <w:sz w:val="23"/>
                <w:szCs w:val="23"/>
              </w:rPr>
              <w:t>19</w:t>
            </w:r>
            <w:r w:rsidRPr="00E335BD">
              <w:rPr>
                <w:rFonts w:ascii="Century Gothic" w:hAnsi="Century Gothic"/>
                <w:b/>
                <w:sz w:val="23"/>
                <w:szCs w:val="23"/>
                <w:vertAlign w:val="superscript"/>
              </w:rPr>
              <w:t>th</w:t>
            </w:r>
          </w:p>
        </w:tc>
        <w:tc>
          <w:tcPr>
            <w:tcW w:w="1448" w:type="dxa"/>
          </w:tcPr>
          <w:p w:rsidR="00901279" w:rsidRPr="00E335BD" w:rsidRDefault="00901279" w:rsidP="00B20AE2">
            <w:pPr>
              <w:spacing w:line="360" w:lineRule="auto"/>
              <w:jc w:val="center"/>
              <w:rPr>
                <w:rFonts w:ascii="Century Gothic" w:hAnsi="Century Gothic"/>
                <w:b/>
                <w:sz w:val="23"/>
                <w:szCs w:val="23"/>
              </w:rPr>
            </w:pPr>
          </w:p>
          <w:p w:rsidR="00974A6F" w:rsidRPr="00E335BD" w:rsidRDefault="008F50B8" w:rsidP="00974A6F">
            <w:pPr>
              <w:spacing w:line="360" w:lineRule="auto"/>
              <w:jc w:val="center"/>
              <w:rPr>
                <w:rFonts w:ascii="Century Gothic" w:hAnsi="Century Gothic"/>
                <w:b/>
                <w:sz w:val="23"/>
                <w:szCs w:val="23"/>
              </w:rPr>
            </w:pPr>
            <w:r w:rsidRPr="00E335BD">
              <w:rPr>
                <w:rFonts w:ascii="Century Gothic" w:hAnsi="Century Gothic"/>
                <w:b/>
                <w:sz w:val="23"/>
                <w:szCs w:val="23"/>
              </w:rPr>
              <w:t>9</w:t>
            </w:r>
            <w:r w:rsidRPr="00E335BD">
              <w:rPr>
                <w:rFonts w:ascii="Century Gothic" w:hAnsi="Century Gothic"/>
                <w:b/>
                <w:sz w:val="23"/>
                <w:szCs w:val="23"/>
                <w:vertAlign w:val="superscript"/>
              </w:rPr>
              <w:t>th</w:t>
            </w:r>
          </w:p>
        </w:tc>
      </w:tr>
      <w:tr w:rsidR="00974A6F" w:rsidTr="00974A6F">
        <w:tc>
          <w:tcPr>
            <w:tcW w:w="2320" w:type="dxa"/>
          </w:tcPr>
          <w:p w:rsidR="008F50B8" w:rsidRPr="004E562E" w:rsidRDefault="008F50B8" w:rsidP="004E562E">
            <w:pPr>
              <w:spacing w:line="360" w:lineRule="auto"/>
              <w:jc w:val="left"/>
              <w:rPr>
                <w:rFonts w:ascii="Century Gothic" w:hAnsi="Century Gothic"/>
                <w:b/>
                <w:sz w:val="16"/>
                <w:szCs w:val="16"/>
              </w:rPr>
            </w:pPr>
            <w:r w:rsidRPr="004E562E">
              <w:rPr>
                <w:rFonts w:ascii="Century Gothic" w:hAnsi="Century Gothic"/>
                <w:b/>
                <w:sz w:val="16"/>
                <w:szCs w:val="16"/>
              </w:rPr>
              <w:t>Audit outcomes</w:t>
            </w:r>
          </w:p>
        </w:tc>
        <w:tc>
          <w:tcPr>
            <w:tcW w:w="1635" w:type="dxa"/>
          </w:tcPr>
          <w:p w:rsidR="0042062F" w:rsidRPr="0042062F" w:rsidRDefault="0042062F" w:rsidP="00B20AE2">
            <w:pPr>
              <w:spacing w:line="360" w:lineRule="auto"/>
              <w:jc w:val="center"/>
              <w:rPr>
                <w:rFonts w:ascii="Century Gothic" w:hAnsi="Century Gothic"/>
                <w:b/>
                <w:sz w:val="16"/>
                <w:szCs w:val="16"/>
              </w:rPr>
            </w:pPr>
            <w:r w:rsidRPr="0042062F">
              <w:rPr>
                <w:rFonts w:ascii="Century Gothic" w:hAnsi="Century Gothic"/>
                <w:b/>
                <w:sz w:val="16"/>
                <w:szCs w:val="16"/>
              </w:rPr>
              <w:t>Unchanged</w:t>
            </w:r>
          </w:p>
          <w:p w:rsidR="0042062F" w:rsidRDefault="0042062F" w:rsidP="00B20AE2">
            <w:pPr>
              <w:spacing w:line="360" w:lineRule="auto"/>
              <w:jc w:val="center"/>
              <w:rPr>
                <w:rFonts w:ascii="Century Gothic" w:hAnsi="Century Gothic"/>
                <w:sz w:val="16"/>
                <w:szCs w:val="16"/>
              </w:rPr>
            </w:pPr>
          </w:p>
          <w:p w:rsidR="00640AE3" w:rsidRDefault="00640AE3" w:rsidP="00B20AE2">
            <w:pPr>
              <w:spacing w:line="360" w:lineRule="auto"/>
              <w:jc w:val="center"/>
              <w:rPr>
                <w:rFonts w:ascii="Century Gothic" w:hAnsi="Century Gothic"/>
                <w:sz w:val="16"/>
                <w:szCs w:val="16"/>
              </w:rPr>
            </w:pPr>
            <w:r>
              <w:rPr>
                <w:rFonts w:ascii="Century Gothic" w:hAnsi="Century Gothic"/>
                <w:sz w:val="16"/>
                <w:szCs w:val="16"/>
              </w:rPr>
              <w:t>2018/</w:t>
            </w:r>
            <w:r w:rsidR="00901279">
              <w:rPr>
                <w:rFonts w:ascii="Century Gothic" w:hAnsi="Century Gothic"/>
                <w:sz w:val="16"/>
                <w:szCs w:val="16"/>
              </w:rPr>
              <w:t>1</w:t>
            </w:r>
            <w:r>
              <w:rPr>
                <w:rFonts w:ascii="Century Gothic" w:hAnsi="Century Gothic"/>
                <w:sz w:val="16"/>
                <w:szCs w:val="16"/>
              </w:rPr>
              <w:t>9:</w:t>
            </w:r>
          </w:p>
          <w:p w:rsidR="00640AE3" w:rsidRDefault="00640AE3" w:rsidP="00B20AE2">
            <w:pPr>
              <w:spacing w:line="360" w:lineRule="auto"/>
              <w:jc w:val="center"/>
              <w:rPr>
                <w:rFonts w:ascii="Century Gothic" w:hAnsi="Century Gothic"/>
                <w:sz w:val="16"/>
                <w:szCs w:val="16"/>
              </w:rPr>
            </w:pPr>
            <w:r>
              <w:rPr>
                <w:rFonts w:ascii="Century Gothic" w:hAnsi="Century Gothic"/>
                <w:sz w:val="16"/>
                <w:szCs w:val="16"/>
              </w:rPr>
              <w:t>unqualified with findings</w:t>
            </w:r>
          </w:p>
          <w:p w:rsidR="00640AE3" w:rsidRDefault="00640AE3" w:rsidP="00B20AE2">
            <w:pPr>
              <w:spacing w:line="360" w:lineRule="auto"/>
              <w:jc w:val="center"/>
              <w:rPr>
                <w:rFonts w:ascii="Century Gothic" w:hAnsi="Century Gothic"/>
                <w:sz w:val="16"/>
                <w:szCs w:val="16"/>
              </w:rPr>
            </w:pPr>
          </w:p>
          <w:p w:rsidR="009C6D82" w:rsidRDefault="009C6D82" w:rsidP="00B20AE2">
            <w:pPr>
              <w:spacing w:line="360" w:lineRule="auto"/>
              <w:jc w:val="center"/>
              <w:rPr>
                <w:rFonts w:ascii="Century Gothic" w:hAnsi="Century Gothic"/>
                <w:sz w:val="16"/>
                <w:szCs w:val="16"/>
              </w:rPr>
            </w:pPr>
          </w:p>
          <w:p w:rsidR="008F50B8" w:rsidRDefault="008F50B8" w:rsidP="00B20AE2">
            <w:pPr>
              <w:spacing w:line="360" w:lineRule="auto"/>
              <w:jc w:val="center"/>
              <w:rPr>
                <w:rFonts w:ascii="Century Gothic" w:hAnsi="Century Gothic"/>
                <w:sz w:val="16"/>
                <w:szCs w:val="16"/>
              </w:rPr>
            </w:pPr>
            <w:r>
              <w:rPr>
                <w:rFonts w:ascii="Century Gothic" w:hAnsi="Century Gothic"/>
                <w:sz w:val="16"/>
                <w:szCs w:val="16"/>
              </w:rPr>
              <w:t>2017/</w:t>
            </w:r>
            <w:r w:rsidR="00901279">
              <w:rPr>
                <w:rFonts w:ascii="Century Gothic" w:hAnsi="Century Gothic"/>
                <w:sz w:val="16"/>
                <w:szCs w:val="16"/>
              </w:rPr>
              <w:t>1</w:t>
            </w:r>
            <w:r>
              <w:rPr>
                <w:rFonts w:ascii="Century Gothic" w:hAnsi="Century Gothic"/>
                <w:sz w:val="16"/>
                <w:szCs w:val="16"/>
              </w:rPr>
              <w:t>8</w:t>
            </w:r>
            <w:r w:rsidR="00640AE3">
              <w:rPr>
                <w:rFonts w:ascii="Century Gothic" w:hAnsi="Century Gothic"/>
                <w:sz w:val="16"/>
                <w:szCs w:val="16"/>
              </w:rPr>
              <w:t>:</w:t>
            </w:r>
            <w:r>
              <w:rPr>
                <w:rFonts w:ascii="Century Gothic" w:hAnsi="Century Gothic"/>
                <w:sz w:val="16"/>
                <w:szCs w:val="16"/>
              </w:rPr>
              <w:t xml:space="preserve"> unqualified with findings</w:t>
            </w:r>
          </w:p>
          <w:p w:rsidR="00640AE3" w:rsidRDefault="00640AE3" w:rsidP="00B20AE2">
            <w:pPr>
              <w:spacing w:line="360" w:lineRule="auto"/>
              <w:jc w:val="center"/>
              <w:rPr>
                <w:rFonts w:ascii="Century Gothic" w:hAnsi="Century Gothic"/>
                <w:sz w:val="16"/>
                <w:szCs w:val="16"/>
              </w:rPr>
            </w:pPr>
          </w:p>
          <w:p w:rsidR="009C6D82" w:rsidRDefault="009C6D82" w:rsidP="00B20AE2">
            <w:pPr>
              <w:spacing w:line="360" w:lineRule="auto"/>
              <w:jc w:val="center"/>
              <w:rPr>
                <w:rFonts w:ascii="Century Gothic" w:hAnsi="Century Gothic"/>
                <w:sz w:val="16"/>
                <w:szCs w:val="16"/>
              </w:rPr>
            </w:pPr>
          </w:p>
          <w:p w:rsidR="009C6D82" w:rsidRDefault="008F50B8" w:rsidP="00B20AE2">
            <w:pPr>
              <w:spacing w:line="360" w:lineRule="auto"/>
              <w:jc w:val="center"/>
              <w:rPr>
                <w:rFonts w:ascii="Century Gothic" w:hAnsi="Century Gothic"/>
                <w:sz w:val="16"/>
                <w:szCs w:val="16"/>
              </w:rPr>
            </w:pPr>
            <w:r>
              <w:rPr>
                <w:rFonts w:ascii="Century Gothic" w:hAnsi="Century Gothic"/>
                <w:sz w:val="16"/>
                <w:szCs w:val="16"/>
              </w:rPr>
              <w:t>2016/</w:t>
            </w:r>
            <w:r w:rsidR="00901279">
              <w:rPr>
                <w:rFonts w:ascii="Century Gothic" w:hAnsi="Century Gothic"/>
                <w:sz w:val="16"/>
                <w:szCs w:val="16"/>
              </w:rPr>
              <w:t>1</w:t>
            </w:r>
            <w:r>
              <w:rPr>
                <w:rFonts w:ascii="Century Gothic" w:hAnsi="Century Gothic"/>
                <w:sz w:val="16"/>
                <w:szCs w:val="16"/>
              </w:rPr>
              <w:t>7</w:t>
            </w:r>
            <w:r w:rsidR="00640AE3">
              <w:rPr>
                <w:rFonts w:ascii="Century Gothic" w:hAnsi="Century Gothic"/>
                <w:sz w:val="16"/>
                <w:szCs w:val="16"/>
              </w:rPr>
              <w:t>:</w:t>
            </w:r>
          </w:p>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unqualified with no findings</w:t>
            </w:r>
          </w:p>
        </w:tc>
        <w:tc>
          <w:tcPr>
            <w:tcW w:w="1440" w:type="dxa"/>
          </w:tcPr>
          <w:p w:rsidR="0042062F" w:rsidRPr="0042062F" w:rsidRDefault="0042062F" w:rsidP="00B20AE2">
            <w:pPr>
              <w:spacing w:line="360" w:lineRule="auto"/>
              <w:jc w:val="center"/>
              <w:rPr>
                <w:rFonts w:ascii="Century Gothic" w:hAnsi="Century Gothic"/>
                <w:b/>
                <w:sz w:val="16"/>
                <w:szCs w:val="16"/>
              </w:rPr>
            </w:pPr>
            <w:r w:rsidRPr="0042062F">
              <w:rPr>
                <w:rFonts w:ascii="Century Gothic" w:hAnsi="Century Gothic"/>
                <w:b/>
                <w:sz w:val="16"/>
                <w:szCs w:val="16"/>
              </w:rPr>
              <w:t>Unchanged</w:t>
            </w:r>
          </w:p>
          <w:p w:rsidR="0042062F" w:rsidRDefault="0042062F" w:rsidP="00B20AE2">
            <w:pPr>
              <w:spacing w:line="360" w:lineRule="auto"/>
              <w:jc w:val="center"/>
              <w:rPr>
                <w:rFonts w:ascii="Century Gothic" w:hAnsi="Century Gothic"/>
                <w:sz w:val="16"/>
                <w:szCs w:val="16"/>
              </w:rPr>
            </w:pPr>
          </w:p>
          <w:p w:rsidR="00640AE3" w:rsidRDefault="008F50B8" w:rsidP="00B20AE2">
            <w:pPr>
              <w:spacing w:line="360" w:lineRule="auto"/>
              <w:jc w:val="center"/>
              <w:rPr>
                <w:rFonts w:ascii="Century Gothic" w:hAnsi="Century Gothic"/>
                <w:sz w:val="16"/>
                <w:szCs w:val="16"/>
              </w:rPr>
            </w:pPr>
            <w:r>
              <w:rPr>
                <w:rFonts w:ascii="Century Gothic" w:hAnsi="Century Gothic"/>
                <w:sz w:val="16"/>
                <w:szCs w:val="16"/>
              </w:rPr>
              <w:t>2</w:t>
            </w:r>
            <w:r w:rsidR="00640AE3">
              <w:rPr>
                <w:rFonts w:ascii="Century Gothic" w:hAnsi="Century Gothic"/>
                <w:sz w:val="16"/>
                <w:szCs w:val="16"/>
              </w:rPr>
              <w:t>018/</w:t>
            </w:r>
            <w:r w:rsidR="00901279">
              <w:rPr>
                <w:rFonts w:ascii="Century Gothic" w:hAnsi="Century Gothic"/>
                <w:sz w:val="16"/>
                <w:szCs w:val="16"/>
              </w:rPr>
              <w:t>1</w:t>
            </w:r>
            <w:r w:rsidR="00640AE3">
              <w:rPr>
                <w:rFonts w:ascii="Century Gothic" w:hAnsi="Century Gothic"/>
                <w:sz w:val="16"/>
                <w:szCs w:val="16"/>
              </w:rPr>
              <w:t>9:</w:t>
            </w:r>
          </w:p>
          <w:p w:rsidR="00640AE3" w:rsidRDefault="00640AE3" w:rsidP="00B20AE2">
            <w:pPr>
              <w:spacing w:line="360" w:lineRule="auto"/>
              <w:jc w:val="center"/>
              <w:rPr>
                <w:rFonts w:ascii="Century Gothic" w:hAnsi="Century Gothic"/>
                <w:sz w:val="16"/>
                <w:szCs w:val="16"/>
              </w:rPr>
            </w:pPr>
            <w:r>
              <w:rPr>
                <w:rFonts w:ascii="Century Gothic" w:hAnsi="Century Gothic"/>
                <w:sz w:val="16"/>
                <w:szCs w:val="16"/>
              </w:rPr>
              <w:t>unqualified with no findings</w:t>
            </w:r>
          </w:p>
          <w:p w:rsidR="00640AE3" w:rsidRDefault="00640AE3" w:rsidP="00B20AE2">
            <w:pPr>
              <w:spacing w:line="360" w:lineRule="auto"/>
              <w:jc w:val="center"/>
              <w:rPr>
                <w:rFonts w:ascii="Century Gothic" w:hAnsi="Century Gothic"/>
                <w:sz w:val="16"/>
                <w:szCs w:val="16"/>
              </w:rPr>
            </w:pPr>
          </w:p>
          <w:p w:rsidR="009C6D82" w:rsidRDefault="009C6D82" w:rsidP="00B20AE2">
            <w:pPr>
              <w:spacing w:line="360" w:lineRule="auto"/>
              <w:jc w:val="center"/>
              <w:rPr>
                <w:rFonts w:ascii="Century Gothic" w:hAnsi="Century Gothic"/>
                <w:sz w:val="16"/>
                <w:szCs w:val="16"/>
              </w:rPr>
            </w:pPr>
          </w:p>
          <w:p w:rsidR="008F50B8" w:rsidRDefault="00640AE3" w:rsidP="00B20AE2">
            <w:pPr>
              <w:spacing w:line="360" w:lineRule="auto"/>
              <w:jc w:val="center"/>
              <w:rPr>
                <w:rFonts w:ascii="Century Gothic" w:hAnsi="Century Gothic"/>
                <w:sz w:val="16"/>
                <w:szCs w:val="16"/>
              </w:rPr>
            </w:pPr>
            <w:r>
              <w:rPr>
                <w:rFonts w:ascii="Century Gothic" w:hAnsi="Century Gothic"/>
                <w:sz w:val="16"/>
                <w:szCs w:val="16"/>
              </w:rPr>
              <w:t>2017/</w:t>
            </w:r>
            <w:r w:rsidR="00901279">
              <w:rPr>
                <w:rFonts w:ascii="Century Gothic" w:hAnsi="Century Gothic"/>
                <w:sz w:val="16"/>
                <w:szCs w:val="16"/>
              </w:rPr>
              <w:t>1</w:t>
            </w:r>
            <w:r>
              <w:rPr>
                <w:rFonts w:ascii="Century Gothic" w:hAnsi="Century Gothic"/>
                <w:sz w:val="16"/>
                <w:szCs w:val="16"/>
              </w:rPr>
              <w:t>8:</w:t>
            </w:r>
          </w:p>
          <w:p w:rsidR="00640AE3" w:rsidRDefault="00640AE3" w:rsidP="00B20AE2">
            <w:pPr>
              <w:spacing w:line="360" w:lineRule="auto"/>
              <w:jc w:val="center"/>
              <w:rPr>
                <w:rFonts w:ascii="Century Gothic" w:hAnsi="Century Gothic"/>
                <w:sz w:val="16"/>
                <w:szCs w:val="16"/>
              </w:rPr>
            </w:pPr>
            <w:r>
              <w:rPr>
                <w:rFonts w:ascii="Century Gothic" w:hAnsi="Century Gothic"/>
                <w:sz w:val="16"/>
                <w:szCs w:val="16"/>
              </w:rPr>
              <w:t>unqualified with no findings</w:t>
            </w:r>
          </w:p>
          <w:p w:rsidR="00640AE3" w:rsidRDefault="00640AE3" w:rsidP="00B20AE2">
            <w:pPr>
              <w:spacing w:line="360" w:lineRule="auto"/>
              <w:jc w:val="center"/>
              <w:rPr>
                <w:rFonts w:ascii="Century Gothic" w:hAnsi="Century Gothic"/>
                <w:sz w:val="16"/>
                <w:szCs w:val="16"/>
              </w:rPr>
            </w:pPr>
          </w:p>
          <w:p w:rsidR="009C6D82" w:rsidRDefault="009C6D82" w:rsidP="00B20AE2">
            <w:pPr>
              <w:spacing w:line="360" w:lineRule="auto"/>
              <w:jc w:val="center"/>
              <w:rPr>
                <w:rFonts w:ascii="Century Gothic" w:hAnsi="Century Gothic"/>
                <w:sz w:val="16"/>
                <w:szCs w:val="16"/>
              </w:rPr>
            </w:pPr>
          </w:p>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2016/</w:t>
            </w:r>
            <w:r w:rsidR="00901279">
              <w:rPr>
                <w:rFonts w:ascii="Century Gothic" w:hAnsi="Century Gothic"/>
                <w:sz w:val="16"/>
                <w:szCs w:val="16"/>
              </w:rPr>
              <w:t>1</w:t>
            </w:r>
            <w:r>
              <w:rPr>
                <w:rFonts w:ascii="Century Gothic" w:hAnsi="Century Gothic"/>
                <w:sz w:val="16"/>
                <w:szCs w:val="16"/>
              </w:rPr>
              <w:t>7</w:t>
            </w:r>
            <w:r w:rsidR="009C6D82">
              <w:rPr>
                <w:rFonts w:ascii="Century Gothic" w:hAnsi="Century Gothic"/>
                <w:sz w:val="16"/>
                <w:szCs w:val="16"/>
              </w:rPr>
              <w:t>:</w:t>
            </w:r>
            <w:r>
              <w:rPr>
                <w:rFonts w:ascii="Century Gothic" w:hAnsi="Century Gothic"/>
                <w:sz w:val="16"/>
                <w:szCs w:val="16"/>
              </w:rPr>
              <w:t xml:space="preserve"> unqualified with no findings</w:t>
            </w:r>
          </w:p>
        </w:tc>
        <w:tc>
          <w:tcPr>
            <w:tcW w:w="1440" w:type="dxa"/>
          </w:tcPr>
          <w:p w:rsidR="0042062F" w:rsidRPr="0042062F" w:rsidRDefault="0042062F" w:rsidP="00B20AE2">
            <w:pPr>
              <w:spacing w:line="360" w:lineRule="auto"/>
              <w:jc w:val="center"/>
              <w:rPr>
                <w:rFonts w:ascii="Century Gothic" w:hAnsi="Century Gothic"/>
                <w:b/>
                <w:sz w:val="16"/>
                <w:szCs w:val="16"/>
              </w:rPr>
            </w:pPr>
            <w:r w:rsidRPr="0042062F">
              <w:rPr>
                <w:rFonts w:ascii="Century Gothic" w:hAnsi="Century Gothic"/>
                <w:b/>
                <w:sz w:val="16"/>
                <w:szCs w:val="16"/>
              </w:rPr>
              <w:t>Unchanged</w:t>
            </w:r>
          </w:p>
          <w:p w:rsidR="0042062F" w:rsidRDefault="0042062F" w:rsidP="00B20AE2">
            <w:pPr>
              <w:spacing w:line="360" w:lineRule="auto"/>
              <w:jc w:val="center"/>
              <w:rPr>
                <w:rFonts w:ascii="Century Gothic" w:hAnsi="Century Gothic"/>
                <w:sz w:val="16"/>
                <w:szCs w:val="16"/>
              </w:rPr>
            </w:pPr>
          </w:p>
          <w:p w:rsidR="009C6D82" w:rsidRDefault="008F50B8" w:rsidP="00B20AE2">
            <w:pPr>
              <w:spacing w:line="360" w:lineRule="auto"/>
              <w:jc w:val="center"/>
              <w:rPr>
                <w:rFonts w:ascii="Century Gothic" w:hAnsi="Century Gothic"/>
                <w:sz w:val="16"/>
                <w:szCs w:val="16"/>
              </w:rPr>
            </w:pPr>
            <w:r>
              <w:rPr>
                <w:rFonts w:ascii="Century Gothic" w:hAnsi="Century Gothic"/>
                <w:sz w:val="16"/>
                <w:szCs w:val="16"/>
              </w:rPr>
              <w:t>2018/</w:t>
            </w:r>
            <w:r w:rsidR="00901279">
              <w:rPr>
                <w:rFonts w:ascii="Century Gothic" w:hAnsi="Century Gothic"/>
                <w:sz w:val="16"/>
                <w:szCs w:val="16"/>
              </w:rPr>
              <w:t>1</w:t>
            </w:r>
            <w:r>
              <w:rPr>
                <w:rFonts w:ascii="Century Gothic" w:hAnsi="Century Gothic"/>
                <w:sz w:val="16"/>
                <w:szCs w:val="16"/>
              </w:rPr>
              <w:t>9</w:t>
            </w:r>
            <w:r w:rsidR="009C6D82">
              <w:rPr>
                <w:rFonts w:ascii="Century Gothic" w:hAnsi="Century Gothic"/>
                <w:sz w:val="16"/>
                <w:szCs w:val="16"/>
              </w:rPr>
              <w:t>:</w:t>
            </w:r>
          </w:p>
          <w:p w:rsidR="009C6D82" w:rsidRDefault="009C6D82" w:rsidP="00B20AE2">
            <w:pPr>
              <w:spacing w:line="360" w:lineRule="auto"/>
              <w:jc w:val="center"/>
              <w:rPr>
                <w:rFonts w:ascii="Century Gothic" w:hAnsi="Century Gothic"/>
                <w:sz w:val="16"/>
                <w:szCs w:val="16"/>
              </w:rPr>
            </w:pPr>
            <w:r>
              <w:rPr>
                <w:rFonts w:ascii="Century Gothic" w:hAnsi="Century Gothic"/>
                <w:sz w:val="16"/>
                <w:szCs w:val="16"/>
              </w:rPr>
              <w:t>unqualified with findings</w:t>
            </w:r>
          </w:p>
          <w:p w:rsidR="009C6D82" w:rsidRDefault="009C6D82" w:rsidP="00B20AE2">
            <w:pPr>
              <w:spacing w:line="360" w:lineRule="auto"/>
              <w:jc w:val="center"/>
              <w:rPr>
                <w:rFonts w:ascii="Century Gothic" w:hAnsi="Century Gothic"/>
                <w:sz w:val="16"/>
                <w:szCs w:val="16"/>
              </w:rPr>
            </w:pPr>
          </w:p>
          <w:p w:rsidR="009C6D82" w:rsidRDefault="009C6D82" w:rsidP="00B20AE2">
            <w:pPr>
              <w:spacing w:line="360" w:lineRule="auto"/>
              <w:jc w:val="center"/>
              <w:rPr>
                <w:rFonts w:ascii="Century Gothic" w:hAnsi="Century Gothic"/>
                <w:sz w:val="16"/>
                <w:szCs w:val="16"/>
              </w:rPr>
            </w:pPr>
          </w:p>
          <w:p w:rsidR="008F50B8" w:rsidRDefault="008F50B8" w:rsidP="00B20AE2">
            <w:pPr>
              <w:spacing w:line="360" w:lineRule="auto"/>
              <w:jc w:val="center"/>
              <w:rPr>
                <w:rFonts w:ascii="Century Gothic" w:hAnsi="Century Gothic"/>
                <w:sz w:val="16"/>
                <w:szCs w:val="16"/>
              </w:rPr>
            </w:pPr>
            <w:r>
              <w:rPr>
                <w:rFonts w:ascii="Century Gothic" w:hAnsi="Century Gothic"/>
                <w:sz w:val="16"/>
                <w:szCs w:val="16"/>
              </w:rPr>
              <w:t>2017/</w:t>
            </w:r>
            <w:r w:rsidR="00901279">
              <w:rPr>
                <w:rFonts w:ascii="Century Gothic" w:hAnsi="Century Gothic"/>
                <w:sz w:val="16"/>
                <w:szCs w:val="16"/>
              </w:rPr>
              <w:t>1</w:t>
            </w:r>
            <w:r>
              <w:rPr>
                <w:rFonts w:ascii="Century Gothic" w:hAnsi="Century Gothic"/>
                <w:sz w:val="16"/>
                <w:szCs w:val="16"/>
              </w:rPr>
              <w:t>8</w:t>
            </w:r>
            <w:r w:rsidR="009C6D82">
              <w:rPr>
                <w:rFonts w:ascii="Century Gothic" w:hAnsi="Century Gothic"/>
                <w:sz w:val="16"/>
                <w:szCs w:val="16"/>
              </w:rPr>
              <w:t>:</w:t>
            </w:r>
            <w:r>
              <w:rPr>
                <w:rFonts w:ascii="Century Gothic" w:hAnsi="Century Gothic"/>
                <w:sz w:val="16"/>
                <w:szCs w:val="16"/>
              </w:rPr>
              <w:t xml:space="preserve"> unqualified with findings</w:t>
            </w:r>
          </w:p>
          <w:p w:rsidR="009C6D82" w:rsidRDefault="009C6D82" w:rsidP="00B20AE2">
            <w:pPr>
              <w:spacing w:line="360" w:lineRule="auto"/>
              <w:jc w:val="center"/>
              <w:rPr>
                <w:rFonts w:ascii="Century Gothic" w:hAnsi="Century Gothic"/>
                <w:sz w:val="16"/>
                <w:szCs w:val="16"/>
              </w:rPr>
            </w:pPr>
          </w:p>
          <w:p w:rsidR="009C6D82" w:rsidRDefault="009C6D82" w:rsidP="00B20AE2">
            <w:pPr>
              <w:spacing w:line="360" w:lineRule="auto"/>
              <w:jc w:val="center"/>
              <w:rPr>
                <w:rFonts w:ascii="Century Gothic" w:hAnsi="Century Gothic"/>
                <w:sz w:val="16"/>
                <w:szCs w:val="16"/>
              </w:rPr>
            </w:pPr>
          </w:p>
          <w:p w:rsidR="009C6D82" w:rsidRDefault="008F50B8" w:rsidP="00B20AE2">
            <w:pPr>
              <w:spacing w:line="360" w:lineRule="auto"/>
              <w:jc w:val="center"/>
              <w:rPr>
                <w:rFonts w:ascii="Century Gothic" w:hAnsi="Century Gothic"/>
                <w:sz w:val="16"/>
                <w:szCs w:val="16"/>
              </w:rPr>
            </w:pPr>
            <w:r>
              <w:rPr>
                <w:rFonts w:ascii="Century Gothic" w:hAnsi="Century Gothic"/>
                <w:sz w:val="16"/>
                <w:szCs w:val="16"/>
              </w:rPr>
              <w:t>2016/</w:t>
            </w:r>
            <w:r w:rsidR="00901279">
              <w:rPr>
                <w:rFonts w:ascii="Century Gothic" w:hAnsi="Century Gothic"/>
                <w:sz w:val="16"/>
                <w:szCs w:val="16"/>
              </w:rPr>
              <w:t>1</w:t>
            </w:r>
            <w:r>
              <w:rPr>
                <w:rFonts w:ascii="Century Gothic" w:hAnsi="Century Gothic"/>
                <w:sz w:val="16"/>
                <w:szCs w:val="16"/>
              </w:rPr>
              <w:t>7</w:t>
            </w:r>
            <w:r w:rsidR="009C6D82">
              <w:rPr>
                <w:rFonts w:ascii="Century Gothic" w:hAnsi="Century Gothic"/>
                <w:sz w:val="16"/>
                <w:szCs w:val="16"/>
              </w:rPr>
              <w:t>:</w:t>
            </w:r>
          </w:p>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unqualified with no findings</w:t>
            </w:r>
          </w:p>
        </w:tc>
        <w:tc>
          <w:tcPr>
            <w:tcW w:w="1342" w:type="dxa"/>
          </w:tcPr>
          <w:p w:rsidR="0042062F" w:rsidRPr="0042062F" w:rsidRDefault="0042062F" w:rsidP="0042062F">
            <w:pPr>
              <w:spacing w:line="360" w:lineRule="auto"/>
              <w:jc w:val="center"/>
              <w:rPr>
                <w:rFonts w:ascii="Century Gothic" w:hAnsi="Century Gothic"/>
                <w:b/>
                <w:sz w:val="16"/>
                <w:szCs w:val="16"/>
              </w:rPr>
            </w:pPr>
            <w:r w:rsidRPr="0042062F">
              <w:rPr>
                <w:rFonts w:ascii="Century Gothic" w:hAnsi="Century Gothic"/>
                <w:b/>
                <w:sz w:val="16"/>
                <w:szCs w:val="16"/>
              </w:rPr>
              <w:t>Unchanged</w:t>
            </w:r>
          </w:p>
          <w:p w:rsidR="0042062F" w:rsidRDefault="0042062F" w:rsidP="00B20AE2">
            <w:pPr>
              <w:spacing w:line="360" w:lineRule="auto"/>
              <w:jc w:val="center"/>
              <w:rPr>
                <w:rFonts w:ascii="Century Gothic" w:hAnsi="Century Gothic"/>
                <w:sz w:val="16"/>
                <w:szCs w:val="16"/>
              </w:rPr>
            </w:pPr>
          </w:p>
          <w:p w:rsidR="009C6D82" w:rsidRDefault="009C6D82" w:rsidP="00B20AE2">
            <w:pPr>
              <w:spacing w:line="360" w:lineRule="auto"/>
              <w:jc w:val="center"/>
              <w:rPr>
                <w:rFonts w:ascii="Century Gothic" w:hAnsi="Century Gothic"/>
                <w:sz w:val="16"/>
                <w:szCs w:val="16"/>
              </w:rPr>
            </w:pPr>
            <w:r>
              <w:rPr>
                <w:rFonts w:ascii="Century Gothic" w:hAnsi="Century Gothic"/>
                <w:sz w:val="16"/>
                <w:szCs w:val="16"/>
              </w:rPr>
              <w:t>2018/</w:t>
            </w:r>
            <w:r w:rsidR="00901279">
              <w:rPr>
                <w:rFonts w:ascii="Century Gothic" w:hAnsi="Century Gothic"/>
                <w:sz w:val="16"/>
                <w:szCs w:val="16"/>
              </w:rPr>
              <w:t>1</w:t>
            </w:r>
            <w:r>
              <w:rPr>
                <w:rFonts w:ascii="Century Gothic" w:hAnsi="Century Gothic"/>
                <w:sz w:val="16"/>
                <w:szCs w:val="16"/>
              </w:rPr>
              <w:t>9:</w:t>
            </w:r>
          </w:p>
          <w:p w:rsidR="009C6D82" w:rsidRDefault="009C6D82" w:rsidP="00B20AE2">
            <w:pPr>
              <w:spacing w:line="360" w:lineRule="auto"/>
              <w:jc w:val="center"/>
              <w:rPr>
                <w:rFonts w:ascii="Century Gothic" w:hAnsi="Century Gothic"/>
                <w:sz w:val="16"/>
                <w:szCs w:val="16"/>
              </w:rPr>
            </w:pPr>
            <w:r>
              <w:rPr>
                <w:rFonts w:ascii="Century Gothic" w:hAnsi="Century Gothic"/>
                <w:sz w:val="16"/>
                <w:szCs w:val="16"/>
              </w:rPr>
              <w:t>unqualified with no findings</w:t>
            </w:r>
          </w:p>
          <w:p w:rsidR="009C6D82" w:rsidRDefault="009C6D82" w:rsidP="00B20AE2">
            <w:pPr>
              <w:spacing w:line="360" w:lineRule="auto"/>
              <w:jc w:val="center"/>
              <w:rPr>
                <w:rFonts w:ascii="Century Gothic" w:hAnsi="Century Gothic"/>
                <w:sz w:val="16"/>
                <w:szCs w:val="16"/>
              </w:rPr>
            </w:pPr>
          </w:p>
          <w:p w:rsidR="009C6D82" w:rsidRDefault="009C6D82" w:rsidP="00B20AE2">
            <w:pPr>
              <w:spacing w:line="360" w:lineRule="auto"/>
              <w:jc w:val="center"/>
              <w:rPr>
                <w:rFonts w:ascii="Century Gothic" w:hAnsi="Century Gothic"/>
                <w:sz w:val="16"/>
                <w:szCs w:val="16"/>
              </w:rPr>
            </w:pPr>
            <w:r>
              <w:rPr>
                <w:rFonts w:ascii="Century Gothic" w:hAnsi="Century Gothic"/>
                <w:sz w:val="16"/>
                <w:szCs w:val="16"/>
              </w:rPr>
              <w:t>2017/</w:t>
            </w:r>
            <w:r w:rsidR="00901279">
              <w:rPr>
                <w:rFonts w:ascii="Century Gothic" w:hAnsi="Century Gothic"/>
                <w:sz w:val="16"/>
                <w:szCs w:val="16"/>
              </w:rPr>
              <w:t>1</w:t>
            </w:r>
            <w:r>
              <w:rPr>
                <w:rFonts w:ascii="Century Gothic" w:hAnsi="Century Gothic"/>
                <w:sz w:val="16"/>
                <w:szCs w:val="16"/>
              </w:rPr>
              <w:t>8:</w:t>
            </w:r>
          </w:p>
          <w:p w:rsidR="009C6D82" w:rsidRDefault="009C6D82" w:rsidP="00B20AE2">
            <w:pPr>
              <w:spacing w:line="360" w:lineRule="auto"/>
              <w:jc w:val="center"/>
              <w:rPr>
                <w:rFonts w:ascii="Century Gothic" w:hAnsi="Century Gothic"/>
                <w:sz w:val="16"/>
                <w:szCs w:val="16"/>
              </w:rPr>
            </w:pPr>
            <w:r>
              <w:rPr>
                <w:rFonts w:ascii="Century Gothic" w:hAnsi="Century Gothic"/>
                <w:sz w:val="16"/>
                <w:szCs w:val="16"/>
              </w:rPr>
              <w:t>unqualified with no findings</w:t>
            </w:r>
          </w:p>
          <w:p w:rsidR="009C6D82" w:rsidRDefault="009C6D82" w:rsidP="00B20AE2">
            <w:pPr>
              <w:spacing w:line="360" w:lineRule="auto"/>
              <w:jc w:val="center"/>
              <w:rPr>
                <w:rFonts w:ascii="Century Gothic" w:hAnsi="Century Gothic"/>
                <w:sz w:val="16"/>
                <w:szCs w:val="16"/>
              </w:rPr>
            </w:pPr>
          </w:p>
          <w:p w:rsidR="008F50B8" w:rsidRDefault="009C6D82" w:rsidP="00B20AE2">
            <w:pPr>
              <w:spacing w:line="360" w:lineRule="auto"/>
              <w:jc w:val="center"/>
              <w:rPr>
                <w:rFonts w:ascii="Century Gothic" w:hAnsi="Century Gothic"/>
                <w:sz w:val="16"/>
                <w:szCs w:val="16"/>
              </w:rPr>
            </w:pPr>
            <w:r>
              <w:rPr>
                <w:rFonts w:ascii="Century Gothic" w:hAnsi="Century Gothic"/>
                <w:sz w:val="16"/>
                <w:szCs w:val="16"/>
              </w:rPr>
              <w:t>2016/</w:t>
            </w:r>
            <w:r w:rsidR="00901279">
              <w:rPr>
                <w:rFonts w:ascii="Century Gothic" w:hAnsi="Century Gothic"/>
                <w:sz w:val="16"/>
                <w:szCs w:val="16"/>
              </w:rPr>
              <w:t>1</w:t>
            </w:r>
            <w:r>
              <w:rPr>
                <w:rFonts w:ascii="Century Gothic" w:hAnsi="Century Gothic"/>
                <w:sz w:val="16"/>
                <w:szCs w:val="16"/>
              </w:rPr>
              <w:t>7: unqualified with no findings</w:t>
            </w:r>
          </w:p>
          <w:p w:rsidR="000C7F56" w:rsidRPr="00916CA7" w:rsidRDefault="000C7F56" w:rsidP="00B20AE2">
            <w:pPr>
              <w:spacing w:line="360" w:lineRule="auto"/>
              <w:jc w:val="center"/>
              <w:rPr>
                <w:rFonts w:ascii="Century Gothic" w:hAnsi="Century Gothic"/>
                <w:sz w:val="16"/>
                <w:szCs w:val="16"/>
              </w:rPr>
            </w:pPr>
          </w:p>
        </w:tc>
        <w:tc>
          <w:tcPr>
            <w:tcW w:w="1448" w:type="dxa"/>
          </w:tcPr>
          <w:p w:rsidR="0042062F" w:rsidRPr="0042062F" w:rsidRDefault="0042062F" w:rsidP="00B20AE2">
            <w:pPr>
              <w:spacing w:line="360" w:lineRule="auto"/>
              <w:jc w:val="center"/>
              <w:rPr>
                <w:rFonts w:ascii="Century Gothic" w:hAnsi="Century Gothic"/>
                <w:b/>
                <w:sz w:val="16"/>
                <w:szCs w:val="16"/>
              </w:rPr>
            </w:pPr>
            <w:r w:rsidRPr="0042062F">
              <w:rPr>
                <w:rFonts w:ascii="Century Gothic" w:hAnsi="Century Gothic"/>
                <w:b/>
                <w:sz w:val="16"/>
                <w:szCs w:val="16"/>
              </w:rPr>
              <w:t>Unchanged</w:t>
            </w:r>
          </w:p>
          <w:p w:rsidR="0042062F" w:rsidRDefault="0042062F" w:rsidP="00B20AE2">
            <w:pPr>
              <w:spacing w:line="360" w:lineRule="auto"/>
              <w:jc w:val="center"/>
              <w:rPr>
                <w:rFonts w:ascii="Century Gothic" w:hAnsi="Century Gothic"/>
                <w:sz w:val="16"/>
                <w:szCs w:val="16"/>
              </w:rPr>
            </w:pPr>
          </w:p>
          <w:p w:rsidR="009C6D82" w:rsidRDefault="009C6D82" w:rsidP="00B20AE2">
            <w:pPr>
              <w:spacing w:line="360" w:lineRule="auto"/>
              <w:jc w:val="center"/>
              <w:rPr>
                <w:rFonts w:ascii="Century Gothic" w:hAnsi="Century Gothic"/>
                <w:sz w:val="16"/>
                <w:szCs w:val="16"/>
              </w:rPr>
            </w:pPr>
            <w:r>
              <w:rPr>
                <w:rFonts w:ascii="Century Gothic" w:hAnsi="Century Gothic"/>
                <w:sz w:val="16"/>
                <w:szCs w:val="16"/>
              </w:rPr>
              <w:t>2018/</w:t>
            </w:r>
            <w:r w:rsidR="00901279">
              <w:rPr>
                <w:rFonts w:ascii="Century Gothic" w:hAnsi="Century Gothic"/>
                <w:sz w:val="16"/>
                <w:szCs w:val="16"/>
              </w:rPr>
              <w:t>1</w:t>
            </w:r>
            <w:r>
              <w:rPr>
                <w:rFonts w:ascii="Century Gothic" w:hAnsi="Century Gothic"/>
                <w:sz w:val="16"/>
                <w:szCs w:val="16"/>
              </w:rPr>
              <w:t>9:</w:t>
            </w:r>
          </w:p>
          <w:p w:rsidR="009C6D82" w:rsidRDefault="009C6D82" w:rsidP="00B20AE2">
            <w:pPr>
              <w:spacing w:line="360" w:lineRule="auto"/>
              <w:jc w:val="center"/>
              <w:rPr>
                <w:rFonts w:ascii="Century Gothic" w:hAnsi="Century Gothic"/>
                <w:sz w:val="16"/>
                <w:szCs w:val="16"/>
              </w:rPr>
            </w:pPr>
            <w:r>
              <w:rPr>
                <w:rFonts w:ascii="Century Gothic" w:hAnsi="Century Gothic"/>
                <w:sz w:val="16"/>
                <w:szCs w:val="16"/>
              </w:rPr>
              <w:t>unqualified with no findings</w:t>
            </w:r>
          </w:p>
          <w:p w:rsidR="009C6D82" w:rsidRDefault="009C6D82" w:rsidP="00B20AE2">
            <w:pPr>
              <w:spacing w:line="360" w:lineRule="auto"/>
              <w:jc w:val="center"/>
              <w:rPr>
                <w:rFonts w:ascii="Century Gothic" w:hAnsi="Century Gothic"/>
                <w:sz w:val="16"/>
                <w:szCs w:val="16"/>
              </w:rPr>
            </w:pPr>
          </w:p>
          <w:p w:rsidR="00974A6F" w:rsidRDefault="00974A6F" w:rsidP="00B20AE2">
            <w:pPr>
              <w:spacing w:line="360" w:lineRule="auto"/>
              <w:jc w:val="center"/>
              <w:rPr>
                <w:rFonts w:ascii="Century Gothic" w:hAnsi="Century Gothic"/>
                <w:sz w:val="16"/>
                <w:szCs w:val="16"/>
              </w:rPr>
            </w:pPr>
          </w:p>
          <w:p w:rsidR="009C6D82" w:rsidRDefault="009C6D82" w:rsidP="00B20AE2">
            <w:pPr>
              <w:spacing w:line="360" w:lineRule="auto"/>
              <w:jc w:val="center"/>
              <w:rPr>
                <w:rFonts w:ascii="Century Gothic" w:hAnsi="Century Gothic"/>
                <w:sz w:val="16"/>
                <w:szCs w:val="16"/>
              </w:rPr>
            </w:pPr>
            <w:r>
              <w:rPr>
                <w:rFonts w:ascii="Century Gothic" w:hAnsi="Century Gothic"/>
                <w:sz w:val="16"/>
                <w:szCs w:val="16"/>
              </w:rPr>
              <w:t>2017/</w:t>
            </w:r>
            <w:r w:rsidR="00901279">
              <w:rPr>
                <w:rFonts w:ascii="Century Gothic" w:hAnsi="Century Gothic"/>
                <w:sz w:val="16"/>
                <w:szCs w:val="16"/>
              </w:rPr>
              <w:t>1</w:t>
            </w:r>
            <w:r>
              <w:rPr>
                <w:rFonts w:ascii="Century Gothic" w:hAnsi="Century Gothic"/>
                <w:sz w:val="16"/>
                <w:szCs w:val="16"/>
              </w:rPr>
              <w:t>8:</w:t>
            </w:r>
          </w:p>
          <w:p w:rsidR="009C6D82" w:rsidRDefault="009C6D82" w:rsidP="00B20AE2">
            <w:pPr>
              <w:spacing w:line="360" w:lineRule="auto"/>
              <w:jc w:val="center"/>
              <w:rPr>
                <w:rFonts w:ascii="Century Gothic" w:hAnsi="Century Gothic"/>
                <w:sz w:val="16"/>
                <w:szCs w:val="16"/>
              </w:rPr>
            </w:pPr>
            <w:r>
              <w:rPr>
                <w:rFonts w:ascii="Century Gothic" w:hAnsi="Century Gothic"/>
                <w:sz w:val="16"/>
                <w:szCs w:val="16"/>
              </w:rPr>
              <w:t>unqualified with no findings</w:t>
            </w:r>
          </w:p>
          <w:p w:rsidR="009C6D82" w:rsidRDefault="009C6D82" w:rsidP="00B20AE2">
            <w:pPr>
              <w:spacing w:line="360" w:lineRule="auto"/>
              <w:jc w:val="center"/>
              <w:rPr>
                <w:rFonts w:ascii="Century Gothic" w:hAnsi="Century Gothic"/>
                <w:sz w:val="16"/>
                <w:szCs w:val="16"/>
              </w:rPr>
            </w:pPr>
          </w:p>
          <w:p w:rsidR="00974A6F" w:rsidRDefault="00974A6F" w:rsidP="00B20AE2">
            <w:pPr>
              <w:spacing w:line="360" w:lineRule="auto"/>
              <w:jc w:val="center"/>
              <w:rPr>
                <w:rFonts w:ascii="Century Gothic" w:hAnsi="Century Gothic"/>
                <w:sz w:val="16"/>
                <w:szCs w:val="16"/>
              </w:rPr>
            </w:pPr>
          </w:p>
          <w:p w:rsidR="008F50B8" w:rsidRPr="00916CA7" w:rsidRDefault="009C6D82" w:rsidP="00B20AE2">
            <w:pPr>
              <w:spacing w:line="360" w:lineRule="auto"/>
              <w:jc w:val="center"/>
              <w:rPr>
                <w:rFonts w:ascii="Century Gothic" w:hAnsi="Century Gothic"/>
                <w:sz w:val="16"/>
                <w:szCs w:val="16"/>
              </w:rPr>
            </w:pPr>
            <w:r>
              <w:rPr>
                <w:rFonts w:ascii="Century Gothic" w:hAnsi="Century Gothic"/>
                <w:sz w:val="16"/>
                <w:szCs w:val="16"/>
              </w:rPr>
              <w:t>2016/</w:t>
            </w:r>
            <w:r w:rsidR="00901279">
              <w:rPr>
                <w:rFonts w:ascii="Century Gothic" w:hAnsi="Century Gothic"/>
                <w:sz w:val="16"/>
                <w:szCs w:val="16"/>
              </w:rPr>
              <w:t>1</w:t>
            </w:r>
            <w:r>
              <w:rPr>
                <w:rFonts w:ascii="Century Gothic" w:hAnsi="Century Gothic"/>
                <w:sz w:val="16"/>
                <w:szCs w:val="16"/>
              </w:rPr>
              <w:t>7: unqualified with no findings</w:t>
            </w:r>
          </w:p>
        </w:tc>
      </w:tr>
      <w:tr w:rsidR="00974A6F" w:rsidTr="00974A6F">
        <w:tc>
          <w:tcPr>
            <w:tcW w:w="2320" w:type="dxa"/>
          </w:tcPr>
          <w:p w:rsidR="008F50B8" w:rsidRPr="004E562E" w:rsidRDefault="008F50B8" w:rsidP="004E562E">
            <w:pPr>
              <w:pStyle w:val="ListParagraph"/>
              <w:numPr>
                <w:ilvl w:val="0"/>
                <w:numId w:val="17"/>
              </w:numPr>
              <w:spacing w:line="360" w:lineRule="auto"/>
              <w:ind w:left="245" w:hanging="180"/>
              <w:jc w:val="left"/>
              <w:rPr>
                <w:rFonts w:ascii="Century Gothic" w:hAnsi="Century Gothic"/>
                <w:b/>
                <w:sz w:val="16"/>
                <w:szCs w:val="16"/>
              </w:rPr>
            </w:pPr>
            <w:r w:rsidRPr="004E562E">
              <w:rPr>
                <w:rFonts w:ascii="Century Gothic" w:hAnsi="Century Gothic"/>
                <w:b/>
                <w:sz w:val="16"/>
                <w:szCs w:val="16"/>
              </w:rPr>
              <w:t>Compliance with legislation</w:t>
            </w:r>
          </w:p>
        </w:tc>
        <w:tc>
          <w:tcPr>
            <w:tcW w:w="1635"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Repeat finding</w:t>
            </w:r>
          </w:p>
        </w:tc>
        <w:tc>
          <w:tcPr>
            <w:tcW w:w="1440"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No finding</w:t>
            </w:r>
          </w:p>
        </w:tc>
        <w:tc>
          <w:tcPr>
            <w:tcW w:w="1440"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Repeat finding</w:t>
            </w:r>
          </w:p>
        </w:tc>
        <w:tc>
          <w:tcPr>
            <w:tcW w:w="1342"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No finding</w:t>
            </w:r>
          </w:p>
        </w:tc>
        <w:tc>
          <w:tcPr>
            <w:tcW w:w="1448"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No finding</w:t>
            </w:r>
          </w:p>
        </w:tc>
      </w:tr>
      <w:tr w:rsidR="00974A6F" w:rsidTr="00974A6F">
        <w:tc>
          <w:tcPr>
            <w:tcW w:w="2320" w:type="dxa"/>
          </w:tcPr>
          <w:p w:rsidR="008F50B8" w:rsidRPr="004E562E" w:rsidRDefault="008F50B8" w:rsidP="004E562E">
            <w:pPr>
              <w:pStyle w:val="ListParagraph"/>
              <w:numPr>
                <w:ilvl w:val="0"/>
                <w:numId w:val="17"/>
              </w:numPr>
              <w:spacing w:line="360" w:lineRule="auto"/>
              <w:ind w:left="245" w:hanging="180"/>
              <w:jc w:val="left"/>
              <w:rPr>
                <w:rFonts w:ascii="Century Gothic" w:hAnsi="Century Gothic"/>
                <w:b/>
                <w:sz w:val="16"/>
                <w:szCs w:val="16"/>
              </w:rPr>
            </w:pPr>
            <w:r w:rsidRPr="004E562E">
              <w:rPr>
                <w:rFonts w:ascii="Century Gothic" w:hAnsi="Century Gothic"/>
                <w:b/>
                <w:sz w:val="16"/>
                <w:szCs w:val="16"/>
              </w:rPr>
              <w:t>Irregular expenditure</w:t>
            </w:r>
          </w:p>
        </w:tc>
        <w:tc>
          <w:tcPr>
            <w:tcW w:w="1635"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9.1 m</w:t>
            </w:r>
          </w:p>
        </w:tc>
        <w:tc>
          <w:tcPr>
            <w:tcW w:w="1440"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15.4 m</w:t>
            </w:r>
          </w:p>
        </w:tc>
        <w:tc>
          <w:tcPr>
            <w:tcW w:w="1440"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21.5 m</w:t>
            </w:r>
          </w:p>
        </w:tc>
        <w:tc>
          <w:tcPr>
            <w:tcW w:w="1342"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5.9m</w:t>
            </w:r>
          </w:p>
        </w:tc>
        <w:tc>
          <w:tcPr>
            <w:tcW w:w="1448"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6m</w:t>
            </w:r>
          </w:p>
        </w:tc>
      </w:tr>
      <w:tr w:rsidR="00974A6F" w:rsidTr="00974A6F">
        <w:tc>
          <w:tcPr>
            <w:tcW w:w="2320" w:type="dxa"/>
          </w:tcPr>
          <w:p w:rsidR="008F50B8" w:rsidRPr="004E562E" w:rsidRDefault="004E562E" w:rsidP="004E562E">
            <w:pPr>
              <w:spacing w:line="360" w:lineRule="auto"/>
              <w:jc w:val="left"/>
              <w:rPr>
                <w:rFonts w:ascii="Century Gothic" w:hAnsi="Century Gothic"/>
                <w:b/>
                <w:sz w:val="16"/>
                <w:szCs w:val="16"/>
              </w:rPr>
            </w:pPr>
            <w:r w:rsidRPr="004E562E">
              <w:rPr>
                <w:rFonts w:ascii="Century Gothic" w:hAnsi="Century Gothic"/>
                <w:b/>
                <w:sz w:val="16"/>
                <w:szCs w:val="16"/>
              </w:rPr>
              <w:t>MIG Expenditure</w:t>
            </w:r>
            <w:r w:rsidR="00476CCD">
              <w:rPr>
                <w:rFonts w:ascii="Century Gothic" w:hAnsi="Century Gothic"/>
                <w:b/>
                <w:sz w:val="16"/>
                <w:szCs w:val="16"/>
              </w:rPr>
              <w:t xml:space="preserve"> (2018/19)</w:t>
            </w:r>
          </w:p>
        </w:tc>
        <w:tc>
          <w:tcPr>
            <w:tcW w:w="1635" w:type="dxa"/>
          </w:tcPr>
          <w:p w:rsidR="008F50B8" w:rsidRPr="00916CA7" w:rsidRDefault="00476CCD" w:rsidP="00B20AE2">
            <w:pPr>
              <w:spacing w:line="360" w:lineRule="auto"/>
              <w:jc w:val="center"/>
              <w:rPr>
                <w:rFonts w:ascii="Century Gothic" w:hAnsi="Century Gothic"/>
                <w:sz w:val="16"/>
                <w:szCs w:val="16"/>
              </w:rPr>
            </w:pPr>
            <w:r>
              <w:rPr>
                <w:rFonts w:ascii="Century Gothic" w:hAnsi="Century Gothic"/>
                <w:sz w:val="16"/>
                <w:szCs w:val="16"/>
              </w:rPr>
              <w:t>100%</w:t>
            </w:r>
          </w:p>
        </w:tc>
        <w:tc>
          <w:tcPr>
            <w:tcW w:w="1440" w:type="dxa"/>
          </w:tcPr>
          <w:p w:rsidR="008F50B8" w:rsidRPr="00916CA7" w:rsidRDefault="00476CCD" w:rsidP="00B20AE2">
            <w:pPr>
              <w:spacing w:line="360" w:lineRule="auto"/>
              <w:jc w:val="center"/>
              <w:rPr>
                <w:rFonts w:ascii="Century Gothic" w:hAnsi="Century Gothic"/>
                <w:sz w:val="16"/>
                <w:szCs w:val="16"/>
              </w:rPr>
            </w:pPr>
            <w:r>
              <w:rPr>
                <w:rFonts w:ascii="Century Gothic" w:hAnsi="Century Gothic"/>
                <w:sz w:val="16"/>
                <w:szCs w:val="16"/>
              </w:rPr>
              <w:t>98%</w:t>
            </w:r>
          </w:p>
        </w:tc>
        <w:tc>
          <w:tcPr>
            <w:tcW w:w="1440" w:type="dxa"/>
          </w:tcPr>
          <w:p w:rsidR="008F50B8" w:rsidRPr="00916CA7" w:rsidRDefault="00476CCD" w:rsidP="00B20AE2">
            <w:pPr>
              <w:spacing w:line="360" w:lineRule="auto"/>
              <w:jc w:val="center"/>
              <w:rPr>
                <w:rFonts w:ascii="Century Gothic" w:hAnsi="Century Gothic"/>
                <w:sz w:val="16"/>
                <w:szCs w:val="16"/>
              </w:rPr>
            </w:pPr>
            <w:r>
              <w:rPr>
                <w:rFonts w:ascii="Century Gothic" w:hAnsi="Century Gothic"/>
                <w:sz w:val="16"/>
                <w:szCs w:val="16"/>
              </w:rPr>
              <w:t>100%</w:t>
            </w:r>
          </w:p>
        </w:tc>
        <w:tc>
          <w:tcPr>
            <w:tcW w:w="1342" w:type="dxa"/>
          </w:tcPr>
          <w:p w:rsidR="008F50B8" w:rsidRPr="00916CA7" w:rsidRDefault="00476CCD" w:rsidP="00B20AE2">
            <w:pPr>
              <w:spacing w:line="360" w:lineRule="auto"/>
              <w:jc w:val="center"/>
              <w:rPr>
                <w:rFonts w:ascii="Century Gothic" w:hAnsi="Century Gothic"/>
                <w:sz w:val="16"/>
                <w:szCs w:val="16"/>
              </w:rPr>
            </w:pPr>
            <w:r>
              <w:rPr>
                <w:rFonts w:ascii="Century Gothic" w:hAnsi="Century Gothic"/>
                <w:sz w:val="16"/>
                <w:szCs w:val="16"/>
              </w:rPr>
              <w:t>95%</w:t>
            </w:r>
          </w:p>
        </w:tc>
        <w:tc>
          <w:tcPr>
            <w:tcW w:w="1448" w:type="dxa"/>
          </w:tcPr>
          <w:p w:rsidR="008F50B8" w:rsidRPr="00916CA7" w:rsidRDefault="00476CCD" w:rsidP="00B20AE2">
            <w:pPr>
              <w:spacing w:line="360" w:lineRule="auto"/>
              <w:jc w:val="center"/>
              <w:rPr>
                <w:rFonts w:ascii="Century Gothic" w:hAnsi="Century Gothic"/>
                <w:sz w:val="16"/>
                <w:szCs w:val="16"/>
              </w:rPr>
            </w:pPr>
            <w:r>
              <w:rPr>
                <w:rFonts w:ascii="Century Gothic" w:hAnsi="Century Gothic"/>
                <w:sz w:val="16"/>
                <w:szCs w:val="16"/>
              </w:rPr>
              <w:t>99%</w:t>
            </w:r>
          </w:p>
        </w:tc>
      </w:tr>
      <w:tr w:rsidR="00974A6F" w:rsidTr="00974A6F">
        <w:tc>
          <w:tcPr>
            <w:tcW w:w="2320" w:type="dxa"/>
          </w:tcPr>
          <w:p w:rsidR="00901279" w:rsidRPr="004E562E" w:rsidRDefault="004E562E" w:rsidP="004E562E">
            <w:pPr>
              <w:spacing w:line="360" w:lineRule="auto"/>
              <w:jc w:val="left"/>
              <w:rPr>
                <w:rFonts w:ascii="Century Gothic" w:hAnsi="Century Gothic"/>
                <w:b/>
                <w:sz w:val="16"/>
                <w:szCs w:val="16"/>
              </w:rPr>
            </w:pPr>
            <w:r w:rsidRPr="004E562E">
              <w:rPr>
                <w:rFonts w:ascii="Century Gothic" w:hAnsi="Century Gothic"/>
                <w:b/>
                <w:sz w:val="16"/>
                <w:szCs w:val="16"/>
              </w:rPr>
              <w:t>D</w:t>
            </w:r>
            <w:r w:rsidR="00901279" w:rsidRPr="004E562E">
              <w:rPr>
                <w:rFonts w:ascii="Century Gothic" w:hAnsi="Century Gothic"/>
                <w:b/>
                <w:sz w:val="16"/>
                <w:szCs w:val="16"/>
              </w:rPr>
              <w:t>isciplinary actions against senior managers</w:t>
            </w:r>
          </w:p>
        </w:tc>
        <w:tc>
          <w:tcPr>
            <w:tcW w:w="1635" w:type="dxa"/>
          </w:tcPr>
          <w:p w:rsidR="00901279" w:rsidRPr="00916CA7" w:rsidRDefault="00901279" w:rsidP="00B20AE2">
            <w:pPr>
              <w:spacing w:line="360" w:lineRule="auto"/>
              <w:jc w:val="center"/>
              <w:rPr>
                <w:rFonts w:ascii="Century Gothic" w:hAnsi="Century Gothic"/>
                <w:sz w:val="16"/>
                <w:szCs w:val="16"/>
              </w:rPr>
            </w:pPr>
            <w:r>
              <w:rPr>
                <w:rFonts w:ascii="Century Gothic" w:hAnsi="Century Gothic"/>
                <w:sz w:val="16"/>
                <w:szCs w:val="16"/>
              </w:rPr>
              <w:t>None</w:t>
            </w:r>
          </w:p>
        </w:tc>
        <w:tc>
          <w:tcPr>
            <w:tcW w:w="1440" w:type="dxa"/>
          </w:tcPr>
          <w:p w:rsidR="00901279" w:rsidRPr="00916CA7" w:rsidRDefault="00901279" w:rsidP="00B20AE2">
            <w:pPr>
              <w:spacing w:line="360" w:lineRule="auto"/>
              <w:jc w:val="center"/>
              <w:rPr>
                <w:rFonts w:ascii="Century Gothic" w:hAnsi="Century Gothic"/>
                <w:sz w:val="16"/>
                <w:szCs w:val="16"/>
              </w:rPr>
            </w:pPr>
            <w:r>
              <w:rPr>
                <w:rFonts w:ascii="Century Gothic" w:hAnsi="Century Gothic"/>
                <w:sz w:val="16"/>
                <w:szCs w:val="16"/>
              </w:rPr>
              <w:t>None</w:t>
            </w:r>
          </w:p>
        </w:tc>
        <w:tc>
          <w:tcPr>
            <w:tcW w:w="1440" w:type="dxa"/>
          </w:tcPr>
          <w:p w:rsidR="00901279" w:rsidRPr="00916CA7" w:rsidRDefault="00901279" w:rsidP="00B20AE2">
            <w:pPr>
              <w:spacing w:line="360" w:lineRule="auto"/>
              <w:jc w:val="center"/>
              <w:rPr>
                <w:rFonts w:ascii="Century Gothic" w:hAnsi="Century Gothic"/>
                <w:sz w:val="16"/>
                <w:szCs w:val="16"/>
              </w:rPr>
            </w:pPr>
            <w:r>
              <w:rPr>
                <w:rFonts w:ascii="Century Gothic" w:hAnsi="Century Gothic"/>
                <w:sz w:val="16"/>
                <w:szCs w:val="16"/>
              </w:rPr>
              <w:t>None</w:t>
            </w:r>
          </w:p>
        </w:tc>
        <w:tc>
          <w:tcPr>
            <w:tcW w:w="1342" w:type="dxa"/>
          </w:tcPr>
          <w:p w:rsidR="00901279" w:rsidRPr="00916CA7" w:rsidRDefault="00901279" w:rsidP="00B20AE2">
            <w:pPr>
              <w:spacing w:line="360" w:lineRule="auto"/>
              <w:jc w:val="center"/>
              <w:rPr>
                <w:rFonts w:ascii="Century Gothic" w:hAnsi="Century Gothic"/>
                <w:sz w:val="16"/>
                <w:szCs w:val="16"/>
              </w:rPr>
            </w:pPr>
            <w:r>
              <w:rPr>
                <w:rFonts w:ascii="Century Gothic" w:hAnsi="Century Gothic"/>
                <w:sz w:val="16"/>
                <w:szCs w:val="16"/>
              </w:rPr>
              <w:t>None</w:t>
            </w:r>
          </w:p>
        </w:tc>
        <w:tc>
          <w:tcPr>
            <w:tcW w:w="1448" w:type="dxa"/>
          </w:tcPr>
          <w:p w:rsidR="00901279" w:rsidRPr="00916CA7" w:rsidRDefault="00901279" w:rsidP="00B20AE2">
            <w:pPr>
              <w:spacing w:line="360" w:lineRule="auto"/>
              <w:jc w:val="center"/>
              <w:rPr>
                <w:rFonts w:ascii="Century Gothic" w:hAnsi="Century Gothic"/>
                <w:sz w:val="16"/>
                <w:szCs w:val="16"/>
              </w:rPr>
            </w:pPr>
            <w:r>
              <w:rPr>
                <w:rFonts w:ascii="Century Gothic" w:hAnsi="Century Gothic"/>
                <w:sz w:val="16"/>
                <w:szCs w:val="16"/>
              </w:rPr>
              <w:t>None</w:t>
            </w:r>
          </w:p>
        </w:tc>
      </w:tr>
      <w:tr w:rsidR="00974A6F" w:rsidTr="00974A6F">
        <w:tc>
          <w:tcPr>
            <w:tcW w:w="2320" w:type="dxa"/>
          </w:tcPr>
          <w:p w:rsidR="00901279" w:rsidRPr="004E562E" w:rsidRDefault="004E562E" w:rsidP="004E562E">
            <w:pPr>
              <w:spacing w:line="360" w:lineRule="auto"/>
              <w:jc w:val="left"/>
              <w:rPr>
                <w:rFonts w:ascii="Century Gothic" w:hAnsi="Century Gothic"/>
                <w:b/>
                <w:sz w:val="16"/>
                <w:szCs w:val="16"/>
              </w:rPr>
            </w:pPr>
            <w:r w:rsidRPr="004E562E">
              <w:rPr>
                <w:rFonts w:ascii="Century Gothic" w:hAnsi="Century Gothic"/>
                <w:b/>
                <w:sz w:val="16"/>
                <w:szCs w:val="16"/>
              </w:rPr>
              <w:t>T</w:t>
            </w:r>
            <w:r w:rsidR="00901279" w:rsidRPr="004E562E">
              <w:rPr>
                <w:rFonts w:ascii="Century Gothic" w:hAnsi="Century Gothic"/>
                <w:b/>
                <w:sz w:val="16"/>
                <w:szCs w:val="16"/>
              </w:rPr>
              <w:t>urnover in senior management team</w:t>
            </w:r>
          </w:p>
        </w:tc>
        <w:tc>
          <w:tcPr>
            <w:tcW w:w="1635" w:type="dxa"/>
          </w:tcPr>
          <w:p w:rsidR="00901279" w:rsidRPr="00916CA7" w:rsidRDefault="00901279" w:rsidP="00B20AE2">
            <w:pPr>
              <w:spacing w:line="360" w:lineRule="auto"/>
              <w:jc w:val="center"/>
              <w:rPr>
                <w:rFonts w:ascii="Century Gothic" w:hAnsi="Century Gothic"/>
                <w:sz w:val="16"/>
                <w:szCs w:val="16"/>
              </w:rPr>
            </w:pPr>
            <w:r>
              <w:rPr>
                <w:rFonts w:ascii="Century Gothic" w:hAnsi="Century Gothic"/>
                <w:sz w:val="16"/>
                <w:szCs w:val="16"/>
              </w:rPr>
              <w:t>None</w:t>
            </w:r>
          </w:p>
        </w:tc>
        <w:tc>
          <w:tcPr>
            <w:tcW w:w="1440" w:type="dxa"/>
          </w:tcPr>
          <w:p w:rsidR="00B20AE2" w:rsidRDefault="00901279" w:rsidP="00B20AE2">
            <w:pPr>
              <w:spacing w:line="360" w:lineRule="auto"/>
              <w:jc w:val="center"/>
              <w:rPr>
                <w:rFonts w:ascii="Century Gothic" w:hAnsi="Century Gothic"/>
                <w:sz w:val="16"/>
                <w:szCs w:val="16"/>
              </w:rPr>
            </w:pPr>
            <w:r>
              <w:rPr>
                <w:rFonts w:ascii="Century Gothic" w:hAnsi="Century Gothic"/>
                <w:sz w:val="16"/>
                <w:szCs w:val="16"/>
              </w:rPr>
              <w:t>Yes</w:t>
            </w:r>
          </w:p>
          <w:p w:rsidR="00901279" w:rsidRPr="00916CA7" w:rsidRDefault="00901279" w:rsidP="00B20AE2">
            <w:pPr>
              <w:spacing w:line="360" w:lineRule="auto"/>
              <w:jc w:val="center"/>
              <w:rPr>
                <w:rFonts w:ascii="Century Gothic" w:hAnsi="Century Gothic"/>
                <w:sz w:val="16"/>
                <w:szCs w:val="16"/>
              </w:rPr>
            </w:pPr>
            <w:r>
              <w:rPr>
                <w:rFonts w:ascii="Century Gothic" w:hAnsi="Century Gothic"/>
                <w:sz w:val="16"/>
                <w:szCs w:val="16"/>
              </w:rPr>
              <w:t xml:space="preserve"> (2 positions)</w:t>
            </w:r>
          </w:p>
        </w:tc>
        <w:tc>
          <w:tcPr>
            <w:tcW w:w="1440" w:type="dxa"/>
          </w:tcPr>
          <w:p w:rsidR="00B20AE2" w:rsidRDefault="00901279" w:rsidP="00B20AE2">
            <w:pPr>
              <w:spacing w:line="360" w:lineRule="auto"/>
              <w:jc w:val="center"/>
              <w:rPr>
                <w:rFonts w:ascii="Century Gothic" w:hAnsi="Century Gothic"/>
                <w:sz w:val="16"/>
                <w:szCs w:val="16"/>
              </w:rPr>
            </w:pPr>
            <w:r>
              <w:rPr>
                <w:rFonts w:ascii="Century Gothic" w:hAnsi="Century Gothic"/>
                <w:sz w:val="16"/>
                <w:szCs w:val="16"/>
              </w:rPr>
              <w:t xml:space="preserve">Yes </w:t>
            </w:r>
          </w:p>
          <w:p w:rsidR="00901279" w:rsidRPr="00916CA7" w:rsidRDefault="00901279" w:rsidP="00B20AE2">
            <w:pPr>
              <w:spacing w:line="360" w:lineRule="auto"/>
              <w:jc w:val="center"/>
              <w:rPr>
                <w:rFonts w:ascii="Century Gothic" w:hAnsi="Century Gothic"/>
                <w:sz w:val="16"/>
                <w:szCs w:val="16"/>
              </w:rPr>
            </w:pPr>
            <w:r>
              <w:rPr>
                <w:rFonts w:ascii="Century Gothic" w:hAnsi="Century Gothic"/>
                <w:sz w:val="16"/>
                <w:szCs w:val="16"/>
              </w:rPr>
              <w:t>(1 position)</w:t>
            </w:r>
          </w:p>
        </w:tc>
        <w:tc>
          <w:tcPr>
            <w:tcW w:w="1342" w:type="dxa"/>
          </w:tcPr>
          <w:p w:rsidR="00B20AE2" w:rsidRDefault="00A41FF1" w:rsidP="00B20AE2">
            <w:pPr>
              <w:spacing w:line="360" w:lineRule="auto"/>
              <w:jc w:val="center"/>
              <w:rPr>
                <w:rFonts w:ascii="Century Gothic" w:hAnsi="Century Gothic"/>
                <w:sz w:val="16"/>
                <w:szCs w:val="16"/>
              </w:rPr>
            </w:pPr>
            <w:r>
              <w:rPr>
                <w:rFonts w:ascii="Century Gothic" w:hAnsi="Century Gothic"/>
                <w:sz w:val="16"/>
                <w:szCs w:val="16"/>
              </w:rPr>
              <w:t xml:space="preserve">Yes </w:t>
            </w:r>
          </w:p>
          <w:p w:rsidR="00901279" w:rsidRPr="00916CA7" w:rsidRDefault="00A41FF1" w:rsidP="00B20AE2">
            <w:pPr>
              <w:spacing w:line="360" w:lineRule="auto"/>
              <w:jc w:val="center"/>
              <w:rPr>
                <w:rFonts w:ascii="Century Gothic" w:hAnsi="Century Gothic"/>
                <w:sz w:val="16"/>
                <w:szCs w:val="16"/>
              </w:rPr>
            </w:pPr>
            <w:r>
              <w:rPr>
                <w:rFonts w:ascii="Century Gothic" w:hAnsi="Century Gothic"/>
                <w:sz w:val="16"/>
                <w:szCs w:val="16"/>
              </w:rPr>
              <w:t>(1 position)</w:t>
            </w:r>
          </w:p>
        </w:tc>
        <w:tc>
          <w:tcPr>
            <w:tcW w:w="1448" w:type="dxa"/>
          </w:tcPr>
          <w:p w:rsidR="00901279" w:rsidRPr="00916CA7" w:rsidRDefault="00A41FF1" w:rsidP="00B20AE2">
            <w:pPr>
              <w:spacing w:line="360" w:lineRule="auto"/>
              <w:jc w:val="center"/>
              <w:rPr>
                <w:rFonts w:ascii="Century Gothic" w:hAnsi="Century Gothic"/>
                <w:sz w:val="16"/>
                <w:szCs w:val="16"/>
              </w:rPr>
            </w:pPr>
            <w:r>
              <w:rPr>
                <w:rFonts w:ascii="Century Gothic" w:hAnsi="Century Gothic"/>
                <w:sz w:val="16"/>
                <w:szCs w:val="16"/>
              </w:rPr>
              <w:t>None</w:t>
            </w:r>
          </w:p>
        </w:tc>
      </w:tr>
      <w:tr w:rsidR="00974A6F" w:rsidTr="00974A6F">
        <w:tc>
          <w:tcPr>
            <w:tcW w:w="2320" w:type="dxa"/>
          </w:tcPr>
          <w:p w:rsidR="00EA4AC1" w:rsidRPr="004E562E" w:rsidRDefault="00A41FF1" w:rsidP="004E562E">
            <w:pPr>
              <w:spacing w:line="360" w:lineRule="auto"/>
              <w:jc w:val="left"/>
              <w:rPr>
                <w:rFonts w:ascii="Century Gothic" w:hAnsi="Century Gothic"/>
                <w:b/>
                <w:sz w:val="16"/>
                <w:szCs w:val="16"/>
              </w:rPr>
            </w:pPr>
            <w:r w:rsidRPr="004E562E">
              <w:rPr>
                <w:rFonts w:ascii="Century Gothic" w:hAnsi="Century Gothic"/>
                <w:b/>
                <w:sz w:val="16"/>
                <w:szCs w:val="16"/>
              </w:rPr>
              <w:t>Maintaining clean governance:</w:t>
            </w:r>
          </w:p>
          <w:p w:rsidR="00A41FF1" w:rsidRPr="004E562E" w:rsidRDefault="00A41FF1" w:rsidP="004E562E">
            <w:pPr>
              <w:spacing w:line="360" w:lineRule="auto"/>
              <w:jc w:val="left"/>
              <w:rPr>
                <w:rFonts w:ascii="Century Gothic" w:hAnsi="Century Gothic"/>
                <w:b/>
                <w:sz w:val="16"/>
                <w:szCs w:val="16"/>
              </w:rPr>
            </w:pPr>
            <w:r w:rsidRPr="004E562E">
              <w:rPr>
                <w:rFonts w:ascii="Century Gothic" w:hAnsi="Century Gothic"/>
                <w:b/>
                <w:sz w:val="16"/>
                <w:szCs w:val="16"/>
              </w:rPr>
              <w:t>allegations of fraud, corruption and maladministration</w:t>
            </w:r>
          </w:p>
        </w:tc>
        <w:tc>
          <w:tcPr>
            <w:tcW w:w="1635" w:type="dxa"/>
          </w:tcPr>
          <w:p w:rsidR="00A41FF1" w:rsidRPr="00EA4AC1" w:rsidRDefault="00A41FF1" w:rsidP="00B20AE2">
            <w:pPr>
              <w:spacing w:line="360" w:lineRule="auto"/>
              <w:jc w:val="center"/>
              <w:rPr>
                <w:rFonts w:ascii="Century Gothic" w:hAnsi="Century Gothic"/>
                <w:sz w:val="16"/>
                <w:szCs w:val="16"/>
              </w:rPr>
            </w:pPr>
            <w:r w:rsidRPr="00EA4AC1">
              <w:rPr>
                <w:rFonts w:ascii="Century Gothic" w:hAnsi="Century Gothic"/>
                <w:sz w:val="16"/>
                <w:szCs w:val="16"/>
              </w:rPr>
              <w:t>No allegations received</w:t>
            </w:r>
          </w:p>
        </w:tc>
        <w:tc>
          <w:tcPr>
            <w:tcW w:w="1440" w:type="dxa"/>
          </w:tcPr>
          <w:p w:rsidR="00A41FF1" w:rsidRPr="00EA4AC1" w:rsidRDefault="00A41FF1" w:rsidP="00B20AE2">
            <w:pPr>
              <w:spacing w:line="360" w:lineRule="auto"/>
              <w:jc w:val="center"/>
              <w:rPr>
                <w:rFonts w:ascii="Century Gothic" w:hAnsi="Century Gothic"/>
                <w:sz w:val="16"/>
                <w:szCs w:val="16"/>
              </w:rPr>
            </w:pPr>
            <w:r w:rsidRPr="00EA4AC1">
              <w:rPr>
                <w:rFonts w:ascii="Century Gothic" w:hAnsi="Century Gothic"/>
                <w:sz w:val="16"/>
                <w:szCs w:val="16"/>
              </w:rPr>
              <w:t>Allegations received but Municipality has taken prompt action. No investigation required by Provincial Government.</w:t>
            </w:r>
          </w:p>
        </w:tc>
        <w:tc>
          <w:tcPr>
            <w:tcW w:w="1440" w:type="dxa"/>
          </w:tcPr>
          <w:p w:rsidR="00A41FF1" w:rsidRPr="00EA4AC1" w:rsidRDefault="00A41FF1" w:rsidP="00B20AE2">
            <w:pPr>
              <w:spacing w:line="360" w:lineRule="auto"/>
              <w:jc w:val="center"/>
              <w:rPr>
                <w:rFonts w:ascii="Century Gothic" w:hAnsi="Century Gothic"/>
                <w:sz w:val="16"/>
                <w:szCs w:val="16"/>
              </w:rPr>
            </w:pPr>
            <w:r w:rsidRPr="00EA4AC1">
              <w:rPr>
                <w:rFonts w:ascii="Century Gothic" w:hAnsi="Century Gothic"/>
                <w:sz w:val="16"/>
                <w:szCs w:val="16"/>
              </w:rPr>
              <w:t>No allegations received</w:t>
            </w:r>
          </w:p>
        </w:tc>
        <w:tc>
          <w:tcPr>
            <w:tcW w:w="1342" w:type="dxa"/>
          </w:tcPr>
          <w:p w:rsidR="00A41FF1" w:rsidRPr="00EA4AC1" w:rsidRDefault="00A41FF1" w:rsidP="00B20AE2">
            <w:pPr>
              <w:spacing w:line="360" w:lineRule="auto"/>
              <w:jc w:val="center"/>
              <w:rPr>
                <w:rFonts w:ascii="Century Gothic" w:hAnsi="Century Gothic"/>
                <w:sz w:val="16"/>
                <w:szCs w:val="16"/>
              </w:rPr>
            </w:pPr>
            <w:r w:rsidRPr="00EA4AC1">
              <w:rPr>
                <w:rFonts w:ascii="Century Gothic" w:hAnsi="Century Gothic"/>
                <w:sz w:val="16"/>
                <w:szCs w:val="16"/>
              </w:rPr>
              <w:t>No allegations received</w:t>
            </w:r>
          </w:p>
        </w:tc>
        <w:tc>
          <w:tcPr>
            <w:tcW w:w="1448" w:type="dxa"/>
          </w:tcPr>
          <w:p w:rsidR="00A41FF1" w:rsidRPr="00EA4AC1" w:rsidRDefault="00EA4AC1" w:rsidP="00B20AE2">
            <w:pPr>
              <w:spacing w:line="360" w:lineRule="auto"/>
              <w:jc w:val="center"/>
              <w:rPr>
                <w:rFonts w:ascii="Century Gothic" w:hAnsi="Century Gothic"/>
                <w:sz w:val="16"/>
                <w:szCs w:val="16"/>
              </w:rPr>
            </w:pPr>
            <w:r>
              <w:rPr>
                <w:rFonts w:ascii="Century Gothic" w:hAnsi="Century Gothic"/>
                <w:sz w:val="16"/>
                <w:szCs w:val="16"/>
              </w:rPr>
              <w:t>No a</w:t>
            </w:r>
            <w:r w:rsidR="00A41FF1" w:rsidRPr="00EA4AC1">
              <w:rPr>
                <w:rFonts w:ascii="Century Gothic" w:hAnsi="Century Gothic"/>
                <w:sz w:val="16"/>
                <w:szCs w:val="16"/>
              </w:rPr>
              <w:t>llegations received</w:t>
            </w:r>
          </w:p>
        </w:tc>
      </w:tr>
    </w:tbl>
    <w:p w:rsidR="003355E8" w:rsidRDefault="003355E8" w:rsidP="008F50B8">
      <w:pPr>
        <w:spacing w:line="360" w:lineRule="auto"/>
        <w:rPr>
          <w:rFonts w:ascii="Century Gothic" w:hAnsi="Century Gothic"/>
          <w:sz w:val="22"/>
          <w:szCs w:val="22"/>
        </w:rPr>
      </w:pPr>
    </w:p>
    <w:p w:rsidR="00460551" w:rsidRDefault="00460551" w:rsidP="008F50B8">
      <w:pPr>
        <w:spacing w:line="360" w:lineRule="auto"/>
        <w:rPr>
          <w:rFonts w:ascii="Century Gothic" w:hAnsi="Century Gothic"/>
          <w:sz w:val="22"/>
          <w:szCs w:val="22"/>
        </w:rPr>
      </w:pPr>
    </w:p>
    <w:p w:rsidR="00460551" w:rsidRDefault="00460551" w:rsidP="008F50B8">
      <w:pPr>
        <w:spacing w:line="360" w:lineRule="auto"/>
        <w:rPr>
          <w:rFonts w:ascii="Century Gothic" w:hAnsi="Century Gothic"/>
          <w:sz w:val="22"/>
          <w:szCs w:val="22"/>
        </w:rPr>
      </w:pPr>
    </w:p>
    <w:p w:rsidR="004E562E" w:rsidRPr="00460551" w:rsidRDefault="00460551" w:rsidP="004E562E">
      <w:pPr>
        <w:spacing w:line="360" w:lineRule="auto"/>
        <w:rPr>
          <w:rFonts w:ascii="Century Gothic" w:hAnsi="Century Gothic"/>
          <w:b/>
          <w:sz w:val="22"/>
          <w:szCs w:val="22"/>
        </w:rPr>
      </w:pPr>
      <w:r w:rsidRPr="00460551">
        <w:rPr>
          <w:rFonts w:ascii="Century Gothic" w:hAnsi="Century Gothic"/>
          <w:b/>
          <w:sz w:val="22"/>
          <w:szCs w:val="22"/>
        </w:rPr>
        <w:t>5</w:t>
      </w:r>
      <w:r w:rsidR="00974A6F" w:rsidRPr="00460551">
        <w:rPr>
          <w:rFonts w:ascii="Century Gothic" w:hAnsi="Century Gothic"/>
          <w:b/>
          <w:sz w:val="22"/>
          <w:szCs w:val="22"/>
        </w:rPr>
        <w:t xml:space="preserve">.2 </w:t>
      </w:r>
      <w:r w:rsidR="004E562E" w:rsidRPr="00460551">
        <w:rPr>
          <w:rFonts w:ascii="Century Gothic" w:hAnsi="Century Gothic"/>
          <w:b/>
          <w:sz w:val="22"/>
          <w:szCs w:val="22"/>
        </w:rPr>
        <w:t xml:space="preserve">Municipalities with </w:t>
      </w:r>
      <w:r w:rsidRPr="00460551">
        <w:rPr>
          <w:rFonts w:ascii="Century Gothic" w:hAnsi="Century Gothic"/>
          <w:b/>
          <w:sz w:val="22"/>
          <w:szCs w:val="22"/>
        </w:rPr>
        <w:t xml:space="preserve">fixed term contract </w:t>
      </w:r>
      <w:r w:rsidR="004E562E" w:rsidRPr="00460551">
        <w:rPr>
          <w:rFonts w:ascii="Century Gothic" w:hAnsi="Century Gothic"/>
          <w:b/>
          <w:sz w:val="22"/>
          <w:szCs w:val="22"/>
        </w:rPr>
        <w:t>appointments:</w:t>
      </w:r>
    </w:p>
    <w:tbl>
      <w:tblPr>
        <w:tblStyle w:val="TableGrid"/>
        <w:tblW w:w="0" w:type="auto"/>
        <w:tblLook w:val="04A0" w:firstRow="1" w:lastRow="0" w:firstColumn="1" w:lastColumn="0" w:noHBand="0" w:noVBand="1"/>
      </w:tblPr>
      <w:tblGrid>
        <w:gridCol w:w="2155"/>
        <w:gridCol w:w="2235"/>
        <w:gridCol w:w="2268"/>
        <w:gridCol w:w="2126"/>
      </w:tblGrid>
      <w:tr w:rsidR="008F50B8" w:rsidTr="00E335BD">
        <w:tc>
          <w:tcPr>
            <w:tcW w:w="2155" w:type="dxa"/>
          </w:tcPr>
          <w:p w:rsidR="008F50B8" w:rsidRPr="004E562E" w:rsidRDefault="008F50B8" w:rsidP="004E562E">
            <w:pPr>
              <w:spacing w:line="360" w:lineRule="auto"/>
              <w:jc w:val="left"/>
              <w:rPr>
                <w:rFonts w:ascii="Century Gothic" w:hAnsi="Century Gothic"/>
                <w:b/>
                <w:sz w:val="16"/>
                <w:szCs w:val="16"/>
              </w:rPr>
            </w:pPr>
          </w:p>
          <w:p w:rsidR="008F50B8" w:rsidRPr="004E562E" w:rsidRDefault="004E562E" w:rsidP="004E562E">
            <w:pPr>
              <w:spacing w:line="360" w:lineRule="auto"/>
              <w:jc w:val="left"/>
              <w:rPr>
                <w:rFonts w:ascii="Century Gothic" w:hAnsi="Century Gothic"/>
                <w:b/>
                <w:sz w:val="16"/>
                <w:szCs w:val="16"/>
              </w:rPr>
            </w:pPr>
            <w:r w:rsidRPr="004E562E">
              <w:rPr>
                <w:rFonts w:ascii="Century Gothic" w:hAnsi="Century Gothic"/>
                <w:b/>
                <w:sz w:val="16"/>
                <w:szCs w:val="16"/>
              </w:rPr>
              <w:t>Indicators</w:t>
            </w:r>
          </w:p>
          <w:p w:rsidR="008F50B8" w:rsidRPr="004E562E" w:rsidRDefault="008F50B8" w:rsidP="004E562E">
            <w:pPr>
              <w:spacing w:line="360" w:lineRule="auto"/>
              <w:jc w:val="left"/>
              <w:rPr>
                <w:rFonts w:ascii="Century Gothic" w:hAnsi="Century Gothic"/>
                <w:b/>
                <w:sz w:val="16"/>
                <w:szCs w:val="16"/>
              </w:rPr>
            </w:pPr>
          </w:p>
        </w:tc>
        <w:tc>
          <w:tcPr>
            <w:tcW w:w="2235" w:type="dxa"/>
          </w:tcPr>
          <w:p w:rsidR="008F50B8" w:rsidRDefault="008F50B8" w:rsidP="008F50B8">
            <w:pPr>
              <w:spacing w:line="360" w:lineRule="auto"/>
              <w:jc w:val="center"/>
              <w:rPr>
                <w:rFonts w:ascii="Century Gothic" w:hAnsi="Century Gothic"/>
                <w:b/>
                <w:sz w:val="16"/>
                <w:szCs w:val="16"/>
              </w:rPr>
            </w:pPr>
          </w:p>
          <w:p w:rsidR="008F50B8" w:rsidRPr="00F71838" w:rsidRDefault="008F50B8" w:rsidP="008F50B8">
            <w:pPr>
              <w:spacing w:line="360" w:lineRule="auto"/>
              <w:jc w:val="center"/>
              <w:rPr>
                <w:rFonts w:ascii="Century Gothic" w:hAnsi="Century Gothic"/>
                <w:b/>
                <w:sz w:val="16"/>
                <w:szCs w:val="16"/>
              </w:rPr>
            </w:pPr>
            <w:proofErr w:type="spellStart"/>
            <w:r>
              <w:rPr>
                <w:rFonts w:ascii="Century Gothic" w:hAnsi="Century Gothic"/>
                <w:b/>
                <w:sz w:val="16"/>
                <w:szCs w:val="16"/>
              </w:rPr>
              <w:t>Cederberg</w:t>
            </w:r>
            <w:proofErr w:type="spellEnd"/>
          </w:p>
        </w:tc>
        <w:tc>
          <w:tcPr>
            <w:tcW w:w="2268" w:type="dxa"/>
          </w:tcPr>
          <w:p w:rsidR="008F50B8" w:rsidRDefault="008F50B8" w:rsidP="008F50B8">
            <w:pPr>
              <w:spacing w:line="360" w:lineRule="auto"/>
              <w:jc w:val="center"/>
              <w:rPr>
                <w:rFonts w:ascii="Century Gothic" w:hAnsi="Century Gothic"/>
                <w:b/>
                <w:sz w:val="16"/>
                <w:szCs w:val="16"/>
              </w:rPr>
            </w:pPr>
          </w:p>
          <w:p w:rsidR="008F50B8" w:rsidRPr="00F71838" w:rsidRDefault="008F50B8" w:rsidP="008F50B8">
            <w:pPr>
              <w:spacing w:line="360" w:lineRule="auto"/>
              <w:jc w:val="center"/>
              <w:rPr>
                <w:rFonts w:ascii="Century Gothic" w:hAnsi="Century Gothic"/>
                <w:b/>
                <w:sz w:val="16"/>
                <w:szCs w:val="16"/>
              </w:rPr>
            </w:pPr>
            <w:proofErr w:type="spellStart"/>
            <w:r>
              <w:rPr>
                <w:rFonts w:ascii="Century Gothic" w:hAnsi="Century Gothic"/>
                <w:b/>
                <w:sz w:val="16"/>
                <w:szCs w:val="16"/>
              </w:rPr>
              <w:t>Oudtshoorn</w:t>
            </w:r>
            <w:proofErr w:type="spellEnd"/>
          </w:p>
        </w:tc>
        <w:tc>
          <w:tcPr>
            <w:tcW w:w="2126" w:type="dxa"/>
          </w:tcPr>
          <w:p w:rsidR="008F50B8" w:rsidRDefault="008F50B8" w:rsidP="008F50B8">
            <w:pPr>
              <w:spacing w:line="360" w:lineRule="auto"/>
              <w:jc w:val="center"/>
              <w:rPr>
                <w:rFonts w:ascii="Century Gothic" w:hAnsi="Century Gothic"/>
                <w:b/>
                <w:sz w:val="16"/>
                <w:szCs w:val="16"/>
              </w:rPr>
            </w:pPr>
          </w:p>
          <w:p w:rsidR="008F50B8" w:rsidRPr="00F71838" w:rsidRDefault="008F50B8" w:rsidP="008F50B8">
            <w:pPr>
              <w:spacing w:line="360" w:lineRule="auto"/>
              <w:jc w:val="center"/>
              <w:rPr>
                <w:rFonts w:ascii="Century Gothic" w:hAnsi="Century Gothic"/>
                <w:b/>
                <w:sz w:val="16"/>
                <w:szCs w:val="16"/>
              </w:rPr>
            </w:pPr>
            <w:r>
              <w:rPr>
                <w:rFonts w:ascii="Century Gothic" w:hAnsi="Century Gothic"/>
                <w:b/>
                <w:sz w:val="16"/>
                <w:szCs w:val="16"/>
              </w:rPr>
              <w:t>Beaufort West</w:t>
            </w:r>
          </w:p>
        </w:tc>
      </w:tr>
      <w:tr w:rsidR="008F50B8" w:rsidTr="00E335BD">
        <w:tc>
          <w:tcPr>
            <w:tcW w:w="2155" w:type="dxa"/>
          </w:tcPr>
          <w:p w:rsidR="008F50B8" w:rsidRPr="004E562E" w:rsidRDefault="008F50B8" w:rsidP="004E562E">
            <w:pPr>
              <w:spacing w:line="360" w:lineRule="auto"/>
              <w:jc w:val="left"/>
              <w:rPr>
                <w:rFonts w:ascii="Century Gothic" w:hAnsi="Century Gothic"/>
                <w:b/>
                <w:sz w:val="16"/>
                <w:szCs w:val="16"/>
              </w:rPr>
            </w:pPr>
            <w:r w:rsidRPr="004E562E">
              <w:rPr>
                <w:rFonts w:ascii="Century Gothic" w:hAnsi="Century Gothic"/>
                <w:b/>
                <w:sz w:val="16"/>
                <w:szCs w:val="16"/>
              </w:rPr>
              <w:t>Rating per Governance Performance Index (Good Governance Africa)</w:t>
            </w:r>
          </w:p>
        </w:tc>
        <w:tc>
          <w:tcPr>
            <w:tcW w:w="2235" w:type="dxa"/>
          </w:tcPr>
          <w:p w:rsidR="00B20AE2" w:rsidRPr="00E335BD" w:rsidRDefault="00B20AE2" w:rsidP="00B20AE2">
            <w:pPr>
              <w:spacing w:line="360" w:lineRule="auto"/>
              <w:jc w:val="center"/>
              <w:rPr>
                <w:rFonts w:ascii="Century Gothic" w:hAnsi="Century Gothic"/>
                <w:b/>
                <w:sz w:val="23"/>
                <w:szCs w:val="23"/>
              </w:rPr>
            </w:pPr>
          </w:p>
          <w:p w:rsidR="008F50B8" w:rsidRPr="00E335BD" w:rsidRDefault="008F50B8" w:rsidP="00B20AE2">
            <w:pPr>
              <w:spacing w:line="360" w:lineRule="auto"/>
              <w:jc w:val="center"/>
              <w:rPr>
                <w:rFonts w:ascii="Century Gothic" w:hAnsi="Century Gothic"/>
                <w:b/>
                <w:sz w:val="23"/>
                <w:szCs w:val="23"/>
              </w:rPr>
            </w:pPr>
            <w:r w:rsidRPr="00E335BD">
              <w:rPr>
                <w:rFonts w:ascii="Century Gothic" w:hAnsi="Century Gothic"/>
                <w:b/>
                <w:sz w:val="23"/>
                <w:szCs w:val="23"/>
              </w:rPr>
              <w:t>12th</w:t>
            </w:r>
          </w:p>
        </w:tc>
        <w:tc>
          <w:tcPr>
            <w:tcW w:w="2268" w:type="dxa"/>
          </w:tcPr>
          <w:p w:rsidR="00B20AE2" w:rsidRPr="00E335BD" w:rsidRDefault="00B20AE2" w:rsidP="00B20AE2">
            <w:pPr>
              <w:spacing w:line="360" w:lineRule="auto"/>
              <w:jc w:val="center"/>
              <w:rPr>
                <w:rFonts w:ascii="Century Gothic" w:hAnsi="Century Gothic"/>
                <w:b/>
                <w:sz w:val="23"/>
                <w:szCs w:val="23"/>
              </w:rPr>
            </w:pPr>
          </w:p>
          <w:p w:rsidR="008F50B8" w:rsidRPr="00E335BD" w:rsidRDefault="008F50B8" w:rsidP="00B20AE2">
            <w:pPr>
              <w:spacing w:line="360" w:lineRule="auto"/>
              <w:jc w:val="center"/>
              <w:rPr>
                <w:rFonts w:ascii="Century Gothic" w:hAnsi="Century Gothic"/>
                <w:b/>
                <w:sz w:val="23"/>
                <w:szCs w:val="23"/>
              </w:rPr>
            </w:pPr>
            <w:r w:rsidRPr="00E335BD">
              <w:rPr>
                <w:rFonts w:ascii="Century Gothic" w:hAnsi="Century Gothic"/>
                <w:b/>
                <w:sz w:val="23"/>
                <w:szCs w:val="23"/>
              </w:rPr>
              <w:t>42nd</w:t>
            </w:r>
          </w:p>
        </w:tc>
        <w:tc>
          <w:tcPr>
            <w:tcW w:w="2126" w:type="dxa"/>
          </w:tcPr>
          <w:p w:rsidR="00B20AE2" w:rsidRPr="00E335BD" w:rsidRDefault="00B20AE2" w:rsidP="00B20AE2">
            <w:pPr>
              <w:spacing w:line="360" w:lineRule="auto"/>
              <w:jc w:val="center"/>
              <w:rPr>
                <w:rFonts w:ascii="Century Gothic" w:hAnsi="Century Gothic"/>
                <w:b/>
                <w:sz w:val="23"/>
                <w:szCs w:val="23"/>
              </w:rPr>
            </w:pPr>
          </w:p>
          <w:p w:rsidR="008F50B8" w:rsidRPr="00E335BD" w:rsidRDefault="008F50B8" w:rsidP="00B20AE2">
            <w:pPr>
              <w:spacing w:line="360" w:lineRule="auto"/>
              <w:jc w:val="center"/>
              <w:rPr>
                <w:rFonts w:ascii="Century Gothic" w:hAnsi="Century Gothic"/>
                <w:b/>
                <w:sz w:val="23"/>
                <w:szCs w:val="23"/>
              </w:rPr>
            </w:pPr>
            <w:r w:rsidRPr="00E335BD">
              <w:rPr>
                <w:rFonts w:ascii="Century Gothic" w:hAnsi="Century Gothic"/>
                <w:b/>
                <w:sz w:val="23"/>
                <w:szCs w:val="23"/>
              </w:rPr>
              <w:t>57th</w:t>
            </w:r>
          </w:p>
        </w:tc>
      </w:tr>
      <w:tr w:rsidR="008F50B8" w:rsidTr="00E335BD">
        <w:tc>
          <w:tcPr>
            <w:tcW w:w="2155" w:type="dxa"/>
          </w:tcPr>
          <w:p w:rsidR="008F50B8" w:rsidRPr="004E562E" w:rsidRDefault="008F50B8" w:rsidP="004E562E">
            <w:pPr>
              <w:spacing w:line="360" w:lineRule="auto"/>
              <w:jc w:val="left"/>
              <w:rPr>
                <w:rFonts w:ascii="Century Gothic" w:hAnsi="Century Gothic"/>
                <w:b/>
                <w:sz w:val="16"/>
                <w:szCs w:val="16"/>
              </w:rPr>
            </w:pPr>
            <w:r w:rsidRPr="004E562E">
              <w:rPr>
                <w:rFonts w:ascii="Century Gothic" w:hAnsi="Century Gothic"/>
                <w:b/>
                <w:sz w:val="16"/>
                <w:szCs w:val="16"/>
              </w:rPr>
              <w:t>Audit outcomes</w:t>
            </w:r>
          </w:p>
        </w:tc>
        <w:tc>
          <w:tcPr>
            <w:tcW w:w="2235" w:type="dxa"/>
          </w:tcPr>
          <w:p w:rsidR="004E562E" w:rsidRPr="004E562E" w:rsidRDefault="004E562E" w:rsidP="00B20AE2">
            <w:pPr>
              <w:spacing w:line="360" w:lineRule="auto"/>
              <w:jc w:val="center"/>
              <w:rPr>
                <w:rFonts w:ascii="Century Gothic" w:hAnsi="Century Gothic"/>
                <w:b/>
                <w:sz w:val="16"/>
                <w:szCs w:val="16"/>
              </w:rPr>
            </w:pPr>
            <w:r w:rsidRPr="004E562E">
              <w:rPr>
                <w:rFonts w:ascii="Century Gothic" w:hAnsi="Century Gothic"/>
                <w:b/>
                <w:sz w:val="16"/>
                <w:szCs w:val="16"/>
              </w:rPr>
              <w:t>Unchanged</w:t>
            </w:r>
          </w:p>
          <w:p w:rsidR="004E562E" w:rsidRDefault="004E562E" w:rsidP="00B20AE2">
            <w:pPr>
              <w:spacing w:line="360" w:lineRule="auto"/>
              <w:jc w:val="center"/>
              <w:rPr>
                <w:rFonts w:ascii="Century Gothic" w:hAnsi="Century Gothic"/>
                <w:sz w:val="16"/>
                <w:szCs w:val="16"/>
              </w:rPr>
            </w:pPr>
          </w:p>
          <w:p w:rsidR="009D6CB2" w:rsidRDefault="009D6CB2" w:rsidP="00B20AE2">
            <w:pPr>
              <w:spacing w:line="360" w:lineRule="auto"/>
              <w:jc w:val="center"/>
              <w:rPr>
                <w:rFonts w:ascii="Century Gothic" w:hAnsi="Century Gothic"/>
                <w:sz w:val="16"/>
                <w:szCs w:val="16"/>
              </w:rPr>
            </w:pPr>
            <w:r>
              <w:rPr>
                <w:rFonts w:ascii="Century Gothic" w:hAnsi="Century Gothic"/>
                <w:sz w:val="16"/>
                <w:szCs w:val="16"/>
              </w:rPr>
              <w:t>2018/</w:t>
            </w:r>
            <w:r w:rsidR="00B20AE2">
              <w:rPr>
                <w:rFonts w:ascii="Century Gothic" w:hAnsi="Century Gothic"/>
                <w:sz w:val="16"/>
                <w:szCs w:val="16"/>
              </w:rPr>
              <w:t>1</w:t>
            </w:r>
            <w:r>
              <w:rPr>
                <w:rFonts w:ascii="Century Gothic" w:hAnsi="Century Gothic"/>
                <w:sz w:val="16"/>
                <w:szCs w:val="16"/>
              </w:rPr>
              <w:t>9:</w:t>
            </w:r>
          </w:p>
          <w:p w:rsidR="009D6CB2" w:rsidRDefault="009D6CB2" w:rsidP="00B20AE2">
            <w:pPr>
              <w:spacing w:line="360" w:lineRule="auto"/>
              <w:jc w:val="center"/>
              <w:rPr>
                <w:rFonts w:ascii="Century Gothic" w:hAnsi="Century Gothic"/>
                <w:sz w:val="16"/>
                <w:szCs w:val="16"/>
              </w:rPr>
            </w:pPr>
            <w:r>
              <w:rPr>
                <w:rFonts w:ascii="Century Gothic" w:hAnsi="Century Gothic"/>
                <w:sz w:val="16"/>
                <w:szCs w:val="16"/>
              </w:rPr>
              <w:t>unqualified with no findings</w:t>
            </w:r>
          </w:p>
          <w:p w:rsidR="009D6CB2" w:rsidRDefault="009D6CB2" w:rsidP="00B20AE2">
            <w:pPr>
              <w:spacing w:line="360" w:lineRule="auto"/>
              <w:jc w:val="center"/>
              <w:rPr>
                <w:rFonts w:ascii="Century Gothic" w:hAnsi="Century Gothic"/>
                <w:sz w:val="16"/>
                <w:szCs w:val="16"/>
              </w:rPr>
            </w:pPr>
          </w:p>
          <w:p w:rsidR="009D6CB2" w:rsidRDefault="009D6CB2" w:rsidP="00B20AE2">
            <w:pPr>
              <w:spacing w:line="360" w:lineRule="auto"/>
              <w:jc w:val="center"/>
              <w:rPr>
                <w:rFonts w:ascii="Century Gothic" w:hAnsi="Century Gothic"/>
                <w:sz w:val="16"/>
                <w:szCs w:val="16"/>
              </w:rPr>
            </w:pPr>
            <w:r>
              <w:rPr>
                <w:rFonts w:ascii="Century Gothic" w:hAnsi="Century Gothic"/>
                <w:sz w:val="16"/>
                <w:szCs w:val="16"/>
              </w:rPr>
              <w:t>2017/</w:t>
            </w:r>
            <w:r w:rsidR="00B20AE2">
              <w:rPr>
                <w:rFonts w:ascii="Century Gothic" w:hAnsi="Century Gothic"/>
                <w:sz w:val="16"/>
                <w:szCs w:val="16"/>
              </w:rPr>
              <w:t>1</w:t>
            </w:r>
            <w:r>
              <w:rPr>
                <w:rFonts w:ascii="Century Gothic" w:hAnsi="Century Gothic"/>
                <w:sz w:val="16"/>
                <w:szCs w:val="16"/>
              </w:rPr>
              <w:t>8:</w:t>
            </w:r>
          </w:p>
          <w:p w:rsidR="009D6CB2" w:rsidRDefault="009D6CB2" w:rsidP="00B20AE2">
            <w:pPr>
              <w:spacing w:line="360" w:lineRule="auto"/>
              <w:jc w:val="center"/>
              <w:rPr>
                <w:rFonts w:ascii="Century Gothic" w:hAnsi="Century Gothic"/>
                <w:sz w:val="16"/>
                <w:szCs w:val="16"/>
              </w:rPr>
            </w:pPr>
            <w:r>
              <w:rPr>
                <w:rFonts w:ascii="Century Gothic" w:hAnsi="Century Gothic"/>
                <w:sz w:val="16"/>
                <w:szCs w:val="16"/>
              </w:rPr>
              <w:t>unqualified with no findings</w:t>
            </w:r>
          </w:p>
          <w:p w:rsidR="009D6CB2" w:rsidRDefault="009D6CB2" w:rsidP="00B20AE2">
            <w:pPr>
              <w:spacing w:line="360" w:lineRule="auto"/>
              <w:jc w:val="center"/>
              <w:rPr>
                <w:rFonts w:ascii="Century Gothic" w:hAnsi="Century Gothic"/>
                <w:sz w:val="16"/>
                <w:szCs w:val="16"/>
              </w:rPr>
            </w:pPr>
          </w:p>
          <w:p w:rsidR="008F50B8" w:rsidRPr="00916CA7" w:rsidRDefault="009D6CB2" w:rsidP="00B20AE2">
            <w:pPr>
              <w:spacing w:line="360" w:lineRule="auto"/>
              <w:jc w:val="center"/>
              <w:rPr>
                <w:rFonts w:ascii="Century Gothic" w:hAnsi="Century Gothic"/>
                <w:sz w:val="16"/>
                <w:szCs w:val="16"/>
              </w:rPr>
            </w:pPr>
            <w:r>
              <w:rPr>
                <w:rFonts w:ascii="Century Gothic" w:hAnsi="Century Gothic"/>
                <w:sz w:val="16"/>
                <w:szCs w:val="16"/>
              </w:rPr>
              <w:t>2016/</w:t>
            </w:r>
            <w:r w:rsidR="00B20AE2">
              <w:rPr>
                <w:rFonts w:ascii="Century Gothic" w:hAnsi="Century Gothic"/>
                <w:sz w:val="16"/>
                <w:szCs w:val="16"/>
              </w:rPr>
              <w:t>1</w:t>
            </w:r>
            <w:r>
              <w:rPr>
                <w:rFonts w:ascii="Century Gothic" w:hAnsi="Century Gothic"/>
                <w:sz w:val="16"/>
                <w:szCs w:val="16"/>
              </w:rPr>
              <w:t>7: unqualified with no findings</w:t>
            </w:r>
          </w:p>
        </w:tc>
        <w:tc>
          <w:tcPr>
            <w:tcW w:w="2268" w:type="dxa"/>
          </w:tcPr>
          <w:p w:rsidR="004E562E" w:rsidRPr="004E562E" w:rsidRDefault="004E562E" w:rsidP="00B20AE2">
            <w:pPr>
              <w:spacing w:line="360" w:lineRule="auto"/>
              <w:jc w:val="center"/>
              <w:rPr>
                <w:rFonts w:ascii="Century Gothic" w:hAnsi="Century Gothic"/>
                <w:b/>
                <w:sz w:val="16"/>
                <w:szCs w:val="16"/>
              </w:rPr>
            </w:pPr>
            <w:r w:rsidRPr="004E562E">
              <w:rPr>
                <w:rFonts w:ascii="Century Gothic" w:hAnsi="Century Gothic"/>
                <w:b/>
                <w:sz w:val="16"/>
                <w:szCs w:val="16"/>
              </w:rPr>
              <w:t>Improved</w:t>
            </w:r>
          </w:p>
          <w:p w:rsidR="004E562E" w:rsidRDefault="004E562E" w:rsidP="00B20AE2">
            <w:pPr>
              <w:spacing w:line="360" w:lineRule="auto"/>
              <w:jc w:val="center"/>
              <w:rPr>
                <w:rFonts w:ascii="Century Gothic" w:hAnsi="Century Gothic"/>
                <w:sz w:val="16"/>
                <w:szCs w:val="16"/>
              </w:rPr>
            </w:pPr>
          </w:p>
          <w:p w:rsidR="009D6CB2" w:rsidRDefault="008F50B8" w:rsidP="00B20AE2">
            <w:pPr>
              <w:spacing w:line="360" w:lineRule="auto"/>
              <w:jc w:val="center"/>
              <w:rPr>
                <w:rFonts w:ascii="Century Gothic" w:hAnsi="Century Gothic"/>
                <w:sz w:val="16"/>
                <w:szCs w:val="16"/>
              </w:rPr>
            </w:pPr>
            <w:r>
              <w:rPr>
                <w:rFonts w:ascii="Century Gothic" w:hAnsi="Century Gothic"/>
                <w:sz w:val="16"/>
                <w:szCs w:val="16"/>
              </w:rPr>
              <w:t>2018/</w:t>
            </w:r>
            <w:r w:rsidR="00B20AE2">
              <w:rPr>
                <w:rFonts w:ascii="Century Gothic" w:hAnsi="Century Gothic"/>
                <w:sz w:val="16"/>
                <w:szCs w:val="16"/>
              </w:rPr>
              <w:t>1</w:t>
            </w:r>
            <w:r>
              <w:rPr>
                <w:rFonts w:ascii="Century Gothic" w:hAnsi="Century Gothic"/>
                <w:sz w:val="16"/>
                <w:szCs w:val="16"/>
              </w:rPr>
              <w:t>9</w:t>
            </w:r>
            <w:r w:rsidR="009D6CB2">
              <w:rPr>
                <w:rFonts w:ascii="Century Gothic" w:hAnsi="Century Gothic"/>
                <w:sz w:val="16"/>
                <w:szCs w:val="16"/>
              </w:rPr>
              <w:t>:</w:t>
            </w:r>
            <w:r>
              <w:rPr>
                <w:rFonts w:ascii="Century Gothic" w:hAnsi="Century Gothic"/>
                <w:sz w:val="16"/>
                <w:szCs w:val="16"/>
              </w:rPr>
              <w:t xml:space="preserve"> unqualified with findings</w:t>
            </w:r>
          </w:p>
          <w:p w:rsidR="009D6CB2" w:rsidRDefault="009D6CB2" w:rsidP="00B20AE2">
            <w:pPr>
              <w:spacing w:line="360" w:lineRule="auto"/>
              <w:jc w:val="center"/>
              <w:rPr>
                <w:rFonts w:ascii="Century Gothic" w:hAnsi="Century Gothic"/>
                <w:sz w:val="16"/>
                <w:szCs w:val="16"/>
              </w:rPr>
            </w:pPr>
          </w:p>
          <w:p w:rsidR="00E335BD" w:rsidRDefault="00E335BD" w:rsidP="00B20AE2">
            <w:pPr>
              <w:spacing w:line="360" w:lineRule="auto"/>
              <w:jc w:val="center"/>
              <w:rPr>
                <w:rFonts w:ascii="Century Gothic" w:hAnsi="Century Gothic"/>
                <w:sz w:val="16"/>
                <w:szCs w:val="16"/>
              </w:rPr>
            </w:pPr>
          </w:p>
          <w:p w:rsidR="009D6CB2" w:rsidRDefault="008F50B8" w:rsidP="00B20AE2">
            <w:pPr>
              <w:spacing w:line="360" w:lineRule="auto"/>
              <w:jc w:val="center"/>
              <w:rPr>
                <w:rFonts w:ascii="Century Gothic" w:hAnsi="Century Gothic"/>
                <w:sz w:val="16"/>
                <w:szCs w:val="16"/>
              </w:rPr>
            </w:pPr>
            <w:r>
              <w:rPr>
                <w:rFonts w:ascii="Century Gothic" w:hAnsi="Century Gothic"/>
                <w:sz w:val="16"/>
                <w:szCs w:val="16"/>
              </w:rPr>
              <w:t>2017/</w:t>
            </w:r>
            <w:r w:rsidR="00B20AE2">
              <w:rPr>
                <w:rFonts w:ascii="Century Gothic" w:hAnsi="Century Gothic"/>
                <w:sz w:val="16"/>
                <w:szCs w:val="16"/>
              </w:rPr>
              <w:t>1</w:t>
            </w:r>
            <w:r w:rsidR="009D6CB2">
              <w:rPr>
                <w:rFonts w:ascii="Century Gothic" w:hAnsi="Century Gothic"/>
                <w:sz w:val="16"/>
                <w:szCs w:val="16"/>
              </w:rPr>
              <w:t>8:</w:t>
            </w:r>
          </w:p>
          <w:p w:rsidR="009D6CB2" w:rsidRDefault="009D6CB2" w:rsidP="00B20AE2">
            <w:pPr>
              <w:spacing w:line="360" w:lineRule="auto"/>
              <w:jc w:val="center"/>
              <w:rPr>
                <w:rFonts w:ascii="Century Gothic" w:hAnsi="Century Gothic"/>
                <w:sz w:val="16"/>
                <w:szCs w:val="16"/>
              </w:rPr>
            </w:pPr>
            <w:r>
              <w:rPr>
                <w:rFonts w:ascii="Century Gothic" w:hAnsi="Century Gothic"/>
                <w:sz w:val="16"/>
                <w:szCs w:val="16"/>
              </w:rPr>
              <w:t>qualified with findings</w:t>
            </w:r>
          </w:p>
          <w:p w:rsidR="009D6CB2" w:rsidRDefault="009D6CB2" w:rsidP="00B20AE2">
            <w:pPr>
              <w:spacing w:line="360" w:lineRule="auto"/>
              <w:jc w:val="center"/>
              <w:rPr>
                <w:rFonts w:ascii="Century Gothic" w:hAnsi="Century Gothic"/>
                <w:sz w:val="16"/>
                <w:szCs w:val="16"/>
              </w:rPr>
            </w:pPr>
          </w:p>
          <w:p w:rsidR="00E335BD" w:rsidRDefault="00E335BD" w:rsidP="00B20AE2">
            <w:pPr>
              <w:spacing w:line="360" w:lineRule="auto"/>
              <w:jc w:val="center"/>
              <w:rPr>
                <w:rFonts w:ascii="Century Gothic" w:hAnsi="Century Gothic"/>
                <w:sz w:val="16"/>
                <w:szCs w:val="16"/>
              </w:rPr>
            </w:pPr>
          </w:p>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2016/</w:t>
            </w:r>
            <w:r w:rsidR="00B20AE2">
              <w:rPr>
                <w:rFonts w:ascii="Century Gothic" w:hAnsi="Century Gothic"/>
                <w:sz w:val="16"/>
                <w:szCs w:val="16"/>
              </w:rPr>
              <w:t>1</w:t>
            </w:r>
            <w:r>
              <w:rPr>
                <w:rFonts w:ascii="Century Gothic" w:hAnsi="Century Gothic"/>
                <w:sz w:val="16"/>
                <w:szCs w:val="16"/>
              </w:rPr>
              <w:t>7</w:t>
            </w:r>
            <w:r w:rsidR="009D6CB2">
              <w:rPr>
                <w:rFonts w:ascii="Century Gothic" w:hAnsi="Century Gothic"/>
                <w:sz w:val="16"/>
                <w:szCs w:val="16"/>
              </w:rPr>
              <w:t>:</w:t>
            </w:r>
            <w:r>
              <w:rPr>
                <w:rFonts w:ascii="Century Gothic" w:hAnsi="Century Gothic"/>
                <w:sz w:val="16"/>
                <w:szCs w:val="16"/>
              </w:rPr>
              <w:t xml:space="preserve"> qualified with findings</w:t>
            </w:r>
          </w:p>
        </w:tc>
        <w:tc>
          <w:tcPr>
            <w:tcW w:w="2126" w:type="dxa"/>
          </w:tcPr>
          <w:p w:rsidR="004E562E" w:rsidRPr="004E562E" w:rsidRDefault="004E562E" w:rsidP="00B20AE2">
            <w:pPr>
              <w:spacing w:line="360" w:lineRule="auto"/>
              <w:jc w:val="center"/>
              <w:rPr>
                <w:rFonts w:ascii="Century Gothic" w:hAnsi="Century Gothic"/>
                <w:b/>
                <w:sz w:val="16"/>
                <w:szCs w:val="16"/>
              </w:rPr>
            </w:pPr>
            <w:r w:rsidRPr="004E562E">
              <w:rPr>
                <w:rFonts w:ascii="Century Gothic" w:hAnsi="Century Gothic"/>
                <w:b/>
                <w:sz w:val="16"/>
                <w:szCs w:val="16"/>
              </w:rPr>
              <w:t>Unchanged</w:t>
            </w:r>
          </w:p>
          <w:p w:rsidR="004E562E" w:rsidRDefault="004E562E" w:rsidP="00B20AE2">
            <w:pPr>
              <w:spacing w:line="360" w:lineRule="auto"/>
              <w:jc w:val="center"/>
              <w:rPr>
                <w:rFonts w:ascii="Century Gothic" w:hAnsi="Century Gothic"/>
                <w:sz w:val="16"/>
                <w:szCs w:val="16"/>
              </w:rPr>
            </w:pPr>
          </w:p>
          <w:p w:rsidR="009D6CB2" w:rsidRDefault="008F50B8" w:rsidP="00B20AE2">
            <w:pPr>
              <w:spacing w:line="360" w:lineRule="auto"/>
              <w:jc w:val="center"/>
              <w:rPr>
                <w:rFonts w:ascii="Century Gothic" w:hAnsi="Century Gothic"/>
                <w:sz w:val="16"/>
                <w:szCs w:val="16"/>
              </w:rPr>
            </w:pPr>
            <w:r>
              <w:rPr>
                <w:rFonts w:ascii="Century Gothic" w:hAnsi="Century Gothic"/>
                <w:sz w:val="16"/>
                <w:szCs w:val="16"/>
              </w:rPr>
              <w:t>2018 /</w:t>
            </w:r>
            <w:r w:rsidR="00B20AE2">
              <w:rPr>
                <w:rFonts w:ascii="Century Gothic" w:hAnsi="Century Gothic"/>
                <w:sz w:val="16"/>
                <w:szCs w:val="16"/>
              </w:rPr>
              <w:t>1</w:t>
            </w:r>
            <w:r>
              <w:rPr>
                <w:rFonts w:ascii="Century Gothic" w:hAnsi="Century Gothic"/>
                <w:sz w:val="16"/>
                <w:szCs w:val="16"/>
              </w:rPr>
              <w:t>9</w:t>
            </w:r>
            <w:r w:rsidR="00B20AE2">
              <w:rPr>
                <w:rFonts w:ascii="Century Gothic" w:hAnsi="Century Gothic"/>
                <w:sz w:val="16"/>
                <w:szCs w:val="16"/>
              </w:rPr>
              <w:t>:</w:t>
            </w:r>
          </w:p>
          <w:p w:rsidR="009D6CB2" w:rsidRDefault="009D6CB2" w:rsidP="00B20AE2">
            <w:pPr>
              <w:spacing w:line="360" w:lineRule="auto"/>
              <w:jc w:val="center"/>
              <w:rPr>
                <w:rFonts w:ascii="Century Gothic" w:hAnsi="Century Gothic"/>
                <w:sz w:val="16"/>
                <w:szCs w:val="16"/>
              </w:rPr>
            </w:pPr>
            <w:r>
              <w:rPr>
                <w:rFonts w:ascii="Century Gothic" w:hAnsi="Century Gothic"/>
                <w:sz w:val="16"/>
                <w:szCs w:val="16"/>
              </w:rPr>
              <w:t>qualified with findings</w:t>
            </w:r>
          </w:p>
          <w:p w:rsidR="009D6CB2" w:rsidRDefault="009D6CB2" w:rsidP="00B20AE2">
            <w:pPr>
              <w:spacing w:line="360" w:lineRule="auto"/>
              <w:jc w:val="center"/>
              <w:rPr>
                <w:rFonts w:ascii="Century Gothic" w:hAnsi="Century Gothic"/>
                <w:sz w:val="16"/>
                <w:szCs w:val="16"/>
              </w:rPr>
            </w:pPr>
          </w:p>
          <w:p w:rsidR="00E335BD" w:rsidRDefault="00E335BD" w:rsidP="00B20AE2">
            <w:pPr>
              <w:spacing w:line="360" w:lineRule="auto"/>
              <w:jc w:val="center"/>
              <w:rPr>
                <w:rFonts w:ascii="Century Gothic" w:hAnsi="Century Gothic"/>
                <w:sz w:val="16"/>
                <w:szCs w:val="16"/>
              </w:rPr>
            </w:pPr>
          </w:p>
          <w:p w:rsidR="009D6CB2" w:rsidRDefault="008F50B8" w:rsidP="00B20AE2">
            <w:pPr>
              <w:spacing w:line="360" w:lineRule="auto"/>
              <w:jc w:val="center"/>
              <w:rPr>
                <w:rFonts w:ascii="Century Gothic" w:hAnsi="Century Gothic"/>
                <w:sz w:val="16"/>
                <w:szCs w:val="16"/>
              </w:rPr>
            </w:pPr>
            <w:r>
              <w:rPr>
                <w:rFonts w:ascii="Century Gothic" w:hAnsi="Century Gothic"/>
                <w:sz w:val="16"/>
                <w:szCs w:val="16"/>
              </w:rPr>
              <w:t>2017/</w:t>
            </w:r>
            <w:r w:rsidR="00B20AE2">
              <w:rPr>
                <w:rFonts w:ascii="Century Gothic" w:hAnsi="Century Gothic"/>
                <w:sz w:val="16"/>
                <w:szCs w:val="16"/>
              </w:rPr>
              <w:t>1</w:t>
            </w:r>
            <w:r>
              <w:rPr>
                <w:rFonts w:ascii="Century Gothic" w:hAnsi="Century Gothic"/>
                <w:sz w:val="16"/>
                <w:szCs w:val="16"/>
              </w:rPr>
              <w:t>8</w:t>
            </w:r>
            <w:r w:rsidR="009D6CB2">
              <w:rPr>
                <w:rFonts w:ascii="Century Gothic" w:hAnsi="Century Gothic"/>
                <w:sz w:val="16"/>
                <w:szCs w:val="16"/>
              </w:rPr>
              <w:t xml:space="preserve">: </w:t>
            </w:r>
            <w:r>
              <w:rPr>
                <w:rFonts w:ascii="Century Gothic" w:hAnsi="Century Gothic"/>
                <w:sz w:val="16"/>
                <w:szCs w:val="16"/>
              </w:rPr>
              <w:t>qualified with findings</w:t>
            </w:r>
          </w:p>
          <w:p w:rsidR="009D6CB2" w:rsidRDefault="009D6CB2" w:rsidP="00B20AE2">
            <w:pPr>
              <w:spacing w:line="360" w:lineRule="auto"/>
              <w:jc w:val="center"/>
              <w:rPr>
                <w:rFonts w:ascii="Century Gothic" w:hAnsi="Century Gothic"/>
                <w:sz w:val="16"/>
                <w:szCs w:val="16"/>
              </w:rPr>
            </w:pPr>
          </w:p>
          <w:p w:rsidR="00E335BD" w:rsidRDefault="00E335BD" w:rsidP="00B20AE2">
            <w:pPr>
              <w:spacing w:line="360" w:lineRule="auto"/>
              <w:jc w:val="center"/>
              <w:rPr>
                <w:rFonts w:ascii="Century Gothic" w:hAnsi="Century Gothic"/>
                <w:sz w:val="16"/>
                <w:szCs w:val="16"/>
              </w:rPr>
            </w:pPr>
          </w:p>
          <w:p w:rsidR="009D6CB2" w:rsidRDefault="008F50B8" w:rsidP="00B20AE2">
            <w:pPr>
              <w:spacing w:line="360" w:lineRule="auto"/>
              <w:jc w:val="center"/>
              <w:rPr>
                <w:rFonts w:ascii="Century Gothic" w:hAnsi="Century Gothic"/>
                <w:sz w:val="16"/>
                <w:szCs w:val="16"/>
              </w:rPr>
            </w:pPr>
            <w:r>
              <w:rPr>
                <w:rFonts w:ascii="Century Gothic" w:hAnsi="Century Gothic"/>
                <w:sz w:val="16"/>
                <w:szCs w:val="16"/>
              </w:rPr>
              <w:t>2016/</w:t>
            </w:r>
            <w:r w:rsidR="00B20AE2">
              <w:rPr>
                <w:rFonts w:ascii="Century Gothic" w:hAnsi="Century Gothic"/>
                <w:sz w:val="16"/>
                <w:szCs w:val="16"/>
              </w:rPr>
              <w:t>1</w:t>
            </w:r>
            <w:r>
              <w:rPr>
                <w:rFonts w:ascii="Century Gothic" w:hAnsi="Century Gothic"/>
                <w:sz w:val="16"/>
                <w:szCs w:val="16"/>
              </w:rPr>
              <w:t>7</w:t>
            </w:r>
            <w:r w:rsidR="009D6CB2">
              <w:rPr>
                <w:rFonts w:ascii="Century Gothic" w:hAnsi="Century Gothic"/>
                <w:sz w:val="16"/>
                <w:szCs w:val="16"/>
              </w:rPr>
              <w:t>:</w:t>
            </w:r>
          </w:p>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disclaimed with findings</w:t>
            </w:r>
          </w:p>
        </w:tc>
      </w:tr>
      <w:tr w:rsidR="008F50B8" w:rsidTr="00E335BD">
        <w:tc>
          <w:tcPr>
            <w:tcW w:w="2155" w:type="dxa"/>
          </w:tcPr>
          <w:p w:rsidR="008F50B8" w:rsidRDefault="008F50B8" w:rsidP="004E562E">
            <w:pPr>
              <w:pStyle w:val="ListParagraph"/>
              <w:numPr>
                <w:ilvl w:val="0"/>
                <w:numId w:val="17"/>
              </w:numPr>
              <w:spacing w:line="360" w:lineRule="auto"/>
              <w:ind w:left="245" w:hanging="180"/>
              <w:jc w:val="left"/>
              <w:rPr>
                <w:rFonts w:ascii="Century Gothic" w:hAnsi="Century Gothic"/>
                <w:b/>
                <w:sz w:val="16"/>
                <w:szCs w:val="16"/>
              </w:rPr>
            </w:pPr>
            <w:r w:rsidRPr="004E562E">
              <w:rPr>
                <w:rFonts w:ascii="Century Gothic" w:hAnsi="Century Gothic"/>
                <w:b/>
                <w:sz w:val="16"/>
                <w:szCs w:val="16"/>
              </w:rPr>
              <w:t>Compliance with legislation</w:t>
            </w:r>
          </w:p>
          <w:p w:rsidR="00E335BD" w:rsidRPr="004E562E" w:rsidRDefault="00E335BD" w:rsidP="00E335BD">
            <w:pPr>
              <w:pStyle w:val="ListParagraph"/>
              <w:spacing w:line="360" w:lineRule="auto"/>
              <w:ind w:left="245"/>
              <w:jc w:val="left"/>
              <w:rPr>
                <w:rFonts w:ascii="Century Gothic" w:hAnsi="Century Gothic"/>
                <w:b/>
                <w:sz w:val="16"/>
                <w:szCs w:val="16"/>
              </w:rPr>
            </w:pPr>
          </w:p>
        </w:tc>
        <w:tc>
          <w:tcPr>
            <w:tcW w:w="2235"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No finding</w:t>
            </w:r>
          </w:p>
        </w:tc>
        <w:tc>
          <w:tcPr>
            <w:tcW w:w="2268"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Repeat finding</w:t>
            </w:r>
          </w:p>
        </w:tc>
        <w:tc>
          <w:tcPr>
            <w:tcW w:w="2126"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Repeat finding</w:t>
            </w:r>
          </w:p>
        </w:tc>
      </w:tr>
      <w:tr w:rsidR="008F50B8" w:rsidTr="00E335BD">
        <w:tc>
          <w:tcPr>
            <w:tcW w:w="2155" w:type="dxa"/>
          </w:tcPr>
          <w:p w:rsidR="008F50B8" w:rsidRDefault="008F50B8" w:rsidP="004E562E">
            <w:pPr>
              <w:pStyle w:val="ListParagraph"/>
              <w:numPr>
                <w:ilvl w:val="0"/>
                <w:numId w:val="17"/>
              </w:numPr>
              <w:spacing w:line="360" w:lineRule="auto"/>
              <w:ind w:left="245" w:hanging="180"/>
              <w:jc w:val="left"/>
              <w:rPr>
                <w:rFonts w:ascii="Century Gothic" w:hAnsi="Century Gothic"/>
                <w:b/>
                <w:sz w:val="16"/>
                <w:szCs w:val="16"/>
              </w:rPr>
            </w:pPr>
            <w:r w:rsidRPr="004E562E">
              <w:rPr>
                <w:rFonts w:ascii="Century Gothic" w:hAnsi="Century Gothic"/>
                <w:b/>
                <w:sz w:val="16"/>
                <w:szCs w:val="16"/>
              </w:rPr>
              <w:t>Irregular expenditure</w:t>
            </w:r>
          </w:p>
          <w:p w:rsidR="00E335BD" w:rsidRPr="004E562E" w:rsidRDefault="00E335BD" w:rsidP="00E335BD">
            <w:pPr>
              <w:pStyle w:val="ListParagraph"/>
              <w:spacing w:line="360" w:lineRule="auto"/>
              <w:ind w:left="245"/>
              <w:jc w:val="left"/>
              <w:rPr>
                <w:rFonts w:ascii="Century Gothic" w:hAnsi="Century Gothic"/>
                <w:b/>
                <w:sz w:val="16"/>
                <w:szCs w:val="16"/>
              </w:rPr>
            </w:pPr>
          </w:p>
        </w:tc>
        <w:tc>
          <w:tcPr>
            <w:tcW w:w="2235"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71.4m</w:t>
            </w:r>
          </w:p>
        </w:tc>
        <w:tc>
          <w:tcPr>
            <w:tcW w:w="2268"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170.1m</w:t>
            </w:r>
          </w:p>
        </w:tc>
        <w:tc>
          <w:tcPr>
            <w:tcW w:w="2126" w:type="dxa"/>
          </w:tcPr>
          <w:p w:rsidR="008F50B8" w:rsidRPr="00916CA7" w:rsidRDefault="008F50B8" w:rsidP="00B20AE2">
            <w:pPr>
              <w:spacing w:line="360" w:lineRule="auto"/>
              <w:jc w:val="center"/>
              <w:rPr>
                <w:rFonts w:ascii="Century Gothic" w:hAnsi="Century Gothic"/>
                <w:sz w:val="16"/>
                <w:szCs w:val="16"/>
              </w:rPr>
            </w:pPr>
            <w:r>
              <w:rPr>
                <w:rFonts w:ascii="Century Gothic" w:hAnsi="Century Gothic"/>
                <w:sz w:val="16"/>
                <w:szCs w:val="16"/>
              </w:rPr>
              <w:t>68.5m</w:t>
            </w:r>
          </w:p>
        </w:tc>
      </w:tr>
      <w:tr w:rsidR="008F50B8" w:rsidTr="00E335BD">
        <w:tc>
          <w:tcPr>
            <w:tcW w:w="2155" w:type="dxa"/>
          </w:tcPr>
          <w:p w:rsidR="008F50B8" w:rsidRPr="004E562E" w:rsidRDefault="008F50B8" w:rsidP="004E562E">
            <w:pPr>
              <w:spacing w:line="360" w:lineRule="auto"/>
              <w:jc w:val="left"/>
              <w:rPr>
                <w:rFonts w:ascii="Century Gothic" w:hAnsi="Century Gothic"/>
                <w:b/>
                <w:sz w:val="16"/>
                <w:szCs w:val="16"/>
              </w:rPr>
            </w:pPr>
            <w:r w:rsidRPr="004E562E">
              <w:rPr>
                <w:rFonts w:ascii="Century Gothic" w:hAnsi="Century Gothic"/>
                <w:b/>
                <w:sz w:val="16"/>
                <w:szCs w:val="16"/>
              </w:rPr>
              <w:t xml:space="preserve">MIG </w:t>
            </w:r>
            <w:r w:rsidR="004E562E">
              <w:rPr>
                <w:rFonts w:ascii="Century Gothic" w:hAnsi="Century Gothic"/>
                <w:b/>
                <w:sz w:val="16"/>
                <w:szCs w:val="16"/>
              </w:rPr>
              <w:t>Expenditure</w:t>
            </w:r>
            <w:r w:rsidR="00476CCD">
              <w:rPr>
                <w:rFonts w:ascii="Century Gothic" w:hAnsi="Century Gothic"/>
                <w:b/>
                <w:sz w:val="16"/>
                <w:szCs w:val="16"/>
              </w:rPr>
              <w:t xml:space="preserve"> (2018/19)</w:t>
            </w:r>
          </w:p>
        </w:tc>
        <w:tc>
          <w:tcPr>
            <w:tcW w:w="2235" w:type="dxa"/>
          </w:tcPr>
          <w:p w:rsidR="008F50B8" w:rsidRPr="00916CA7" w:rsidRDefault="00476CCD" w:rsidP="00B20AE2">
            <w:pPr>
              <w:spacing w:line="360" w:lineRule="auto"/>
              <w:jc w:val="center"/>
              <w:rPr>
                <w:rFonts w:ascii="Century Gothic" w:hAnsi="Century Gothic"/>
                <w:sz w:val="16"/>
                <w:szCs w:val="16"/>
              </w:rPr>
            </w:pPr>
            <w:r>
              <w:rPr>
                <w:rFonts w:ascii="Century Gothic" w:hAnsi="Century Gothic"/>
                <w:sz w:val="16"/>
                <w:szCs w:val="16"/>
              </w:rPr>
              <w:t>100%</w:t>
            </w:r>
          </w:p>
        </w:tc>
        <w:tc>
          <w:tcPr>
            <w:tcW w:w="2268" w:type="dxa"/>
          </w:tcPr>
          <w:p w:rsidR="008F50B8" w:rsidRPr="00916CA7" w:rsidRDefault="00476CCD" w:rsidP="00B20AE2">
            <w:pPr>
              <w:spacing w:line="360" w:lineRule="auto"/>
              <w:jc w:val="center"/>
              <w:rPr>
                <w:rFonts w:ascii="Century Gothic" w:hAnsi="Century Gothic"/>
                <w:sz w:val="16"/>
                <w:szCs w:val="16"/>
              </w:rPr>
            </w:pPr>
            <w:r>
              <w:rPr>
                <w:rFonts w:ascii="Century Gothic" w:hAnsi="Century Gothic"/>
                <w:sz w:val="16"/>
                <w:szCs w:val="16"/>
              </w:rPr>
              <w:t>100%</w:t>
            </w:r>
          </w:p>
        </w:tc>
        <w:tc>
          <w:tcPr>
            <w:tcW w:w="2126" w:type="dxa"/>
          </w:tcPr>
          <w:p w:rsidR="008F50B8" w:rsidRPr="00916CA7" w:rsidRDefault="00476CCD" w:rsidP="00B20AE2">
            <w:pPr>
              <w:spacing w:line="360" w:lineRule="auto"/>
              <w:jc w:val="center"/>
              <w:rPr>
                <w:rFonts w:ascii="Century Gothic" w:hAnsi="Century Gothic"/>
                <w:sz w:val="16"/>
                <w:szCs w:val="16"/>
              </w:rPr>
            </w:pPr>
            <w:r>
              <w:rPr>
                <w:rFonts w:ascii="Century Gothic" w:hAnsi="Century Gothic"/>
                <w:sz w:val="16"/>
                <w:szCs w:val="16"/>
              </w:rPr>
              <w:t>82%</w:t>
            </w:r>
          </w:p>
        </w:tc>
      </w:tr>
      <w:tr w:rsidR="008F50B8" w:rsidTr="00E335BD">
        <w:tc>
          <w:tcPr>
            <w:tcW w:w="2155" w:type="dxa"/>
          </w:tcPr>
          <w:p w:rsidR="008F50B8" w:rsidRPr="004E562E" w:rsidRDefault="004E562E" w:rsidP="004E562E">
            <w:pPr>
              <w:spacing w:line="360" w:lineRule="auto"/>
              <w:jc w:val="left"/>
              <w:rPr>
                <w:rFonts w:ascii="Century Gothic" w:hAnsi="Century Gothic"/>
                <w:b/>
                <w:sz w:val="16"/>
                <w:szCs w:val="16"/>
              </w:rPr>
            </w:pPr>
            <w:r>
              <w:rPr>
                <w:rFonts w:ascii="Century Gothic" w:hAnsi="Century Gothic"/>
                <w:b/>
                <w:sz w:val="16"/>
                <w:szCs w:val="16"/>
              </w:rPr>
              <w:t>D</w:t>
            </w:r>
            <w:r w:rsidR="008F50B8" w:rsidRPr="004E562E">
              <w:rPr>
                <w:rFonts w:ascii="Century Gothic" w:hAnsi="Century Gothic"/>
                <w:b/>
                <w:sz w:val="16"/>
                <w:szCs w:val="16"/>
              </w:rPr>
              <w:t>isciplinary actions against senior managers</w:t>
            </w:r>
          </w:p>
        </w:tc>
        <w:tc>
          <w:tcPr>
            <w:tcW w:w="2235" w:type="dxa"/>
          </w:tcPr>
          <w:p w:rsidR="008F50B8" w:rsidRDefault="00B20AE2" w:rsidP="00B20AE2">
            <w:pPr>
              <w:spacing w:line="360" w:lineRule="auto"/>
              <w:jc w:val="center"/>
              <w:rPr>
                <w:rFonts w:ascii="Century Gothic" w:hAnsi="Century Gothic"/>
                <w:sz w:val="16"/>
                <w:szCs w:val="16"/>
              </w:rPr>
            </w:pPr>
            <w:r>
              <w:rPr>
                <w:rFonts w:ascii="Century Gothic" w:hAnsi="Century Gothic"/>
                <w:sz w:val="16"/>
                <w:szCs w:val="16"/>
              </w:rPr>
              <w:t>Yes</w:t>
            </w:r>
          </w:p>
          <w:p w:rsidR="00B20AE2" w:rsidRPr="00916CA7" w:rsidRDefault="00B20AE2" w:rsidP="00B20AE2">
            <w:pPr>
              <w:spacing w:line="360" w:lineRule="auto"/>
              <w:jc w:val="center"/>
              <w:rPr>
                <w:rFonts w:ascii="Century Gothic" w:hAnsi="Century Gothic"/>
                <w:sz w:val="16"/>
                <w:szCs w:val="16"/>
              </w:rPr>
            </w:pPr>
            <w:r>
              <w:rPr>
                <w:rFonts w:ascii="Century Gothic" w:hAnsi="Century Gothic"/>
                <w:sz w:val="16"/>
                <w:szCs w:val="16"/>
              </w:rPr>
              <w:t>(2 positions)</w:t>
            </w:r>
          </w:p>
        </w:tc>
        <w:tc>
          <w:tcPr>
            <w:tcW w:w="2268" w:type="dxa"/>
          </w:tcPr>
          <w:p w:rsidR="008F50B8" w:rsidRDefault="00B20AE2" w:rsidP="00B20AE2">
            <w:pPr>
              <w:spacing w:line="360" w:lineRule="auto"/>
              <w:jc w:val="center"/>
              <w:rPr>
                <w:rFonts w:ascii="Century Gothic" w:hAnsi="Century Gothic"/>
                <w:sz w:val="16"/>
                <w:szCs w:val="16"/>
              </w:rPr>
            </w:pPr>
            <w:r>
              <w:rPr>
                <w:rFonts w:ascii="Century Gothic" w:hAnsi="Century Gothic"/>
                <w:sz w:val="16"/>
                <w:szCs w:val="16"/>
              </w:rPr>
              <w:t>Yes</w:t>
            </w:r>
          </w:p>
          <w:p w:rsidR="00B20AE2" w:rsidRPr="00916CA7" w:rsidRDefault="00B20AE2" w:rsidP="00B20AE2">
            <w:pPr>
              <w:spacing w:line="360" w:lineRule="auto"/>
              <w:jc w:val="center"/>
              <w:rPr>
                <w:rFonts w:ascii="Century Gothic" w:hAnsi="Century Gothic"/>
                <w:sz w:val="16"/>
                <w:szCs w:val="16"/>
              </w:rPr>
            </w:pPr>
            <w:r>
              <w:rPr>
                <w:rFonts w:ascii="Century Gothic" w:hAnsi="Century Gothic"/>
                <w:sz w:val="16"/>
                <w:szCs w:val="16"/>
              </w:rPr>
              <w:t>(1 position)</w:t>
            </w:r>
          </w:p>
        </w:tc>
        <w:tc>
          <w:tcPr>
            <w:tcW w:w="2126" w:type="dxa"/>
          </w:tcPr>
          <w:p w:rsidR="008F50B8" w:rsidRPr="00916CA7" w:rsidRDefault="00B20AE2" w:rsidP="00B20AE2">
            <w:pPr>
              <w:spacing w:line="360" w:lineRule="auto"/>
              <w:jc w:val="center"/>
              <w:rPr>
                <w:rFonts w:ascii="Century Gothic" w:hAnsi="Century Gothic"/>
                <w:sz w:val="16"/>
                <w:szCs w:val="16"/>
              </w:rPr>
            </w:pPr>
            <w:r>
              <w:rPr>
                <w:rFonts w:ascii="Century Gothic" w:hAnsi="Century Gothic"/>
                <w:sz w:val="16"/>
                <w:szCs w:val="16"/>
              </w:rPr>
              <w:t>None</w:t>
            </w:r>
          </w:p>
        </w:tc>
      </w:tr>
      <w:tr w:rsidR="008F50B8" w:rsidTr="00E335BD">
        <w:tc>
          <w:tcPr>
            <w:tcW w:w="2155" w:type="dxa"/>
          </w:tcPr>
          <w:p w:rsidR="008F50B8" w:rsidRPr="004E562E" w:rsidRDefault="004E562E" w:rsidP="004E562E">
            <w:pPr>
              <w:spacing w:line="360" w:lineRule="auto"/>
              <w:jc w:val="left"/>
              <w:rPr>
                <w:rFonts w:ascii="Century Gothic" w:hAnsi="Century Gothic"/>
                <w:b/>
                <w:sz w:val="16"/>
                <w:szCs w:val="16"/>
              </w:rPr>
            </w:pPr>
            <w:r w:rsidRPr="004E562E">
              <w:rPr>
                <w:rFonts w:ascii="Century Gothic" w:hAnsi="Century Gothic"/>
                <w:b/>
                <w:sz w:val="16"/>
                <w:szCs w:val="16"/>
              </w:rPr>
              <w:t>T</w:t>
            </w:r>
            <w:r w:rsidR="00B20AE2" w:rsidRPr="004E562E">
              <w:rPr>
                <w:rFonts w:ascii="Century Gothic" w:hAnsi="Century Gothic"/>
                <w:b/>
                <w:sz w:val="16"/>
                <w:szCs w:val="16"/>
              </w:rPr>
              <w:t>urnover of senior managers</w:t>
            </w:r>
          </w:p>
        </w:tc>
        <w:tc>
          <w:tcPr>
            <w:tcW w:w="2235" w:type="dxa"/>
          </w:tcPr>
          <w:p w:rsidR="008F50B8" w:rsidRDefault="00B20AE2" w:rsidP="00B20AE2">
            <w:pPr>
              <w:spacing w:line="360" w:lineRule="auto"/>
              <w:jc w:val="center"/>
              <w:rPr>
                <w:rFonts w:ascii="Century Gothic" w:hAnsi="Century Gothic"/>
                <w:sz w:val="16"/>
                <w:szCs w:val="16"/>
              </w:rPr>
            </w:pPr>
            <w:r>
              <w:rPr>
                <w:rFonts w:ascii="Century Gothic" w:hAnsi="Century Gothic"/>
                <w:sz w:val="16"/>
                <w:szCs w:val="16"/>
              </w:rPr>
              <w:t>Yes</w:t>
            </w:r>
          </w:p>
          <w:p w:rsidR="00B20AE2" w:rsidRPr="00916CA7" w:rsidRDefault="00B20AE2" w:rsidP="00B20AE2">
            <w:pPr>
              <w:spacing w:line="360" w:lineRule="auto"/>
              <w:jc w:val="center"/>
              <w:rPr>
                <w:rFonts w:ascii="Century Gothic" w:hAnsi="Century Gothic"/>
                <w:sz w:val="16"/>
                <w:szCs w:val="16"/>
              </w:rPr>
            </w:pPr>
            <w:r>
              <w:rPr>
                <w:rFonts w:ascii="Century Gothic" w:hAnsi="Century Gothic"/>
                <w:sz w:val="16"/>
                <w:szCs w:val="16"/>
              </w:rPr>
              <w:t>(2 positions)</w:t>
            </w:r>
          </w:p>
        </w:tc>
        <w:tc>
          <w:tcPr>
            <w:tcW w:w="2268" w:type="dxa"/>
          </w:tcPr>
          <w:p w:rsidR="008F50B8" w:rsidRDefault="00B20AE2" w:rsidP="00B20AE2">
            <w:pPr>
              <w:spacing w:line="360" w:lineRule="auto"/>
              <w:jc w:val="center"/>
              <w:rPr>
                <w:rFonts w:ascii="Century Gothic" w:hAnsi="Century Gothic"/>
                <w:sz w:val="16"/>
                <w:szCs w:val="16"/>
              </w:rPr>
            </w:pPr>
            <w:r>
              <w:rPr>
                <w:rFonts w:ascii="Century Gothic" w:hAnsi="Century Gothic"/>
                <w:sz w:val="16"/>
                <w:szCs w:val="16"/>
              </w:rPr>
              <w:t>Yes</w:t>
            </w:r>
          </w:p>
          <w:p w:rsidR="00B20AE2" w:rsidRPr="00916CA7" w:rsidRDefault="00B20AE2" w:rsidP="00B20AE2">
            <w:pPr>
              <w:spacing w:line="360" w:lineRule="auto"/>
              <w:jc w:val="center"/>
              <w:rPr>
                <w:rFonts w:ascii="Century Gothic" w:hAnsi="Century Gothic"/>
                <w:sz w:val="16"/>
                <w:szCs w:val="16"/>
              </w:rPr>
            </w:pPr>
            <w:r>
              <w:rPr>
                <w:rFonts w:ascii="Century Gothic" w:hAnsi="Century Gothic"/>
                <w:sz w:val="16"/>
                <w:szCs w:val="16"/>
              </w:rPr>
              <w:t>(2 positions)</w:t>
            </w:r>
          </w:p>
        </w:tc>
        <w:tc>
          <w:tcPr>
            <w:tcW w:w="2126" w:type="dxa"/>
          </w:tcPr>
          <w:p w:rsidR="008F50B8" w:rsidRDefault="00B20AE2" w:rsidP="00B20AE2">
            <w:pPr>
              <w:spacing w:line="360" w:lineRule="auto"/>
              <w:jc w:val="center"/>
              <w:rPr>
                <w:rFonts w:ascii="Century Gothic" w:hAnsi="Century Gothic"/>
                <w:sz w:val="16"/>
                <w:szCs w:val="16"/>
              </w:rPr>
            </w:pPr>
            <w:r>
              <w:rPr>
                <w:rFonts w:ascii="Century Gothic" w:hAnsi="Century Gothic"/>
                <w:sz w:val="16"/>
                <w:szCs w:val="16"/>
              </w:rPr>
              <w:t>Yes</w:t>
            </w:r>
          </w:p>
          <w:p w:rsidR="00B20AE2" w:rsidRPr="00916CA7" w:rsidRDefault="00B20AE2" w:rsidP="00B20AE2">
            <w:pPr>
              <w:spacing w:line="360" w:lineRule="auto"/>
              <w:jc w:val="center"/>
              <w:rPr>
                <w:rFonts w:ascii="Century Gothic" w:hAnsi="Century Gothic"/>
                <w:sz w:val="16"/>
                <w:szCs w:val="16"/>
              </w:rPr>
            </w:pPr>
            <w:r>
              <w:rPr>
                <w:rFonts w:ascii="Century Gothic" w:hAnsi="Century Gothic"/>
                <w:sz w:val="16"/>
                <w:szCs w:val="16"/>
              </w:rPr>
              <w:t>(2 positions)</w:t>
            </w:r>
          </w:p>
        </w:tc>
      </w:tr>
      <w:tr w:rsidR="0052429F" w:rsidTr="00E335BD">
        <w:tc>
          <w:tcPr>
            <w:tcW w:w="2155" w:type="dxa"/>
          </w:tcPr>
          <w:p w:rsidR="0052429F" w:rsidRPr="004E562E" w:rsidRDefault="0052429F" w:rsidP="004E562E">
            <w:pPr>
              <w:spacing w:line="360" w:lineRule="auto"/>
              <w:jc w:val="left"/>
              <w:rPr>
                <w:rFonts w:ascii="Century Gothic" w:hAnsi="Century Gothic"/>
                <w:b/>
                <w:sz w:val="16"/>
                <w:szCs w:val="16"/>
              </w:rPr>
            </w:pPr>
            <w:r w:rsidRPr="004E562E">
              <w:rPr>
                <w:rFonts w:ascii="Century Gothic" w:hAnsi="Century Gothic"/>
                <w:b/>
                <w:sz w:val="16"/>
                <w:szCs w:val="16"/>
              </w:rPr>
              <w:t>Maintaining clean governance: allegations of fraud, corruption and maladministration</w:t>
            </w:r>
          </w:p>
        </w:tc>
        <w:tc>
          <w:tcPr>
            <w:tcW w:w="2235" w:type="dxa"/>
          </w:tcPr>
          <w:p w:rsidR="0052429F" w:rsidRDefault="0052429F" w:rsidP="00E335BD">
            <w:pPr>
              <w:spacing w:line="360" w:lineRule="auto"/>
              <w:jc w:val="center"/>
              <w:rPr>
                <w:rFonts w:ascii="Century Gothic" w:hAnsi="Century Gothic"/>
                <w:sz w:val="16"/>
                <w:szCs w:val="16"/>
              </w:rPr>
            </w:pPr>
            <w:r w:rsidRPr="0052429F">
              <w:rPr>
                <w:rFonts w:ascii="Century Gothic" w:hAnsi="Century Gothic"/>
                <w:sz w:val="16"/>
                <w:szCs w:val="16"/>
              </w:rPr>
              <w:t xml:space="preserve">Various allegations received </w:t>
            </w:r>
            <w:r>
              <w:rPr>
                <w:rFonts w:ascii="Century Gothic" w:hAnsi="Century Gothic"/>
                <w:sz w:val="16"/>
                <w:szCs w:val="16"/>
              </w:rPr>
              <w:t>by whistleblowers.</w:t>
            </w:r>
          </w:p>
          <w:p w:rsidR="0052429F" w:rsidRPr="0052429F" w:rsidRDefault="0052429F" w:rsidP="00E335BD">
            <w:pPr>
              <w:spacing w:line="360" w:lineRule="auto"/>
              <w:jc w:val="center"/>
              <w:rPr>
                <w:rFonts w:ascii="Century Gothic" w:hAnsi="Century Gothic"/>
                <w:sz w:val="16"/>
                <w:szCs w:val="16"/>
              </w:rPr>
            </w:pPr>
          </w:p>
        </w:tc>
        <w:tc>
          <w:tcPr>
            <w:tcW w:w="2268" w:type="dxa"/>
          </w:tcPr>
          <w:p w:rsidR="0052429F" w:rsidRPr="0052429F" w:rsidRDefault="0052429F" w:rsidP="00E335BD">
            <w:pPr>
              <w:spacing w:line="360" w:lineRule="auto"/>
              <w:jc w:val="center"/>
              <w:rPr>
                <w:rFonts w:ascii="Century Gothic" w:hAnsi="Century Gothic"/>
                <w:sz w:val="16"/>
                <w:szCs w:val="16"/>
              </w:rPr>
            </w:pPr>
            <w:r w:rsidRPr="0052429F">
              <w:rPr>
                <w:rFonts w:ascii="Century Gothic" w:hAnsi="Century Gothic"/>
                <w:sz w:val="16"/>
                <w:szCs w:val="16"/>
              </w:rPr>
              <w:t xml:space="preserve">Various allegations received </w:t>
            </w:r>
            <w:r>
              <w:rPr>
                <w:rFonts w:ascii="Century Gothic" w:hAnsi="Century Gothic"/>
                <w:sz w:val="16"/>
                <w:szCs w:val="16"/>
              </w:rPr>
              <w:t>by whistleblowers.</w:t>
            </w:r>
          </w:p>
        </w:tc>
        <w:tc>
          <w:tcPr>
            <w:tcW w:w="2126" w:type="dxa"/>
          </w:tcPr>
          <w:p w:rsidR="0052429F" w:rsidRPr="0052429F" w:rsidRDefault="0052429F" w:rsidP="00E335BD">
            <w:pPr>
              <w:spacing w:line="360" w:lineRule="auto"/>
              <w:jc w:val="center"/>
              <w:rPr>
                <w:rFonts w:ascii="Century Gothic" w:hAnsi="Century Gothic"/>
                <w:sz w:val="16"/>
                <w:szCs w:val="16"/>
              </w:rPr>
            </w:pPr>
            <w:r w:rsidRPr="0052429F">
              <w:rPr>
                <w:rFonts w:ascii="Century Gothic" w:hAnsi="Century Gothic"/>
                <w:sz w:val="16"/>
                <w:szCs w:val="16"/>
              </w:rPr>
              <w:t xml:space="preserve">Various allegations received </w:t>
            </w:r>
            <w:r>
              <w:rPr>
                <w:rFonts w:ascii="Century Gothic" w:hAnsi="Century Gothic"/>
                <w:sz w:val="16"/>
                <w:szCs w:val="16"/>
              </w:rPr>
              <w:t>by whistleblowers.</w:t>
            </w:r>
          </w:p>
        </w:tc>
      </w:tr>
    </w:tbl>
    <w:p w:rsidR="008F50B8" w:rsidRDefault="008F50B8" w:rsidP="008F50B8">
      <w:pPr>
        <w:spacing w:line="360" w:lineRule="auto"/>
        <w:rPr>
          <w:rFonts w:ascii="Century Gothic" w:hAnsi="Century Gothic"/>
          <w:sz w:val="22"/>
          <w:szCs w:val="22"/>
        </w:rPr>
      </w:pPr>
    </w:p>
    <w:p w:rsidR="003355E8" w:rsidRPr="00F71D75" w:rsidRDefault="00BD4C56" w:rsidP="00460551">
      <w:pPr>
        <w:pStyle w:val="ListParagraph"/>
        <w:numPr>
          <w:ilvl w:val="0"/>
          <w:numId w:val="18"/>
        </w:numPr>
        <w:spacing w:line="360" w:lineRule="auto"/>
        <w:rPr>
          <w:rFonts w:ascii="Century Gothic" w:hAnsi="Century Gothic"/>
          <w:b/>
          <w:sz w:val="22"/>
          <w:szCs w:val="22"/>
        </w:rPr>
      </w:pPr>
      <w:r>
        <w:rPr>
          <w:rFonts w:ascii="Century Gothic" w:hAnsi="Century Gothic"/>
          <w:b/>
          <w:sz w:val="22"/>
          <w:szCs w:val="22"/>
        </w:rPr>
        <w:t>Data Analysis</w:t>
      </w:r>
    </w:p>
    <w:p w:rsidR="003355E8" w:rsidRDefault="003355E8" w:rsidP="008F50B8">
      <w:pPr>
        <w:spacing w:line="360" w:lineRule="auto"/>
        <w:rPr>
          <w:rFonts w:ascii="Century Gothic" w:hAnsi="Century Gothic"/>
          <w:sz w:val="22"/>
          <w:szCs w:val="22"/>
        </w:rPr>
      </w:pPr>
    </w:p>
    <w:p w:rsidR="00C044F7" w:rsidRDefault="00C044F7" w:rsidP="008F50B8">
      <w:pPr>
        <w:spacing w:line="360" w:lineRule="auto"/>
        <w:rPr>
          <w:rFonts w:ascii="Century Gothic" w:hAnsi="Century Gothic"/>
          <w:sz w:val="22"/>
          <w:szCs w:val="22"/>
        </w:rPr>
      </w:pPr>
      <w:r>
        <w:rPr>
          <w:rFonts w:ascii="Century Gothic" w:hAnsi="Century Gothic"/>
          <w:sz w:val="22"/>
          <w:szCs w:val="22"/>
        </w:rPr>
        <w:t>It is evident on an analysis of the above, that municipalities with permanent appointments overall perform better, as objectively determined by the external rating agency. These ratings influence the perceptions by investors, the community and other stakeholders which play an integral role in the municipality.</w:t>
      </w:r>
    </w:p>
    <w:p w:rsidR="00460551" w:rsidRDefault="00460551" w:rsidP="008F50B8">
      <w:pPr>
        <w:spacing w:line="360" w:lineRule="auto"/>
        <w:rPr>
          <w:rFonts w:ascii="Century Gothic" w:hAnsi="Century Gothic"/>
          <w:sz w:val="22"/>
          <w:szCs w:val="22"/>
        </w:rPr>
      </w:pPr>
    </w:p>
    <w:p w:rsidR="003F17D9" w:rsidRDefault="00C044F7" w:rsidP="008F50B8">
      <w:pPr>
        <w:spacing w:line="360" w:lineRule="auto"/>
        <w:rPr>
          <w:rFonts w:ascii="Century Gothic" w:hAnsi="Century Gothic"/>
          <w:sz w:val="22"/>
          <w:szCs w:val="22"/>
        </w:rPr>
      </w:pPr>
      <w:r>
        <w:rPr>
          <w:rFonts w:ascii="Century Gothic" w:hAnsi="Century Gothic"/>
          <w:sz w:val="22"/>
          <w:szCs w:val="22"/>
        </w:rPr>
        <w:t xml:space="preserve">Based on the comparison, </w:t>
      </w:r>
      <w:r w:rsidR="00F71D75">
        <w:rPr>
          <w:rFonts w:ascii="Century Gothic" w:hAnsi="Century Gothic"/>
          <w:sz w:val="22"/>
          <w:szCs w:val="22"/>
        </w:rPr>
        <w:t xml:space="preserve">as illustrated in the tables and in the course of the content, </w:t>
      </w:r>
      <w:r>
        <w:rPr>
          <w:rFonts w:ascii="Century Gothic" w:hAnsi="Century Gothic"/>
          <w:sz w:val="22"/>
          <w:szCs w:val="22"/>
        </w:rPr>
        <w:t>one can furthermore denote that there is greater stability</w:t>
      </w:r>
      <w:r w:rsidR="00F71D75">
        <w:rPr>
          <w:rFonts w:ascii="Century Gothic" w:hAnsi="Century Gothic"/>
          <w:sz w:val="22"/>
          <w:szCs w:val="22"/>
        </w:rPr>
        <w:t xml:space="preserve"> in the senior management team of</w:t>
      </w:r>
      <w:r>
        <w:rPr>
          <w:rFonts w:ascii="Century Gothic" w:hAnsi="Century Gothic"/>
          <w:sz w:val="22"/>
          <w:szCs w:val="22"/>
        </w:rPr>
        <w:t xml:space="preserve"> municipalities with permanent appointments in contrast to those which have fixed term managers. This is manifested</w:t>
      </w:r>
      <w:r w:rsidR="00F71D75">
        <w:rPr>
          <w:rFonts w:ascii="Century Gothic" w:hAnsi="Century Gothic"/>
          <w:sz w:val="22"/>
          <w:szCs w:val="22"/>
        </w:rPr>
        <w:t xml:space="preserve"> through a relative higher </w:t>
      </w:r>
      <w:r>
        <w:rPr>
          <w:rFonts w:ascii="Century Gothic" w:hAnsi="Century Gothic"/>
          <w:sz w:val="22"/>
          <w:szCs w:val="22"/>
        </w:rPr>
        <w:t>number of vacancies, as well as, the disciplinary actions instituted against managers in the respective categories.</w:t>
      </w:r>
      <w:r w:rsidR="00F71D75">
        <w:rPr>
          <w:rFonts w:ascii="Century Gothic" w:hAnsi="Century Gothic"/>
          <w:sz w:val="22"/>
          <w:szCs w:val="22"/>
        </w:rPr>
        <w:t xml:space="preserve"> </w:t>
      </w:r>
    </w:p>
    <w:p w:rsidR="003F17D9" w:rsidRDefault="003F17D9" w:rsidP="008F50B8">
      <w:pPr>
        <w:spacing w:line="360" w:lineRule="auto"/>
        <w:rPr>
          <w:rFonts w:ascii="Century Gothic" w:hAnsi="Century Gothic"/>
          <w:sz w:val="22"/>
          <w:szCs w:val="22"/>
        </w:rPr>
      </w:pPr>
    </w:p>
    <w:p w:rsidR="00C044F7" w:rsidRDefault="00C044F7" w:rsidP="008F50B8">
      <w:pPr>
        <w:spacing w:line="360" w:lineRule="auto"/>
        <w:rPr>
          <w:rFonts w:ascii="Century Gothic" w:hAnsi="Century Gothic"/>
          <w:sz w:val="22"/>
          <w:szCs w:val="22"/>
        </w:rPr>
      </w:pPr>
      <w:r>
        <w:rPr>
          <w:rFonts w:ascii="Century Gothic" w:hAnsi="Century Gothic"/>
          <w:sz w:val="22"/>
          <w:szCs w:val="22"/>
        </w:rPr>
        <w:t xml:space="preserve">This instability then results in </w:t>
      </w:r>
      <w:r w:rsidR="00F71D75">
        <w:rPr>
          <w:rFonts w:ascii="Century Gothic" w:hAnsi="Century Gothic"/>
          <w:sz w:val="22"/>
          <w:szCs w:val="22"/>
        </w:rPr>
        <w:t xml:space="preserve">the </w:t>
      </w:r>
      <w:r>
        <w:rPr>
          <w:rFonts w:ascii="Century Gothic" w:hAnsi="Century Gothic"/>
          <w:sz w:val="22"/>
          <w:szCs w:val="22"/>
        </w:rPr>
        <w:t xml:space="preserve">systematic </w:t>
      </w:r>
      <w:r w:rsidR="00F71D75">
        <w:rPr>
          <w:rFonts w:ascii="Century Gothic" w:hAnsi="Century Gothic"/>
          <w:sz w:val="22"/>
          <w:szCs w:val="22"/>
        </w:rPr>
        <w:t xml:space="preserve">breakdown </w:t>
      </w:r>
      <w:r>
        <w:rPr>
          <w:rFonts w:ascii="Century Gothic" w:hAnsi="Century Gothic"/>
          <w:sz w:val="22"/>
          <w:szCs w:val="22"/>
        </w:rPr>
        <w:t xml:space="preserve">of the </w:t>
      </w:r>
      <w:r w:rsidR="00F71D75">
        <w:rPr>
          <w:rFonts w:ascii="Century Gothic" w:hAnsi="Century Gothic"/>
          <w:sz w:val="22"/>
          <w:szCs w:val="22"/>
        </w:rPr>
        <w:t>ethical</w:t>
      </w:r>
      <w:r>
        <w:rPr>
          <w:rFonts w:ascii="Century Gothic" w:hAnsi="Century Gothic"/>
          <w:sz w:val="22"/>
          <w:szCs w:val="22"/>
        </w:rPr>
        <w:t xml:space="preserve"> environment </w:t>
      </w:r>
      <w:r w:rsidR="00F71D75">
        <w:rPr>
          <w:rFonts w:ascii="Century Gothic" w:hAnsi="Century Gothic"/>
          <w:sz w:val="22"/>
          <w:szCs w:val="22"/>
        </w:rPr>
        <w:t>and internal controls of the municipality. This is evident in high levels of irregular expenditure as reported by the Auditor General in its most recent report, and also the high number of allegations of fraud and corruption in municipalities with managers on fixed term contracts.</w:t>
      </w:r>
    </w:p>
    <w:p w:rsidR="00F71D75" w:rsidRDefault="00F71D75" w:rsidP="008F50B8">
      <w:pPr>
        <w:spacing w:line="360" w:lineRule="auto"/>
        <w:rPr>
          <w:rFonts w:ascii="Century Gothic" w:hAnsi="Century Gothic"/>
          <w:sz w:val="22"/>
          <w:szCs w:val="22"/>
        </w:rPr>
      </w:pPr>
    </w:p>
    <w:p w:rsidR="00F87013" w:rsidRPr="004E6C77" w:rsidRDefault="00F87013" w:rsidP="00460551">
      <w:pPr>
        <w:pStyle w:val="ListParagraph"/>
        <w:numPr>
          <w:ilvl w:val="0"/>
          <w:numId w:val="18"/>
        </w:numPr>
        <w:spacing w:line="360" w:lineRule="auto"/>
        <w:rPr>
          <w:rFonts w:ascii="Century Gothic" w:hAnsi="Century Gothic"/>
          <w:b/>
          <w:sz w:val="22"/>
          <w:szCs w:val="22"/>
        </w:rPr>
      </w:pPr>
      <w:r w:rsidRPr="004E6C77">
        <w:rPr>
          <w:rFonts w:ascii="Century Gothic" w:hAnsi="Century Gothic"/>
          <w:b/>
          <w:sz w:val="22"/>
          <w:szCs w:val="22"/>
        </w:rPr>
        <w:t xml:space="preserve">Case Study: </w:t>
      </w:r>
      <w:proofErr w:type="spellStart"/>
      <w:r>
        <w:rPr>
          <w:rFonts w:ascii="Century Gothic" w:hAnsi="Century Gothic"/>
          <w:b/>
          <w:sz w:val="22"/>
          <w:szCs w:val="22"/>
        </w:rPr>
        <w:t>Mos</w:t>
      </w:r>
      <w:r w:rsidR="00E335BD">
        <w:rPr>
          <w:rFonts w:ascii="Century Gothic" w:hAnsi="Century Gothic"/>
          <w:b/>
          <w:sz w:val="22"/>
          <w:szCs w:val="22"/>
        </w:rPr>
        <w:t>s</w:t>
      </w:r>
      <w:r>
        <w:rPr>
          <w:rFonts w:ascii="Century Gothic" w:hAnsi="Century Gothic"/>
          <w:b/>
          <w:sz w:val="22"/>
          <w:szCs w:val="22"/>
        </w:rPr>
        <w:t>el</w:t>
      </w:r>
      <w:proofErr w:type="spellEnd"/>
      <w:r w:rsidR="00E335BD">
        <w:rPr>
          <w:rFonts w:ascii="Century Gothic" w:hAnsi="Century Gothic"/>
          <w:b/>
          <w:sz w:val="22"/>
          <w:szCs w:val="22"/>
        </w:rPr>
        <w:t xml:space="preserve"> B</w:t>
      </w:r>
      <w:r w:rsidRPr="004E6C77">
        <w:rPr>
          <w:rFonts w:ascii="Century Gothic" w:hAnsi="Century Gothic"/>
          <w:b/>
          <w:sz w:val="22"/>
          <w:szCs w:val="22"/>
        </w:rPr>
        <w:t>ay Municipality</w:t>
      </w:r>
    </w:p>
    <w:p w:rsidR="00F87013" w:rsidRPr="004E6C77" w:rsidRDefault="00F87013" w:rsidP="00F87013">
      <w:pPr>
        <w:spacing w:line="360" w:lineRule="auto"/>
        <w:rPr>
          <w:rFonts w:ascii="Century Gothic" w:hAnsi="Century Gothic"/>
          <w:sz w:val="22"/>
          <w:szCs w:val="22"/>
        </w:rPr>
      </w:pPr>
    </w:p>
    <w:p w:rsidR="00F87013" w:rsidRPr="004E6C77" w:rsidRDefault="00F87013" w:rsidP="00F87013">
      <w:pPr>
        <w:spacing w:line="360" w:lineRule="auto"/>
        <w:rPr>
          <w:rFonts w:ascii="Century Gothic" w:hAnsi="Century Gothic" w:cs="Arial"/>
          <w:bCs/>
          <w:sz w:val="22"/>
          <w:szCs w:val="22"/>
        </w:rPr>
      </w:pPr>
      <w:proofErr w:type="spellStart"/>
      <w:r w:rsidRPr="004E6C77">
        <w:rPr>
          <w:rFonts w:ascii="Century Gothic" w:hAnsi="Century Gothic" w:cs="Arial"/>
          <w:bCs/>
          <w:sz w:val="22"/>
          <w:szCs w:val="22"/>
        </w:rPr>
        <w:t>Mosse</w:t>
      </w:r>
      <w:r>
        <w:rPr>
          <w:rFonts w:ascii="Century Gothic" w:hAnsi="Century Gothic" w:cs="Arial"/>
          <w:bCs/>
          <w:sz w:val="22"/>
          <w:szCs w:val="22"/>
        </w:rPr>
        <w:t>l</w:t>
      </w:r>
      <w:proofErr w:type="spellEnd"/>
      <w:r w:rsidR="00E335BD">
        <w:rPr>
          <w:rFonts w:ascii="Century Gothic" w:hAnsi="Century Gothic" w:cs="Arial"/>
          <w:bCs/>
          <w:sz w:val="22"/>
          <w:szCs w:val="22"/>
        </w:rPr>
        <w:t xml:space="preserve"> B</w:t>
      </w:r>
      <w:r w:rsidRPr="004E6C77">
        <w:rPr>
          <w:rFonts w:ascii="Century Gothic" w:hAnsi="Century Gothic" w:cs="Arial"/>
          <w:bCs/>
          <w:sz w:val="22"/>
          <w:szCs w:val="22"/>
        </w:rPr>
        <w:t>ay Municipality has been hailed as one of the best performing municipalities in South Africa. This accolade can largely be attributed to effective and efficient leadership, management stability and a strong emphasis on good governance and oversight.</w:t>
      </w:r>
    </w:p>
    <w:p w:rsidR="00F87013" w:rsidRPr="004E6C77" w:rsidRDefault="00F87013" w:rsidP="00F87013">
      <w:pPr>
        <w:spacing w:line="360" w:lineRule="auto"/>
        <w:rPr>
          <w:rFonts w:ascii="Century Gothic" w:hAnsi="Century Gothic" w:cs="Arial"/>
          <w:b/>
          <w:bCs/>
          <w:sz w:val="22"/>
          <w:szCs w:val="22"/>
        </w:rPr>
      </w:pPr>
    </w:p>
    <w:p w:rsidR="00F87013" w:rsidRPr="004E6C77" w:rsidRDefault="00F87013" w:rsidP="00F87013">
      <w:pPr>
        <w:spacing w:line="360" w:lineRule="auto"/>
        <w:rPr>
          <w:rFonts w:ascii="Century Gothic" w:hAnsi="Century Gothic" w:cs="Arial"/>
          <w:bCs/>
          <w:sz w:val="22"/>
          <w:szCs w:val="22"/>
        </w:rPr>
      </w:pPr>
      <w:r w:rsidRPr="004E6C77">
        <w:rPr>
          <w:rFonts w:ascii="Century Gothic" w:hAnsi="Century Gothic" w:cs="Arial"/>
          <w:bCs/>
          <w:sz w:val="22"/>
          <w:szCs w:val="22"/>
        </w:rPr>
        <w:t>Among its achievements, the following can be highlighted:</w:t>
      </w:r>
    </w:p>
    <w:p w:rsidR="00F87013" w:rsidRPr="00E335BD" w:rsidRDefault="00F87013" w:rsidP="00F87013">
      <w:pPr>
        <w:spacing w:line="360" w:lineRule="auto"/>
        <w:rPr>
          <w:rFonts w:ascii="Century Gothic" w:hAnsi="Century Gothic" w:cs="Arial"/>
          <w:bCs/>
          <w:sz w:val="12"/>
          <w:szCs w:val="22"/>
        </w:rPr>
      </w:pP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Clean audits: 6 consecutive years of clean audit findings by the Auditor General</w:t>
      </w: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 xml:space="preserve">Top performing municipality in 2019, as per Good Governance Africa </w:t>
      </w: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Top performing municipality in 2018 and 2020, as per Ratings Africa</w:t>
      </w: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Town of the year: 2017</w:t>
      </w: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 xml:space="preserve">National: Most successful internship </w:t>
      </w:r>
      <w:proofErr w:type="spellStart"/>
      <w:r w:rsidRPr="004E6C77">
        <w:rPr>
          <w:rFonts w:ascii="Century Gothic" w:hAnsi="Century Gothic" w:cs="Arial"/>
          <w:bCs/>
          <w:sz w:val="22"/>
          <w:szCs w:val="22"/>
        </w:rPr>
        <w:t>programme</w:t>
      </w:r>
      <w:proofErr w:type="spellEnd"/>
      <w:r w:rsidRPr="004E6C77">
        <w:rPr>
          <w:rFonts w:ascii="Century Gothic" w:hAnsi="Century Gothic" w:cs="Arial"/>
          <w:bCs/>
          <w:sz w:val="22"/>
          <w:szCs w:val="22"/>
        </w:rPr>
        <w:t>: 2016 – 202</w:t>
      </w:r>
      <w:r w:rsidR="00E335BD">
        <w:rPr>
          <w:rFonts w:ascii="Century Gothic" w:hAnsi="Century Gothic" w:cs="Arial"/>
          <w:bCs/>
          <w:sz w:val="22"/>
          <w:szCs w:val="22"/>
        </w:rPr>
        <w:t>0</w:t>
      </w: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Implementation of the Performance Management System to lowest level in the Org</w:t>
      </w:r>
      <w:r w:rsidR="00E335BD">
        <w:rPr>
          <w:rFonts w:ascii="Century Gothic" w:hAnsi="Century Gothic" w:cs="Arial"/>
          <w:bCs/>
          <w:sz w:val="22"/>
          <w:szCs w:val="22"/>
        </w:rPr>
        <w:t>a</w:t>
      </w:r>
      <w:r w:rsidRPr="004E6C77">
        <w:rPr>
          <w:rFonts w:ascii="Century Gothic" w:hAnsi="Century Gothic" w:cs="Arial"/>
          <w:bCs/>
          <w:sz w:val="22"/>
          <w:szCs w:val="22"/>
        </w:rPr>
        <w:t>nization since 2011</w:t>
      </w: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 xml:space="preserve">All 57 middle managers have undergone an accredited management development training </w:t>
      </w:r>
      <w:proofErr w:type="spellStart"/>
      <w:r w:rsidRPr="004E6C77">
        <w:rPr>
          <w:rFonts w:ascii="Century Gothic" w:hAnsi="Century Gothic" w:cs="Arial"/>
          <w:bCs/>
          <w:sz w:val="22"/>
          <w:szCs w:val="22"/>
        </w:rPr>
        <w:t>programme</w:t>
      </w:r>
      <w:proofErr w:type="spellEnd"/>
      <w:r w:rsidRPr="004E6C77">
        <w:rPr>
          <w:rFonts w:ascii="Century Gothic" w:hAnsi="Century Gothic" w:cs="Arial"/>
          <w:bCs/>
          <w:sz w:val="22"/>
          <w:szCs w:val="22"/>
        </w:rPr>
        <w:t xml:space="preserve"> (through the support of the Department of Local Government)</w:t>
      </w: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Improved payment percentages by debtors: 2013: revenue collection level of 96% and in 2019: revenue collection level of 99,44%</w:t>
      </w: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2016: Cleanest town of the year – National award</w:t>
      </w: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 xml:space="preserve">2019: Best national </w:t>
      </w:r>
      <w:proofErr w:type="spellStart"/>
      <w:r w:rsidRPr="004E6C77">
        <w:rPr>
          <w:rFonts w:ascii="Century Gothic" w:hAnsi="Century Gothic" w:cs="Arial"/>
          <w:bCs/>
          <w:sz w:val="22"/>
          <w:szCs w:val="22"/>
        </w:rPr>
        <w:t>Thusong</w:t>
      </w:r>
      <w:proofErr w:type="spellEnd"/>
      <w:r w:rsidRPr="004E6C77">
        <w:rPr>
          <w:rFonts w:ascii="Century Gothic" w:hAnsi="Century Gothic" w:cs="Arial"/>
          <w:bCs/>
          <w:sz w:val="22"/>
          <w:szCs w:val="22"/>
        </w:rPr>
        <w:t xml:space="preserve"> Centre</w:t>
      </w: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 xml:space="preserve">Management Stability: Same management team since 2016, with exemption of </w:t>
      </w:r>
      <w:r w:rsidR="00E335BD">
        <w:rPr>
          <w:rFonts w:ascii="Century Gothic" w:hAnsi="Century Gothic" w:cs="Arial"/>
          <w:bCs/>
          <w:sz w:val="22"/>
          <w:szCs w:val="22"/>
        </w:rPr>
        <w:br/>
      </w:r>
      <w:r w:rsidRPr="004E6C77">
        <w:rPr>
          <w:rFonts w:ascii="Century Gothic" w:hAnsi="Century Gothic" w:cs="Arial"/>
          <w:bCs/>
          <w:sz w:val="22"/>
          <w:szCs w:val="22"/>
        </w:rPr>
        <w:t>1 vacancy</w:t>
      </w:r>
    </w:p>
    <w:p w:rsidR="00F87013" w:rsidRPr="004E6C77" w:rsidRDefault="00F87013" w:rsidP="00F87013">
      <w:pPr>
        <w:pStyle w:val="ListParagraph"/>
        <w:numPr>
          <w:ilvl w:val="0"/>
          <w:numId w:val="26"/>
        </w:numPr>
        <w:spacing w:after="160" w:line="360" w:lineRule="auto"/>
        <w:rPr>
          <w:rFonts w:ascii="Century Gothic" w:hAnsi="Century Gothic" w:cs="Arial"/>
          <w:bCs/>
          <w:sz w:val="22"/>
          <w:szCs w:val="22"/>
        </w:rPr>
      </w:pPr>
      <w:r w:rsidRPr="004E6C77">
        <w:rPr>
          <w:rFonts w:ascii="Century Gothic" w:hAnsi="Century Gothic" w:cs="Arial"/>
          <w:bCs/>
          <w:sz w:val="22"/>
          <w:szCs w:val="22"/>
        </w:rPr>
        <w:t>No allegations of fraud, corruption and maladministration raised.</w:t>
      </w:r>
    </w:p>
    <w:p w:rsidR="00F87013" w:rsidRPr="004E6C77" w:rsidRDefault="00F87013" w:rsidP="00460551">
      <w:pPr>
        <w:pStyle w:val="ListParagraph"/>
        <w:numPr>
          <w:ilvl w:val="1"/>
          <w:numId w:val="18"/>
        </w:numPr>
        <w:spacing w:line="360" w:lineRule="auto"/>
        <w:rPr>
          <w:rFonts w:ascii="Century Gothic" w:hAnsi="Century Gothic" w:cs="Arial"/>
          <w:b/>
          <w:bCs/>
          <w:sz w:val="22"/>
          <w:szCs w:val="22"/>
        </w:rPr>
      </w:pPr>
      <w:r w:rsidRPr="004E6C77">
        <w:rPr>
          <w:rFonts w:ascii="Century Gothic" w:hAnsi="Century Gothic" w:cs="Arial"/>
          <w:b/>
          <w:bCs/>
          <w:sz w:val="22"/>
          <w:szCs w:val="22"/>
        </w:rPr>
        <w:t>Background</w:t>
      </w:r>
    </w:p>
    <w:p w:rsidR="00F87013" w:rsidRPr="004E6C77" w:rsidRDefault="00F87013" w:rsidP="00F87013">
      <w:pPr>
        <w:pStyle w:val="ListParagraph"/>
        <w:spacing w:line="360" w:lineRule="auto"/>
        <w:ind w:left="360"/>
        <w:rPr>
          <w:rFonts w:ascii="Century Gothic" w:hAnsi="Century Gothic" w:cs="Arial"/>
          <w:bCs/>
          <w:sz w:val="22"/>
          <w:szCs w:val="22"/>
        </w:rPr>
      </w:pPr>
    </w:p>
    <w:p w:rsidR="00F87013" w:rsidRPr="004E6C77" w:rsidRDefault="00F87013" w:rsidP="00F87013">
      <w:pPr>
        <w:spacing w:line="360" w:lineRule="auto"/>
        <w:rPr>
          <w:rFonts w:ascii="Century Gothic" w:hAnsi="Century Gothic" w:cs="Arial"/>
          <w:bCs/>
          <w:sz w:val="22"/>
          <w:szCs w:val="22"/>
        </w:rPr>
      </w:pPr>
      <w:r w:rsidRPr="004E6C77">
        <w:rPr>
          <w:rFonts w:ascii="Century Gothic" w:hAnsi="Century Gothic" w:cs="Arial"/>
          <w:bCs/>
          <w:sz w:val="22"/>
          <w:szCs w:val="22"/>
        </w:rPr>
        <w:t xml:space="preserve">The </w:t>
      </w:r>
      <w:proofErr w:type="spellStart"/>
      <w:r w:rsidR="00E335BD">
        <w:rPr>
          <w:rFonts w:ascii="Century Gothic" w:hAnsi="Century Gothic" w:cs="Arial"/>
          <w:bCs/>
          <w:sz w:val="22"/>
          <w:szCs w:val="22"/>
        </w:rPr>
        <w:t>Mossel</w:t>
      </w:r>
      <w:proofErr w:type="spellEnd"/>
      <w:r w:rsidR="00E335BD">
        <w:rPr>
          <w:rFonts w:ascii="Century Gothic" w:hAnsi="Century Gothic" w:cs="Arial"/>
          <w:bCs/>
          <w:sz w:val="22"/>
          <w:szCs w:val="22"/>
        </w:rPr>
        <w:t xml:space="preserve"> Bay</w:t>
      </w:r>
      <w:r w:rsidRPr="004E6C77">
        <w:rPr>
          <w:rFonts w:ascii="Century Gothic" w:hAnsi="Century Gothic" w:cs="Arial"/>
          <w:bCs/>
          <w:sz w:val="22"/>
          <w:szCs w:val="22"/>
        </w:rPr>
        <w:t xml:space="preserve"> Council took a decision taken in 2013 to appoint all its senior managers, reporting directly the municipal manager on a permanent basis. The reasoning at the time was that a number of these individuals had received external offers of employment and in an attempt to retain the skills, knowledge and acumen of the incumbents, permanent positions were offered in line with provisions in prevailing legislation. As a result, all the senior managers remained in the service of </w:t>
      </w:r>
      <w:proofErr w:type="spellStart"/>
      <w:r w:rsidR="00E335BD">
        <w:rPr>
          <w:rFonts w:ascii="Century Gothic" w:hAnsi="Century Gothic" w:cs="Arial"/>
          <w:bCs/>
          <w:sz w:val="22"/>
          <w:szCs w:val="22"/>
        </w:rPr>
        <w:t>Mossel</w:t>
      </w:r>
      <w:proofErr w:type="spellEnd"/>
      <w:r w:rsidR="00E335BD">
        <w:rPr>
          <w:rFonts w:ascii="Century Gothic" w:hAnsi="Century Gothic" w:cs="Arial"/>
          <w:bCs/>
          <w:sz w:val="22"/>
          <w:szCs w:val="22"/>
        </w:rPr>
        <w:t xml:space="preserve"> Bay</w:t>
      </w:r>
      <w:r w:rsidRPr="004E6C77">
        <w:rPr>
          <w:rFonts w:ascii="Century Gothic" w:hAnsi="Century Gothic" w:cs="Arial"/>
          <w:bCs/>
          <w:sz w:val="22"/>
          <w:szCs w:val="22"/>
        </w:rPr>
        <w:t xml:space="preserve">, largely contributing to the success story, that </w:t>
      </w:r>
      <w:proofErr w:type="spellStart"/>
      <w:r w:rsidR="00E335BD">
        <w:rPr>
          <w:rFonts w:ascii="Century Gothic" w:hAnsi="Century Gothic" w:cs="Arial"/>
          <w:bCs/>
          <w:sz w:val="22"/>
          <w:szCs w:val="22"/>
        </w:rPr>
        <w:t>Mossel</w:t>
      </w:r>
      <w:proofErr w:type="spellEnd"/>
      <w:r w:rsidR="00E335BD">
        <w:rPr>
          <w:rFonts w:ascii="Century Gothic" w:hAnsi="Century Gothic" w:cs="Arial"/>
          <w:bCs/>
          <w:sz w:val="22"/>
          <w:szCs w:val="22"/>
        </w:rPr>
        <w:t xml:space="preserve"> Bay</w:t>
      </w:r>
      <w:r w:rsidRPr="004E6C77">
        <w:rPr>
          <w:rFonts w:ascii="Century Gothic" w:hAnsi="Century Gothic" w:cs="Arial"/>
          <w:bCs/>
          <w:sz w:val="22"/>
          <w:szCs w:val="22"/>
        </w:rPr>
        <w:t xml:space="preserve"> is today. </w:t>
      </w:r>
    </w:p>
    <w:p w:rsidR="00F87013" w:rsidRPr="004E6C77" w:rsidRDefault="00F87013" w:rsidP="00F87013">
      <w:pPr>
        <w:spacing w:line="360" w:lineRule="auto"/>
        <w:rPr>
          <w:rFonts w:ascii="Century Gothic" w:hAnsi="Century Gothic" w:cs="Arial"/>
          <w:sz w:val="22"/>
          <w:szCs w:val="22"/>
        </w:rPr>
      </w:pPr>
    </w:p>
    <w:p w:rsidR="00F87013" w:rsidRPr="004E6C77" w:rsidRDefault="00F87013" w:rsidP="00460551">
      <w:pPr>
        <w:pStyle w:val="ListParagraph"/>
        <w:numPr>
          <w:ilvl w:val="1"/>
          <w:numId w:val="18"/>
        </w:numPr>
        <w:spacing w:line="360" w:lineRule="auto"/>
        <w:rPr>
          <w:rFonts w:ascii="Century Gothic" w:hAnsi="Century Gothic" w:cs="Arial"/>
          <w:b/>
          <w:sz w:val="22"/>
          <w:szCs w:val="22"/>
        </w:rPr>
      </w:pPr>
      <w:r w:rsidRPr="004E6C77">
        <w:rPr>
          <w:rFonts w:ascii="Century Gothic" w:hAnsi="Century Gothic" w:cs="Arial"/>
          <w:b/>
          <w:sz w:val="22"/>
          <w:szCs w:val="22"/>
        </w:rPr>
        <w:t xml:space="preserve">Cornerstone for </w:t>
      </w:r>
      <w:r w:rsidR="00460551">
        <w:rPr>
          <w:rFonts w:ascii="Century Gothic" w:hAnsi="Century Gothic" w:cs="Arial"/>
          <w:b/>
          <w:sz w:val="22"/>
          <w:szCs w:val="22"/>
        </w:rPr>
        <w:t xml:space="preserve">the </w:t>
      </w:r>
      <w:r w:rsidRPr="004E6C77">
        <w:rPr>
          <w:rFonts w:ascii="Century Gothic" w:hAnsi="Century Gothic" w:cs="Arial"/>
          <w:b/>
          <w:sz w:val="22"/>
          <w:szCs w:val="22"/>
        </w:rPr>
        <w:t>success of the model</w:t>
      </w:r>
    </w:p>
    <w:p w:rsidR="00F87013" w:rsidRPr="004E6C77" w:rsidRDefault="00F87013" w:rsidP="00F87013">
      <w:pPr>
        <w:pStyle w:val="ListParagraph"/>
        <w:spacing w:line="360" w:lineRule="auto"/>
        <w:ind w:left="360"/>
        <w:rPr>
          <w:rFonts w:ascii="Century Gothic" w:hAnsi="Century Gothic" w:cs="Arial"/>
          <w:sz w:val="22"/>
          <w:szCs w:val="22"/>
        </w:rPr>
      </w:pPr>
    </w:p>
    <w:p w:rsidR="00F87013" w:rsidRPr="004E6C77" w:rsidRDefault="00F87013" w:rsidP="00F87013">
      <w:pPr>
        <w:spacing w:line="360" w:lineRule="auto"/>
        <w:rPr>
          <w:rFonts w:ascii="Century Gothic" w:hAnsi="Century Gothic" w:cs="Arial"/>
          <w:sz w:val="22"/>
          <w:szCs w:val="22"/>
        </w:rPr>
      </w:pPr>
      <w:r w:rsidRPr="004E6C77">
        <w:rPr>
          <w:rFonts w:ascii="Century Gothic" w:hAnsi="Century Gothic" w:cs="Arial"/>
          <w:sz w:val="22"/>
          <w:szCs w:val="22"/>
        </w:rPr>
        <w:t>Select the right person, at the right time, for the right job – and ensure ongoing skills development whilst applying performance management principles.</w:t>
      </w:r>
    </w:p>
    <w:p w:rsidR="00F87013" w:rsidRPr="004E6C77" w:rsidRDefault="00F87013" w:rsidP="00F87013">
      <w:pPr>
        <w:pStyle w:val="ListParagraph"/>
        <w:numPr>
          <w:ilvl w:val="0"/>
          <w:numId w:val="27"/>
        </w:numPr>
        <w:spacing w:after="160" w:line="360" w:lineRule="auto"/>
        <w:rPr>
          <w:rFonts w:ascii="Century Gothic" w:hAnsi="Century Gothic" w:cs="Arial"/>
          <w:sz w:val="22"/>
          <w:szCs w:val="22"/>
        </w:rPr>
      </w:pPr>
      <w:r w:rsidRPr="004E6C77">
        <w:rPr>
          <w:rFonts w:ascii="Century Gothic" w:hAnsi="Century Gothic" w:cs="Arial"/>
          <w:sz w:val="22"/>
          <w:szCs w:val="22"/>
        </w:rPr>
        <w:t xml:space="preserve">All potential candidates, must meet the minimum requires set, as per the job brief and prevailing Legislation and Regulations. In addition, the full recruitment and selection process must be followed to identify and select the most appropriate candidate for the vacant position. </w:t>
      </w:r>
    </w:p>
    <w:p w:rsidR="00F87013" w:rsidRPr="004E6C77" w:rsidRDefault="00F87013" w:rsidP="00F87013">
      <w:pPr>
        <w:pStyle w:val="ListParagraph"/>
        <w:numPr>
          <w:ilvl w:val="0"/>
          <w:numId w:val="27"/>
        </w:numPr>
        <w:spacing w:after="160" w:line="360" w:lineRule="auto"/>
        <w:rPr>
          <w:rFonts w:ascii="Century Gothic" w:hAnsi="Century Gothic" w:cs="Arial"/>
          <w:sz w:val="22"/>
          <w:szCs w:val="22"/>
        </w:rPr>
      </w:pPr>
      <w:r w:rsidRPr="004E6C77">
        <w:rPr>
          <w:rFonts w:ascii="Century Gothic" w:hAnsi="Century Gothic" w:cs="Arial"/>
          <w:sz w:val="22"/>
          <w:szCs w:val="22"/>
        </w:rPr>
        <w:t>Introduce a responsive performance management system while encouraging personal development and growth.</w:t>
      </w:r>
    </w:p>
    <w:p w:rsidR="00F87013" w:rsidRPr="004E6C77" w:rsidRDefault="00F87013" w:rsidP="00F87013">
      <w:pPr>
        <w:spacing w:line="360" w:lineRule="auto"/>
        <w:rPr>
          <w:rFonts w:ascii="Century Gothic" w:hAnsi="Century Gothic" w:cs="Arial"/>
          <w:sz w:val="22"/>
          <w:szCs w:val="22"/>
        </w:rPr>
      </w:pPr>
      <w:r w:rsidRPr="004E6C77">
        <w:rPr>
          <w:rFonts w:ascii="Century Gothic" w:hAnsi="Century Gothic" w:cs="Arial"/>
          <w:sz w:val="22"/>
          <w:szCs w:val="22"/>
        </w:rPr>
        <w:t xml:space="preserve"> </w:t>
      </w:r>
    </w:p>
    <w:p w:rsidR="00F87013" w:rsidRPr="004E6C77" w:rsidRDefault="00F87013" w:rsidP="00F87013">
      <w:pPr>
        <w:spacing w:line="360" w:lineRule="auto"/>
        <w:rPr>
          <w:rFonts w:ascii="Century Gothic" w:hAnsi="Century Gothic" w:cs="Arial"/>
          <w:sz w:val="22"/>
          <w:szCs w:val="22"/>
        </w:rPr>
      </w:pPr>
      <w:r w:rsidRPr="004E6C77">
        <w:rPr>
          <w:rFonts w:ascii="Century Gothic" w:hAnsi="Century Gothic" w:cs="Arial"/>
          <w:sz w:val="22"/>
          <w:szCs w:val="22"/>
        </w:rPr>
        <w:t xml:space="preserve">A cornerstone for the successful implementation of the model for permanency is strong leadership from the Municipal Manager. </w:t>
      </w:r>
    </w:p>
    <w:p w:rsidR="00F87013" w:rsidRPr="004E6C77" w:rsidRDefault="00F87013" w:rsidP="00F87013">
      <w:pPr>
        <w:spacing w:line="360" w:lineRule="auto"/>
        <w:rPr>
          <w:rFonts w:ascii="Century Gothic" w:hAnsi="Century Gothic" w:cs="Arial"/>
          <w:b/>
          <w:bCs/>
          <w:sz w:val="22"/>
          <w:szCs w:val="22"/>
        </w:rPr>
      </w:pPr>
    </w:p>
    <w:p w:rsidR="00F87013" w:rsidRPr="004E6C77" w:rsidRDefault="00F87013" w:rsidP="00460551">
      <w:pPr>
        <w:pStyle w:val="ListParagraph"/>
        <w:numPr>
          <w:ilvl w:val="1"/>
          <w:numId w:val="18"/>
        </w:numPr>
        <w:spacing w:line="360" w:lineRule="auto"/>
        <w:rPr>
          <w:rFonts w:ascii="Century Gothic" w:hAnsi="Century Gothic" w:cs="Arial"/>
          <w:b/>
          <w:bCs/>
          <w:sz w:val="22"/>
          <w:szCs w:val="22"/>
        </w:rPr>
      </w:pPr>
      <w:r w:rsidRPr="004E6C77">
        <w:rPr>
          <w:rFonts w:ascii="Century Gothic" w:hAnsi="Century Gothic" w:cs="Arial"/>
          <w:b/>
          <w:bCs/>
          <w:sz w:val="22"/>
          <w:szCs w:val="22"/>
        </w:rPr>
        <w:t xml:space="preserve">Advantages, as identified by the </w:t>
      </w:r>
      <w:proofErr w:type="spellStart"/>
      <w:r w:rsidR="00E335BD">
        <w:rPr>
          <w:rFonts w:ascii="Century Gothic" w:hAnsi="Century Gothic" w:cs="Arial"/>
          <w:b/>
          <w:bCs/>
          <w:sz w:val="22"/>
          <w:szCs w:val="22"/>
        </w:rPr>
        <w:t>Mossel</w:t>
      </w:r>
      <w:proofErr w:type="spellEnd"/>
      <w:r w:rsidR="00E335BD">
        <w:rPr>
          <w:rFonts w:ascii="Century Gothic" w:hAnsi="Century Gothic" w:cs="Arial"/>
          <w:b/>
          <w:bCs/>
          <w:sz w:val="22"/>
          <w:szCs w:val="22"/>
        </w:rPr>
        <w:t xml:space="preserve"> Bay</w:t>
      </w:r>
      <w:r w:rsidRPr="004E6C77">
        <w:rPr>
          <w:rFonts w:ascii="Century Gothic" w:hAnsi="Century Gothic" w:cs="Arial"/>
          <w:b/>
          <w:bCs/>
          <w:sz w:val="22"/>
          <w:szCs w:val="22"/>
        </w:rPr>
        <w:t xml:space="preserve"> Municipality </w:t>
      </w:r>
    </w:p>
    <w:p w:rsidR="00F87013" w:rsidRPr="004E6C77" w:rsidRDefault="00F87013" w:rsidP="00F87013">
      <w:pPr>
        <w:spacing w:line="360" w:lineRule="auto"/>
        <w:rPr>
          <w:rFonts w:ascii="Century Gothic" w:hAnsi="Century Gothic" w:cs="Arial"/>
          <w:bCs/>
          <w:sz w:val="22"/>
          <w:szCs w:val="22"/>
        </w:rPr>
      </w:pPr>
    </w:p>
    <w:p w:rsidR="00F87013" w:rsidRPr="004E6C77" w:rsidRDefault="00F87013" w:rsidP="00F87013">
      <w:pPr>
        <w:spacing w:line="360" w:lineRule="auto"/>
        <w:rPr>
          <w:rFonts w:ascii="Century Gothic" w:hAnsi="Century Gothic" w:cs="Arial"/>
          <w:bCs/>
          <w:sz w:val="22"/>
          <w:szCs w:val="22"/>
        </w:rPr>
      </w:pPr>
      <w:r w:rsidRPr="004E6C77">
        <w:rPr>
          <w:rFonts w:ascii="Century Gothic" w:hAnsi="Century Gothic" w:cs="Arial"/>
          <w:bCs/>
          <w:sz w:val="22"/>
          <w:szCs w:val="22"/>
        </w:rPr>
        <w:t>The following advantages have been identified:</w:t>
      </w:r>
    </w:p>
    <w:p w:rsidR="00F87013" w:rsidRPr="004E6C77" w:rsidRDefault="00F87013" w:rsidP="00F87013">
      <w:pPr>
        <w:spacing w:line="360" w:lineRule="auto"/>
        <w:rPr>
          <w:rFonts w:ascii="Century Gothic" w:hAnsi="Century Gothic" w:cs="Arial"/>
          <w:b/>
          <w:bCs/>
          <w:sz w:val="22"/>
          <w:szCs w:val="22"/>
        </w:rPr>
      </w:pPr>
    </w:p>
    <w:p w:rsidR="00F87013" w:rsidRPr="004E6C77" w:rsidRDefault="00F87013" w:rsidP="00F87013">
      <w:pPr>
        <w:pStyle w:val="ListParagraph"/>
        <w:numPr>
          <w:ilvl w:val="0"/>
          <w:numId w:val="25"/>
        </w:numPr>
        <w:spacing w:after="160" w:line="360" w:lineRule="auto"/>
        <w:rPr>
          <w:rFonts w:ascii="Century Gothic" w:hAnsi="Century Gothic" w:cs="Arial"/>
          <w:sz w:val="22"/>
          <w:szCs w:val="22"/>
        </w:rPr>
      </w:pPr>
      <w:r w:rsidRPr="004E6C77">
        <w:rPr>
          <w:rFonts w:ascii="Century Gothic" w:hAnsi="Century Gothic" w:cs="Arial"/>
          <w:sz w:val="22"/>
          <w:szCs w:val="22"/>
        </w:rPr>
        <w:t>Trust relations are formed.</w:t>
      </w:r>
    </w:p>
    <w:p w:rsidR="00F87013" w:rsidRPr="004E6C77" w:rsidRDefault="00F87013" w:rsidP="00F87013">
      <w:pPr>
        <w:pStyle w:val="ListParagraph"/>
        <w:numPr>
          <w:ilvl w:val="0"/>
          <w:numId w:val="25"/>
        </w:numPr>
        <w:spacing w:after="160" w:line="360" w:lineRule="auto"/>
        <w:rPr>
          <w:rFonts w:ascii="Century Gothic" w:hAnsi="Century Gothic" w:cs="Arial"/>
          <w:sz w:val="22"/>
          <w:szCs w:val="22"/>
        </w:rPr>
      </w:pPr>
      <w:r w:rsidRPr="004E6C77">
        <w:rPr>
          <w:rFonts w:ascii="Century Gothic" w:hAnsi="Century Gothic" w:cs="Arial"/>
          <w:sz w:val="22"/>
          <w:szCs w:val="22"/>
        </w:rPr>
        <w:t>Feeling a sense of belonging and improvement of a focused approach.</w:t>
      </w:r>
    </w:p>
    <w:p w:rsidR="00F87013" w:rsidRPr="004E6C77" w:rsidRDefault="00F87013" w:rsidP="00F87013">
      <w:pPr>
        <w:pStyle w:val="ListParagraph"/>
        <w:numPr>
          <w:ilvl w:val="0"/>
          <w:numId w:val="25"/>
        </w:numPr>
        <w:spacing w:after="160" w:line="360" w:lineRule="auto"/>
        <w:rPr>
          <w:rFonts w:ascii="Century Gothic" w:hAnsi="Century Gothic" w:cs="Arial"/>
          <w:sz w:val="22"/>
          <w:szCs w:val="22"/>
        </w:rPr>
      </w:pPr>
      <w:r w:rsidRPr="004E6C77">
        <w:rPr>
          <w:rFonts w:ascii="Century Gothic" w:hAnsi="Century Gothic" w:cs="Arial"/>
          <w:sz w:val="22"/>
          <w:szCs w:val="22"/>
        </w:rPr>
        <w:t>Due to permanency, longer term planning is possible.</w:t>
      </w:r>
    </w:p>
    <w:p w:rsidR="00F87013" w:rsidRPr="004E6C77" w:rsidRDefault="00F87013" w:rsidP="00F87013">
      <w:pPr>
        <w:pStyle w:val="ListParagraph"/>
        <w:numPr>
          <w:ilvl w:val="0"/>
          <w:numId w:val="25"/>
        </w:numPr>
        <w:spacing w:after="160" w:line="360" w:lineRule="auto"/>
        <w:rPr>
          <w:rFonts w:ascii="Century Gothic" w:hAnsi="Century Gothic" w:cs="Arial"/>
          <w:sz w:val="22"/>
          <w:szCs w:val="22"/>
        </w:rPr>
      </w:pPr>
      <w:r w:rsidRPr="004E6C77">
        <w:rPr>
          <w:rFonts w:ascii="Century Gothic" w:hAnsi="Century Gothic" w:cs="Arial"/>
          <w:sz w:val="22"/>
          <w:szCs w:val="22"/>
        </w:rPr>
        <w:t>Improved audit assurance by consistency in approach</w:t>
      </w:r>
    </w:p>
    <w:p w:rsidR="00F87013" w:rsidRPr="004E6C77" w:rsidRDefault="00F87013" w:rsidP="00F87013">
      <w:pPr>
        <w:pStyle w:val="ListParagraph"/>
        <w:numPr>
          <w:ilvl w:val="0"/>
          <w:numId w:val="25"/>
        </w:numPr>
        <w:spacing w:after="160" w:line="360" w:lineRule="auto"/>
        <w:rPr>
          <w:rFonts w:ascii="Century Gothic" w:hAnsi="Century Gothic" w:cs="Arial"/>
          <w:sz w:val="22"/>
          <w:szCs w:val="22"/>
        </w:rPr>
      </w:pPr>
      <w:r w:rsidRPr="004E6C77">
        <w:rPr>
          <w:rFonts w:ascii="Century Gothic" w:hAnsi="Century Gothic" w:cs="Arial"/>
          <w:sz w:val="22"/>
          <w:szCs w:val="22"/>
        </w:rPr>
        <w:t>Increased loyalty towards organizational objectives and goals</w:t>
      </w:r>
    </w:p>
    <w:p w:rsidR="00F87013" w:rsidRPr="004E6C77" w:rsidRDefault="00F87013" w:rsidP="00F87013">
      <w:pPr>
        <w:pStyle w:val="ListParagraph"/>
        <w:numPr>
          <w:ilvl w:val="0"/>
          <w:numId w:val="25"/>
        </w:numPr>
        <w:spacing w:after="160" w:line="360" w:lineRule="auto"/>
        <w:rPr>
          <w:rFonts w:ascii="Century Gothic" w:hAnsi="Century Gothic" w:cs="Arial"/>
          <w:sz w:val="22"/>
          <w:szCs w:val="22"/>
        </w:rPr>
      </w:pPr>
      <w:r w:rsidRPr="004E6C77">
        <w:rPr>
          <w:rFonts w:ascii="Century Gothic" w:hAnsi="Century Gothic" w:cs="Arial"/>
          <w:sz w:val="22"/>
          <w:szCs w:val="22"/>
        </w:rPr>
        <w:t>Increased personal stability, and improved interaction with political leadership and other employees</w:t>
      </w:r>
    </w:p>
    <w:p w:rsidR="00F87013" w:rsidRPr="004E6C77" w:rsidRDefault="00F87013" w:rsidP="00F87013">
      <w:pPr>
        <w:pStyle w:val="ListParagraph"/>
        <w:numPr>
          <w:ilvl w:val="0"/>
          <w:numId w:val="25"/>
        </w:numPr>
        <w:spacing w:after="160" w:line="360" w:lineRule="auto"/>
        <w:rPr>
          <w:rFonts w:ascii="Century Gothic" w:hAnsi="Century Gothic" w:cs="Arial"/>
          <w:sz w:val="22"/>
          <w:szCs w:val="22"/>
        </w:rPr>
      </w:pPr>
      <w:r w:rsidRPr="004E6C77">
        <w:rPr>
          <w:rFonts w:ascii="Century Gothic" w:hAnsi="Century Gothic" w:cs="Arial"/>
          <w:sz w:val="22"/>
          <w:szCs w:val="22"/>
        </w:rPr>
        <w:t>Irrational, irresponsible and unsustainable decisions will then be blocked by the section 56 as they will not need to be scared for the renewal of their contracts</w:t>
      </w:r>
    </w:p>
    <w:p w:rsidR="00F87013" w:rsidRPr="004E6C77" w:rsidRDefault="00F87013" w:rsidP="00F87013">
      <w:pPr>
        <w:pStyle w:val="ListParagraph"/>
        <w:numPr>
          <w:ilvl w:val="0"/>
          <w:numId w:val="25"/>
        </w:numPr>
        <w:spacing w:after="160" w:line="360" w:lineRule="auto"/>
        <w:rPr>
          <w:rFonts w:ascii="Century Gothic" w:hAnsi="Century Gothic" w:cs="Arial"/>
          <w:sz w:val="22"/>
          <w:szCs w:val="22"/>
        </w:rPr>
      </w:pPr>
      <w:r w:rsidRPr="004E6C77">
        <w:rPr>
          <w:rFonts w:ascii="Century Gothic" w:hAnsi="Century Gothic" w:cs="Arial"/>
          <w:sz w:val="22"/>
          <w:szCs w:val="22"/>
        </w:rPr>
        <w:t>Stability in interaction between macro and microstructure communication lines</w:t>
      </w:r>
    </w:p>
    <w:p w:rsidR="00F87013" w:rsidRPr="004E6C77" w:rsidRDefault="00F87013" w:rsidP="00F87013">
      <w:pPr>
        <w:pStyle w:val="ListParagraph"/>
        <w:numPr>
          <w:ilvl w:val="0"/>
          <w:numId w:val="25"/>
        </w:numPr>
        <w:spacing w:after="160" w:line="360" w:lineRule="auto"/>
        <w:rPr>
          <w:rFonts w:ascii="Century Gothic" w:hAnsi="Century Gothic" w:cs="Arial"/>
          <w:sz w:val="22"/>
          <w:szCs w:val="22"/>
        </w:rPr>
      </w:pPr>
      <w:r w:rsidRPr="004E6C77">
        <w:rPr>
          <w:rFonts w:ascii="Century Gothic" w:hAnsi="Century Gothic" w:cs="Arial"/>
          <w:sz w:val="22"/>
          <w:szCs w:val="22"/>
        </w:rPr>
        <w:t>Better applications received for vacant positions due to job security and the fact that Manager can actually move to the area of employment.</w:t>
      </w:r>
    </w:p>
    <w:p w:rsidR="00F87013" w:rsidRPr="004E6C77" w:rsidRDefault="00F87013" w:rsidP="00F87013">
      <w:pPr>
        <w:pStyle w:val="ListParagraph"/>
        <w:numPr>
          <w:ilvl w:val="0"/>
          <w:numId w:val="25"/>
        </w:numPr>
        <w:spacing w:after="160" w:line="360" w:lineRule="auto"/>
        <w:rPr>
          <w:rFonts w:ascii="Century Gothic" w:hAnsi="Century Gothic" w:cs="Arial"/>
          <w:sz w:val="22"/>
          <w:szCs w:val="22"/>
        </w:rPr>
      </w:pPr>
      <w:r w:rsidRPr="004E6C77">
        <w:rPr>
          <w:rFonts w:ascii="Century Gothic" w:hAnsi="Century Gothic" w:cs="Arial"/>
          <w:sz w:val="22"/>
          <w:szCs w:val="22"/>
        </w:rPr>
        <w:t xml:space="preserve">Increased accountability. </w:t>
      </w:r>
    </w:p>
    <w:p w:rsidR="00F87013" w:rsidRPr="004E6C77" w:rsidRDefault="00F87013" w:rsidP="00F87013">
      <w:pPr>
        <w:pStyle w:val="ListParagraph"/>
        <w:numPr>
          <w:ilvl w:val="0"/>
          <w:numId w:val="25"/>
        </w:numPr>
        <w:spacing w:after="160" w:line="360" w:lineRule="auto"/>
        <w:rPr>
          <w:rFonts w:ascii="Century Gothic" w:hAnsi="Century Gothic" w:cs="Arial"/>
          <w:sz w:val="22"/>
          <w:szCs w:val="22"/>
        </w:rPr>
      </w:pPr>
      <w:r w:rsidRPr="004E6C77">
        <w:rPr>
          <w:rFonts w:ascii="Century Gothic" w:hAnsi="Century Gothic" w:cs="Arial"/>
          <w:sz w:val="22"/>
          <w:szCs w:val="22"/>
        </w:rPr>
        <w:t>Building of better and long term relationships with community and Stakeholders.</w:t>
      </w:r>
    </w:p>
    <w:p w:rsidR="00F87013" w:rsidRPr="004E6C77" w:rsidRDefault="00F87013" w:rsidP="00F87013">
      <w:pPr>
        <w:spacing w:line="360" w:lineRule="auto"/>
        <w:rPr>
          <w:rFonts w:ascii="Century Gothic" w:hAnsi="Century Gothic" w:cs="Arial"/>
          <w:sz w:val="22"/>
          <w:szCs w:val="22"/>
        </w:rPr>
      </w:pPr>
    </w:p>
    <w:p w:rsidR="00F71D75" w:rsidRPr="00BD4C56" w:rsidRDefault="00BD4C56" w:rsidP="00460551">
      <w:pPr>
        <w:pStyle w:val="ListParagraph"/>
        <w:numPr>
          <w:ilvl w:val="0"/>
          <w:numId w:val="18"/>
        </w:numPr>
        <w:spacing w:line="360" w:lineRule="auto"/>
        <w:rPr>
          <w:rFonts w:ascii="Century Gothic" w:hAnsi="Century Gothic"/>
          <w:b/>
          <w:sz w:val="22"/>
          <w:szCs w:val="22"/>
        </w:rPr>
      </w:pPr>
      <w:r w:rsidRPr="00BD4C56">
        <w:rPr>
          <w:rFonts w:ascii="Century Gothic" w:hAnsi="Century Gothic"/>
          <w:b/>
          <w:sz w:val="22"/>
          <w:szCs w:val="22"/>
        </w:rPr>
        <w:t>Conclusion</w:t>
      </w:r>
    </w:p>
    <w:p w:rsidR="00BD4C56" w:rsidRPr="0061080A" w:rsidRDefault="00BD4C56" w:rsidP="00BD4C56">
      <w:pPr>
        <w:spacing w:line="360" w:lineRule="auto"/>
        <w:rPr>
          <w:rFonts w:ascii="Century Gothic" w:hAnsi="Century Gothic"/>
          <w:sz w:val="22"/>
          <w:szCs w:val="22"/>
        </w:rPr>
      </w:pPr>
    </w:p>
    <w:p w:rsidR="0061080A" w:rsidRPr="0061080A" w:rsidRDefault="0061080A" w:rsidP="0061080A">
      <w:pPr>
        <w:autoSpaceDE w:val="0"/>
        <w:autoSpaceDN w:val="0"/>
        <w:adjustRightInd w:val="0"/>
        <w:spacing w:line="360" w:lineRule="auto"/>
        <w:rPr>
          <w:rFonts w:ascii="Century Gothic" w:eastAsiaTheme="minorHAnsi" w:hAnsi="Century Gothic" w:cs="Century Gothic"/>
          <w:sz w:val="22"/>
          <w:szCs w:val="22"/>
          <w:lang w:val="en-ZA"/>
        </w:rPr>
      </w:pPr>
      <w:r w:rsidRPr="0061080A">
        <w:rPr>
          <w:rFonts w:ascii="Century Gothic" w:eastAsiaTheme="minorHAnsi" w:hAnsi="Century Gothic" w:cs="Century Gothic"/>
          <w:sz w:val="22"/>
          <w:szCs w:val="22"/>
          <w:lang w:val="en-ZA"/>
        </w:rPr>
        <w:t>Given these factors, there is a rational argument to consider that Local Government is in fact best served by a lasting senior civil service leadership in the form of permanently appointed Senior Managers that can provide the expertise and knowledge to serve the legitimate democratic demands of the populace with expertise, experience, and memory.</w:t>
      </w:r>
    </w:p>
    <w:p w:rsidR="003F17D9" w:rsidRDefault="003F17D9" w:rsidP="00BD4C56">
      <w:pPr>
        <w:spacing w:line="360" w:lineRule="auto"/>
        <w:rPr>
          <w:rFonts w:ascii="Century Gothic" w:hAnsi="Century Gothic"/>
          <w:sz w:val="22"/>
          <w:szCs w:val="22"/>
        </w:rPr>
      </w:pPr>
    </w:p>
    <w:p w:rsidR="003F17D9" w:rsidRDefault="003F17D9" w:rsidP="00BD4C56">
      <w:pPr>
        <w:spacing w:line="360" w:lineRule="auto"/>
        <w:rPr>
          <w:rFonts w:ascii="Century Gothic" w:hAnsi="Century Gothic"/>
          <w:sz w:val="22"/>
          <w:szCs w:val="22"/>
        </w:rPr>
      </w:pPr>
    </w:p>
    <w:p w:rsidR="00BD4C56" w:rsidRDefault="00BD4C56" w:rsidP="00BD4C56">
      <w:pPr>
        <w:spacing w:line="360" w:lineRule="auto"/>
        <w:rPr>
          <w:rFonts w:ascii="Century Gothic" w:hAnsi="Century Gothic"/>
          <w:sz w:val="22"/>
          <w:szCs w:val="22"/>
        </w:rPr>
      </w:pPr>
      <w:r>
        <w:rPr>
          <w:rFonts w:ascii="Century Gothic" w:hAnsi="Century Gothic"/>
          <w:sz w:val="22"/>
          <w:szCs w:val="22"/>
        </w:rPr>
        <w:t xml:space="preserve"> </w:t>
      </w:r>
    </w:p>
    <w:p w:rsidR="00BD4C56" w:rsidRPr="00BD4C56" w:rsidRDefault="00BD4C56" w:rsidP="00BD4C56">
      <w:pPr>
        <w:spacing w:line="360" w:lineRule="auto"/>
        <w:rPr>
          <w:rFonts w:ascii="Century Gothic" w:hAnsi="Century Gothic"/>
          <w:sz w:val="22"/>
          <w:szCs w:val="22"/>
        </w:rPr>
      </w:pPr>
    </w:p>
    <w:p w:rsidR="00BD4C56" w:rsidRDefault="00BD4C56" w:rsidP="008F50B8">
      <w:pPr>
        <w:spacing w:line="360" w:lineRule="auto"/>
        <w:rPr>
          <w:rFonts w:ascii="Century Gothic" w:hAnsi="Century Gothic"/>
          <w:sz w:val="22"/>
          <w:szCs w:val="22"/>
        </w:rPr>
      </w:pPr>
    </w:p>
    <w:sectPr w:rsidR="00BD4C56" w:rsidSect="003E1823">
      <w:headerReference w:type="first" r:id="rId8"/>
      <w:footerReference w:type="first" r:id="rId9"/>
      <w:pgSz w:w="11906" w:h="16838"/>
      <w:pgMar w:top="1560" w:right="849" w:bottom="993" w:left="1440"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33" w:rsidRDefault="00325F33" w:rsidP="00C95D41">
      <w:pPr>
        <w:spacing w:line="240" w:lineRule="auto"/>
      </w:pPr>
      <w:r>
        <w:separator/>
      </w:r>
    </w:p>
  </w:endnote>
  <w:endnote w:type="continuationSeparator" w:id="0">
    <w:p w:rsidR="00325F33" w:rsidRDefault="00325F33" w:rsidP="00C95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veni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Italic">
    <w:altName w:val="Century Gothic"/>
    <w:panose1 w:val="00000000000000000000"/>
    <w:charset w:val="00"/>
    <w:family w:val="swiss"/>
    <w:notTrueType/>
    <w:pitch w:val="default"/>
    <w:sig w:usb0="00000003" w:usb1="00000000" w:usb2="00000000" w:usb3="00000000" w:csb0="00000001" w:csb1="00000000"/>
  </w:font>
  <w:font w:name="Gotham Medium">
    <w:altName w:val="Gotham Medium"/>
    <w:charset w:val="00"/>
    <w:family w:val="auto"/>
    <w:pitch w:val="variable"/>
    <w:sig w:usb0="A00000AF" w:usb1="40000048" w:usb2="00000000" w:usb3="00000000" w:csb0="00000111" w:csb1="00000000"/>
  </w:font>
  <w:font w:name="Gotham Boo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B8" w:rsidRDefault="00325F33" w:rsidP="00631CEE">
    <w:pPr>
      <w:pStyle w:val="BasicParagraph"/>
      <w:spacing w:line="276" w:lineRule="auto"/>
      <w:ind w:left="2880" w:firstLine="720"/>
      <w:rPr>
        <w:rStyle w:val="Hyperlink"/>
        <w:rFonts w:ascii="Century Gothic" w:hAnsi="Century Gothic" w:cs="Gotham Medium"/>
        <w:spacing w:val="2"/>
        <w:sz w:val="18"/>
        <w:szCs w:val="18"/>
      </w:rPr>
    </w:pPr>
    <w:hyperlink r:id="rId1" w:history="1">
      <w:r w:rsidR="008F50B8" w:rsidRPr="00836CFB">
        <w:rPr>
          <w:rStyle w:val="Hyperlink"/>
          <w:rFonts w:ascii="Century Gothic" w:hAnsi="Century Gothic" w:cs="Gotham Medium"/>
          <w:spacing w:val="2"/>
          <w:sz w:val="18"/>
          <w:szCs w:val="18"/>
        </w:rPr>
        <w:t>www.westerncape.gov.za</w:t>
      </w:r>
    </w:hyperlink>
  </w:p>
  <w:p w:rsidR="008F50B8" w:rsidRDefault="008F50B8" w:rsidP="002D4BFD">
    <w:pPr>
      <w:pStyle w:val="BasicParagraph"/>
      <w:spacing w:line="276" w:lineRule="auto"/>
      <w:jc w:val="center"/>
      <w:rPr>
        <w:rFonts w:ascii="Century Gothic" w:hAnsi="Century Gothic" w:cs="Gotham Medium"/>
        <w:color w:val="1F497D" w:themeColor="text2"/>
        <w:spacing w:val="2"/>
        <w:sz w:val="18"/>
        <w:szCs w:val="18"/>
      </w:rPr>
    </w:pPr>
  </w:p>
  <w:p w:rsidR="008F50B8" w:rsidRPr="00C95D41" w:rsidRDefault="008F50B8" w:rsidP="00574191">
    <w:pPr>
      <w:pStyle w:val="BasicParagraph"/>
      <w:spacing w:line="276" w:lineRule="auto"/>
      <w:rPr>
        <w:rFonts w:ascii="Century Gothic" w:hAnsi="Century Gothic" w:cs="Gotham Book"/>
        <w:color w:val="1F497D" w:themeColor="text2"/>
        <w:spacing w:val="2"/>
        <w:sz w:val="18"/>
        <w:szCs w:val="18"/>
      </w:rPr>
    </w:pPr>
    <w:r>
      <w:rPr>
        <w:rFonts w:ascii="Century Gothic" w:hAnsi="Century Gothic" w:cs="Gotham Medium"/>
        <w:color w:val="1F497D" w:themeColor="text2"/>
        <w:spacing w:val="2"/>
        <w:sz w:val="18"/>
        <w:szCs w:val="18"/>
      </w:rPr>
      <w:tab/>
    </w:r>
  </w:p>
  <w:p w:rsidR="008F50B8" w:rsidRDefault="008F50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33" w:rsidRDefault="00325F33" w:rsidP="00C95D41">
      <w:pPr>
        <w:spacing w:line="240" w:lineRule="auto"/>
      </w:pPr>
      <w:r>
        <w:separator/>
      </w:r>
    </w:p>
  </w:footnote>
  <w:footnote w:type="continuationSeparator" w:id="0">
    <w:p w:rsidR="00325F33" w:rsidRDefault="00325F33" w:rsidP="00C95D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B8" w:rsidRDefault="008F50B8" w:rsidP="00C95D41">
    <w:pPr>
      <w:pStyle w:val="Header"/>
      <w:tabs>
        <w:tab w:val="clear" w:pos="4513"/>
        <w:tab w:val="clear" w:pos="9026"/>
        <w:tab w:val="left" w:pos="5820"/>
      </w:tabs>
    </w:pPr>
    <w:r>
      <w:rPr>
        <w:noProof/>
        <w:lang w:val="en-US"/>
      </w:rPr>
      <w:drawing>
        <wp:anchor distT="0" distB="0" distL="114300" distR="114300" simplePos="0" relativeHeight="251659264" behindDoc="1" locked="0" layoutInCell="1" allowOverlap="1" wp14:anchorId="74610F0D" wp14:editId="4A8B54B1">
          <wp:simplePos x="0" y="0"/>
          <wp:positionH relativeFrom="column">
            <wp:posOffset>-914400</wp:posOffset>
          </wp:positionH>
          <wp:positionV relativeFrom="paragraph">
            <wp:posOffset>-459740</wp:posOffset>
          </wp:positionV>
          <wp:extent cx="7569046"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 GOV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046" cy="10706100"/>
                  </a:xfrm>
                  <a:prstGeom prst="rect">
                    <a:avLst/>
                  </a:prstGeom>
                </pic:spPr>
              </pic:pic>
            </a:graphicData>
          </a:graphic>
          <wp14:sizeRelH relativeFrom="page">
            <wp14:pctWidth>0</wp14:pctWidth>
          </wp14:sizeRelH>
          <wp14:sizeRelV relativeFrom="page">
            <wp14:pctHeight>0</wp14:pctHeight>
          </wp14:sizeRelV>
        </wp:anchor>
      </w:drawing>
    </w:r>
    <w:r>
      <w:tab/>
    </w:r>
  </w:p>
  <w:p w:rsidR="008F50B8" w:rsidRDefault="008F50B8" w:rsidP="00C95D41">
    <w:pPr>
      <w:pStyle w:val="Header"/>
      <w:tabs>
        <w:tab w:val="clear" w:pos="4513"/>
        <w:tab w:val="clear" w:pos="9026"/>
        <w:tab w:val="left" w:pos="5820"/>
      </w:tabs>
      <w:jc w:val="right"/>
      <w:rPr>
        <w:rFonts w:ascii="Century Gothic" w:hAnsi="Century Gothic"/>
        <w:color w:val="1F497D" w:themeColor="text2"/>
        <w:sz w:val="20"/>
        <w:szCs w:val="20"/>
      </w:rPr>
    </w:pPr>
  </w:p>
  <w:p w:rsidR="008F50B8" w:rsidRPr="0048728B" w:rsidRDefault="008F50B8" w:rsidP="00574191">
    <w:pPr>
      <w:pStyle w:val="Header"/>
      <w:tabs>
        <w:tab w:val="clear" w:pos="4513"/>
        <w:tab w:val="clear" w:pos="9026"/>
        <w:tab w:val="left" w:pos="5820"/>
      </w:tabs>
      <w:spacing w:line="276" w:lineRule="auto"/>
      <w:jc w:val="right"/>
      <w:rPr>
        <w:rFonts w:ascii="Century Gothic" w:hAnsi="Century Gothic"/>
        <w:b/>
        <w:color w:val="1F497D" w:themeColor="text2"/>
        <w:sz w:val="24"/>
        <w:szCs w:val="24"/>
      </w:rPr>
    </w:pPr>
    <w:r>
      <w:rPr>
        <w:rFonts w:ascii="Century Gothic" w:hAnsi="Century Gothic"/>
        <w:b/>
        <w:color w:val="1F497D" w:themeColor="text2"/>
        <w:sz w:val="24"/>
        <w:szCs w:val="24"/>
      </w:rPr>
      <w:t>OFFICE OF THE HEAD OF DEPARTMENT</w:t>
    </w:r>
  </w:p>
  <w:p w:rsidR="008F50B8" w:rsidRDefault="008F50B8" w:rsidP="00574191">
    <w:pPr>
      <w:pStyle w:val="Header"/>
      <w:tabs>
        <w:tab w:val="clear" w:pos="4513"/>
        <w:tab w:val="clear" w:pos="9026"/>
        <w:tab w:val="left" w:pos="5820"/>
      </w:tabs>
      <w:spacing w:line="276" w:lineRule="auto"/>
      <w:jc w:val="right"/>
      <w:rPr>
        <w:rFonts w:ascii="Century Gothic" w:hAnsi="Century Gothic"/>
        <w:color w:val="1F497D" w:themeColor="text2"/>
        <w:sz w:val="24"/>
        <w:szCs w:val="24"/>
      </w:rPr>
    </w:pPr>
    <w:r>
      <w:rPr>
        <w:rFonts w:ascii="Century Gothic" w:hAnsi="Century Gothic"/>
        <w:color w:val="1F497D" w:themeColor="text2"/>
        <w:sz w:val="24"/>
        <w:szCs w:val="24"/>
      </w:rPr>
      <w:t xml:space="preserve">Mr G </w:t>
    </w:r>
    <w:proofErr w:type="spellStart"/>
    <w:r>
      <w:rPr>
        <w:rFonts w:ascii="Century Gothic" w:hAnsi="Century Gothic"/>
        <w:color w:val="1F497D" w:themeColor="text2"/>
        <w:sz w:val="24"/>
        <w:szCs w:val="24"/>
      </w:rPr>
      <w:t>Paulse</w:t>
    </w:r>
    <w:proofErr w:type="spellEnd"/>
  </w:p>
  <w:p w:rsidR="008F50B8" w:rsidRDefault="00325F33" w:rsidP="00574191">
    <w:pPr>
      <w:pStyle w:val="Header"/>
      <w:tabs>
        <w:tab w:val="clear" w:pos="4513"/>
        <w:tab w:val="clear" w:pos="9026"/>
        <w:tab w:val="left" w:pos="5820"/>
      </w:tabs>
      <w:spacing w:line="276" w:lineRule="auto"/>
      <w:jc w:val="right"/>
      <w:rPr>
        <w:rFonts w:ascii="Century Gothic" w:hAnsi="Century Gothic"/>
        <w:color w:val="1F497D" w:themeColor="text2"/>
        <w:sz w:val="24"/>
        <w:szCs w:val="24"/>
      </w:rPr>
    </w:pPr>
    <w:hyperlink r:id="rId2" w:history="1">
      <w:r w:rsidR="008F50B8" w:rsidRPr="00696374">
        <w:rPr>
          <w:rStyle w:val="Hyperlink"/>
          <w:rFonts w:ascii="Century Gothic" w:hAnsi="Century Gothic"/>
          <w:sz w:val="24"/>
          <w:szCs w:val="24"/>
        </w:rPr>
        <w:t>Graham.Paulse@westerncape.gov.za</w:t>
      </w:r>
    </w:hyperlink>
    <w:r w:rsidR="008F50B8">
      <w:rPr>
        <w:rFonts w:ascii="Century Gothic" w:hAnsi="Century Gothic"/>
        <w:color w:val="1F497D" w:themeColor="text2"/>
        <w:sz w:val="24"/>
        <w:szCs w:val="24"/>
      </w:rPr>
      <w:t xml:space="preserve"> </w:t>
    </w:r>
  </w:p>
  <w:p w:rsidR="008F50B8" w:rsidRPr="00574191" w:rsidRDefault="008F50B8" w:rsidP="00574191">
    <w:pPr>
      <w:pStyle w:val="Header"/>
      <w:tabs>
        <w:tab w:val="clear" w:pos="4513"/>
        <w:tab w:val="clear" w:pos="9026"/>
        <w:tab w:val="left" w:pos="5820"/>
      </w:tabs>
      <w:spacing w:line="276" w:lineRule="auto"/>
      <w:jc w:val="right"/>
      <w:rPr>
        <w:rFonts w:ascii="Century Gothic" w:hAnsi="Century Gothic"/>
        <w:color w:val="1F497D" w:themeColor="text2"/>
        <w:sz w:val="24"/>
        <w:szCs w:val="24"/>
      </w:rPr>
    </w:pPr>
    <w:r>
      <w:rPr>
        <w:rFonts w:ascii="Century Gothic" w:hAnsi="Century Gothic"/>
        <w:color w:val="1F497D" w:themeColor="text2"/>
        <w:sz w:val="24"/>
        <w:szCs w:val="24"/>
      </w:rPr>
      <w:t>T: +27 21 483 4999 F: +27 21 483 4493</w:t>
    </w:r>
  </w:p>
  <w:p w:rsidR="008F50B8" w:rsidRDefault="008F50B8" w:rsidP="00574191">
    <w:pPr>
      <w:pStyle w:val="Header"/>
      <w:tabs>
        <w:tab w:val="clear" w:pos="4513"/>
        <w:tab w:val="clear" w:pos="9026"/>
        <w:tab w:val="left" w:pos="5820"/>
      </w:tabs>
      <w:jc w:val="right"/>
    </w:pPr>
  </w:p>
  <w:p w:rsidR="008F50B8" w:rsidRDefault="008F50B8" w:rsidP="00574191">
    <w:pPr>
      <w:pStyle w:val="Header"/>
      <w:tabs>
        <w:tab w:val="clear" w:pos="4513"/>
        <w:tab w:val="clear" w:pos="9026"/>
        <w:tab w:val="left" w:pos="5820"/>
      </w:tabs>
      <w:jc w:val="right"/>
    </w:pPr>
  </w:p>
  <w:p w:rsidR="008F50B8" w:rsidRDefault="008F50B8" w:rsidP="00C95D41">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70F"/>
    <w:multiLevelType w:val="hybridMultilevel"/>
    <w:tmpl w:val="E1F88B82"/>
    <w:lvl w:ilvl="0" w:tplc="46E29F82">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05EB499B"/>
    <w:multiLevelType w:val="hybridMultilevel"/>
    <w:tmpl w:val="8BA4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96052"/>
    <w:multiLevelType w:val="hybridMultilevel"/>
    <w:tmpl w:val="64104B82"/>
    <w:lvl w:ilvl="0" w:tplc="0409000F">
      <w:start w:val="1"/>
      <w:numFmt w:val="decimal"/>
      <w:lvlText w:val="%1."/>
      <w:lvlJc w:val="left"/>
      <w:pPr>
        <w:tabs>
          <w:tab w:val="num" w:pos="1288"/>
        </w:tabs>
        <w:ind w:left="1288" w:hanging="360"/>
      </w:pPr>
      <w:rPr>
        <w:rFonts w:hint="default"/>
      </w:r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3" w15:restartNumberingAfterBreak="0">
    <w:nsid w:val="0BB713DA"/>
    <w:multiLevelType w:val="hybridMultilevel"/>
    <w:tmpl w:val="07244F00"/>
    <w:lvl w:ilvl="0" w:tplc="1C090001">
      <w:start w:val="7"/>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930346"/>
    <w:multiLevelType w:val="hybridMultilevel"/>
    <w:tmpl w:val="647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5401"/>
    <w:multiLevelType w:val="hybridMultilevel"/>
    <w:tmpl w:val="F528A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B342E4"/>
    <w:multiLevelType w:val="hybridMultilevel"/>
    <w:tmpl w:val="0EC296C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CF7EFA"/>
    <w:multiLevelType w:val="hybridMultilevel"/>
    <w:tmpl w:val="37B0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91129"/>
    <w:multiLevelType w:val="hybridMultilevel"/>
    <w:tmpl w:val="EAC0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6390"/>
    <w:multiLevelType w:val="multilevel"/>
    <w:tmpl w:val="445856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7F1776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937AC2"/>
    <w:multiLevelType w:val="hybridMultilevel"/>
    <w:tmpl w:val="86D0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831AE"/>
    <w:multiLevelType w:val="hybridMultilevel"/>
    <w:tmpl w:val="5B68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97F2C"/>
    <w:multiLevelType w:val="hybridMultilevel"/>
    <w:tmpl w:val="3404DA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3070723"/>
    <w:multiLevelType w:val="hybridMultilevel"/>
    <w:tmpl w:val="3990B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D62F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225730"/>
    <w:multiLevelType w:val="hybridMultilevel"/>
    <w:tmpl w:val="95EC2CD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2D7DF3"/>
    <w:multiLevelType w:val="hybridMultilevel"/>
    <w:tmpl w:val="455E99D0"/>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2D4DAB"/>
    <w:multiLevelType w:val="hybridMultilevel"/>
    <w:tmpl w:val="AB1CC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220269D"/>
    <w:multiLevelType w:val="hybridMultilevel"/>
    <w:tmpl w:val="7A4C4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904D6"/>
    <w:multiLevelType w:val="hybridMultilevel"/>
    <w:tmpl w:val="8842C244"/>
    <w:lvl w:ilvl="0" w:tplc="D150951A">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64931782"/>
    <w:multiLevelType w:val="hybridMultilevel"/>
    <w:tmpl w:val="3906E7EE"/>
    <w:lvl w:ilvl="0" w:tplc="1C09000F">
      <w:start w:val="1"/>
      <w:numFmt w:val="decimal"/>
      <w:lvlText w:val="%1."/>
      <w:lvlJc w:val="left"/>
      <w:pPr>
        <w:ind w:left="108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DE26F2"/>
    <w:multiLevelType w:val="hybridMultilevel"/>
    <w:tmpl w:val="3EB61D0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CB778E8"/>
    <w:multiLevelType w:val="hybridMultilevel"/>
    <w:tmpl w:val="6C4E7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97720"/>
    <w:multiLevelType w:val="multilevel"/>
    <w:tmpl w:val="A29EF5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73251A66"/>
    <w:multiLevelType w:val="hybridMultilevel"/>
    <w:tmpl w:val="F5D0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215E0"/>
    <w:multiLevelType w:val="multilevel"/>
    <w:tmpl w:val="BCEE8F02"/>
    <w:lvl w:ilvl="0">
      <w:start w:val="5"/>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77584268"/>
    <w:multiLevelType w:val="hybridMultilevel"/>
    <w:tmpl w:val="D83A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21"/>
  </w:num>
  <w:num w:numId="5">
    <w:abstractNumId w:val="20"/>
  </w:num>
  <w:num w:numId="6">
    <w:abstractNumId w:val="2"/>
  </w:num>
  <w:num w:numId="7">
    <w:abstractNumId w:val="0"/>
  </w:num>
  <w:num w:numId="8">
    <w:abstractNumId w:val="13"/>
  </w:num>
  <w:num w:numId="9">
    <w:abstractNumId w:val="22"/>
  </w:num>
  <w:num w:numId="10">
    <w:abstractNumId w:val="4"/>
  </w:num>
  <w:num w:numId="11">
    <w:abstractNumId w:val="3"/>
  </w:num>
  <w:num w:numId="12">
    <w:abstractNumId w:val="15"/>
  </w:num>
  <w:num w:numId="13">
    <w:abstractNumId w:val="10"/>
  </w:num>
  <w:num w:numId="14">
    <w:abstractNumId w:val="24"/>
  </w:num>
  <w:num w:numId="15">
    <w:abstractNumId w:val="26"/>
  </w:num>
  <w:num w:numId="16">
    <w:abstractNumId w:val="1"/>
  </w:num>
  <w:num w:numId="17">
    <w:abstractNumId w:val="27"/>
  </w:num>
  <w:num w:numId="18">
    <w:abstractNumId w:val="9"/>
  </w:num>
  <w:num w:numId="19">
    <w:abstractNumId w:val="14"/>
  </w:num>
  <w:num w:numId="20">
    <w:abstractNumId w:val="25"/>
  </w:num>
  <w:num w:numId="21">
    <w:abstractNumId w:val="23"/>
  </w:num>
  <w:num w:numId="22">
    <w:abstractNumId w:val="19"/>
  </w:num>
  <w:num w:numId="23">
    <w:abstractNumId w:val="11"/>
  </w:num>
  <w:num w:numId="24">
    <w:abstractNumId w:val="12"/>
  </w:num>
  <w:num w:numId="25">
    <w:abstractNumId w:val="18"/>
  </w:num>
  <w:num w:numId="26">
    <w:abstractNumId w:val="7"/>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9A"/>
    <w:rsid w:val="00006CB3"/>
    <w:rsid w:val="00017C45"/>
    <w:rsid w:val="00043583"/>
    <w:rsid w:val="000654CB"/>
    <w:rsid w:val="00075861"/>
    <w:rsid w:val="00081832"/>
    <w:rsid w:val="00086C83"/>
    <w:rsid w:val="000B7B14"/>
    <w:rsid w:val="000C0436"/>
    <w:rsid w:val="000C3102"/>
    <w:rsid w:val="000C391C"/>
    <w:rsid w:val="000C61AA"/>
    <w:rsid w:val="000C7F56"/>
    <w:rsid w:val="000E4552"/>
    <w:rsid w:val="000F04A8"/>
    <w:rsid w:val="000F599A"/>
    <w:rsid w:val="000F5C20"/>
    <w:rsid w:val="0010016E"/>
    <w:rsid w:val="00104F60"/>
    <w:rsid w:val="00106F94"/>
    <w:rsid w:val="0010709D"/>
    <w:rsid w:val="00111AFC"/>
    <w:rsid w:val="00127930"/>
    <w:rsid w:val="00135DA7"/>
    <w:rsid w:val="0014099A"/>
    <w:rsid w:val="00143045"/>
    <w:rsid w:val="00152CCE"/>
    <w:rsid w:val="00152FC5"/>
    <w:rsid w:val="00155700"/>
    <w:rsid w:val="00165072"/>
    <w:rsid w:val="00181B5D"/>
    <w:rsid w:val="001A324B"/>
    <w:rsid w:val="001A3937"/>
    <w:rsid w:val="001B22D6"/>
    <w:rsid w:val="001B2326"/>
    <w:rsid w:val="001B31EA"/>
    <w:rsid w:val="001B6FF7"/>
    <w:rsid w:val="001D4B10"/>
    <w:rsid w:val="001F3CFB"/>
    <w:rsid w:val="001F454F"/>
    <w:rsid w:val="00236AA5"/>
    <w:rsid w:val="00244616"/>
    <w:rsid w:val="00250158"/>
    <w:rsid w:val="00257156"/>
    <w:rsid w:val="0026674B"/>
    <w:rsid w:val="00280530"/>
    <w:rsid w:val="00291133"/>
    <w:rsid w:val="00292720"/>
    <w:rsid w:val="002A19CB"/>
    <w:rsid w:val="002B4002"/>
    <w:rsid w:val="002B752B"/>
    <w:rsid w:val="002D3D91"/>
    <w:rsid w:val="002D4351"/>
    <w:rsid w:val="002D4BFD"/>
    <w:rsid w:val="002E2C61"/>
    <w:rsid w:val="002E356B"/>
    <w:rsid w:val="002E5F1C"/>
    <w:rsid w:val="002F6334"/>
    <w:rsid w:val="00306342"/>
    <w:rsid w:val="003064A3"/>
    <w:rsid w:val="0031784D"/>
    <w:rsid w:val="00325F33"/>
    <w:rsid w:val="003355E8"/>
    <w:rsid w:val="00345E7D"/>
    <w:rsid w:val="00350170"/>
    <w:rsid w:val="00363D62"/>
    <w:rsid w:val="00364008"/>
    <w:rsid w:val="003750D6"/>
    <w:rsid w:val="00381569"/>
    <w:rsid w:val="00386737"/>
    <w:rsid w:val="00392085"/>
    <w:rsid w:val="003A1278"/>
    <w:rsid w:val="003A13BB"/>
    <w:rsid w:val="003B019B"/>
    <w:rsid w:val="003C100F"/>
    <w:rsid w:val="003C4A14"/>
    <w:rsid w:val="003D0C14"/>
    <w:rsid w:val="003D33AA"/>
    <w:rsid w:val="003E1823"/>
    <w:rsid w:val="003E5955"/>
    <w:rsid w:val="003E73CD"/>
    <w:rsid w:val="003F17D9"/>
    <w:rsid w:val="003F3AD3"/>
    <w:rsid w:val="003F56A7"/>
    <w:rsid w:val="003F5A39"/>
    <w:rsid w:val="003F63B3"/>
    <w:rsid w:val="003F6A86"/>
    <w:rsid w:val="003F7710"/>
    <w:rsid w:val="004062A9"/>
    <w:rsid w:val="0042062F"/>
    <w:rsid w:val="00431234"/>
    <w:rsid w:val="004377D1"/>
    <w:rsid w:val="00442FD7"/>
    <w:rsid w:val="004528EA"/>
    <w:rsid w:val="00454165"/>
    <w:rsid w:val="00460551"/>
    <w:rsid w:val="00474475"/>
    <w:rsid w:val="00474CF6"/>
    <w:rsid w:val="00476220"/>
    <w:rsid w:val="00476CCD"/>
    <w:rsid w:val="0048728B"/>
    <w:rsid w:val="0049744D"/>
    <w:rsid w:val="004B2BF4"/>
    <w:rsid w:val="004B3DAD"/>
    <w:rsid w:val="004B45E8"/>
    <w:rsid w:val="004C280E"/>
    <w:rsid w:val="004D6272"/>
    <w:rsid w:val="004D78B0"/>
    <w:rsid w:val="004E06AC"/>
    <w:rsid w:val="004E107B"/>
    <w:rsid w:val="004E2C8E"/>
    <w:rsid w:val="004E562E"/>
    <w:rsid w:val="004E713B"/>
    <w:rsid w:val="004E72A0"/>
    <w:rsid w:val="004E79E4"/>
    <w:rsid w:val="005015FD"/>
    <w:rsid w:val="00504F37"/>
    <w:rsid w:val="005127D0"/>
    <w:rsid w:val="0052256C"/>
    <w:rsid w:val="0052429F"/>
    <w:rsid w:val="0052514B"/>
    <w:rsid w:val="005277B3"/>
    <w:rsid w:val="005302EE"/>
    <w:rsid w:val="005571D7"/>
    <w:rsid w:val="00572765"/>
    <w:rsid w:val="00574191"/>
    <w:rsid w:val="0057432C"/>
    <w:rsid w:val="00580016"/>
    <w:rsid w:val="005A1FE9"/>
    <w:rsid w:val="005A3AB7"/>
    <w:rsid w:val="005A6DD8"/>
    <w:rsid w:val="005B080F"/>
    <w:rsid w:val="005B0E88"/>
    <w:rsid w:val="005B2DA4"/>
    <w:rsid w:val="005B2DFF"/>
    <w:rsid w:val="005B6214"/>
    <w:rsid w:val="005C7341"/>
    <w:rsid w:val="005E6815"/>
    <w:rsid w:val="005E72FE"/>
    <w:rsid w:val="005F06F9"/>
    <w:rsid w:val="005F2B22"/>
    <w:rsid w:val="005F4756"/>
    <w:rsid w:val="00607B5C"/>
    <w:rsid w:val="0061080A"/>
    <w:rsid w:val="00631CEE"/>
    <w:rsid w:val="0063690E"/>
    <w:rsid w:val="00636D75"/>
    <w:rsid w:val="00640AE3"/>
    <w:rsid w:val="006443B5"/>
    <w:rsid w:val="006463D0"/>
    <w:rsid w:val="006540E9"/>
    <w:rsid w:val="00665F5E"/>
    <w:rsid w:val="006710A8"/>
    <w:rsid w:val="00675C97"/>
    <w:rsid w:val="006764CB"/>
    <w:rsid w:val="00683843"/>
    <w:rsid w:val="0068585F"/>
    <w:rsid w:val="006A044A"/>
    <w:rsid w:val="006A1A77"/>
    <w:rsid w:val="006B0524"/>
    <w:rsid w:val="006B46BD"/>
    <w:rsid w:val="006B7E4B"/>
    <w:rsid w:val="006C73E4"/>
    <w:rsid w:val="006D164A"/>
    <w:rsid w:val="006D2AAA"/>
    <w:rsid w:val="006F3FE0"/>
    <w:rsid w:val="006F5A1F"/>
    <w:rsid w:val="006F637E"/>
    <w:rsid w:val="0070165C"/>
    <w:rsid w:val="00707D78"/>
    <w:rsid w:val="00707D8B"/>
    <w:rsid w:val="00717BFB"/>
    <w:rsid w:val="00724A3C"/>
    <w:rsid w:val="00731FFD"/>
    <w:rsid w:val="007336CB"/>
    <w:rsid w:val="007363B3"/>
    <w:rsid w:val="007366CB"/>
    <w:rsid w:val="00736E08"/>
    <w:rsid w:val="00742EE6"/>
    <w:rsid w:val="00751754"/>
    <w:rsid w:val="00752CBC"/>
    <w:rsid w:val="007734E1"/>
    <w:rsid w:val="007836B9"/>
    <w:rsid w:val="0078609A"/>
    <w:rsid w:val="00791A51"/>
    <w:rsid w:val="00793240"/>
    <w:rsid w:val="007A6357"/>
    <w:rsid w:val="007B5A45"/>
    <w:rsid w:val="007C5FA6"/>
    <w:rsid w:val="007D54F4"/>
    <w:rsid w:val="007E183A"/>
    <w:rsid w:val="007F1AAE"/>
    <w:rsid w:val="007F3AD7"/>
    <w:rsid w:val="007F68AA"/>
    <w:rsid w:val="0082128D"/>
    <w:rsid w:val="00821EEA"/>
    <w:rsid w:val="00835A13"/>
    <w:rsid w:val="00840824"/>
    <w:rsid w:val="00842927"/>
    <w:rsid w:val="00856FC0"/>
    <w:rsid w:val="008637B5"/>
    <w:rsid w:val="00870D41"/>
    <w:rsid w:val="0087435B"/>
    <w:rsid w:val="00890637"/>
    <w:rsid w:val="0089539B"/>
    <w:rsid w:val="008A694F"/>
    <w:rsid w:val="008B30C6"/>
    <w:rsid w:val="008B4123"/>
    <w:rsid w:val="008B4BDB"/>
    <w:rsid w:val="008B70C1"/>
    <w:rsid w:val="008C2F63"/>
    <w:rsid w:val="008C393A"/>
    <w:rsid w:val="008D65AC"/>
    <w:rsid w:val="008E1A63"/>
    <w:rsid w:val="008E38C1"/>
    <w:rsid w:val="008F50B8"/>
    <w:rsid w:val="008F73EA"/>
    <w:rsid w:val="00900541"/>
    <w:rsid w:val="00901279"/>
    <w:rsid w:val="00903A93"/>
    <w:rsid w:val="00905D0A"/>
    <w:rsid w:val="00915E16"/>
    <w:rsid w:val="009166FB"/>
    <w:rsid w:val="00916CA7"/>
    <w:rsid w:val="00917362"/>
    <w:rsid w:val="0094038E"/>
    <w:rsid w:val="00946F25"/>
    <w:rsid w:val="009471CB"/>
    <w:rsid w:val="00951103"/>
    <w:rsid w:val="009540B0"/>
    <w:rsid w:val="00956D9D"/>
    <w:rsid w:val="0096493A"/>
    <w:rsid w:val="00973959"/>
    <w:rsid w:val="00974A6F"/>
    <w:rsid w:val="00977B0B"/>
    <w:rsid w:val="0098562B"/>
    <w:rsid w:val="00987E2C"/>
    <w:rsid w:val="009A428B"/>
    <w:rsid w:val="009B62E2"/>
    <w:rsid w:val="009C6D82"/>
    <w:rsid w:val="009D317A"/>
    <w:rsid w:val="009D6CB2"/>
    <w:rsid w:val="009E2E24"/>
    <w:rsid w:val="009E5BBA"/>
    <w:rsid w:val="009E6BF8"/>
    <w:rsid w:val="00A00DD9"/>
    <w:rsid w:val="00A026DB"/>
    <w:rsid w:val="00A20617"/>
    <w:rsid w:val="00A41FF1"/>
    <w:rsid w:val="00A67450"/>
    <w:rsid w:val="00A819B1"/>
    <w:rsid w:val="00A864D7"/>
    <w:rsid w:val="00A93681"/>
    <w:rsid w:val="00A96721"/>
    <w:rsid w:val="00AB5012"/>
    <w:rsid w:val="00AC6129"/>
    <w:rsid w:val="00AE0384"/>
    <w:rsid w:val="00AE4C55"/>
    <w:rsid w:val="00AF29E6"/>
    <w:rsid w:val="00AF3805"/>
    <w:rsid w:val="00AF3B04"/>
    <w:rsid w:val="00B12489"/>
    <w:rsid w:val="00B14DA4"/>
    <w:rsid w:val="00B20AE2"/>
    <w:rsid w:val="00B23242"/>
    <w:rsid w:val="00B241DF"/>
    <w:rsid w:val="00B30E7E"/>
    <w:rsid w:val="00B322EA"/>
    <w:rsid w:val="00B362C1"/>
    <w:rsid w:val="00B62BE9"/>
    <w:rsid w:val="00B64975"/>
    <w:rsid w:val="00B67D01"/>
    <w:rsid w:val="00B722F0"/>
    <w:rsid w:val="00B95D53"/>
    <w:rsid w:val="00BA3AAA"/>
    <w:rsid w:val="00BA79E6"/>
    <w:rsid w:val="00BB2C58"/>
    <w:rsid w:val="00BB47AE"/>
    <w:rsid w:val="00BB5F6A"/>
    <w:rsid w:val="00BB7A42"/>
    <w:rsid w:val="00BD4C56"/>
    <w:rsid w:val="00BE1D45"/>
    <w:rsid w:val="00BE5D19"/>
    <w:rsid w:val="00BE72D7"/>
    <w:rsid w:val="00BF056A"/>
    <w:rsid w:val="00BF25AA"/>
    <w:rsid w:val="00C025C0"/>
    <w:rsid w:val="00C044F7"/>
    <w:rsid w:val="00C04C42"/>
    <w:rsid w:val="00C1296C"/>
    <w:rsid w:val="00C21B61"/>
    <w:rsid w:val="00C239AC"/>
    <w:rsid w:val="00C4029B"/>
    <w:rsid w:val="00C556EE"/>
    <w:rsid w:val="00C55A32"/>
    <w:rsid w:val="00C603DF"/>
    <w:rsid w:val="00C700AD"/>
    <w:rsid w:val="00C7308B"/>
    <w:rsid w:val="00C920CA"/>
    <w:rsid w:val="00C92760"/>
    <w:rsid w:val="00C931D3"/>
    <w:rsid w:val="00C95D41"/>
    <w:rsid w:val="00CA1B57"/>
    <w:rsid w:val="00CB0CD6"/>
    <w:rsid w:val="00CB1136"/>
    <w:rsid w:val="00CB21A8"/>
    <w:rsid w:val="00CB497A"/>
    <w:rsid w:val="00CB56AB"/>
    <w:rsid w:val="00CD0186"/>
    <w:rsid w:val="00CD5603"/>
    <w:rsid w:val="00CE49FF"/>
    <w:rsid w:val="00CE6A3C"/>
    <w:rsid w:val="00D04789"/>
    <w:rsid w:val="00D10AC3"/>
    <w:rsid w:val="00D1568E"/>
    <w:rsid w:val="00D1590B"/>
    <w:rsid w:val="00D171A4"/>
    <w:rsid w:val="00D17741"/>
    <w:rsid w:val="00D212C5"/>
    <w:rsid w:val="00D22109"/>
    <w:rsid w:val="00D277B1"/>
    <w:rsid w:val="00D345B5"/>
    <w:rsid w:val="00D50D3E"/>
    <w:rsid w:val="00D5626B"/>
    <w:rsid w:val="00D63498"/>
    <w:rsid w:val="00D73241"/>
    <w:rsid w:val="00D818B7"/>
    <w:rsid w:val="00D83502"/>
    <w:rsid w:val="00D84FD8"/>
    <w:rsid w:val="00DA14EA"/>
    <w:rsid w:val="00DA2E40"/>
    <w:rsid w:val="00DA3CE1"/>
    <w:rsid w:val="00DB4BEC"/>
    <w:rsid w:val="00DC51CD"/>
    <w:rsid w:val="00DC6A29"/>
    <w:rsid w:val="00DF569A"/>
    <w:rsid w:val="00DF64FA"/>
    <w:rsid w:val="00E0305E"/>
    <w:rsid w:val="00E1621D"/>
    <w:rsid w:val="00E335BD"/>
    <w:rsid w:val="00E46EF0"/>
    <w:rsid w:val="00E606FD"/>
    <w:rsid w:val="00E6602D"/>
    <w:rsid w:val="00E761BC"/>
    <w:rsid w:val="00E9126F"/>
    <w:rsid w:val="00E91A30"/>
    <w:rsid w:val="00EA4AC1"/>
    <w:rsid w:val="00EA75AE"/>
    <w:rsid w:val="00EB1E13"/>
    <w:rsid w:val="00EC6F7B"/>
    <w:rsid w:val="00EC7A55"/>
    <w:rsid w:val="00ED0160"/>
    <w:rsid w:val="00EE0CEB"/>
    <w:rsid w:val="00EF1E66"/>
    <w:rsid w:val="00EF33D1"/>
    <w:rsid w:val="00F01D8E"/>
    <w:rsid w:val="00F13445"/>
    <w:rsid w:val="00F24614"/>
    <w:rsid w:val="00F26604"/>
    <w:rsid w:val="00F31BE8"/>
    <w:rsid w:val="00F34A83"/>
    <w:rsid w:val="00F36A04"/>
    <w:rsid w:val="00F448F1"/>
    <w:rsid w:val="00F45B18"/>
    <w:rsid w:val="00F4766D"/>
    <w:rsid w:val="00F52F5D"/>
    <w:rsid w:val="00F71838"/>
    <w:rsid w:val="00F719EC"/>
    <w:rsid w:val="00F71D75"/>
    <w:rsid w:val="00F86C5F"/>
    <w:rsid w:val="00F87013"/>
    <w:rsid w:val="00F90CBC"/>
    <w:rsid w:val="00F95E5E"/>
    <w:rsid w:val="00FA33DE"/>
    <w:rsid w:val="00FA400E"/>
    <w:rsid w:val="00FA485D"/>
    <w:rsid w:val="00FA61B3"/>
    <w:rsid w:val="00FA7C29"/>
    <w:rsid w:val="00FA7CEB"/>
    <w:rsid w:val="00FB03FB"/>
    <w:rsid w:val="00FB1BBA"/>
    <w:rsid w:val="00FC701B"/>
    <w:rsid w:val="00FC76FD"/>
    <w:rsid w:val="00FD08E8"/>
    <w:rsid w:val="00FD110D"/>
    <w:rsid w:val="00FD1B31"/>
    <w:rsid w:val="00FE502B"/>
    <w:rsid w:val="00FF5126"/>
    <w:rsid w:val="00FF5D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1C17E-70FF-4BEE-B46B-99769862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E"/>
    <w:pPr>
      <w:spacing w:after="0" w:line="312" w:lineRule="auto"/>
      <w:jc w:val="both"/>
    </w:pPr>
    <w:rPr>
      <w:rFonts w:ascii="Avenir" w:eastAsia="Times New Roman" w:hAnsi="Avenir"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line="240" w:lineRule="auto"/>
      <w:jc w:val="left"/>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line="240" w:lineRule="auto"/>
      <w:jc w:val="left"/>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line="240" w:lineRule="auto"/>
      <w:jc w:val="left"/>
    </w:pPr>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line="288" w:lineRule="auto"/>
      <w:jc w:val="left"/>
      <w:textAlignment w:val="center"/>
    </w:pPr>
    <w:rPr>
      <w:rFonts w:ascii="Gotham Light" w:eastAsiaTheme="minorHAnsi" w:hAnsi="Gotham Light" w:cs="Gotham Light"/>
      <w:color w:val="000000"/>
      <w:spacing w:val="3"/>
      <w:szCs w:val="20"/>
      <w:lang w:val="en-GB"/>
    </w:rPr>
  </w:style>
  <w:style w:type="character" w:styleId="Hyperlink">
    <w:name w:val="Hyperlink"/>
    <w:basedOn w:val="DefaultParagraphFont"/>
    <w:uiPriority w:val="99"/>
    <w:unhideWhenUsed/>
    <w:rsid w:val="0048728B"/>
    <w:rPr>
      <w:color w:val="0000FF" w:themeColor="hyperlink"/>
      <w:u w:val="single"/>
    </w:rPr>
  </w:style>
  <w:style w:type="paragraph" w:styleId="ListParagraph">
    <w:name w:val="List Paragraph"/>
    <w:basedOn w:val="Normal"/>
    <w:uiPriority w:val="34"/>
    <w:qFormat/>
    <w:rsid w:val="0094038E"/>
    <w:pPr>
      <w:ind w:left="720"/>
      <w:contextualSpacing/>
    </w:pPr>
  </w:style>
  <w:style w:type="paragraph" w:styleId="BodyTextIndent">
    <w:name w:val="Body Text Indent"/>
    <w:basedOn w:val="Normal"/>
    <w:link w:val="BodyTextIndentChar"/>
    <w:unhideWhenUsed/>
    <w:rsid w:val="007F3AD7"/>
    <w:pPr>
      <w:spacing w:after="120"/>
      <w:ind w:left="283"/>
    </w:pPr>
  </w:style>
  <w:style w:type="character" w:customStyle="1" w:styleId="BodyTextIndentChar">
    <w:name w:val="Body Text Indent Char"/>
    <w:basedOn w:val="DefaultParagraphFont"/>
    <w:link w:val="BodyTextIndent"/>
    <w:rsid w:val="007F3AD7"/>
    <w:rPr>
      <w:rFonts w:ascii="Avenir" w:eastAsia="Times New Roman" w:hAnsi="Avenir" w:cs="Times New Roman"/>
      <w:sz w:val="20"/>
      <w:szCs w:val="24"/>
      <w:lang w:val="en-US"/>
    </w:rPr>
  </w:style>
  <w:style w:type="character" w:styleId="Emphasis">
    <w:name w:val="Emphasis"/>
    <w:basedOn w:val="DefaultParagraphFont"/>
    <w:uiPriority w:val="20"/>
    <w:qFormat/>
    <w:rsid w:val="00DA3CE1"/>
    <w:rPr>
      <w:i/>
      <w:iCs/>
    </w:rPr>
  </w:style>
  <w:style w:type="character" w:customStyle="1" w:styleId="apple-converted-space">
    <w:name w:val="apple-converted-space"/>
    <w:basedOn w:val="DefaultParagraphFont"/>
    <w:rsid w:val="003F5A39"/>
  </w:style>
  <w:style w:type="table" w:styleId="TableGrid">
    <w:name w:val="Table Grid"/>
    <w:basedOn w:val="TableNormal"/>
    <w:uiPriority w:val="59"/>
    <w:rsid w:val="00A0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6"/>
    <w:rPr>
      <w:sz w:val="16"/>
      <w:szCs w:val="16"/>
    </w:rPr>
  </w:style>
  <w:style w:type="paragraph" w:styleId="CommentText">
    <w:name w:val="annotation text"/>
    <w:basedOn w:val="Normal"/>
    <w:link w:val="CommentTextChar"/>
    <w:uiPriority w:val="99"/>
    <w:semiHidden/>
    <w:unhideWhenUsed/>
    <w:rsid w:val="00FF5126"/>
    <w:pPr>
      <w:spacing w:line="240" w:lineRule="auto"/>
    </w:pPr>
    <w:rPr>
      <w:szCs w:val="20"/>
    </w:rPr>
  </w:style>
  <w:style w:type="character" w:customStyle="1" w:styleId="CommentTextChar">
    <w:name w:val="Comment Text Char"/>
    <w:basedOn w:val="DefaultParagraphFont"/>
    <w:link w:val="CommentText"/>
    <w:uiPriority w:val="99"/>
    <w:semiHidden/>
    <w:rsid w:val="00FF5126"/>
    <w:rPr>
      <w:rFonts w:ascii="Avenir" w:eastAsia="Times New Roman" w:hAnsi="Avenir"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5126"/>
    <w:rPr>
      <w:b/>
      <w:bCs/>
    </w:rPr>
  </w:style>
  <w:style w:type="character" w:customStyle="1" w:styleId="CommentSubjectChar">
    <w:name w:val="Comment Subject Char"/>
    <w:basedOn w:val="CommentTextChar"/>
    <w:link w:val="CommentSubject"/>
    <w:uiPriority w:val="99"/>
    <w:semiHidden/>
    <w:rsid w:val="00FF5126"/>
    <w:rPr>
      <w:rFonts w:ascii="Avenir" w:eastAsia="Times New Roman" w:hAnsi="Avenir"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08802">
      <w:bodyDiv w:val="1"/>
      <w:marLeft w:val="0"/>
      <w:marRight w:val="0"/>
      <w:marTop w:val="0"/>
      <w:marBottom w:val="0"/>
      <w:divBdr>
        <w:top w:val="none" w:sz="0" w:space="0" w:color="auto"/>
        <w:left w:val="none" w:sz="0" w:space="0" w:color="auto"/>
        <w:bottom w:val="none" w:sz="0" w:space="0" w:color="auto"/>
        <w:right w:val="none" w:sz="0" w:space="0" w:color="auto"/>
      </w:divBdr>
    </w:div>
    <w:div w:id="664095567">
      <w:bodyDiv w:val="1"/>
      <w:marLeft w:val="0"/>
      <w:marRight w:val="0"/>
      <w:marTop w:val="0"/>
      <w:marBottom w:val="0"/>
      <w:divBdr>
        <w:top w:val="none" w:sz="0" w:space="0" w:color="auto"/>
        <w:left w:val="none" w:sz="0" w:space="0" w:color="auto"/>
        <w:bottom w:val="none" w:sz="0" w:space="0" w:color="auto"/>
        <w:right w:val="none" w:sz="0" w:space="0" w:color="auto"/>
      </w:divBdr>
    </w:div>
    <w:div w:id="1596405963">
      <w:bodyDiv w:val="1"/>
      <w:marLeft w:val="0"/>
      <w:marRight w:val="0"/>
      <w:marTop w:val="0"/>
      <w:marBottom w:val="0"/>
      <w:divBdr>
        <w:top w:val="none" w:sz="0" w:space="0" w:color="auto"/>
        <w:left w:val="none" w:sz="0" w:space="0" w:color="auto"/>
        <w:bottom w:val="none" w:sz="0" w:space="0" w:color="auto"/>
        <w:right w:val="none" w:sz="0" w:space="0" w:color="auto"/>
      </w:divBdr>
    </w:div>
    <w:div w:id="1816142929">
      <w:bodyDiv w:val="1"/>
      <w:marLeft w:val="0"/>
      <w:marRight w:val="0"/>
      <w:marTop w:val="0"/>
      <w:marBottom w:val="0"/>
      <w:divBdr>
        <w:top w:val="none" w:sz="0" w:space="0" w:color="auto"/>
        <w:left w:val="none" w:sz="0" w:space="0" w:color="auto"/>
        <w:bottom w:val="none" w:sz="0" w:space="0" w:color="auto"/>
        <w:right w:val="none" w:sz="0" w:space="0" w:color="auto"/>
      </w:divBdr>
    </w:div>
    <w:div w:id="18618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sterncape.gov.z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raham.Paulse@westerncape.gov.z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F2BC-45C2-4BDB-9C01-F1E6491C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Kupper</dc:creator>
  <cp:lastModifiedBy>Shereen Cassiem</cp:lastModifiedBy>
  <cp:revision>2</cp:revision>
  <cp:lastPrinted>2018-04-10T17:01:00Z</cp:lastPrinted>
  <dcterms:created xsi:type="dcterms:W3CDTF">2020-08-18T16:38:00Z</dcterms:created>
  <dcterms:modified xsi:type="dcterms:W3CDTF">2020-08-18T16:38:00Z</dcterms:modified>
</cp:coreProperties>
</file>