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6E" w:rsidRPr="00F73ABA" w:rsidRDefault="00E7187C" w:rsidP="00CB6F6E">
      <w:pPr>
        <w:pStyle w:val="Title"/>
        <w:jc w:val="center"/>
        <w:rPr>
          <w:rFonts w:ascii="Arial" w:hAnsi="Arial" w:cs="Arial"/>
          <w:b/>
          <w:color w:val="000000" w:themeColor="text1"/>
        </w:rPr>
      </w:pPr>
      <w:bookmarkStart w:id="0" w:name="_GoBack"/>
      <w:bookmarkEnd w:id="0"/>
      <w:r>
        <w:rPr>
          <w:noProof/>
          <w:lang w:val="en-US"/>
        </w:rPr>
        <w:drawing>
          <wp:inline distT="0" distB="0" distL="0" distR="0">
            <wp:extent cx="3556000" cy="1307203"/>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87630" cy="1318830"/>
                    </a:xfrm>
                    <a:prstGeom prst="rect">
                      <a:avLst/>
                    </a:prstGeom>
                    <a:noFill/>
                    <a:ln>
                      <a:noFill/>
                    </a:ln>
                  </pic:spPr>
                </pic:pic>
              </a:graphicData>
            </a:graphic>
          </wp:inline>
        </w:drawing>
      </w:r>
    </w:p>
    <w:p w:rsidR="00CB6F6E" w:rsidRDefault="00CB6F6E" w:rsidP="00135DDE">
      <w:pPr>
        <w:jc w:val="center"/>
        <w:rPr>
          <w:color w:val="000000" w:themeColor="text1"/>
        </w:rPr>
      </w:pPr>
    </w:p>
    <w:p w:rsidR="000B4AC7" w:rsidRDefault="000B4AC7" w:rsidP="00135DDE">
      <w:pPr>
        <w:jc w:val="center"/>
        <w:rPr>
          <w:color w:val="000000" w:themeColor="text1"/>
        </w:rPr>
      </w:pPr>
    </w:p>
    <w:p w:rsidR="000B4AC7" w:rsidRPr="00F73ABA" w:rsidRDefault="000B4AC7" w:rsidP="00135DDE">
      <w:pPr>
        <w:jc w:val="center"/>
        <w:rPr>
          <w:color w:val="000000" w:themeColor="text1"/>
        </w:rPr>
      </w:pPr>
    </w:p>
    <w:p w:rsidR="00CB6F6E" w:rsidRPr="00FE5281" w:rsidRDefault="00CB6F6E" w:rsidP="00D22561">
      <w:pPr>
        <w:pStyle w:val="Title"/>
        <w:jc w:val="center"/>
        <w:rPr>
          <w:rFonts w:ascii="Arial" w:hAnsi="Arial" w:cs="Arial"/>
          <w:b/>
          <w:color w:val="000000" w:themeColor="text1"/>
          <w:sz w:val="40"/>
          <w:szCs w:val="44"/>
        </w:rPr>
      </w:pPr>
      <w:r w:rsidRPr="00FE5281">
        <w:rPr>
          <w:rFonts w:ascii="Arial" w:hAnsi="Arial" w:cs="Arial"/>
          <w:b/>
          <w:color w:val="000000" w:themeColor="text1"/>
          <w:sz w:val="40"/>
          <w:szCs w:val="44"/>
        </w:rPr>
        <w:t>QUARTERLY PERFORMANCE REPORT</w:t>
      </w:r>
    </w:p>
    <w:p w:rsidR="00CB6F6E" w:rsidRPr="00FE5281" w:rsidRDefault="00CB6F6E" w:rsidP="00135DDE">
      <w:pPr>
        <w:pStyle w:val="Title"/>
        <w:jc w:val="center"/>
        <w:rPr>
          <w:rFonts w:ascii="Arial" w:hAnsi="Arial" w:cs="Arial"/>
          <w:b/>
          <w:color w:val="000000" w:themeColor="text1"/>
          <w:sz w:val="40"/>
          <w:szCs w:val="44"/>
        </w:rPr>
      </w:pPr>
      <w:r w:rsidRPr="00FE5281">
        <w:rPr>
          <w:rFonts w:ascii="Arial" w:hAnsi="Arial" w:cs="Arial"/>
          <w:b/>
          <w:color w:val="000000" w:themeColor="text1"/>
          <w:sz w:val="40"/>
          <w:szCs w:val="44"/>
        </w:rPr>
        <w:t>20</w:t>
      </w:r>
      <w:r w:rsidR="00D7697A" w:rsidRPr="00FE5281">
        <w:rPr>
          <w:rFonts w:ascii="Arial" w:hAnsi="Arial" w:cs="Arial"/>
          <w:b/>
          <w:color w:val="000000" w:themeColor="text1"/>
          <w:sz w:val="40"/>
          <w:szCs w:val="44"/>
        </w:rPr>
        <w:t>20</w:t>
      </w:r>
      <w:r w:rsidR="000F7CE8" w:rsidRPr="00FE5281">
        <w:rPr>
          <w:rFonts w:ascii="Arial" w:hAnsi="Arial" w:cs="Arial"/>
          <w:b/>
          <w:color w:val="000000" w:themeColor="text1"/>
          <w:sz w:val="40"/>
          <w:szCs w:val="44"/>
        </w:rPr>
        <w:t>/2</w:t>
      </w:r>
      <w:r w:rsidR="00D7697A" w:rsidRPr="00FE5281">
        <w:rPr>
          <w:rFonts w:ascii="Arial" w:hAnsi="Arial" w:cs="Arial"/>
          <w:b/>
          <w:color w:val="000000" w:themeColor="text1"/>
          <w:sz w:val="40"/>
          <w:szCs w:val="44"/>
        </w:rPr>
        <w:t>1</w:t>
      </w:r>
      <w:r w:rsidRPr="00FE5281">
        <w:rPr>
          <w:rFonts w:ascii="Arial" w:hAnsi="Arial" w:cs="Arial"/>
          <w:b/>
          <w:color w:val="000000" w:themeColor="text1"/>
          <w:sz w:val="40"/>
          <w:szCs w:val="44"/>
        </w:rPr>
        <w:t xml:space="preserve"> ANNUAL PERFORMANCE PLAN (APP)</w:t>
      </w:r>
    </w:p>
    <w:p w:rsidR="00CB6F6E" w:rsidRPr="00FE5281" w:rsidRDefault="00CB6F6E" w:rsidP="00135DDE">
      <w:pPr>
        <w:jc w:val="center"/>
        <w:rPr>
          <w:color w:val="000000" w:themeColor="text1"/>
          <w:sz w:val="16"/>
          <w:szCs w:val="16"/>
        </w:rPr>
      </w:pPr>
    </w:p>
    <w:p w:rsidR="00CB6F6E" w:rsidRDefault="00CB6F6E" w:rsidP="00135DDE">
      <w:pPr>
        <w:jc w:val="center"/>
        <w:rPr>
          <w:color w:val="000000" w:themeColor="text1"/>
          <w:sz w:val="16"/>
          <w:szCs w:val="16"/>
        </w:rPr>
      </w:pPr>
    </w:p>
    <w:p w:rsidR="00FE5281" w:rsidRPr="00FE5281" w:rsidRDefault="00FE5281" w:rsidP="00135DDE">
      <w:pPr>
        <w:jc w:val="center"/>
        <w:rPr>
          <w:color w:val="000000" w:themeColor="text1"/>
          <w:sz w:val="16"/>
          <w:szCs w:val="16"/>
        </w:rPr>
      </w:pPr>
    </w:p>
    <w:p w:rsidR="00CB6F6E" w:rsidRDefault="00CB4593" w:rsidP="00CB6F6E">
      <w:pPr>
        <w:pStyle w:val="Title"/>
        <w:jc w:val="center"/>
        <w:rPr>
          <w:rFonts w:ascii="Arial" w:hAnsi="Arial" w:cs="Arial"/>
          <w:b/>
          <w:color w:val="000000" w:themeColor="text1"/>
          <w:sz w:val="40"/>
          <w:szCs w:val="44"/>
        </w:rPr>
      </w:pPr>
      <w:r w:rsidRPr="00FE5281">
        <w:rPr>
          <w:rFonts w:ascii="Arial" w:hAnsi="Arial" w:cs="Arial"/>
          <w:b/>
          <w:color w:val="000000" w:themeColor="text1"/>
          <w:sz w:val="40"/>
          <w:szCs w:val="44"/>
        </w:rPr>
        <w:t>F</w:t>
      </w:r>
      <w:r w:rsidR="000F7CE8" w:rsidRPr="00FE5281">
        <w:rPr>
          <w:rFonts w:ascii="Arial" w:hAnsi="Arial" w:cs="Arial"/>
          <w:b/>
          <w:color w:val="000000" w:themeColor="text1"/>
          <w:sz w:val="40"/>
          <w:szCs w:val="44"/>
        </w:rPr>
        <w:t xml:space="preserve">IRST </w:t>
      </w:r>
      <w:r w:rsidR="00CB6F6E" w:rsidRPr="00FE5281">
        <w:rPr>
          <w:rFonts w:ascii="Arial" w:hAnsi="Arial" w:cs="Arial"/>
          <w:b/>
          <w:color w:val="000000" w:themeColor="text1"/>
          <w:sz w:val="40"/>
          <w:szCs w:val="44"/>
        </w:rPr>
        <w:t>QUARTER</w:t>
      </w:r>
    </w:p>
    <w:p w:rsidR="00FE5281" w:rsidRPr="00FE5281" w:rsidRDefault="00FE5281" w:rsidP="00FE5281"/>
    <w:p w:rsidR="00FE5281" w:rsidRPr="00FE5281" w:rsidRDefault="00FE5281" w:rsidP="00FE5281">
      <w:pPr>
        <w:rPr>
          <w:sz w:val="16"/>
          <w:szCs w:val="16"/>
        </w:rPr>
      </w:pPr>
    </w:p>
    <w:p w:rsidR="00CB6F6E" w:rsidRPr="00FE5281" w:rsidRDefault="001950E1" w:rsidP="00CB6F6E">
      <w:pPr>
        <w:pStyle w:val="Title"/>
        <w:jc w:val="center"/>
        <w:rPr>
          <w:rFonts w:ascii="Arial" w:hAnsi="Arial" w:cs="Arial"/>
          <w:b/>
          <w:color w:val="000000" w:themeColor="text1"/>
          <w:sz w:val="40"/>
          <w:szCs w:val="44"/>
        </w:rPr>
      </w:pPr>
      <w:r w:rsidRPr="00FE5281">
        <w:rPr>
          <w:rFonts w:ascii="Arial" w:hAnsi="Arial" w:cs="Arial"/>
          <w:b/>
          <w:color w:val="000000" w:themeColor="text1"/>
          <w:sz w:val="40"/>
          <w:szCs w:val="44"/>
        </w:rPr>
        <w:t>01</w:t>
      </w:r>
      <w:r w:rsidR="000F7CE8" w:rsidRPr="00FE5281">
        <w:rPr>
          <w:rFonts w:ascii="Arial" w:hAnsi="Arial" w:cs="Arial"/>
          <w:b/>
          <w:color w:val="000000" w:themeColor="text1"/>
          <w:sz w:val="40"/>
          <w:szCs w:val="44"/>
        </w:rPr>
        <w:t xml:space="preserve"> APRIL </w:t>
      </w:r>
      <w:r w:rsidRPr="00FE5281">
        <w:rPr>
          <w:rFonts w:ascii="Arial" w:hAnsi="Arial" w:cs="Arial"/>
          <w:b/>
          <w:color w:val="000000" w:themeColor="text1"/>
          <w:sz w:val="40"/>
          <w:szCs w:val="44"/>
        </w:rPr>
        <w:t>– 3</w:t>
      </w:r>
      <w:r w:rsidR="000F7CE8" w:rsidRPr="00FE5281">
        <w:rPr>
          <w:rFonts w:ascii="Arial" w:hAnsi="Arial" w:cs="Arial"/>
          <w:b/>
          <w:color w:val="000000" w:themeColor="text1"/>
          <w:sz w:val="40"/>
          <w:szCs w:val="44"/>
        </w:rPr>
        <w:t xml:space="preserve">0 JUNE </w:t>
      </w:r>
      <w:r w:rsidRPr="00FE5281">
        <w:rPr>
          <w:rFonts w:ascii="Arial" w:hAnsi="Arial" w:cs="Arial"/>
          <w:b/>
          <w:color w:val="000000" w:themeColor="text1"/>
          <w:sz w:val="40"/>
          <w:szCs w:val="44"/>
        </w:rPr>
        <w:t>20</w:t>
      </w:r>
      <w:r w:rsidR="00D7697A" w:rsidRPr="00FE5281">
        <w:rPr>
          <w:rFonts w:ascii="Arial" w:hAnsi="Arial" w:cs="Arial"/>
          <w:b/>
          <w:color w:val="000000" w:themeColor="text1"/>
          <w:sz w:val="40"/>
          <w:szCs w:val="44"/>
        </w:rPr>
        <w:t>20</w:t>
      </w:r>
    </w:p>
    <w:p w:rsidR="000B4AC7" w:rsidRPr="000B4AC7" w:rsidRDefault="000B4AC7" w:rsidP="000B4AC7"/>
    <w:p w:rsidR="00CB6F6E" w:rsidRPr="00F73ABA" w:rsidRDefault="00CB6F6E" w:rsidP="00CB6F6E">
      <w:pPr>
        <w:pStyle w:val="Title"/>
        <w:jc w:val="center"/>
        <w:rPr>
          <w:rFonts w:ascii="Arial" w:hAnsi="Arial" w:cs="Arial"/>
          <w:b/>
          <w:color w:val="000000" w:themeColor="text1"/>
        </w:rPr>
      </w:pPr>
    </w:p>
    <w:p w:rsidR="00FE5281" w:rsidRDefault="00FE5281" w:rsidP="00CB6F6E">
      <w:pPr>
        <w:pStyle w:val="TOCHeading"/>
        <w:spacing w:line="360" w:lineRule="auto"/>
        <w:rPr>
          <w:rFonts w:asciiTheme="minorHAnsi" w:eastAsiaTheme="minorHAnsi" w:hAnsiTheme="minorHAnsi" w:cstheme="minorBidi"/>
          <w:color w:val="000000" w:themeColor="text1"/>
          <w:sz w:val="22"/>
          <w:szCs w:val="22"/>
          <w:lang w:val="en-ZA"/>
        </w:rPr>
      </w:pPr>
    </w:p>
    <w:sdt>
      <w:sdtPr>
        <w:rPr>
          <w:rFonts w:asciiTheme="minorHAnsi" w:eastAsiaTheme="minorHAnsi" w:hAnsiTheme="minorHAnsi" w:cstheme="minorBidi"/>
          <w:color w:val="000000" w:themeColor="text1"/>
          <w:sz w:val="22"/>
          <w:szCs w:val="22"/>
          <w:lang w:val="en-ZA"/>
        </w:rPr>
        <w:id w:val="1494682567"/>
        <w:docPartObj>
          <w:docPartGallery w:val="Table of Contents"/>
          <w:docPartUnique/>
        </w:docPartObj>
      </w:sdtPr>
      <w:sdtContent>
        <w:p w:rsidR="00CB6F6E" w:rsidRPr="00CA5A99" w:rsidRDefault="00CB6F6E" w:rsidP="00CB6F6E">
          <w:pPr>
            <w:pStyle w:val="TOCHeading"/>
            <w:spacing w:line="360" w:lineRule="auto"/>
            <w:rPr>
              <w:rFonts w:ascii="Arial" w:hAnsi="Arial" w:cs="Arial"/>
              <w:b/>
              <w:color w:val="000000" w:themeColor="text1"/>
              <w:sz w:val="22"/>
              <w:szCs w:val="22"/>
            </w:rPr>
          </w:pPr>
          <w:r w:rsidRPr="007D3F5A">
            <w:rPr>
              <w:rFonts w:ascii="Arial" w:hAnsi="Arial" w:cs="Arial"/>
              <w:b/>
              <w:color w:val="000000" w:themeColor="text1"/>
              <w:sz w:val="22"/>
              <w:szCs w:val="22"/>
            </w:rPr>
            <w:t>TABLE OF CONTENTS</w:t>
          </w:r>
        </w:p>
        <w:p w:rsidR="00CB6F6E" w:rsidRPr="007D3F5A" w:rsidRDefault="00CB6F6E" w:rsidP="00CB6F6E">
          <w:pPr>
            <w:spacing w:after="0"/>
            <w:rPr>
              <w:rFonts w:ascii="Arial" w:hAnsi="Arial" w:cs="Arial"/>
              <w:lang w:val="en-US"/>
            </w:rPr>
          </w:pPr>
        </w:p>
        <w:p w:rsidR="00E37E3C" w:rsidRDefault="00A43E51">
          <w:pPr>
            <w:pStyle w:val="TOC1"/>
            <w:tabs>
              <w:tab w:val="left" w:pos="440"/>
              <w:tab w:val="right" w:leader="dot" w:pos="13948"/>
            </w:tabs>
            <w:rPr>
              <w:rFonts w:eastAsiaTheme="minorEastAsia"/>
              <w:noProof/>
              <w:lang w:eastAsia="en-ZA"/>
            </w:rPr>
          </w:pPr>
          <w:r w:rsidRPr="007D3F5A">
            <w:rPr>
              <w:rFonts w:ascii="Arial" w:hAnsi="Arial" w:cs="Arial"/>
              <w:bCs/>
              <w:noProof/>
              <w:color w:val="000000" w:themeColor="text1"/>
            </w:rPr>
            <w:fldChar w:fldCharType="begin"/>
          </w:r>
          <w:r w:rsidR="00CB6F6E" w:rsidRPr="007D3F5A">
            <w:rPr>
              <w:rFonts w:ascii="Arial" w:hAnsi="Arial" w:cs="Arial"/>
              <w:bCs/>
              <w:noProof/>
              <w:color w:val="000000" w:themeColor="text1"/>
            </w:rPr>
            <w:instrText xml:space="preserve"> TOC \o "1-3" \h \z \u </w:instrText>
          </w:r>
          <w:r w:rsidRPr="007D3F5A">
            <w:rPr>
              <w:rFonts w:ascii="Arial" w:hAnsi="Arial" w:cs="Arial"/>
              <w:bCs/>
              <w:noProof/>
              <w:color w:val="000000" w:themeColor="text1"/>
            </w:rPr>
            <w:fldChar w:fldCharType="separate"/>
          </w:r>
          <w:hyperlink w:anchor="_Toc46822611" w:history="1">
            <w:r w:rsidR="00E37E3C" w:rsidRPr="00F45DC9">
              <w:rPr>
                <w:rStyle w:val="Hyperlink"/>
                <w:noProof/>
              </w:rPr>
              <w:t>1.</w:t>
            </w:r>
            <w:r w:rsidR="00E37E3C">
              <w:rPr>
                <w:rFonts w:eastAsiaTheme="minorEastAsia"/>
                <w:noProof/>
                <w:lang w:eastAsia="en-ZA"/>
              </w:rPr>
              <w:tab/>
            </w:r>
            <w:r w:rsidR="00E37E3C" w:rsidRPr="00F45DC9">
              <w:rPr>
                <w:rStyle w:val="Hyperlink"/>
                <w:noProof/>
              </w:rPr>
              <w:t>PURPOSE</w:t>
            </w:r>
            <w:r w:rsidR="00E37E3C">
              <w:rPr>
                <w:noProof/>
                <w:webHidden/>
              </w:rPr>
              <w:tab/>
            </w:r>
            <w:r>
              <w:rPr>
                <w:noProof/>
                <w:webHidden/>
              </w:rPr>
              <w:fldChar w:fldCharType="begin"/>
            </w:r>
            <w:r w:rsidR="00E37E3C">
              <w:rPr>
                <w:noProof/>
                <w:webHidden/>
              </w:rPr>
              <w:instrText xml:space="preserve"> PAGEREF _Toc46822611 \h </w:instrText>
            </w:r>
            <w:r>
              <w:rPr>
                <w:noProof/>
                <w:webHidden/>
              </w:rPr>
            </w:r>
            <w:r>
              <w:rPr>
                <w:noProof/>
                <w:webHidden/>
              </w:rPr>
              <w:fldChar w:fldCharType="separate"/>
            </w:r>
            <w:r w:rsidR="00E37E3C">
              <w:rPr>
                <w:noProof/>
                <w:webHidden/>
              </w:rPr>
              <w:t>3</w:t>
            </w:r>
            <w:r>
              <w:rPr>
                <w:noProof/>
                <w:webHidden/>
              </w:rPr>
              <w:fldChar w:fldCharType="end"/>
            </w:r>
          </w:hyperlink>
        </w:p>
        <w:p w:rsidR="00E37E3C" w:rsidRDefault="00A43E51">
          <w:pPr>
            <w:pStyle w:val="TOC1"/>
            <w:tabs>
              <w:tab w:val="left" w:pos="440"/>
              <w:tab w:val="right" w:leader="dot" w:pos="13948"/>
            </w:tabs>
            <w:rPr>
              <w:rFonts w:eastAsiaTheme="minorEastAsia"/>
              <w:noProof/>
              <w:lang w:eastAsia="en-ZA"/>
            </w:rPr>
          </w:pPr>
          <w:hyperlink w:anchor="_Toc46822612" w:history="1">
            <w:r w:rsidR="00E37E3C" w:rsidRPr="00F45DC9">
              <w:rPr>
                <w:rStyle w:val="Hyperlink"/>
                <w:noProof/>
              </w:rPr>
              <w:t>2.</w:t>
            </w:r>
            <w:r w:rsidR="00E37E3C">
              <w:rPr>
                <w:rFonts w:eastAsiaTheme="minorEastAsia"/>
                <w:noProof/>
                <w:lang w:eastAsia="en-ZA"/>
              </w:rPr>
              <w:tab/>
            </w:r>
            <w:r w:rsidR="00E37E3C" w:rsidRPr="00F45DC9">
              <w:rPr>
                <w:rStyle w:val="Hyperlink"/>
                <w:noProof/>
              </w:rPr>
              <w:t>OVERVIEW</w:t>
            </w:r>
            <w:r w:rsidR="00E37E3C">
              <w:rPr>
                <w:noProof/>
                <w:webHidden/>
              </w:rPr>
              <w:tab/>
            </w:r>
            <w:r>
              <w:rPr>
                <w:noProof/>
                <w:webHidden/>
              </w:rPr>
              <w:fldChar w:fldCharType="begin"/>
            </w:r>
            <w:r w:rsidR="00E37E3C">
              <w:rPr>
                <w:noProof/>
                <w:webHidden/>
              </w:rPr>
              <w:instrText xml:space="preserve"> PAGEREF _Toc46822612 \h </w:instrText>
            </w:r>
            <w:r>
              <w:rPr>
                <w:noProof/>
                <w:webHidden/>
              </w:rPr>
            </w:r>
            <w:r>
              <w:rPr>
                <w:noProof/>
                <w:webHidden/>
              </w:rPr>
              <w:fldChar w:fldCharType="separate"/>
            </w:r>
            <w:r w:rsidR="00E37E3C">
              <w:rPr>
                <w:noProof/>
                <w:webHidden/>
              </w:rPr>
              <w:t>3</w:t>
            </w:r>
            <w:r>
              <w:rPr>
                <w:noProof/>
                <w:webHidden/>
              </w:rPr>
              <w:fldChar w:fldCharType="end"/>
            </w:r>
          </w:hyperlink>
        </w:p>
        <w:p w:rsidR="00E37E3C" w:rsidRDefault="00A43E51">
          <w:pPr>
            <w:pStyle w:val="TOC1"/>
            <w:tabs>
              <w:tab w:val="left" w:pos="440"/>
              <w:tab w:val="right" w:leader="dot" w:pos="13948"/>
            </w:tabs>
            <w:rPr>
              <w:rFonts w:eastAsiaTheme="minorEastAsia"/>
              <w:noProof/>
              <w:lang w:eastAsia="en-ZA"/>
            </w:rPr>
          </w:pPr>
          <w:hyperlink w:anchor="_Toc46822613" w:history="1">
            <w:r w:rsidR="00E37E3C" w:rsidRPr="00F45DC9">
              <w:rPr>
                <w:rStyle w:val="Hyperlink"/>
                <w:noProof/>
              </w:rPr>
              <w:t>3.</w:t>
            </w:r>
            <w:r w:rsidR="00E37E3C">
              <w:rPr>
                <w:rFonts w:eastAsiaTheme="minorEastAsia"/>
                <w:noProof/>
                <w:lang w:eastAsia="en-ZA"/>
              </w:rPr>
              <w:tab/>
            </w:r>
            <w:r w:rsidR="00E37E3C" w:rsidRPr="00F45DC9">
              <w:rPr>
                <w:rStyle w:val="Hyperlink"/>
                <w:noProof/>
              </w:rPr>
              <w:t>OVERALL ORGANISATIONAL PERFORMANCE AGAINST ANNUAL PERFORMANCE PLAN Q1 TARGETS</w:t>
            </w:r>
            <w:r w:rsidR="00E37E3C">
              <w:rPr>
                <w:noProof/>
                <w:webHidden/>
              </w:rPr>
              <w:tab/>
            </w:r>
            <w:r>
              <w:rPr>
                <w:noProof/>
                <w:webHidden/>
              </w:rPr>
              <w:fldChar w:fldCharType="begin"/>
            </w:r>
            <w:r w:rsidR="00E37E3C">
              <w:rPr>
                <w:noProof/>
                <w:webHidden/>
              </w:rPr>
              <w:instrText xml:space="preserve"> PAGEREF _Toc46822613 \h </w:instrText>
            </w:r>
            <w:r>
              <w:rPr>
                <w:noProof/>
                <w:webHidden/>
              </w:rPr>
            </w:r>
            <w:r>
              <w:rPr>
                <w:noProof/>
                <w:webHidden/>
              </w:rPr>
              <w:fldChar w:fldCharType="separate"/>
            </w:r>
            <w:r w:rsidR="00E37E3C">
              <w:rPr>
                <w:noProof/>
                <w:webHidden/>
              </w:rPr>
              <w:t>3</w:t>
            </w:r>
            <w:r>
              <w:rPr>
                <w:noProof/>
                <w:webHidden/>
              </w:rPr>
              <w:fldChar w:fldCharType="end"/>
            </w:r>
          </w:hyperlink>
        </w:p>
        <w:p w:rsidR="00E37E3C" w:rsidRDefault="00A43E51">
          <w:pPr>
            <w:pStyle w:val="TOC1"/>
            <w:tabs>
              <w:tab w:val="left" w:pos="440"/>
              <w:tab w:val="right" w:leader="dot" w:pos="13948"/>
            </w:tabs>
            <w:rPr>
              <w:rFonts w:eastAsiaTheme="minorEastAsia"/>
              <w:noProof/>
              <w:lang w:eastAsia="en-ZA"/>
            </w:rPr>
          </w:pPr>
          <w:hyperlink w:anchor="_Toc46822614" w:history="1">
            <w:r w:rsidR="00E37E3C" w:rsidRPr="00F45DC9">
              <w:rPr>
                <w:rStyle w:val="Hyperlink"/>
                <w:noProof/>
              </w:rPr>
              <w:t>4.</w:t>
            </w:r>
            <w:r w:rsidR="00E37E3C">
              <w:rPr>
                <w:rFonts w:eastAsiaTheme="minorEastAsia"/>
                <w:noProof/>
                <w:lang w:eastAsia="en-ZA"/>
              </w:rPr>
              <w:tab/>
            </w:r>
            <w:r w:rsidR="00E37E3C" w:rsidRPr="00F45DC9">
              <w:rPr>
                <w:rStyle w:val="Hyperlink"/>
                <w:noProof/>
              </w:rPr>
              <w:t>DEPARTMENTAL BUDGET EXPENDITURE FOR FIRST QUARTER</w:t>
            </w:r>
            <w:r w:rsidR="00E37E3C">
              <w:rPr>
                <w:noProof/>
                <w:webHidden/>
              </w:rPr>
              <w:tab/>
            </w:r>
            <w:r>
              <w:rPr>
                <w:noProof/>
                <w:webHidden/>
              </w:rPr>
              <w:fldChar w:fldCharType="begin"/>
            </w:r>
            <w:r w:rsidR="00E37E3C">
              <w:rPr>
                <w:noProof/>
                <w:webHidden/>
              </w:rPr>
              <w:instrText xml:space="preserve"> PAGEREF _Toc46822614 \h </w:instrText>
            </w:r>
            <w:r>
              <w:rPr>
                <w:noProof/>
                <w:webHidden/>
              </w:rPr>
            </w:r>
            <w:r>
              <w:rPr>
                <w:noProof/>
                <w:webHidden/>
              </w:rPr>
              <w:fldChar w:fldCharType="separate"/>
            </w:r>
            <w:r w:rsidR="00E37E3C">
              <w:rPr>
                <w:noProof/>
                <w:webHidden/>
              </w:rPr>
              <w:t>6</w:t>
            </w:r>
            <w:r>
              <w:rPr>
                <w:noProof/>
                <w:webHidden/>
              </w:rPr>
              <w:fldChar w:fldCharType="end"/>
            </w:r>
          </w:hyperlink>
        </w:p>
        <w:p w:rsidR="00E37E3C" w:rsidRDefault="00A43E51">
          <w:pPr>
            <w:pStyle w:val="TOC1"/>
            <w:tabs>
              <w:tab w:val="left" w:pos="440"/>
              <w:tab w:val="right" w:leader="dot" w:pos="13948"/>
            </w:tabs>
            <w:rPr>
              <w:rFonts w:eastAsiaTheme="minorEastAsia"/>
              <w:noProof/>
              <w:lang w:eastAsia="en-ZA"/>
            </w:rPr>
          </w:pPr>
          <w:hyperlink w:anchor="_Toc46822615" w:history="1">
            <w:r w:rsidR="00E37E3C" w:rsidRPr="00F45DC9">
              <w:rPr>
                <w:rStyle w:val="Hyperlink"/>
                <w:noProof/>
              </w:rPr>
              <w:t>5.</w:t>
            </w:r>
            <w:r w:rsidR="00E37E3C">
              <w:rPr>
                <w:rFonts w:eastAsiaTheme="minorEastAsia"/>
                <w:noProof/>
                <w:lang w:eastAsia="en-ZA"/>
              </w:rPr>
              <w:tab/>
            </w:r>
            <w:r w:rsidR="00E37E3C" w:rsidRPr="00F45DC9">
              <w:rPr>
                <w:rStyle w:val="Hyperlink"/>
                <w:noProof/>
              </w:rPr>
              <w:t>PROGRAMME PERFORMANCE AGAINST ANNUAL PERFORMANCE PLAN QUARTER 1 TARGETS</w:t>
            </w:r>
            <w:r w:rsidR="00E37E3C">
              <w:rPr>
                <w:noProof/>
                <w:webHidden/>
              </w:rPr>
              <w:tab/>
            </w:r>
            <w:r>
              <w:rPr>
                <w:noProof/>
                <w:webHidden/>
              </w:rPr>
              <w:fldChar w:fldCharType="begin"/>
            </w:r>
            <w:r w:rsidR="00E37E3C">
              <w:rPr>
                <w:noProof/>
                <w:webHidden/>
              </w:rPr>
              <w:instrText xml:space="preserve"> PAGEREF _Toc46822615 \h </w:instrText>
            </w:r>
            <w:r>
              <w:rPr>
                <w:noProof/>
                <w:webHidden/>
              </w:rPr>
            </w:r>
            <w:r>
              <w:rPr>
                <w:noProof/>
                <w:webHidden/>
              </w:rPr>
              <w:fldChar w:fldCharType="separate"/>
            </w:r>
            <w:r w:rsidR="00E37E3C">
              <w:rPr>
                <w:noProof/>
                <w:webHidden/>
              </w:rPr>
              <w:t>7</w:t>
            </w:r>
            <w:r>
              <w:rPr>
                <w:noProof/>
                <w:webHidden/>
              </w:rPr>
              <w:fldChar w:fldCharType="end"/>
            </w:r>
          </w:hyperlink>
        </w:p>
        <w:p w:rsidR="00E37E3C" w:rsidRPr="00E37E3C" w:rsidRDefault="00A43E51">
          <w:pPr>
            <w:pStyle w:val="TOC2"/>
            <w:tabs>
              <w:tab w:val="left" w:pos="880"/>
              <w:tab w:val="right" w:leader="dot" w:pos="13948"/>
            </w:tabs>
            <w:rPr>
              <w:rFonts w:eastAsiaTheme="minorEastAsia"/>
              <w:noProof/>
              <w:lang w:eastAsia="en-ZA"/>
            </w:rPr>
          </w:pPr>
          <w:hyperlink w:anchor="_Toc46822616" w:history="1">
            <w:r w:rsidR="00E37E3C" w:rsidRPr="00E37E3C">
              <w:rPr>
                <w:rStyle w:val="Hyperlink"/>
                <w:rFonts w:ascii="Arial" w:hAnsi="Arial" w:cs="Arial"/>
                <w:noProof/>
              </w:rPr>
              <w:t>5.1</w:t>
            </w:r>
            <w:r w:rsidR="00E37E3C" w:rsidRPr="00E37E3C">
              <w:rPr>
                <w:rFonts w:eastAsiaTheme="minorEastAsia"/>
                <w:noProof/>
                <w:lang w:eastAsia="en-ZA"/>
              </w:rPr>
              <w:tab/>
            </w:r>
            <w:r w:rsidR="00E37E3C" w:rsidRPr="00E37E3C">
              <w:rPr>
                <w:rStyle w:val="Hyperlink"/>
                <w:rFonts w:ascii="Arial" w:hAnsi="Arial" w:cs="Arial"/>
                <w:noProof/>
              </w:rPr>
              <w:t>PROGRAMME 1: ADMINISTRATION</w:t>
            </w:r>
            <w:r w:rsidR="00E37E3C" w:rsidRPr="00E37E3C">
              <w:rPr>
                <w:noProof/>
                <w:webHidden/>
              </w:rPr>
              <w:tab/>
            </w:r>
            <w:r w:rsidRPr="00E37E3C">
              <w:rPr>
                <w:noProof/>
                <w:webHidden/>
              </w:rPr>
              <w:fldChar w:fldCharType="begin"/>
            </w:r>
            <w:r w:rsidR="00E37E3C" w:rsidRPr="00E37E3C">
              <w:rPr>
                <w:noProof/>
                <w:webHidden/>
              </w:rPr>
              <w:instrText xml:space="preserve"> PAGEREF _Toc46822616 \h </w:instrText>
            </w:r>
            <w:r w:rsidRPr="00E37E3C">
              <w:rPr>
                <w:noProof/>
                <w:webHidden/>
              </w:rPr>
            </w:r>
            <w:r w:rsidRPr="00E37E3C">
              <w:rPr>
                <w:noProof/>
                <w:webHidden/>
              </w:rPr>
              <w:fldChar w:fldCharType="separate"/>
            </w:r>
            <w:r w:rsidR="00E37E3C" w:rsidRPr="00E37E3C">
              <w:rPr>
                <w:noProof/>
                <w:webHidden/>
              </w:rPr>
              <w:t>7</w:t>
            </w:r>
            <w:r w:rsidRPr="00E37E3C">
              <w:rPr>
                <w:noProof/>
                <w:webHidden/>
              </w:rPr>
              <w:fldChar w:fldCharType="end"/>
            </w:r>
          </w:hyperlink>
        </w:p>
        <w:p w:rsidR="00E37E3C" w:rsidRPr="00E37E3C" w:rsidRDefault="00A43E51">
          <w:pPr>
            <w:pStyle w:val="TOC2"/>
            <w:tabs>
              <w:tab w:val="left" w:pos="880"/>
              <w:tab w:val="right" w:leader="dot" w:pos="13948"/>
            </w:tabs>
            <w:rPr>
              <w:rFonts w:eastAsiaTheme="minorEastAsia"/>
              <w:noProof/>
              <w:lang w:eastAsia="en-ZA"/>
            </w:rPr>
          </w:pPr>
          <w:hyperlink w:anchor="_Toc46822617" w:history="1">
            <w:r w:rsidR="00E37E3C" w:rsidRPr="00E37E3C">
              <w:rPr>
                <w:rStyle w:val="Hyperlink"/>
                <w:rFonts w:ascii="Arial" w:hAnsi="Arial" w:cs="Arial"/>
                <w:noProof/>
              </w:rPr>
              <w:t>5.2</w:t>
            </w:r>
            <w:r w:rsidR="00E37E3C" w:rsidRPr="00E37E3C">
              <w:rPr>
                <w:rFonts w:eastAsiaTheme="minorEastAsia"/>
                <w:noProof/>
                <w:lang w:eastAsia="en-ZA"/>
              </w:rPr>
              <w:tab/>
            </w:r>
            <w:r w:rsidR="00E37E3C" w:rsidRPr="00E37E3C">
              <w:rPr>
                <w:rStyle w:val="Hyperlink"/>
                <w:rFonts w:ascii="Arial" w:hAnsi="Arial" w:cs="Arial"/>
                <w:noProof/>
              </w:rPr>
              <w:t>PROGRAMME 2: ICT INTERNATIONAL RELATIONS AND AFFAIRS</w:t>
            </w:r>
            <w:r w:rsidR="00E37E3C" w:rsidRPr="00E37E3C">
              <w:rPr>
                <w:noProof/>
                <w:webHidden/>
              </w:rPr>
              <w:tab/>
            </w:r>
            <w:r w:rsidRPr="00E37E3C">
              <w:rPr>
                <w:noProof/>
                <w:webHidden/>
              </w:rPr>
              <w:fldChar w:fldCharType="begin"/>
            </w:r>
            <w:r w:rsidR="00E37E3C" w:rsidRPr="00E37E3C">
              <w:rPr>
                <w:noProof/>
                <w:webHidden/>
              </w:rPr>
              <w:instrText xml:space="preserve"> PAGEREF _Toc46822617 \h </w:instrText>
            </w:r>
            <w:r w:rsidRPr="00E37E3C">
              <w:rPr>
                <w:noProof/>
                <w:webHidden/>
              </w:rPr>
            </w:r>
            <w:r w:rsidRPr="00E37E3C">
              <w:rPr>
                <w:noProof/>
                <w:webHidden/>
              </w:rPr>
              <w:fldChar w:fldCharType="separate"/>
            </w:r>
            <w:r w:rsidR="00E37E3C" w:rsidRPr="00E37E3C">
              <w:rPr>
                <w:noProof/>
                <w:webHidden/>
              </w:rPr>
              <w:t>10</w:t>
            </w:r>
            <w:r w:rsidRPr="00E37E3C">
              <w:rPr>
                <w:noProof/>
                <w:webHidden/>
              </w:rPr>
              <w:fldChar w:fldCharType="end"/>
            </w:r>
          </w:hyperlink>
        </w:p>
        <w:p w:rsidR="00E37E3C" w:rsidRPr="00E37E3C" w:rsidRDefault="00A43E51">
          <w:pPr>
            <w:pStyle w:val="TOC2"/>
            <w:tabs>
              <w:tab w:val="left" w:pos="880"/>
              <w:tab w:val="right" w:leader="dot" w:pos="13948"/>
            </w:tabs>
            <w:rPr>
              <w:rFonts w:eastAsiaTheme="minorEastAsia"/>
              <w:noProof/>
              <w:lang w:eastAsia="en-ZA"/>
            </w:rPr>
          </w:pPr>
          <w:hyperlink w:anchor="_Toc46822618" w:history="1">
            <w:r w:rsidR="00E37E3C" w:rsidRPr="00E37E3C">
              <w:rPr>
                <w:rStyle w:val="Hyperlink"/>
                <w:rFonts w:ascii="Arial" w:hAnsi="Arial" w:cs="Arial"/>
                <w:noProof/>
              </w:rPr>
              <w:t>5.3</w:t>
            </w:r>
            <w:r w:rsidR="00E37E3C" w:rsidRPr="00E37E3C">
              <w:rPr>
                <w:rFonts w:eastAsiaTheme="minorEastAsia"/>
                <w:noProof/>
                <w:lang w:eastAsia="en-ZA"/>
              </w:rPr>
              <w:tab/>
            </w:r>
            <w:r w:rsidR="00E37E3C" w:rsidRPr="00E37E3C">
              <w:rPr>
                <w:rStyle w:val="Hyperlink"/>
                <w:rFonts w:ascii="Arial" w:hAnsi="Arial" w:cs="Arial"/>
                <w:noProof/>
              </w:rPr>
              <w:t>PROGRAMME 3:  ICT POLICY DEVELOPMENT AND RESEARCH</w:t>
            </w:r>
            <w:r w:rsidR="00E37E3C" w:rsidRPr="00E37E3C">
              <w:rPr>
                <w:noProof/>
                <w:webHidden/>
              </w:rPr>
              <w:tab/>
            </w:r>
            <w:r w:rsidRPr="00E37E3C">
              <w:rPr>
                <w:noProof/>
                <w:webHidden/>
              </w:rPr>
              <w:fldChar w:fldCharType="begin"/>
            </w:r>
            <w:r w:rsidR="00E37E3C" w:rsidRPr="00E37E3C">
              <w:rPr>
                <w:noProof/>
                <w:webHidden/>
              </w:rPr>
              <w:instrText xml:space="preserve"> PAGEREF _Toc46822618 \h </w:instrText>
            </w:r>
            <w:r w:rsidRPr="00E37E3C">
              <w:rPr>
                <w:noProof/>
                <w:webHidden/>
              </w:rPr>
            </w:r>
            <w:r w:rsidRPr="00E37E3C">
              <w:rPr>
                <w:noProof/>
                <w:webHidden/>
              </w:rPr>
              <w:fldChar w:fldCharType="separate"/>
            </w:r>
            <w:r w:rsidR="00E37E3C" w:rsidRPr="00E37E3C">
              <w:rPr>
                <w:noProof/>
                <w:webHidden/>
              </w:rPr>
              <w:t>12</w:t>
            </w:r>
            <w:r w:rsidRPr="00E37E3C">
              <w:rPr>
                <w:noProof/>
                <w:webHidden/>
              </w:rPr>
              <w:fldChar w:fldCharType="end"/>
            </w:r>
          </w:hyperlink>
        </w:p>
        <w:p w:rsidR="00E37E3C" w:rsidRPr="00E37E3C" w:rsidRDefault="00A43E51">
          <w:pPr>
            <w:pStyle w:val="TOC2"/>
            <w:tabs>
              <w:tab w:val="left" w:pos="880"/>
              <w:tab w:val="right" w:leader="dot" w:pos="13948"/>
            </w:tabs>
            <w:rPr>
              <w:rFonts w:eastAsiaTheme="minorEastAsia"/>
              <w:noProof/>
              <w:lang w:eastAsia="en-ZA"/>
            </w:rPr>
          </w:pPr>
          <w:hyperlink w:anchor="_Toc46822619" w:history="1">
            <w:r w:rsidR="00E37E3C" w:rsidRPr="00E37E3C">
              <w:rPr>
                <w:rStyle w:val="Hyperlink"/>
                <w:rFonts w:ascii="Arial" w:hAnsi="Arial" w:cs="Arial"/>
                <w:noProof/>
              </w:rPr>
              <w:t>5.4</w:t>
            </w:r>
            <w:r w:rsidR="00E37E3C" w:rsidRPr="00E37E3C">
              <w:rPr>
                <w:rFonts w:eastAsiaTheme="minorEastAsia"/>
                <w:noProof/>
                <w:lang w:eastAsia="en-ZA"/>
              </w:rPr>
              <w:tab/>
            </w:r>
            <w:r w:rsidR="00E37E3C" w:rsidRPr="00E37E3C">
              <w:rPr>
                <w:rStyle w:val="Hyperlink"/>
                <w:rFonts w:ascii="Arial" w:hAnsi="Arial" w:cs="Arial"/>
                <w:noProof/>
              </w:rPr>
              <w:t>PROGRAMME 4: ICT ENTERPRISE AND PUBLIC ENTITY OVERSIGHT</w:t>
            </w:r>
            <w:r w:rsidR="00E37E3C" w:rsidRPr="00E37E3C">
              <w:rPr>
                <w:noProof/>
                <w:webHidden/>
              </w:rPr>
              <w:tab/>
            </w:r>
            <w:r w:rsidRPr="00E37E3C">
              <w:rPr>
                <w:noProof/>
                <w:webHidden/>
              </w:rPr>
              <w:fldChar w:fldCharType="begin"/>
            </w:r>
            <w:r w:rsidR="00E37E3C" w:rsidRPr="00E37E3C">
              <w:rPr>
                <w:noProof/>
                <w:webHidden/>
              </w:rPr>
              <w:instrText xml:space="preserve"> PAGEREF _Toc46822619 \h </w:instrText>
            </w:r>
            <w:r w:rsidRPr="00E37E3C">
              <w:rPr>
                <w:noProof/>
                <w:webHidden/>
              </w:rPr>
            </w:r>
            <w:r w:rsidRPr="00E37E3C">
              <w:rPr>
                <w:noProof/>
                <w:webHidden/>
              </w:rPr>
              <w:fldChar w:fldCharType="separate"/>
            </w:r>
            <w:r w:rsidR="00E37E3C" w:rsidRPr="00E37E3C">
              <w:rPr>
                <w:noProof/>
                <w:webHidden/>
              </w:rPr>
              <w:t>15</w:t>
            </w:r>
            <w:r w:rsidRPr="00E37E3C">
              <w:rPr>
                <w:noProof/>
                <w:webHidden/>
              </w:rPr>
              <w:fldChar w:fldCharType="end"/>
            </w:r>
          </w:hyperlink>
        </w:p>
        <w:p w:rsidR="00E37E3C" w:rsidRPr="00E37E3C" w:rsidRDefault="00A43E51">
          <w:pPr>
            <w:pStyle w:val="TOC2"/>
            <w:tabs>
              <w:tab w:val="left" w:pos="880"/>
              <w:tab w:val="right" w:leader="dot" w:pos="13948"/>
            </w:tabs>
            <w:rPr>
              <w:rFonts w:eastAsiaTheme="minorEastAsia"/>
              <w:noProof/>
              <w:lang w:eastAsia="en-ZA"/>
            </w:rPr>
          </w:pPr>
          <w:hyperlink w:anchor="_Toc46822620" w:history="1">
            <w:r w:rsidR="00E37E3C" w:rsidRPr="00E37E3C">
              <w:rPr>
                <w:rStyle w:val="Hyperlink"/>
                <w:rFonts w:ascii="Arial" w:hAnsi="Arial" w:cs="Arial"/>
                <w:noProof/>
              </w:rPr>
              <w:t>5.5</w:t>
            </w:r>
            <w:r w:rsidR="00E37E3C" w:rsidRPr="00E37E3C">
              <w:rPr>
                <w:rFonts w:eastAsiaTheme="minorEastAsia"/>
                <w:noProof/>
                <w:lang w:eastAsia="en-ZA"/>
              </w:rPr>
              <w:tab/>
            </w:r>
            <w:r w:rsidR="00E37E3C" w:rsidRPr="00E37E3C">
              <w:rPr>
                <w:rStyle w:val="Hyperlink"/>
                <w:rFonts w:ascii="Arial" w:hAnsi="Arial" w:cs="Arial"/>
                <w:noProof/>
              </w:rPr>
              <w:t>PROGRAMME 5: ICT INFRASTRUCTURE SUPPORT BRANCH</w:t>
            </w:r>
            <w:r w:rsidR="00E37E3C" w:rsidRPr="00E37E3C">
              <w:rPr>
                <w:noProof/>
                <w:webHidden/>
              </w:rPr>
              <w:tab/>
            </w:r>
            <w:r w:rsidRPr="00E37E3C">
              <w:rPr>
                <w:noProof/>
                <w:webHidden/>
              </w:rPr>
              <w:fldChar w:fldCharType="begin"/>
            </w:r>
            <w:r w:rsidR="00E37E3C" w:rsidRPr="00E37E3C">
              <w:rPr>
                <w:noProof/>
                <w:webHidden/>
              </w:rPr>
              <w:instrText xml:space="preserve"> PAGEREF _Toc46822620 \h </w:instrText>
            </w:r>
            <w:r w:rsidRPr="00E37E3C">
              <w:rPr>
                <w:noProof/>
                <w:webHidden/>
              </w:rPr>
            </w:r>
            <w:r w:rsidRPr="00E37E3C">
              <w:rPr>
                <w:noProof/>
                <w:webHidden/>
              </w:rPr>
              <w:fldChar w:fldCharType="separate"/>
            </w:r>
            <w:r w:rsidR="00E37E3C" w:rsidRPr="00E37E3C">
              <w:rPr>
                <w:noProof/>
                <w:webHidden/>
              </w:rPr>
              <w:t>19</w:t>
            </w:r>
            <w:r w:rsidRPr="00E37E3C">
              <w:rPr>
                <w:noProof/>
                <w:webHidden/>
              </w:rPr>
              <w:fldChar w:fldCharType="end"/>
            </w:r>
          </w:hyperlink>
        </w:p>
        <w:p w:rsidR="00E37E3C" w:rsidRPr="00E37E3C" w:rsidRDefault="00A43E51">
          <w:pPr>
            <w:pStyle w:val="TOC2"/>
            <w:tabs>
              <w:tab w:val="left" w:pos="880"/>
              <w:tab w:val="right" w:leader="dot" w:pos="13948"/>
            </w:tabs>
            <w:rPr>
              <w:rFonts w:eastAsiaTheme="minorEastAsia"/>
              <w:noProof/>
              <w:lang w:eastAsia="en-ZA"/>
            </w:rPr>
          </w:pPr>
          <w:hyperlink w:anchor="_Toc46822621" w:history="1">
            <w:r w:rsidR="00E37E3C" w:rsidRPr="00E37E3C">
              <w:rPr>
                <w:rStyle w:val="Hyperlink"/>
                <w:rFonts w:ascii="Arial" w:hAnsi="Arial" w:cs="Arial"/>
                <w:noProof/>
              </w:rPr>
              <w:t>5.6</w:t>
            </w:r>
            <w:r w:rsidR="00E37E3C" w:rsidRPr="00E37E3C">
              <w:rPr>
                <w:rFonts w:eastAsiaTheme="minorEastAsia"/>
                <w:noProof/>
                <w:lang w:eastAsia="en-ZA"/>
              </w:rPr>
              <w:tab/>
            </w:r>
            <w:r w:rsidR="00E37E3C" w:rsidRPr="00E37E3C">
              <w:rPr>
                <w:rStyle w:val="Hyperlink"/>
                <w:rFonts w:ascii="Arial" w:hAnsi="Arial" w:cs="Arial"/>
                <w:noProof/>
              </w:rPr>
              <w:t>PROGRAMME 6: ICT INFORMATION SOCIETY AND CAPACITY DEVELOPMENT</w:t>
            </w:r>
            <w:r w:rsidR="00E37E3C" w:rsidRPr="00E37E3C">
              <w:rPr>
                <w:noProof/>
                <w:webHidden/>
              </w:rPr>
              <w:tab/>
            </w:r>
            <w:r w:rsidRPr="00E37E3C">
              <w:rPr>
                <w:noProof/>
                <w:webHidden/>
              </w:rPr>
              <w:fldChar w:fldCharType="begin"/>
            </w:r>
            <w:r w:rsidR="00E37E3C" w:rsidRPr="00E37E3C">
              <w:rPr>
                <w:noProof/>
                <w:webHidden/>
              </w:rPr>
              <w:instrText xml:space="preserve"> PAGEREF _Toc46822621 \h </w:instrText>
            </w:r>
            <w:r w:rsidRPr="00E37E3C">
              <w:rPr>
                <w:noProof/>
                <w:webHidden/>
              </w:rPr>
            </w:r>
            <w:r w:rsidRPr="00E37E3C">
              <w:rPr>
                <w:noProof/>
                <w:webHidden/>
              </w:rPr>
              <w:fldChar w:fldCharType="separate"/>
            </w:r>
            <w:r w:rsidR="00E37E3C" w:rsidRPr="00E37E3C">
              <w:rPr>
                <w:noProof/>
                <w:webHidden/>
              </w:rPr>
              <w:t>22</w:t>
            </w:r>
            <w:r w:rsidRPr="00E37E3C">
              <w:rPr>
                <w:noProof/>
                <w:webHidden/>
              </w:rPr>
              <w:fldChar w:fldCharType="end"/>
            </w:r>
          </w:hyperlink>
        </w:p>
        <w:p w:rsidR="00CB6F6E" w:rsidRPr="00F73ABA" w:rsidRDefault="00A43E51" w:rsidP="00CB6F6E">
          <w:pPr>
            <w:spacing w:line="360" w:lineRule="auto"/>
            <w:rPr>
              <w:color w:val="000000" w:themeColor="text1"/>
            </w:rPr>
          </w:pPr>
          <w:r w:rsidRPr="007D3F5A">
            <w:rPr>
              <w:rFonts w:ascii="Arial" w:hAnsi="Arial" w:cs="Arial"/>
              <w:bCs/>
              <w:noProof/>
              <w:color w:val="000000" w:themeColor="text1"/>
            </w:rPr>
            <w:fldChar w:fldCharType="end"/>
          </w:r>
        </w:p>
      </w:sdtContent>
    </w:sdt>
    <w:p w:rsidR="00CB6F6E" w:rsidRPr="00F73ABA" w:rsidRDefault="00CB6F6E" w:rsidP="009B32CF">
      <w:pPr>
        <w:rPr>
          <w:rFonts w:ascii="Arial" w:hAnsi="Arial" w:cs="Arial"/>
          <w:b/>
          <w:color w:val="000000" w:themeColor="text1"/>
        </w:rPr>
      </w:pPr>
      <w:r w:rsidRPr="00F73ABA">
        <w:rPr>
          <w:rFonts w:ascii="Arial" w:hAnsi="Arial" w:cs="Arial"/>
          <w:b/>
          <w:color w:val="000000" w:themeColor="text1"/>
        </w:rPr>
        <w:br w:type="page"/>
      </w:r>
    </w:p>
    <w:p w:rsidR="00D415C5" w:rsidRPr="005D4E98" w:rsidRDefault="00D415C5" w:rsidP="00731D8E">
      <w:pPr>
        <w:pStyle w:val="Heading1"/>
        <w:numPr>
          <w:ilvl w:val="0"/>
          <w:numId w:val="1"/>
        </w:numPr>
        <w:spacing w:before="0" w:after="0" w:line="276" w:lineRule="auto"/>
        <w:jc w:val="both"/>
        <w:rPr>
          <w:b w:val="0"/>
          <w:sz w:val="22"/>
          <w:szCs w:val="22"/>
        </w:rPr>
      </w:pPr>
      <w:bookmarkStart w:id="1" w:name="_Toc527377359"/>
      <w:bookmarkStart w:id="2" w:name="_Toc535825249"/>
      <w:bookmarkStart w:id="3" w:name="_Toc46822611"/>
      <w:r w:rsidRPr="005D4E98">
        <w:rPr>
          <w:sz w:val="22"/>
          <w:szCs w:val="22"/>
        </w:rPr>
        <w:t>PURPOSE</w:t>
      </w:r>
      <w:bookmarkEnd w:id="1"/>
      <w:bookmarkEnd w:id="2"/>
      <w:bookmarkEnd w:id="3"/>
    </w:p>
    <w:p w:rsidR="00D415C5" w:rsidRPr="005D4E98" w:rsidRDefault="00D415C5" w:rsidP="00D415C5">
      <w:pPr>
        <w:spacing w:after="0" w:line="276" w:lineRule="auto"/>
        <w:jc w:val="both"/>
        <w:rPr>
          <w:rFonts w:ascii="Arial" w:hAnsi="Arial" w:cs="Arial"/>
        </w:rPr>
      </w:pPr>
    </w:p>
    <w:p w:rsidR="00D415C5" w:rsidRPr="005D4E98" w:rsidRDefault="00D415C5" w:rsidP="00D22561">
      <w:pPr>
        <w:pStyle w:val="BodyTextIndent"/>
        <w:spacing w:after="0" w:line="276" w:lineRule="auto"/>
        <w:ind w:left="0"/>
        <w:jc w:val="both"/>
        <w:rPr>
          <w:rFonts w:ascii="Arial" w:hAnsi="Arial" w:cs="Arial"/>
          <w:sz w:val="22"/>
          <w:szCs w:val="22"/>
        </w:rPr>
      </w:pPr>
      <w:r w:rsidRPr="005D4E98">
        <w:rPr>
          <w:rFonts w:ascii="Arial" w:hAnsi="Arial" w:cs="Arial"/>
          <w:sz w:val="22"/>
          <w:szCs w:val="22"/>
        </w:rPr>
        <w:t>To provide an overview of the Department</w:t>
      </w:r>
      <w:r w:rsidR="00FE5281" w:rsidRPr="005D4E98">
        <w:rPr>
          <w:rFonts w:ascii="Arial" w:hAnsi="Arial" w:cs="Arial"/>
          <w:sz w:val="22"/>
          <w:szCs w:val="22"/>
        </w:rPr>
        <w:t xml:space="preserve"> of Communications and Digital Technologies (DCDT)</w:t>
      </w:r>
      <w:r w:rsidRPr="005D4E98">
        <w:rPr>
          <w:rFonts w:ascii="Arial" w:hAnsi="Arial" w:cs="Arial"/>
          <w:sz w:val="22"/>
          <w:szCs w:val="22"/>
        </w:rPr>
        <w:t xml:space="preserve">’s performance against the </w:t>
      </w:r>
      <w:r w:rsidR="00D7697A" w:rsidRPr="005D4E98">
        <w:rPr>
          <w:rFonts w:ascii="Arial" w:hAnsi="Arial" w:cs="Arial"/>
          <w:bCs/>
          <w:sz w:val="22"/>
          <w:szCs w:val="22"/>
        </w:rPr>
        <w:t>2020/21</w:t>
      </w:r>
      <w:r w:rsidRPr="005D4E98">
        <w:rPr>
          <w:rFonts w:ascii="Arial" w:hAnsi="Arial" w:cs="Arial"/>
          <w:sz w:val="22"/>
          <w:szCs w:val="22"/>
        </w:rPr>
        <w:t xml:space="preserve"> </w:t>
      </w:r>
      <w:r w:rsidR="006935D2" w:rsidRPr="005D4E98">
        <w:rPr>
          <w:rFonts w:ascii="Arial" w:hAnsi="Arial" w:cs="Arial"/>
          <w:sz w:val="22"/>
          <w:szCs w:val="22"/>
        </w:rPr>
        <w:t>First</w:t>
      </w:r>
      <w:r w:rsidRPr="005D4E98">
        <w:rPr>
          <w:rFonts w:ascii="Arial" w:hAnsi="Arial" w:cs="Arial"/>
          <w:sz w:val="22"/>
          <w:szCs w:val="22"/>
        </w:rPr>
        <w:t xml:space="preserve"> Quarterly targets, as reflected in the </w:t>
      </w:r>
      <w:r w:rsidR="00D7697A" w:rsidRPr="005D4E98">
        <w:rPr>
          <w:rFonts w:ascii="Arial" w:hAnsi="Arial" w:cs="Arial"/>
          <w:sz w:val="22"/>
          <w:szCs w:val="22"/>
        </w:rPr>
        <w:t>2020/21</w:t>
      </w:r>
      <w:r w:rsidRPr="005D4E98">
        <w:rPr>
          <w:rFonts w:ascii="Arial" w:hAnsi="Arial" w:cs="Arial"/>
          <w:sz w:val="22"/>
          <w:szCs w:val="22"/>
        </w:rPr>
        <w:t xml:space="preserve"> Annual Performance Plan (APP). The performance report therefore covers the </w:t>
      </w:r>
      <w:r w:rsidR="00D7697A" w:rsidRPr="005D4E98">
        <w:rPr>
          <w:rFonts w:ascii="Arial" w:hAnsi="Arial" w:cs="Arial"/>
          <w:bCs/>
          <w:sz w:val="22"/>
          <w:szCs w:val="22"/>
        </w:rPr>
        <w:t>2020/21</w:t>
      </w:r>
      <w:r w:rsidRPr="005D4E98">
        <w:rPr>
          <w:rFonts w:ascii="Arial" w:hAnsi="Arial" w:cs="Arial"/>
          <w:sz w:val="22"/>
          <w:szCs w:val="22"/>
        </w:rPr>
        <w:t xml:space="preserve"> </w:t>
      </w:r>
      <w:r w:rsidR="006935D2" w:rsidRPr="005D4E98">
        <w:rPr>
          <w:rFonts w:ascii="Arial" w:hAnsi="Arial" w:cs="Arial"/>
          <w:sz w:val="22"/>
          <w:szCs w:val="22"/>
        </w:rPr>
        <w:t>First</w:t>
      </w:r>
      <w:r w:rsidRPr="005D4E98">
        <w:rPr>
          <w:rFonts w:ascii="Arial" w:hAnsi="Arial" w:cs="Arial"/>
          <w:sz w:val="22"/>
          <w:szCs w:val="22"/>
        </w:rPr>
        <w:t xml:space="preserve"> Quarter, (01 </w:t>
      </w:r>
      <w:r w:rsidR="006935D2" w:rsidRPr="005D4E98">
        <w:rPr>
          <w:rFonts w:ascii="Arial" w:hAnsi="Arial" w:cs="Arial"/>
          <w:sz w:val="22"/>
          <w:szCs w:val="22"/>
        </w:rPr>
        <w:t>April</w:t>
      </w:r>
      <w:r w:rsidRPr="005D4E98">
        <w:rPr>
          <w:rFonts w:ascii="Arial" w:hAnsi="Arial" w:cs="Arial"/>
          <w:sz w:val="22"/>
          <w:szCs w:val="22"/>
        </w:rPr>
        <w:t xml:space="preserve"> </w:t>
      </w:r>
      <w:r w:rsidR="00D7697A" w:rsidRPr="005D4E98">
        <w:rPr>
          <w:rFonts w:ascii="Arial" w:hAnsi="Arial" w:cs="Arial"/>
          <w:sz w:val="22"/>
          <w:szCs w:val="22"/>
        </w:rPr>
        <w:t>2020</w:t>
      </w:r>
      <w:r w:rsidRPr="005D4E98">
        <w:rPr>
          <w:rFonts w:ascii="Arial" w:hAnsi="Arial" w:cs="Arial"/>
          <w:sz w:val="22"/>
          <w:szCs w:val="22"/>
        </w:rPr>
        <w:t xml:space="preserve"> to </w:t>
      </w:r>
      <w:r w:rsidR="006935D2" w:rsidRPr="005D4E98">
        <w:rPr>
          <w:rFonts w:ascii="Arial" w:hAnsi="Arial" w:cs="Arial"/>
          <w:sz w:val="22"/>
          <w:szCs w:val="22"/>
        </w:rPr>
        <w:t>30</w:t>
      </w:r>
      <w:r w:rsidRPr="005D4E98">
        <w:rPr>
          <w:rFonts w:ascii="Arial" w:hAnsi="Arial" w:cs="Arial"/>
          <w:sz w:val="22"/>
          <w:szCs w:val="22"/>
        </w:rPr>
        <w:t xml:space="preserve"> </w:t>
      </w:r>
      <w:r w:rsidR="006935D2" w:rsidRPr="005D4E98">
        <w:rPr>
          <w:rFonts w:ascii="Arial" w:hAnsi="Arial" w:cs="Arial"/>
          <w:sz w:val="22"/>
          <w:szCs w:val="22"/>
        </w:rPr>
        <w:t>June</w:t>
      </w:r>
      <w:r w:rsidRPr="005D4E98">
        <w:rPr>
          <w:rFonts w:ascii="Arial" w:hAnsi="Arial" w:cs="Arial"/>
          <w:sz w:val="22"/>
          <w:szCs w:val="22"/>
        </w:rPr>
        <w:t xml:space="preserve"> </w:t>
      </w:r>
      <w:r w:rsidR="00D7697A" w:rsidRPr="005D4E98">
        <w:rPr>
          <w:rFonts w:ascii="Arial" w:hAnsi="Arial" w:cs="Arial"/>
          <w:sz w:val="22"/>
          <w:szCs w:val="22"/>
        </w:rPr>
        <w:t>2020</w:t>
      </w:r>
      <w:r w:rsidRPr="005D4E98">
        <w:rPr>
          <w:rFonts w:ascii="Arial" w:hAnsi="Arial" w:cs="Arial"/>
          <w:sz w:val="22"/>
          <w:szCs w:val="22"/>
        </w:rPr>
        <w:t>).</w:t>
      </w:r>
    </w:p>
    <w:p w:rsidR="00D415C5" w:rsidRPr="005D4E98" w:rsidRDefault="00D415C5" w:rsidP="00D22561">
      <w:pPr>
        <w:pStyle w:val="BodyTextIndent"/>
        <w:spacing w:after="0" w:line="276" w:lineRule="auto"/>
        <w:ind w:left="0"/>
        <w:jc w:val="both"/>
        <w:rPr>
          <w:rFonts w:ascii="Arial" w:hAnsi="Arial" w:cs="Arial"/>
          <w:sz w:val="22"/>
          <w:szCs w:val="22"/>
        </w:rPr>
      </w:pPr>
    </w:p>
    <w:p w:rsidR="00D415C5" w:rsidRPr="005D4E98" w:rsidRDefault="00D415C5" w:rsidP="00731D8E">
      <w:pPr>
        <w:pStyle w:val="Heading1"/>
        <w:numPr>
          <w:ilvl w:val="0"/>
          <w:numId w:val="1"/>
        </w:numPr>
        <w:spacing w:before="0" w:after="0" w:line="276" w:lineRule="auto"/>
        <w:jc w:val="both"/>
        <w:rPr>
          <w:b w:val="0"/>
          <w:sz w:val="22"/>
          <w:szCs w:val="22"/>
        </w:rPr>
      </w:pPr>
      <w:bookmarkStart w:id="4" w:name="_Toc527377360"/>
      <w:bookmarkStart w:id="5" w:name="_Toc393789358"/>
      <w:bookmarkStart w:id="6" w:name="_Toc535825250"/>
      <w:bookmarkStart w:id="7" w:name="_Toc46822612"/>
      <w:r w:rsidRPr="005D4E98">
        <w:rPr>
          <w:sz w:val="22"/>
          <w:szCs w:val="22"/>
        </w:rPr>
        <w:t>OVERVIEW</w:t>
      </w:r>
      <w:bookmarkEnd w:id="4"/>
      <w:bookmarkEnd w:id="5"/>
      <w:bookmarkEnd w:id="6"/>
      <w:bookmarkEnd w:id="7"/>
    </w:p>
    <w:p w:rsidR="00D415C5" w:rsidRPr="005D4E98" w:rsidRDefault="00D415C5" w:rsidP="00D22561">
      <w:pPr>
        <w:spacing w:after="0" w:line="276" w:lineRule="auto"/>
        <w:jc w:val="both"/>
        <w:rPr>
          <w:rFonts w:ascii="Arial" w:hAnsi="Arial" w:cs="Arial"/>
          <w:lang w:val="en-US"/>
        </w:rPr>
      </w:pPr>
    </w:p>
    <w:p w:rsidR="00D415C5" w:rsidRPr="005D4E98" w:rsidRDefault="00D415C5" w:rsidP="00D22561">
      <w:pPr>
        <w:pStyle w:val="BodyTextIndent"/>
        <w:spacing w:after="0" w:line="276" w:lineRule="auto"/>
        <w:ind w:left="0"/>
        <w:jc w:val="both"/>
        <w:rPr>
          <w:rFonts w:ascii="Arial" w:hAnsi="Arial" w:cs="Arial"/>
          <w:bCs/>
          <w:sz w:val="22"/>
          <w:szCs w:val="22"/>
        </w:rPr>
      </w:pPr>
      <w:r w:rsidRPr="005D4E98">
        <w:rPr>
          <w:rFonts w:ascii="Arial" w:hAnsi="Arial" w:cs="Arial"/>
          <w:bCs/>
          <w:sz w:val="22"/>
          <w:szCs w:val="22"/>
        </w:rPr>
        <w:t>This report depicts the overall organisational performance for the</w:t>
      </w:r>
      <w:r w:rsidRPr="005D4E98">
        <w:rPr>
          <w:rFonts w:ascii="Arial" w:hAnsi="Arial" w:cs="Arial"/>
          <w:sz w:val="22"/>
          <w:szCs w:val="22"/>
        </w:rPr>
        <w:t xml:space="preserve"> </w:t>
      </w:r>
      <w:r w:rsidR="006935D2" w:rsidRPr="005D4E98">
        <w:rPr>
          <w:rFonts w:ascii="Arial" w:hAnsi="Arial" w:cs="Arial"/>
          <w:sz w:val="22"/>
          <w:szCs w:val="22"/>
        </w:rPr>
        <w:t>first</w:t>
      </w:r>
      <w:r w:rsidRPr="005D4E98">
        <w:rPr>
          <w:rFonts w:ascii="Arial" w:hAnsi="Arial" w:cs="Arial"/>
          <w:sz w:val="22"/>
          <w:szCs w:val="22"/>
        </w:rPr>
        <w:t xml:space="preserve"> </w:t>
      </w:r>
      <w:r w:rsidRPr="005D4E98">
        <w:rPr>
          <w:rFonts w:ascii="Arial" w:hAnsi="Arial" w:cs="Arial"/>
          <w:bCs/>
          <w:sz w:val="22"/>
          <w:szCs w:val="22"/>
        </w:rPr>
        <w:t xml:space="preserve">quarter of the </w:t>
      </w:r>
      <w:r w:rsidR="00D7697A" w:rsidRPr="005D4E98">
        <w:rPr>
          <w:rFonts w:ascii="Arial" w:hAnsi="Arial" w:cs="Arial"/>
          <w:sz w:val="22"/>
          <w:szCs w:val="22"/>
        </w:rPr>
        <w:t>2020/21</w:t>
      </w:r>
      <w:r w:rsidRPr="005D4E98">
        <w:rPr>
          <w:rFonts w:ascii="Arial" w:hAnsi="Arial" w:cs="Arial"/>
          <w:sz w:val="22"/>
          <w:szCs w:val="22"/>
        </w:rPr>
        <w:t xml:space="preserve"> financial</w:t>
      </w:r>
      <w:r w:rsidRPr="005D4E98">
        <w:rPr>
          <w:rFonts w:ascii="Arial" w:hAnsi="Arial" w:cs="Arial"/>
          <w:bCs/>
          <w:sz w:val="22"/>
          <w:szCs w:val="22"/>
        </w:rPr>
        <w:t xml:space="preserve"> year </w:t>
      </w:r>
      <w:r w:rsidRPr="005D4E98">
        <w:rPr>
          <w:rFonts w:ascii="Arial" w:hAnsi="Arial" w:cs="Arial"/>
          <w:sz w:val="22"/>
          <w:szCs w:val="22"/>
        </w:rPr>
        <w:t xml:space="preserve">(01 </w:t>
      </w:r>
      <w:r w:rsidR="006935D2" w:rsidRPr="005D4E98">
        <w:rPr>
          <w:rFonts w:ascii="Arial" w:hAnsi="Arial" w:cs="Arial"/>
          <w:sz w:val="22"/>
          <w:szCs w:val="22"/>
        </w:rPr>
        <w:t>April</w:t>
      </w:r>
      <w:r w:rsidRPr="005D4E98">
        <w:rPr>
          <w:rFonts w:ascii="Arial" w:hAnsi="Arial" w:cs="Arial"/>
          <w:sz w:val="22"/>
          <w:szCs w:val="22"/>
        </w:rPr>
        <w:t xml:space="preserve"> </w:t>
      </w:r>
      <w:r w:rsidR="00D7697A" w:rsidRPr="005D4E98">
        <w:rPr>
          <w:rFonts w:ascii="Arial" w:hAnsi="Arial" w:cs="Arial"/>
          <w:sz w:val="22"/>
          <w:szCs w:val="22"/>
        </w:rPr>
        <w:t>2020</w:t>
      </w:r>
      <w:r w:rsidRPr="005D4E98">
        <w:rPr>
          <w:rFonts w:ascii="Arial" w:hAnsi="Arial" w:cs="Arial"/>
          <w:sz w:val="22"/>
          <w:szCs w:val="22"/>
        </w:rPr>
        <w:t xml:space="preserve"> to </w:t>
      </w:r>
      <w:r w:rsidR="006935D2" w:rsidRPr="005D4E98">
        <w:rPr>
          <w:rFonts w:ascii="Arial" w:hAnsi="Arial" w:cs="Arial"/>
          <w:sz w:val="22"/>
          <w:szCs w:val="22"/>
        </w:rPr>
        <w:t>30</w:t>
      </w:r>
      <w:r w:rsidRPr="005D4E98">
        <w:rPr>
          <w:rFonts w:ascii="Arial" w:hAnsi="Arial" w:cs="Arial"/>
          <w:sz w:val="22"/>
          <w:szCs w:val="22"/>
        </w:rPr>
        <w:t xml:space="preserve"> </w:t>
      </w:r>
      <w:r w:rsidR="006935D2" w:rsidRPr="005D4E98">
        <w:rPr>
          <w:rFonts w:ascii="Arial" w:hAnsi="Arial" w:cs="Arial"/>
          <w:sz w:val="22"/>
          <w:szCs w:val="22"/>
        </w:rPr>
        <w:t>June</w:t>
      </w:r>
      <w:r w:rsidRPr="005D4E98">
        <w:rPr>
          <w:rFonts w:ascii="Arial" w:hAnsi="Arial" w:cs="Arial"/>
          <w:sz w:val="22"/>
          <w:szCs w:val="22"/>
        </w:rPr>
        <w:t xml:space="preserve"> </w:t>
      </w:r>
      <w:r w:rsidR="00D7697A" w:rsidRPr="005D4E98">
        <w:rPr>
          <w:rFonts w:ascii="Arial" w:hAnsi="Arial" w:cs="Arial"/>
          <w:sz w:val="22"/>
          <w:szCs w:val="22"/>
        </w:rPr>
        <w:t>2020</w:t>
      </w:r>
      <w:r w:rsidRPr="005D4E98">
        <w:rPr>
          <w:rFonts w:ascii="Arial" w:hAnsi="Arial" w:cs="Arial"/>
          <w:sz w:val="22"/>
          <w:szCs w:val="22"/>
        </w:rPr>
        <w:t xml:space="preserve">) </w:t>
      </w:r>
      <w:r w:rsidRPr="005D4E98">
        <w:rPr>
          <w:rFonts w:ascii="Arial" w:hAnsi="Arial" w:cs="Arial"/>
          <w:bCs/>
          <w:sz w:val="22"/>
          <w:szCs w:val="22"/>
        </w:rPr>
        <w:t xml:space="preserve">through the use of dashboards and graphs. The report goes further to highlight the actual achievement against the planned quarterly targets for the </w:t>
      </w:r>
      <w:r w:rsidR="006935D2" w:rsidRPr="005D4E98">
        <w:rPr>
          <w:rFonts w:ascii="Arial" w:hAnsi="Arial" w:cs="Arial"/>
          <w:bCs/>
          <w:sz w:val="22"/>
          <w:szCs w:val="22"/>
        </w:rPr>
        <w:t>first</w:t>
      </w:r>
      <w:r w:rsidRPr="005D4E98">
        <w:rPr>
          <w:rFonts w:ascii="Arial" w:hAnsi="Arial" w:cs="Arial"/>
          <w:bCs/>
          <w:sz w:val="22"/>
          <w:szCs w:val="22"/>
        </w:rPr>
        <w:t xml:space="preserve"> quarter of the </w:t>
      </w:r>
      <w:r w:rsidR="00D7697A" w:rsidRPr="005D4E98">
        <w:rPr>
          <w:rFonts w:ascii="Arial" w:hAnsi="Arial" w:cs="Arial"/>
          <w:sz w:val="22"/>
          <w:szCs w:val="22"/>
        </w:rPr>
        <w:t>2020/21</w:t>
      </w:r>
      <w:r w:rsidRPr="005D4E98">
        <w:rPr>
          <w:rFonts w:ascii="Arial" w:hAnsi="Arial" w:cs="Arial"/>
          <w:sz w:val="22"/>
          <w:szCs w:val="22"/>
        </w:rPr>
        <w:t xml:space="preserve"> </w:t>
      </w:r>
      <w:r w:rsidRPr="005D4E98">
        <w:rPr>
          <w:rFonts w:ascii="Arial" w:hAnsi="Arial" w:cs="Arial"/>
          <w:bCs/>
          <w:sz w:val="22"/>
          <w:szCs w:val="22"/>
        </w:rPr>
        <w:t xml:space="preserve">financial year as reflected in the </w:t>
      </w:r>
      <w:r w:rsidR="00D7697A" w:rsidRPr="005D4E98">
        <w:rPr>
          <w:rFonts w:ascii="Arial" w:hAnsi="Arial" w:cs="Arial"/>
          <w:sz w:val="22"/>
          <w:szCs w:val="22"/>
        </w:rPr>
        <w:t>2020/21</w:t>
      </w:r>
      <w:r w:rsidRPr="005D4E98">
        <w:rPr>
          <w:rFonts w:ascii="Arial" w:hAnsi="Arial" w:cs="Arial"/>
          <w:sz w:val="22"/>
          <w:szCs w:val="22"/>
        </w:rPr>
        <w:t xml:space="preserve"> </w:t>
      </w:r>
      <w:r w:rsidRPr="005D4E98">
        <w:rPr>
          <w:rFonts w:ascii="Arial" w:hAnsi="Arial" w:cs="Arial"/>
          <w:bCs/>
          <w:sz w:val="22"/>
          <w:szCs w:val="22"/>
        </w:rPr>
        <w:t xml:space="preserve">APP. The </w:t>
      </w:r>
      <w:r w:rsidR="00CB4593" w:rsidRPr="005D4E98">
        <w:rPr>
          <w:rFonts w:ascii="Arial" w:hAnsi="Arial" w:cs="Arial"/>
          <w:bCs/>
          <w:sz w:val="22"/>
          <w:szCs w:val="22"/>
        </w:rPr>
        <w:t>r</w:t>
      </w:r>
      <w:r w:rsidRPr="005D4E98">
        <w:rPr>
          <w:rFonts w:ascii="Arial" w:hAnsi="Arial" w:cs="Arial"/>
          <w:bCs/>
          <w:sz w:val="22"/>
          <w:szCs w:val="22"/>
        </w:rPr>
        <w:t>eport also provides challenges and corrective actions where a target is not fully achieved.</w:t>
      </w:r>
    </w:p>
    <w:p w:rsidR="00D415C5" w:rsidRPr="005D4E98" w:rsidRDefault="00D415C5" w:rsidP="00D415C5">
      <w:pPr>
        <w:spacing w:after="0" w:line="276" w:lineRule="auto"/>
        <w:rPr>
          <w:rFonts w:ascii="Arial" w:eastAsia="Times New Roman" w:hAnsi="Arial" w:cs="Arial"/>
          <w:b/>
          <w:bCs/>
          <w:kern w:val="32"/>
          <w:lang w:val="en-US"/>
        </w:rPr>
      </w:pPr>
    </w:p>
    <w:p w:rsidR="00D415C5" w:rsidRPr="005D4E98" w:rsidRDefault="00D415C5" w:rsidP="00731D8E">
      <w:pPr>
        <w:pStyle w:val="Heading1"/>
        <w:numPr>
          <w:ilvl w:val="0"/>
          <w:numId w:val="1"/>
        </w:numPr>
        <w:spacing w:before="0" w:after="0" w:line="276" w:lineRule="auto"/>
        <w:jc w:val="both"/>
        <w:rPr>
          <w:b w:val="0"/>
          <w:bCs w:val="0"/>
          <w:sz w:val="22"/>
          <w:szCs w:val="22"/>
        </w:rPr>
      </w:pPr>
      <w:bookmarkStart w:id="8" w:name="_Toc527377361"/>
      <w:bookmarkStart w:id="9" w:name="_Toc535825251"/>
      <w:bookmarkStart w:id="10" w:name="_Toc46822613"/>
      <w:r w:rsidRPr="005D4E98">
        <w:rPr>
          <w:sz w:val="22"/>
          <w:szCs w:val="22"/>
        </w:rPr>
        <w:t xml:space="preserve">OVERALL ORGANISATIONAL PERFORMANCE AGAINST ANNUAL PERFORMANCE PLAN </w:t>
      </w:r>
      <w:r w:rsidR="00CB4593" w:rsidRPr="005D4E98">
        <w:rPr>
          <w:sz w:val="22"/>
          <w:szCs w:val="22"/>
        </w:rPr>
        <w:t>Q</w:t>
      </w:r>
      <w:r w:rsidR="006935D2" w:rsidRPr="005D4E98">
        <w:rPr>
          <w:sz w:val="22"/>
          <w:szCs w:val="22"/>
        </w:rPr>
        <w:t>1</w:t>
      </w:r>
      <w:r w:rsidRPr="005D4E98">
        <w:rPr>
          <w:sz w:val="22"/>
          <w:szCs w:val="22"/>
        </w:rPr>
        <w:t xml:space="preserve"> TARGETS</w:t>
      </w:r>
      <w:bookmarkEnd w:id="8"/>
      <w:bookmarkEnd w:id="9"/>
      <w:bookmarkEnd w:id="10"/>
    </w:p>
    <w:p w:rsidR="00D415C5" w:rsidRPr="005D4E98" w:rsidRDefault="00D415C5" w:rsidP="00D415C5">
      <w:pPr>
        <w:spacing w:after="0" w:line="276" w:lineRule="auto"/>
        <w:rPr>
          <w:rFonts w:ascii="Arial" w:hAnsi="Arial" w:cs="Arial"/>
          <w:lang w:val="en-US"/>
        </w:rPr>
      </w:pPr>
    </w:p>
    <w:p w:rsidR="00D415C5" w:rsidRPr="005D4E98" w:rsidRDefault="00D415C5" w:rsidP="00D415C5">
      <w:pPr>
        <w:spacing w:after="0" w:line="276" w:lineRule="auto"/>
        <w:jc w:val="both"/>
        <w:rPr>
          <w:rFonts w:ascii="Arial" w:hAnsi="Arial" w:cs="Arial"/>
          <w:bCs/>
        </w:rPr>
      </w:pPr>
      <w:r w:rsidRPr="005D4E98">
        <w:rPr>
          <w:rFonts w:ascii="Arial" w:hAnsi="Arial" w:cs="Arial"/>
          <w:b/>
          <w:bCs/>
        </w:rPr>
        <w:t>Table 1</w:t>
      </w:r>
      <w:r w:rsidRPr="005D4E98">
        <w:rPr>
          <w:rFonts w:ascii="Arial" w:hAnsi="Arial" w:cs="Arial"/>
          <w:bCs/>
        </w:rPr>
        <w:t xml:space="preserve"> below depicts summarised information of the performance of all Departmental </w:t>
      </w:r>
      <w:r w:rsidRPr="005D4E98">
        <w:rPr>
          <w:rFonts w:ascii="Arial" w:hAnsi="Arial" w:cs="Arial"/>
        </w:rPr>
        <w:t xml:space="preserve">Programmes </w:t>
      </w:r>
      <w:r w:rsidRPr="005D4E98">
        <w:rPr>
          <w:rFonts w:ascii="Arial" w:hAnsi="Arial" w:cs="Arial"/>
          <w:bCs/>
        </w:rPr>
        <w:t xml:space="preserve">with regards to the status of planned targets for the reporting period.  This information translates into the overall organisational performance. </w:t>
      </w:r>
    </w:p>
    <w:p w:rsidR="00D415C5" w:rsidRPr="00402F07" w:rsidRDefault="00D415C5" w:rsidP="00D415C5">
      <w:pPr>
        <w:spacing w:after="0" w:line="276" w:lineRule="auto"/>
        <w:jc w:val="both"/>
        <w:rPr>
          <w:rFonts w:ascii="Arial" w:hAnsi="Arial" w:cs="Arial"/>
          <w:bCs/>
          <w:color w:val="000000" w:themeColor="text1"/>
        </w:rPr>
      </w:pPr>
    </w:p>
    <w:p w:rsidR="00D415C5" w:rsidRPr="00402F07" w:rsidRDefault="00D415C5" w:rsidP="00566E52">
      <w:pPr>
        <w:spacing w:after="0" w:line="276" w:lineRule="auto"/>
        <w:ind w:left="180"/>
        <w:rPr>
          <w:rFonts w:ascii="Arial" w:hAnsi="Arial" w:cs="Arial"/>
          <w:b/>
          <w:color w:val="000000" w:themeColor="text1"/>
        </w:rPr>
      </w:pPr>
      <w:r w:rsidRPr="00402F07">
        <w:rPr>
          <w:rFonts w:ascii="Arial" w:hAnsi="Arial" w:cs="Arial"/>
          <w:b/>
          <w:color w:val="000000" w:themeColor="text1"/>
        </w:rPr>
        <w:t xml:space="preserve">Table 1: Individual Programme Performance in Quarter </w:t>
      </w:r>
      <w:r w:rsidR="006935D2">
        <w:rPr>
          <w:rFonts w:ascii="Arial" w:hAnsi="Arial" w:cs="Arial"/>
          <w:b/>
          <w:color w:val="000000" w:themeColor="text1"/>
        </w:rPr>
        <w:t>1</w:t>
      </w:r>
      <w:r w:rsidRPr="00402F07">
        <w:rPr>
          <w:rFonts w:ascii="Arial" w:hAnsi="Arial" w:cs="Arial"/>
          <w:b/>
          <w:color w:val="000000" w:themeColor="text1"/>
        </w:rPr>
        <w:t xml:space="preserve"> against APP targets</w:t>
      </w:r>
    </w:p>
    <w:tbl>
      <w:tblPr>
        <w:tblStyle w:val="GridTable5DarkAccent4"/>
        <w:tblpPr w:leftFromText="180" w:rightFromText="180" w:vertAnchor="text" w:horzAnchor="margin" w:tblpY="145"/>
        <w:tblW w:w="14051" w:type="dxa"/>
        <w:tblLook w:val="04A0"/>
      </w:tblPr>
      <w:tblGrid>
        <w:gridCol w:w="5671"/>
        <w:gridCol w:w="1891"/>
        <w:gridCol w:w="1647"/>
        <w:gridCol w:w="1853"/>
        <w:gridCol w:w="1608"/>
        <w:gridCol w:w="1381"/>
      </w:tblGrid>
      <w:tr w:rsidR="00566E52" w:rsidRPr="00402F07" w:rsidTr="00D84294">
        <w:trPr>
          <w:cnfStyle w:val="100000000000"/>
          <w:trHeight w:val="385"/>
        </w:trPr>
        <w:tc>
          <w:tcPr>
            <w:cnfStyle w:val="001000000000"/>
            <w:tcW w:w="5671" w:type="dxa"/>
            <w:vAlign w:val="center"/>
            <w:hideMark/>
          </w:tcPr>
          <w:p w:rsidR="00566E52" w:rsidRPr="00402F07" w:rsidRDefault="00566E52" w:rsidP="00566E52">
            <w:pPr>
              <w:rPr>
                <w:rFonts w:ascii="Arial" w:eastAsia="Times New Roman" w:hAnsi="Arial" w:cs="Arial"/>
                <w:color w:val="000000" w:themeColor="text1"/>
                <w:lang w:eastAsia="en-ZA"/>
              </w:rPr>
            </w:pPr>
            <w:r>
              <w:rPr>
                <w:rFonts w:ascii="Arial" w:hAnsi="Arial" w:cs="Arial"/>
                <w:color w:val="000000"/>
                <w:sz w:val="20"/>
                <w:szCs w:val="20"/>
              </w:rPr>
              <w:t>Programme</w:t>
            </w:r>
          </w:p>
        </w:tc>
        <w:tc>
          <w:tcPr>
            <w:tcW w:w="1891" w:type="dxa"/>
            <w:vAlign w:val="center"/>
          </w:tcPr>
          <w:p w:rsidR="00566E52" w:rsidRPr="00402F07" w:rsidRDefault="00566E52" w:rsidP="00566E52">
            <w:pPr>
              <w:jc w:val="center"/>
              <w:cnfStyle w:val="100000000000"/>
              <w:rPr>
                <w:rFonts w:ascii="Arial" w:eastAsia="Times New Roman" w:hAnsi="Arial" w:cs="Arial"/>
                <w:color w:val="000000" w:themeColor="text1"/>
                <w:lang w:eastAsia="en-ZA"/>
              </w:rPr>
            </w:pPr>
            <w:r>
              <w:rPr>
                <w:rFonts w:ascii="Arial" w:hAnsi="Arial" w:cs="Arial"/>
                <w:color w:val="000000"/>
                <w:sz w:val="20"/>
                <w:szCs w:val="20"/>
              </w:rPr>
              <w:t>Total APP Targets</w:t>
            </w:r>
          </w:p>
        </w:tc>
        <w:tc>
          <w:tcPr>
            <w:tcW w:w="1647" w:type="dxa"/>
            <w:vAlign w:val="center"/>
            <w:hideMark/>
          </w:tcPr>
          <w:p w:rsidR="00566E52" w:rsidRPr="00402F07" w:rsidRDefault="00566E52" w:rsidP="00566E52">
            <w:pPr>
              <w:jc w:val="center"/>
              <w:cnfStyle w:val="100000000000"/>
              <w:rPr>
                <w:rFonts w:ascii="Arial" w:eastAsia="Times New Roman" w:hAnsi="Arial" w:cs="Arial"/>
                <w:color w:val="000000" w:themeColor="text1"/>
                <w:lang w:eastAsia="en-ZA"/>
              </w:rPr>
            </w:pPr>
            <w:r>
              <w:rPr>
                <w:rFonts w:ascii="Arial" w:hAnsi="Arial" w:cs="Arial"/>
                <w:color w:val="000000"/>
                <w:sz w:val="20"/>
                <w:szCs w:val="20"/>
              </w:rPr>
              <w:t xml:space="preserve">Achieved </w:t>
            </w:r>
          </w:p>
        </w:tc>
        <w:tc>
          <w:tcPr>
            <w:tcW w:w="1853" w:type="dxa"/>
            <w:vAlign w:val="center"/>
          </w:tcPr>
          <w:p w:rsidR="00566E52" w:rsidRPr="00402F07" w:rsidRDefault="00566E52" w:rsidP="00566E52">
            <w:pPr>
              <w:jc w:val="center"/>
              <w:cnfStyle w:val="100000000000"/>
              <w:rPr>
                <w:rFonts w:ascii="Arial" w:eastAsia="Times New Roman" w:hAnsi="Arial" w:cs="Arial"/>
                <w:color w:val="000000" w:themeColor="text1"/>
                <w:lang w:eastAsia="en-ZA"/>
              </w:rPr>
            </w:pPr>
            <w:r>
              <w:rPr>
                <w:rFonts w:ascii="Arial" w:hAnsi="Arial" w:cs="Arial"/>
                <w:color w:val="000000"/>
                <w:sz w:val="20"/>
                <w:szCs w:val="20"/>
              </w:rPr>
              <w:t xml:space="preserve"> Partial Achieved </w:t>
            </w:r>
          </w:p>
        </w:tc>
        <w:tc>
          <w:tcPr>
            <w:tcW w:w="1608" w:type="dxa"/>
            <w:vAlign w:val="center"/>
            <w:hideMark/>
          </w:tcPr>
          <w:p w:rsidR="00566E52" w:rsidRPr="00402F07" w:rsidRDefault="00566E52" w:rsidP="00566E52">
            <w:pPr>
              <w:jc w:val="center"/>
              <w:cnfStyle w:val="100000000000"/>
              <w:rPr>
                <w:rFonts w:ascii="Arial" w:eastAsia="Times New Roman" w:hAnsi="Arial" w:cs="Arial"/>
                <w:color w:val="000000" w:themeColor="text1"/>
                <w:lang w:eastAsia="en-ZA"/>
              </w:rPr>
            </w:pPr>
            <w:r>
              <w:rPr>
                <w:rFonts w:ascii="Arial" w:hAnsi="Arial" w:cs="Arial"/>
                <w:color w:val="000000"/>
                <w:sz w:val="20"/>
                <w:szCs w:val="20"/>
              </w:rPr>
              <w:t xml:space="preserve">Not Achieved </w:t>
            </w:r>
          </w:p>
        </w:tc>
        <w:tc>
          <w:tcPr>
            <w:tcW w:w="1381" w:type="dxa"/>
            <w:vAlign w:val="center"/>
            <w:hideMark/>
          </w:tcPr>
          <w:p w:rsidR="00566E52" w:rsidRPr="00402F07" w:rsidRDefault="00566E52" w:rsidP="00566E52">
            <w:pPr>
              <w:jc w:val="center"/>
              <w:cnfStyle w:val="100000000000"/>
              <w:rPr>
                <w:rFonts w:ascii="Arial" w:eastAsia="Times New Roman" w:hAnsi="Arial" w:cs="Arial"/>
                <w:color w:val="000000" w:themeColor="text1"/>
                <w:lang w:eastAsia="en-ZA"/>
              </w:rPr>
            </w:pPr>
            <w:r>
              <w:rPr>
                <w:rFonts w:ascii="Arial" w:hAnsi="Arial" w:cs="Arial"/>
                <w:b w:val="0"/>
                <w:bCs w:val="0"/>
                <w:color w:val="000000"/>
                <w:sz w:val="20"/>
                <w:szCs w:val="20"/>
              </w:rPr>
              <w:t xml:space="preserve">% Achieved </w:t>
            </w:r>
          </w:p>
        </w:tc>
      </w:tr>
      <w:tr w:rsidR="00566E52" w:rsidRPr="00402F07" w:rsidTr="00D84294">
        <w:trPr>
          <w:cnfStyle w:val="000000100000"/>
          <w:trHeight w:val="377"/>
        </w:trPr>
        <w:tc>
          <w:tcPr>
            <w:cnfStyle w:val="001000000000"/>
            <w:tcW w:w="5671" w:type="dxa"/>
            <w:vAlign w:val="center"/>
            <w:hideMark/>
          </w:tcPr>
          <w:p w:rsidR="00566E52" w:rsidRPr="00D7697A" w:rsidRDefault="00566E52" w:rsidP="00566E52">
            <w:pPr>
              <w:rPr>
                <w:rFonts w:ascii="Arial" w:eastAsia="Times New Roman" w:hAnsi="Arial" w:cs="Arial"/>
                <w:color w:val="000000" w:themeColor="text1"/>
                <w:sz w:val="18"/>
                <w:szCs w:val="18"/>
                <w:lang w:eastAsia="en-ZA"/>
              </w:rPr>
            </w:pPr>
            <w:r>
              <w:rPr>
                <w:rFonts w:ascii="Arial" w:hAnsi="Arial" w:cs="Arial"/>
                <w:color w:val="000000"/>
                <w:sz w:val="20"/>
                <w:szCs w:val="20"/>
              </w:rPr>
              <w:t>Administration</w:t>
            </w:r>
          </w:p>
        </w:tc>
        <w:tc>
          <w:tcPr>
            <w:tcW w:w="1891" w:type="dxa"/>
            <w:vAlign w:val="bottom"/>
          </w:tcPr>
          <w:p w:rsidR="00566E52" w:rsidRDefault="00566E52" w:rsidP="00566E52">
            <w:pPr>
              <w:jc w:val="center"/>
              <w:cnfStyle w:val="000000100000"/>
              <w:rPr>
                <w:rFonts w:ascii="Arial" w:hAnsi="Arial" w:cs="Arial"/>
                <w:color w:val="000000"/>
              </w:rPr>
            </w:pPr>
            <w:r>
              <w:rPr>
                <w:rFonts w:ascii="Arial" w:hAnsi="Arial" w:cs="Arial"/>
                <w:color w:val="000000"/>
                <w:sz w:val="20"/>
                <w:szCs w:val="20"/>
              </w:rPr>
              <w:t>4</w:t>
            </w:r>
          </w:p>
        </w:tc>
        <w:tc>
          <w:tcPr>
            <w:tcW w:w="1647" w:type="dxa"/>
            <w:vAlign w:val="bottom"/>
          </w:tcPr>
          <w:p w:rsidR="00566E52" w:rsidRDefault="00566E52" w:rsidP="00566E52">
            <w:pPr>
              <w:jc w:val="center"/>
              <w:cnfStyle w:val="000000100000"/>
              <w:rPr>
                <w:rFonts w:ascii="Arial" w:hAnsi="Arial" w:cs="Arial"/>
                <w:color w:val="000000"/>
              </w:rPr>
            </w:pPr>
            <w:r>
              <w:rPr>
                <w:rFonts w:ascii="Arial" w:hAnsi="Arial" w:cs="Arial"/>
                <w:color w:val="000000"/>
                <w:sz w:val="20"/>
                <w:szCs w:val="20"/>
              </w:rPr>
              <w:t>1</w:t>
            </w:r>
          </w:p>
        </w:tc>
        <w:tc>
          <w:tcPr>
            <w:tcW w:w="1853" w:type="dxa"/>
            <w:vAlign w:val="bottom"/>
          </w:tcPr>
          <w:p w:rsidR="00566E52" w:rsidRDefault="00566E52" w:rsidP="00566E52">
            <w:pPr>
              <w:jc w:val="center"/>
              <w:cnfStyle w:val="000000100000"/>
              <w:rPr>
                <w:rFonts w:ascii="Arial" w:hAnsi="Arial" w:cs="Arial"/>
                <w:color w:val="000000"/>
              </w:rPr>
            </w:pPr>
            <w:r>
              <w:rPr>
                <w:rFonts w:ascii="Arial" w:hAnsi="Arial" w:cs="Arial"/>
                <w:color w:val="000000"/>
                <w:sz w:val="20"/>
                <w:szCs w:val="20"/>
              </w:rPr>
              <w:t>0</w:t>
            </w:r>
          </w:p>
        </w:tc>
        <w:tc>
          <w:tcPr>
            <w:tcW w:w="1608" w:type="dxa"/>
            <w:vAlign w:val="bottom"/>
          </w:tcPr>
          <w:p w:rsidR="00566E52" w:rsidRDefault="00566E52" w:rsidP="00566E52">
            <w:pPr>
              <w:jc w:val="center"/>
              <w:cnfStyle w:val="000000100000"/>
              <w:rPr>
                <w:rFonts w:ascii="Arial" w:hAnsi="Arial" w:cs="Arial"/>
                <w:color w:val="000000"/>
              </w:rPr>
            </w:pPr>
            <w:r>
              <w:rPr>
                <w:rFonts w:ascii="Arial" w:hAnsi="Arial" w:cs="Arial"/>
                <w:color w:val="000000"/>
                <w:sz w:val="20"/>
                <w:szCs w:val="20"/>
              </w:rPr>
              <w:t>3</w:t>
            </w:r>
          </w:p>
        </w:tc>
        <w:tc>
          <w:tcPr>
            <w:tcW w:w="1381" w:type="dxa"/>
            <w:vAlign w:val="bottom"/>
          </w:tcPr>
          <w:p w:rsidR="00566E52" w:rsidRDefault="00566E52" w:rsidP="00566E52">
            <w:pPr>
              <w:jc w:val="center"/>
              <w:cnfStyle w:val="000000100000"/>
              <w:rPr>
                <w:rFonts w:ascii="Arial" w:hAnsi="Arial" w:cs="Arial"/>
                <w:color w:val="000000"/>
              </w:rPr>
            </w:pPr>
            <w:r>
              <w:rPr>
                <w:rFonts w:ascii="Arial" w:hAnsi="Arial" w:cs="Arial"/>
                <w:b/>
                <w:bCs/>
                <w:color w:val="000000"/>
                <w:sz w:val="20"/>
                <w:szCs w:val="20"/>
              </w:rPr>
              <w:t>25%</w:t>
            </w:r>
          </w:p>
        </w:tc>
      </w:tr>
      <w:tr w:rsidR="00566E52" w:rsidRPr="00402F07" w:rsidTr="00D84294">
        <w:trPr>
          <w:trHeight w:val="377"/>
        </w:trPr>
        <w:tc>
          <w:tcPr>
            <w:cnfStyle w:val="001000000000"/>
            <w:tcW w:w="5671" w:type="dxa"/>
            <w:vAlign w:val="center"/>
            <w:hideMark/>
          </w:tcPr>
          <w:p w:rsidR="00566E52" w:rsidRPr="00D7697A" w:rsidRDefault="00566E52" w:rsidP="00566E52">
            <w:pPr>
              <w:rPr>
                <w:rFonts w:ascii="Arial" w:eastAsia="Times New Roman" w:hAnsi="Arial" w:cs="Arial"/>
                <w:color w:val="000000" w:themeColor="text1"/>
                <w:sz w:val="18"/>
                <w:szCs w:val="18"/>
                <w:lang w:eastAsia="en-ZA"/>
              </w:rPr>
            </w:pPr>
            <w:r>
              <w:rPr>
                <w:rFonts w:ascii="Arial" w:hAnsi="Arial" w:cs="Arial"/>
                <w:color w:val="000000"/>
                <w:sz w:val="20"/>
                <w:szCs w:val="20"/>
              </w:rPr>
              <w:t>ICT International Relations and Affairs</w:t>
            </w:r>
          </w:p>
        </w:tc>
        <w:tc>
          <w:tcPr>
            <w:tcW w:w="1891" w:type="dxa"/>
            <w:vAlign w:val="bottom"/>
          </w:tcPr>
          <w:p w:rsidR="00566E52" w:rsidRDefault="00566E52" w:rsidP="00566E52">
            <w:pPr>
              <w:jc w:val="center"/>
              <w:cnfStyle w:val="000000000000"/>
              <w:rPr>
                <w:rFonts w:ascii="Arial" w:hAnsi="Arial" w:cs="Arial"/>
                <w:color w:val="000000"/>
              </w:rPr>
            </w:pPr>
            <w:r>
              <w:rPr>
                <w:rFonts w:ascii="Arial" w:hAnsi="Arial" w:cs="Arial"/>
                <w:color w:val="000000"/>
                <w:sz w:val="20"/>
                <w:szCs w:val="20"/>
              </w:rPr>
              <w:t>5</w:t>
            </w:r>
          </w:p>
        </w:tc>
        <w:tc>
          <w:tcPr>
            <w:tcW w:w="1647" w:type="dxa"/>
            <w:vAlign w:val="bottom"/>
          </w:tcPr>
          <w:p w:rsidR="00566E52" w:rsidRDefault="00566E52" w:rsidP="00566E52">
            <w:pPr>
              <w:jc w:val="center"/>
              <w:cnfStyle w:val="000000000000"/>
              <w:rPr>
                <w:rFonts w:ascii="Arial" w:hAnsi="Arial" w:cs="Arial"/>
                <w:color w:val="000000"/>
              </w:rPr>
            </w:pPr>
            <w:r>
              <w:rPr>
                <w:rFonts w:ascii="Arial" w:hAnsi="Arial" w:cs="Arial"/>
                <w:color w:val="000000"/>
                <w:sz w:val="20"/>
                <w:szCs w:val="20"/>
              </w:rPr>
              <w:t>4</w:t>
            </w:r>
          </w:p>
        </w:tc>
        <w:tc>
          <w:tcPr>
            <w:tcW w:w="1853" w:type="dxa"/>
            <w:vAlign w:val="bottom"/>
          </w:tcPr>
          <w:p w:rsidR="00566E52" w:rsidRDefault="00566E52" w:rsidP="00566E52">
            <w:pPr>
              <w:jc w:val="center"/>
              <w:cnfStyle w:val="000000000000"/>
              <w:rPr>
                <w:rFonts w:ascii="Arial" w:hAnsi="Arial" w:cs="Arial"/>
                <w:color w:val="000000"/>
              </w:rPr>
            </w:pPr>
            <w:r>
              <w:rPr>
                <w:rFonts w:ascii="Arial" w:hAnsi="Arial" w:cs="Arial"/>
                <w:color w:val="000000"/>
                <w:sz w:val="20"/>
                <w:szCs w:val="20"/>
              </w:rPr>
              <w:t>1</w:t>
            </w:r>
          </w:p>
        </w:tc>
        <w:tc>
          <w:tcPr>
            <w:tcW w:w="1608" w:type="dxa"/>
            <w:vAlign w:val="bottom"/>
          </w:tcPr>
          <w:p w:rsidR="00566E52" w:rsidRDefault="00566E52" w:rsidP="00566E52">
            <w:pPr>
              <w:jc w:val="center"/>
              <w:cnfStyle w:val="000000000000"/>
              <w:rPr>
                <w:rFonts w:ascii="Arial" w:hAnsi="Arial" w:cs="Arial"/>
                <w:color w:val="000000"/>
              </w:rPr>
            </w:pPr>
            <w:r>
              <w:rPr>
                <w:rFonts w:ascii="Arial" w:hAnsi="Arial" w:cs="Arial"/>
                <w:color w:val="000000"/>
                <w:sz w:val="20"/>
                <w:szCs w:val="20"/>
              </w:rPr>
              <w:t>0</w:t>
            </w:r>
          </w:p>
        </w:tc>
        <w:tc>
          <w:tcPr>
            <w:tcW w:w="1381" w:type="dxa"/>
            <w:vAlign w:val="bottom"/>
          </w:tcPr>
          <w:p w:rsidR="00566E52" w:rsidRDefault="00566E52" w:rsidP="00566E52">
            <w:pPr>
              <w:jc w:val="center"/>
              <w:cnfStyle w:val="000000000000"/>
              <w:rPr>
                <w:rFonts w:ascii="Arial" w:hAnsi="Arial" w:cs="Arial"/>
                <w:color w:val="000000"/>
              </w:rPr>
            </w:pPr>
            <w:r>
              <w:rPr>
                <w:rFonts w:ascii="Arial" w:hAnsi="Arial" w:cs="Arial"/>
                <w:b/>
                <w:bCs/>
                <w:color w:val="000000"/>
                <w:sz w:val="20"/>
                <w:szCs w:val="20"/>
              </w:rPr>
              <w:t>80%</w:t>
            </w:r>
          </w:p>
        </w:tc>
      </w:tr>
      <w:tr w:rsidR="00566E52" w:rsidRPr="00402F07" w:rsidTr="00D84294">
        <w:trPr>
          <w:cnfStyle w:val="000000100000"/>
          <w:trHeight w:val="377"/>
        </w:trPr>
        <w:tc>
          <w:tcPr>
            <w:cnfStyle w:val="001000000000"/>
            <w:tcW w:w="5671" w:type="dxa"/>
            <w:vAlign w:val="center"/>
          </w:tcPr>
          <w:p w:rsidR="00566E52" w:rsidRPr="00D7697A" w:rsidRDefault="00566E52" w:rsidP="00566E52">
            <w:pPr>
              <w:rPr>
                <w:rFonts w:ascii="Arial" w:eastAsia="Times New Roman" w:hAnsi="Arial" w:cs="Arial"/>
                <w:color w:val="000000" w:themeColor="text1"/>
                <w:sz w:val="18"/>
                <w:szCs w:val="18"/>
                <w:lang w:eastAsia="en-ZA"/>
              </w:rPr>
            </w:pPr>
            <w:r>
              <w:rPr>
                <w:rFonts w:ascii="Arial" w:hAnsi="Arial" w:cs="Arial"/>
                <w:color w:val="000000"/>
                <w:sz w:val="20"/>
                <w:szCs w:val="20"/>
              </w:rPr>
              <w:t>ICT Policy Development and Research</w:t>
            </w:r>
          </w:p>
        </w:tc>
        <w:tc>
          <w:tcPr>
            <w:tcW w:w="1891" w:type="dxa"/>
            <w:vAlign w:val="bottom"/>
          </w:tcPr>
          <w:p w:rsidR="00566E52" w:rsidRDefault="00566E52" w:rsidP="00566E52">
            <w:pPr>
              <w:jc w:val="center"/>
              <w:cnfStyle w:val="000000100000"/>
              <w:rPr>
                <w:rFonts w:ascii="Arial" w:hAnsi="Arial" w:cs="Arial"/>
                <w:color w:val="000000"/>
              </w:rPr>
            </w:pPr>
            <w:r>
              <w:rPr>
                <w:rFonts w:ascii="Arial" w:hAnsi="Arial" w:cs="Arial"/>
                <w:color w:val="000000"/>
                <w:sz w:val="20"/>
                <w:szCs w:val="20"/>
              </w:rPr>
              <w:t>5</w:t>
            </w:r>
          </w:p>
        </w:tc>
        <w:tc>
          <w:tcPr>
            <w:tcW w:w="1647" w:type="dxa"/>
            <w:vAlign w:val="bottom"/>
          </w:tcPr>
          <w:p w:rsidR="00566E52" w:rsidRDefault="00566E52" w:rsidP="00566E52">
            <w:pPr>
              <w:jc w:val="center"/>
              <w:cnfStyle w:val="000000100000"/>
              <w:rPr>
                <w:rFonts w:ascii="Arial" w:hAnsi="Arial" w:cs="Arial"/>
                <w:color w:val="000000"/>
              </w:rPr>
            </w:pPr>
            <w:r>
              <w:rPr>
                <w:rFonts w:ascii="Arial" w:hAnsi="Arial" w:cs="Arial"/>
                <w:color w:val="000000"/>
                <w:sz w:val="20"/>
                <w:szCs w:val="20"/>
              </w:rPr>
              <w:t>2</w:t>
            </w:r>
          </w:p>
        </w:tc>
        <w:tc>
          <w:tcPr>
            <w:tcW w:w="1853" w:type="dxa"/>
            <w:vAlign w:val="bottom"/>
          </w:tcPr>
          <w:p w:rsidR="00566E52" w:rsidRDefault="00566E52" w:rsidP="00566E52">
            <w:pPr>
              <w:jc w:val="center"/>
              <w:cnfStyle w:val="000000100000"/>
              <w:rPr>
                <w:rFonts w:ascii="Arial" w:hAnsi="Arial" w:cs="Arial"/>
                <w:color w:val="000000"/>
              </w:rPr>
            </w:pPr>
            <w:r>
              <w:rPr>
                <w:rFonts w:ascii="Arial" w:hAnsi="Arial" w:cs="Arial"/>
                <w:color w:val="000000"/>
                <w:sz w:val="20"/>
                <w:szCs w:val="20"/>
              </w:rPr>
              <w:t>1</w:t>
            </w:r>
          </w:p>
        </w:tc>
        <w:tc>
          <w:tcPr>
            <w:tcW w:w="1608" w:type="dxa"/>
            <w:vAlign w:val="bottom"/>
          </w:tcPr>
          <w:p w:rsidR="00566E52" w:rsidRDefault="00566E52" w:rsidP="00566E52">
            <w:pPr>
              <w:jc w:val="center"/>
              <w:cnfStyle w:val="000000100000"/>
              <w:rPr>
                <w:rFonts w:ascii="Arial" w:hAnsi="Arial" w:cs="Arial"/>
                <w:color w:val="000000"/>
              </w:rPr>
            </w:pPr>
            <w:r>
              <w:rPr>
                <w:rFonts w:ascii="Arial" w:hAnsi="Arial" w:cs="Arial"/>
                <w:color w:val="000000"/>
                <w:sz w:val="20"/>
                <w:szCs w:val="20"/>
              </w:rPr>
              <w:t>2</w:t>
            </w:r>
          </w:p>
        </w:tc>
        <w:tc>
          <w:tcPr>
            <w:tcW w:w="1381" w:type="dxa"/>
            <w:vAlign w:val="bottom"/>
          </w:tcPr>
          <w:p w:rsidR="00566E52" w:rsidRDefault="00566E52" w:rsidP="00566E52">
            <w:pPr>
              <w:jc w:val="center"/>
              <w:cnfStyle w:val="000000100000"/>
              <w:rPr>
                <w:rFonts w:ascii="Arial" w:hAnsi="Arial" w:cs="Arial"/>
                <w:color w:val="000000"/>
              </w:rPr>
            </w:pPr>
            <w:r>
              <w:rPr>
                <w:rFonts w:ascii="Arial" w:hAnsi="Arial" w:cs="Arial"/>
                <w:b/>
                <w:bCs/>
                <w:color w:val="000000"/>
                <w:sz w:val="20"/>
                <w:szCs w:val="20"/>
              </w:rPr>
              <w:t>40%</w:t>
            </w:r>
          </w:p>
        </w:tc>
      </w:tr>
      <w:tr w:rsidR="00566E52" w:rsidRPr="00402F07" w:rsidTr="00D84294">
        <w:trPr>
          <w:trHeight w:val="377"/>
        </w:trPr>
        <w:tc>
          <w:tcPr>
            <w:cnfStyle w:val="001000000000"/>
            <w:tcW w:w="5671" w:type="dxa"/>
            <w:vAlign w:val="center"/>
          </w:tcPr>
          <w:p w:rsidR="00566E52" w:rsidRPr="00D7697A" w:rsidRDefault="00566E52" w:rsidP="00566E52">
            <w:pPr>
              <w:rPr>
                <w:rFonts w:ascii="Arial" w:eastAsia="Times New Roman" w:hAnsi="Arial" w:cs="Arial"/>
                <w:color w:val="000000" w:themeColor="text1"/>
                <w:sz w:val="18"/>
                <w:szCs w:val="18"/>
                <w:lang w:eastAsia="en-ZA"/>
              </w:rPr>
            </w:pPr>
            <w:r>
              <w:rPr>
                <w:rFonts w:ascii="Arial" w:hAnsi="Arial" w:cs="Arial"/>
                <w:color w:val="000000"/>
                <w:sz w:val="20"/>
                <w:szCs w:val="20"/>
              </w:rPr>
              <w:t>ICT Enterprise and Public Entity Oversight</w:t>
            </w:r>
          </w:p>
        </w:tc>
        <w:tc>
          <w:tcPr>
            <w:tcW w:w="1891" w:type="dxa"/>
            <w:vAlign w:val="bottom"/>
          </w:tcPr>
          <w:p w:rsidR="00566E52" w:rsidRDefault="00566E52" w:rsidP="00566E52">
            <w:pPr>
              <w:jc w:val="center"/>
              <w:cnfStyle w:val="000000000000"/>
              <w:rPr>
                <w:rFonts w:ascii="Arial" w:hAnsi="Arial" w:cs="Arial"/>
                <w:color w:val="000000"/>
              </w:rPr>
            </w:pPr>
            <w:r>
              <w:rPr>
                <w:rFonts w:ascii="Arial" w:hAnsi="Arial" w:cs="Arial"/>
                <w:color w:val="000000"/>
                <w:sz w:val="20"/>
                <w:szCs w:val="20"/>
              </w:rPr>
              <w:t>6</w:t>
            </w:r>
          </w:p>
        </w:tc>
        <w:tc>
          <w:tcPr>
            <w:tcW w:w="1647" w:type="dxa"/>
            <w:vAlign w:val="bottom"/>
          </w:tcPr>
          <w:p w:rsidR="00566E52" w:rsidRDefault="00566E52" w:rsidP="00566E52">
            <w:pPr>
              <w:jc w:val="center"/>
              <w:cnfStyle w:val="000000000000"/>
              <w:rPr>
                <w:rFonts w:ascii="Arial" w:hAnsi="Arial" w:cs="Arial"/>
                <w:color w:val="000000"/>
              </w:rPr>
            </w:pPr>
            <w:r>
              <w:rPr>
                <w:rFonts w:ascii="Arial" w:hAnsi="Arial" w:cs="Arial"/>
                <w:color w:val="000000"/>
                <w:sz w:val="20"/>
                <w:szCs w:val="20"/>
              </w:rPr>
              <w:t>0</w:t>
            </w:r>
          </w:p>
        </w:tc>
        <w:tc>
          <w:tcPr>
            <w:tcW w:w="1853" w:type="dxa"/>
            <w:vAlign w:val="bottom"/>
          </w:tcPr>
          <w:p w:rsidR="00566E52" w:rsidRDefault="00566E52" w:rsidP="00566E52">
            <w:pPr>
              <w:jc w:val="center"/>
              <w:cnfStyle w:val="000000000000"/>
              <w:rPr>
                <w:rFonts w:ascii="Arial" w:hAnsi="Arial" w:cs="Arial"/>
                <w:color w:val="000000"/>
              </w:rPr>
            </w:pPr>
            <w:r>
              <w:rPr>
                <w:rFonts w:ascii="Arial" w:hAnsi="Arial" w:cs="Arial"/>
                <w:color w:val="000000"/>
                <w:sz w:val="20"/>
                <w:szCs w:val="20"/>
              </w:rPr>
              <w:t>0</w:t>
            </w:r>
          </w:p>
        </w:tc>
        <w:tc>
          <w:tcPr>
            <w:tcW w:w="1608" w:type="dxa"/>
            <w:vAlign w:val="bottom"/>
          </w:tcPr>
          <w:p w:rsidR="00566E52" w:rsidRDefault="00566E52" w:rsidP="00566E52">
            <w:pPr>
              <w:jc w:val="center"/>
              <w:cnfStyle w:val="000000000000"/>
              <w:rPr>
                <w:rFonts w:ascii="Arial" w:hAnsi="Arial" w:cs="Arial"/>
                <w:color w:val="000000"/>
              </w:rPr>
            </w:pPr>
            <w:r>
              <w:rPr>
                <w:rFonts w:ascii="Arial" w:hAnsi="Arial" w:cs="Arial"/>
                <w:color w:val="000000"/>
                <w:sz w:val="20"/>
                <w:szCs w:val="20"/>
              </w:rPr>
              <w:t>6</w:t>
            </w:r>
          </w:p>
        </w:tc>
        <w:tc>
          <w:tcPr>
            <w:tcW w:w="1381" w:type="dxa"/>
            <w:vAlign w:val="bottom"/>
          </w:tcPr>
          <w:p w:rsidR="00566E52" w:rsidRDefault="00566E52" w:rsidP="00566E52">
            <w:pPr>
              <w:jc w:val="center"/>
              <w:cnfStyle w:val="000000000000"/>
              <w:rPr>
                <w:rFonts w:ascii="Arial" w:hAnsi="Arial" w:cs="Arial"/>
                <w:color w:val="000000"/>
              </w:rPr>
            </w:pPr>
            <w:r>
              <w:rPr>
                <w:rFonts w:ascii="Arial" w:hAnsi="Arial" w:cs="Arial"/>
                <w:b/>
                <w:bCs/>
                <w:color w:val="000000"/>
                <w:sz w:val="20"/>
                <w:szCs w:val="20"/>
              </w:rPr>
              <w:t>0%</w:t>
            </w:r>
          </w:p>
        </w:tc>
      </w:tr>
      <w:tr w:rsidR="00566E52" w:rsidRPr="00402F07" w:rsidTr="00D84294">
        <w:trPr>
          <w:cnfStyle w:val="000000100000"/>
          <w:trHeight w:val="432"/>
        </w:trPr>
        <w:tc>
          <w:tcPr>
            <w:cnfStyle w:val="001000000000"/>
            <w:tcW w:w="5671" w:type="dxa"/>
            <w:vAlign w:val="center"/>
            <w:hideMark/>
          </w:tcPr>
          <w:p w:rsidR="00566E52" w:rsidRPr="00D7697A" w:rsidRDefault="00566E52" w:rsidP="00566E52">
            <w:pPr>
              <w:rPr>
                <w:rFonts w:ascii="Arial" w:eastAsia="Times New Roman" w:hAnsi="Arial" w:cs="Arial"/>
                <w:color w:val="000000" w:themeColor="text1"/>
                <w:sz w:val="18"/>
                <w:szCs w:val="18"/>
                <w:lang w:eastAsia="en-ZA"/>
              </w:rPr>
            </w:pPr>
            <w:r>
              <w:rPr>
                <w:rFonts w:ascii="Arial" w:hAnsi="Arial" w:cs="Arial"/>
                <w:color w:val="000000"/>
                <w:sz w:val="20"/>
                <w:szCs w:val="20"/>
              </w:rPr>
              <w:t>ICT Infrastructure Development and Support</w:t>
            </w:r>
          </w:p>
        </w:tc>
        <w:tc>
          <w:tcPr>
            <w:tcW w:w="1891" w:type="dxa"/>
            <w:vAlign w:val="bottom"/>
          </w:tcPr>
          <w:p w:rsidR="00566E52" w:rsidRDefault="00566E52" w:rsidP="00566E52">
            <w:pPr>
              <w:jc w:val="center"/>
              <w:cnfStyle w:val="000000100000"/>
              <w:rPr>
                <w:rFonts w:ascii="Arial" w:hAnsi="Arial" w:cs="Arial"/>
                <w:color w:val="000000"/>
              </w:rPr>
            </w:pPr>
            <w:r>
              <w:rPr>
                <w:rFonts w:ascii="Arial" w:hAnsi="Arial" w:cs="Arial"/>
                <w:color w:val="000000"/>
                <w:sz w:val="20"/>
                <w:szCs w:val="20"/>
              </w:rPr>
              <w:t>6</w:t>
            </w:r>
          </w:p>
        </w:tc>
        <w:tc>
          <w:tcPr>
            <w:tcW w:w="1647" w:type="dxa"/>
            <w:vAlign w:val="bottom"/>
          </w:tcPr>
          <w:p w:rsidR="00566E52" w:rsidRDefault="00566E52" w:rsidP="00566E52">
            <w:pPr>
              <w:jc w:val="center"/>
              <w:cnfStyle w:val="000000100000"/>
              <w:rPr>
                <w:rFonts w:ascii="Arial" w:hAnsi="Arial" w:cs="Arial"/>
                <w:color w:val="000000"/>
              </w:rPr>
            </w:pPr>
            <w:r>
              <w:rPr>
                <w:rFonts w:ascii="Arial" w:hAnsi="Arial" w:cs="Arial"/>
                <w:color w:val="000000"/>
                <w:sz w:val="20"/>
                <w:szCs w:val="20"/>
              </w:rPr>
              <w:t>2</w:t>
            </w:r>
          </w:p>
        </w:tc>
        <w:tc>
          <w:tcPr>
            <w:tcW w:w="1853" w:type="dxa"/>
            <w:vAlign w:val="bottom"/>
          </w:tcPr>
          <w:p w:rsidR="00566E52" w:rsidRDefault="00566E52" w:rsidP="00566E52">
            <w:pPr>
              <w:jc w:val="center"/>
              <w:cnfStyle w:val="000000100000"/>
              <w:rPr>
                <w:rFonts w:ascii="Arial" w:hAnsi="Arial" w:cs="Arial"/>
                <w:color w:val="000000"/>
              </w:rPr>
            </w:pPr>
            <w:r>
              <w:rPr>
                <w:rFonts w:ascii="Arial" w:hAnsi="Arial" w:cs="Arial"/>
                <w:color w:val="000000"/>
                <w:sz w:val="20"/>
                <w:szCs w:val="20"/>
              </w:rPr>
              <w:t>2</w:t>
            </w:r>
          </w:p>
        </w:tc>
        <w:tc>
          <w:tcPr>
            <w:tcW w:w="1608" w:type="dxa"/>
            <w:vAlign w:val="bottom"/>
          </w:tcPr>
          <w:p w:rsidR="00566E52" w:rsidRDefault="00566E52" w:rsidP="00566E52">
            <w:pPr>
              <w:jc w:val="center"/>
              <w:cnfStyle w:val="000000100000"/>
              <w:rPr>
                <w:rFonts w:ascii="Arial" w:hAnsi="Arial" w:cs="Arial"/>
                <w:color w:val="000000"/>
              </w:rPr>
            </w:pPr>
            <w:r>
              <w:rPr>
                <w:rFonts w:ascii="Arial" w:hAnsi="Arial" w:cs="Arial"/>
                <w:color w:val="000000"/>
                <w:sz w:val="20"/>
                <w:szCs w:val="20"/>
              </w:rPr>
              <w:t>2</w:t>
            </w:r>
          </w:p>
        </w:tc>
        <w:tc>
          <w:tcPr>
            <w:tcW w:w="1381" w:type="dxa"/>
            <w:vAlign w:val="bottom"/>
          </w:tcPr>
          <w:p w:rsidR="00566E52" w:rsidRDefault="00566E52" w:rsidP="00566E52">
            <w:pPr>
              <w:jc w:val="center"/>
              <w:cnfStyle w:val="000000100000"/>
              <w:rPr>
                <w:rFonts w:ascii="Arial" w:hAnsi="Arial" w:cs="Arial"/>
                <w:color w:val="000000"/>
              </w:rPr>
            </w:pPr>
            <w:r>
              <w:rPr>
                <w:rFonts w:ascii="Arial" w:hAnsi="Arial" w:cs="Arial"/>
                <w:b/>
                <w:bCs/>
                <w:color w:val="000000"/>
                <w:sz w:val="20"/>
                <w:szCs w:val="20"/>
              </w:rPr>
              <w:t>33%</w:t>
            </w:r>
          </w:p>
        </w:tc>
      </w:tr>
      <w:tr w:rsidR="00566E52" w:rsidRPr="00402F07" w:rsidTr="00D84294">
        <w:trPr>
          <w:trHeight w:val="432"/>
        </w:trPr>
        <w:tc>
          <w:tcPr>
            <w:cnfStyle w:val="001000000000"/>
            <w:tcW w:w="5671" w:type="dxa"/>
            <w:vAlign w:val="center"/>
          </w:tcPr>
          <w:p w:rsidR="00566E52" w:rsidRPr="00D7697A" w:rsidRDefault="00566E52" w:rsidP="00566E52">
            <w:pPr>
              <w:rPr>
                <w:rFonts w:ascii="Arial" w:eastAsia="Times New Roman" w:hAnsi="Arial" w:cs="Arial"/>
                <w:color w:val="000000" w:themeColor="text1"/>
                <w:sz w:val="18"/>
                <w:szCs w:val="18"/>
                <w:lang w:eastAsia="en-ZA"/>
              </w:rPr>
            </w:pPr>
            <w:r>
              <w:rPr>
                <w:rFonts w:ascii="Arial" w:hAnsi="Arial" w:cs="Arial"/>
                <w:color w:val="000000"/>
                <w:sz w:val="20"/>
                <w:szCs w:val="20"/>
              </w:rPr>
              <w:t>ICT Information Society and Capacity Development</w:t>
            </w:r>
          </w:p>
        </w:tc>
        <w:tc>
          <w:tcPr>
            <w:tcW w:w="1891" w:type="dxa"/>
            <w:vAlign w:val="bottom"/>
          </w:tcPr>
          <w:p w:rsidR="00566E52" w:rsidRDefault="00566E52" w:rsidP="00566E52">
            <w:pPr>
              <w:jc w:val="center"/>
              <w:cnfStyle w:val="000000000000"/>
              <w:rPr>
                <w:rFonts w:ascii="Arial" w:hAnsi="Arial" w:cs="Arial"/>
                <w:color w:val="000000"/>
              </w:rPr>
            </w:pPr>
            <w:r>
              <w:rPr>
                <w:rFonts w:ascii="Arial" w:hAnsi="Arial" w:cs="Arial"/>
                <w:color w:val="000000"/>
                <w:sz w:val="20"/>
                <w:szCs w:val="20"/>
              </w:rPr>
              <w:t>5</w:t>
            </w:r>
          </w:p>
        </w:tc>
        <w:tc>
          <w:tcPr>
            <w:tcW w:w="1647" w:type="dxa"/>
            <w:vAlign w:val="bottom"/>
          </w:tcPr>
          <w:p w:rsidR="00566E52" w:rsidRDefault="00566E52" w:rsidP="00566E52">
            <w:pPr>
              <w:jc w:val="center"/>
              <w:cnfStyle w:val="000000000000"/>
              <w:rPr>
                <w:rFonts w:ascii="Arial" w:hAnsi="Arial" w:cs="Arial"/>
                <w:color w:val="000000"/>
              </w:rPr>
            </w:pPr>
            <w:r>
              <w:rPr>
                <w:rFonts w:ascii="Arial" w:hAnsi="Arial" w:cs="Arial"/>
                <w:color w:val="000000"/>
                <w:sz w:val="20"/>
                <w:szCs w:val="20"/>
              </w:rPr>
              <w:t>5</w:t>
            </w:r>
          </w:p>
        </w:tc>
        <w:tc>
          <w:tcPr>
            <w:tcW w:w="1853" w:type="dxa"/>
            <w:vAlign w:val="bottom"/>
          </w:tcPr>
          <w:p w:rsidR="00566E52" w:rsidRDefault="00566E52" w:rsidP="00566E52">
            <w:pPr>
              <w:jc w:val="center"/>
              <w:cnfStyle w:val="000000000000"/>
              <w:rPr>
                <w:rFonts w:ascii="Arial" w:hAnsi="Arial" w:cs="Arial"/>
                <w:color w:val="000000"/>
              </w:rPr>
            </w:pPr>
            <w:r>
              <w:rPr>
                <w:rFonts w:ascii="Arial" w:hAnsi="Arial" w:cs="Arial"/>
                <w:color w:val="000000"/>
                <w:sz w:val="20"/>
                <w:szCs w:val="20"/>
              </w:rPr>
              <w:t>0</w:t>
            </w:r>
          </w:p>
        </w:tc>
        <w:tc>
          <w:tcPr>
            <w:tcW w:w="1608" w:type="dxa"/>
            <w:vAlign w:val="bottom"/>
          </w:tcPr>
          <w:p w:rsidR="00566E52" w:rsidRDefault="00566E52" w:rsidP="00566E52">
            <w:pPr>
              <w:jc w:val="center"/>
              <w:cnfStyle w:val="000000000000"/>
              <w:rPr>
                <w:rFonts w:ascii="Arial" w:hAnsi="Arial" w:cs="Arial"/>
                <w:color w:val="000000"/>
              </w:rPr>
            </w:pPr>
            <w:r>
              <w:rPr>
                <w:rFonts w:ascii="Arial" w:hAnsi="Arial" w:cs="Arial"/>
                <w:color w:val="000000"/>
                <w:sz w:val="20"/>
                <w:szCs w:val="20"/>
              </w:rPr>
              <w:t>0</w:t>
            </w:r>
          </w:p>
        </w:tc>
        <w:tc>
          <w:tcPr>
            <w:tcW w:w="1381" w:type="dxa"/>
            <w:vAlign w:val="bottom"/>
          </w:tcPr>
          <w:p w:rsidR="00566E52" w:rsidRDefault="00566E52" w:rsidP="00566E52">
            <w:pPr>
              <w:jc w:val="center"/>
              <w:cnfStyle w:val="000000000000"/>
              <w:rPr>
                <w:rFonts w:ascii="Arial" w:hAnsi="Arial" w:cs="Arial"/>
                <w:color w:val="000000"/>
              </w:rPr>
            </w:pPr>
            <w:r>
              <w:rPr>
                <w:rFonts w:ascii="Arial" w:hAnsi="Arial" w:cs="Arial"/>
                <w:b/>
                <w:bCs/>
                <w:color w:val="000000"/>
                <w:sz w:val="20"/>
                <w:szCs w:val="20"/>
              </w:rPr>
              <w:t>100%</w:t>
            </w:r>
          </w:p>
        </w:tc>
      </w:tr>
      <w:tr w:rsidR="00566E52" w:rsidRPr="00402F07" w:rsidTr="00D84294">
        <w:trPr>
          <w:cnfStyle w:val="000000100000"/>
          <w:trHeight w:val="432"/>
        </w:trPr>
        <w:tc>
          <w:tcPr>
            <w:cnfStyle w:val="001000000000"/>
            <w:tcW w:w="5671" w:type="dxa"/>
            <w:vAlign w:val="center"/>
            <w:hideMark/>
          </w:tcPr>
          <w:p w:rsidR="00566E52" w:rsidRPr="00402F07" w:rsidRDefault="00566E52" w:rsidP="00566E52">
            <w:pPr>
              <w:rPr>
                <w:rFonts w:ascii="Arial" w:eastAsia="Times New Roman" w:hAnsi="Arial" w:cs="Arial"/>
                <w:color w:val="000000" w:themeColor="text1"/>
                <w:lang w:eastAsia="en-ZA"/>
              </w:rPr>
            </w:pPr>
            <w:r w:rsidRPr="00402F07">
              <w:rPr>
                <w:rFonts w:ascii="Arial" w:eastAsia="Times New Roman" w:hAnsi="Arial" w:cs="Arial"/>
                <w:color w:val="000000" w:themeColor="text1"/>
                <w:lang w:eastAsia="en-ZA"/>
              </w:rPr>
              <w:t xml:space="preserve">Total </w:t>
            </w:r>
          </w:p>
        </w:tc>
        <w:tc>
          <w:tcPr>
            <w:tcW w:w="1891" w:type="dxa"/>
            <w:vAlign w:val="bottom"/>
          </w:tcPr>
          <w:p w:rsidR="00566E52" w:rsidRPr="00566E52" w:rsidRDefault="00566E52" w:rsidP="00566E52">
            <w:pPr>
              <w:jc w:val="center"/>
              <w:cnfStyle w:val="000000100000"/>
              <w:rPr>
                <w:rFonts w:ascii="Arial" w:hAnsi="Arial" w:cs="Arial"/>
                <w:b/>
                <w:bCs/>
                <w:color w:val="000000"/>
              </w:rPr>
            </w:pPr>
            <w:r w:rsidRPr="00566E52">
              <w:rPr>
                <w:rFonts w:ascii="Arial" w:hAnsi="Arial" w:cs="Arial"/>
                <w:b/>
                <w:bCs/>
                <w:color w:val="000000"/>
                <w:sz w:val="20"/>
                <w:szCs w:val="20"/>
              </w:rPr>
              <w:t>31</w:t>
            </w:r>
          </w:p>
        </w:tc>
        <w:tc>
          <w:tcPr>
            <w:tcW w:w="1647" w:type="dxa"/>
            <w:vAlign w:val="bottom"/>
          </w:tcPr>
          <w:p w:rsidR="00566E52" w:rsidRPr="00566E52" w:rsidRDefault="00566E52" w:rsidP="00566E52">
            <w:pPr>
              <w:jc w:val="center"/>
              <w:cnfStyle w:val="000000100000"/>
              <w:rPr>
                <w:rFonts w:ascii="Arial" w:hAnsi="Arial" w:cs="Arial"/>
                <w:b/>
                <w:bCs/>
                <w:color w:val="000000"/>
              </w:rPr>
            </w:pPr>
            <w:r w:rsidRPr="00566E52">
              <w:rPr>
                <w:rFonts w:ascii="Arial" w:hAnsi="Arial" w:cs="Arial"/>
                <w:b/>
                <w:bCs/>
                <w:color w:val="000000"/>
                <w:sz w:val="20"/>
                <w:szCs w:val="20"/>
              </w:rPr>
              <w:t>14</w:t>
            </w:r>
          </w:p>
        </w:tc>
        <w:tc>
          <w:tcPr>
            <w:tcW w:w="1853" w:type="dxa"/>
            <w:vAlign w:val="bottom"/>
          </w:tcPr>
          <w:p w:rsidR="00566E52" w:rsidRPr="00566E52" w:rsidRDefault="00566E52" w:rsidP="00566E52">
            <w:pPr>
              <w:jc w:val="center"/>
              <w:cnfStyle w:val="000000100000"/>
              <w:rPr>
                <w:rFonts w:ascii="Arial" w:hAnsi="Arial" w:cs="Arial"/>
                <w:b/>
                <w:bCs/>
                <w:color w:val="000000"/>
              </w:rPr>
            </w:pPr>
            <w:r w:rsidRPr="00566E52">
              <w:rPr>
                <w:rFonts w:ascii="Arial" w:hAnsi="Arial" w:cs="Arial"/>
                <w:b/>
                <w:bCs/>
                <w:color w:val="000000"/>
                <w:sz w:val="20"/>
                <w:szCs w:val="20"/>
              </w:rPr>
              <w:t>4</w:t>
            </w:r>
          </w:p>
        </w:tc>
        <w:tc>
          <w:tcPr>
            <w:tcW w:w="1608" w:type="dxa"/>
            <w:vAlign w:val="bottom"/>
          </w:tcPr>
          <w:p w:rsidR="00566E52" w:rsidRPr="00566E52" w:rsidRDefault="00566E52" w:rsidP="00566E52">
            <w:pPr>
              <w:jc w:val="center"/>
              <w:cnfStyle w:val="000000100000"/>
              <w:rPr>
                <w:rFonts w:ascii="Arial" w:hAnsi="Arial" w:cs="Arial"/>
                <w:b/>
                <w:bCs/>
                <w:color w:val="000000"/>
              </w:rPr>
            </w:pPr>
            <w:r w:rsidRPr="00566E52">
              <w:rPr>
                <w:rFonts w:ascii="Arial" w:hAnsi="Arial" w:cs="Arial"/>
                <w:b/>
                <w:bCs/>
                <w:color w:val="000000"/>
                <w:sz w:val="20"/>
                <w:szCs w:val="20"/>
              </w:rPr>
              <w:t>13</w:t>
            </w:r>
          </w:p>
        </w:tc>
        <w:tc>
          <w:tcPr>
            <w:tcW w:w="1381" w:type="dxa"/>
            <w:vAlign w:val="bottom"/>
          </w:tcPr>
          <w:p w:rsidR="00566E52" w:rsidRDefault="00566E52" w:rsidP="00566E52">
            <w:pPr>
              <w:jc w:val="center"/>
              <w:cnfStyle w:val="000000100000"/>
              <w:rPr>
                <w:rFonts w:ascii="Arial" w:hAnsi="Arial" w:cs="Arial"/>
                <w:b/>
                <w:bCs/>
                <w:color w:val="000000"/>
              </w:rPr>
            </w:pPr>
            <w:r>
              <w:rPr>
                <w:rFonts w:ascii="Arial" w:hAnsi="Arial" w:cs="Arial"/>
                <w:b/>
                <w:bCs/>
                <w:color w:val="000000"/>
                <w:sz w:val="20"/>
                <w:szCs w:val="20"/>
              </w:rPr>
              <w:t>45%</w:t>
            </w:r>
          </w:p>
        </w:tc>
      </w:tr>
    </w:tbl>
    <w:p w:rsidR="00D415C5" w:rsidRPr="00566E52" w:rsidRDefault="00D415C5" w:rsidP="00D415C5">
      <w:pPr>
        <w:spacing w:after="0" w:line="276" w:lineRule="auto"/>
        <w:jc w:val="both"/>
        <w:rPr>
          <w:rFonts w:ascii="Arial" w:hAnsi="Arial" w:cs="Arial"/>
        </w:rPr>
      </w:pPr>
      <w:r w:rsidRPr="00566E52">
        <w:rPr>
          <w:rFonts w:ascii="Arial" w:hAnsi="Arial" w:cs="Arial"/>
        </w:rPr>
        <w:t xml:space="preserve">As per </w:t>
      </w:r>
      <w:r w:rsidRPr="00566E52">
        <w:rPr>
          <w:rFonts w:ascii="Arial" w:hAnsi="Arial" w:cs="Arial"/>
          <w:b/>
        </w:rPr>
        <w:t>Figure 1 and 2</w:t>
      </w:r>
      <w:r w:rsidRPr="00566E52">
        <w:rPr>
          <w:rFonts w:ascii="Arial" w:hAnsi="Arial" w:cs="Arial"/>
        </w:rPr>
        <w:t xml:space="preserve"> below, the Department committed to achieving </w:t>
      </w:r>
      <w:r w:rsidR="00566E52" w:rsidRPr="00566E52">
        <w:rPr>
          <w:rFonts w:ascii="Arial" w:hAnsi="Arial" w:cs="Arial"/>
          <w:b/>
        </w:rPr>
        <w:t xml:space="preserve">31 </w:t>
      </w:r>
      <w:r w:rsidRPr="00566E52">
        <w:rPr>
          <w:rFonts w:ascii="Arial" w:hAnsi="Arial" w:cs="Arial"/>
          <w:b/>
        </w:rPr>
        <w:t>(</w:t>
      </w:r>
      <w:r w:rsidR="00566E52" w:rsidRPr="00566E52">
        <w:rPr>
          <w:rFonts w:ascii="Arial" w:hAnsi="Arial" w:cs="Arial"/>
          <w:b/>
        </w:rPr>
        <w:t>thirty one</w:t>
      </w:r>
      <w:r w:rsidRPr="00566E52">
        <w:rPr>
          <w:rFonts w:ascii="Arial" w:hAnsi="Arial" w:cs="Arial"/>
          <w:b/>
        </w:rPr>
        <w:t>)</w:t>
      </w:r>
      <w:r w:rsidRPr="00566E52">
        <w:rPr>
          <w:rFonts w:ascii="Arial" w:hAnsi="Arial" w:cs="Arial"/>
        </w:rPr>
        <w:t xml:space="preserve"> Annual Performance Plan (APP) </w:t>
      </w:r>
      <w:r w:rsidR="00D84294">
        <w:rPr>
          <w:rFonts w:ascii="Arial" w:hAnsi="Arial" w:cs="Arial"/>
        </w:rPr>
        <w:t xml:space="preserve">quarterly </w:t>
      </w:r>
      <w:r w:rsidRPr="00566E52">
        <w:rPr>
          <w:rFonts w:ascii="Arial" w:hAnsi="Arial" w:cs="Arial"/>
        </w:rPr>
        <w:t xml:space="preserve">targets by the end of Quarter </w:t>
      </w:r>
      <w:r w:rsidR="006935D2" w:rsidRPr="00566E52">
        <w:rPr>
          <w:rFonts w:ascii="Arial" w:hAnsi="Arial" w:cs="Arial"/>
        </w:rPr>
        <w:t>1</w:t>
      </w:r>
      <w:r w:rsidRPr="00566E52">
        <w:rPr>
          <w:rFonts w:ascii="Arial" w:hAnsi="Arial" w:cs="Arial"/>
        </w:rPr>
        <w:t xml:space="preserve"> (01 </w:t>
      </w:r>
      <w:r w:rsidR="006935D2" w:rsidRPr="00566E52">
        <w:rPr>
          <w:rFonts w:ascii="Arial" w:hAnsi="Arial" w:cs="Arial"/>
        </w:rPr>
        <w:t>April</w:t>
      </w:r>
      <w:r w:rsidRPr="00566E52">
        <w:rPr>
          <w:rFonts w:ascii="Arial" w:hAnsi="Arial" w:cs="Arial"/>
        </w:rPr>
        <w:t xml:space="preserve"> </w:t>
      </w:r>
      <w:r w:rsidR="00D7697A" w:rsidRPr="00566E52">
        <w:rPr>
          <w:rFonts w:ascii="Arial" w:hAnsi="Arial" w:cs="Arial"/>
        </w:rPr>
        <w:t>2020</w:t>
      </w:r>
      <w:r w:rsidRPr="00566E52">
        <w:rPr>
          <w:rFonts w:ascii="Arial" w:hAnsi="Arial" w:cs="Arial"/>
        </w:rPr>
        <w:t xml:space="preserve"> - </w:t>
      </w:r>
      <w:r w:rsidR="006935D2" w:rsidRPr="00566E52">
        <w:rPr>
          <w:rFonts w:ascii="Arial" w:hAnsi="Arial" w:cs="Arial"/>
        </w:rPr>
        <w:t>30</w:t>
      </w:r>
      <w:r w:rsidRPr="00566E52">
        <w:rPr>
          <w:rFonts w:ascii="Arial" w:hAnsi="Arial" w:cs="Arial"/>
        </w:rPr>
        <w:t xml:space="preserve"> </w:t>
      </w:r>
      <w:r w:rsidR="006935D2" w:rsidRPr="00566E52">
        <w:rPr>
          <w:rFonts w:ascii="Arial" w:hAnsi="Arial" w:cs="Arial"/>
        </w:rPr>
        <w:t>June</w:t>
      </w:r>
      <w:r w:rsidRPr="00566E52">
        <w:rPr>
          <w:rFonts w:ascii="Arial" w:hAnsi="Arial" w:cs="Arial"/>
        </w:rPr>
        <w:t xml:space="preserve"> </w:t>
      </w:r>
      <w:r w:rsidR="00D7697A" w:rsidRPr="00566E52">
        <w:rPr>
          <w:rFonts w:ascii="Arial" w:hAnsi="Arial" w:cs="Arial"/>
        </w:rPr>
        <w:t>2020</w:t>
      </w:r>
      <w:r w:rsidRPr="00566E52">
        <w:rPr>
          <w:rFonts w:ascii="Arial" w:hAnsi="Arial" w:cs="Arial"/>
        </w:rPr>
        <w:t xml:space="preserve">) of the </w:t>
      </w:r>
      <w:r w:rsidR="00D7697A" w:rsidRPr="00566E52">
        <w:rPr>
          <w:rFonts w:ascii="Arial" w:hAnsi="Arial" w:cs="Arial"/>
        </w:rPr>
        <w:t>2020/21</w:t>
      </w:r>
      <w:r w:rsidRPr="00566E52">
        <w:rPr>
          <w:rFonts w:ascii="Arial" w:hAnsi="Arial" w:cs="Arial"/>
        </w:rPr>
        <w:t xml:space="preserve"> financial year. This is a total number of quarter </w:t>
      </w:r>
      <w:r w:rsidR="006935D2" w:rsidRPr="00566E52">
        <w:rPr>
          <w:rFonts w:ascii="Arial" w:hAnsi="Arial" w:cs="Arial"/>
        </w:rPr>
        <w:t>1</w:t>
      </w:r>
      <w:r w:rsidRPr="00566E52">
        <w:rPr>
          <w:rFonts w:ascii="Arial" w:hAnsi="Arial" w:cs="Arial"/>
        </w:rPr>
        <w:t xml:space="preserve"> APP targets of all</w:t>
      </w:r>
      <w:r w:rsidR="00566E52">
        <w:rPr>
          <w:rFonts w:ascii="Arial" w:hAnsi="Arial" w:cs="Arial"/>
        </w:rPr>
        <w:t xml:space="preserve"> six</w:t>
      </w:r>
      <w:r w:rsidRPr="00566E52">
        <w:rPr>
          <w:rFonts w:ascii="Arial" w:hAnsi="Arial" w:cs="Arial"/>
        </w:rPr>
        <w:t xml:space="preserve"> (</w:t>
      </w:r>
      <w:r w:rsidR="00566E52">
        <w:rPr>
          <w:rFonts w:ascii="Arial" w:hAnsi="Arial" w:cs="Arial"/>
        </w:rPr>
        <w:t>6</w:t>
      </w:r>
      <w:r w:rsidRPr="00566E52">
        <w:rPr>
          <w:rFonts w:ascii="Arial" w:hAnsi="Arial" w:cs="Arial"/>
        </w:rPr>
        <w:t xml:space="preserve">) Programmes of the </w:t>
      </w:r>
      <w:r w:rsidR="009B10F7" w:rsidRPr="00566E52">
        <w:rPr>
          <w:rFonts w:ascii="Arial" w:hAnsi="Arial" w:cs="Arial"/>
        </w:rPr>
        <w:t>DCDT</w:t>
      </w:r>
      <w:r w:rsidRPr="00566E52">
        <w:rPr>
          <w:rFonts w:ascii="Arial" w:hAnsi="Arial" w:cs="Arial"/>
        </w:rPr>
        <w:t xml:space="preserve">. Overall the Department has Achieved </w:t>
      </w:r>
      <w:r w:rsidR="00566E52" w:rsidRPr="00566E52">
        <w:rPr>
          <w:rFonts w:ascii="Arial" w:hAnsi="Arial" w:cs="Arial"/>
        </w:rPr>
        <w:t>14</w:t>
      </w:r>
      <w:r w:rsidRPr="00566E52">
        <w:rPr>
          <w:rFonts w:ascii="Arial" w:hAnsi="Arial" w:cs="Arial"/>
        </w:rPr>
        <w:t xml:space="preserve"> (</w:t>
      </w:r>
      <w:r w:rsidR="00566E52" w:rsidRPr="00566E52">
        <w:rPr>
          <w:rFonts w:ascii="Arial" w:hAnsi="Arial" w:cs="Arial"/>
        </w:rPr>
        <w:t>4</w:t>
      </w:r>
      <w:r w:rsidR="00E60508" w:rsidRPr="00566E52">
        <w:rPr>
          <w:rFonts w:ascii="Arial" w:hAnsi="Arial" w:cs="Arial"/>
        </w:rPr>
        <w:t>5</w:t>
      </w:r>
      <w:r w:rsidR="007B5DDC" w:rsidRPr="00566E52">
        <w:rPr>
          <w:rFonts w:ascii="Arial" w:hAnsi="Arial" w:cs="Arial"/>
        </w:rPr>
        <w:t>%) of the APP targets</w:t>
      </w:r>
      <w:r w:rsidR="00566E52" w:rsidRPr="00566E52">
        <w:rPr>
          <w:rFonts w:ascii="Arial" w:hAnsi="Arial" w:cs="Arial"/>
        </w:rPr>
        <w:t xml:space="preserve">, </w:t>
      </w:r>
      <w:r w:rsidR="00C71D5B">
        <w:rPr>
          <w:rFonts w:ascii="Arial" w:hAnsi="Arial" w:cs="Arial"/>
        </w:rPr>
        <w:t>4</w:t>
      </w:r>
      <w:r w:rsidR="00566E52" w:rsidRPr="00566E52">
        <w:rPr>
          <w:rFonts w:ascii="Arial" w:hAnsi="Arial" w:cs="Arial"/>
        </w:rPr>
        <w:t xml:space="preserve"> (13%) were Partially Achieved </w:t>
      </w:r>
      <w:r w:rsidRPr="00566E52">
        <w:rPr>
          <w:rFonts w:ascii="Arial" w:hAnsi="Arial" w:cs="Arial"/>
        </w:rPr>
        <w:t xml:space="preserve">and </w:t>
      </w:r>
      <w:r w:rsidR="00566E52" w:rsidRPr="00566E52">
        <w:rPr>
          <w:rFonts w:ascii="Arial" w:hAnsi="Arial" w:cs="Arial"/>
        </w:rPr>
        <w:t>13</w:t>
      </w:r>
      <w:r w:rsidRPr="00566E52">
        <w:rPr>
          <w:rFonts w:ascii="Arial" w:hAnsi="Arial" w:cs="Arial"/>
        </w:rPr>
        <w:t xml:space="preserve"> (</w:t>
      </w:r>
      <w:r w:rsidR="00566E52" w:rsidRPr="00566E52">
        <w:rPr>
          <w:rFonts w:ascii="Arial" w:hAnsi="Arial" w:cs="Arial"/>
        </w:rPr>
        <w:t>4</w:t>
      </w:r>
      <w:r w:rsidR="00566E52">
        <w:rPr>
          <w:rFonts w:ascii="Arial" w:hAnsi="Arial" w:cs="Arial"/>
        </w:rPr>
        <w:t>2%</w:t>
      </w:r>
      <w:r w:rsidRPr="00566E52">
        <w:rPr>
          <w:rFonts w:ascii="Arial" w:hAnsi="Arial" w:cs="Arial"/>
        </w:rPr>
        <w:t xml:space="preserve">) </w:t>
      </w:r>
      <w:r w:rsidR="00566E52" w:rsidRPr="00566E52">
        <w:rPr>
          <w:rFonts w:ascii="Arial" w:hAnsi="Arial" w:cs="Arial"/>
        </w:rPr>
        <w:t>were Not</w:t>
      </w:r>
      <w:r w:rsidRPr="00566E52">
        <w:rPr>
          <w:rFonts w:ascii="Arial" w:hAnsi="Arial" w:cs="Arial"/>
        </w:rPr>
        <w:t xml:space="preserve"> Achieved.</w:t>
      </w:r>
    </w:p>
    <w:p w:rsidR="00D415C5" w:rsidRPr="00C05FE9" w:rsidRDefault="00D415C5" w:rsidP="00D415C5">
      <w:pPr>
        <w:spacing w:after="0" w:line="276" w:lineRule="auto"/>
        <w:jc w:val="both"/>
        <w:rPr>
          <w:rFonts w:ascii="Arial" w:hAnsi="Arial" w:cs="Arial"/>
          <w:color w:val="000000" w:themeColor="text1"/>
        </w:rPr>
      </w:pPr>
    </w:p>
    <w:tbl>
      <w:tblPr>
        <w:tblStyle w:val="TableGrid"/>
        <w:tblW w:w="13979" w:type="dxa"/>
        <w:tblLayout w:type="fixed"/>
        <w:tblLook w:val="04A0"/>
      </w:tblPr>
      <w:tblGrid>
        <w:gridCol w:w="7083"/>
        <w:gridCol w:w="6896"/>
      </w:tblGrid>
      <w:tr w:rsidR="006935D2" w:rsidRPr="00C05FE9" w:rsidTr="005B66F2">
        <w:trPr>
          <w:trHeight w:val="331"/>
        </w:trPr>
        <w:tc>
          <w:tcPr>
            <w:tcW w:w="7083" w:type="dxa"/>
            <w:tcBorders>
              <w:top w:val="single" w:sz="4" w:space="0" w:color="auto"/>
              <w:left w:val="single" w:sz="4" w:space="0" w:color="auto"/>
              <w:bottom w:val="single" w:sz="4" w:space="0" w:color="auto"/>
              <w:right w:val="single" w:sz="4" w:space="0" w:color="auto"/>
            </w:tcBorders>
            <w:hideMark/>
          </w:tcPr>
          <w:p w:rsidR="00D415C5" w:rsidRPr="00C05FE9" w:rsidRDefault="00D415C5" w:rsidP="005B66F2">
            <w:pPr>
              <w:rPr>
                <w:rFonts w:ascii="Arial" w:hAnsi="Arial" w:cs="Arial"/>
                <w:b/>
                <w:noProof/>
                <w:color w:val="000000" w:themeColor="text1"/>
                <w:lang w:eastAsia="en-ZA"/>
              </w:rPr>
            </w:pPr>
            <w:r w:rsidRPr="00C05FE9">
              <w:rPr>
                <w:rFonts w:ascii="Arial" w:hAnsi="Arial" w:cs="Arial"/>
                <w:b/>
                <w:noProof/>
                <w:color w:val="000000" w:themeColor="text1"/>
                <w:lang w:eastAsia="en-ZA"/>
              </w:rPr>
              <w:t xml:space="preserve">Figure 1: </w:t>
            </w:r>
            <w:r w:rsidR="009B10F7">
              <w:rPr>
                <w:rFonts w:ascii="Arial" w:hAnsi="Arial" w:cs="Arial"/>
                <w:b/>
                <w:noProof/>
                <w:color w:val="000000" w:themeColor="text1"/>
                <w:lang w:eastAsia="en-ZA"/>
              </w:rPr>
              <w:t>DCDT</w:t>
            </w:r>
            <w:r w:rsidRPr="00C05FE9">
              <w:rPr>
                <w:rFonts w:ascii="Arial" w:hAnsi="Arial" w:cs="Arial"/>
                <w:b/>
                <w:noProof/>
                <w:color w:val="000000" w:themeColor="text1"/>
                <w:lang w:eastAsia="en-ZA"/>
              </w:rPr>
              <w:t xml:space="preserve"> </w:t>
            </w:r>
            <w:r w:rsidR="00D7697A">
              <w:rPr>
                <w:rFonts w:ascii="Arial" w:hAnsi="Arial" w:cs="Arial"/>
                <w:b/>
                <w:noProof/>
                <w:color w:val="000000" w:themeColor="text1"/>
                <w:lang w:eastAsia="en-ZA"/>
              </w:rPr>
              <w:t>2020/21</w:t>
            </w:r>
            <w:r w:rsidRPr="00C05FE9">
              <w:rPr>
                <w:rFonts w:ascii="Arial" w:hAnsi="Arial" w:cs="Arial"/>
                <w:b/>
                <w:noProof/>
                <w:color w:val="000000" w:themeColor="text1"/>
                <w:lang w:eastAsia="en-ZA"/>
              </w:rPr>
              <w:t xml:space="preserve"> </w:t>
            </w:r>
            <w:r w:rsidR="006935D2" w:rsidRPr="00C05FE9">
              <w:rPr>
                <w:rFonts w:ascii="Arial" w:hAnsi="Arial" w:cs="Arial"/>
                <w:b/>
                <w:noProof/>
                <w:color w:val="000000" w:themeColor="text1"/>
                <w:lang w:eastAsia="en-ZA"/>
              </w:rPr>
              <w:t>Q1</w:t>
            </w:r>
            <w:r w:rsidRPr="00C05FE9">
              <w:rPr>
                <w:rFonts w:ascii="Arial" w:hAnsi="Arial" w:cs="Arial"/>
                <w:b/>
                <w:noProof/>
                <w:color w:val="000000" w:themeColor="text1"/>
                <w:lang w:eastAsia="en-ZA"/>
              </w:rPr>
              <w:t xml:space="preserve">  Performance</w:t>
            </w:r>
          </w:p>
        </w:tc>
        <w:tc>
          <w:tcPr>
            <w:tcW w:w="6896" w:type="dxa"/>
            <w:tcBorders>
              <w:top w:val="single" w:sz="4" w:space="0" w:color="auto"/>
              <w:left w:val="single" w:sz="4" w:space="0" w:color="auto"/>
              <w:bottom w:val="single" w:sz="4" w:space="0" w:color="auto"/>
              <w:right w:val="single" w:sz="4" w:space="0" w:color="auto"/>
            </w:tcBorders>
            <w:hideMark/>
          </w:tcPr>
          <w:p w:rsidR="00D415C5" w:rsidRPr="00C05FE9" w:rsidRDefault="00D415C5" w:rsidP="005B66F2">
            <w:pPr>
              <w:rPr>
                <w:rFonts w:ascii="Arial" w:hAnsi="Arial" w:cs="Arial"/>
                <w:b/>
                <w:noProof/>
                <w:color w:val="000000" w:themeColor="text1"/>
                <w:lang w:eastAsia="en-ZA"/>
              </w:rPr>
            </w:pPr>
            <w:r w:rsidRPr="00C05FE9">
              <w:rPr>
                <w:rFonts w:ascii="Arial" w:hAnsi="Arial" w:cs="Arial"/>
                <w:b/>
                <w:noProof/>
                <w:color w:val="000000" w:themeColor="text1"/>
                <w:lang w:eastAsia="en-ZA"/>
              </w:rPr>
              <w:t xml:space="preserve">Figure 2: </w:t>
            </w:r>
            <w:r w:rsidR="009B10F7">
              <w:rPr>
                <w:rFonts w:ascii="Arial" w:hAnsi="Arial" w:cs="Arial"/>
                <w:b/>
                <w:noProof/>
                <w:color w:val="000000" w:themeColor="text1"/>
                <w:lang w:eastAsia="en-ZA"/>
              </w:rPr>
              <w:t>DCDT</w:t>
            </w:r>
            <w:r w:rsidRPr="00C05FE9">
              <w:rPr>
                <w:rFonts w:ascii="Arial" w:hAnsi="Arial" w:cs="Arial"/>
                <w:b/>
                <w:noProof/>
                <w:color w:val="000000" w:themeColor="text1"/>
                <w:lang w:eastAsia="en-ZA"/>
              </w:rPr>
              <w:t xml:space="preserve"> </w:t>
            </w:r>
            <w:r w:rsidR="00D7697A">
              <w:rPr>
                <w:rFonts w:ascii="Arial" w:hAnsi="Arial" w:cs="Arial"/>
                <w:b/>
                <w:noProof/>
                <w:color w:val="000000" w:themeColor="text1"/>
                <w:lang w:eastAsia="en-ZA"/>
              </w:rPr>
              <w:t>2020/21</w:t>
            </w:r>
            <w:r w:rsidRPr="00C05FE9">
              <w:rPr>
                <w:rFonts w:ascii="Arial" w:hAnsi="Arial" w:cs="Arial"/>
                <w:b/>
                <w:noProof/>
                <w:color w:val="000000" w:themeColor="text1"/>
                <w:lang w:eastAsia="en-ZA"/>
              </w:rPr>
              <w:t xml:space="preserve"> </w:t>
            </w:r>
            <w:r w:rsidR="006935D2" w:rsidRPr="00C05FE9">
              <w:rPr>
                <w:rFonts w:ascii="Arial" w:hAnsi="Arial" w:cs="Arial"/>
                <w:b/>
                <w:noProof/>
                <w:color w:val="000000" w:themeColor="text1"/>
                <w:lang w:eastAsia="en-ZA"/>
              </w:rPr>
              <w:t>Q1</w:t>
            </w:r>
            <w:r w:rsidRPr="00C05FE9">
              <w:rPr>
                <w:rFonts w:ascii="Arial" w:hAnsi="Arial" w:cs="Arial"/>
                <w:b/>
                <w:noProof/>
                <w:color w:val="000000" w:themeColor="text1"/>
                <w:lang w:eastAsia="en-ZA"/>
              </w:rPr>
              <w:t xml:space="preserve">  Performance</w:t>
            </w:r>
          </w:p>
        </w:tc>
      </w:tr>
      <w:tr w:rsidR="00D415C5" w:rsidRPr="00402F07" w:rsidTr="00566E52">
        <w:trPr>
          <w:trHeight w:val="6530"/>
        </w:trPr>
        <w:tc>
          <w:tcPr>
            <w:tcW w:w="7083" w:type="dxa"/>
            <w:tcBorders>
              <w:top w:val="single" w:sz="4" w:space="0" w:color="auto"/>
              <w:left w:val="single" w:sz="4" w:space="0" w:color="auto"/>
              <w:bottom w:val="single" w:sz="4" w:space="0" w:color="auto"/>
              <w:right w:val="single" w:sz="4" w:space="0" w:color="auto"/>
            </w:tcBorders>
            <w:hideMark/>
          </w:tcPr>
          <w:p w:rsidR="00D415C5" w:rsidRPr="00402F07" w:rsidRDefault="00566E52" w:rsidP="005B66F2">
            <w:pPr>
              <w:rPr>
                <w:rFonts w:ascii="Arial" w:hAnsi="Arial" w:cs="Arial"/>
                <w:color w:val="000000" w:themeColor="text1"/>
              </w:rPr>
            </w:pPr>
            <w:r>
              <w:rPr>
                <w:noProof/>
                <w:lang w:val="en-US"/>
              </w:rPr>
              <w:drawing>
                <wp:inline distT="0" distB="0" distL="0" distR="0">
                  <wp:extent cx="4360545" cy="4123626"/>
                  <wp:effectExtent l="0" t="0" r="1905" b="10795"/>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6896" w:type="dxa"/>
            <w:tcBorders>
              <w:top w:val="single" w:sz="4" w:space="0" w:color="auto"/>
              <w:left w:val="single" w:sz="4" w:space="0" w:color="auto"/>
              <w:bottom w:val="single" w:sz="4" w:space="0" w:color="auto"/>
              <w:right w:val="single" w:sz="4" w:space="0" w:color="auto"/>
            </w:tcBorders>
            <w:hideMark/>
          </w:tcPr>
          <w:p w:rsidR="00D415C5" w:rsidRPr="00402F07" w:rsidRDefault="00566E52" w:rsidP="005B66F2">
            <w:pPr>
              <w:rPr>
                <w:rFonts w:ascii="Arial" w:hAnsi="Arial" w:cs="Arial"/>
                <w:color w:val="000000" w:themeColor="text1"/>
              </w:rPr>
            </w:pPr>
            <w:r>
              <w:rPr>
                <w:noProof/>
                <w:lang w:val="en-US"/>
              </w:rPr>
              <w:drawing>
                <wp:inline distT="0" distB="0" distL="0" distR="0">
                  <wp:extent cx="4241800" cy="4130687"/>
                  <wp:effectExtent l="19050" t="0" r="25400" b="3175"/>
                  <wp:docPr id="2"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D415C5" w:rsidRPr="00402F07" w:rsidRDefault="00D415C5" w:rsidP="00D415C5">
      <w:pPr>
        <w:spacing w:after="0" w:line="276" w:lineRule="auto"/>
        <w:ind w:right="1244"/>
        <w:jc w:val="both"/>
        <w:rPr>
          <w:rFonts w:ascii="Arial" w:hAnsi="Arial" w:cs="Arial"/>
          <w:b/>
          <w:color w:val="000000" w:themeColor="text1"/>
        </w:rPr>
      </w:pPr>
    </w:p>
    <w:p w:rsidR="00D415C5" w:rsidRPr="00402F07" w:rsidRDefault="00D415C5" w:rsidP="00D415C5">
      <w:pPr>
        <w:spacing w:after="0" w:line="276" w:lineRule="auto"/>
        <w:ind w:right="1244"/>
        <w:jc w:val="both"/>
        <w:rPr>
          <w:rFonts w:ascii="Arial" w:hAnsi="Arial" w:cs="Arial"/>
          <w:b/>
          <w:color w:val="000000" w:themeColor="text1"/>
        </w:rPr>
      </w:pPr>
    </w:p>
    <w:p w:rsidR="00D415C5" w:rsidRPr="00402F07" w:rsidRDefault="00D415C5" w:rsidP="00D415C5">
      <w:pPr>
        <w:spacing w:after="0" w:line="276" w:lineRule="auto"/>
        <w:ind w:right="1244"/>
        <w:jc w:val="both"/>
        <w:rPr>
          <w:rFonts w:ascii="Arial" w:hAnsi="Arial" w:cs="Arial"/>
          <w:b/>
          <w:color w:val="000000" w:themeColor="text1"/>
        </w:rPr>
      </w:pPr>
    </w:p>
    <w:p w:rsidR="00D415C5" w:rsidRPr="00566E52" w:rsidRDefault="00D415C5" w:rsidP="00D415C5">
      <w:pPr>
        <w:spacing w:after="0" w:line="276" w:lineRule="auto"/>
        <w:jc w:val="both"/>
        <w:rPr>
          <w:rFonts w:ascii="Arial" w:hAnsi="Arial" w:cs="Arial"/>
        </w:rPr>
      </w:pPr>
      <w:r w:rsidRPr="00566E52">
        <w:rPr>
          <w:rFonts w:ascii="Arial" w:hAnsi="Arial" w:cs="Arial"/>
          <w:b/>
        </w:rPr>
        <w:t>Figure 3</w:t>
      </w:r>
      <w:r w:rsidRPr="00566E52">
        <w:rPr>
          <w:rFonts w:ascii="Arial" w:hAnsi="Arial" w:cs="Arial"/>
        </w:rPr>
        <w:t xml:space="preserve"> below represents the spread of the total number of </w:t>
      </w:r>
      <w:r w:rsidR="00566E52" w:rsidRPr="00566E52">
        <w:rPr>
          <w:rFonts w:ascii="Arial" w:hAnsi="Arial" w:cs="Arial"/>
          <w:b/>
        </w:rPr>
        <w:t>14</w:t>
      </w:r>
      <w:r w:rsidRPr="00566E52">
        <w:rPr>
          <w:rFonts w:ascii="Arial" w:hAnsi="Arial" w:cs="Arial"/>
          <w:b/>
        </w:rPr>
        <w:t xml:space="preserve"> (</w:t>
      </w:r>
      <w:r w:rsidR="00566E52" w:rsidRPr="00566E52">
        <w:rPr>
          <w:rFonts w:ascii="Arial" w:hAnsi="Arial" w:cs="Arial"/>
          <w:b/>
        </w:rPr>
        <w:t>fourteen</w:t>
      </w:r>
      <w:r w:rsidRPr="00566E52">
        <w:rPr>
          <w:rFonts w:ascii="Arial" w:hAnsi="Arial" w:cs="Arial"/>
          <w:b/>
        </w:rPr>
        <w:t>)</w:t>
      </w:r>
      <w:r w:rsidRPr="00566E52">
        <w:rPr>
          <w:rFonts w:ascii="Arial" w:hAnsi="Arial" w:cs="Arial"/>
        </w:rPr>
        <w:t xml:space="preserve"> APP targets that were Fully Achieved per Programme and </w:t>
      </w:r>
      <w:r w:rsidRPr="00566E52">
        <w:rPr>
          <w:rFonts w:ascii="Arial" w:hAnsi="Arial" w:cs="Arial"/>
          <w:b/>
        </w:rPr>
        <w:t>Figure 4</w:t>
      </w:r>
      <w:r w:rsidRPr="00566E52">
        <w:rPr>
          <w:rFonts w:ascii="Arial" w:hAnsi="Arial" w:cs="Arial"/>
        </w:rPr>
        <w:t xml:space="preserve"> indicates the targets achieved per Programme in terms of percentage. Although the figure provides an indication of the contributions per Programme towards the achievement of the total number of APP targets for the reporting period, one must bear in mind that the spread of these APP targets per Programme is not equal. This means that, based on priorities for the 01 </w:t>
      </w:r>
      <w:r w:rsidR="006935D2" w:rsidRPr="00566E52">
        <w:rPr>
          <w:rFonts w:ascii="Arial" w:hAnsi="Arial" w:cs="Arial"/>
        </w:rPr>
        <w:t>April</w:t>
      </w:r>
      <w:r w:rsidRPr="00566E52">
        <w:rPr>
          <w:rFonts w:ascii="Arial" w:hAnsi="Arial" w:cs="Arial"/>
        </w:rPr>
        <w:t xml:space="preserve"> </w:t>
      </w:r>
      <w:r w:rsidR="00D7697A" w:rsidRPr="00566E52">
        <w:rPr>
          <w:rFonts w:ascii="Arial" w:hAnsi="Arial" w:cs="Arial"/>
        </w:rPr>
        <w:t>2020</w:t>
      </w:r>
      <w:r w:rsidRPr="00566E52">
        <w:rPr>
          <w:rFonts w:ascii="Arial" w:hAnsi="Arial" w:cs="Arial"/>
        </w:rPr>
        <w:t xml:space="preserve"> to </w:t>
      </w:r>
      <w:r w:rsidR="006935D2" w:rsidRPr="00566E52">
        <w:rPr>
          <w:rFonts w:ascii="Arial" w:hAnsi="Arial" w:cs="Arial"/>
        </w:rPr>
        <w:t>30</w:t>
      </w:r>
      <w:r w:rsidRPr="00566E52">
        <w:rPr>
          <w:rFonts w:ascii="Arial" w:hAnsi="Arial" w:cs="Arial"/>
        </w:rPr>
        <w:t xml:space="preserve"> </w:t>
      </w:r>
      <w:r w:rsidR="006935D2" w:rsidRPr="00566E52">
        <w:rPr>
          <w:rFonts w:ascii="Arial" w:hAnsi="Arial" w:cs="Arial"/>
        </w:rPr>
        <w:t>June</w:t>
      </w:r>
      <w:r w:rsidRPr="00566E52">
        <w:rPr>
          <w:rFonts w:ascii="Arial" w:hAnsi="Arial" w:cs="Arial"/>
        </w:rPr>
        <w:t xml:space="preserve"> </w:t>
      </w:r>
      <w:r w:rsidR="00D7697A" w:rsidRPr="00566E52">
        <w:rPr>
          <w:rFonts w:ascii="Arial" w:hAnsi="Arial" w:cs="Arial"/>
        </w:rPr>
        <w:t>2020</w:t>
      </w:r>
      <w:r w:rsidRPr="00566E52">
        <w:rPr>
          <w:rFonts w:ascii="Arial" w:hAnsi="Arial" w:cs="Arial"/>
        </w:rPr>
        <w:t xml:space="preserve"> reporting period, the number of APP targets that Programmes were expected to achieve during the reporting period differs.</w:t>
      </w:r>
    </w:p>
    <w:p w:rsidR="00D415C5" w:rsidRPr="00402F07" w:rsidRDefault="00D415C5" w:rsidP="00D415C5">
      <w:pPr>
        <w:spacing w:after="0" w:line="276" w:lineRule="auto"/>
        <w:ind w:right="1244"/>
        <w:jc w:val="both"/>
        <w:rPr>
          <w:rFonts w:ascii="Arial" w:hAnsi="Arial" w:cs="Arial"/>
          <w:color w:val="000000" w:themeColor="text1"/>
        </w:rPr>
      </w:pPr>
    </w:p>
    <w:tbl>
      <w:tblPr>
        <w:tblStyle w:val="TableGrid"/>
        <w:tblW w:w="13998" w:type="dxa"/>
        <w:tblLayout w:type="fixed"/>
        <w:tblLook w:val="04A0"/>
      </w:tblPr>
      <w:tblGrid>
        <w:gridCol w:w="7081"/>
        <w:gridCol w:w="6917"/>
      </w:tblGrid>
      <w:tr w:rsidR="00D415C5" w:rsidRPr="00402F07" w:rsidTr="005B66F2">
        <w:trPr>
          <w:trHeight w:val="325"/>
        </w:trPr>
        <w:tc>
          <w:tcPr>
            <w:tcW w:w="7081" w:type="dxa"/>
            <w:tcBorders>
              <w:top w:val="single" w:sz="4" w:space="0" w:color="auto"/>
              <w:left w:val="single" w:sz="4" w:space="0" w:color="auto"/>
              <w:bottom w:val="single" w:sz="4" w:space="0" w:color="auto"/>
              <w:right w:val="single" w:sz="4" w:space="0" w:color="auto"/>
            </w:tcBorders>
            <w:hideMark/>
          </w:tcPr>
          <w:p w:rsidR="00D415C5" w:rsidRPr="008F2AEC" w:rsidRDefault="00D415C5" w:rsidP="005B66F2">
            <w:pPr>
              <w:ind w:left="923" w:hanging="923"/>
              <w:rPr>
                <w:rFonts w:ascii="Arial" w:hAnsi="Arial" w:cs="Arial"/>
                <w:b/>
                <w:color w:val="000000" w:themeColor="text1"/>
              </w:rPr>
            </w:pPr>
            <w:r w:rsidRPr="008F2AEC">
              <w:rPr>
                <w:rFonts w:ascii="Arial" w:hAnsi="Arial" w:cs="Arial"/>
                <w:b/>
                <w:color w:val="000000" w:themeColor="text1"/>
              </w:rPr>
              <w:br w:type="page"/>
              <w:t xml:space="preserve">Figure 3: Total Number </w:t>
            </w:r>
            <w:r w:rsidR="006935D2" w:rsidRPr="008F2AEC">
              <w:rPr>
                <w:rFonts w:ascii="Arial" w:hAnsi="Arial" w:cs="Arial"/>
                <w:b/>
                <w:color w:val="000000" w:themeColor="text1"/>
              </w:rPr>
              <w:t>Q1</w:t>
            </w:r>
            <w:r w:rsidRPr="008F2AEC">
              <w:rPr>
                <w:rFonts w:ascii="Arial" w:hAnsi="Arial" w:cs="Arial"/>
                <w:b/>
                <w:color w:val="000000" w:themeColor="text1"/>
              </w:rPr>
              <w:t xml:space="preserve"> APP Targets and number of </w:t>
            </w:r>
            <w:r w:rsidR="006935D2" w:rsidRPr="008F2AEC">
              <w:rPr>
                <w:rFonts w:ascii="Arial" w:hAnsi="Arial" w:cs="Arial"/>
                <w:b/>
                <w:color w:val="000000" w:themeColor="text1"/>
              </w:rPr>
              <w:t>Q1</w:t>
            </w:r>
            <w:r w:rsidRPr="008F2AEC">
              <w:rPr>
                <w:rFonts w:ascii="Arial" w:hAnsi="Arial" w:cs="Arial"/>
                <w:b/>
                <w:color w:val="000000" w:themeColor="text1"/>
              </w:rPr>
              <w:t xml:space="preserve"> targets  Fully Achieved by programme: </w:t>
            </w:r>
            <w:r w:rsidR="00D7697A">
              <w:rPr>
                <w:rFonts w:ascii="Arial" w:hAnsi="Arial" w:cs="Arial"/>
                <w:b/>
                <w:color w:val="000000" w:themeColor="text1"/>
              </w:rPr>
              <w:t>2020/21</w:t>
            </w:r>
          </w:p>
        </w:tc>
        <w:tc>
          <w:tcPr>
            <w:tcW w:w="6917" w:type="dxa"/>
            <w:tcBorders>
              <w:top w:val="single" w:sz="4" w:space="0" w:color="auto"/>
              <w:left w:val="single" w:sz="4" w:space="0" w:color="auto"/>
              <w:bottom w:val="single" w:sz="4" w:space="0" w:color="auto"/>
              <w:right w:val="single" w:sz="4" w:space="0" w:color="auto"/>
            </w:tcBorders>
            <w:hideMark/>
          </w:tcPr>
          <w:p w:rsidR="00D415C5" w:rsidRPr="008F2AEC" w:rsidRDefault="00D415C5" w:rsidP="005B66F2">
            <w:pPr>
              <w:ind w:left="923" w:hanging="923"/>
              <w:rPr>
                <w:rFonts w:ascii="Arial" w:hAnsi="Arial" w:cs="Arial"/>
                <w:b/>
                <w:noProof/>
                <w:color w:val="000000" w:themeColor="text1"/>
                <w:lang w:eastAsia="en-ZA"/>
              </w:rPr>
            </w:pPr>
            <w:r w:rsidRPr="008F2AEC">
              <w:rPr>
                <w:rFonts w:ascii="Arial" w:hAnsi="Arial" w:cs="Arial"/>
                <w:b/>
                <w:color w:val="000000" w:themeColor="text1"/>
              </w:rPr>
              <w:t xml:space="preserve">Figure 4: Percentage achievement in </w:t>
            </w:r>
            <w:r w:rsidR="006935D2" w:rsidRPr="008F2AEC">
              <w:rPr>
                <w:rFonts w:ascii="Arial" w:hAnsi="Arial" w:cs="Arial"/>
                <w:b/>
                <w:color w:val="000000" w:themeColor="text1"/>
              </w:rPr>
              <w:t>Q1</w:t>
            </w:r>
            <w:r w:rsidRPr="008F2AEC">
              <w:rPr>
                <w:rFonts w:ascii="Arial" w:hAnsi="Arial" w:cs="Arial"/>
                <w:b/>
                <w:color w:val="000000" w:themeColor="text1"/>
              </w:rPr>
              <w:t xml:space="preserve"> per programme: </w:t>
            </w:r>
            <w:r w:rsidR="00D7697A">
              <w:rPr>
                <w:rFonts w:ascii="Arial" w:hAnsi="Arial" w:cs="Arial"/>
                <w:b/>
                <w:color w:val="000000" w:themeColor="text1"/>
              </w:rPr>
              <w:t>2020/21</w:t>
            </w:r>
          </w:p>
        </w:tc>
      </w:tr>
      <w:tr w:rsidR="00D415C5" w:rsidRPr="00402F07" w:rsidTr="00566E52">
        <w:trPr>
          <w:cantSplit/>
          <w:trHeight w:val="5489"/>
        </w:trPr>
        <w:tc>
          <w:tcPr>
            <w:tcW w:w="7081" w:type="dxa"/>
            <w:tcBorders>
              <w:top w:val="single" w:sz="4" w:space="0" w:color="auto"/>
              <w:left w:val="single" w:sz="4" w:space="0" w:color="auto"/>
              <w:bottom w:val="single" w:sz="4" w:space="0" w:color="auto"/>
              <w:right w:val="single" w:sz="4" w:space="0" w:color="auto"/>
            </w:tcBorders>
            <w:hideMark/>
          </w:tcPr>
          <w:p w:rsidR="00D415C5" w:rsidRPr="00402F07" w:rsidRDefault="00566E52" w:rsidP="005B66F2">
            <w:pPr>
              <w:spacing w:line="276" w:lineRule="auto"/>
              <w:ind w:right="1244"/>
              <w:jc w:val="both"/>
              <w:rPr>
                <w:rFonts w:ascii="Arial" w:hAnsi="Arial" w:cs="Arial"/>
                <w:color w:val="000000" w:themeColor="text1"/>
              </w:rPr>
            </w:pPr>
            <w:r>
              <w:rPr>
                <w:noProof/>
                <w:lang w:val="en-US"/>
              </w:rPr>
              <w:drawing>
                <wp:inline distT="0" distB="0" distL="0" distR="0">
                  <wp:extent cx="4359275" cy="3463423"/>
                  <wp:effectExtent l="0" t="0" r="3175" b="3810"/>
                  <wp:docPr id="4" name="Chart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6917" w:type="dxa"/>
            <w:tcBorders>
              <w:top w:val="single" w:sz="4" w:space="0" w:color="auto"/>
              <w:left w:val="single" w:sz="4" w:space="0" w:color="auto"/>
              <w:bottom w:val="single" w:sz="4" w:space="0" w:color="auto"/>
              <w:right w:val="single" w:sz="4" w:space="0" w:color="auto"/>
            </w:tcBorders>
            <w:hideMark/>
          </w:tcPr>
          <w:p w:rsidR="00D415C5" w:rsidRPr="00402F07" w:rsidRDefault="00566E52" w:rsidP="005B66F2">
            <w:pPr>
              <w:pStyle w:val="Title"/>
              <w:rPr>
                <w:rFonts w:ascii="Arial" w:hAnsi="Arial" w:cs="Arial"/>
                <w:color w:val="000000" w:themeColor="text1"/>
                <w:sz w:val="22"/>
                <w:szCs w:val="22"/>
              </w:rPr>
            </w:pPr>
            <w:r>
              <w:rPr>
                <w:noProof/>
                <w:lang w:val="en-US"/>
              </w:rPr>
              <w:drawing>
                <wp:inline distT="0" distB="0" distL="0" distR="0">
                  <wp:extent cx="4255135" cy="3470484"/>
                  <wp:effectExtent l="0" t="0" r="12065" b="15875"/>
                  <wp:docPr id="5" name="Chart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D415C5" w:rsidRDefault="00D415C5" w:rsidP="00D415C5">
      <w:pPr>
        <w:rPr>
          <w:rFonts w:ascii="Arial" w:hAnsi="Arial" w:cs="Arial"/>
          <w:b/>
          <w:color w:val="000000" w:themeColor="text1"/>
        </w:rPr>
      </w:pPr>
    </w:p>
    <w:p w:rsidR="00F34C44" w:rsidRDefault="00F34C44" w:rsidP="00D415C5">
      <w:pPr>
        <w:rPr>
          <w:rFonts w:ascii="Arial" w:hAnsi="Arial" w:cs="Arial"/>
          <w:b/>
          <w:color w:val="000000" w:themeColor="text1"/>
        </w:rPr>
      </w:pPr>
    </w:p>
    <w:p w:rsidR="00F34C44" w:rsidRPr="00402F07" w:rsidRDefault="00F34C44" w:rsidP="00D415C5">
      <w:pPr>
        <w:rPr>
          <w:rFonts w:ascii="Arial" w:hAnsi="Arial" w:cs="Arial"/>
          <w:b/>
          <w:color w:val="000000" w:themeColor="text1"/>
        </w:rPr>
      </w:pPr>
    </w:p>
    <w:p w:rsidR="00791BB2" w:rsidRPr="00791BB2" w:rsidRDefault="00791BB2" w:rsidP="00731D8E">
      <w:pPr>
        <w:pStyle w:val="Heading1"/>
        <w:numPr>
          <w:ilvl w:val="0"/>
          <w:numId w:val="1"/>
        </w:numPr>
        <w:spacing w:before="0" w:after="0" w:line="276" w:lineRule="auto"/>
        <w:jc w:val="both"/>
        <w:rPr>
          <w:color w:val="000000" w:themeColor="text1"/>
          <w:sz w:val="22"/>
          <w:szCs w:val="22"/>
        </w:rPr>
      </w:pPr>
      <w:bookmarkStart w:id="11" w:name="_Toc527377362"/>
      <w:bookmarkStart w:id="12" w:name="_Toc519760548"/>
      <w:bookmarkStart w:id="13" w:name="_Toc511396864"/>
      <w:bookmarkStart w:id="14" w:name="_Toc505433750"/>
      <w:bookmarkStart w:id="15" w:name="_Toc487661662"/>
      <w:bookmarkStart w:id="16" w:name="_Toc497290338"/>
      <w:bookmarkStart w:id="17" w:name="_Toc496250516"/>
      <w:bookmarkStart w:id="18" w:name="_Toc535825252"/>
      <w:bookmarkStart w:id="19" w:name="_Toc1109955"/>
      <w:bookmarkStart w:id="20" w:name="_Toc46822614"/>
      <w:r w:rsidRPr="00791BB2">
        <w:rPr>
          <w:color w:val="000000" w:themeColor="text1"/>
          <w:sz w:val="22"/>
          <w:szCs w:val="22"/>
        </w:rPr>
        <w:t xml:space="preserve">DEPARTMENTAL BUDGET EXPENDITURE FOR </w:t>
      </w:r>
      <w:r w:rsidR="00D645B8">
        <w:rPr>
          <w:color w:val="000000" w:themeColor="text1"/>
          <w:sz w:val="22"/>
          <w:szCs w:val="22"/>
        </w:rPr>
        <w:t xml:space="preserve">FIRST </w:t>
      </w:r>
      <w:r w:rsidRPr="00791BB2">
        <w:rPr>
          <w:color w:val="000000" w:themeColor="text1"/>
          <w:sz w:val="22"/>
          <w:szCs w:val="22"/>
        </w:rPr>
        <w:t>QUARTER</w:t>
      </w:r>
      <w:bookmarkEnd w:id="11"/>
      <w:bookmarkEnd w:id="12"/>
      <w:bookmarkEnd w:id="13"/>
      <w:bookmarkEnd w:id="14"/>
      <w:bookmarkEnd w:id="15"/>
      <w:bookmarkEnd w:id="16"/>
      <w:bookmarkEnd w:id="17"/>
      <w:bookmarkEnd w:id="18"/>
      <w:bookmarkEnd w:id="19"/>
      <w:bookmarkEnd w:id="20"/>
    </w:p>
    <w:p w:rsidR="00791BB2" w:rsidRPr="00F73ABA" w:rsidRDefault="00791BB2" w:rsidP="00791BB2">
      <w:pPr>
        <w:spacing w:after="0" w:line="240" w:lineRule="auto"/>
        <w:rPr>
          <w:rFonts w:ascii="Arial" w:hAnsi="Arial" w:cs="Arial"/>
          <w:color w:val="000000" w:themeColor="text1"/>
          <w:sz w:val="20"/>
          <w:szCs w:val="20"/>
        </w:rPr>
      </w:pPr>
    </w:p>
    <w:p w:rsidR="00D645B8" w:rsidRDefault="005D1E90" w:rsidP="00F20A1A">
      <w:pPr>
        <w:spacing w:after="0"/>
        <w:rPr>
          <w:rFonts w:ascii="Arial" w:hAnsi="Arial" w:cs="Arial"/>
          <w:color w:val="FF0000"/>
        </w:rPr>
      </w:pPr>
      <w:r w:rsidRPr="005D1E90">
        <w:rPr>
          <w:rFonts w:ascii="Arial" w:hAnsi="Arial" w:cs="Arial"/>
          <w:color w:val="000000" w:themeColor="text1"/>
        </w:rPr>
        <w:t xml:space="preserve">As at end of June 2020, the Department spent </w:t>
      </w:r>
      <w:r w:rsidRPr="005D1E90">
        <w:rPr>
          <w:rFonts w:ascii="Arial" w:hAnsi="Arial" w:cs="Arial"/>
          <w:b/>
          <w:bCs/>
          <w:color w:val="000000" w:themeColor="text1"/>
        </w:rPr>
        <w:t>R680 862 million</w:t>
      </w:r>
      <w:r w:rsidRPr="005D1E90">
        <w:rPr>
          <w:rFonts w:ascii="Arial" w:hAnsi="Arial" w:cs="Arial"/>
          <w:color w:val="000000" w:themeColor="text1"/>
        </w:rPr>
        <w:t xml:space="preserve">, of which is </w:t>
      </w:r>
      <w:r w:rsidRPr="005D1E90">
        <w:rPr>
          <w:rFonts w:ascii="Arial" w:hAnsi="Arial" w:cs="Arial"/>
          <w:b/>
          <w:bCs/>
          <w:color w:val="000000" w:themeColor="text1"/>
        </w:rPr>
        <w:t xml:space="preserve">21% </w:t>
      </w:r>
      <w:r w:rsidRPr="005D1E90">
        <w:rPr>
          <w:rFonts w:ascii="Arial" w:hAnsi="Arial" w:cs="Arial"/>
          <w:color w:val="000000" w:themeColor="text1"/>
        </w:rPr>
        <w:t>of the Annual Budget</w:t>
      </w:r>
    </w:p>
    <w:p w:rsidR="005D1E90" w:rsidRDefault="005D1E90" w:rsidP="00F20A1A">
      <w:pPr>
        <w:spacing w:after="0"/>
        <w:rPr>
          <w:rFonts w:ascii="Arial" w:hAnsi="Arial" w:cs="Arial"/>
          <w:color w:val="000000"/>
          <w:sz w:val="20"/>
          <w:szCs w:val="20"/>
        </w:rPr>
      </w:pPr>
    </w:p>
    <w:p w:rsidR="00D645B8" w:rsidRDefault="00D645B8" w:rsidP="00D645B8">
      <w:pPr>
        <w:spacing w:after="0"/>
        <w:rPr>
          <w:rFonts w:ascii="Arial" w:hAnsi="Arial" w:cs="Arial"/>
          <w:b/>
          <w:bCs/>
          <w:color w:val="000000"/>
        </w:rPr>
      </w:pPr>
      <w:r>
        <w:rPr>
          <w:rFonts w:ascii="Arial" w:hAnsi="Arial" w:cs="Arial"/>
          <w:b/>
          <w:bCs/>
          <w:color w:val="000000"/>
        </w:rPr>
        <w:t xml:space="preserve">Table 2: Summary of </w:t>
      </w:r>
      <w:r w:rsidR="009B10F7">
        <w:rPr>
          <w:rFonts w:ascii="Arial" w:hAnsi="Arial" w:cs="Arial"/>
          <w:b/>
          <w:bCs/>
          <w:color w:val="000000"/>
        </w:rPr>
        <w:t>DCDT</w:t>
      </w:r>
      <w:r>
        <w:rPr>
          <w:rFonts w:ascii="Arial" w:hAnsi="Arial" w:cs="Arial"/>
          <w:b/>
          <w:bCs/>
          <w:color w:val="000000"/>
        </w:rPr>
        <w:t xml:space="preserve"> Expenditure per Programme as at the end of June </w:t>
      </w:r>
      <w:r w:rsidR="00D7697A">
        <w:rPr>
          <w:rFonts w:ascii="Arial" w:hAnsi="Arial" w:cs="Arial"/>
          <w:b/>
          <w:bCs/>
          <w:color w:val="000000"/>
        </w:rPr>
        <w:t>2020</w:t>
      </w:r>
      <w:r>
        <w:rPr>
          <w:rFonts w:ascii="Arial" w:hAnsi="Arial" w:cs="Arial"/>
          <w:b/>
          <w:bCs/>
          <w:color w:val="000000"/>
        </w:rPr>
        <w:t xml:space="preserve"> of the </w:t>
      </w:r>
      <w:r w:rsidR="00D7697A">
        <w:rPr>
          <w:rFonts w:ascii="Arial" w:hAnsi="Arial" w:cs="Arial"/>
          <w:b/>
          <w:bCs/>
          <w:color w:val="000000"/>
        </w:rPr>
        <w:t>2020/21</w:t>
      </w:r>
      <w:r>
        <w:rPr>
          <w:rFonts w:ascii="Arial" w:hAnsi="Arial" w:cs="Arial"/>
          <w:b/>
          <w:bCs/>
          <w:color w:val="000000"/>
        </w:rPr>
        <w:t xml:space="preserve"> financial year</w:t>
      </w:r>
    </w:p>
    <w:p w:rsidR="00D645B8" w:rsidRDefault="00D645B8" w:rsidP="00D645B8">
      <w:pPr>
        <w:spacing w:after="0"/>
        <w:rPr>
          <w:rFonts w:ascii="Arial" w:hAnsi="Arial" w:cs="Arial"/>
          <w:b/>
          <w:bCs/>
          <w:color w:val="FF0000"/>
        </w:rPr>
      </w:pPr>
    </w:p>
    <w:tbl>
      <w:tblPr>
        <w:tblW w:w="13814" w:type="dxa"/>
        <w:tblCellMar>
          <w:left w:w="0" w:type="dxa"/>
          <w:right w:w="0" w:type="dxa"/>
        </w:tblCellMar>
        <w:tblLook w:val="04A0"/>
      </w:tblPr>
      <w:tblGrid>
        <w:gridCol w:w="4668"/>
        <w:gridCol w:w="1418"/>
        <w:gridCol w:w="1043"/>
        <w:gridCol w:w="1492"/>
        <w:gridCol w:w="1616"/>
        <w:gridCol w:w="1233"/>
        <w:gridCol w:w="1289"/>
        <w:gridCol w:w="1055"/>
      </w:tblGrid>
      <w:tr w:rsidR="00D645B8" w:rsidTr="00D645B8">
        <w:trPr>
          <w:trHeight w:val="1116"/>
        </w:trPr>
        <w:tc>
          <w:tcPr>
            <w:tcW w:w="4668" w:type="dxa"/>
            <w:tcBorders>
              <w:top w:val="single" w:sz="8" w:space="0" w:color="FFFFFF"/>
              <w:left w:val="single" w:sz="8" w:space="0" w:color="FFFFFF"/>
              <w:bottom w:val="single" w:sz="8" w:space="0" w:color="FFFFFF"/>
              <w:right w:val="single" w:sz="8" w:space="0" w:color="FFFFFF"/>
            </w:tcBorders>
            <w:shd w:val="clear" w:color="auto" w:fill="FFC000"/>
            <w:tcMar>
              <w:top w:w="0" w:type="dxa"/>
              <w:left w:w="108" w:type="dxa"/>
              <w:bottom w:w="0" w:type="dxa"/>
              <w:right w:w="108" w:type="dxa"/>
            </w:tcMar>
            <w:hideMark/>
          </w:tcPr>
          <w:p w:rsidR="00D645B8" w:rsidRDefault="00D645B8">
            <w:pPr>
              <w:rPr>
                <w:rFonts w:ascii="Arial" w:hAnsi="Arial" w:cs="Arial"/>
                <w:b/>
                <w:bCs/>
              </w:rPr>
            </w:pPr>
            <w:r>
              <w:rPr>
                <w:rFonts w:ascii="Arial" w:hAnsi="Arial" w:cs="Arial"/>
                <w:b/>
                <w:bCs/>
              </w:rPr>
              <w:t>Programme</w:t>
            </w:r>
          </w:p>
        </w:tc>
        <w:tc>
          <w:tcPr>
            <w:tcW w:w="1418" w:type="dxa"/>
            <w:tcBorders>
              <w:top w:val="single" w:sz="8" w:space="0" w:color="FFFFFF"/>
              <w:left w:val="nil"/>
              <w:bottom w:val="single" w:sz="8" w:space="0" w:color="FFFFFF"/>
              <w:right w:val="single" w:sz="8" w:space="0" w:color="FFFFFF"/>
            </w:tcBorders>
            <w:shd w:val="clear" w:color="auto" w:fill="FFC000"/>
            <w:tcMar>
              <w:top w:w="0" w:type="dxa"/>
              <w:left w:w="108" w:type="dxa"/>
              <w:bottom w:w="0" w:type="dxa"/>
              <w:right w:w="108" w:type="dxa"/>
            </w:tcMar>
            <w:hideMark/>
          </w:tcPr>
          <w:p w:rsidR="00D645B8" w:rsidRDefault="00D645B8">
            <w:pPr>
              <w:jc w:val="center"/>
              <w:rPr>
                <w:rFonts w:ascii="Arial" w:hAnsi="Arial" w:cs="Arial"/>
                <w:b/>
                <w:bCs/>
              </w:rPr>
            </w:pPr>
            <w:r>
              <w:rPr>
                <w:rFonts w:ascii="Arial" w:hAnsi="Arial" w:cs="Arial"/>
                <w:b/>
                <w:bCs/>
              </w:rPr>
              <w:t>Budget R'000</w:t>
            </w:r>
          </w:p>
        </w:tc>
        <w:tc>
          <w:tcPr>
            <w:tcW w:w="1043" w:type="dxa"/>
            <w:tcBorders>
              <w:top w:val="single" w:sz="8" w:space="0" w:color="FFFFFF"/>
              <w:left w:val="nil"/>
              <w:bottom w:val="single" w:sz="8" w:space="0" w:color="FFFFFF"/>
              <w:right w:val="single" w:sz="8" w:space="0" w:color="FFFFFF"/>
            </w:tcBorders>
            <w:shd w:val="clear" w:color="auto" w:fill="FFC000"/>
            <w:tcMar>
              <w:top w:w="0" w:type="dxa"/>
              <w:left w:w="108" w:type="dxa"/>
              <w:bottom w:w="0" w:type="dxa"/>
              <w:right w:w="108" w:type="dxa"/>
            </w:tcMar>
            <w:hideMark/>
          </w:tcPr>
          <w:p w:rsidR="00D645B8" w:rsidRDefault="00D645B8">
            <w:pPr>
              <w:jc w:val="center"/>
              <w:rPr>
                <w:rFonts w:ascii="Arial" w:hAnsi="Arial" w:cs="Arial"/>
                <w:b/>
                <w:bCs/>
              </w:rPr>
            </w:pPr>
            <w:r>
              <w:rPr>
                <w:rFonts w:ascii="Arial" w:hAnsi="Arial" w:cs="Arial"/>
                <w:b/>
                <w:bCs/>
              </w:rPr>
              <w:t>Budget %</w:t>
            </w:r>
          </w:p>
        </w:tc>
        <w:tc>
          <w:tcPr>
            <w:tcW w:w="1492" w:type="dxa"/>
            <w:tcBorders>
              <w:top w:val="single" w:sz="8" w:space="0" w:color="FFFFFF"/>
              <w:left w:val="nil"/>
              <w:bottom w:val="single" w:sz="8" w:space="0" w:color="FFFFFF"/>
              <w:right w:val="single" w:sz="8" w:space="0" w:color="FFFFFF"/>
            </w:tcBorders>
            <w:shd w:val="clear" w:color="auto" w:fill="FFC000"/>
            <w:tcMar>
              <w:top w:w="0" w:type="dxa"/>
              <w:left w:w="108" w:type="dxa"/>
              <w:bottom w:w="0" w:type="dxa"/>
              <w:right w:w="108" w:type="dxa"/>
            </w:tcMar>
            <w:hideMark/>
          </w:tcPr>
          <w:p w:rsidR="00D645B8" w:rsidRDefault="00D645B8">
            <w:pPr>
              <w:jc w:val="center"/>
              <w:rPr>
                <w:rFonts w:ascii="Arial" w:hAnsi="Arial" w:cs="Arial"/>
                <w:b/>
                <w:bCs/>
              </w:rPr>
            </w:pPr>
            <w:r>
              <w:rPr>
                <w:rFonts w:ascii="Arial" w:hAnsi="Arial" w:cs="Arial"/>
                <w:b/>
                <w:bCs/>
              </w:rPr>
              <w:t xml:space="preserve">Projected Budget to 30 June </w:t>
            </w:r>
            <w:r w:rsidR="00D7697A">
              <w:rPr>
                <w:rFonts w:ascii="Arial" w:hAnsi="Arial" w:cs="Arial"/>
                <w:b/>
                <w:bCs/>
              </w:rPr>
              <w:t>2020</w:t>
            </w:r>
          </w:p>
          <w:p w:rsidR="00D645B8" w:rsidRDefault="00D645B8">
            <w:pPr>
              <w:jc w:val="center"/>
              <w:rPr>
                <w:rFonts w:ascii="Arial" w:hAnsi="Arial" w:cs="Arial"/>
                <w:b/>
                <w:bCs/>
              </w:rPr>
            </w:pPr>
            <w:r>
              <w:rPr>
                <w:rFonts w:ascii="Arial" w:hAnsi="Arial" w:cs="Arial"/>
                <w:b/>
                <w:bCs/>
              </w:rPr>
              <w:t>R'000</w:t>
            </w:r>
          </w:p>
        </w:tc>
        <w:tc>
          <w:tcPr>
            <w:tcW w:w="1616" w:type="dxa"/>
            <w:tcBorders>
              <w:top w:val="single" w:sz="8" w:space="0" w:color="FFFFFF"/>
              <w:left w:val="nil"/>
              <w:bottom w:val="single" w:sz="8" w:space="0" w:color="FFFFFF"/>
              <w:right w:val="single" w:sz="8" w:space="0" w:color="FFFFFF"/>
            </w:tcBorders>
            <w:shd w:val="clear" w:color="auto" w:fill="FFC000"/>
            <w:tcMar>
              <w:top w:w="0" w:type="dxa"/>
              <w:left w:w="108" w:type="dxa"/>
              <w:bottom w:w="0" w:type="dxa"/>
              <w:right w:w="108" w:type="dxa"/>
            </w:tcMar>
            <w:hideMark/>
          </w:tcPr>
          <w:p w:rsidR="00D645B8" w:rsidRDefault="00D645B8">
            <w:pPr>
              <w:jc w:val="center"/>
              <w:rPr>
                <w:rFonts w:ascii="Arial" w:hAnsi="Arial" w:cs="Arial"/>
                <w:b/>
                <w:bCs/>
              </w:rPr>
            </w:pPr>
            <w:r>
              <w:rPr>
                <w:rFonts w:ascii="Arial" w:hAnsi="Arial" w:cs="Arial"/>
                <w:b/>
                <w:bCs/>
              </w:rPr>
              <w:t>Expenditure</w:t>
            </w:r>
          </w:p>
          <w:p w:rsidR="00D645B8" w:rsidRDefault="00D645B8">
            <w:pPr>
              <w:jc w:val="center"/>
              <w:rPr>
                <w:rFonts w:ascii="Arial" w:hAnsi="Arial" w:cs="Arial"/>
                <w:b/>
                <w:bCs/>
              </w:rPr>
            </w:pPr>
            <w:r>
              <w:rPr>
                <w:rFonts w:ascii="Arial" w:hAnsi="Arial" w:cs="Arial"/>
                <w:b/>
                <w:bCs/>
              </w:rPr>
              <w:t>R'000</w:t>
            </w:r>
          </w:p>
        </w:tc>
        <w:tc>
          <w:tcPr>
            <w:tcW w:w="1233" w:type="dxa"/>
            <w:tcBorders>
              <w:top w:val="single" w:sz="8" w:space="0" w:color="FFFFFF"/>
              <w:left w:val="nil"/>
              <w:bottom w:val="single" w:sz="8" w:space="0" w:color="FFFFFF"/>
              <w:right w:val="single" w:sz="8" w:space="0" w:color="FFFFFF"/>
            </w:tcBorders>
            <w:shd w:val="clear" w:color="auto" w:fill="FFC000"/>
            <w:tcMar>
              <w:top w:w="0" w:type="dxa"/>
              <w:left w:w="108" w:type="dxa"/>
              <w:bottom w:w="0" w:type="dxa"/>
              <w:right w:w="108" w:type="dxa"/>
            </w:tcMar>
            <w:hideMark/>
          </w:tcPr>
          <w:p w:rsidR="00D645B8" w:rsidRDefault="00D645B8">
            <w:pPr>
              <w:jc w:val="center"/>
              <w:rPr>
                <w:rFonts w:ascii="Arial" w:hAnsi="Arial" w:cs="Arial"/>
                <w:b/>
                <w:bCs/>
              </w:rPr>
            </w:pPr>
            <w:r>
              <w:rPr>
                <w:rFonts w:ascii="Arial" w:hAnsi="Arial" w:cs="Arial"/>
                <w:b/>
                <w:bCs/>
              </w:rPr>
              <w:t>Variance</w:t>
            </w:r>
          </w:p>
          <w:p w:rsidR="00D645B8" w:rsidRDefault="00D645B8">
            <w:pPr>
              <w:jc w:val="center"/>
              <w:rPr>
                <w:rFonts w:ascii="Arial" w:hAnsi="Arial" w:cs="Arial"/>
                <w:b/>
                <w:bCs/>
              </w:rPr>
            </w:pPr>
            <w:r>
              <w:rPr>
                <w:rFonts w:ascii="Arial" w:hAnsi="Arial" w:cs="Arial"/>
                <w:b/>
                <w:bCs/>
              </w:rPr>
              <w:t>R'000</w:t>
            </w:r>
          </w:p>
        </w:tc>
        <w:tc>
          <w:tcPr>
            <w:tcW w:w="1289" w:type="dxa"/>
            <w:tcBorders>
              <w:top w:val="single" w:sz="8" w:space="0" w:color="FFFFFF"/>
              <w:left w:val="nil"/>
              <w:bottom w:val="single" w:sz="8" w:space="0" w:color="FFFFFF"/>
              <w:right w:val="single" w:sz="8" w:space="0" w:color="FFFFFF"/>
            </w:tcBorders>
            <w:shd w:val="clear" w:color="auto" w:fill="FFC000"/>
            <w:tcMar>
              <w:top w:w="0" w:type="dxa"/>
              <w:left w:w="108" w:type="dxa"/>
              <w:bottom w:w="0" w:type="dxa"/>
              <w:right w:w="108" w:type="dxa"/>
            </w:tcMar>
            <w:hideMark/>
          </w:tcPr>
          <w:p w:rsidR="00D645B8" w:rsidRDefault="00D645B8">
            <w:pPr>
              <w:jc w:val="center"/>
              <w:rPr>
                <w:rFonts w:ascii="Arial" w:hAnsi="Arial" w:cs="Arial"/>
                <w:b/>
                <w:bCs/>
              </w:rPr>
            </w:pPr>
            <w:r>
              <w:rPr>
                <w:rFonts w:ascii="Arial" w:hAnsi="Arial" w:cs="Arial"/>
                <w:b/>
                <w:bCs/>
              </w:rPr>
              <w:t>Available To Year End</w:t>
            </w:r>
          </w:p>
          <w:p w:rsidR="00D645B8" w:rsidRDefault="00D645B8">
            <w:pPr>
              <w:jc w:val="center"/>
              <w:rPr>
                <w:rFonts w:ascii="Arial" w:hAnsi="Arial" w:cs="Arial"/>
                <w:b/>
                <w:bCs/>
              </w:rPr>
            </w:pPr>
            <w:r>
              <w:rPr>
                <w:rFonts w:ascii="Arial" w:hAnsi="Arial" w:cs="Arial"/>
                <w:b/>
                <w:bCs/>
              </w:rPr>
              <w:t>R'000</w:t>
            </w:r>
          </w:p>
        </w:tc>
        <w:tc>
          <w:tcPr>
            <w:tcW w:w="1055" w:type="dxa"/>
            <w:tcBorders>
              <w:top w:val="single" w:sz="8" w:space="0" w:color="FFFFFF"/>
              <w:left w:val="nil"/>
              <w:bottom w:val="single" w:sz="8" w:space="0" w:color="FFFFFF"/>
              <w:right w:val="single" w:sz="8" w:space="0" w:color="FFFFFF"/>
            </w:tcBorders>
            <w:shd w:val="clear" w:color="auto" w:fill="FFC000"/>
            <w:tcMar>
              <w:top w:w="0" w:type="dxa"/>
              <w:left w:w="108" w:type="dxa"/>
              <w:bottom w:w="0" w:type="dxa"/>
              <w:right w:w="108" w:type="dxa"/>
            </w:tcMar>
            <w:hideMark/>
          </w:tcPr>
          <w:p w:rsidR="00D645B8" w:rsidRDefault="00D645B8">
            <w:pPr>
              <w:jc w:val="center"/>
              <w:rPr>
                <w:rFonts w:ascii="Arial" w:hAnsi="Arial" w:cs="Arial"/>
                <w:b/>
                <w:bCs/>
              </w:rPr>
            </w:pPr>
            <w:r>
              <w:rPr>
                <w:rFonts w:ascii="Arial" w:hAnsi="Arial" w:cs="Arial"/>
                <w:b/>
                <w:bCs/>
              </w:rPr>
              <w:t>% Spent</w:t>
            </w:r>
          </w:p>
        </w:tc>
      </w:tr>
      <w:tr w:rsidR="005D1E90" w:rsidTr="009B10F7">
        <w:trPr>
          <w:trHeight w:val="454"/>
        </w:trPr>
        <w:tc>
          <w:tcPr>
            <w:tcW w:w="4668"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vAlign w:val="center"/>
            <w:hideMark/>
          </w:tcPr>
          <w:p w:rsidR="005D1E90" w:rsidRPr="009B10F7" w:rsidRDefault="005D1E90" w:rsidP="005D1E90">
            <w:pPr>
              <w:spacing w:after="0"/>
              <w:rPr>
                <w:rFonts w:ascii="Arial" w:hAnsi="Arial" w:cs="Arial"/>
                <w:b/>
                <w:bCs/>
              </w:rPr>
            </w:pPr>
            <w:r w:rsidRPr="009B10F7">
              <w:rPr>
                <w:rFonts w:ascii="Arial" w:eastAsia="Times New Roman" w:hAnsi="Arial" w:cs="Arial"/>
                <w:b/>
                <w:bCs/>
                <w:color w:val="000000" w:themeColor="text1"/>
                <w:sz w:val="18"/>
                <w:szCs w:val="18"/>
                <w:lang w:eastAsia="en-ZA"/>
              </w:rPr>
              <w:t xml:space="preserve">ADMINISTRATION    </w:t>
            </w:r>
          </w:p>
        </w:tc>
        <w:tc>
          <w:tcPr>
            <w:tcW w:w="141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300 220</w:t>
            </w:r>
          </w:p>
        </w:tc>
        <w:tc>
          <w:tcPr>
            <w:tcW w:w="1043"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9%</w:t>
            </w:r>
          </w:p>
        </w:tc>
        <w:tc>
          <w:tcPr>
            <w:tcW w:w="1492"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74 884</w:t>
            </w:r>
          </w:p>
        </w:tc>
        <w:tc>
          <w:tcPr>
            <w:tcW w:w="1616"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48 278</w:t>
            </w:r>
          </w:p>
        </w:tc>
        <w:tc>
          <w:tcPr>
            <w:tcW w:w="1233"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26 606</w:t>
            </w:r>
          </w:p>
        </w:tc>
        <w:tc>
          <w:tcPr>
            <w:tcW w:w="1289"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251 942</w:t>
            </w:r>
          </w:p>
        </w:tc>
        <w:tc>
          <w:tcPr>
            <w:tcW w:w="1055"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16%</w:t>
            </w:r>
          </w:p>
        </w:tc>
      </w:tr>
      <w:tr w:rsidR="005D1E90" w:rsidTr="009B10F7">
        <w:trPr>
          <w:trHeight w:val="454"/>
        </w:trPr>
        <w:tc>
          <w:tcPr>
            <w:tcW w:w="4668"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vAlign w:val="center"/>
            <w:hideMark/>
          </w:tcPr>
          <w:p w:rsidR="005D1E90" w:rsidRPr="009B10F7" w:rsidRDefault="005D1E90" w:rsidP="005D1E90">
            <w:pPr>
              <w:spacing w:after="0"/>
              <w:rPr>
                <w:rFonts w:ascii="Arial" w:hAnsi="Arial" w:cs="Arial"/>
                <w:b/>
                <w:bCs/>
              </w:rPr>
            </w:pPr>
            <w:r w:rsidRPr="009B10F7">
              <w:rPr>
                <w:rFonts w:ascii="Arial" w:eastAsia="Times New Roman" w:hAnsi="Arial" w:cs="Arial"/>
                <w:b/>
                <w:bCs/>
                <w:color w:val="000000" w:themeColor="text1"/>
                <w:sz w:val="18"/>
                <w:szCs w:val="18"/>
                <w:lang w:eastAsia="en-ZA"/>
              </w:rPr>
              <w:t>ICT INTERNATIONAL RELATIONS AND AFFAIR</w:t>
            </w:r>
            <w:r>
              <w:rPr>
                <w:rFonts w:ascii="Arial" w:eastAsia="Times New Roman" w:hAnsi="Arial" w:cs="Arial"/>
                <w:b/>
                <w:bCs/>
                <w:color w:val="000000" w:themeColor="text1"/>
                <w:sz w:val="18"/>
                <w:szCs w:val="18"/>
                <w:lang w:eastAsia="en-ZA"/>
              </w:rPr>
              <w:t>S</w:t>
            </w:r>
          </w:p>
        </w:tc>
        <w:tc>
          <w:tcPr>
            <w:tcW w:w="141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60 835</w:t>
            </w:r>
          </w:p>
        </w:tc>
        <w:tc>
          <w:tcPr>
            <w:tcW w:w="1043"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2%</w:t>
            </w:r>
          </w:p>
        </w:tc>
        <w:tc>
          <w:tcPr>
            <w:tcW w:w="1492"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40 134</w:t>
            </w:r>
          </w:p>
        </w:tc>
        <w:tc>
          <w:tcPr>
            <w:tcW w:w="1616"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41 132</w:t>
            </w:r>
          </w:p>
        </w:tc>
        <w:tc>
          <w:tcPr>
            <w:tcW w:w="1233"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(998)</w:t>
            </w:r>
          </w:p>
        </w:tc>
        <w:tc>
          <w:tcPr>
            <w:tcW w:w="1289"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19 703</w:t>
            </w:r>
          </w:p>
        </w:tc>
        <w:tc>
          <w:tcPr>
            <w:tcW w:w="1055"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68%</w:t>
            </w:r>
          </w:p>
        </w:tc>
      </w:tr>
      <w:tr w:rsidR="005D1E90" w:rsidTr="009B10F7">
        <w:trPr>
          <w:trHeight w:val="454"/>
        </w:trPr>
        <w:tc>
          <w:tcPr>
            <w:tcW w:w="4668"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vAlign w:val="center"/>
            <w:hideMark/>
          </w:tcPr>
          <w:p w:rsidR="005D1E90" w:rsidRPr="009B10F7" w:rsidRDefault="005D1E90" w:rsidP="005D1E90">
            <w:pPr>
              <w:spacing w:after="0"/>
              <w:rPr>
                <w:rFonts w:ascii="Arial" w:hAnsi="Arial" w:cs="Arial"/>
                <w:b/>
                <w:bCs/>
              </w:rPr>
            </w:pPr>
            <w:r w:rsidRPr="009B10F7">
              <w:rPr>
                <w:rFonts w:ascii="Arial" w:eastAsia="Times New Roman" w:hAnsi="Arial" w:cs="Arial"/>
                <w:b/>
                <w:bCs/>
                <w:color w:val="000000" w:themeColor="text1"/>
                <w:sz w:val="18"/>
                <w:szCs w:val="18"/>
                <w:lang w:eastAsia="en-ZA"/>
              </w:rPr>
              <w:t>ICT POLICY DEVELOPMENT AND RESEARCH</w:t>
            </w:r>
          </w:p>
        </w:tc>
        <w:tc>
          <w:tcPr>
            <w:tcW w:w="141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64 305</w:t>
            </w:r>
          </w:p>
        </w:tc>
        <w:tc>
          <w:tcPr>
            <w:tcW w:w="1043"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2%</w:t>
            </w:r>
          </w:p>
        </w:tc>
        <w:tc>
          <w:tcPr>
            <w:tcW w:w="1492"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12 894</w:t>
            </w:r>
          </w:p>
        </w:tc>
        <w:tc>
          <w:tcPr>
            <w:tcW w:w="1616"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8 235</w:t>
            </w:r>
          </w:p>
        </w:tc>
        <w:tc>
          <w:tcPr>
            <w:tcW w:w="1233"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4 659</w:t>
            </w:r>
          </w:p>
        </w:tc>
        <w:tc>
          <w:tcPr>
            <w:tcW w:w="1289"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56 070</w:t>
            </w:r>
          </w:p>
        </w:tc>
        <w:tc>
          <w:tcPr>
            <w:tcW w:w="1055"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13%</w:t>
            </w:r>
          </w:p>
        </w:tc>
      </w:tr>
      <w:tr w:rsidR="005D1E90" w:rsidTr="009B10F7">
        <w:trPr>
          <w:trHeight w:val="454"/>
        </w:trPr>
        <w:tc>
          <w:tcPr>
            <w:tcW w:w="4668"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vAlign w:val="center"/>
            <w:hideMark/>
          </w:tcPr>
          <w:p w:rsidR="005D1E90" w:rsidRPr="009B10F7" w:rsidRDefault="005D1E90" w:rsidP="005D1E90">
            <w:pPr>
              <w:spacing w:after="0"/>
              <w:rPr>
                <w:rFonts w:ascii="Arial" w:hAnsi="Arial" w:cs="Arial"/>
                <w:b/>
                <w:bCs/>
              </w:rPr>
            </w:pPr>
            <w:r w:rsidRPr="009B10F7">
              <w:rPr>
                <w:rFonts w:ascii="Arial" w:eastAsia="Times New Roman" w:hAnsi="Arial" w:cs="Arial"/>
                <w:b/>
                <w:bCs/>
                <w:color w:val="000000" w:themeColor="text1"/>
                <w:sz w:val="18"/>
                <w:szCs w:val="18"/>
                <w:lang w:eastAsia="en-ZA"/>
              </w:rPr>
              <w:t>ICT ENTERPRISE AND PUBLIC ENTITY OVERSIGHT</w:t>
            </w:r>
          </w:p>
        </w:tc>
        <w:tc>
          <w:tcPr>
            <w:tcW w:w="141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1 750 178</w:t>
            </w:r>
          </w:p>
        </w:tc>
        <w:tc>
          <w:tcPr>
            <w:tcW w:w="1043"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53%</w:t>
            </w:r>
          </w:p>
        </w:tc>
        <w:tc>
          <w:tcPr>
            <w:tcW w:w="1492"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453 876</w:t>
            </w:r>
          </w:p>
        </w:tc>
        <w:tc>
          <w:tcPr>
            <w:tcW w:w="1616"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449 227</w:t>
            </w:r>
          </w:p>
        </w:tc>
        <w:tc>
          <w:tcPr>
            <w:tcW w:w="1233"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4 649</w:t>
            </w:r>
          </w:p>
        </w:tc>
        <w:tc>
          <w:tcPr>
            <w:tcW w:w="1289"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1 300 951</w:t>
            </w:r>
          </w:p>
        </w:tc>
        <w:tc>
          <w:tcPr>
            <w:tcW w:w="1055"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26%</w:t>
            </w:r>
          </w:p>
        </w:tc>
      </w:tr>
      <w:tr w:rsidR="005D1E90" w:rsidTr="009B10F7">
        <w:trPr>
          <w:trHeight w:val="454"/>
        </w:trPr>
        <w:tc>
          <w:tcPr>
            <w:tcW w:w="4668"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vAlign w:val="center"/>
          </w:tcPr>
          <w:p w:rsidR="005D1E90" w:rsidRPr="009B10F7" w:rsidRDefault="005D1E90" w:rsidP="005D1E90">
            <w:pPr>
              <w:spacing w:after="0"/>
              <w:rPr>
                <w:rFonts w:ascii="Arial" w:hAnsi="Arial" w:cs="Arial"/>
                <w:b/>
                <w:bCs/>
              </w:rPr>
            </w:pPr>
            <w:r w:rsidRPr="009B10F7">
              <w:rPr>
                <w:rFonts w:ascii="Arial" w:eastAsia="Times New Roman" w:hAnsi="Arial" w:cs="Arial"/>
                <w:b/>
                <w:bCs/>
                <w:color w:val="000000" w:themeColor="text1"/>
                <w:sz w:val="18"/>
                <w:szCs w:val="18"/>
                <w:lang w:eastAsia="en-ZA"/>
              </w:rPr>
              <w:t>ICT INFRASTRUCTURE DEVELOPMENT &amp; SUPPORT</w:t>
            </w:r>
          </w:p>
        </w:tc>
        <w:tc>
          <w:tcPr>
            <w:tcW w:w="141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1 045 684</w:t>
            </w:r>
          </w:p>
        </w:tc>
        <w:tc>
          <w:tcPr>
            <w:tcW w:w="1043"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32%</w:t>
            </w:r>
          </w:p>
        </w:tc>
        <w:tc>
          <w:tcPr>
            <w:tcW w:w="1492"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314 264</w:t>
            </w:r>
          </w:p>
        </w:tc>
        <w:tc>
          <w:tcPr>
            <w:tcW w:w="1616"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124 224</w:t>
            </w:r>
          </w:p>
        </w:tc>
        <w:tc>
          <w:tcPr>
            <w:tcW w:w="1233"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190 040</w:t>
            </w:r>
          </w:p>
        </w:tc>
        <w:tc>
          <w:tcPr>
            <w:tcW w:w="1289"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921 460</w:t>
            </w:r>
          </w:p>
        </w:tc>
        <w:tc>
          <w:tcPr>
            <w:tcW w:w="1055"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12%</w:t>
            </w:r>
          </w:p>
        </w:tc>
      </w:tr>
      <w:tr w:rsidR="005D1E90" w:rsidTr="009B10F7">
        <w:trPr>
          <w:trHeight w:val="454"/>
        </w:trPr>
        <w:tc>
          <w:tcPr>
            <w:tcW w:w="4668"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vAlign w:val="center"/>
            <w:hideMark/>
          </w:tcPr>
          <w:p w:rsidR="005D1E90" w:rsidRPr="009B10F7" w:rsidRDefault="005D1E90" w:rsidP="005D1E90">
            <w:pPr>
              <w:spacing w:after="0"/>
              <w:rPr>
                <w:rFonts w:ascii="Arial" w:hAnsi="Arial" w:cs="Arial"/>
                <w:b/>
                <w:bCs/>
              </w:rPr>
            </w:pPr>
            <w:r w:rsidRPr="009B10F7">
              <w:rPr>
                <w:rFonts w:ascii="Arial" w:eastAsia="Times New Roman" w:hAnsi="Arial" w:cs="Arial"/>
                <w:b/>
                <w:bCs/>
                <w:color w:val="000000" w:themeColor="text1"/>
                <w:sz w:val="18"/>
                <w:szCs w:val="18"/>
                <w:lang w:eastAsia="en-ZA"/>
              </w:rPr>
              <w:t>ICT INFORMATION SOCIETY AND CAPACITY DEVELOPMENT</w:t>
            </w:r>
          </w:p>
        </w:tc>
        <w:tc>
          <w:tcPr>
            <w:tcW w:w="141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61 884</w:t>
            </w:r>
          </w:p>
        </w:tc>
        <w:tc>
          <w:tcPr>
            <w:tcW w:w="1043"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2%</w:t>
            </w:r>
          </w:p>
        </w:tc>
        <w:tc>
          <w:tcPr>
            <w:tcW w:w="1492"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15 218</w:t>
            </w:r>
          </w:p>
        </w:tc>
        <w:tc>
          <w:tcPr>
            <w:tcW w:w="1616"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9 766</w:t>
            </w:r>
          </w:p>
        </w:tc>
        <w:tc>
          <w:tcPr>
            <w:tcW w:w="1233"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5 452</w:t>
            </w:r>
          </w:p>
        </w:tc>
        <w:tc>
          <w:tcPr>
            <w:tcW w:w="1289"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52 118</w:t>
            </w:r>
          </w:p>
        </w:tc>
        <w:tc>
          <w:tcPr>
            <w:tcW w:w="1055"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color w:val="000000"/>
              </w:rPr>
              <w:t>16%</w:t>
            </w:r>
          </w:p>
        </w:tc>
      </w:tr>
      <w:tr w:rsidR="005D1E90" w:rsidTr="009B10F7">
        <w:trPr>
          <w:trHeight w:val="283"/>
        </w:trPr>
        <w:tc>
          <w:tcPr>
            <w:tcW w:w="4668"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vAlign w:val="center"/>
            <w:hideMark/>
          </w:tcPr>
          <w:p w:rsidR="005D1E90" w:rsidRDefault="005D1E90" w:rsidP="005D1E90">
            <w:pPr>
              <w:spacing w:after="0"/>
              <w:rPr>
                <w:rFonts w:ascii="Arial" w:hAnsi="Arial" w:cs="Arial"/>
                <w:b/>
                <w:bCs/>
              </w:rPr>
            </w:pPr>
            <w:r>
              <w:rPr>
                <w:rFonts w:ascii="Arial" w:hAnsi="Arial" w:cs="Arial"/>
                <w:b/>
                <w:bCs/>
              </w:rPr>
              <w:t>Total</w:t>
            </w:r>
          </w:p>
        </w:tc>
        <w:tc>
          <w:tcPr>
            <w:tcW w:w="1418" w:type="dxa"/>
            <w:tcBorders>
              <w:top w:val="nil"/>
              <w:left w:val="nil"/>
              <w:bottom w:val="single" w:sz="8" w:space="0" w:color="FFFFFF"/>
              <w:right w:val="single" w:sz="8" w:space="0" w:color="FFFFFF"/>
            </w:tcBorders>
            <w:shd w:val="clear" w:color="auto" w:fill="FFC000"/>
            <w:tcMar>
              <w:top w:w="0" w:type="dxa"/>
              <w:left w:w="108" w:type="dxa"/>
              <w:bottom w:w="0" w:type="dxa"/>
              <w:right w:w="108" w:type="dxa"/>
            </w:tcMar>
            <w:vAlign w:val="center"/>
          </w:tcPr>
          <w:p w:rsidR="005D1E90" w:rsidRPr="00D645B8" w:rsidRDefault="005D1E90" w:rsidP="005D1E90">
            <w:pPr>
              <w:spacing w:after="0"/>
              <w:jc w:val="right"/>
              <w:rPr>
                <w:rFonts w:ascii="Arial" w:hAnsi="Arial" w:cs="Arial"/>
                <w:b/>
                <w:bCs/>
                <w:color w:val="000000" w:themeColor="text1"/>
              </w:rPr>
            </w:pPr>
            <w:r>
              <w:rPr>
                <w:rFonts w:ascii="Arial" w:hAnsi="Arial" w:cs="Arial"/>
                <w:b/>
                <w:bCs/>
                <w:color w:val="000000"/>
              </w:rPr>
              <w:t>3 283 106</w:t>
            </w:r>
          </w:p>
        </w:tc>
        <w:tc>
          <w:tcPr>
            <w:tcW w:w="1043" w:type="dxa"/>
            <w:tcBorders>
              <w:top w:val="nil"/>
              <w:left w:val="nil"/>
              <w:bottom w:val="single" w:sz="8" w:space="0" w:color="FFFFFF"/>
              <w:right w:val="single" w:sz="8" w:space="0" w:color="FFFFFF"/>
            </w:tcBorders>
            <w:shd w:val="clear" w:color="auto" w:fill="FFC000"/>
            <w:tcMar>
              <w:top w:w="0" w:type="dxa"/>
              <w:left w:w="108" w:type="dxa"/>
              <w:bottom w:w="0" w:type="dxa"/>
              <w:right w:w="108" w:type="dxa"/>
            </w:tcMar>
            <w:vAlign w:val="center"/>
          </w:tcPr>
          <w:p w:rsidR="005D1E90" w:rsidRPr="00D645B8" w:rsidRDefault="005D1E90" w:rsidP="005D1E90">
            <w:pPr>
              <w:spacing w:after="0"/>
              <w:jc w:val="right"/>
              <w:rPr>
                <w:rFonts w:ascii="Arial" w:hAnsi="Arial" w:cs="Arial"/>
                <w:b/>
                <w:bCs/>
                <w:color w:val="000000" w:themeColor="text1"/>
              </w:rPr>
            </w:pPr>
            <w:r>
              <w:rPr>
                <w:rFonts w:ascii="Arial" w:hAnsi="Arial" w:cs="Arial"/>
                <w:b/>
                <w:bCs/>
                <w:color w:val="000000"/>
              </w:rPr>
              <w:t>100%</w:t>
            </w:r>
          </w:p>
        </w:tc>
        <w:tc>
          <w:tcPr>
            <w:tcW w:w="1492" w:type="dxa"/>
            <w:tcBorders>
              <w:top w:val="nil"/>
              <w:left w:val="nil"/>
              <w:bottom w:val="single" w:sz="8" w:space="0" w:color="FFFFFF"/>
              <w:right w:val="single" w:sz="8" w:space="0" w:color="FFFFFF"/>
            </w:tcBorders>
            <w:shd w:val="clear" w:color="auto" w:fill="FFC000"/>
            <w:tcMar>
              <w:top w:w="0" w:type="dxa"/>
              <w:left w:w="108" w:type="dxa"/>
              <w:bottom w:w="0" w:type="dxa"/>
              <w:right w:w="108" w:type="dxa"/>
            </w:tcMar>
            <w:vAlign w:val="center"/>
          </w:tcPr>
          <w:p w:rsidR="005D1E90" w:rsidRPr="00D645B8" w:rsidRDefault="005D1E90" w:rsidP="005D1E90">
            <w:pPr>
              <w:spacing w:after="0"/>
              <w:jc w:val="right"/>
              <w:rPr>
                <w:rFonts w:ascii="Arial" w:hAnsi="Arial" w:cs="Arial"/>
                <w:b/>
                <w:bCs/>
                <w:color w:val="000000" w:themeColor="text1"/>
              </w:rPr>
            </w:pPr>
            <w:r>
              <w:rPr>
                <w:rFonts w:ascii="Arial" w:hAnsi="Arial" w:cs="Arial"/>
                <w:b/>
                <w:bCs/>
                <w:color w:val="000000"/>
              </w:rPr>
              <w:t>911 270</w:t>
            </w:r>
          </w:p>
        </w:tc>
        <w:tc>
          <w:tcPr>
            <w:tcW w:w="1616" w:type="dxa"/>
            <w:tcBorders>
              <w:top w:val="nil"/>
              <w:left w:val="nil"/>
              <w:bottom w:val="single" w:sz="8" w:space="0" w:color="FFFFFF"/>
              <w:right w:val="single" w:sz="8" w:space="0" w:color="FFFFFF"/>
            </w:tcBorders>
            <w:shd w:val="clear" w:color="auto" w:fill="FFC000"/>
            <w:tcMar>
              <w:top w:w="0" w:type="dxa"/>
              <w:left w:w="108" w:type="dxa"/>
              <w:bottom w:w="0" w:type="dxa"/>
              <w:right w:w="108" w:type="dxa"/>
            </w:tcMar>
            <w:vAlign w:val="center"/>
          </w:tcPr>
          <w:p w:rsidR="005D1E90" w:rsidRPr="00D645B8" w:rsidRDefault="005D1E90" w:rsidP="005D1E90">
            <w:pPr>
              <w:spacing w:after="0"/>
              <w:jc w:val="right"/>
              <w:rPr>
                <w:rFonts w:ascii="Arial" w:hAnsi="Arial" w:cs="Arial"/>
                <w:color w:val="000000" w:themeColor="text1"/>
              </w:rPr>
            </w:pPr>
            <w:r>
              <w:rPr>
                <w:rFonts w:ascii="Arial" w:hAnsi="Arial" w:cs="Arial"/>
                <w:b/>
                <w:bCs/>
                <w:color w:val="000000"/>
              </w:rPr>
              <w:t>680 862</w:t>
            </w:r>
          </w:p>
        </w:tc>
        <w:tc>
          <w:tcPr>
            <w:tcW w:w="1233" w:type="dxa"/>
            <w:tcBorders>
              <w:top w:val="nil"/>
              <w:left w:val="nil"/>
              <w:bottom w:val="single" w:sz="8" w:space="0" w:color="FFFFFF"/>
              <w:right w:val="single" w:sz="8" w:space="0" w:color="FFFFFF"/>
            </w:tcBorders>
            <w:shd w:val="clear" w:color="auto" w:fill="FFC000"/>
            <w:tcMar>
              <w:top w:w="0" w:type="dxa"/>
              <w:left w:w="108" w:type="dxa"/>
              <w:bottom w:w="0" w:type="dxa"/>
              <w:right w:w="108" w:type="dxa"/>
            </w:tcMar>
            <w:vAlign w:val="center"/>
          </w:tcPr>
          <w:p w:rsidR="005D1E90" w:rsidRPr="00D645B8" w:rsidRDefault="005D1E90" w:rsidP="005D1E90">
            <w:pPr>
              <w:spacing w:after="0"/>
              <w:jc w:val="right"/>
              <w:rPr>
                <w:rFonts w:ascii="Arial" w:hAnsi="Arial" w:cs="Arial"/>
                <w:b/>
                <w:bCs/>
                <w:color w:val="000000" w:themeColor="text1"/>
              </w:rPr>
            </w:pPr>
            <w:r>
              <w:rPr>
                <w:rFonts w:ascii="Arial" w:hAnsi="Arial" w:cs="Arial"/>
                <w:b/>
                <w:bCs/>
                <w:color w:val="000000"/>
              </w:rPr>
              <w:t>230 408</w:t>
            </w:r>
          </w:p>
        </w:tc>
        <w:tc>
          <w:tcPr>
            <w:tcW w:w="1289" w:type="dxa"/>
            <w:tcBorders>
              <w:top w:val="nil"/>
              <w:left w:val="nil"/>
              <w:bottom w:val="single" w:sz="8" w:space="0" w:color="FFFFFF"/>
              <w:right w:val="single" w:sz="8" w:space="0" w:color="FFFFFF"/>
            </w:tcBorders>
            <w:shd w:val="clear" w:color="auto" w:fill="FFC000"/>
            <w:tcMar>
              <w:top w:w="0" w:type="dxa"/>
              <w:left w:w="108" w:type="dxa"/>
              <w:bottom w:w="0" w:type="dxa"/>
              <w:right w:w="108" w:type="dxa"/>
            </w:tcMar>
            <w:vAlign w:val="center"/>
          </w:tcPr>
          <w:p w:rsidR="005D1E90" w:rsidRPr="00D645B8" w:rsidRDefault="005D1E90" w:rsidP="005D1E90">
            <w:pPr>
              <w:spacing w:after="0"/>
              <w:jc w:val="right"/>
              <w:rPr>
                <w:rFonts w:ascii="Arial" w:hAnsi="Arial" w:cs="Arial"/>
                <w:b/>
                <w:bCs/>
                <w:color w:val="000000" w:themeColor="text1"/>
              </w:rPr>
            </w:pPr>
            <w:r>
              <w:rPr>
                <w:rFonts w:ascii="Arial" w:hAnsi="Arial" w:cs="Arial"/>
                <w:b/>
                <w:bCs/>
                <w:color w:val="000000"/>
              </w:rPr>
              <w:t>2 602 244</w:t>
            </w:r>
          </w:p>
        </w:tc>
        <w:tc>
          <w:tcPr>
            <w:tcW w:w="1055" w:type="dxa"/>
            <w:tcBorders>
              <w:top w:val="nil"/>
              <w:left w:val="nil"/>
              <w:bottom w:val="single" w:sz="8" w:space="0" w:color="FFFFFF"/>
              <w:right w:val="single" w:sz="8" w:space="0" w:color="FFFFFF"/>
            </w:tcBorders>
            <w:shd w:val="clear" w:color="auto" w:fill="FFC000"/>
            <w:tcMar>
              <w:top w:w="0" w:type="dxa"/>
              <w:left w:w="108" w:type="dxa"/>
              <w:bottom w:w="0" w:type="dxa"/>
              <w:right w:w="108" w:type="dxa"/>
            </w:tcMar>
            <w:vAlign w:val="center"/>
          </w:tcPr>
          <w:p w:rsidR="005D1E90" w:rsidRPr="00D645B8" w:rsidRDefault="005D1E90" w:rsidP="005D1E90">
            <w:pPr>
              <w:spacing w:after="0"/>
              <w:jc w:val="right"/>
              <w:rPr>
                <w:rFonts w:ascii="Arial" w:hAnsi="Arial" w:cs="Arial"/>
                <w:b/>
                <w:bCs/>
                <w:color w:val="000000" w:themeColor="text1"/>
              </w:rPr>
            </w:pPr>
            <w:r>
              <w:rPr>
                <w:rFonts w:ascii="Arial" w:hAnsi="Arial" w:cs="Arial"/>
                <w:b/>
                <w:bCs/>
                <w:color w:val="000000"/>
              </w:rPr>
              <w:t>21%</w:t>
            </w:r>
          </w:p>
        </w:tc>
      </w:tr>
    </w:tbl>
    <w:p w:rsidR="00D645B8" w:rsidRDefault="00D645B8" w:rsidP="00D645B8">
      <w:pPr>
        <w:rPr>
          <w:rFonts w:ascii="Calibri" w:hAnsi="Calibri" w:cs="Calibri"/>
        </w:rPr>
      </w:pPr>
    </w:p>
    <w:p w:rsidR="00D645B8" w:rsidRDefault="00D645B8" w:rsidP="00D645B8">
      <w:pPr>
        <w:rPr>
          <w:color w:val="1F497D"/>
          <w:lang w:val="en-US"/>
        </w:rPr>
      </w:pPr>
    </w:p>
    <w:p w:rsidR="00F34C44" w:rsidRDefault="00F34C44" w:rsidP="00D645B8">
      <w:pPr>
        <w:rPr>
          <w:color w:val="1F497D"/>
          <w:lang w:val="en-US"/>
        </w:rPr>
      </w:pPr>
    </w:p>
    <w:p w:rsidR="00383AA5" w:rsidRPr="00D645B8" w:rsidRDefault="00383AA5" w:rsidP="00D645B8">
      <w:pPr>
        <w:rPr>
          <w:color w:val="1F497D"/>
          <w:lang w:val="en-US"/>
        </w:rPr>
      </w:pPr>
    </w:p>
    <w:p w:rsidR="00791BB2" w:rsidRPr="00D67A0E" w:rsidRDefault="00791BB2">
      <w:pPr>
        <w:rPr>
          <w:rFonts w:ascii="Arial" w:eastAsia="Times New Roman" w:hAnsi="Arial" w:cs="Arial"/>
          <w:b/>
          <w:bCs/>
          <w:color w:val="000000" w:themeColor="text1"/>
          <w:kern w:val="32"/>
          <w:lang w:val="en-US"/>
        </w:rPr>
      </w:pPr>
      <w:bookmarkStart w:id="21" w:name="_Toc527377363"/>
      <w:bookmarkStart w:id="22" w:name="_Toc519760549"/>
      <w:bookmarkStart w:id="23" w:name="_Toc535825253"/>
    </w:p>
    <w:p w:rsidR="00D415C5" w:rsidRPr="00402F07" w:rsidRDefault="00D415C5" w:rsidP="00731D8E">
      <w:pPr>
        <w:pStyle w:val="Heading1"/>
        <w:numPr>
          <w:ilvl w:val="0"/>
          <w:numId w:val="1"/>
        </w:numPr>
        <w:spacing w:before="0" w:after="0"/>
        <w:ind w:hanging="446"/>
        <w:jc w:val="both"/>
        <w:rPr>
          <w:color w:val="000000" w:themeColor="text1"/>
          <w:sz w:val="22"/>
          <w:szCs w:val="22"/>
        </w:rPr>
      </w:pPr>
      <w:bookmarkStart w:id="24" w:name="_Toc46822615"/>
      <w:r w:rsidRPr="00402F07">
        <w:rPr>
          <w:color w:val="000000" w:themeColor="text1"/>
          <w:sz w:val="22"/>
          <w:szCs w:val="22"/>
        </w:rPr>
        <w:t xml:space="preserve">PROGRAMME PERFORMANCE AGAINST ANNUAL PERFORMANCE PLAN QUARTER </w:t>
      </w:r>
      <w:r w:rsidR="00C0126C">
        <w:rPr>
          <w:color w:val="000000" w:themeColor="text1"/>
          <w:sz w:val="22"/>
          <w:szCs w:val="22"/>
        </w:rPr>
        <w:t>1</w:t>
      </w:r>
      <w:r w:rsidRPr="00402F07">
        <w:rPr>
          <w:color w:val="000000" w:themeColor="text1"/>
          <w:sz w:val="22"/>
          <w:szCs w:val="22"/>
        </w:rPr>
        <w:t xml:space="preserve"> TARGETS</w:t>
      </w:r>
      <w:bookmarkEnd w:id="21"/>
      <w:bookmarkEnd w:id="22"/>
      <w:bookmarkEnd w:id="23"/>
      <w:bookmarkEnd w:id="24"/>
      <w:r w:rsidRPr="00402F07">
        <w:rPr>
          <w:color w:val="000000" w:themeColor="text1"/>
          <w:sz w:val="22"/>
          <w:szCs w:val="22"/>
        </w:rPr>
        <w:t xml:space="preserve"> </w:t>
      </w:r>
    </w:p>
    <w:p w:rsidR="00D415C5" w:rsidRPr="00402F07" w:rsidRDefault="00D415C5" w:rsidP="00202E2F">
      <w:pPr>
        <w:pStyle w:val="Heading2"/>
        <w:rPr>
          <w:rFonts w:ascii="Arial" w:hAnsi="Arial" w:cs="Arial"/>
          <w:b/>
          <w:color w:val="000000" w:themeColor="text1"/>
          <w:sz w:val="22"/>
          <w:szCs w:val="22"/>
        </w:rPr>
      </w:pPr>
    </w:p>
    <w:p w:rsidR="00D415C5" w:rsidRDefault="00B20AEB" w:rsidP="00731D8E">
      <w:pPr>
        <w:pStyle w:val="ListParagraph"/>
        <w:numPr>
          <w:ilvl w:val="1"/>
          <w:numId w:val="2"/>
        </w:numPr>
        <w:spacing w:after="0"/>
        <w:ind w:left="504" w:hanging="476"/>
        <w:outlineLvl w:val="1"/>
        <w:rPr>
          <w:rFonts w:ascii="Arial" w:hAnsi="Arial" w:cs="Arial"/>
          <w:b/>
          <w:color w:val="000000" w:themeColor="text1"/>
        </w:rPr>
      </w:pPr>
      <w:bookmarkStart w:id="25" w:name="_Toc46822616"/>
      <w:bookmarkStart w:id="26" w:name="_Toc535825254"/>
      <w:r>
        <w:rPr>
          <w:rFonts w:ascii="Arial" w:hAnsi="Arial" w:cs="Arial"/>
          <w:b/>
          <w:color w:val="000000" w:themeColor="text1"/>
        </w:rPr>
        <w:t xml:space="preserve">PROGRAMME 1: </w:t>
      </w:r>
      <w:r w:rsidR="00D415C5" w:rsidRPr="00402F07">
        <w:rPr>
          <w:rFonts w:ascii="Arial" w:hAnsi="Arial" w:cs="Arial"/>
          <w:b/>
          <w:color w:val="000000" w:themeColor="text1"/>
        </w:rPr>
        <w:t>ADMINISTRATION</w:t>
      </w:r>
      <w:bookmarkEnd w:id="25"/>
      <w:r w:rsidR="00D415C5" w:rsidRPr="00402F07">
        <w:rPr>
          <w:rFonts w:ascii="Arial" w:hAnsi="Arial" w:cs="Arial"/>
          <w:b/>
          <w:color w:val="000000" w:themeColor="text1"/>
        </w:rPr>
        <w:t xml:space="preserve"> </w:t>
      </w:r>
      <w:bookmarkEnd w:id="26"/>
    </w:p>
    <w:p w:rsidR="00EF35CA" w:rsidRPr="0091104C" w:rsidRDefault="00EF35CA" w:rsidP="00EF35CA">
      <w:pPr>
        <w:pStyle w:val="ListParagraph"/>
        <w:spacing w:after="0"/>
        <w:ind w:left="504"/>
        <w:outlineLvl w:val="1"/>
        <w:rPr>
          <w:rFonts w:ascii="Arial" w:hAnsi="Arial" w:cs="Arial"/>
          <w:b/>
        </w:rPr>
      </w:pPr>
    </w:p>
    <w:p w:rsidR="00D415C5" w:rsidRPr="0091104C" w:rsidRDefault="00EF35CA" w:rsidP="00D415C5">
      <w:pPr>
        <w:spacing w:after="0"/>
        <w:jc w:val="both"/>
        <w:rPr>
          <w:rFonts w:ascii="Arial" w:hAnsi="Arial" w:cs="Arial"/>
        </w:rPr>
      </w:pPr>
      <w:r w:rsidRPr="0091104C">
        <w:rPr>
          <w:rFonts w:ascii="Arial" w:hAnsi="Arial" w:cs="Arial"/>
        </w:rPr>
        <w:t>Administration</w:t>
      </w:r>
      <w:r w:rsidR="00FE5281" w:rsidRPr="0091104C">
        <w:rPr>
          <w:rFonts w:ascii="Arial" w:hAnsi="Arial" w:cs="Arial"/>
        </w:rPr>
        <w:t xml:space="preserve"> </w:t>
      </w:r>
      <w:r w:rsidR="00FE5281" w:rsidRPr="0091104C">
        <w:rPr>
          <w:rFonts w:ascii="Arial" w:hAnsi="Arial" w:cs="Arial"/>
          <w:bCs/>
          <w:lang w:val="en-US"/>
        </w:rPr>
        <w:t>programme</w:t>
      </w:r>
      <w:r w:rsidRPr="0091104C">
        <w:rPr>
          <w:rFonts w:ascii="Arial" w:hAnsi="Arial" w:cs="Arial"/>
        </w:rPr>
        <w:t xml:space="preserve"> </w:t>
      </w:r>
      <w:r w:rsidR="00D415C5" w:rsidRPr="0091104C">
        <w:rPr>
          <w:rFonts w:ascii="Arial" w:hAnsi="Arial" w:cs="Arial"/>
        </w:rPr>
        <w:t>committed</w:t>
      </w:r>
      <w:r w:rsidR="00FE5281" w:rsidRPr="0091104C">
        <w:rPr>
          <w:rFonts w:ascii="Arial" w:hAnsi="Arial" w:cs="Arial"/>
        </w:rPr>
        <w:t xml:space="preserve"> </w:t>
      </w:r>
      <w:r w:rsidR="00D415C5" w:rsidRPr="0091104C">
        <w:rPr>
          <w:rFonts w:ascii="Arial" w:hAnsi="Arial" w:cs="Arial"/>
        </w:rPr>
        <w:t xml:space="preserve">to achieve </w:t>
      </w:r>
      <w:r w:rsidR="0091104C" w:rsidRPr="0091104C">
        <w:rPr>
          <w:rFonts w:ascii="Arial" w:hAnsi="Arial" w:cs="Arial"/>
        </w:rPr>
        <w:t>4</w:t>
      </w:r>
      <w:r w:rsidR="00D415C5" w:rsidRPr="0091104C">
        <w:rPr>
          <w:rFonts w:ascii="Arial" w:hAnsi="Arial" w:cs="Arial"/>
        </w:rPr>
        <w:t xml:space="preserve"> (</w:t>
      </w:r>
      <w:r w:rsidR="0091104C" w:rsidRPr="0091104C">
        <w:rPr>
          <w:rFonts w:ascii="Arial" w:hAnsi="Arial" w:cs="Arial"/>
        </w:rPr>
        <w:t>four</w:t>
      </w:r>
      <w:r w:rsidR="00D415C5" w:rsidRPr="0091104C">
        <w:rPr>
          <w:rFonts w:ascii="Arial" w:hAnsi="Arial" w:cs="Arial"/>
        </w:rPr>
        <w:t xml:space="preserve">) APP Targets by the end of quarter </w:t>
      </w:r>
      <w:r w:rsidR="006935D2" w:rsidRPr="0091104C">
        <w:rPr>
          <w:rFonts w:ascii="Arial" w:hAnsi="Arial" w:cs="Arial"/>
        </w:rPr>
        <w:t>1</w:t>
      </w:r>
      <w:r w:rsidR="00D415C5" w:rsidRPr="0091104C">
        <w:rPr>
          <w:rFonts w:ascii="Arial" w:hAnsi="Arial" w:cs="Arial"/>
        </w:rPr>
        <w:t xml:space="preserve">, 01 </w:t>
      </w:r>
      <w:r w:rsidR="006935D2" w:rsidRPr="0091104C">
        <w:rPr>
          <w:rFonts w:ascii="Arial" w:hAnsi="Arial" w:cs="Arial"/>
        </w:rPr>
        <w:t>April</w:t>
      </w:r>
      <w:r w:rsidR="00D415C5" w:rsidRPr="0091104C">
        <w:rPr>
          <w:rFonts w:ascii="Arial" w:hAnsi="Arial" w:cs="Arial"/>
        </w:rPr>
        <w:t xml:space="preserve"> </w:t>
      </w:r>
      <w:r w:rsidR="00D7697A" w:rsidRPr="0091104C">
        <w:rPr>
          <w:rFonts w:ascii="Arial" w:hAnsi="Arial" w:cs="Arial"/>
        </w:rPr>
        <w:t>2020</w:t>
      </w:r>
      <w:r w:rsidR="00D415C5" w:rsidRPr="0091104C">
        <w:rPr>
          <w:rFonts w:ascii="Arial" w:hAnsi="Arial" w:cs="Arial"/>
        </w:rPr>
        <w:t xml:space="preserve"> – </w:t>
      </w:r>
      <w:r w:rsidR="006935D2" w:rsidRPr="0091104C">
        <w:rPr>
          <w:rFonts w:ascii="Arial" w:hAnsi="Arial" w:cs="Arial"/>
        </w:rPr>
        <w:t>30</w:t>
      </w:r>
      <w:r w:rsidR="00D415C5" w:rsidRPr="0091104C">
        <w:rPr>
          <w:rFonts w:ascii="Arial" w:hAnsi="Arial" w:cs="Arial"/>
        </w:rPr>
        <w:t xml:space="preserve"> </w:t>
      </w:r>
      <w:r w:rsidR="006935D2" w:rsidRPr="0091104C">
        <w:rPr>
          <w:rFonts w:ascii="Arial" w:hAnsi="Arial" w:cs="Arial"/>
        </w:rPr>
        <w:t>June</w:t>
      </w:r>
      <w:r w:rsidR="00D415C5" w:rsidRPr="0091104C">
        <w:rPr>
          <w:rFonts w:ascii="Arial" w:hAnsi="Arial" w:cs="Arial"/>
        </w:rPr>
        <w:t xml:space="preserve"> </w:t>
      </w:r>
      <w:r w:rsidR="00D7697A" w:rsidRPr="0091104C">
        <w:rPr>
          <w:rFonts w:ascii="Arial" w:hAnsi="Arial" w:cs="Arial"/>
        </w:rPr>
        <w:t>2020</w:t>
      </w:r>
      <w:r w:rsidR="005B66F2" w:rsidRPr="0091104C">
        <w:rPr>
          <w:rFonts w:ascii="Arial" w:hAnsi="Arial" w:cs="Arial"/>
        </w:rPr>
        <w:t>. O</w:t>
      </w:r>
      <w:r w:rsidR="00D415C5" w:rsidRPr="0091104C">
        <w:rPr>
          <w:rFonts w:ascii="Arial" w:hAnsi="Arial" w:cs="Arial"/>
        </w:rPr>
        <w:t xml:space="preserve">f these APP targets, </w:t>
      </w:r>
      <w:r w:rsidR="0091104C" w:rsidRPr="0091104C">
        <w:rPr>
          <w:rFonts w:ascii="Arial" w:hAnsi="Arial" w:cs="Arial"/>
        </w:rPr>
        <w:t>1</w:t>
      </w:r>
      <w:r w:rsidR="00D415C5" w:rsidRPr="0091104C">
        <w:rPr>
          <w:rFonts w:ascii="Arial" w:hAnsi="Arial" w:cs="Arial"/>
        </w:rPr>
        <w:t xml:space="preserve"> (</w:t>
      </w:r>
      <w:r w:rsidR="0091104C" w:rsidRPr="0091104C">
        <w:rPr>
          <w:rFonts w:ascii="Arial" w:hAnsi="Arial" w:cs="Arial"/>
        </w:rPr>
        <w:t>25</w:t>
      </w:r>
      <w:r w:rsidR="00D415C5" w:rsidRPr="0091104C">
        <w:rPr>
          <w:rFonts w:ascii="Arial" w:hAnsi="Arial" w:cs="Arial"/>
        </w:rPr>
        <w:t>%) w</w:t>
      </w:r>
      <w:r w:rsidR="0091104C" w:rsidRPr="0091104C">
        <w:rPr>
          <w:rFonts w:ascii="Arial" w:hAnsi="Arial" w:cs="Arial"/>
        </w:rPr>
        <w:t>as</w:t>
      </w:r>
      <w:r w:rsidR="00D415C5" w:rsidRPr="0091104C">
        <w:rPr>
          <w:rFonts w:ascii="Arial" w:hAnsi="Arial" w:cs="Arial"/>
        </w:rPr>
        <w:t xml:space="preserve"> Fully Achieved</w:t>
      </w:r>
      <w:r w:rsidR="0091104C" w:rsidRPr="0091104C">
        <w:rPr>
          <w:rFonts w:ascii="Arial" w:hAnsi="Arial" w:cs="Arial"/>
        </w:rPr>
        <w:t xml:space="preserve"> and 3 (75%) were Not Achieved</w:t>
      </w:r>
      <w:r w:rsidR="00D415C5" w:rsidRPr="0091104C">
        <w:rPr>
          <w:rFonts w:ascii="Arial" w:hAnsi="Arial" w:cs="Arial"/>
        </w:rPr>
        <w:t xml:space="preserve">. The performance of the Branch is summarised by the graphs </w:t>
      </w:r>
      <w:r w:rsidR="005B66F2" w:rsidRPr="0091104C">
        <w:rPr>
          <w:rFonts w:ascii="Arial" w:hAnsi="Arial" w:cs="Arial"/>
        </w:rPr>
        <w:t xml:space="preserve">and table </w:t>
      </w:r>
      <w:r w:rsidR="00D415C5" w:rsidRPr="0091104C">
        <w:rPr>
          <w:rFonts w:ascii="Arial" w:hAnsi="Arial" w:cs="Arial"/>
        </w:rPr>
        <w:t xml:space="preserve">below. </w:t>
      </w:r>
    </w:p>
    <w:p w:rsidR="00D415C5" w:rsidRPr="0064478C" w:rsidRDefault="00D415C5" w:rsidP="00AF10F9">
      <w:pPr>
        <w:pStyle w:val="ListParagraph"/>
        <w:tabs>
          <w:tab w:val="left" w:pos="1740"/>
        </w:tabs>
        <w:spacing w:after="0"/>
        <w:ind w:left="0"/>
        <w:rPr>
          <w:rFonts w:ascii="Arial" w:hAnsi="Arial" w:cs="Arial"/>
          <w:b/>
          <w:bCs/>
          <w:color w:val="000000" w:themeColor="text1"/>
          <w:lang w:val="en-US"/>
        </w:rPr>
      </w:pPr>
    </w:p>
    <w:tbl>
      <w:tblPr>
        <w:tblStyle w:val="TableGrid"/>
        <w:tblW w:w="13951" w:type="dxa"/>
        <w:tblLayout w:type="fixed"/>
        <w:tblLook w:val="04A0"/>
      </w:tblPr>
      <w:tblGrid>
        <w:gridCol w:w="7056"/>
        <w:gridCol w:w="6895"/>
      </w:tblGrid>
      <w:tr w:rsidR="002E5274" w:rsidRPr="002E5274" w:rsidTr="005B66F2">
        <w:tc>
          <w:tcPr>
            <w:tcW w:w="7056" w:type="dxa"/>
          </w:tcPr>
          <w:p w:rsidR="00D415C5" w:rsidRPr="002E5274" w:rsidRDefault="00D415C5" w:rsidP="005B66F2">
            <w:pPr>
              <w:rPr>
                <w:rFonts w:ascii="Arial" w:hAnsi="Arial" w:cs="Arial"/>
                <w:b/>
                <w:bCs/>
                <w:color w:val="000000" w:themeColor="text1"/>
                <w:lang w:val="en-US"/>
              </w:rPr>
            </w:pPr>
            <w:r w:rsidRPr="002E5274">
              <w:rPr>
                <w:rFonts w:ascii="Arial" w:hAnsi="Arial" w:cs="Arial"/>
                <w:b/>
                <w:bCs/>
                <w:color w:val="000000" w:themeColor="text1"/>
                <w:lang w:val="en-US"/>
              </w:rPr>
              <w:t xml:space="preserve">Figure 5: Administration: </w:t>
            </w:r>
            <w:r w:rsidR="00D7697A">
              <w:rPr>
                <w:rFonts w:ascii="Arial" w:hAnsi="Arial" w:cs="Arial"/>
                <w:b/>
                <w:bCs/>
                <w:color w:val="000000" w:themeColor="text1"/>
                <w:lang w:val="en-US"/>
              </w:rPr>
              <w:t>2020/21</w:t>
            </w:r>
            <w:r w:rsidRPr="002E5274">
              <w:rPr>
                <w:rFonts w:ascii="Arial" w:hAnsi="Arial" w:cs="Arial"/>
                <w:b/>
                <w:bCs/>
                <w:color w:val="000000" w:themeColor="text1"/>
                <w:lang w:val="en-US"/>
              </w:rPr>
              <w:t xml:space="preserve"> </w:t>
            </w:r>
            <w:r w:rsidR="006935D2" w:rsidRPr="002E5274">
              <w:rPr>
                <w:rFonts w:ascii="Arial" w:hAnsi="Arial" w:cs="Arial"/>
                <w:b/>
                <w:bCs/>
                <w:color w:val="000000" w:themeColor="text1"/>
                <w:lang w:val="en-US"/>
              </w:rPr>
              <w:t>Q</w:t>
            </w:r>
            <w:r w:rsidR="00FE5281" w:rsidRPr="002E5274">
              <w:rPr>
                <w:rFonts w:ascii="Arial" w:hAnsi="Arial" w:cs="Arial"/>
                <w:b/>
                <w:bCs/>
                <w:color w:val="000000" w:themeColor="text1"/>
                <w:lang w:val="en-US"/>
              </w:rPr>
              <w:t>1 Performance</w:t>
            </w:r>
          </w:p>
        </w:tc>
        <w:tc>
          <w:tcPr>
            <w:tcW w:w="6895" w:type="dxa"/>
          </w:tcPr>
          <w:p w:rsidR="00D415C5" w:rsidRPr="002E5274" w:rsidRDefault="00D415C5" w:rsidP="005B66F2">
            <w:pPr>
              <w:rPr>
                <w:rFonts w:ascii="Arial" w:hAnsi="Arial" w:cs="Arial"/>
                <w:b/>
                <w:bCs/>
                <w:color w:val="000000" w:themeColor="text1"/>
                <w:lang w:val="en-US"/>
              </w:rPr>
            </w:pPr>
            <w:r w:rsidRPr="002E5274">
              <w:rPr>
                <w:rFonts w:ascii="Arial" w:hAnsi="Arial" w:cs="Arial"/>
                <w:b/>
                <w:bCs/>
                <w:color w:val="000000" w:themeColor="text1"/>
                <w:lang w:val="en-US"/>
              </w:rPr>
              <w:t xml:space="preserve">Figure 6: Percentage achievement of Administration: </w:t>
            </w:r>
            <w:r w:rsidR="006935D2" w:rsidRPr="002E5274">
              <w:rPr>
                <w:rFonts w:ascii="Arial" w:hAnsi="Arial" w:cs="Arial"/>
                <w:b/>
                <w:bCs/>
                <w:color w:val="000000" w:themeColor="text1"/>
                <w:lang w:val="en-US"/>
              </w:rPr>
              <w:t>Q</w:t>
            </w:r>
            <w:r w:rsidR="00FE5281" w:rsidRPr="002E5274">
              <w:rPr>
                <w:rFonts w:ascii="Arial" w:hAnsi="Arial" w:cs="Arial"/>
                <w:b/>
                <w:bCs/>
                <w:color w:val="000000" w:themeColor="text1"/>
                <w:lang w:val="en-US"/>
              </w:rPr>
              <w:t>1 Performance</w:t>
            </w:r>
          </w:p>
        </w:tc>
      </w:tr>
      <w:tr w:rsidR="00D415C5" w:rsidRPr="00402F07" w:rsidTr="0091104C">
        <w:trPr>
          <w:trHeight w:val="5839"/>
        </w:trPr>
        <w:tc>
          <w:tcPr>
            <w:tcW w:w="7056" w:type="dxa"/>
          </w:tcPr>
          <w:p w:rsidR="00D415C5" w:rsidRPr="006B038C" w:rsidRDefault="0091104C" w:rsidP="005B66F2">
            <w:pPr>
              <w:rPr>
                <w:rFonts w:ascii="Arial" w:hAnsi="Arial" w:cs="Arial"/>
                <w:b/>
                <w:bCs/>
                <w:color w:val="FF0000"/>
                <w:lang w:val="en-US"/>
              </w:rPr>
            </w:pPr>
            <w:r>
              <w:rPr>
                <w:noProof/>
                <w:lang w:val="en-US"/>
              </w:rPr>
              <w:drawing>
                <wp:inline distT="0" distB="0" distL="0" distR="0">
                  <wp:extent cx="4343400" cy="3671722"/>
                  <wp:effectExtent l="0" t="0" r="0" b="5080"/>
                  <wp:docPr id="6"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6895" w:type="dxa"/>
          </w:tcPr>
          <w:p w:rsidR="00D415C5" w:rsidRPr="006B038C" w:rsidRDefault="0091104C" w:rsidP="005B66F2">
            <w:pPr>
              <w:rPr>
                <w:rFonts w:ascii="Arial" w:hAnsi="Arial" w:cs="Arial"/>
                <w:b/>
                <w:bCs/>
                <w:color w:val="FF0000"/>
                <w:lang w:val="en-US"/>
              </w:rPr>
            </w:pPr>
            <w:r>
              <w:rPr>
                <w:noProof/>
                <w:lang w:val="en-US"/>
              </w:rPr>
              <w:drawing>
                <wp:inline distT="0" distB="0" distL="0" distR="0">
                  <wp:extent cx="4241165" cy="3689374"/>
                  <wp:effectExtent l="0" t="0" r="6985" b="6350"/>
                  <wp:docPr id="7"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D415C5" w:rsidRPr="00402F07" w:rsidRDefault="00D415C5" w:rsidP="00D415C5">
      <w:pPr>
        <w:spacing w:after="0"/>
        <w:outlineLvl w:val="0"/>
        <w:rPr>
          <w:rFonts w:ascii="Arial" w:hAnsi="Arial" w:cs="Arial"/>
          <w:b/>
          <w:color w:val="000000" w:themeColor="text1"/>
        </w:rPr>
      </w:pPr>
    </w:p>
    <w:p w:rsidR="00D415C5" w:rsidRPr="00402F07" w:rsidRDefault="00D415C5" w:rsidP="00D415C5">
      <w:pPr>
        <w:spacing w:after="0"/>
        <w:outlineLvl w:val="0"/>
        <w:rPr>
          <w:rFonts w:ascii="Arial" w:hAnsi="Arial" w:cs="Arial"/>
          <w:b/>
          <w:color w:val="000000" w:themeColor="text1"/>
        </w:rPr>
      </w:pPr>
    </w:p>
    <w:tbl>
      <w:tblPr>
        <w:tblpPr w:leftFromText="180" w:rightFromText="180" w:vertAnchor="text" w:tblpX="-724" w:tblpY="1"/>
        <w:tblOverlap w:val="never"/>
        <w:tblW w:w="15299" w:type="dxa"/>
        <w:tblCellMar>
          <w:left w:w="0" w:type="dxa"/>
          <w:right w:w="0" w:type="dxa"/>
        </w:tblCellMar>
        <w:tblLook w:val="0000"/>
      </w:tblPr>
      <w:tblGrid>
        <w:gridCol w:w="2098"/>
        <w:gridCol w:w="2003"/>
        <w:gridCol w:w="2835"/>
        <w:gridCol w:w="2693"/>
        <w:gridCol w:w="1892"/>
        <w:gridCol w:w="1384"/>
        <w:gridCol w:w="2394"/>
      </w:tblGrid>
      <w:tr w:rsidR="009736E6" w:rsidRPr="004D45E0" w:rsidTr="00915D1A">
        <w:trPr>
          <w:trHeight w:val="20"/>
          <w:tblHeader/>
        </w:trPr>
        <w:tc>
          <w:tcPr>
            <w:tcW w:w="15299" w:type="dxa"/>
            <w:gridSpan w:val="7"/>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9736E6" w:rsidRPr="004D45E0" w:rsidRDefault="009736E6" w:rsidP="00915D1A">
            <w:pPr>
              <w:spacing w:after="0" w:line="240" w:lineRule="auto"/>
              <w:rPr>
                <w:rFonts w:ascii="Arial" w:hAnsi="Arial" w:cs="Arial"/>
                <w:b/>
                <w:sz w:val="20"/>
                <w:szCs w:val="20"/>
                <w:lang w:val="en-US"/>
              </w:rPr>
            </w:pPr>
            <w:bookmarkStart w:id="27" w:name="_Toc535825255"/>
            <w:r w:rsidRPr="004D45E0">
              <w:rPr>
                <w:rFonts w:ascii="Arial" w:hAnsi="Arial" w:cs="Arial"/>
                <w:b/>
                <w:sz w:val="20"/>
                <w:szCs w:val="20"/>
                <w:lang w:val="en-US"/>
              </w:rPr>
              <w:t>PROGRAMME 1: ADMINISTRATION - ANNUAL PERFORMANCE PLAN (APP) FIRST QUARTER TARGETS</w:t>
            </w:r>
          </w:p>
        </w:tc>
      </w:tr>
      <w:tr w:rsidR="009736E6" w:rsidRPr="004D45E0" w:rsidTr="00915D1A">
        <w:trPr>
          <w:trHeight w:val="20"/>
          <w:tblHeader/>
        </w:trPr>
        <w:tc>
          <w:tcPr>
            <w:tcW w:w="15299" w:type="dxa"/>
            <w:gridSpan w:val="7"/>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9736E6" w:rsidRPr="004D45E0" w:rsidRDefault="009736E6" w:rsidP="00915D1A">
            <w:pPr>
              <w:spacing w:after="0" w:line="240" w:lineRule="auto"/>
              <w:rPr>
                <w:rFonts w:ascii="Arial" w:hAnsi="Arial" w:cs="Arial"/>
                <w:b/>
                <w:sz w:val="20"/>
                <w:szCs w:val="20"/>
                <w:lang w:val="en-US"/>
              </w:rPr>
            </w:pPr>
            <w:r w:rsidRPr="004D45E0">
              <w:rPr>
                <w:rFonts w:ascii="Arial" w:hAnsi="Arial" w:cs="Arial"/>
                <w:b/>
                <w:sz w:val="20"/>
                <w:szCs w:val="20"/>
                <w:lang w:val="en-US"/>
              </w:rPr>
              <w:t>FIRST QUARTERLY TARGETS PERFORMANCE: 01 APRIL – 30 JUNE 2020</w:t>
            </w:r>
          </w:p>
        </w:tc>
      </w:tr>
      <w:tr w:rsidR="009736E6" w:rsidRPr="004D45E0" w:rsidTr="00915D1A">
        <w:trPr>
          <w:trHeight w:val="20"/>
          <w:tblHeader/>
        </w:trPr>
        <w:tc>
          <w:tcPr>
            <w:tcW w:w="2098"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9736E6" w:rsidRPr="004D45E0" w:rsidRDefault="009736E6" w:rsidP="00915D1A">
            <w:pPr>
              <w:spacing w:after="0" w:line="240" w:lineRule="auto"/>
              <w:rPr>
                <w:rFonts w:ascii="Arial" w:hAnsi="Arial" w:cs="Arial"/>
                <w:b/>
                <w:sz w:val="20"/>
                <w:szCs w:val="20"/>
                <w:lang w:val="en-US"/>
              </w:rPr>
            </w:pPr>
            <w:r w:rsidRPr="004D45E0">
              <w:rPr>
                <w:rFonts w:ascii="Arial" w:hAnsi="Arial" w:cs="Arial"/>
                <w:b/>
                <w:sz w:val="20"/>
                <w:szCs w:val="20"/>
                <w:lang w:val="en-US"/>
              </w:rPr>
              <w:t>Annual Target</w:t>
            </w:r>
          </w:p>
        </w:tc>
        <w:tc>
          <w:tcPr>
            <w:tcW w:w="2003"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9736E6" w:rsidRPr="004D45E0" w:rsidRDefault="009736E6" w:rsidP="00915D1A">
            <w:pPr>
              <w:spacing w:after="0" w:line="240" w:lineRule="auto"/>
              <w:rPr>
                <w:rFonts w:ascii="Arial" w:hAnsi="Arial" w:cs="Arial"/>
                <w:b/>
                <w:sz w:val="20"/>
                <w:szCs w:val="20"/>
                <w:lang w:val="en-US"/>
              </w:rPr>
            </w:pPr>
            <w:r w:rsidRPr="004D45E0">
              <w:rPr>
                <w:rFonts w:ascii="Arial" w:hAnsi="Arial" w:cs="Arial"/>
                <w:b/>
                <w:sz w:val="20"/>
                <w:szCs w:val="20"/>
                <w:lang w:val="en-US"/>
              </w:rPr>
              <w:t>Quarterly Target</w:t>
            </w:r>
          </w:p>
        </w:tc>
        <w:tc>
          <w:tcPr>
            <w:tcW w:w="2835"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9736E6" w:rsidRPr="004D45E0" w:rsidRDefault="009736E6" w:rsidP="00915D1A">
            <w:pPr>
              <w:spacing w:after="0" w:line="240" w:lineRule="auto"/>
              <w:rPr>
                <w:rFonts w:ascii="Arial" w:hAnsi="Arial" w:cs="Arial"/>
                <w:b/>
                <w:sz w:val="20"/>
                <w:szCs w:val="20"/>
                <w:lang w:val="en-US"/>
              </w:rPr>
            </w:pPr>
            <w:r w:rsidRPr="004D45E0">
              <w:rPr>
                <w:rFonts w:ascii="Arial" w:hAnsi="Arial" w:cs="Arial"/>
                <w:b/>
                <w:sz w:val="20"/>
                <w:szCs w:val="20"/>
                <w:lang w:val="en-US"/>
              </w:rPr>
              <w:t>Achievements</w:t>
            </w:r>
          </w:p>
        </w:tc>
        <w:tc>
          <w:tcPr>
            <w:tcW w:w="2693"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9736E6" w:rsidRPr="004D45E0" w:rsidRDefault="009736E6" w:rsidP="00915D1A">
            <w:pPr>
              <w:spacing w:after="0" w:line="240" w:lineRule="auto"/>
              <w:rPr>
                <w:rFonts w:ascii="Arial" w:hAnsi="Arial" w:cs="Arial"/>
                <w:b/>
                <w:sz w:val="20"/>
                <w:szCs w:val="20"/>
                <w:lang w:val="en-US"/>
              </w:rPr>
            </w:pPr>
            <w:r w:rsidRPr="004D45E0">
              <w:rPr>
                <w:rFonts w:ascii="Arial" w:hAnsi="Arial" w:cs="Arial"/>
                <w:b/>
                <w:sz w:val="20"/>
                <w:szCs w:val="20"/>
                <w:lang w:val="en-US"/>
              </w:rPr>
              <w:t>Challenges</w:t>
            </w:r>
          </w:p>
        </w:tc>
        <w:tc>
          <w:tcPr>
            <w:tcW w:w="1892"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9736E6" w:rsidRPr="004D45E0" w:rsidRDefault="009736E6" w:rsidP="00915D1A">
            <w:pPr>
              <w:spacing w:after="0" w:line="240" w:lineRule="auto"/>
              <w:rPr>
                <w:rFonts w:ascii="Arial" w:hAnsi="Arial" w:cs="Arial"/>
                <w:b/>
                <w:sz w:val="20"/>
                <w:szCs w:val="20"/>
                <w:lang w:val="en-US"/>
              </w:rPr>
            </w:pPr>
            <w:r w:rsidRPr="004D45E0">
              <w:rPr>
                <w:rFonts w:ascii="Arial" w:hAnsi="Arial" w:cs="Arial"/>
                <w:b/>
                <w:sz w:val="20"/>
                <w:szCs w:val="20"/>
                <w:lang w:val="en-US"/>
              </w:rPr>
              <w:t>Corrective Action</w:t>
            </w:r>
          </w:p>
          <w:p w:rsidR="009736E6" w:rsidRPr="004D45E0" w:rsidRDefault="009736E6" w:rsidP="00915D1A">
            <w:pPr>
              <w:rPr>
                <w:rFonts w:ascii="Arial" w:hAnsi="Arial" w:cs="Arial"/>
                <w:b/>
                <w:sz w:val="20"/>
                <w:szCs w:val="20"/>
                <w:lang w:val="en-US"/>
              </w:rPr>
            </w:pPr>
          </w:p>
          <w:p w:rsidR="009736E6" w:rsidRPr="004D45E0" w:rsidRDefault="009736E6" w:rsidP="00915D1A">
            <w:pPr>
              <w:rPr>
                <w:rFonts w:ascii="Arial" w:hAnsi="Arial" w:cs="Arial"/>
                <w:sz w:val="20"/>
                <w:szCs w:val="20"/>
                <w:lang w:val="en-US"/>
              </w:rPr>
            </w:pPr>
          </w:p>
        </w:tc>
        <w:tc>
          <w:tcPr>
            <w:tcW w:w="1384"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9736E6" w:rsidRPr="004D45E0" w:rsidRDefault="009736E6" w:rsidP="00915D1A">
            <w:pPr>
              <w:spacing w:after="0" w:line="240" w:lineRule="auto"/>
              <w:rPr>
                <w:rFonts w:ascii="Arial" w:hAnsi="Arial" w:cs="Arial"/>
                <w:b/>
                <w:sz w:val="20"/>
                <w:szCs w:val="20"/>
                <w:lang w:val="en-US"/>
              </w:rPr>
            </w:pPr>
            <w:r w:rsidRPr="004D45E0">
              <w:rPr>
                <w:rFonts w:ascii="Arial" w:hAnsi="Arial" w:cs="Arial"/>
                <w:b/>
                <w:sz w:val="20"/>
                <w:szCs w:val="20"/>
                <w:lang w:val="en-US"/>
              </w:rPr>
              <w:t>Status</w:t>
            </w:r>
          </w:p>
          <w:p w:rsidR="009736E6" w:rsidRPr="004D45E0" w:rsidRDefault="009736E6" w:rsidP="00915D1A">
            <w:pPr>
              <w:spacing w:after="0" w:line="240" w:lineRule="auto"/>
              <w:rPr>
                <w:rFonts w:ascii="Arial" w:hAnsi="Arial" w:cs="Arial"/>
                <w:b/>
                <w:i/>
                <w:iCs/>
                <w:sz w:val="20"/>
                <w:szCs w:val="20"/>
                <w:lang w:val="en-US"/>
              </w:rPr>
            </w:pPr>
          </w:p>
        </w:tc>
        <w:tc>
          <w:tcPr>
            <w:tcW w:w="2394"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9736E6" w:rsidRPr="004D45E0" w:rsidRDefault="009736E6" w:rsidP="00915D1A">
            <w:pPr>
              <w:spacing w:after="0" w:line="240" w:lineRule="auto"/>
              <w:rPr>
                <w:rFonts w:ascii="Arial" w:hAnsi="Arial" w:cs="Arial"/>
                <w:b/>
                <w:sz w:val="20"/>
                <w:szCs w:val="20"/>
                <w:lang w:val="en-US"/>
              </w:rPr>
            </w:pPr>
            <w:r w:rsidRPr="004D45E0">
              <w:rPr>
                <w:rFonts w:ascii="Arial" w:hAnsi="Arial" w:cs="Arial"/>
                <w:b/>
                <w:sz w:val="20"/>
                <w:szCs w:val="20"/>
                <w:lang w:val="en-US"/>
              </w:rPr>
              <w:t>Portfolio of Evidence submitted</w:t>
            </w:r>
          </w:p>
          <w:p w:rsidR="009736E6" w:rsidRPr="004D45E0" w:rsidRDefault="009736E6" w:rsidP="00915D1A">
            <w:pPr>
              <w:spacing w:after="0" w:line="240" w:lineRule="auto"/>
              <w:rPr>
                <w:rFonts w:ascii="Arial" w:hAnsi="Arial" w:cs="Arial"/>
                <w:b/>
                <w:sz w:val="20"/>
                <w:szCs w:val="20"/>
                <w:lang w:val="en-US"/>
              </w:rPr>
            </w:pPr>
          </w:p>
        </w:tc>
      </w:tr>
      <w:tr w:rsidR="00333CA7" w:rsidRPr="004D45E0" w:rsidTr="00915D1A">
        <w:trPr>
          <w:trHeight w:val="20"/>
        </w:trPr>
        <w:tc>
          <w:tcPr>
            <w:tcW w:w="2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28608C">
            <w:pPr>
              <w:spacing w:after="0"/>
              <w:rPr>
                <w:rFonts w:ascii="Arial" w:hAnsi="Arial" w:cs="Arial"/>
                <w:sz w:val="20"/>
                <w:szCs w:val="20"/>
              </w:rPr>
            </w:pPr>
            <w:r w:rsidRPr="004D45E0">
              <w:rPr>
                <w:rFonts w:ascii="Arial" w:hAnsi="Arial" w:cs="Arial"/>
                <w:sz w:val="20"/>
                <w:szCs w:val="20"/>
              </w:rPr>
              <w:t>Organisational structure, aligned to strategy, revised and approved for implementation</w:t>
            </w:r>
          </w:p>
        </w:tc>
        <w:tc>
          <w:tcPr>
            <w:tcW w:w="20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28608C">
            <w:pPr>
              <w:spacing w:after="0"/>
              <w:rPr>
                <w:rFonts w:ascii="Arial" w:hAnsi="Arial" w:cs="Arial"/>
                <w:sz w:val="20"/>
                <w:szCs w:val="20"/>
              </w:rPr>
            </w:pPr>
            <w:r w:rsidRPr="004D45E0">
              <w:rPr>
                <w:rFonts w:ascii="Arial" w:hAnsi="Arial" w:cs="Arial"/>
                <w:sz w:val="20"/>
                <w:szCs w:val="20"/>
              </w:rPr>
              <w:t>Draft Service Delivery Model developed</w:t>
            </w:r>
          </w:p>
        </w:tc>
        <w:tc>
          <w:tcPr>
            <w:tcW w:w="28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28608C">
            <w:pPr>
              <w:spacing w:after="0"/>
              <w:rPr>
                <w:rFonts w:ascii="Arial" w:hAnsi="Arial" w:cs="Arial"/>
                <w:sz w:val="20"/>
                <w:szCs w:val="20"/>
              </w:rPr>
            </w:pPr>
            <w:r w:rsidRPr="004D45E0">
              <w:rPr>
                <w:rFonts w:ascii="Arial" w:hAnsi="Arial" w:cs="Arial"/>
                <w:sz w:val="20"/>
                <w:szCs w:val="20"/>
              </w:rPr>
              <w:t xml:space="preserve">A memo requesting the Minister to approve the review of the Organisational Structure was submitted </w:t>
            </w:r>
          </w:p>
        </w:tc>
        <w:tc>
          <w:tcPr>
            <w:tcW w:w="26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731D8E">
            <w:pPr>
              <w:pStyle w:val="ListParagraph"/>
              <w:numPr>
                <w:ilvl w:val="0"/>
                <w:numId w:val="3"/>
              </w:numPr>
              <w:spacing w:after="0"/>
              <w:ind w:left="196" w:hanging="196"/>
              <w:rPr>
                <w:rFonts w:ascii="Arial" w:hAnsi="Arial" w:cs="Arial"/>
                <w:sz w:val="20"/>
                <w:szCs w:val="20"/>
              </w:rPr>
            </w:pPr>
            <w:r w:rsidRPr="004D45E0">
              <w:rPr>
                <w:rFonts w:ascii="Arial" w:hAnsi="Arial" w:cs="Arial"/>
                <w:sz w:val="20"/>
                <w:szCs w:val="20"/>
              </w:rPr>
              <w:t>The Minister has requested that the process of reviewing the structure be put on hold as she is in consultation with other Ministers whose departments were affected by the NMOG process on a holistic approach on the matter.</w:t>
            </w:r>
          </w:p>
          <w:p w:rsidR="00333CA7" w:rsidRPr="004D45E0" w:rsidRDefault="00333CA7" w:rsidP="00731D8E">
            <w:pPr>
              <w:pStyle w:val="ListParagraph"/>
              <w:numPr>
                <w:ilvl w:val="0"/>
                <w:numId w:val="3"/>
              </w:numPr>
              <w:spacing w:after="0"/>
              <w:ind w:left="196" w:hanging="196"/>
              <w:rPr>
                <w:rFonts w:ascii="Arial" w:hAnsi="Arial" w:cs="Arial"/>
                <w:sz w:val="20"/>
                <w:szCs w:val="20"/>
              </w:rPr>
            </w:pPr>
            <w:r w:rsidRPr="004D45E0">
              <w:rPr>
                <w:rFonts w:ascii="Arial" w:hAnsi="Arial" w:cs="Arial"/>
                <w:sz w:val="20"/>
                <w:szCs w:val="20"/>
              </w:rPr>
              <w:t xml:space="preserve">The Minister further indicated that the results of these consultations will inform the Terms of Reference for the appointment of a Service Provider. </w:t>
            </w:r>
          </w:p>
        </w:tc>
        <w:tc>
          <w:tcPr>
            <w:tcW w:w="18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17119B" w:rsidP="0028608C">
            <w:pPr>
              <w:spacing w:after="0"/>
              <w:rPr>
                <w:rFonts w:ascii="Arial" w:hAnsi="Arial" w:cs="Arial"/>
                <w:sz w:val="20"/>
                <w:szCs w:val="20"/>
              </w:rPr>
            </w:pPr>
            <w:r w:rsidRPr="0017119B">
              <w:rPr>
                <w:rFonts w:ascii="Arial" w:hAnsi="Arial" w:cs="Arial"/>
                <w:sz w:val="20"/>
                <w:szCs w:val="20"/>
              </w:rPr>
              <w:t>The department is currently seeking technical expertise from DPSA.</w:t>
            </w:r>
          </w:p>
        </w:tc>
        <w:tc>
          <w:tcPr>
            <w:tcW w:w="1384"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333CA7" w:rsidRPr="004D45E0" w:rsidRDefault="00333CA7" w:rsidP="0028608C">
            <w:pPr>
              <w:spacing w:after="0"/>
              <w:rPr>
                <w:rFonts w:ascii="Arial" w:hAnsi="Arial" w:cs="Arial"/>
                <w:sz w:val="20"/>
                <w:szCs w:val="20"/>
              </w:rPr>
            </w:pPr>
            <w:r w:rsidRPr="004D45E0">
              <w:rPr>
                <w:rFonts w:ascii="Arial" w:hAnsi="Arial" w:cs="Arial"/>
                <w:sz w:val="20"/>
                <w:szCs w:val="20"/>
              </w:rPr>
              <w:t>Not achieved</w:t>
            </w:r>
          </w:p>
        </w:tc>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Default="00333CA7" w:rsidP="00731D8E">
            <w:pPr>
              <w:pStyle w:val="ListParagraph"/>
              <w:numPr>
                <w:ilvl w:val="0"/>
                <w:numId w:val="9"/>
              </w:numPr>
              <w:ind w:left="224" w:hanging="142"/>
              <w:rPr>
                <w:rFonts w:ascii="Arial" w:hAnsi="Arial" w:cs="Arial"/>
                <w:sz w:val="20"/>
                <w:szCs w:val="20"/>
              </w:rPr>
            </w:pPr>
            <w:r w:rsidRPr="00755709">
              <w:rPr>
                <w:rFonts w:ascii="Arial" w:hAnsi="Arial" w:cs="Arial"/>
                <w:sz w:val="20"/>
                <w:szCs w:val="20"/>
              </w:rPr>
              <w:t>Memo to Minister- Review of organisational structure</w:t>
            </w:r>
          </w:p>
          <w:p w:rsidR="00333CA7" w:rsidRDefault="00333CA7" w:rsidP="00731D8E">
            <w:pPr>
              <w:pStyle w:val="ListParagraph"/>
              <w:numPr>
                <w:ilvl w:val="0"/>
                <w:numId w:val="9"/>
              </w:numPr>
              <w:ind w:left="224" w:hanging="142"/>
              <w:rPr>
                <w:rFonts w:ascii="Arial" w:hAnsi="Arial" w:cs="Arial"/>
                <w:sz w:val="20"/>
                <w:szCs w:val="20"/>
              </w:rPr>
            </w:pPr>
            <w:r>
              <w:rPr>
                <w:rFonts w:ascii="Arial" w:hAnsi="Arial" w:cs="Arial"/>
                <w:sz w:val="20"/>
                <w:szCs w:val="20"/>
              </w:rPr>
              <w:t>Public Service Regulations</w:t>
            </w:r>
          </w:p>
          <w:p w:rsidR="00333CA7" w:rsidRDefault="00333CA7" w:rsidP="00731D8E">
            <w:pPr>
              <w:pStyle w:val="ListParagraph"/>
              <w:numPr>
                <w:ilvl w:val="0"/>
                <w:numId w:val="9"/>
              </w:numPr>
              <w:ind w:left="224" w:hanging="142"/>
              <w:rPr>
                <w:rFonts w:ascii="Arial" w:hAnsi="Arial" w:cs="Arial"/>
                <w:sz w:val="20"/>
                <w:szCs w:val="20"/>
              </w:rPr>
            </w:pPr>
            <w:r>
              <w:rPr>
                <w:rFonts w:ascii="Arial" w:hAnsi="Arial" w:cs="Arial"/>
                <w:sz w:val="20"/>
                <w:szCs w:val="20"/>
              </w:rPr>
              <w:t>Minister of MPSA</w:t>
            </w:r>
          </w:p>
          <w:p w:rsidR="0028608C" w:rsidRDefault="00333CA7" w:rsidP="00731D8E">
            <w:pPr>
              <w:pStyle w:val="ListParagraph"/>
              <w:numPr>
                <w:ilvl w:val="0"/>
                <w:numId w:val="9"/>
              </w:numPr>
              <w:ind w:left="224" w:hanging="142"/>
              <w:rPr>
                <w:rFonts w:ascii="Arial" w:hAnsi="Arial" w:cs="Arial"/>
                <w:sz w:val="20"/>
                <w:szCs w:val="20"/>
              </w:rPr>
            </w:pPr>
            <w:r>
              <w:rPr>
                <w:rFonts w:ascii="Arial" w:hAnsi="Arial" w:cs="Arial"/>
                <w:sz w:val="20"/>
                <w:szCs w:val="20"/>
              </w:rPr>
              <w:t xml:space="preserve">Amended 2015 Directives on changes to the </w:t>
            </w:r>
            <w:r>
              <w:t>organisational</w:t>
            </w:r>
            <w:r w:rsidRPr="00755709">
              <w:rPr>
                <w:rFonts w:ascii="Arial" w:hAnsi="Arial" w:cs="Arial"/>
                <w:sz w:val="20"/>
                <w:szCs w:val="20"/>
              </w:rPr>
              <w:t xml:space="preserve"> structure</w:t>
            </w:r>
            <w:r>
              <w:rPr>
                <w:rFonts w:ascii="Arial" w:hAnsi="Arial" w:cs="Arial"/>
                <w:sz w:val="20"/>
                <w:szCs w:val="20"/>
              </w:rPr>
              <w:t xml:space="preserve"> by departments</w:t>
            </w:r>
          </w:p>
          <w:p w:rsidR="00333CA7" w:rsidRPr="0028608C" w:rsidRDefault="00333CA7" w:rsidP="00731D8E">
            <w:pPr>
              <w:pStyle w:val="ListParagraph"/>
              <w:numPr>
                <w:ilvl w:val="0"/>
                <w:numId w:val="9"/>
              </w:numPr>
              <w:ind w:left="224" w:hanging="142"/>
              <w:rPr>
                <w:rFonts w:ascii="Arial" w:hAnsi="Arial" w:cs="Arial"/>
                <w:sz w:val="20"/>
                <w:szCs w:val="20"/>
              </w:rPr>
            </w:pPr>
            <w:r w:rsidRPr="0028608C">
              <w:rPr>
                <w:rFonts w:ascii="Arial" w:hAnsi="Arial" w:cs="Arial"/>
                <w:sz w:val="20"/>
                <w:szCs w:val="20"/>
              </w:rPr>
              <w:t xml:space="preserve">Terms of reference for </w:t>
            </w:r>
            <w:r>
              <w:t>organisational</w:t>
            </w:r>
            <w:r w:rsidRPr="0028608C">
              <w:rPr>
                <w:rFonts w:ascii="Arial" w:hAnsi="Arial" w:cs="Arial"/>
                <w:sz w:val="20"/>
                <w:szCs w:val="20"/>
              </w:rPr>
              <w:t xml:space="preserve"> structure  </w:t>
            </w:r>
          </w:p>
        </w:tc>
      </w:tr>
      <w:tr w:rsidR="00333CA7" w:rsidRPr="004D45E0" w:rsidTr="00C634F2">
        <w:trPr>
          <w:trHeight w:val="20"/>
        </w:trPr>
        <w:tc>
          <w:tcPr>
            <w:tcW w:w="2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C634F2" w:rsidRDefault="00333CA7" w:rsidP="0028608C">
            <w:pPr>
              <w:spacing w:after="0"/>
              <w:rPr>
                <w:rFonts w:ascii="Arial" w:hAnsi="Arial" w:cs="Arial"/>
                <w:sz w:val="20"/>
                <w:szCs w:val="20"/>
              </w:rPr>
            </w:pPr>
            <w:r w:rsidRPr="00C634F2">
              <w:rPr>
                <w:rFonts w:ascii="Arial" w:hAnsi="Arial" w:cs="Arial"/>
                <w:sz w:val="20"/>
                <w:szCs w:val="20"/>
              </w:rPr>
              <w:t>Workplace Skills Plan (WSP), aligned to DCDT mandate, developed and Implemented</w:t>
            </w:r>
          </w:p>
        </w:tc>
        <w:tc>
          <w:tcPr>
            <w:tcW w:w="20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C634F2" w:rsidRDefault="00333CA7" w:rsidP="0028608C">
            <w:pPr>
              <w:spacing w:after="0"/>
              <w:rPr>
                <w:rFonts w:ascii="Arial" w:hAnsi="Arial" w:cs="Arial"/>
                <w:sz w:val="20"/>
                <w:szCs w:val="20"/>
              </w:rPr>
            </w:pPr>
            <w:r w:rsidRPr="00C634F2">
              <w:rPr>
                <w:rFonts w:ascii="Arial" w:hAnsi="Arial" w:cs="Arial"/>
                <w:sz w:val="20"/>
                <w:szCs w:val="20"/>
              </w:rPr>
              <w:t>Workplace Skills Plan (WSP), aligned to DCDT mandate, developed and approved</w:t>
            </w:r>
          </w:p>
        </w:tc>
        <w:tc>
          <w:tcPr>
            <w:tcW w:w="28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C634F2" w:rsidRDefault="00333CA7" w:rsidP="0028608C">
            <w:pPr>
              <w:spacing w:after="0"/>
              <w:rPr>
                <w:rFonts w:ascii="Arial" w:hAnsi="Arial" w:cs="Arial"/>
                <w:sz w:val="20"/>
                <w:szCs w:val="20"/>
              </w:rPr>
            </w:pPr>
            <w:r w:rsidRPr="00C634F2">
              <w:rPr>
                <w:rFonts w:ascii="Arial" w:hAnsi="Arial" w:cs="Arial"/>
                <w:sz w:val="20"/>
                <w:szCs w:val="20"/>
              </w:rPr>
              <w:t>Workplace Skills Plan (WSP) for PSETA and MICT SETA developed, approved and signed off obtained from the DG.</w:t>
            </w:r>
          </w:p>
        </w:tc>
        <w:tc>
          <w:tcPr>
            <w:tcW w:w="26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C634F2" w:rsidRDefault="00333CA7" w:rsidP="0028608C">
            <w:pPr>
              <w:spacing w:after="0"/>
              <w:rPr>
                <w:rFonts w:ascii="Arial" w:hAnsi="Arial" w:cs="Arial"/>
                <w:sz w:val="20"/>
                <w:szCs w:val="20"/>
              </w:rPr>
            </w:pPr>
            <w:r w:rsidRPr="00C634F2">
              <w:rPr>
                <w:rFonts w:ascii="Arial" w:hAnsi="Arial" w:cs="Arial"/>
                <w:sz w:val="20"/>
                <w:szCs w:val="20"/>
              </w:rPr>
              <w:t>None</w:t>
            </w:r>
          </w:p>
        </w:tc>
        <w:tc>
          <w:tcPr>
            <w:tcW w:w="18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C634F2" w:rsidRDefault="00333CA7" w:rsidP="0028608C">
            <w:pPr>
              <w:spacing w:after="0"/>
              <w:rPr>
                <w:rFonts w:ascii="Arial" w:hAnsi="Arial" w:cs="Arial"/>
                <w:sz w:val="20"/>
                <w:szCs w:val="20"/>
              </w:rPr>
            </w:pPr>
            <w:r w:rsidRPr="00C634F2">
              <w:rPr>
                <w:rFonts w:ascii="Arial" w:hAnsi="Arial" w:cs="Arial"/>
                <w:sz w:val="20"/>
                <w:szCs w:val="20"/>
              </w:rPr>
              <w:t>None</w:t>
            </w:r>
          </w:p>
        </w:tc>
        <w:tc>
          <w:tcPr>
            <w:tcW w:w="1384"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333CA7" w:rsidRPr="00C634F2" w:rsidRDefault="00333CA7" w:rsidP="0028608C">
            <w:pPr>
              <w:spacing w:after="0"/>
              <w:rPr>
                <w:rFonts w:ascii="Arial" w:hAnsi="Arial" w:cs="Arial"/>
                <w:sz w:val="20"/>
                <w:szCs w:val="20"/>
              </w:rPr>
            </w:pPr>
            <w:r w:rsidRPr="00C634F2">
              <w:rPr>
                <w:rFonts w:ascii="Arial" w:hAnsi="Arial" w:cs="Arial"/>
                <w:sz w:val="20"/>
                <w:szCs w:val="20"/>
              </w:rPr>
              <w:t xml:space="preserve"> Achieved</w:t>
            </w:r>
          </w:p>
        </w:tc>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C634F2" w:rsidRDefault="00333CA7" w:rsidP="00731D8E">
            <w:pPr>
              <w:pStyle w:val="ListParagraph"/>
              <w:numPr>
                <w:ilvl w:val="0"/>
                <w:numId w:val="4"/>
              </w:numPr>
              <w:spacing w:after="0"/>
              <w:ind w:left="243" w:hanging="141"/>
              <w:rPr>
                <w:rFonts w:ascii="Arial" w:hAnsi="Arial" w:cs="Arial"/>
                <w:sz w:val="20"/>
                <w:szCs w:val="20"/>
              </w:rPr>
            </w:pPr>
            <w:r w:rsidRPr="00C634F2">
              <w:rPr>
                <w:rFonts w:ascii="Arial" w:hAnsi="Arial" w:cs="Arial"/>
                <w:sz w:val="20"/>
                <w:szCs w:val="20"/>
              </w:rPr>
              <w:t>Signed authorisation pages for PSETA and MICT SETA.</w:t>
            </w:r>
          </w:p>
          <w:p w:rsidR="00333CA7" w:rsidRPr="00C634F2" w:rsidRDefault="00333CA7" w:rsidP="00731D8E">
            <w:pPr>
              <w:pStyle w:val="ListParagraph"/>
              <w:numPr>
                <w:ilvl w:val="0"/>
                <w:numId w:val="4"/>
              </w:numPr>
              <w:spacing w:after="0"/>
              <w:ind w:left="243" w:hanging="141"/>
              <w:rPr>
                <w:rFonts w:ascii="Arial" w:hAnsi="Arial" w:cs="Arial"/>
                <w:sz w:val="20"/>
                <w:szCs w:val="20"/>
              </w:rPr>
            </w:pPr>
            <w:r w:rsidRPr="00C634F2">
              <w:rPr>
                <w:rFonts w:ascii="Arial" w:hAnsi="Arial" w:cs="Arial"/>
                <w:sz w:val="20"/>
                <w:szCs w:val="20"/>
              </w:rPr>
              <w:t>Proof of submission to PSETA.</w:t>
            </w:r>
          </w:p>
          <w:p w:rsidR="00333CA7" w:rsidRPr="00C634F2" w:rsidRDefault="00333CA7" w:rsidP="00731D8E">
            <w:pPr>
              <w:pStyle w:val="ListParagraph"/>
              <w:numPr>
                <w:ilvl w:val="0"/>
                <w:numId w:val="4"/>
              </w:numPr>
              <w:spacing w:after="0"/>
              <w:ind w:left="243" w:hanging="141"/>
              <w:rPr>
                <w:rFonts w:ascii="Arial" w:hAnsi="Arial" w:cs="Arial"/>
                <w:sz w:val="20"/>
                <w:szCs w:val="20"/>
              </w:rPr>
            </w:pPr>
            <w:r w:rsidRPr="00C634F2">
              <w:rPr>
                <w:rFonts w:ascii="Arial" w:hAnsi="Arial" w:cs="Arial"/>
                <w:sz w:val="20"/>
                <w:szCs w:val="20"/>
              </w:rPr>
              <w:t>Acknowledgement letter from MICT SETA – Proof of submission to MICT SETA.</w:t>
            </w:r>
          </w:p>
          <w:p w:rsidR="00333CA7" w:rsidRPr="00C634F2" w:rsidRDefault="00333CA7" w:rsidP="00731D8E">
            <w:pPr>
              <w:pStyle w:val="ListParagraph"/>
              <w:numPr>
                <w:ilvl w:val="0"/>
                <w:numId w:val="4"/>
              </w:numPr>
              <w:spacing w:after="0"/>
              <w:ind w:left="243" w:hanging="141"/>
              <w:rPr>
                <w:rFonts w:ascii="Arial" w:hAnsi="Arial" w:cs="Arial"/>
                <w:sz w:val="20"/>
                <w:szCs w:val="20"/>
              </w:rPr>
            </w:pPr>
            <w:r w:rsidRPr="00C634F2">
              <w:rPr>
                <w:rFonts w:ascii="Arial" w:hAnsi="Arial" w:cs="Arial"/>
                <w:sz w:val="20"/>
                <w:szCs w:val="20"/>
              </w:rPr>
              <w:t>PSETA WSP and ATR downloaded from the PSETA online system (the MICT SETA has a new system and it was not possible to download the document from their system but see their acknowledgement letter as proof of submission).</w:t>
            </w:r>
          </w:p>
        </w:tc>
      </w:tr>
      <w:tr w:rsidR="00333CA7" w:rsidRPr="004D45E0" w:rsidTr="00915D1A">
        <w:trPr>
          <w:trHeight w:val="20"/>
        </w:trPr>
        <w:tc>
          <w:tcPr>
            <w:tcW w:w="2098"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333CA7" w:rsidRPr="004D45E0" w:rsidRDefault="00333CA7" w:rsidP="00333CA7">
            <w:pPr>
              <w:spacing w:after="0"/>
              <w:rPr>
                <w:rFonts w:ascii="Arial" w:hAnsi="Arial" w:cs="Arial"/>
                <w:sz w:val="20"/>
                <w:szCs w:val="20"/>
              </w:rPr>
            </w:pPr>
            <w:r w:rsidRPr="004D45E0">
              <w:rPr>
                <w:rFonts w:ascii="Arial" w:hAnsi="Arial" w:cs="Arial"/>
                <w:sz w:val="20"/>
                <w:szCs w:val="20"/>
              </w:rPr>
              <w:t>Integrated DCDT Digitisation Strategy developed and implementation of priority interventions monitored</w:t>
            </w:r>
          </w:p>
          <w:p w:rsidR="00333CA7" w:rsidRPr="004D45E0" w:rsidRDefault="00333CA7" w:rsidP="00333CA7">
            <w:pPr>
              <w:spacing w:after="0"/>
              <w:rPr>
                <w:rFonts w:ascii="Arial" w:hAnsi="Arial" w:cs="Arial"/>
                <w:sz w:val="20"/>
                <w:szCs w:val="20"/>
              </w:rPr>
            </w:pPr>
          </w:p>
        </w:tc>
        <w:tc>
          <w:tcPr>
            <w:tcW w:w="20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333CA7">
            <w:pPr>
              <w:spacing w:after="0"/>
              <w:rPr>
                <w:rFonts w:ascii="Arial" w:hAnsi="Arial" w:cs="Arial"/>
                <w:sz w:val="20"/>
                <w:szCs w:val="20"/>
              </w:rPr>
            </w:pPr>
            <w:r w:rsidRPr="004D45E0">
              <w:rPr>
                <w:rFonts w:ascii="Arial" w:hAnsi="Arial" w:cs="Arial"/>
                <w:sz w:val="20"/>
                <w:szCs w:val="20"/>
              </w:rPr>
              <w:t>Business needs analysis of the new Department conducted focusing on prioritized interventions</w:t>
            </w:r>
          </w:p>
        </w:tc>
        <w:tc>
          <w:tcPr>
            <w:tcW w:w="28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333CA7">
            <w:pPr>
              <w:spacing w:after="0"/>
              <w:rPr>
                <w:rFonts w:ascii="Arial" w:hAnsi="Arial" w:cs="Arial"/>
                <w:sz w:val="20"/>
                <w:szCs w:val="20"/>
              </w:rPr>
            </w:pPr>
            <w:r w:rsidRPr="004D45E0">
              <w:rPr>
                <w:rFonts w:ascii="Arial" w:hAnsi="Arial" w:cs="Arial"/>
                <w:sz w:val="20"/>
                <w:szCs w:val="20"/>
              </w:rPr>
              <w:t>No Achievements</w:t>
            </w:r>
          </w:p>
        </w:tc>
        <w:tc>
          <w:tcPr>
            <w:tcW w:w="26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333CA7">
            <w:pPr>
              <w:spacing w:after="0"/>
              <w:rPr>
                <w:rFonts w:ascii="Arial" w:hAnsi="Arial" w:cs="Arial"/>
                <w:sz w:val="20"/>
                <w:szCs w:val="20"/>
              </w:rPr>
            </w:pPr>
            <w:r w:rsidRPr="004D45E0">
              <w:rPr>
                <w:rFonts w:ascii="Arial" w:hAnsi="Arial" w:cs="Arial"/>
                <w:sz w:val="20"/>
                <w:szCs w:val="20"/>
              </w:rPr>
              <w:t>Branch workshops could not be conducted due to lockdown</w:t>
            </w:r>
          </w:p>
        </w:tc>
        <w:tc>
          <w:tcPr>
            <w:tcW w:w="18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333CA7">
            <w:pPr>
              <w:spacing w:after="0"/>
              <w:rPr>
                <w:rFonts w:ascii="Arial" w:hAnsi="Arial" w:cs="Arial"/>
                <w:sz w:val="20"/>
                <w:szCs w:val="20"/>
              </w:rPr>
            </w:pPr>
            <w:r w:rsidRPr="004D45E0">
              <w:rPr>
                <w:rFonts w:ascii="Arial" w:hAnsi="Arial" w:cs="Arial"/>
                <w:sz w:val="20"/>
                <w:szCs w:val="20"/>
              </w:rPr>
              <w:t>To conduct workshops in the second Quarter through Ms Teams.</w:t>
            </w:r>
          </w:p>
        </w:tc>
        <w:tc>
          <w:tcPr>
            <w:tcW w:w="1384"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333CA7" w:rsidRPr="004D45E0" w:rsidRDefault="00333CA7" w:rsidP="00333CA7">
            <w:pPr>
              <w:spacing w:after="0"/>
              <w:rPr>
                <w:rFonts w:ascii="Arial" w:hAnsi="Arial" w:cs="Arial"/>
                <w:sz w:val="20"/>
                <w:szCs w:val="20"/>
              </w:rPr>
            </w:pPr>
            <w:r w:rsidRPr="004D45E0">
              <w:rPr>
                <w:rFonts w:ascii="Arial" w:hAnsi="Arial" w:cs="Arial"/>
                <w:sz w:val="20"/>
                <w:szCs w:val="20"/>
              </w:rPr>
              <w:t>Not Achieved</w:t>
            </w:r>
          </w:p>
        </w:tc>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333CA7">
            <w:pPr>
              <w:rPr>
                <w:rFonts w:ascii="Arial" w:hAnsi="Arial" w:cs="Arial"/>
                <w:sz w:val="20"/>
                <w:szCs w:val="20"/>
              </w:rPr>
            </w:pPr>
            <w:r w:rsidRPr="004D45E0">
              <w:rPr>
                <w:rFonts w:ascii="Arial" w:hAnsi="Arial" w:cs="Arial"/>
                <w:sz w:val="20"/>
                <w:szCs w:val="20"/>
              </w:rPr>
              <w:t>None</w:t>
            </w:r>
          </w:p>
        </w:tc>
      </w:tr>
      <w:tr w:rsidR="00333CA7" w:rsidRPr="004D45E0" w:rsidTr="00915D1A">
        <w:trPr>
          <w:trHeight w:val="20"/>
        </w:trPr>
        <w:tc>
          <w:tcPr>
            <w:tcW w:w="2098"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333CA7">
            <w:pPr>
              <w:spacing w:after="0"/>
              <w:rPr>
                <w:rFonts w:ascii="Arial" w:hAnsi="Arial" w:cs="Arial"/>
                <w:sz w:val="20"/>
                <w:szCs w:val="20"/>
              </w:rPr>
            </w:pPr>
          </w:p>
        </w:tc>
        <w:tc>
          <w:tcPr>
            <w:tcW w:w="20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333CA7">
            <w:pPr>
              <w:spacing w:after="0"/>
              <w:rPr>
                <w:rFonts w:ascii="Arial" w:hAnsi="Arial" w:cs="Arial"/>
                <w:sz w:val="20"/>
                <w:szCs w:val="20"/>
              </w:rPr>
            </w:pPr>
            <w:r w:rsidRPr="004D45E0">
              <w:rPr>
                <w:rFonts w:ascii="Arial" w:hAnsi="Arial" w:cs="Arial"/>
                <w:sz w:val="20"/>
                <w:szCs w:val="20"/>
              </w:rPr>
              <w:t>Business architecture report developed</w:t>
            </w:r>
          </w:p>
        </w:tc>
        <w:tc>
          <w:tcPr>
            <w:tcW w:w="28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333CA7">
            <w:pPr>
              <w:spacing w:after="0"/>
              <w:rPr>
                <w:rFonts w:ascii="Arial" w:hAnsi="Arial" w:cs="Arial"/>
                <w:sz w:val="20"/>
                <w:szCs w:val="20"/>
              </w:rPr>
            </w:pPr>
            <w:r w:rsidRPr="004D45E0">
              <w:rPr>
                <w:rFonts w:ascii="Arial" w:hAnsi="Arial" w:cs="Arial"/>
                <w:sz w:val="20"/>
                <w:szCs w:val="20"/>
              </w:rPr>
              <w:t>No Achievements</w:t>
            </w:r>
          </w:p>
        </w:tc>
        <w:tc>
          <w:tcPr>
            <w:tcW w:w="26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333CA7">
            <w:pPr>
              <w:spacing w:after="0"/>
              <w:rPr>
                <w:rFonts w:ascii="Arial" w:hAnsi="Arial" w:cs="Arial"/>
                <w:sz w:val="20"/>
                <w:szCs w:val="20"/>
              </w:rPr>
            </w:pPr>
            <w:r w:rsidRPr="004D45E0">
              <w:rPr>
                <w:rFonts w:ascii="Arial" w:hAnsi="Arial" w:cs="Arial"/>
                <w:sz w:val="20"/>
                <w:szCs w:val="20"/>
              </w:rPr>
              <w:t>Branch workshops could not be conducted due to lockdown</w:t>
            </w:r>
          </w:p>
        </w:tc>
        <w:tc>
          <w:tcPr>
            <w:tcW w:w="18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333CA7">
            <w:pPr>
              <w:spacing w:after="0"/>
              <w:rPr>
                <w:rFonts w:ascii="Arial" w:hAnsi="Arial" w:cs="Arial"/>
                <w:sz w:val="20"/>
                <w:szCs w:val="20"/>
              </w:rPr>
            </w:pPr>
            <w:r w:rsidRPr="004D45E0">
              <w:rPr>
                <w:rFonts w:ascii="Arial" w:hAnsi="Arial" w:cs="Arial"/>
                <w:sz w:val="20"/>
                <w:szCs w:val="20"/>
              </w:rPr>
              <w:t>To conduct workshops in the second Quarter through Ms Teams.</w:t>
            </w:r>
          </w:p>
        </w:tc>
        <w:tc>
          <w:tcPr>
            <w:tcW w:w="1384"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333CA7" w:rsidRPr="004D45E0" w:rsidRDefault="00333CA7" w:rsidP="00333CA7">
            <w:pPr>
              <w:spacing w:after="0"/>
              <w:rPr>
                <w:rFonts w:ascii="Arial" w:hAnsi="Arial" w:cs="Arial"/>
                <w:sz w:val="20"/>
                <w:szCs w:val="20"/>
              </w:rPr>
            </w:pPr>
            <w:r w:rsidRPr="004D45E0">
              <w:rPr>
                <w:rFonts w:ascii="Arial" w:hAnsi="Arial" w:cs="Arial"/>
                <w:sz w:val="20"/>
                <w:szCs w:val="20"/>
              </w:rPr>
              <w:t>Not Achieved</w:t>
            </w:r>
          </w:p>
        </w:tc>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33CA7" w:rsidRPr="004D45E0" w:rsidRDefault="00333CA7" w:rsidP="00333CA7">
            <w:pPr>
              <w:rPr>
                <w:rFonts w:ascii="Arial" w:hAnsi="Arial" w:cs="Arial"/>
                <w:sz w:val="20"/>
                <w:szCs w:val="20"/>
              </w:rPr>
            </w:pPr>
            <w:r w:rsidRPr="004D45E0">
              <w:rPr>
                <w:rFonts w:ascii="Arial" w:hAnsi="Arial" w:cs="Arial"/>
                <w:sz w:val="20"/>
                <w:szCs w:val="20"/>
              </w:rPr>
              <w:t>None</w:t>
            </w:r>
          </w:p>
        </w:tc>
      </w:tr>
    </w:tbl>
    <w:p w:rsidR="00CB4593" w:rsidRPr="00402F07" w:rsidRDefault="00CB4593" w:rsidP="00D415C5">
      <w:pPr>
        <w:pStyle w:val="ListParagraph"/>
        <w:spacing w:after="0"/>
        <w:outlineLvl w:val="0"/>
        <w:rPr>
          <w:rFonts w:ascii="Arial" w:hAnsi="Arial" w:cs="Arial"/>
          <w:b/>
          <w:color w:val="000000" w:themeColor="text1"/>
        </w:rPr>
      </w:pPr>
    </w:p>
    <w:p w:rsidR="005B0516" w:rsidRDefault="005B0516">
      <w:pPr>
        <w:rPr>
          <w:rFonts w:ascii="Arial" w:hAnsi="Arial" w:cs="Arial"/>
          <w:b/>
          <w:color w:val="000000" w:themeColor="text1"/>
        </w:rPr>
      </w:pPr>
      <w:r>
        <w:rPr>
          <w:rFonts w:ascii="Arial" w:hAnsi="Arial" w:cs="Arial"/>
          <w:b/>
          <w:color w:val="000000" w:themeColor="text1"/>
        </w:rPr>
        <w:br w:type="page"/>
      </w:r>
    </w:p>
    <w:p w:rsidR="00D415C5" w:rsidRPr="00402F07" w:rsidRDefault="00EF35CA" w:rsidP="00731D8E">
      <w:pPr>
        <w:pStyle w:val="ListParagraph"/>
        <w:numPr>
          <w:ilvl w:val="1"/>
          <w:numId w:val="2"/>
        </w:numPr>
        <w:spacing w:after="0"/>
        <w:ind w:left="504" w:hanging="476"/>
        <w:outlineLvl w:val="1"/>
        <w:rPr>
          <w:rFonts w:ascii="Arial" w:hAnsi="Arial" w:cs="Arial"/>
          <w:b/>
          <w:color w:val="000000" w:themeColor="text1"/>
        </w:rPr>
      </w:pPr>
      <w:bookmarkStart w:id="28" w:name="_Toc46822617"/>
      <w:bookmarkEnd w:id="27"/>
      <w:r>
        <w:rPr>
          <w:rFonts w:ascii="Arial" w:hAnsi="Arial" w:cs="Arial"/>
          <w:b/>
          <w:color w:val="000000" w:themeColor="text1"/>
        </w:rPr>
        <w:t xml:space="preserve">PROGRAMME 2: </w:t>
      </w:r>
      <w:r w:rsidR="00A54CAF" w:rsidRPr="00A54CAF">
        <w:rPr>
          <w:rFonts w:ascii="Arial" w:hAnsi="Arial" w:cs="Arial"/>
          <w:b/>
          <w:color w:val="000000" w:themeColor="text1"/>
        </w:rPr>
        <w:t>ICT INTERNATIONAL RELATIONS AND AFFAIR</w:t>
      </w:r>
      <w:r w:rsidR="00A54CAF">
        <w:rPr>
          <w:rFonts w:ascii="Arial" w:hAnsi="Arial" w:cs="Arial"/>
          <w:b/>
          <w:color w:val="000000" w:themeColor="text1"/>
        </w:rPr>
        <w:t>S</w:t>
      </w:r>
      <w:bookmarkEnd w:id="28"/>
    </w:p>
    <w:p w:rsidR="00D415C5" w:rsidRPr="006935D2" w:rsidRDefault="00D415C5" w:rsidP="00AF5A52">
      <w:pPr>
        <w:pStyle w:val="ListParagraph"/>
        <w:spacing w:after="0"/>
        <w:ind w:left="0"/>
        <w:outlineLvl w:val="0"/>
        <w:rPr>
          <w:rFonts w:ascii="Arial" w:hAnsi="Arial" w:cs="Arial"/>
          <w:b/>
          <w:color w:val="FF0000"/>
        </w:rPr>
      </w:pPr>
    </w:p>
    <w:p w:rsidR="00D415C5" w:rsidRPr="000C4D83" w:rsidRDefault="00D415C5" w:rsidP="001D069A">
      <w:pPr>
        <w:pStyle w:val="ListParagraph"/>
        <w:spacing w:after="0" w:line="276" w:lineRule="auto"/>
        <w:ind w:left="0"/>
        <w:jc w:val="both"/>
        <w:rPr>
          <w:rFonts w:ascii="Arial" w:eastAsia="Times New Roman" w:hAnsi="Arial" w:cs="Arial"/>
          <w:b/>
          <w:iCs/>
        </w:rPr>
      </w:pPr>
      <w:r w:rsidRPr="000C4D83">
        <w:rPr>
          <w:rFonts w:ascii="Arial" w:hAnsi="Arial" w:cs="Arial"/>
          <w:bCs/>
          <w:lang w:val="en-US"/>
        </w:rPr>
        <w:t xml:space="preserve">ICT International </w:t>
      </w:r>
      <w:r w:rsidR="000B6481" w:rsidRPr="000C4D83">
        <w:rPr>
          <w:rFonts w:ascii="Arial" w:hAnsi="Arial" w:cs="Arial"/>
          <w:bCs/>
          <w:lang w:val="en-US"/>
        </w:rPr>
        <w:t xml:space="preserve">Relations and </w:t>
      </w:r>
      <w:r w:rsidRPr="000C4D83">
        <w:rPr>
          <w:rFonts w:ascii="Arial" w:hAnsi="Arial" w:cs="Arial"/>
          <w:bCs/>
          <w:lang w:val="en-US"/>
        </w:rPr>
        <w:t xml:space="preserve">Affairs </w:t>
      </w:r>
      <w:r w:rsidR="00FE5281" w:rsidRPr="000C4D83">
        <w:rPr>
          <w:rFonts w:ascii="Arial" w:hAnsi="Arial" w:cs="Arial"/>
          <w:bCs/>
          <w:lang w:val="en-US"/>
        </w:rPr>
        <w:t>programme</w:t>
      </w:r>
      <w:r w:rsidRPr="000C4D83">
        <w:rPr>
          <w:rFonts w:ascii="Arial" w:hAnsi="Arial" w:cs="Arial"/>
          <w:bCs/>
          <w:lang w:val="en-US"/>
        </w:rPr>
        <w:t xml:space="preserve"> </w:t>
      </w:r>
      <w:r w:rsidRPr="000C4D83">
        <w:rPr>
          <w:rFonts w:ascii="Arial" w:hAnsi="Arial" w:cs="Arial"/>
        </w:rPr>
        <w:t xml:space="preserve">committed to achieve </w:t>
      </w:r>
      <w:r w:rsidR="000C4D83" w:rsidRPr="000C4D83">
        <w:rPr>
          <w:rFonts w:ascii="Arial" w:hAnsi="Arial" w:cs="Arial"/>
        </w:rPr>
        <w:t>5</w:t>
      </w:r>
      <w:r w:rsidRPr="000C4D83">
        <w:rPr>
          <w:rFonts w:ascii="Arial" w:hAnsi="Arial" w:cs="Arial"/>
        </w:rPr>
        <w:t xml:space="preserve"> (</w:t>
      </w:r>
      <w:r w:rsidR="00146491" w:rsidRPr="000C4D83">
        <w:rPr>
          <w:rFonts w:ascii="Arial" w:hAnsi="Arial" w:cs="Arial"/>
        </w:rPr>
        <w:t>f</w:t>
      </w:r>
      <w:r w:rsidR="000C4D83" w:rsidRPr="000C4D83">
        <w:rPr>
          <w:rFonts w:ascii="Arial" w:hAnsi="Arial" w:cs="Arial"/>
        </w:rPr>
        <w:t>ive)</w:t>
      </w:r>
      <w:r w:rsidRPr="000C4D83">
        <w:rPr>
          <w:rFonts w:ascii="Arial" w:hAnsi="Arial" w:cs="Arial"/>
        </w:rPr>
        <w:t xml:space="preserve"> APP</w:t>
      </w:r>
      <w:r w:rsidR="00540758" w:rsidRPr="000C4D83">
        <w:rPr>
          <w:rFonts w:ascii="Arial" w:hAnsi="Arial" w:cs="Arial"/>
        </w:rPr>
        <w:t xml:space="preserve"> targets by the end of quarter </w:t>
      </w:r>
      <w:r w:rsidR="006935D2" w:rsidRPr="000C4D83">
        <w:rPr>
          <w:rFonts w:ascii="Arial" w:hAnsi="Arial" w:cs="Arial"/>
        </w:rPr>
        <w:t>1</w:t>
      </w:r>
      <w:r w:rsidRPr="000C4D83">
        <w:rPr>
          <w:rFonts w:ascii="Arial" w:hAnsi="Arial" w:cs="Arial"/>
        </w:rPr>
        <w:t xml:space="preserve">, 01 </w:t>
      </w:r>
      <w:r w:rsidR="006935D2" w:rsidRPr="000C4D83">
        <w:rPr>
          <w:rFonts w:ascii="Arial" w:hAnsi="Arial" w:cs="Arial"/>
        </w:rPr>
        <w:t>April</w:t>
      </w:r>
      <w:r w:rsidRPr="000C4D83">
        <w:rPr>
          <w:rFonts w:ascii="Arial" w:hAnsi="Arial" w:cs="Arial"/>
        </w:rPr>
        <w:t xml:space="preserve"> – </w:t>
      </w:r>
      <w:r w:rsidR="006935D2" w:rsidRPr="000C4D83">
        <w:rPr>
          <w:rFonts w:ascii="Arial" w:hAnsi="Arial" w:cs="Arial"/>
        </w:rPr>
        <w:t>30</w:t>
      </w:r>
      <w:r w:rsidRPr="000C4D83">
        <w:rPr>
          <w:rFonts w:ascii="Arial" w:hAnsi="Arial" w:cs="Arial"/>
        </w:rPr>
        <w:t xml:space="preserve"> </w:t>
      </w:r>
      <w:r w:rsidR="006935D2" w:rsidRPr="000C4D83">
        <w:rPr>
          <w:rFonts w:ascii="Arial" w:hAnsi="Arial" w:cs="Arial"/>
        </w:rPr>
        <w:t>June</w:t>
      </w:r>
      <w:r w:rsidRPr="000C4D83">
        <w:rPr>
          <w:rFonts w:ascii="Arial" w:hAnsi="Arial" w:cs="Arial"/>
        </w:rPr>
        <w:t xml:space="preserve"> </w:t>
      </w:r>
      <w:r w:rsidR="00D7697A" w:rsidRPr="000C4D83">
        <w:rPr>
          <w:rFonts w:ascii="Arial" w:hAnsi="Arial" w:cs="Arial"/>
        </w:rPr>
        <w:t>2020</w:t>
      </w:r>
      <w:r w:rsidRPr="000C4D83">
        <w:rPr>
          <w:rFonts w:ascii="Arial" w:hAnsi="Arial" w:cs="Arial"/>
        </w:rPr>
        <w:t xml:space="preserve">. Of these APP targets, </w:t>
      </w:r>
      <w:r w:rsidR="0066114A" w:rsidRPr="000C4D83">
        <w:rPr>
          <w:rFonts w:ascii="Arial" w:hAnsi="Arial" w:cs="Arial"/>
        </w:rPr>
        <w:t xml:space="preserve">4 </w:t>
      </w:r>
      <w:r w:rsidR="00146491" w:rsidRPr="000C4D83">
        <w:rPr>
          <w:rFonts w:ascii="Arial" w:hAnsi="Arial" w:cs="Arial"/>
        </w:rPr>
        <w:t>(</w:t>
      </w:r>
      <w:r w:rsidR="000C4D83" w:rsidRPr="000C4D83">
        <w:rPr>
          <w:rFonts w:ascii="Arial" w:hAnsi="Arial" w:cs="Arial"/>
        </w:rPr>
        <w:t>8</w:t>
      </w:r>
      <w:r w:rsidR="00146491" w:rsidRPr="000C4D83">
        <w:rPr>
          <w:rFonts w:ascii="Arial" w:hAnsi="Arial" w:cs="Arial"/>
        </w:rPr>
        <w:t>0</w:t>
      </w:r>
      <w:r w:rsidRPr="000C4D83">
        <w:rPr>
          <w:rFonts w:ascii="Arial" w:hAnsi="Arial" w:cs="Arial"/>
        </w:rPr>
        <w:t>%) were Fully Achieved</w:t>
      </w:r>
      <w:r w:rsidR="000C4D83" w:rsidRPr="000C4D83">
        <w:rPr>
          <w:rFonts w:ascii="Arial" w:hAnsi="Arial" w:cs="Arial"/>
        </w:rPr>
        <w:t xml:space="preserve"> and 1 (20%) was Partially Achieved</w:t>
      </w:r>
      <w:r w:rsidR="001D069A" w:rsidRPr="000C4D83">
        <w:rPr>
          <w:rFonts w:ascii="Arial" w:hAnsi="Arial" w:cs="Arial"/>
        </w:rPr>
        <w:t>.</w:t>
      </w:r>
      <w:r w:rsidRPr="000C4D83">
        <w:rPr>
          <w:rFonts w:ascii="Arial" w:hAnsi="Arial" w:cs="Arial"/>
        </w:rPr>
        <w:t xml:space="preserve"> The performance of the Branch is summarised by the graphs</w:t>
      </w:r>
      <w:r w:rsidR="00F72EE2" w:rsidRPr="000C4D83">
        <w:rPr>
          <w:rFonts w:ascii="Arial" w:hAnsi="Arial" w:cs="Arial"/>
        </w:rPr>
        <w:t xml:space="preserve"> and table</w:t>
      </w:r>
      <w:r w:rsidRPr="000C4D83">
        <w:rPr>
          <w:rFonts w:ascii="Arial" w:hAnsi="Arial" w:cs="Arial"/>
        </w:rPr>
        <w:t xml:space="preserve"> below. </w:t>
      </w:r>
      <w:r w:rsidRPr="000C4D83">
        <w:rPr>
          <w:rFonts w:ascii="Arial" w:hAnsi="Arial" w:cs="Arial"/>
          <w:bCs/>
          <w:lang w:val="en-US"/>
        </w:rPr>
        <w:t xml:space="preserve"> </w:t>
      </w:r>
    </w:p>
    <w:p w:rsidR="001D069A" w:rsidRPr="001D069A" w:rsidRDefault="001D069A" w:rsidP="001D069A">
      <w:pPr>
        <w:pStyle w:val="ListParagraph"/>
        <w:spacing w:after="0" w:line="276" w:lineRule="auto"/>
        <w:ind w:left="0"/>
        <w:jc w:val="both"/>
        <w:rPr>
          <w:rFonts w:ascii="Arial" w:eastAsia="Times New Roman" w:hAnsi="Arial" w:cs="Arial"/>
          <w:b/>
          <w:iCs/>
          <w:color w:val="000000" w:themeColor="text1"/>
        </w:rPr>
      </w:pPr>
    </w:p>
    <w:tbl>
      <w:tblPr>
        <w:tblStyle w:val="TableGrid"/>
        <w:tblW w:w="13769" w:type="dxa"/>
        <w:tblLayout w:type="fixed"/>
        <w:tblLook w:val="04A0"/>
      </w:tblPr>
      <w:tblGrid>
        <w:gridCol w:w="6966"/>
        <w:gridCol w:w="6803"/>
      </w:tblGrid>
      <w:tr w:rsidR="001D069A" w:rsidRPr="001D069A" w:rsidTr="005B66F2">
        <w:trPr>
          <w:trHeight w:val="78"/>
        </w:trPr>
        <w:tc>
          <w:tcPr>
            <w:tcW w:w="6966" w:type="dxa"/>
          </w:tcPr>
          <w:p w:rsidR="00D415C5" w:rsidRPr="001D069A" w:rsidRDefault="00D415C5" w:rsidP="00A16139">
            <w:pPr>
              <w:ind w:left="1007" w:hanging="1007"/>
              <w:rPr>
                <w:rFonts w:ascii="Arial" w:hAnsi="Arial" w:cs="Arial"/>
                <w:b/>
                <w:color w:val="000000" w:themeColor="text1"/>
                <w:lang w:val="en-US"/>
              </w:rPr>
            </w:pPr>
            <w:r w:rsidRPr="001D069A">
              <w:rPr>
                <w:rFonts w:ascii="Arial" w:hAnsi="Arial" w:cs="Arial"/>
                <w:b/>
                <w:color w:val="000000" w:themeColor="text1"/>
                <w:lang w:val="en-US"/>
              </w:rPr>
              <w:t xml:space="preserve">Figure 7: </w:t>
            </w:r>
            <w:r w:rsidRPr="001D069A">
              <w:rPr>
                <w:rFonts w:ascii="Arial" w:hAnsi="Arial" w:cs="Arial"/>
                <w:b/>
                <w:bCs/>
                <w:color w:val="000000" w:themeColor="text1"/>
                <w:lang w:val="en-US"/>
              </w:rPr>
              <w:t>ICT International</w:t>
            </w:r>
            <w:r w:rsidR="000B6481">
              <w:rPr>
                <w:rFonts w:ascii="Arial" w:hAnsi="Arial" w:cs="Arial"/>
                <w:b/>
                <w:bCs/>
                <w:color w:val="000000" w:themeColor="text1"/>
                <w:lang w:val="en-US"/>
              </w:rPr>
              <w:t xml:space="preserve"> Relations and </w:t>
            </w:r>
            <w:r w:rsidR="00EF35CA">
              <w:rPr>
                <w:rFonts w:ascii="Arial" w:hAnsi="Arial" w:cs="Arial"/>
                <w:b/>
                <w:bCs/>
                <w:color w:val="000000" w:themeColor="text1"/>
                <w:lang w:val="en-US"/>
              </w:rPr>
              <w:t>Affairs:</w:t>
            </w:r>
            <w:r w:rsidRPr="001D069A">
              <w:rPr>
                <w:rFonts w:ascii="Arial" w:hAnsi="Arial" w:cs="Arial"/>
                <w:b/>
                <w:bCs/>
                <w:color w:val="000000" w:themeColor="text1"/>
                <w:lang w:val="en-US"/>
              </w:rPr>
              <w:t xml:space="preserve"> </w:t>
            </w:r>
            <w:r w:rsidR="00D7697A">
              <w:rPr>
                <w:rFonts w:ascii="Arial" w:hAnsi="Arial" w:cs="Arial"/>
                <w:b/>
                <w:bCs/>
                <w:color w:val="000000" w:themeColor="text1"/>
                <w:lang w:val="en-US"/>
              </w:rPr>
              <w:t>2020/21</w:t>
            </w:r>
            <w:r w:rsidRPr="001D069A">
              <w:rPr>
                <w:rFonts w:ascii="Arial" w:hAnsi="Arial" w:cs="Arial"/>
                <w:b/>
                <w:bCs/>
                <w:color w:val="000000" w:themeColor="text1"/>
                <w:lang w:val="en-US"/>
              </w:rPr>
              <w:t xml:space="preserve"> </w:t>
            </w:r>
            <w:r w:rsidR="006935D2" w:rsidRPr="001D069A">
              <w:rPr>
                <w:rFonts w:ascii="Arial" w:hAnsi="Arial" w:cs="Arial"/>
                <w:b/>
                <w:bCs/>
                <w:color w:val="000000" w:themeColor="text1"/>
                <w:lang w:val="en-US"/>
              </w:rPr>
              <w:t>Q</w:t>
            </w:r>
            <w:r w:rsidR="00FE5281" w:rsidRPr="001D069A">
              <w:rPr>
                <w:rFonts w:ascii="Arial" w:hAnsi="Arial" w:cs="Arial"/>
                <w:b/>
                <w:bCs/>
                <w:color w:val="000000" w:themeColor="text1"/>
                <w:lang w:val="en-US"/>
              </w:rPr>
              <w:t>1 Performance</w:t>
            </w:r>
          </w:p>
        </w:tc>
        <w:tc>
          <w:tcPr>
            <w:tcW w:w="6803" w:type="dxa"/>
          </w:tcPr>
          <w:p w:rsidR="00D415C5" w:rsidRPr="001D069A" w:rsidRDefault="00D415C5" w:rsidP="00A16139">
            <w:pPr>
              <w:ind w:left="1068" w:hanging="1068"/>
              <w:rPr>
                <w:rFonts w:ascii="Arial" w:hAnsi="Arial" w:cs="Arial"/>
                <w:b/>
                <w:color w:val="000000" w:themeColor="text1"/>
                <w:lang w:val="en-US"/>
              </w:rPr>
            </w:pPr>
            <w:r w:rsidRPr="001D069A">
              <w:rPr>
                <w:rFonts w:ascii="Arial" w:hAnsi="Arial" w:cs="Arial"/>
                <w:b/>
                <w:color w:val="000000" w:themeColor="text1"/>
                <w:lang w:val="en-US"/>
              </w:rPr>
              <w:t xml:space="preserve"> Figure 8: Percentage achievement of </w:t>
            </w:r>
            <w:r w:rsidRPr="001D069A">
              <w:rPr>
                <w:rFonts w:ascii="Arial" w:hAnsi="Arial" w:cs="Arial"/>
                <w:b/>
                <w:bCs/>
                <w:color w:val="000000" w:themeColor="text1"/>
                <w:lang w:val="en-US"/>
              </w:rPr>
              <w:t xml:space="preserve">ICT International </w:t>
            </w:r>
            <w:r w:rsidR="000B6481">
              <w:rPr>
                <w:rFonts w:ascii="Arial" w:hAnsi="Arial" w:cs="Arial"/>
                <w:b/>
                <w:bCs/>
                <w:color w:val="000000" w:themeColor="text1"/>
                <w:lang w:val="en-US"/>
              </w:rPr>
              <w:t xml:space="preserve">Relations and </w:t>
            </w:r>
            <w:r w:rsidRPr="001D069A">
              <w:rPr>
                <w:rFonts w:ascii="Arial" w:hAnsi="Arial" w:cs="Arial"/>
                <w:b/>
                <w:bCs/>
                <w:color w:val="000000" w:themeColor="text1"/>
                <w:lang w:val="en-US"/>
              </w:rPr>
              <w:t>Affairs: 20</w:t>
            </w:r>
            <w:r w:rsidR="000B6481">
              <w:rPr>
                <w:rFonts w:ascii="Arial" w:hAnsi="Arial" w:cs="Arial"/>
                <w:b/>
                <w:bCs/>
                <w:color w:val="000000" w:themeColor="text1"/>
                <w:lang w:val="en-US"/>
              </w:rPr>
              <w:t>20/21</w:t>
            </w:r>
            <w:r w:rsidRPr="001D069A">
              <w:rPr>
                <w:rFonts w:ascii="Arial" w:hAnsi="Arial" w:cs="Arial"/>
                <w:b/>
                <w:bCs/>
                <w:color w:val="000000" w:themeColor="text1"/>
                <w:lang w:val="en-US"/>
              </w:rPr>
              <w:t xml:space="preserve">/ </w:t>
            </w:r>
            <w:r w:rsidR="006935D2" w:rsidRPr="001D069A">
              <w:rPr>
                <w:rFonts w:ascii="Arial" w:hAnsi="Arial" w:cs="Arial"/>
                <w:b/>
                <w:bCs/>
                <w:color w:val="000000" w:themeColor="text1"/>
                <w:lang w:val="en-US"/>
              </w:rPr>
              <w:t>Q</w:t>
            </w:r>
            <w:r w:rsidR="00EF35CA" w:rsidRPr="001D069A">
              <w:rPr>
                <w:rFonts w:ascii="Arial" w:hAnsi="Arial" w:cs="Arial"/>
                <w:b/>
                <w:bCs/>
                <w:color w:val="000000" w:themeColor="text1"/>
                <w:lang w:val="en-US"/>
              </w:rPr>
              <w:t>1 Performance</w:t>
            </w:r>
          </w:p>
        </w:tc>
      </w:tr>
      <w:tr w:rsidR="00D415C5" w:rsidRPr="00402F07" w:rsidTr="000C4D83">
        <w:trPr>
          <w:trHeight w:val="6356"/>
        </w:trPr>
        <w:tc>
          <w:tcPr>
            <w:tcW w:w="6966" w:type="dxa"/>
          </w:tcPr>
          <w:p w:rsidR="00D415C5" w:rsidRPr="006B038C" w:rsidRDefault="000C4D83" w:rsidP="005B66F2">
            <w:pPr>
              <w:rPr>
                <w:rFonts w:ascii="Arial" w:hAnsi="Arial" w:cs="Arial"/>
                <w:color w:val="FF0000"/>
                <w:lang w:val="en-US"/>
              </w:rPr>
            </w:pPr>
            <w:r>
              <w:rPr>
                <w:noProof/>
                <w:lang w:val="en-US"/>
              </w:rPr>
              <w:drawing>
                <wp:inline distT="0" distB="0" distL="0" distR="0">
                  <wp:extent cx="4286250" cy="4010650"/>
                  <wp:effectExtent l="0" t="0" r="0" b="9525"/>
                  <wp:docPr id="8" name="Chart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6803" w:type="dxa"/>
          </w:tcPr>
          <w:p w:rsidR="00D415C5" w:rsidRPr="00402F07" w:rsidRDefault="000C4D83" w:rsidP="005B66F2">
            <w:pPr>
              <w:rPr>
                <w:rFonts w:ascii="Arial" w:hAnsi="Arial" w:cs="Arial"/>
                <w:color w:val="FF0000"/>
                <w:lang w:val="en-US"/>
              </w:rPr>
            </w:pPr>
            <w:r>
              <w:rPr>
                <w:noProof/>
                <w:lang w:val="en-US"/>
              </w:rPr>
              <w:drawing>
                <wp:inline distT="0" distB="0" distL="0" distR="0">
                  <wp:extent cx="4182745" cy="4000058"/>
                  <wp:effectExtent l="0" t="0" r="8255" b="635"/>
                  <wp:docPr id="9" name="Chart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D415C5" w:rsidRPr="00402F07" w:rsidRDefault="00D415C5" w:rsidP="00D415C5">
      <w:pPr>
        <w:spacing w:after="0"/>
        <w:outlineLvl w:val="0"/>
        <w:rPr>
          <w:rFonts w:ascii="Arial" w:hAnsi="Arial" w:cs="Arial"/>
          <w:b/>
          <w:color w:val="000000" w:themeColor="text1"/>
        </w:rPr>
      </w:pPr>
    </w:p>
    <w:p w:rsidR="00D415C5" w:rsidRPr="00402F07" w:rsidRDefault="00D415C5" w:rsidP="00402F07">
      <w:pPr>
        <w:pStyle w:val="ListParagraph"/>
        <w:spacing w:after="0"/>
        <w:ind w:left="0"/>
        <w:outlineLvl w:val="0"/>
        <w:rPr>
          <w:rFonts w:ascii="Arial" w:hAnsi="Arial" w:cs="Arial"/>
          <w:b/>
          <w:color w:val="000000" w:themeColor="text1"/>
        </w:rPr>
      </w:pPr>
    </w:p>
    <w:tbl>
      <w:tblPr>
        <w:tblW w:w="15230" w:type="dxa"/>
        <w:tblInd w:w="-724" w:type="dxa"/>
        <w:tblCellMar>
          <w:left w:w="0" w:type="dxa"/>
          <w:right w:w="0" w:type="dxa"/>
        </w:tblCellMar>
        <w:tblLook w:val="0000"/>
      </w:tblPr>
      <w:tblGrid>
        <w:gridCol w:w="2073"/>
        <w:gridCol w:w="2302"/>
        <w:gridCol w:w="3716"/>
        <w:gridCol w:w="2254"/>
        <w:gridCol w:w="2155"/>
        <w:gridCol w:w="1237"/>
        <w:gridCol w:w="1493"/>
      </w:tblGrid>
      <w:tr w:rsidR="008009FA" w:rsidRPr="00CA4E4B" w:rsidTr="00322138">
        <w:trPr>
          <w:trHeight w:val="20"/>
          <w:tblHeader/>
        </w:trPr>
        <w:tc>
          <w:tcPr>
            <w:tcW w:w="15230" w:type="dxa"/>
            <w:gridSpan w:val="7"/>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009FA" w:rsidRPr="00CA4E4B" w:rsidRDefault="008009FA" w:rsidP="00322138">
            <w:pPr>
              <w:spacing w:after="0" w:line="240" w:lineRule="auto"/>
              <w:rPr>
                <w:rFonts w:ascii="Arial" w:hAnsi="Arial" w:cs="Arial"/>
                <w:sz w:val="20"/>
                <w:szCs w:val="20"/>
                <w:lang w:val="en-US"/>
              </w:rPr>
            </w:pPr>
            <w:r w:rsidRPr="00CA4E4B">
              <w:rPr>
                <w:rFonts w:ascii="Arial" w:hAnsi="Arial" w:cs="Arial"/>
                <w:b/>
                <w:sz w:val="20"/>
                <w:szCs w:val="20"/>
                <w:lang w:val="en-US"/>
              </w:rPr>
              <w:t>PROGRAMME 2: ICT INTERNATIONAL RELATIONS AND AFFAIRS - ANNUAL PERFORMANCE PLAN (APP) FIRST QUARTER TARGETS</w:t>
            </w:r>
          </w:p>
        </w:tc>
      </w:tr>
      <w:tr w:rsidR="008009FA" w:rsidRPr="00CA4E4B" w:rsidTr="00322138">
        <w:trPr>
          <w:trHeight w:val="20"/>
          <w:tblHeader/>
        </w:trPr>
        <w:tc>
          <w:tcPr>
            <w:tcW w:w="15230" w:type="dxa"/>
            <w:gridSpan w:val="7"/>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009FA" w:rsidRPr="00CA4E4B" w:rsidRDefault="008009FA" w:rsidP="00322138">
            <w:pPr>
              <w:spacing w:after="0" w:line="240" w:lineRule="auto"/>
              <w:rPr>
                <w:rFonts w:ascii="Arial" w:hAnsi="Arial" w:cs="Arial"/>
                <w:b/>
                <w:sz w:val="20"/>
                <w:szCs w:val="20"/>
                <w:lang w:val="en-US"/>
              </w:rPr>
            </w:pPr>
            <w:r w:rsidRPr="00CA4E4B">
              <w:rPr>
                <w:rFonts w:ascii="Arial" w:hAnsi="Arial" w:cs="Arial"/>
                <w:b/>
                <w:sz w:val="20"/>
                <w:szCs w:val="20"/>
                <w:lang w:val="en-US"/>
              </w:rPr>
              <w:t>FIRST QUARTERLY TARGETS PERFORMANCE: 01 APRIL – 30 JUNE 2020</w:t>
            </w:r>
          </w:p>
        </w:tc>
      </w:tr>
      <w:tr w:rsidR="008009FA" w:rsidRPr="00CA4E4B" w:rsidTr="00322138">
        <w:trPr>
          <w:trHeight w:val="20"/>
          <w:tblHeader/>
        </w:trPr>
        <w:tc>
          <w:tcPr>
            <w:tcW w:w="2073"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009FA" w:rsidRPr="00CA4E4B" w:rsidRDefault="008009FA" w:rsidP="00322138">
            <w:pPr>
              <w:spacing w:after="0" w:line="240" w:lineRule="auto"/>
              <w:rPr>
                <w:rFonts w:ascii="Arial" w:hAnsi="Arial" w:cs="Arial"/>
                <w:b/>
                <w:sz w:val="20"/>
                <w:szCs w:val="20"/>
                <w:lang w:val="en-US"/>
              </w:rPr>
            </w:pPr>
            <w:r w:rsidRPr="00CA4E4B">
              <w:rPr>
                <w:rFonts w:ascii="Arial" w:hAnsi="Arial" w:cs="Arial"/>
                <w:b/>
                <w:sz w:val="20"/>
                <w:szCs w:val="20"/>
                <w:lang w:val="en-US"/>
              </w:rPr>
              <w:t>Annual Target</w:t>
            </w:r>
          </w:p>
        </w:tc>
        <w:tc>
          <w:tcPr>
            <w:tcW w:w="2302"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009FA" w:rsidRPr="00CA4E4B" w:rsidRDefault="008009FA" w:rsidP="00322138">
            <w:pPr>
              <w:spacing w:after="0" w:line="240" w:lineRule="auto"/>
              <w:rPr>
                <w:rFonts w:ascii="Arial" w:hAnsi="Arial" w:cs="Arial"/>
                <w:b/>
                <w:sz w:val="20"/>
                <w:szCs w:val="20"/>
                <w:lang w:val="en-US"/>
              </w:rPr>
            </w:pPr>
            <w:r w:rsidRPr="00CA4E4B">
              <w:rPr>
                <w:rFonts w:ascii="Arial" w:hAnsi="Arial" w:cs="Arial"/>
                <w:b/>
                <w:sz w:val="20"/>
                <w:szCs w:val="20"/>
                <w:lang w:val="en-US"/>
              </w:rPr>
              <w:t>Quarterly Target</w:t>
            </w:r>
          </w:p>
        </w:tc>
        <w:tc>
          <w:tcPr>
            <w:tcW w:w="3716"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009FA" w:rsidRPr="00CA4E4B" w:rsidRDefault="008009FA" w:rsidP="00322138">
            <w:pPr>
              <w:spacing w:after="0" w:line="240" w:lineRule="auto"/>
              <w:rPr>
                <w:rFonts w:ascii="Arial" w:hAnsi="Arial" w:cs="Arial"/>
                <w:b/>
                <w:sz w:val="20"/>
                <w:szCs w:val="20"/>
                <w:lang w:val="en-US"/>
              </w:rPr>
            </w:pPr>
            <w:r w:rsidRPr="00CA4E4B">
              <w:rPr>
                <w:rFonts w:ascii="Arial" w:hAnsi="Arial" w:cs="Arial"/>
                <w:b/>
                <w:sz w:val="20"/>
                <w:szCs w:val="20"/>
                <w:lang w:val="en-US"/>
              </w:rPr>
              <w:t>Achievements</w:t>
            </w:r>
          </w:p>
        </w:tc>
        <w:tc>
          <w:tcPr>
            <w:tcW w:w="2254"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009FA" w:rsidRPr="00CA4E4B" w:rsidRDefault="008009FA" w:rsidP="00322138">
            <w:pPr>
              <w:spacing w:after="0" w:line="240" w:lineRule="auto"/>
              <w:rPr>
                <w:rFonts w:ascii="Arial" w:hAnsi="Arial" w:cs="Arial"/>
                <w:b/>
                <w:sz w:val="20"/>
                <w:szCs w:val="20"/>
                <w:lang w:val="en-US"/>
              </w:rPr>
            </w:pPr>
            <w:r w:rsidRPr="00CA4E4B">
              <w:rPr>
                <w:rFonts w:ascii="Arial" w:hAnsi="Arial" w:cs="Arial"/>
                <w:b/>
                <w:sz w:val="20"/>
                <w:szCs w:val="20"/>
                <w:lang w:val="en-US"/>
              </w:rPr>
              <w:t>Challenges</w:t>
            </w:r>
          </w:p>
        </w:tc>
        <w:tc>
          <w:tcPr>
            <w:tcW w:w="2155"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009FA" w:rsidRPr="00CA4E4B" w:rsidRDefault="008009FA" w:rsidP="00322138">
            <w:pPr>
              <w:spacing w:after="0" w:line="240" w:lineRule="auto"/>
              <w:rPr>
                <w:rFonts w:ascii="Arial" w:hAnsi="Arial" w:cs="Arial"/>
                <w:b/>
                <w:sz w:val="20"/>
                <w:szCs w:val="20"/>
                <w:lang w:val="en-US"/>
              </w:rPr>
            </w:pPr>
            <w:r w:rsidRPr="00CA4E4B">
              <w:rPr>
                <w:rFonts w:ascii="Arial" w:hAnsi="Arial" w:cs="Arial"/>
                <w:b/>
                <w:sz w:val="20"/>
                <w:szCs w:val="20"/>
                <w:lang w:val="en-US"/>
              </w:rPr>
              <w:t>Corrective Action</w:t>
            </w:r>
          </w:p>
        </w:tc>
        <w:tc>
          <w:tcPr>
            <w:tcW w:w="1237"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009FA" w:rsidRPr="00CA4E4B" w:rsidRDefault="008009FA" w:rsidP="00322138">
            <w:pPr>
              <w:spacing w:after="0" w:line="240" w:lineRule="auto"/>
              <w:rPr>
                <w:rFonts w:ascii="Arial" w:hAnsi="Arial" w:cs="Arial"/>
                <w:b/>
                <w:sz w:val="20"/>
                <w:szCs w:val="20"/>
                <w:lang w:val="en-US"/>
              </w:rPr>
            </w:pPr>
            <w:r w:rsidRPr="00CA4E4B">
              <w:rPr>
                <w:rFonts w:ascii="Arial" w:hAnsi="Arial" w:cs="Arial"/>
                <w:b/>
                <w:sz w:val="20"/>
                <w:szCs w:val="20"/>
                <w:lang w:val="en-US"/>
              </w:rPr>
              <w:t>Status</w:t>
            </w:r>
          </w:p>
          <w:p w:rsidR="008009FA" w:rsidRPr="00CA4E4B" w:rsidRDefault="008009FA" w:rsidP="00322138">
            <w:pPr>
              <w:spacing w:after="0" w:line="240" w:lineRule="auto"/>
              <w:rPr>
                <w:rFonts w:ascii="Arial" w:hAnsi="Arial" w:cs="Arial"/>
                <w:b/>
                <w:sz w:val="20"/>
                <w:szCs w:val="20"/>
                <w:lang w:val="en-US"/>
              </w:rPr>
            </w:pPr>
          </w:p>
        </w:tc>
        <w:tc>
          <w:tcPr>
            <w:tcW w:w="1493"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009FA" w:rsidRPr="00CA4E4B" w:rsidRDefault="008009FA" w:rsidP="00322138">
            <w:pPr>
              <w:spacing w:after="0" w:line="240" w:lineRule="auto"/>
              <w:rPr>
                <w:rFonts w:ascii="Arial" w:hAnsi="Arial" w:cs="Arial"/>
                <w:b/>
                <w:sz w:val="20"/>
                <w:szCs w:val="20"/>
                <w:lang w:val="en-US"/>
              </w:rPr>
            </w:pPr>
            <w:r w:rsidRPr="00CA4E4B">
              <w:rPr>
                <w:rFonts w:ascii="Arial" w:hAnsi="Arial" w:cs="Arial"/>
                <w:b/>
                <w:sz w:val="20"/>
                <w:szCs w:val="20"/>
                <w:lang w:val="en-US"/>
              </w:rPr>
              <w:t>Portfolio of Evidence submitted</w:t>
            </w:r>
          </w:p>
        </w:tc>
      </w:tr>
      <w:tr w:rsidR="00050050" w:rsidRPr="00CA4E4B" w:rsidTr="008336D3">
        <w:trPr>
          <w:trHeight w:val="20"/>
        </w:trPr>
        <w:tc>
          <w:tcPr>
            <w:tcW w:w="2073"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sidRPr="00CA4E4B">
              <w:rPr>
                <w:rFonts w:ascii="Arial" w:hAnsi="Arial" w:cs="Arial"/>
                <w:sz w:val="20"/>
                <w:szCs w:val="20"/>
              </w:rPr>
              <w:t>3 Country Positions developed to support the Digital Economy focused on BRICS, UPU and WTSA</w:t>
            </w:r>
          </w:p>
        </w:tc>
        <w:tc>
          <w:tcPr>
            <w:tcW w:w="23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sidRPr="00CA4E4B">
              <w:rPr>
                <w:rFonts w:ascii="Arial" w:hAnsi="Arial" w:cs="Arial"/>
                <w:sz w:val="20"/>
                <w:szCs w:val="20"/>
              </w:rPr>
              <w:t>Draft RSA Position for World Telecommunications Standardization (WTSA) Assembly developed</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Default="00050050" w:rsidP="00050050">
            <w:pPr>
              <w:pStyle w:val="Default"/>
              <w:rPr>
                <w:sz w:val="20"/>
                <w:szCs w:val="20"/>
              </w:rPr>
            </w:pPr>
            <w:r>
              <w:rPr>
                <w:sz w:val="20"/>
                <w:szCs w:val="20"/>
              </w:rPr>
              <w:t xml:space="preserve">Draft position prepared and key issues identified for engagement </w:t>
            </w:r>
          </w:p>
          <w:p w:rsidR="00050050" w:rsidRPr="00CA4E4B" w:rsidRDefault="00050050" w:rsidP="00050050">
            <w:pPr>
              <w:spacing w:after="0"/>
              <w:rPr>
                <w:rFonts w:ascii="Arial" w:hAnsi="Arial" w:cs="Arial"/>
                <w:sz w:val="20"/>
                <w:szCs w:val="20"/>
              </w:rPr>
            </w:pPr>
          </w:p>
        </w:tc>
        <w:tc>
          <w:tcPr>
            <w:tcW w:w="2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Pr>
                <w:rFonts w:ascii="Arial" w:hAnsi="Arial" w:cs="Arial"/>
                <w:sz w:val="20"/>
                <w:szCs w:val="20"/>
              </w:rPr>
              <w:t xml:space="preserve">None </w:t>
            </w:r>
          </w:p>
        </w:tc>
        <w:tc>
          <w:tcPr>
            <w:tcW w:w="2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Pr>
                <w:rFonts w:ascii="Arial" w:hAnsi="Arial" w:cs="Arial"/>
                <w:sz w:val="20"/>
                <w:szCs w:val="20"/>
              </w:rPr>
              <w:t xml:space="preserve">None </w:t>
            </w:r>
          </w:p>
        </w:tc>
        <w:tc>
          <w:tcPr>
            <w:tcW w:w="1237" w:type="dxa"/>
            <w:tcBorders>
              <w:top w:val="single" w:sz="8" w:space="0" w:color="000000"/>
              <w:left w:val="single" w:sz="8" w:space="0" w:color="000000"/>
              <w:bottom w:val="single" w:sz="8" w:space="0" w:color="000000"/>
              <w:right w:val="single" w:sz="8" w:space="0" w:color="000000"/>
            </w:tcBorders>
            <w:shd w:val="clear" w:color="auto" w:fill="66FF33"/>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sidRPr="00F87900">
              <w:rPr>
                <w:rFonts w:ascii="Arial" w:hAnsi="Arial" w:cs="Arial"/>
                <w:sz w:val="20"/>
                <w:szCs w:val="20"/>
              </w:rPr>
              <w:t xml:space="preserve">Achieved </w:t>
            </w:r>
          </w:p>
        </w:tc>
        <w:tc>
          <w:tcPr>
            <w:tcW w:w="14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28608C" w:rsidP="00050050">
            <w:pPr>
              <w:rPr>
                <w:rFonts w:ascii="Arial" w:hAnsi="Arial" w:cs="Arial"/>
                <w:sz w:val="20"/>
                <w:szCs w:val="20"/>
              </w:rPr>
            </w:pPr>
            <w:r w:rsidRPr="00CA4E4B">
              <w:rPr>
                <w:rFonts w:ascii="Arial" w:hAnsi="Arial" w:cs="Arial"/>
                <w:sz w:val="20"/>
                <w:szCs w:val="20"/>
              </w:rPr>
              <w:t>Draft RSA</w:t>
            </w:r>
            <w:r>
              <w:rPr>
                <w:rFonts w:ascii="Arial" w:hAnsi="Arial" w:cs="Arial"/>
                <w:sz w:val="20"/>
                <w:szCs w:val="20"/>
              </w:rPr>
              <w:t xml:space="preserve"> Position for WTSA</w:t>
            </w:r>
          </w:p>
        </w:tc>
      </w:tr>
      <w:tr w:rsidR="00050050" w:rsidRPr="00CA4E4B" w:rsidTr="008336D3">
        <w:trPr>
          <w:trHeight w:val="20"/>
        </w:trPr>
        <w:tc>
          <w:tcPr>
            <w:tcW w:w="2073" w:type="dxa"/>
            <w:vMerge/>
            <w:tcBorders>
              <w:left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p>
        </w:tc>
        <w:tc>
          <w:tcPr>
            <w:tcW w:w="23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sidRPr="00CA4E4B">
              <w:rPr>
                <w:rFonts w:ascii="Arial" w:hAnsi="Arial" w:cs="Arial"/>
                <w:sz w:val="20"/>
                <w:szCs w:val="20"/>
              </w:rPr>
              <w:t>Draft RSA Position for BRICS ICT Ministerial Meeting developed</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Default="00050050" w:rsidP="00050050">
            <w:pPr>
              <w:pStyle w:val="Default"/>
              <w:rPr>
                <w:sz w:val="20"/>
                <w:szCs w:val="20"/>
              </w:rPr>
            </w:pPr>
            <w:r>
              <w:rPr>
                <w:sz w:val="20"/>
                <w:szCs w:val="20"/>
              </w:rPr>
              <w:t xml:space="preserve">Draft Position developed and circulated for inputs/consultations internally. </w:t>
            </w:r>
          </w:p>
          <w:p w:rsidR="00050050" w:rsidRPr="00CA4E4B" w:rsidRDefault="00050050" w:rsidP="00050050">
            <w:pPr>
              <w:spacing w:after="0"/>
              <w:rPr>
                <w:rFonts w:ascii="Arial" w:hAnsi="Arial" w:cs="Arial"/>
                <w:sz w:val="20"/>
                <w:szCs w:val="20"/>
              </w:rPr>
            </w:pPr>
          </w:p>
        </w:tc>
        <w:tc>
          <w:tcPr>
            <w:tcW w:w="2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Pr>
                <w:rFonts w:ascii="Arial" w:hAnsi="Arial" w:cs="Arial"/>
                <w:sz w:val="20"/>
                <w:szCs w:val="20"/>
              </w:rPr>
              <w:t>None</w:t>
            </w:r>
          </w:p>
        </w:tc>
        <w:tc>
          <w:tcPr>
            <w:tcW w:w="2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Pr>
                <w:rFonts w:ascii="Arial" w:hAnsi="Arial" w:cs="Arial"/>
                <w:sz w:val="20"/>
                <w:szCs w:val="20"/>
              </w:rPr>
              <w:t xml:space="preserve">None </w:t>
            </w:r>
          </w:p>
        </w:tc>
        <w:tc>
          <w:tcPr>
            <w:tcW w:w="1237" w:type="dxa"/>
            <w:tcBorders>
              <w:top w:val="single" w:sz="8" w:space="0" w:color="000000"/>
              <w:left w:val="single" w:sz="8" w:space="0" w:color="000000"/>
              <w:bottom w:val="single" w:sz="8" w:space="0" w:color="000000"/>
              <w:right w:val="single" w:sz="8" w:space="0" w:color="000000"/>
            </w:tcBorders>
            <w:shd w:val="clear" w:color="auto" w:fill="66FF33"/>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sidRPr="00F87900">
              <w:rPr>
                <w:rFonts w:ascii="Arial" w:hAnsi="Arial" w:cs="Arial"/>
                <w:sz w:val="20"/>
                <w:szCs w:val="20"/>
              </w:rPr>
              <w:t xml:space="preserve">Achieved </w:t>
            </w:r>
          </w:p>
        </w:tc>
        <w:tc>
          <w:tcPr>
            <w:tcW w:w="14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28608C" w:rsidP="00050050">
            <w:pPr>
              <w:rPr>
                <w:rFonts w:ascii="Arial" w:hAnsi="Arial" w:cs="Arial"/>
                <w:sz w:val="20"/>
                <w:szCs w:val="20"/>
              </w:rPr>
            </w:pPr>
            <w:r w:rsidRPr="00CA4E4B">
              <w:rPr>
                <w:rFonts w:ascii="Arial" w:hAnsi="Arial" w:cs="Arial"/>
                <w:sz w:val="20"/>
                <w:szCs w:val="20"/>
              </w:rPr>
              <w:t>Draft RSA Position for BRICS</w:t>
            </w:r>
            <w:r w:rsidR="00050050">
              <w:rPr>
                <w:rFonts w:ascii="Arial" w:hAnsi="Arial" w:cs="Arial"/>
                <w:sz w:val="20"/>
                <w:szCs w:val="20"/>
              </w:rPr>
              <w:t xml:space="preserve"> </w:t>
            </w:r>
          </w:p>
        </w:tc>
      </w:tr>
      <w:tr w:rsidR="008009FA" w:rsidRPr="00CA4E4B" w:rsidTr="008336D3">
        <w:trPr>
          <w:trHeight w:val="20"/>
        </w:trPr>
        <w:tc>
          <w:tcPr>
            <w:tcW w:w="2073"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8009FA" w:rsidRPr="00CA4E4B" w:rsidRDefault="008009FA" w:rsidP="00322138">
            <w:pPr>
              <w:spacing w:after="0"/>
              <w:rPr>
                <w:rFonts w:ascii="Arial" w:hAnsi="Arial" w:cs="Arial"/>
                <w:sz w:val="20"/>
                <w:szCs w:val="20"/>
              </w:rPr>
            </w:pPr>
          </w:p>
        </w:tc>
        <w:tc>
          <w:tcPr>
            <w:tcW w:w="23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009FA" w:rsidRPr="00CA4E4B" w:rsidRDefault="008009FA" w:rsidP="00322138">
            <w:pPr>
              <w:spacing w:after="0"/>
              <w:rPr>
                <w:rFonts w:ascii="Arial" w:hAnsi="Arial" w:cs="Arial"/>
                <w:sz w:val="20"/>
                <w:szCs w:val="20"/>
              </w:rPr>
            </w:pPr>
            <w:r w:rsidRPr="00CA4E4B">
              <w:rPr>
                <w:rFonts w:ascii="Arial" w:hAnsi="Arial" w:cs="Arial"/>
                <w:sz w:val="20"/>
                <w:szCs w:val="20"/>
              </w:rPr>
              <w:t>RSA Position for PAPU-20 developed, approved and advanced</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Default="00050050" w:rsidP="00050050">
            <w:pPr>
              <w:pStyle w:val="Default"/>
              <w:rPr>
                <w:sz w:val="20"/>
                <w:szCs w:val="20"/>
              </w:rPr>
            </w:pPr>
            <w:r>
              <w:rPr>
                <w:sz w:val="20"/>
                <w:szCs w:val="20"/>
              </w:rPr>
              <w:t xml:space="preserve">Position developed through engagement with stakeholders. </w:t>
            </w:r>
          </w:p>
          <w:p w:rsidR="008009FA" w:rsidRPr="00CA4E4B" w:rsidRDefault="008009FA" w:rsidP="00322138">
            <w:pPr>
              <w:spacing w:after="0"/>
              <w:rPr>
                <w:rFonts w:ascii="Arial" w:hAnsi="Arial" w:cs="Arial"/>
                <w:sz w:val="20"/>
                <w:szCs w:val="20"/>
              </w:rPr>
            </w:pPr>
          </w:p>
        </w:tc>
        <w:tc>
          <w:tcPr>
            <w:tcW w:w="2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009FA" w:rsidRPr="00050050" w:rsidRDefault="00050050" w:rsidP="00050050">
            <w:pPr>
              <w:pStyle w:val="Default"/>
              <w:rPr>
                <w:sz w:val="20"/>
                <w:szCs w:val="20"/>
              </w:rPr>
            </w:pPr>
            <w:r>
              <w:rPr>
                <w:sz w:val="20"/>
                <w:szCs w:val="20"/>
              </w:rPr>
              <w:t xml:space="preserve">PAPU Plenipotentiary Conference which was scheduled for June 2020 has been postponed due to COVID-19 and lockdowns </w:t>
            </w:r>
          </w:p>
        </w:tc>
        <w:tc>
          <w:tcPr>
            <w:tcW w:w="2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Default="00050050" w:rsidP="00050050">
            <w:pPr>
              <w:pStyle w:val="Default"/>
              <w:rPr>
                <w:sz w:val="20"/>
                <w:szCs w:val="20"/>
              </w:rPr>
            </w:pPr>
            <w:r>
              <w:rPr>
                <w:sz w:val="20"/>
                <w:szCs w:val="20"/>
              </w:rPr>
              <w:t xml:space="preserve">Position paper will be advanced when PAPU Plenipotentiary Conference is convened </w:t>
            </w:r>
          </w:p>
          <w:p w:rsidR="008009FA" w:rsidRPr="00CA4E4B" w:rsidRDefault="008009FA" w:rsidP="00322138">
            <w:pPr>
              <w:spacing w:after="0"/>
              <w:rPr>
                <w:rFonts w:ascii="Arial" w:hAnsi="Arial" w:cs="Arial"/>
                <w:sz w:val="20"/>
                <w:szCs w:val="20"/>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8009FA" w:rsidRPr="00CA4E4B" w:rsidRDefault="00050050" w:rsidP="00322138">
            <w:pPr>
              <w:spacing w:after="0"/>
              <w:rPr>
                <w:rFonts w:ascii="Arial" w:hAnsi="Arial" w:cs="Arial"/>
                <w:sz w:val="20"/>
                <w:szCs w:val="20"/>
              </w:rPr>
            </w:pPr>
            <w:r>
              <w:rPr>
                <w:rFonts w:ascii="Arial" w:hAnsi="Arial" w:cs="Arial"/>
                <w:sz w:val="20"/>
                <w:szCs w:val="20"/>
              </w:rPr>
              <w:t xml:space="preserve">Partial Achieved </w:t>
            </w:r>
          </w:p>
        </w:tc>
        <w:tc>
          <w:tcPr>
            <w:tcW w:w="14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009FA" w:rsidRPr="00CA4E4B" w:rsidRDefault="0028608C" w:rsidP="00322138">
            <w:pPr>
              <w:rPr>
                <w:rFonts w:ascii="Arial" w:hAnsi="Arial" w:cs="Arial"/>
                <w:sz w:val="20"/>
                <w:szCs w:val="20"/>
              </w:rPr>
            </w:pPr>
            <w:r w:rsidRPr="00CA4E4B">
              <w:rPr>
                <w:rFonts w:ascii="Arial" w:hAnsi="Arial" w:cs="Arial"/>
                <w:sz w:val="20"/>
                <w:szCs w:val="20"/>
              </w:rPr>
              <w:t>RSA Position for PAPU-20</w:t>
            </w:r>
          </w:p>
        </w:tc>
      </w:tr>
      <w:tr w:rsidR="00050050" w:rsidRPr="00CA4E4B" w:rsidTr="008336D3">
        <w:trPr>
          <w:trHeight w:val="20"/>
        </w:trPr>
        <w:tc>
          <w:tcPr>
            <w:tcW w:w="20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Pr>
                <w:rFonts w:ascii="Arial" w:hAnsi="Arial" w:cs="Arial"/>
                <w:sz w:val="20"/>
                <w:szCs w:val="20"/>
              </w:rPr>
              <w:t>B</w:t>
            </w:r>
            <w:r w:rsidRPr="00CA4E4B">
              <w:rPr>
                <w:rFonts w:ascii="Arial" w:hAnsi="Arial" w:cs="Arial"/>
                <w:sz w:val="20"/>
                <w:szCs w:val="20"/>
              </w:rPr>
              <w:t>RICS Institute for Future Networks establishment coordinated</w:t>
            </w:r>
          </w:p>
        </w:tc>
        <w:tc>
          <w:tcPr>
            <w:tcW w:w="23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sidRPr="00CA4E4B">
              <w:rPr>
                <w:rFonts w:ascii="Arial" w:hAnsi="Arial" w:cs="Arial"/>
                <w:sz w:val="20"/>
                <w:szCs w:val="20"/>
              </w:rPr>
              <w:t>Drafting of a designation of the BRICS Institute for Future Networks facilitate</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Default="00050050" w:rsidP="00050050">
            <w:pPr>
              <w:pStyle w:val="Default"/>
              <w:rPr>
                <w:sz w:val="20"/>
                <w:szCs w:val="20"/>
              </w:rPr>
            </w:pPr>
            <w:r>
              <w:rPr>
                <w:sz w:val="20"/>
                <w:szCs w:val="20"/>
              </w:rPr>
              <w:t xml:space="preserve">Legal instrument drafted. Inputs received from MERAKA (CSIR). </w:t>
            </w:r>
          </w:p>
          <w:p w:rsidR="00050050" w:rsidRPr="00CA4E4B" w:rsidRDefault="00050050" w:rsidP="00050050">
            <w:pPr>
              <w:spacing w:after="0"/>
              <w:rPr>
                <w:rFonts w:ascii="Arial" w:hAnsi="Arial" w:cs="Arial"/>
                <w:sz w:val="20"/>
                <w:szCs w:val="20"/>
              </w:rPr>
            </w:pPr>
          </w:p>
        </w:tc>
        <w:tc>
          <w:tcPr>
            <w:tcW w:w="2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Pr>
                <w:rFonts w:ascii="Arial" w:hAnsi="Arial" w:cs="Arial"/>
                <w:sz w:val="20"/>
                <w:szCs w:val="20"/>
              </w:rPr>
              <w:t xml:space="preserve">None </w:t>
            </w:r>
          </w:p>
        </w:tc>
        <w:tc>
          <w:tcPr>
            <w:tcW w:w="2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Pr>
                <w:rFonts w:ascii="Arial" w:hAnsi="Arial" w:cs="Arial"/>
                <w:sz w:val="20"/>
                <w:szCs w:val="20"/>
              </w:rPr>
              <w:t xml:space="preserve">None </w:t>
            </w:r>
          </w:p>
        </w:tc>
        <w:tc>
          <w:tcPr>
            <w:tcW w:w="1237" w:type="dxa"/>
            <w:tcBorders>
              <w:top w:val="single" w:sz="8" w:space="0" w:color="000000"/>
              <w:left w:val="single" w:sz="8" w:space="0" w:color="000000"/>
              <w:bottom w:val="single" w:sz="8" w:space="0" w:color="000000"/>
              <w:right w:val="single" w:sz="8" w:space="0" w:color="000000"/>
            </w:tcBorders>
            <w:shd w:val="clear" w:color="auto" w:fill="66FF33"/>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sidRPr="006C23BD">
              <w:rPr>
                <w:rFonts w:ascii="Arial" w:hAnsi="Arial" w:cs="Arial"/>
                <w:sz w:val="20"/>
                <w:szCs w:val="20"/>
              </w:rPr>
              <w:t xml:space="preserve">Achieved </w:t>
            </w:r>
          </w:p>
        </w:tc>
        <w:tc>
          <w:tcPr>
            <w:tcW w:w="14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28608C" w:rsidP="00050050">
            <w:pPr>
              <w:rPr>
                <w:rFonts w:ascii="Arial" w:hAnsi="Arial" w:cs="Arial"/>
                <w:sz w:val="20"/>
                <w:szCs w:val="20"/>
              </w:rPr>
            </w:pPr>
            <w:r>
              <w:rPr>
                <w:rFonts w:ascii="Arial" w:hAnsi="Arial" w:cs="Arial"/>
                <w:sz w:val="20"/>
                <w:szCs w:val="20"/>
              </w:rPr>
              <w:t>Draft Service Level Agreement with CSIR</w:t>
            </w:r>
          </w:p>
        </w:tc>
      </w:tr>
      <w:tr w:rsidR="00050050" w:rsidRPr="00CA4E4B" w:rsidTr="008336D3">
        <w:trPr>
          <w:trHeight w:val="20"/>
        </w:trPr>
        <w:tc>
          <w:tcPr>
            <w:tcW w:w="20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sidRPr="00CA4E4B">
              <w:rPr>
                <w:rFonts w:ascii="Arial" w:hAnsi="Arial" w:cs="Arial"/>
                <w:sz w:val="20"/>
                <w:szCs w:val="20"/>
              </w:rPr>
              <w:t>2 Partnership agreements, focusing on the Digital Economy, signed, and implementation monitored</w:t>
            </w:r>
          </w:p>
        </w:tc>
        <w:tc>
          <w:tcPr>
            <w:tcW w:w="23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sidRPr="00CA4E4B">
              <w:rPr>
                <w:rFonts w:ascii="Arial" w:hAnsi="Arial" w:cs="Arial"/>
                <w:sz w:val="20"/>
                <w:szCs w:val="20"/>
              </w:rPr>
              <w:t>Relevant Partners identified</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Default="00050050" w:rsidP="00050050">
            <w:pPr>
              <w:pStyle w:val="Default"/>
              <w:rPr>
                <w:sz w:val="20"/>
                <w:szCs w:val="20"/>
              </w:rPr>
            </w:pPr>
            <w:r>
              <w:rPr>
                <w:sz w:val="20"/>
                <w:szCs w:val="20"/>
              </w:rPr>
              <w:t xml:space="preserve">The relevant Partners have been identified. </w:t>
            </w:r>
          </w:p>
          <w:p w:rsidR="00050050" w:rsidRPr="00CA4E4B" w:rsidRDefault="00050050" w:rsidP="00050050">
            <w:pPr>
              <w:spacing w:after="0"/>
              <w:rPr>
                <w:rFonts w:ascii="Arial" w:hAnsi="Arial" w:cs="Arial"/>
                <w:sz w:val="20"/>
                <w:szCs w:val="20"/>
              </w:rPr>
            </w:pPr>
          </w:p>
        </w:tc>
        <w:tc>
          <w:tcPr>
            <w:tcW w:w="2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Pr>
                <w:rFonts w:ascii="Arial" w:hAnsi="Arial" w:cs="Arial"/>
                <w:sz w:val="20"/>
                <w:szCs w:val="20"/>
              </w:rPr>
              <w:t xml:space="preserve">None </w:t>
            </w:r>
          </w:p>
        </w:tc>
        <w:tc>
          <w:tcPr>
            <w:tcW w:w="2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Pr>
                <w:rFonts w:ascii="Arial" w:hAnsi="Arial" w:cs="Arial"/>
                <w:sz w:val="20"/>
                <w:szCs w:val="20"/>
              </w:rPr>
              <w:t xml:space="preserve">None </w:t>
            </w:r>
          </w:p>
        </w:tc>
        <w:tc>
          <w:tcPr>
            <w:tcW w:w="1237" w:type="dxa"/>
            <w:tcBorders>
              <w:top w:val="single" w:sz="8" w:space="0" w:color="000000"/>
              <w:left w:val="single" w:sz="8" w:space="0" w:color="000000"/>
              <w:bottom w:val="single" w:sz="8" w:space="0" w:color="000000"/>
              <w:right w:val="single" w:sz="8" w:space="0" w:color="000000"/>
            </w:tcBorders>
            <w:shd w:val="clear" w:color="auto" w:fill="66FF33"/>
            <w:tcMar>
              <w:top w:w="40" w:type="dxa"/>
              <w:left w:w="40" w:type="dxa"/>
              <w:bottom w:w="40" w:type="dxa"/>
              <w:right w:w="40" w:type="dxa"/>
            </w:tcMar>
          </w:tcPr>
          <w:p w:rsidR="00050050" w:rsidRPr="00CA4E4B" w:rsidRDefault="00050050" w:rsidP="00050050">
            <w:pPr>
              <w:spacing w:after="0"/>
              <w:rPr>
                <w:rFonts w:ascii="Arial" w:hAnsi="Arial" w:cs="Arial"/>
                <w:sz w:val="20"/>
                <w:szCs w:val="20"/>
              </w:rPr>
            </w:pPr>
            <w:r w:rsidRPr="006C23BD">
              <w:rPr>
                <w:rFonts w:ascii="Arial" w:hAnsi="Arial" w:cs="Arial"/>
                <w:sz w:val="20"/>
                <w:szCs w:val="20"/>
              </w:rPr>
              <w:t xml:space="preserve">Achieved </w:t>
            </w:r>
          </w:p>
        </w:tc>
        <w:tc>
          <w:tcPr>
            <w:tcW w:w="14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50050" w:rsidRPr="00CA4E4B" w:rsidRDefault="0028608C" w:rsidP="00050050">
            <w:pPr>
              <w:spacing w:after="0"/>
              <w:rPr>
                <w:rFonts w:ascii="Arial" w:hAnsi="Arial" w:cs="Arial"/>
                <w:sz w:val="20"/>
                <w:szCs w:val="20"/>
              </w:rPr>
            </w:pPr>
            <w:r>
              <w:rPr>
                <w:rFonts w:ascii="Arial" w:hAnsi="Arial" w:cs="Arial"/>
                <w:sz w:val="20"/>
                <w:szCs w:val="20"/>
              </w:rPr>
              <w:t xml:space="preserve">Identified Partners document, </w:t>
            </w:r>
            <w:r w:rsidR="00666D43">
              <w:rPr>
                <w:rFonts w:ascii="Arial" w:hAnsi="Arial" w:cs="Arial"/>
                <w:sz w:val="20"/>
                <w:szCs w:val="20"/>
              </w:rPr>
              <w:t>POE1, 2 and 3</w:t>
            </w:r>
          </w:p>
        </w:tc>
      </w:tr>
    </w:tbl>
    <w:p w:rsidR="00A54CAF" w:rsidRDefault="0028608C" w:rsidP="00D415C5">
      <w:pPr>
        <w:rPr>
          <w:rFonts w:ascii="Arial" w:hAnsi="Arial" w:cs="Arial"/>
          <w:color w:val="000000" w:themeColor="text1"/>
        </w:rPr>
      </w:pPr>
      <w:r>
        <w:rPr>
          <w:rFonts w:ascii="Arial" w:hAnsi="Arial" w:cs="Arial"/>
          <w:color w:val="000000" w:themeColor="text1"/>
        </w:rPr>
        <w:t xml:space="preserve"> </w:t>
      </w:r>
    </w:p>
    <w:p w:rsidR="0028608C" w:rsidRDefault="0028608C" w:rsidP="00D415C5">
      <w:pPr>
        <w:rPr>
          <w:rFonts w:ascii="Arial" w:hAnsi="Arial" w:cs="Arial"/>
          <w:color w:val="000000" w:themeColor="text1"/>
        </w:rPr>
      </w:pPr>
    </w:p>
    <w:p w:rsidR="00D415C5" w:rsidRPr="00402F07" w:rsidRDefault="00B20AEB" w:rsidP="00731D8E">
      <w:pPr>
        <w:pStyle w:val="ListParagraph"/>
        <w:numPr>
          <w:ilvl w:val="1"/>
          <w:numId w:val="2"/>
        </w:numPr>
        <w:spacing w:after="0"/>
        <w:ind w:left="504" w:hanging="476"/>
        <w:outlineLvl w:val="1"/>
        <w:rPr>
          <w:rFonts w:ascii="Arial" w:hAnsi="Arial" w:cs="Arial"/>
          <w:b/>
          <w:color w:val="000000" w:themeColor="text1"/>
        </w:rPr>
      </w:pPr>
      <w:bookmarkStart w:id="29" w:name="_Toc46822618"/>
      <w:r>
        <w:rPr>
          <w:rFonts w:ascii="Arial" w:hAnsi="Arial" w:cs="Arial"/>
          <w:b/>
          <w:color w:val="000000" w:themeColor="text1"/>
        </w:rPr>
        <w:t xml:space="preserve">PROGRAMME 3:  </w:t>
      </w:r>
      <w:r w:rsidR="00A54CAF" w:rsidRPr="00A54CAF">
        <w:rPr>
          <w:rFonts w:ascii="Arial" w:hAnsi="Arial" w:cs="Arial"/>
          <w:b/>
          <w:color w:val="000000" w:themeColor="text1"/>
        </w:rPr>
        <w:t>ICT POLICY DEVELOPMENT AND RESEARCH</w:t>
      </w:r>
      <w:bookmarkEnd w:id="29"/>
    </w:p>
    <w:p w:rsidR="00D415C5" w:rsidRPr="00D054CD" w:rsidRDefault="00D415C5" w:rsidP="00D415C5">
      <w:pPr>
        <w:spacing w:after="0" w:line="240" w:lineRule="auto"/>
        <w:jc w:val="both"/>
        <w:rPr>
          <w:rFonts w:ascii="Arial" w:hAnsi="Arial" w:cs="Arial"/>
          <w:bCs/>
          <w:color w:val="000000" w:themeColor="text1"/>
        </w:rPr>
      </w:pPr>
    </w:p>
    <w:p w:rsidR="00D415C5" w:rsidRPr="008C3AEB" w:rsidRDefault="00D415C5" w:rsidP="00D415C5">
      <w:pPr>
        <w:spacing w:after="0"/>
        <w:jc w:val="both"/>
        <w:rPr>
          <w:rFonts w:ascii="Arial" w:hAnsi="Arial" w:cs="Arial"/>
          <w:lang w:val="en-US"/>
        </w:rPr>
      </w:pPr>
      <w:r w:rsidRPr="008C3AEB">
        <w:rPr>
          <w:rFonts w:ascii="Arial" w:eastAsia="Times New Roman" w:hAnsi="Arial" w:cs="Arial"/>
          <w:iCs/>
        </w:rPr>
        <w:t xml:space="preserve">ICT Policy </w:t>
      </w:r>
      <w:r w:rsidR="00A54CAF" w:rsidRPr="008C3AEB">
        <w:rPr>
          <w:rFonts w:ascii="Arial" w:eastAsia="Times New Roman" w:hAnsi="Arial" w:cs="Arial"/>
          <w:iCs/>
        </w:rPr>
        <w:t xml:space="preserve">Development </w:t>
      </w:r>
      <w:r w:rsidRPr="008C3AEB">
        <w:rPr>
          <w:rFonts w:ascii="Arial" w:eastAsia="Times New Roman" w:hAnsi="Arial" w:cs="Arial"/>
          <w:iCs/>
        </w:rPr>
        <w:t xml:space="preserve">and </w:t>
      </w:r>
      <w:r w:rsidR="00A54CAF" w:rsidRPr="008C3AEB">
        <w:rPr>
          <w:rFonts w:ascii="Arial" w:eastAsia="Times New Roman" w:hAnsi="Arial" w:cs="Arial"/>
          <w:iCs/>
        </w:rPr>
        <w:t xml:space="preserve">Research programme </w:t>
      </w:r>
      <w:r w:rsidRPr="008C3AEB">
        <w:rPr>
          <w:rFonts w:ascii="Arial" w:hAnsi="Arial" w:cs="Arial"/>
        </w:rPr>
        <w:t xml:space="preserve">committed to achieve </w:t>
      </w:r>
      <w:r w:rsidR="008C3AEB" w:rsidRPr="008C3AEB">
        <w:rPr>
          <w:rFonts w:ascii="Arial" w:hAnsi="Arial" w:cs="Arial"/>
        </w:rPr>
        <w:t>5</w:t>
      </w:r>
      <w:r w:rsidRPr="008C3AEB">
        <w:rPr>
          <w:rFonts w:ascii="Arial" w:hAnsi="Arial" w:cs="Arial"/>
        </w:rPr>
        <w:t xml:space="preserve"> (</w:t>
      </w:r>
      <w:r w:rsidR="008C3AEB" w:rsidRPr="008C3AEB">
        <w:rPr>
          <w:rFonts w:ascii="Arial" w:hAnsi="Arial" w:cs="Arial"/>
        </w:rPr>
        <w:t>five</w:t>
      </w:r>
      <w:r w:rsidRPr="008C3AEB">
        <w:rPr>
          <w:rFonts w:ascii="Arial" w:hAnsi="Arial" w:cs="Arial"/>
        </w:rPr>
        <w:t xml:space="preserve">) APP targets by the end of quarter </w:t>
      </w:r>
      <w:r w:rsidR="006935D2" w:rsidRPr="008C3AEB">
        <w:rPr>
          <w:rFonts w:ascii="Arial" w:hAnsi="Arial" w:cs="Arial"/>
        </w:rPr>
        <w:t>1</w:t>
      </w:r>
      <w:r w:rsidRPr="008C3AEB">
        <w:rPr>
          <w:rFonts w:ascii="Arial" w:hAnsi="Arial" w:cs="Arial"/>
        </w:rPr>
        <w:t xml:space="preserve">, 01 </w:t>
      </w:r>
      <w:r w:rsidR="006935D2" w:rsidRPr="008C3AEB">
        <w:rPr>
          <w:rFonts w:ascii="Arial" w:hAnsi="Arial" w:cs="Arial"/>
        </w:rPr>
        <w:t>April</w:t>
      </w:r>
      <w:r w:rsidRPr="008C3AEB">
        <w:rPr>
          <w:rFonts w:ascii="Arial" w:hAnsi="Arial" w:cs="Arial"/>
        </w:rPr>
        <w:t xml:space="preserve"> </w:t>
      </w:r>
      <w:r w:rsidR="00D7697A" w:rsidRPr="008C3AEB">
        <w:rPr>
          <w:rFonts w:ascii="Arial" w:hAnsi="Arial" w:cs="Arial"/>
        </w:rPr>
        <w:t>2020</w:t>
      </w:r>
      <w:r w:rsidRPr="008C3AEB">
        <w:rPr>
          <w:rFonts w:ascii="Arial" w:hAnsi="Arial" w:cs="Arial"/>
        </w:rPr>
        <w:t xml:space="preserve"> – </w:t>
      </w:r>
      <w:r w:rsidR="006935D2" w:rsidRPr="008C3AEB">
        <w:rPr>
          <w:rFonts w:ascii="Arial" w:hAnsi="Arial" w:cs="Arial"/>
        </w:rPr>
        <w:t>30</w:t>
      </w:r>
      <w:r w:rsidRPr="008C3AEB">
        <w:rPr>
          <w:rFonts w:ascii="Arial" w:hAnsi="Arial" w:cs="Arial"/>
        </w:rPr>
        <w:t xml:space="preserve"> </w:t>
      </w:r>
      <w:r w:rsidR="006935D2" w:rsidRPr="008C3AEB">
        <w:rPr>
          <w:rFonts w:ascii="Arial" w:hAnsi="Arial" w:cs="Arial"/>
        </w:rPr>
        <w:t>June</w:t>
      </w:r>
      <w:r w:rsidRPr="008C3AEB">
        <w:rPr>
          <w:rFonts w:ascii="Arial" w:hAnsi="Arial" w:cs="Arial"/>
        </w:rPr>
        <w:t xml:space="preserve"> </w:t>
      </w:r>
      <w:r w:rsidR="00D7697A" w:rsidRPr="008C3AEB">
        <w:rPr>
          <w:rFonts w:ascii="Arial" w:hAnsi="Arial" w:cs="Arial"/>
        </w:rPr>
        <w:t>2020</w:t>
      </w:r>
      <w:r w:rsidRPr="008C3AEB">
        <w:rPr>
          <w:rFonts w:ascii="Arial" w:hAnsi="Arial" w:cs="Arial"/>
        </w:rPr>
        <w:t>.</w:t>
      </w:r>
      <w:r w:rsidR="00F57003" w:rsidRPr="008C3AEB">
        <w:rPr>
          <w:rFonts w:ascii="Arial" w:hAnsi="Arial" w:cs="Arial"/>
        </w:rPr>
        <w:t xml:space="preserve"> </w:t>
      </w:r>
      <w:r w:rsidRPr="008C3AEB">
        <w:rPr>
          <w:rFonts w:ascii="Arial" w:hAnsi="Arial" w:cs="Arial"/>
        </w:rPr>
        <w:t xml:space="preserve"> </w:t>
      </w:r>
      <w:r w:rsidR="008C3AEB" w:rsidRPr="008C3AEB">
        <w:rPr>
          <w:rFonts w:ascii="Arial" w:hAnsi="Arial" w:cs="Arial"/>
        </w:rPr>
        <w:t>2</w:t>
      </w:r>
      <w:r w:rsidRPr="008C3AEB">
        <w:rPr>
          <w:rFonts w:ascii="Arial" w:hAnsi="Arial" w:cs="Arial"/>
        </w:rPr>
        <w:t xml:space="preserve"> (</w:t>
      </w:r>
      <w:r w:rsidR="008C3AEB" w:rsidRPr="008C3AEB">
        <w:rPr>
          <w:rFonts w:ascii="Arial" w:hAnsi="Arial" w:cs="Arial"/>
        </w:rPr>
        <w:t>4</w:t>
      </w:r>
      <w:r w:rsidRPr="008C3AEB">
        <w:rPr>
          <w:rFonts w:ascii="Arial" w:hAnsi="Arial" w:cs="Arial"/>
        </w:rPr>
        <w:t>0%)</w:t>
      </w:r>
      <w:r w:rsidR="00F57003" w:rsidRPr="008C3AEB">
        <w:rPr>
          <w:rFonts w:ascii="Arial" w:hAnsi="Arial" w:cs="Arial"/>
        </w:rPr>
        <w:t xml:space="preserve"> APP target w</w:t>
      </w:r>
      <w:r w:rsidR="008C3AEB" w:rsidRPr="008C3AEB">
        <w:rPr>
          <w:rFonts w:ascii="Arial" w:hAnsi="Arial" w:cs="Arial"/>
        </w:rPr>
        <w:t>ere</w:t>
      </w:r>
      <w:r w:rsidRPr="008C3AEB">
        <w:rPr>
          <w:rFonts w:ascii="Arial" w:hAnsi="Arial" w:cs="Arial"/>
        </w:rPr>
        <w:t xml:space="preserve"> Achieved</w:t>
      </w:r>
      <w:r w:rsidR="008C3AEB" w:rsidRPr="008C3AEB">
        <w:rPr>
          <w:rFonts w:ascii="Arial" w:hAnsi="Arial" w:cs="Arial"/>
        </w:rPr>
        <w:t>, 1 was Partially Achieved and 2 (40%) were Not Achieved</w:t>
      </w:r>
      <w:r w:rsidRPr="008C3AEB">
        <w:rPr>
          <w:rFonts w:ascii="Arial" w:hAnsi="Arial" w:cs="Arial"/>
        </w:rPr>
        <w:t>. The performance of the Branch is summarised by the graphs</w:t>
      </w:r>
      <w:r w:rsidR="00BA11A0" w:rsidRPr="008C3AEB">
        <w:rPr>
          <w:rFonts w:ascii="Arial" w:hAnsi="Arial" w:cs="Arial"/>
        </w:rPr>
        <w:t xml:space="preserve"> and table</w:t>
      </w:r>
      <w:r w:rsidRPr="008C3AEB">
        <w:rPr>
          <w:rFonts w:ascii="Arial" w:hAnsi="Arial" w:cs="Arial"/>
        </w:rPr>
        <w:t xml:space="preserve"> below.</w:t>
      </w:r>
    </w:p>
    <w:p w:rsidR="00D415C5" w:rsidRPr="00F57003" w:rsidRDefault="00D415C5" w:rsidP="00D415C5">
      <w:pPr>
        <w:spacing w:after="0"/>
        <w:rPr>
          <w:rFonts w:ascii="Arial" w:eastAsia="Times New Roman" w:hAnsi="Arial" w:cs="Arial"/>
          <w:b/>
          <w:iCs/>
          <w:color w:val="000000" w:themeColor="text1"/>
          <w:lang w:val="en-US"/>
        </w:rPr>
      </w:pPr>
    </w:p>
    <w:tbl>
      <w:tblPr>
        <w:tblStyle w:val="TableGrid"/>
        <w:tblW w:w="13603" w:type="dxa"/>
        <w:tblLayout w:type="fixed"/>
        <w:tblLook w:val="04A0"/>
      </w:tblPr>
      <w:tblGrid>
        <w:gridCol w:w="6941"/>
        <w:gridCol w:w="6662"/>
      </w:tblGrid>
      <w:tr w:rsidR="00D054CD" w:rsidRPr="00D054CD" w:rsidTr="005B66F2">
        <w:trPr>
          <w:trHeight w:val="268"/>
        </w:trPr>
        <w:tc>
          <w:tcPr>
            <w:tcW w:w="6941" w:type="dxa"/>
          </w:tcPr>
          <w:p w:rsidR="00D415C5" w:rsidRPr="00D054CD" w:rsidRDefault="00D415C5" w:rsidP="005B66F2">
            <w:pPr>
              <w:ind w:left="1091" w:hanging="1062"/>
              <w:rPr>
                <w:rFonts w:ascii="Arial" w:eastAsia="Times New Roman" w:hAnsi="Arial" w:cs="Arial"/>
                <w:b/>
                <w:iCs/>
                <w:color w:val="000000" w:themeColor="text1"/>
              </w:rPr>
            </w:pPr>
            <w:r w:rsidRPr="00D054CD">
              <w:rPr>
                <w:rFonts w:ascii="Arial" w:eastAsia="Times New Roman" w:hAnsi="Arial" w:cs="Arial"/>
                <w:b/>
                <w:iCs/>
                <w:color w:val="000000" w:themeColor="text1"/>
              </w:rPr>
              <w:t xml:space="preserve">Figure 11: </w:t>
            </w:r>
            <w:r w:rsidR="00A54CAF" w:rsidRPr="00A54CAF">
              <w:rPr>
                <w:rFonts w:ascii="Arial" w:eastAsia="Times New Roman" w:hAnsi="Arial" w:cs="Arial"/>
                <w:b/>
                <w:bCs/>
                <w:iCs/>
                <w:color w:val="000000" w:themeColor="text1"/>
              </w:rPr>
              <w:t>ICT Policy Development and Research</w:t>
            </w:r>
            <w:r w:rsidR="00A54CAF" w:rsidRPr="00A54CAF">
              <w:rPr>
                <w:rFonts w:ascii="Arial" w:hAnsi="Arial" w:cs="Arial"/>
                <w:b/>
                <w:bCs/>
                <w:color w:val="000000" w:themeColor="text1"/>
                <w:lang w:val="en-US"/>
              </w:rPr>
              <w:t xml:space="preserve"> </w:t>
            </w:r>
            <w:r w:rsidR="00D7697A" w:rsidRPr="00A54CAF">
              <w:rPr>
                <w:rFonts w:ascii="Arial" w:hAnsi="Arial" w:cs="Arial"/>
                <w:b/>
                <w:bCs/>
                <w:color w:val="000000" w:themeColor="text1"/>
                <w:lang w:val="en-US"/>
              </w:rPr>
              <w:t>2020/21</w:t>
            </w:r>
            <w:r w:rsidRPr="00A54CAF">
              <w:rPr>
                <w:rFonts w:ascii="Arial" w:hAnsi="Arial" w:cs="Arial"/>
                <w:b/>
                <w:bCs/>
                <w:color w:val="000000" w:themeColor="text1"/>
                <w:lang w:val="en-US"/>
              </w:rPr>
              <w:t xml:space="preserve"> </w:t>
            </w:r>
            <w:r w:rsidR="006935D2" w:rsidRPr="00A54CAF">
              <w:rPr>
                <w:rFonts w:ascii="Arial" w:hAnsi="Arial" w:cs="Arial"/>
                <w:b/>
                <w:bCs/>
                <w:color w:val="000000" w:themeColor="text1"/>
                <w:lang w:val="en-US"/>
              </w:rPr>
              <w:t>Q</w:t>
            </w:r>
            <w:r w:rsidR="00BE1134" w:rsidRPr="00A54CAF">
              <w:rPr>
                <w:rFonts w:ascii="Arial" w:hAnsi="Arial" w:cs="Arial"/>
                <w:b/>
                <w:bCs/>
                <w:color w:val="000000" w:themeColor="text1"/>
                <w:lang w:val="en-US"/>
              </w:rPr>
              <w:t>1 Performance</w:t>
            </w:r>
          </w:p>
        </w:tc>
        <w:tc>
          <w:tcPr>
            <w:tcW w:w="6662" w:type="dxa"/>
            <w:tcBorders>
              <w:bottom w:val="single" w:sz="4" w:space="0" w:color="auto"/>
            </w:tcBorders>
          </w:tcPr>
          <w:p w:rsidR="00D415C5" w:rsidRPr="00A54CAF" w:rsidRDefault="00D415C5" w:rsidP="00FA4E6A">
            <w:pPr>
              <w:ind w:left="981" w:hanging="1017"/>
              <w:rPr>
                <w:rFonts w:ascii="Arial" w:eastAsia="Times New Roman" w:hAnsi="Arial" w:cs="Arial"/>
                <w:b/>
                <w:iCs/>
                <w:color w:val="000000" w:themeColor="text1"/>
                <w:lang w:val="en-US"/>
              </w:rPr>
            </w:pPr>
            <w:r w:rsidRPr="00A54CAF">
              <w:rPr>
                <w:rFonts w:ascii="Arial" w:eastAsia="Times New Roman" w:hAnsi="Arial" w:cs="Arial"/>
                <w:b/>
                <w:iCs/>
                <w:color w:val="000000" w:themeColor="text1"/>
              </w:rPr>
              <w:t xml:space="preserve">Figure 12: Percentage achievement of </w:t>
            </w:r>
            <w:r w:rsidR="00A54CAF" w:rsidRPr="00A54CAF">
              <w:rPr>
                <w:rFonts w:ascii="Arial" w:eastAsia="Times New Roman" w:hAnsi="Arial" w:cs="Arial"/>
                <w:b/>
                <w:iCs/>
                <w:color w:val="000000" w:themeColor="text1"/>
              </w:rPr>
              <w:t>ICT Policy Development and Research</w:t>
            </w:r>
            <w:r w:rsidR="00A54CAF" w:rsidRPr="00A54CAF">
              <w:rPr>
                <w:rFonts w:ascii="Arial" w:hAnsi="Arial" w:cs="Arial"/>
                <w:b/>
                <w:color w:val="000000" w:themeColor="text1"/>
                <w:lang w:val="en-US"/>
              </w:rPr>
              <w:t xml:space="preserve"> </w:t>
            </w:r>
            <w:r w:rsidR="00D7697A" w:rsidRPr="00A54CAF">
              <w:rPr>
                <w:rFonts w:ascii="Arial" w:hAnsi="Arial" w:cs="Arial"/>
                <w:b/>
                <w:color w:val="000000" w:themeColor="text1"/>
                <w:lang w:val="en-US"/>
              </w:rPr>
              <w:t>2020/21</w:t>
            </w:r>
            <w:r w:rsidRPr="00A54CAF">
              <w:rPr>
                <w:rFonts w:ascii="Arial" w:hAnsi="Arial" w:cs="Arial"/>
                <w:b/>
                <w:color w:val="000000" w:themeColor="text1"/>
                <w:lang w:val="en-US"/>
              </w:rPr>
              <w:t xml:space="preserve"> </w:t>
            </w:r>
            <w:r w:rsidR="006935D2" w:rsidRPr="00A54CAF">
              <w:rPr>
                <w:rFonts w:ascii="Arial" w:hAnsi="Arial" w:cs="Arial"/>
                <w:b/>
                <w:color w:val="000000" w:themeColor="text1"/>
                <w:lang w:val="en-US"/>
              </w:rPr>
              <w:t>Q</w:t>
            </w:r>
            <w:r w:rsidR="00A54CAF" w:rsidRPr="00A54CAF">
              <w:rPr>
                <w:rFonts w:ascii="Arial" w:hAnsi="Arial" w:cs="Arial"/>
                <w:b/>
                <w:color w:val="000000" w:themeColor="text1"/>
                <w:lang w:val="en-US"/>
              </w:rPr>
              <w:t>1 Performance</w:t>
            </w:r>
          </w:p>
        </w:tc>
      </w:tr>
      <w:tr w:rsidR="00D415C5" w:rsidRPr="00402F07" w:rsidTr="008C3AEB">
        <w:trPr>
          <w:trHeight w:val="6470"/>
        </w:trPr>
        <w:tc>
          <w:tcPr>
            <w:tcW w:w="6941" w:type="dxa"/>
          </w:tcPr>
          <w:p w:rsidR="00D415C5" w:rsidRPr="00402F07" w:rsidRDefault="008C3AEB" w:rsidP="005B66F2">
            <w:pPr>
              <w:rPr>
                <w:rFonts w:ascii="Arial" w:eastAsia="Times New Roman" w:hAnsi="Arial" w:cs="Arial"/>
                <w:b/>
                <w:iCs/>
                <w:color w:val="000000" w:themeColor="text1"/>
              </w:rPr>
            </w:pPr>
            <w:r>
              <w:rPr>
                <w:noProof/>
                <w:lang w:val="en-US"/>
              </w:rPr>
              <w:drawing>
                <wp:inline distT="0" distB="0" distL="0" distR="0">
                  <wp:extent cx="4303395" cy="4109504"/>
                  <wp:effectExtent l="0" t="0" r="1905" b="5715"/>
                  <wp:docPr id="10" name="Chart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6662" w:type="dxa"/>
          </w:tcPr>
          <w:p w:rsidR="00D415C5" w:rsidRPr="00402F07" w:rsidRDefault="008C3AEB" w:rsidP="005B66F2">
            <w:pPr>
              <w:rPr>
                <w:rFonts w:ascii="Arial" w:eastAsia="Times New Roman" w:hAnsi="Arial" w:cs="Arial"/>
                <w:b/>
                <w:iCs/>
                <w:color w:val="000000" w:themeColor="text1"/>
              </w:rPr>
            </w:pPr>
            <w:r>
              <w:rPr>
                <w:noProof/>
                <w:lang w:val="en-US"/>
              </w:rPr>
              <w:drawing>
                <wp:inline distT="0" distB="0" distL="0" distR="0">
                  <wp:extent cx="4099648" cy="4126865"/>
                  <wp:effectExtent l="38100" t="0" r="53340" b="6985"/>
                  <wp:docPr id="11" name="Chart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D415C5" w:rsidRPr="00402F07" w:rsidRDefault="00D415C5" w:rsidP="00D415C5">
      <w:pPr>
        <w:spacing w:after="0"/>
        <w:outlineLvl w:val="0"/>
        <w:rPr>
          <w:rFonts w:ascii="Arial" w:hAnsi="Arial" w:cs="Arial"/>
          <w:b/>
          <w:color w:val="000000" w:themeColor="text1"/>
        </w:rPr>
      </w:pPr>
    </w:p>
    <w:p w:rsidR="00D415C5" w:rsidRPr="00402F07" w:rsidRDefault="00D415C5" w:rsidP="00D415C5">
      <w:pPr>
        <w:spacing w:after="0"/>
        <w:rPr>
          <w:rFonts w:ascii="Arial" w:hAnsi="Arial" w:cs="Arial"/>
          <w:color w:val="000000" w:themeColor="text1"/>
        </w:rPr>
      </w:pPr>
    </w:p>
    <w:tbl>
      <w:tblPr>
        <w:tblW w:w="15230" w:type="dxa"/>
        <w:tblInd w:w="-724" w:type="dxa"/>
        <w:tblCellMar>
          <w:left w:w="0" w:type="dxa"/>
          <w:right w:w="0" w:type="dxa"/>
        </w:tblCellMar>
        <w:tblLook w:val="0000"/>
      </w:tblPr>
      <w:tblGrid>
        <w:gridCol w:w="2070"/>
        <w:gridCol w:w="2299"/>
        <w:gridCol w:w="3805"/>
        <w:gridCol w:w="2334"/>
        <w:gridCol w:w="1972"/>
        <w:gridCol w:w="1236"/>
        <w:gridCol w:w="1514"/>
      </w:tblGrid>
      <w:tr w:rsidR="009736E6" w:rsidRPr="00161234" w:rsidTr="00915D1A">
        <w:trPr>
          <w:trHeight w:val="20"/>
          <w:tblHeader/>
        </w:trPr>
        <w:tc>
          <w:tcPr>
            <w:tcW w:w="15230" w:type="dxa"/>
            <w:gridSpan w:val="7"/>
            <w:tcBorders>
              <w:top w:val="single" w:sz="8" w:space="0" w:color="000000"/>
              <w:left w:val="single" w:sz="8" w:space="0" w:color="000000"/>
              <w:bottom w:val="single" w:sz="8" w:space="0" w:color="000000"/>
              <w:right w:val="single" w:sz="8" w:space="0" w:color="000000"/>
            </w:tcBorders>
            <w:shd w:val="clear" w:color="auto" w:fill="FFD966"/>
            <w:tcMar>
              <w:top w:w="40" w:type="dxa"/>
              <w:left w:w="40" w:type="dxa"/>
              <w:bottom w:w="40" w:type="dxa"/>
              <w:right w:w="40" w:type="dxa"/>
            </w:tcMar>
          </w:tcPr>
          <w:p w:rsidR="009736E6" w:rsidRPr="00161234" w:rsidRDefault="009736E6" w:rsidP="00915D1A">
            <w:pPr>
              <w:spacing w:after="0" w:line="240" w:lineRule="auto"/>
              <w:rPr>
                <w:rFonts w:ascii="Arial" w:hAnsi="Arial" w:cs="Arial"/>
                <w:sz w:val="20"/>
                <w:szCs w:val="20"/>
                <w:lang w:val="en-US"/>
              </w:rPr>
            </w:pPr>
            <w:r w:rsidRPr="00161234">
              <w:rPr>
                <w:rFonts w:ascii="Arial" w:hAnsi="Arial" w:cs="Arial"/>
                <w:b/>
                <w:sz w:val="20"/>
                <w:szCs w:val="20"/>
                <w:lang w:val="en-US"/>
              </w:rPr>
              <w:t>PROGRAMME 3: ICT POLICY DEVELOPMENT AND RESEARCH - ANNUAL PERFORMANCE PLAN (APP) FIRST QUARTER TARGETS</w:t>
            </w:r>
          </w:p>
        </w:tc>
      </w:tr>
      <w:tr w:rsidR="009736E6" w:rsidRPr="00161234" w:rsidTr="00915D1A">
        <w:trPr>
          <w:trHeight w:val="20"/>
          <w:tblHeader/>
        </w:trPr>
        <w:tc>
          <w:tcPr>
            <w:tcW w:w="15230" w:type="dxa"/>
            <w:gridSpan w:val="7"/>
            <w:tcBorders>
              <w:top w:val="single" w:sz="8" w:space="0" w:color="000000"/>
              <w:left w:val="single" w:sz="8" w:space="0" w:color="000000"/>
              <w:bottom w:val="single" w:sz="8" w:space="0" w:color="000000"/>
              <w:right w:val="single" w:sz="8" w:space="0" w:color="000000"/>
            </w:tcBorders>
            <w:shd w:val="clear" w:color="auto" w:fill="FFD966"/>
            <w:tcMar>
              <w:top w:w="40" w:type="dxa"/>
              <w:left w:w="40" w:type="dxa"/>
              <w:bottom w:w="40" w:type="dxa"/>
              <w:right w:w="40" w:type="dxa"/>
            </w:tcMar>
          </w:tcPr>
          <w:p w:rsidR="009736E6" w:rsidRPr="00161234" w:rsidRDefault="009736E6" w:rsidP="00915D1A">
            <w:pPr>
              <w:spacing w:after="0" w:line="240" w:lineRule="auto"/>
              <w:rPr>
                <w:rFonts w:ascii="Arial" w:hAnsi="Arial" w:cs="Arial"/>
                <w:b/>
                <w:sz w:val="20"/>
                <w:szCs w:val="20"/>
                <w:lang w:val="en-US"/>
              </w:rPr>
            </w:pPr>
            <w:r w:rsidRPr="00161234">
              <w:rPr>
                <w:rFonts w:ascii="Arial" w:hAnsi="Arial" w:cs="Arial"/>
                <w:b/>
                <w:sz w:val="20"/>
                <w:szCs w:val="20"/>
                <w:lang w:val="en-US"/>
              </w:rPr>
              <w:t>FIRST QUARTERLY TARGETS PERFORMANCE: 01 APRIL – 30 JUNE 2020</w:t>
            </w:r>
          </w:p>
        </w:tc>
      </w:tr>
      <w:tr w:rsidR="009736E6" w:rsidRPr="00161234" w:rsidTr="00915D1A">
        <w:trPr>
          <w:trHeight w:val="20"/>
          <w:tblHeader/>
        </w:trPr>
        <w:tc>
          <w:tcPr>
            <w:tcW w:w="2070" w:type="dxa"/>
            <w:tcBorders>
              <w:top w:val="single" w:sz="8" w:space="0" w:color="000000"/>
              <w:left w:val="single" w:sz="8" w:space="0" w:color="000000"/>
              <w:bottom w:val="single" w:sz="8" w:space="0" w:color="000000"/>
              <w:right w:val="single" w:sz="8" w:space="0" w:color="000000"/>
            </w:tcBorders>
            <w:shd w:val="clear" w:color="auto" w:fill="FFD966"/>
            <w:tcMar>
              <w:top w:w="40" w:type="dxa"/>
              <w:left w:w="40" w:type="dxa"/>
              <w:bottom w:w="40" w:type="dxa"/>
              <w:right w:w="40" w:type="dxa"/>
            </w:tcMar>
          </w:tcPr>
          <w:p w:rsidR="009736E6" w:rsidRPr="00161234" w:rsidRDefault="009736E6" w:rsidP="00915D1A">
            <w:pPr>
              <w:spacing w:after="0" w:line="240" w:lineRule="auto"/>
              <w:rPr>
                <w:rFonts w:ascii="Arial" w:hAnsi="Arial" w:cs="Arial"/>
                <w:b/>
                <w:sz w:val="20"/>
                <w:szCs w:val="20"/>
                <w:lang w:val="en-US"/>
              </w:rPr>
            </w:pPr>
            <w:r w:rsidRPr="00161234">
              <w:rPr>
                <w:rFonts w:ascii="Arial" w:hAnsi="Arial" w:cs="Arial"/>
                <w:b/>
                <w:sz w:val="20"/>
                <w:szCs w:val="20"/>
                <w:lang w:val="en-US"/>
              </w:rPr>
              <w:t>Annual Target</w:t>
            </w:r>
          </w:p>
        </w:tc>
        <w:tc>
          <w:tcPr>
            <w:tcW w:w="2299" w:type="dxa"/>
            <w:tcBorders>
              <w:top w:val="single" w:sz="8" w:space="0" w:color="000000"/>
              <w:left w:val="single" w:sz="8" w:space="0" w:color="000000"/>
              <w:bottom w:val="single" w:sz="8" w:space="0" w:color="000000"/>
              <w:right w:val="single" w:sz="8" w:space="0" w:color="000000"/>
            </w:tcBorders>
            <w:shd w:val="clear" w:color="auto" w:fill="FFD966"/>
            <w:tcMar>
              <w:top w:w="40" w:type="dxa"/>
              <w:left w:w="40" w:type="dxa"/>
              <w:bottom w:w="40" w:type="dxa"/>
              <w:right w:w="40" w:type="dxa"/>
            </w:tcMar>
          </w:tcPr>
          <w:p w:rsidR="009736E6" w:rsidRPr="00161234" w:rsidRDefault="009736E6" w:rsidP="00915D1A">
            <w:pPr>
              <w:spacing w:after="0" w:line="240" w:lineRule="auto"/>
              <w:rPr>
                <w:rFonts w:ascii="Arial" w:hAnsi="Arial" w:cs="Arial"/>
                <w:b/>
                <w:sz w:val="20"/>
                <w:szCs w:val="20"/>
                <w:lang w:val="en-US"/>
              </w:rPr>
            </w:pPr>
            <w:r w:rsidRPr="00161234">
              <w:rPr>
                <w:rFonts w:ascii="Arial" w:hAnsi="Arial" w:cs="Arial"/>
                <w:b/>
                <w:sz w:val="20"/>
                <w:szCs w:val="20"/>
                <w:lang w:val="en-US"/>
              </w:rPr>
              <w:t>Quarterly Target</w:t>
            </w:r>
          </w:p>
        </w:tc>
        <w:tc>
          <w:tcPr>
            <w:tcW w:w="3805" w:type="dxa"/>
            <w:tcBorders>
              <w:top w:val="single" w:sz="8" w:space="0" w:color="000000"/>
              <w:left w:val="single" w:sz="8" w:space="0" w:color="000000"/>
              <w:bottom w:val="single" w:sz="8" w:space="0" w:color="000000"/>
              <w:right w:val="single" w:sz="8" w:space="0" w:color="000000"/>
            </w:tcBorders>
            <w:shd w:val="clear" w:color="auto" w:fill="FFD966"/>
            <w:tcMar>
              <w:top w:w="40" w:type="dxa"/>
              <w:left w:w="40" w:type="dxa"/>
              <w:bottom w:w="40" w:type="dxa"/>
              <w:right w:w="40" w:type="dxa"/>
            </w:tcMar>
          </w:tcPr>
          <w:p w:rsidR="009736E6" w:rsidRPr="00161234" w:rsidRDefault="009736E6" w:rsidP="00915D1A">
            <w:pPr>
              <w:spacing w:after="0" w:line="240" w:lineRule="auto"/>
              <w:rPr>
                <w:rFonts w:ascii="Arial" w:hAnsi="Arial" w:cs="Arial"/>
                <w:b/>
                <w:sz w:val="20"/>
                <w:szCs w:val="20"/>
                <w:lang w:val="en-US"/>
              </w:rPr>
            </w:pPr>
            <w:r w:rsidRPr="00161234">
              <w:rPr>
                <w:rFonts w:ascii="Arial" w:hAnsi="Arial" w:cs="Arial"/>
                <w:b/>
                <w:sz w:val="20"/>
                <w:szCs w:val="20"/>
                <w:lang w:val="en-US"/>
              </w:rPr>
              <w:t>Achievements</w:t>
            </w:r>
          </w:p>
        </w:tc>
        <w:tc>
          <w:tcPr>
            <w:tcW w:w="2334" w:type="dxa"/>
            <w:tcBorders>
              <w:top w:val="single" w:sz="8" w:space="0" w:color="000000"/>
              <w:left w:val="single" w:sz="8" w:space="0" w:color="000000"/>
              <w:bottom w:val="single" w:sz="8" w:space="0" w:color="000000"/>
              <w:right w:val="single" w:sz="8" w:space="0" w:color="000000"/>
            </w:tcBorders>
            <w:shd w:val="clear" w:color="auto" w:fill="FFD966"/>
            <w:tcMar>
              <w:top w:w="40" w:type="dxa"/>
              <w:left w:w="40" w:type="dxa"/>
              <w:bottom w:w="40" w:type="dxa"/>
              <w:right w:w="40" w:type="dxa"/>
            </w:tcMar>
          </w:tcPr>
          <w:p w:rsidR="009736E6" w:rsidRPr="00161234" w:rsidRDefault="009736E6" w:rsidP="00915D1A">
            <w:pPr>
              <w:spacing w:after="0" w:line="240" w:lineRule="auto"/>
              <w:rPr>
                <w:rFonts w:ascii="Arial" w:hAnsi="Arial" w:cs="Arial"/>
                <w:b/>
                <w:sz w:val="20"/>
                <w:szCs w:val="20"/>
                <w:lang w:val="en-US"/>
              </w:rPr>
            </w:pPr>
            <w:r w:rsidRPr="00161234">
              <w:rPr>
                <w:rFonts w:ascii="Arial" w:hAnsi="Arial" w:cs="Arial"/>
                <w:b/>
                <w:sz w:val="20"/>
                <w:szCs w:val="20"/>
                <w:lang w:val="en-US"/>
              </w:rPr>
              <w:t>Challenges</w:t>
            </w:r>
          </w:p>
        </w:tc>
        <w:tc>
          <w:tcPr>
            <w:tcW w:w="1972" w:type="dxa"/>
            <w:tcBorders>
              <w:top w:val="single" w:sz="8" w:space="0" w:color="000000"/>
              <w:left w:val="single" w:sz="8" w:space="0" w:color="000000"/>
              <w:bottom w:val="single" w:sz="8" w:space="0" w:color="000000"/>
              <w:right w:val="single" w:sz="8" w:space="0" w:color="000000"/>
            </w:tcBorders>
            <w:shd w:val="clear" w:color="auto" w:fill="FFD966"/>
            <w:tcMar>
              <w:top w:w="40" w:type="dxa"/>
              <w:left w:w="40" w:type="dxa"/>
              <w:bottom w:w="40" w:type="dxa"/>
              <w:right w:w="40" w:type="dxa"/>
            </w:tcMar>
          </w:tcPr>
          <w:p w:rsidR="009736E6" w:rsidRPr="00161234" w:rsidRDefault="009736E6" w:rsidP="00915D1A">
            <w:pPr>
              <w:spacing w:after="0" w:line="240" w:lineRule="auto"/>
              <w:rPr>
                <w:rFonts w:ascii="Arial" w:hAnsi="Arial" w:cs="Arial"/>
                <w:b/>
                <w:sz w:val="20"/>
                <w:szCs w:val="20"/>
                <w:lang w:val="en-US"/>
              </w:rPr>
            </w:pPr>
            <w:r w:rsidRPr="00161234">
              <w:rPr>
                <w:rFonts w:ascii="Arial" w:hAnsi="Arial" w:cs="Arial"/>
                <w:b/>
                <w:sz w:val="20"/>
                <w:szCs w:val="20"/>
                <w:lang w:val="en-US"/>
              </w:rPr>
              <w:t>Corrective Action</w:t>
            </w:r>
          </w:p>
        </w:tc>
        <w:tc>
          <w:tcPr>
            <w:tcW w:w="1236" w:type="dxa"/>
            <w:tcBorders>
              <w:top w:val="single" w:sz="8" w:space="0" w:color="000000"/>
              <w:left w:val="single" w:sz="8" w:space="0" w:color="000000"/>
              <w:bottom w:val="single" w:sz="8" w:space="0" w:color="000000"/>
              <w:right w:val="single" w:sz="8" w:space="0" w:color="000000"/>
            </w:tcBorders>
            <w:shd w:val="clear" w:color="auto" w:fill="FFD966"/>
            <w:tcMar>
              <w:top w:w="40" w:type="dxa"/>
              <w:left w:w="40" w:type="dxa"/>
              <w:bottom w:w="40" w:type="dxa"/>
              <w:right w:w="40" w:type="dxa"/>
            </w:tcMar>
          </w:tcPr>
          <w:p w:rsidR="009736E6" w:rsidRPr="00161234" w:rsidRDefault="009736E6" w:rsidP="00915D1A">
            <w:pPr>
              <w:spacing w:after="0" w:line="240" w:lineRule="auto"/>
              <w:rPr>
                <w:rFonts w:ascii="Arial" w:hAnsi="Arial" w:cs="Arial"/>
                <w:b/>
                <w:sz w:val="20"/>
                <w:szCs w:val="20"/>
                <w:lang w:val="en-US"/>
              </w:rPr>
            </w:pPr>
            <w:r w:rsidRPr="00161234">
              <w:rPr>
                <w:rFonts w:ascii="Arial" w:hAnsi="Arial" w:cs="Arial"/>
                <w:b/>
                <w:sz w:val="20"/>
                <w:szCs w:val="20"/>
                <w:lang w:val="en-US"/>
              </w:rPr>
              <w:t>Status</w:t>
            </w:r>
          </w:p>
        </w:tc>
        <w:tc>
          <w:tcPr>
            <w:tcW w:w="1514" w:type="dxa"/>
            <w:tcBorders>
              <w:top w:val="single" w:sz="8" w:space="0" w:color="000000"/>
              <w:left w:val="single" w:sz="8" w:space="0" w:color="000000"/>
              <w:bottom w:val="single" w:sz="8" w:space="0" w:color="000000"/>
              <w:right w:val="single" w:sz="8" w:space="0" w:color="000000"/>
            </w:tcBorders>
            <w:shd w:val="clear" w:color="auto" w:fill="FFD966"/>
            <w:tcMar>
              <w:top w:w="40" w:type="dxa"/>
              <w:left w:w="40" w:type="dxa"/>
              <w:bottom w:w="40" w:type="dxa"/>
              <w:right w:w="40" w:type="dxa"/>
            </w:tcMar>
          </w:tcPr>
          <w:p w:rsidR="009736E6" w:rsidRPr="00161234" w:rsidRDefault="009736E6" w:rsidP="00915D1A">
            <w:pPr>
              <w:spacing w:after="0" w:line="240" w:lineRule="auto"/>
              <w:rPr>
                <w:rFonts w:ascii="Arial" w:hAnsi="Arial" w:cs="Arial"/>
                <w:b/>
                <w:sz w:val="20"/>
                <w:szCs w:val="20"/>
                <w:lang w:val="en-US"/>
              </w:rPr>
            </w:pPr>
            <w:r w:rsidRPr="00161234">
              <w:rPr>
                <w:rFonts w:ascii="Arial" w:hAnsi="Arial" w:cs="Arial"/>
                <w:b/>
                <w:sz w:val="20"/>
                <w:szCs w:val="20"/>
                <w:lang w:val="en-US"/>
              </w:rPr>
              <w:t>Portfolio of Evidence submitted</w:t>
            </w:r>
          </w:p>
        </w:tc>
      </w:tr>
      <w:tr w:rsidR="009736E6" w:rsidRPr="00161234" w:rsidTr="00915D1A">
        <w:trPr>
          <w:trHeight w:val="20"/>
        </w:trPr>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South African Broadcasting Corporation SOC Ltd Bill submitted to Cabinet for approval to introduce to Parliament</w:t>
            </w:r>
          </w:p>
        </w:tc>
        <w:tc>
          <w:tcPr>
            <w:tcW w:w="22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Public consultation conducted on draft South African Broadcasting Corporation SOC Ltd Bill</w:t>
            </w:r>
          </w:p>
        </w:tc>
        <w:tc>
          <w:tcPr>
            <w:tcW w:w="38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96F8C" w:rsidRDefault="00396F8C" w:rsidP="00915D1A">
            <w:pPr>
              <w:spacing w:after="0"/>
            </w:pPr>
            <w:r>
              <w:t>None</w:t>
            </w:r>
          </w:p>
          <w:p w:rsidR="00396F8C" w:rsidRDefault="00396F8C" w:rsidP="00915D1A">
            <w:pPr>
              <w:spacing w:after="0"/>
            </w:pPr>
          </w:p>
          <w:p w:rsidR="009736E6" w:rsidRPr="00161234" w:rsidRDefault="009736E6" w:rsidP="00915D1A">
            <w:pPr>
              <w:spacing w:after="0"/>
              <w:rPr>
                <w:rFonts w:ascii="Arial" w:hAnsi="Arial" w:cs="Arial"/>
                <w:sz w:val="20"/>
                <w:szCs w:val="20"/>
              </w:rPr>
            </w:pPr>
          </w:p>
        </w:tc>
        <w:tc>
          <w:tcPr>
            <w:tcW w:w="23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96F8C" w:rsidRPr="00D31279" w:rsidRDefault="00DC45F3" w:rsidP="00915D1A">
            <w:pPr>
              <w:spacing w:after="0"/>
              <w:rPr>
                <w:rFonts w:ascii="Arial" w:hAnsi="Arial" w:cs="Arial"/>
                <w:sz w:val="20"/>
                <w:szCs w:val="20"/>
              </w:rPr>
            </w:pPr>
            <w:r w:rsidRPr="00D31279">
              <w:rPr>
                <w:rFonts w:ascii="Arial" w:hAnsi="Arial" w:cs="Arial"/>
                <w:sz w:val="20"/>
                <w:szCs w:val="20"/>
              </w:rPr>
              <w:t>The Bill was not submitted to Cabinet for public consultation approval</w:t>
            </w:r>
          </w:p>
          <w:p w:rsidR="00396F8C" w:rsidRPr="00D31279" w:rsidRDefault="00396F8C" w:rsidP="00915D1A">
            <w:pPr>
              <w:spacing w:after="0"/>
              <w:rPr>
                <w:rFonts w:ascii="Arial" w:hAnsi="Arial" w:cs="Arial"/>
                <w:sz w:val="20"/>
                <w:szCs w:val="20"/>
              </w:rPr>
            </w:pPr>
          </w:p>
          <w:p w:rsidR="009736E6" w:rsidRPr="00161234" w:rsidRDefault="009736E6" w:rsidP="00915D1A">
            <w:pPr>
              <w:spacing w:after="0"/>
              <w:rPr>
                <w:rFonts w:ascii="Arial" w:hAnsi="Arial" w:cs="Arial"/>
                <w:sz w:val="20"/>
                <w:szCs w:val="20"/>
              </w:rPr>
            </w:pPr>
          </w:p>
        </w:tc>
        <w:tc>
          <w:tcPr>
            <w:tcW w:w="19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DC45F3" w:rsidP="00DC45F3">
            <w:pPr>
              <w:spacing w:after="0"/>
              <w:rPr>
                <w:rFonts w:ascii="Arial" w:hAnsi="Arial" w:cs="Arial"/>
                <w:sz w:val="20"/>
                <w:szCs w:val="20"/>
              </w:rPr>
            </w:pPr>
            <w:r w:rsidRPr="00D31279">
              <w:rPr>
                <w:rFonts w:ascii="Arial" w:hAnsi="Arial" w:cs="Arial"/>
                <w:sz w:val="20"/>
                <w:szCs w:val="20"/>
              </w:rPr>
              <w:t xml:space="preserve">The Bill has been submitted to Ministry for approval to submit to Cabinet for public consultation approval </w:t>
            </w:r>
          </w:p>
        </w:tc>
        <w:tc>
          <w:tcPr>
            <w:tcW w:w="1236"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BD0FD0">
              <w:t xml:space="preserve">Not </w:t>
            </w:r>
            <w:r>
              <w:t>A</w:t>
            </w:r>
            <w:r w:rsidRPr="00BD0FD0">
              <w:t>chieved</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DC45F3" w:rsidRDefault="009736E6" w:rsidP="00915D1A">
            <w:r>
              <w:t>No</w:t>
            </w:r>
          </w:p>
        </w:tc>
      </w:tr>
      <w:tr w:rsidR="009736E6" w:rsidRPr="00161234" w:rsidTr="003013AE">
        <w:trPr>
          <w:trHeight w:val="20"/>
        </w:trPr>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Data &amp; Cloud Policy submitted to Cabinet for approval</w:t>
            </w:r>
          </w:p>
        </w:tc>
        <w:tc>
          <w:tcPr>
            <w:tcW w:w="22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Draft Data &amp; Cloud Policy submitted to Cabinet for public consultations approval</w:t>
            </w:r>
          </w:p>
        </w:tc>
        <w:tc>
          <w:tcPr>
            <w:tcW w:w="38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Policy amended with inputs from key stakeholder departments. Draft SEIAS submitted to DPME and feedback received for further amendments.</w:t>
            </w:r>
          </w:p>
        </w:tc>
        <w:tc>
          <w:tcPr>
            <w:tcW w:w="23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Default="003013AE" w:rsidP="00915D1A">
            <w:pPr>
              <w:spacing w:after="0"/>
              <w:rPr>
                <w:rFonts w:ascii="Arial" w:hAnsi="Arial" w:cs="Arial"/>
                <w:sz w:val="20"/>
                <w:szCs w:val="20"/>
              </w:rPr>
            </w:pPr>
            <w:r>
              <w:rPr>
                <w:rFonts w:ascii="Arial" w:hAnsi="Arial" w:cs="Arial"/>
                <w:sz w:val="20"/>
                <w:szCs w:val="20"/>
              </w:rPr>
              <w:t>Key stakeholders did not timeously respond due to COVID-19 lockdown which affected accessibility</w:t>
            </w:r>
          </w:p>
          <w:p w:rsidR="003013AE" w:rsidRDefault="003013AE" w:rsidP="00915D1A">
            <w:pPr>
              <w:spacing w:after="0"/>
              <w:rPr>
                <w:rFonts w:ascii="Arial" w:hAnsi="Arial" w:cs="Arial"/>
                <w:sz w:val="20"/>
                <w:szCs w:val="20"/>
              </w:rPr>
            </w:pPr>
          </w:p>
          <w:p w:rsidR="003013AE" w:rsidRDefault="003013AE" w:rsidP="00915D1A">
            <w:pPr>
              <w:spacing w:after="0"/>
              <w:rPr>
                <w:rFonts w:ascii="Arial" w:hAnsi="Arial" w:cs="Arial"/>
                <w:sz w:val="20"/>
                <w:szCs w:val="20"/>
              </w:rPr>
            </w:pPr>
            <w:r>
              <w:rPr>
                <w:rFonts w:ascii="Arial" w:hAnsi="Arial" w:cs="Arial"/>
                <w:sz w:val="20"/>
                <w:szCs w:val="20"/>
              </w:rPr>
              <w:t xml:space="preserve">DPME also took longer than expected to </w:t>
            </w:r>
            <w:r w:rsidR="00AE5341">
              <w:rPr>
                <w:rFonts w:ascii="Arial" w:hAnsi="Arial" w:cs="Arial"/>
                <w:sz w:val="20"/>
                <w:szCs w:val="20"/>
              </w:rPr>
              <w:t>provide</w:t>
            </w:r>
            <w:r>
              <w:rPr>
                <w:rFonts w:ascii="Arial" w:hAnsi="Arial" w:cs="Arial"/>
                <w:sz w:val="20"/>
                <w:szCs w:val="20"/>
              </w:rPr>
              <w:t xml:space="preserve"> feedback to DCDT on the SEIAS</w:t>
            </w:r>
          </w:p>
          <w:p w:rsidR="003013AE" w:rsidRDefault="003013AE" w:rsidP="00915D1A">
            <w:pPr>
              <w:spacing w:after="0"/>
              <w:rPr>
                <w:rFonts w:ascii="Arial" w:hAnsi="Arial" w:cs="Arial"/>
                <w:sz w:val="20"/>
                <w:szCs w:val="20"/>
              </w:rPr>
            </w:pPr>
          </w:p>
          <w:p w:rsidR="003013AE" w:rsidRPr="00161234" w:rsidRDefault="003013AE" w:rsidP="00915D1A">
            <w:pPr>
              <w:spacing w:after="0"/>
              <w:rPr>
                <w:rFonts w:ascii="Arial" w:hAnsi="Arial" w:cs="Arial"/>
                <w:sz w:val="20"/>
                <w:szCs w:val="20"/>
              </w:rPr>
            </w:pPr>
          </w:p>
        </w:tc>
        <w:tc>
          <w:tcPr>
            <w:tcW w:w="19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3013AE" w:rsidP="00915D1A">
            <w:pPr>
              <w:spacing w:after="0"/>
              <w:rPr>
                <w:rFonts w:ascii="Arial" w:hAnsi="Arial" w:cs="Arial"/>
                <w:sz w:val="20"/>
                <w:szCs w:val="20"/>
              </w:rPr>
            </w:pPr>
            <w:r>
              <w:rPr>
                <w:rFonts w:ascii="Arial" w:hAnsi="Arial" w:cs="Arial"/>
                <w:sz w:val="20"/>
                <w:szCs w:val="20"/>
              </w:rPr>
              <w:t>Cluster and Cabinet submission will be expedited in early August 2020.</w:t>
            </w:r>
          </w:p>
        </w:tc>
        <w:tc>
          <w:tcPr>
            <w:tcW w:w="1236"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9736E6" w:rsidRPr="00161234" w:rsidRDefault="003013AE" w:rsidP="00915D1A">
            <w:pPr>
              <w:spacing w:after="0"/>
              <w:rPr>
                <w:rFonts w:ascii="Arial" w:hAnsi="Arial" w:cs="Arial"/>
                <w:sz w:val="20"/>
                <w:szCs w:val="20"/>
              </w:rPr>
            </w:pPr>
            <w:r>
              <w:rPr>
                <w:rFonts w:ascii="Arial" w:hAnsi="Arial" w:cs="Arial"/>
                <w:sz w:val="20"/>
                <w:szCs w:val="20"/>
              </w:rPr>
              <w:t xml:space="preserve">Not </w:t>
            </w:r>
            <w:r w:rsidR="009736E6">
              <w:rPr>
                <w:rFonts w:ascii="Arial" w:hAnsi="Arial" w:cs="Arial"/>
                <w:sz w:val="20"/>
                <w:szCs w:val="20"/>
              </w:rPr>
              <w:t xml:space="preserve">Achieved </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Default="00F6164F" w:rsidP="00731D8E">
            <w:pPr>
              <w:pStyle w:val="ListParagraph"/>
              <w:numPr>
                <w:ilvl w:val="0"/>
                <w:numId w:val="13"/>
              </w:numPr>
              <w:ind w:left="143" w:hanging="142"/>
              <w:rPr>
                <w:rFonts w:ascii="Arial" w:hAnsi="Arial" w:cs="Arial"/>
                <w:sz w:val="20"/>
                <w:szCs w:val="20"/>
              </w:rPr>
            </w:pPr>
            <w:r w:rsidRPr="00F6164F">
              <w:rPr>
                <w:rFonts w:ascii="Arial" w:hAnsi="Arial" w:cs="Arial"/>
                <w:sz w:val="20"/>
                <w:szCs w:val="20"/>
              </w:rPr>
              <w:t>Draft Data &amp; Cloud Policy</w:t>
            </w:r>
          </w:p>
          <w:p w:rsidR="00F6164F" w:rsidRPr="00F6164F" w:rsidRDefault="00F6164F" w:rsidP="00731D8E">
            <w:pPr>
              <w:pStyle w:val="ListParagraph"/>
              <w:numPr>
                <w:ilvl w:val="0"/>
                <w:numId w:val="13"/>
              </w:numPr>
              <w:ind w:left="143" w:hanging="142"/>
              <w:rPr>
                <w:rFonts w:ascii="Arial" w:hAnsi="Arial" w:cs="Arial"/>
                <w:sz w:val="20"/>
                <w:szCs w:val="20"/>
              </w:rPr>
            </w:pPr>
            <w:r w:rsidRPr="00161234">
              <w:rPr>
                <w:rFonts w:ascii="Arial" w:hAnsi="Arial" w:cs="Arial"/>
                <w:sz w:val="20"/>
                <w:szCs w:val="20"/>
              </w:rPr>
              <w:t>Draft SEIAS</w:t>
            </w:r>
          </w:p>
        </w:tc>
      </w:tr>
      <w:tr w:rsidR="009736E6" w:rsidRPr="00161234" w:rsidTr="00915D1A">
        <w:trPr>
          <w:trHeight w:val="20"/>
        </w:trPr>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 xml:space="preserve">Digital Economy Masterplan developed, and implementation facilitated </w:t>
            </w:r>
          </w:p>
        </w:tc>
        <w:tc>
          <w:tcPr>
            <w:tcW w:w="22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Draft Digital Economy Masterplan developed</w:t>
            </w:r>
          </w:p>
        </w:tc>
        <w:tc>
          <w:tcPr>
            <w:tcW w:w="38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Draft Digital Economy Masterplan developed</w:t>
            </w:r>
          </w:p>
        </w:tc>
        <w:tc>
          <w:tcPr>
            <w:tcW w:w="23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None</w:t>
            </w:r>
          </w:p>
        </w:tc>
        <w:tc>
          <w:tcPr>
            <w:tcW w:w="19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None</w:t>
            </w:r>
          </w:p>
        </w:tc>
        <w:tc>
          <w:tcPr>
            <w:tcW w:w="1236" w:type="dxa"/>
            <w:tcBorders>
              <w:top w:val="single" w:sz="8" w:space="0" w:color="000000"/>
              <w:left w:val="single" w:sz="8" w:space="0" w:color="000000"/>
              <w:bottom w:val="single" w:sz="8" w:space="0" w:color="000000"/>
              <w:right w:val="single" w:sz="8" w:space="0" w:color="000000"/>
            </w:tcBorders>
            <w:shd w:val="clear" w:color="auto" w:fill="66FF33"/>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Achieved</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436684" w:rsidP="00915D1A">
            <w:pPr>
              <w:rPr>
                <w:rFonts w:ascii="Arial" w:hAnsi="Arial" w:cs="Arial"/>
                <w:sz w:val="20"/>
                <w:szCs w:val="20"/>
              </w:rPr>
            </w:pPr>
            <w:r w:rsidRPr="00161234">
              <w:rPr>
                <w:rFonts w:ascii="Arial" w:hAnsi="Arial" w:cs="Arial"/>
                <w:sz w:val="20"/>
                <w:szCs w:val="20"/>
              </w:rPr>
              <w:t>Draft Digital Economy</w:t>
            </w:r>
            <w:r w:rsidR="00F6164F">
              <w:rPr>
                <w:rFonts w:ascii="Arial" w:hAnsi="Arial" w:cs="Arial"/>
                <w:sz w:val="20"/>
                <w:szCs w:val="20"/>
              </w:rPr>
              <w:t xml:space="preserve"> </w:t>
            </w:r>
            <w:r w:rsidRPr="00161234">
              <w:rPr>
                <w:rFonts w:ascii="Arial" w:hAnsi="Arial" w:cs="Arial"/>
                <w:sz w:val="20"/>
                <w:szCs w:val="20"/>
              </w:rPr>
              <w:t>Master</w:t>
            </w:r>
            <w:r w:rsidR="00F6164F">
              <w:rPr>
                <w:rFonts w:ascii="Arial" w:hAnsi="Arial" w:cs="Arial"/>
                <w:sz w:val="20"/>
                <w:szCs w:val="20"/>
              </w:rPr>
              <w:t xml:space="preserve"> P</w:t>
            </w:r>
            <w:r w:rsidRPr="00161234">
              <w:rPr>
                <w:rFonts w:ascii="Arial" w:hAnsi="Arial" w:cs="Arial"/>
                <w:sz w:val="20"/>
                <w:szCs w:val="20"/>
              </w:rPr>
              <w:t>lan</w:t>
            </w:r>
            <w:r w:rsidR="00F6164F">
              <w:rPr>
                <w:rFonts w:ascii="Arial" w:hAnsi="Arial" w:cs="Arial"/>
                <w:sz w:val="20"/>
                <w:szCs w:val="20"/>
              </w:rPr>
              <w:t xml:space="preserve"> </w:t>
            </w:r>
            <w:r>
              <w:rPr>
                <w:rFonts w:ascii="Arial" w:hAnsi="Arial" w:cs="Arial"/>
                <w:sz w:val="20"/>
                <w:szCs w:val="20"/>
              </w:rPr>
              <w:t>and DDG memo</w:t>
            </w:r>
          </w:p>
        </w:tc>
      </w:tr>
      <w:tr w:rsidR="009736E6" w:rsidRPr="00161234" w:rsidTr="00915D1A">
        <w:trPr>
          <w:trHeight w:val="20"/>
        </w:trPr>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Implementation of PC4IR Report facilitated and monitored</w:t>
            </w:r>
          </w:p>
        </w:tc>
        <w:tc>
          <w:tcPr>
            <w:tcW w:w="22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4IR PMO capacitated to facilitate implementation of PC4IR Report</w:t>
            </w:r>
          </w:p>
        </w:tc>
        <w:tc>
          <w:tcPr>
            <w:tcW w:w="38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Default="009736E6" w:rsidP="00915D1A">
            <w:pPr>
              <w:rPr>
                <w:rFonts w:ascii="Arial" w:hAnsi="Arial" w:cs="Arial"/>
                <w:sz w:val="20"/>
                <w:szCs w:val="20"/>
                <w:highlight w:val="yellow"/>
              </w:rPr>
            </w:pPr>
            <w:r w:rsidRPr="00277867">
              <w:rPr>
                <w:rFonts w:ascii="Arial" w:hAnsi="Arial" w:cs="Arial"/>
                <w:sz w:val="20"/>
                <w:szCs w:val="20"/>
              </w:rPr>
              <w:t xml:space="preserve">4IR PMO capacitated; 6 positions filled. </w:t>
            </w:r>
          </w:p>
          <w:p w:rsidR="009736E6" w:rsidRDefault="009736E6" w:rsidP="00915D1A">
            <w:pPr>
              <w:rPr>
                <w:rFonts w:ascii="Arial" w:hAnsi="Arial" w:cs="Arial"/>
                <w:sz w:val="20"/>
                <w:szCs w:val="20"/>
                <w:highlight w:val="yellow"/>
              </w:rPr>
            </w:pPr>
          </w:p>
          <w:p w:rsidR="009736E6" w:rsidRPr="00161234" w:rsidRDefault="009736E6" w:rsidP="00915D1A">
            <w:pPr>
              <w:spacing w:after="0"/>
              <w:rPr>
                <w:rFonts w:ascii="Arial" w:hAnsi="Arial" w:cs="Arial"/>
                <w:sz w:val="20"/>
                <w:szCs w:val="20"/>
              </w:rPr>
            </w:pPr>
          </w:p>
        </w:tc>
        <w:tc>
          <w:tcPr>
            <w:tcW w:w="23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Pr>
                <w:rFonts w:ascii="Arial" w:hAnsi="Arial" w:cs="Arial"/>
                <w:sz w:val="20"/>
                <w:szCs w:val="20"/>
              </w:rPr>
              <w:t xml:space="preserve">Couldn’t fill in the remaining 4 positions due to lack of suitable candidates. </w:t>
            </w:r>
          </w:p>
        </w:tc>
        <w:tc>
          <w:tcPr>
            <w:tcW w:w="19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Default="009736E6" w:rsidP="00915D1A">
            <w:pPr>
              <w:spacing w:after="0"/>
              <w:rPr>
                <w:rFonts w:ascii="Arial" w:hAnsi="Arial" w:cs="Arial"/>
                <w:sz w:val="20"/>
                <w:szCs w:val="20"/>
              </w:rPr>
            </w:pPr>
            <w:r>
              <w:rPr>
                <w:rFonts w:ascii="Arial" w:hAnsi="Arial" w:cs="Arial"/>
                <w:sz w:val="20"/>
                <w:szCs w:val="20"/>
              </w:rPr>
              <w:t>The 4 remaining positions re</w:t>
            </w:r>
            <w:r w:rsidR="003F0378">
              <w:rPr>
                <w:rFonts w:ascii="Arial" w:hAnsi="Arial" w:cs="Arial"/>
                <w:sz w:val="20"/>
                <w:szCs w:val="20"/>
              </w:rPr>
              <w:t>-</w:t>
            </w:r>
            <w:r>
              <w:rPr>
                <w:rFonts w:ascii="Arial" w:hAnsi="Arial" w:cs="Arial"/>
                <w:sz w:val="20"/>
                <w:szCs w:val="20"/>
              </w:rPr>
              <w:t>advertised to widen the search.</w:t>
            </w:r>
          </w:p>
          <w:p w:rsidR="009736E6" w:rsidRPr="00161234" w:rsidRDefault="009736E6" w:rsidP="00915D1A">
            <w:pPr>
              <w:spacing w:after="0"/>
              <w:rPr>
                <w:rFonts w:ascii="Arial" w:hAnsi="Arial" w:cs="Arial"/>
                <w:sz w:val="20"/>
                <w:szCs w:val="20"/>
              </w:rPr>
            </w:pPr>
          </w:p>
        </w:tc>
        <w:tc>
          <w:tcPr>
            <w:tcW w:w="1236"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Pr>
                <w:rFonts w:ascii="Arial" w:hAnsi="Arial" w:cs="Arial"/>
                <w:sz w:val="20"/>
                <w:szCs w:val="20"/>
              </w:rPr>
              <w:t xml:space="preserve">Partially Achieved </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Default="009736E6" w:rsidP="00915D1A">
            <w:pPr>
              <w:spacing w:after="0"/>
              <w:rPr>
                <w:rFonts w:ascii="Arial" w:hAnsi="Arial" w:cs="Arial"/>
                <w:sz w:val="20"/>
                <w:szCs w:val="20"/>
              </w:rPr>
            </w:pPr>
            <w:r>
              <w:rPr>
                <w:rFonts w:ascii="Arial" w:hAnsi="Arial" w:cs="Arial"/>
                <w:sz w:val="20"/>
                <w:szCs w:val="20"/>
              </w:rPr>
              <w:t>Letters of appointment for the 6. Copy of the re-advertisement</w:t>
            </w:r>
          </w:p>
          <w:p w:rsidR="009736E6" w:rsidRDefault="009736E6" w:rsidP="00915D1A">
            <w:pPr>
              <w:spacing w:after="0"/>
              <w:rPr>
                <w:rFonts w:ascii="Arial" w:hAnsi="Arial" w:cs="Arial"/>
                <w:sz w:val="20"/>
                <w:szCs w:val="20"/>
              </w:rPr>
            </w:pPr>
          </w:p>
          <w:p w:rsidR="009736E6" w:rsidRPr="00161234" w:rsidRDefault="009736E6" w:rsidP="00915D1A">
            <w:pPr>
              <w:spacing w:after="0"/>
              <w:rPr>
                <w:rFonts w:ascii="Arial" w:hAnsi="Arial" w:cs="Arial"/>
                <w:sz w:val="20"/>
                <w:szCs w:val="20"/>
              </w:rPr>
            </w:pPr>
          </w:p>
        </w:tc>
      </w:tr>
      <w:tr w:rsidR="009736E6" w:rsidRPr="00161234" w:rsidTr="00915D1A">
        <w:trPr>
          <w:trHeight w:val="20"/>
        </w:trPr>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ICT SMME Strategy revised, and its implementation facilitated</w:t>
            </w:r>
          </w:p>
        </w:tc>
        <w:tc>
          <w:tcPr>
            <w:tcW w:w="22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Concept document on the market access for local IP &amp; innovation by SMMEs developed</w:t>
            </w:r>
          </w:p>
        </w:tc>
        <w:tc>
          <w:tcPr>
            <w:tcW w:w="38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rPr>
                <w:rFonts w:ascii="Arial" w:hAnsi="Arial" w:cs="Arial"/>
                <w:sz w:val="20"/>
                <w:szCs w:val="20"/>
              </w:rPr>
              <w:t>Concept document on the market access for local IP &amp; innovation by SMMEs developed</w:t>
            </w:r>
          </w:p>
        </w:tc>
        <w:tc>
          <w:tcPr>
            <w:tcW w:w="23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t>None</w:t>
            </w:r>
          </w:p>
        </w:tc>
        <w:tc>
          <w:tcPr>
            <w:tcW w:w="19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t>None</w:t>
            </w:r>
          </w:p>
        </w:tc>
        <w:tc>
          <w:tcPr>
            <w:tcW w:w="1236" w:type="dxa"/>
            <w:tcBorders>
              <w:top w:val="single" w:sz="8" w:space="0" w:color="000000"/>
              <w:left w:val="single" w:sz="8" w:space="0" w:color="000000"/>
              <w:bottom w:val="single" w:sz="8" w:space="0" w:color="000000"/>
              <w:right w:val="single" w:sz="8" w:space="0" w:color="000000"/>
            </w:tcBorders>
            <w:shd w:val="clear" w:color="auto" w:fill="66FF33"/>
            <w:tcMar>
              <w:top w:w="40" w:type="dxa"/>
              <w:left w:w="40" w:type="dxa"/>
              <w:bottom w:w="40" w:type="dxa"/>
              <w:right w:w="40" w:type="dxa"/>
            </w:tcMar>
          </w:tcPr>
          <w:p w:rsidR="009736E6" w:rsidRPr="00161234" w:rsidRDefault="009736E6" w:rsidP="00915D1A">
            <w:pPr>
              <w:spacing w:after="0"/>
              <w:rPr>
                <w:rFonts w:ascii="Arial" w:hAnsi="Arial" w:cs="Arial"/>
                <w:sz w:val="20"/>
                <w:szCs w:val="20"/>
              </w:rPr>
            </w:pPr>
            <w:r w:rsidRPr="00161234">
              <w:t>Achieved</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736E6" w:rsidRPr="00161234" w:rsidRDefault="00BE1134" w:rsidP="00915D1A">
            <w:pPr>
              <w:spacing w:after="0"/>
              <w:rPr>
                <w:rFonts w:ascii="Arial" w:hAnsi="Arial" w:cs="Arial"/>
                <w:sz w:val="20"/>
                <w:szCs w:val="20"/>
              </w:rPr>
            </w:pPr>
            <w:r w:rsidRPr="00D84294">
              <w:rPr>
                <w:rFonts w:ascii="Arial" w:hAnsi="Arial" w:cs="Arial"/>
                <w:sz w:val="20"/>
                <w:szCs w:val="20"/>
              </w:rPr>
              <w:t>Concept Document</w:t>
            </w:r>
            <w:r w:rsidR="00436684" w:rsidRPr="00D84294">
              <w:rPr>
                <w:rFonts w:ascii="Arial" w:hAnsi="Arial" w:cs="Arial"/>
                <w:sz w:val="20"/>
                <w:szCs w:val="20"/>
              </w:rPr>
              <w:t xml:space="preserve"> on SMMEs </w:t>
            </w:r>
            <w:r w:rsidR="00F6164F" w:rsidRPr="00D84294">
              <w:rPr>
                <w:rFonts w:ascii="Arial" w:hAnsi="Arial" w:cs="Arial"/>
                <w:sz w:val="20"/>
                <w:szCs w:val="20"/>
              </w:rPr>
              <w:t xml:space="preserve">DDG  </w:t>
            </w:r>
            <w:r w:rsidR="00436684" w:rsidRPr="00D84294">
              <w:rPr>
                <w:rFonts w:ascii="Arial" w:hAnsi="Arial" w:cs="Arial"/>
                <w:sz w:val="20"/>
                <w:szCs w:val="20"/>
              </w:rPr>
              <w:t xml:space="preserve"> memo</w:t>
            </w:r>
          </w:p>
        </w:tc>
      </w:tr>
    </w:tbl>
    <w:p w:rsidR="00D415C5" w:rsidRPr="00402F07" w:rsidRDefault="00D415C5" w:rsidP="00D415C5">
      <w:pPr>
        <w:rPr>
          <w:rFonts w:ascii="Arial" w:hAnsi="Arial" w:cs="Arial"/>
          <w:b/>
          <w:color w:val="000000" w:themeColor="text1"/>
        </w:rPr>
      </w:pPr>
      <w:r w:rsidRPr="00402F07">
        <w:rPr>
          <w:rFonts w:ascii="Arial" w:hAnsi="Arial" w:cs="Arial"/>
          <w:b/>
          <w:color w:val="000000" w:themeColor="text1"/>
        </w:rPr>
        <w:br w:type="page"/>
      </w:r>
    </w:p>
    <w:p w:rsidR="00D415C5" w:rsidRPr="007033D5" w:rsidRDefault="000B6481" w:rsidP="00731D8E">
      <w:pPr>
        <w:pStyle w:val="ListParagraph"/>
        <w:numPr>
          <w:ilvl w:val="1"/>
          <w:numId w:val="2"/>
        </w:numPr>
        <w:spacing w:after="0"/>
        <w:ind w:left="504" w:hanging="462"/>
        <w:outlineLvl w:val="1"/>
        <w:rPr>
          <w:rFonts w:ascii="Arial" w:hAnsi="Arial" w:cs="Arial"/>
          <w:b/>
          <w:color w:val="000000" w:themeColor="text1"/>
        </w:rPr>
      </w:pPr>
      <w:bookmarkStart w:id="30" w:name="_Toc46822619"/>
      <w:r>
        <w:rPr>
          <w:rFonts w:ascii="Arial" w:hAnsi="Arial" w:cs="Arial"/>
          <w:b/>
          <w:color w:val="000000" w:themeColor="text1"/>
        </w:rPr>
        <w:t xml:space="preserve">PROGRAMME 4: </w:t>
      </w:r>
      <w:r w:rsidR="00A54CAF" w:rsidRPr="00A54CAF">
        <w:rPr>
          <w:rFonts w:ascii="Arial" w:hAnsi="Arial" w:cs="Arial"/>
          <w:b/>
          <w:color w:val="000000" w:themeColor="text1"/>
        </w:rPr>
        <w:t>ICT ENTERPRISE AND PUBLIC ENTITY OVERSIGHT</w:t>
      </w:r>
      <w:bookmarkEnd w:id="30"/>
    </w:p>
    <w:p w:rsidR="00D415C5" w:rsidRPr="006935D2" w:rsidRDefault="00D415C5" w:rsidP="00D415C5">
      <w:pPr>
        <w:spacing w:after="0"/>
        <w:rPr>
          <w:rFonts w:ascii="Arial" w:hAnsi="Arial" w:cs="Arial"/>
          <w:color w:val="FF0000"/>
        </w:rPr>
      </w:pPr>
    </w:p>
    <w:p w:rsidR="00D415C5" w:rsidRPr="0021472F" w:rsidRDefault="00A54CAF" w:rsidP="00D415C5">
      <w:pPr>
        <w:spacing w:after="0"/>
        <w:jc w:val="both"/>
        <w:rPr>
          <w:rFonts w:ascii="Arial" w:hAnsi="Arial" w:cs="Arial"/>
          <w:bCs/>
          <w:lang w:val="en-US"/>
        </w:rPr>
      </w:pPr>
      <w:r w:rsidRPr="0021472F">
        <w:rPr>
          <w:rFonts w:ascii="Arial" w:hAnsi="Arial" w:cs="Arial"/>
          <w:bCs/>
          <w:lang w:val="en-US"/>
        </w:rPr>
        <w:t xml:space="preserve">ICT Enterprise and Public Entity Oversight </w:t>
      </w:r>
      <w:r w:rsidR="00D31279">
        <w:rPr>
          <w:rFonts w:ascii="Arial" w:hAnsi="Arial" w:cs="Arial"/>
          <w:bCs/>
          <w:lang w:val="en-US"/>
        </w:rPr>
        <w:t>P</w:t>
      </w:r>
      <w:r w:rsidRPr="0021472F">
        <w:rPr>
          <w:rFonts w:ascii="Arial" w:hAnsi="Arial" w:cs="Arial"/>
          <w:bCs/>
          <w:lang w:val="en-US"/>
        </w:rPr>
        <w:t xml:space="preserve">rogramme </w:t>
      </w:r>
      <w:r w:rsidR="00D415C5" w:rsidRPr="0021472F">
        <w:rPr>
          <w:rFonts w:ascii="Arial" w:hAnsi="Arial" w:cs="Arial"/>
        </w:rPr>
        <w:t xml:space="preserve">committed to achieve </w:t>
      </w:r>
      <w:r w:rsidR="0021472F" w:rsidRPr="0021472F">
        <w:rPr>
          <w:rFonts w:ascii="Arial" w:hAnsi="Arial" w:cs="Arial"/>
        </w:rPr>
        <w:t>6</w:t>
      </w:r>
      <w:r w:rsidR="00D415C5" w:rsidRPr="0021472F">
        <w:rPr>
          <w:rFonts w:ascii="Arial" w:hAnsi="Arial" w:cs="Arial"/>
        </w:rPr>
        <w:t xml:space="preserve"> (</w:t>
      </w:r>
      <w:r w:rsidR="0021472F" w:rsidRPr="0021472F">
        <w:rPr>
          <w:rFonts w:ascii="Arial" w:hAnsi="Arial" w:cs="Arial"/>
        </w:rPr>
        <w:t>six</w:t>
      </w:r>
      <w:r w:rsidR="00D415C5" w:rsidRPr="0021472F">
        <w:rPr>
          <w:rFonts w:ascii="Arial" w:hAnsi="Arial" w:cs="Arial"/>
        </w:rPr>
        <w:t xml:space="preserve">) APP targets by the end of quarter </w:t>
      </w:r>
      <w:r w:rsidR="006935D2" w:rsidRPr="0021472F">
        <w:rPr>
          <w:rFonts w:ascii="Arial" w:hAnsi="Arial" w:cs="Arial"/>
        </w:rPr>
        <w:t>1</w:t>
      </w:r>
      <w:r w:rsidR="00D415C5" w:rsidRPr="0021472F">
        <w:rPr>
          <w:rFonts w:ascii="Arial" w:hAnsi="Arial" w:cs="Arial"/>
        </w:rPr>
        <w:t xml:space="preserve">, 01 </w:t>
      </w:r>
      <w:r w:rsidR="006935D2" w:rsidRPr="0021472F">
        <w:rPr>
          <w:rFonts w:ascii="Arial" w:hAnsi="Arial" w:cs="Arial"/>
        </w:rPr>
        <w:t>April</w:t>
      </w:r>
      <w:r w:rsidR="00D415C5" w:rsidRPr="0021472F">
        <w:rPr>
          <w:rFonts w:ascii="Arial" w:hAnsi="Arial" w:cs="Arial"/>
        </w:rPr>
        <w:t xml:space="preserve"> </w:t>
      </w:r>
      <w:r w:rsidR="00D7697A" w:rsidRPr="0021472F">
        <w:rPr>
          <w:rFonts w:ascii="Arial" w:hAnsi="Arial" w:cs="Arial"/>
        </w:rPr>
        <w:t>2020</w:t>
      </w:r>
      <w:r w:rsidR="00D415C5" w:rsidRPr="0021472F">
        <w:rPr>
          <w:rFonts w:ascii="Arial" w:hAnsi="Arial" w:cs="Arial"/>
        </w:rPr>
        <w:t xml:space="preserve"> – </w:t>
      </w:r>
      <w:r w:rsidR="006935D2" w:rsidRPr="0021472F">
        <w:rPr>
          <w:rFonts w:ascii="Arial" w:hAnsi="Arial" w:cs="Arial"/>
        </w:rPr>
        <w:t>30</w:t>
      </w:r>
      <w:r w:rsidR="00D415C5" w:rsidRPr="0021472F">
        <w:rPr>
          <w:rFonts w:ascii="Arial" w:hAnsi="Arial" w:cs="Arial"/>
        </w:rPr>
        <w:t xml:space="preserve"> </w:t>
      </w:r>
      <w:r w:rsidR="006935D2" w:rsidRPr="0021472F">
        <w:rPr>
          <w:rFonts w:ascii="Arial" w:hAnsi="Arial" w:cs="Arial"/>
        </w:rPr>
        <w:t>June</w:t>
      </w:r>
      <w:r w:rsidR="00D415C5" w:rsidRPr="0021472F">
        <w:rPr>
          <w:rFonts w:ascii="Arial" w:hAnsi="Arial" w:cs="Arial"/>
        </w:rPr>
        <w:t xml:space="preserve"> </w:t>
      </w:r>
      <w:r w:rsidR="00D7697A" w:rsidRPr="0021472F">
        <w:rPr>
          <w:rFonts w:ascii="Arial" w:hAnsi="Arial" w:cs="Arial"/>
        </w:rPr>
        <w:t>2020</w:t>
      </w:r>
      <w:r w:rsidR="00D415C5" w:rsidRPr="0021472F">
        <w:rPr>
          <w:rFonts w:ascii="Arial" w:hAnsi="Arial" w:cs="Arial"/>
        </w:rPr>
        <w:t xml:space="preserve">. Of these APP targets, all </w:t>
      </w:r>
      <w:r w:rsidR="0021472F" w:rsidRPr="0021472F">
        <w:rPr>
          <w:rFonts w:ascii="Arial" w:hAnsi="Arial" w:cs="Arial"/>
        </w:rPr>
        <w:t>6</w:t>
      </w:r>
      <w:r w:rsidR="00D415C5" w:rsidRPr="0021472F">
        <w:rPr>
          <w:rFonts w:ascii="Arial" w:hAnsi="Arial" w:cs="Arial"/>
        </w:rPr>
        <w:t xml:space="preserve"> (100%) APP targets were </w:t>
      </w:r>
      <w:r w:rsidR="0021472F" w:rsidRPr="0021472F">
        <w:rPr>
          <w:rFonts w:ascii="Arial" w:hAnsi="Arial" w:cs="Arial"/>
        </w:rPr>
        <w:t xml:space="preserve">Not </w:t>
      </w:r>
      <w:r w:rsidR="00D415C5" w:rsidRPr="0021472F">
        <w:rPr>
          <w:rFonts w:ascii="Arial" w:hAnsi="Arial" w:cs="Arial"/>
        </w:rPr>
        <w:t xml:space="preserve">Achieved. The performance of the Branch is summarised by the graphs </w:t>
      </w:r>
      <w:r w:rsidR="00BA11A0" w:rsidRPr="0021472F">
        <w:rPr>
          <w:rFonts w:ascii="Arial" w:hAnsi="Arial" w:cs="Arial"/>
        </w:rPr>
        <w:t xml:space="preserve">and table </w:t>
      </w:r>
      <w:r w:rsidR="00D415C5" w:rsidRPr="0021472F">
        <w:rPr>
          <w:rFonts w:ascii="Arial" w:hAnsi="Arial" w:cs="Arial"/>
        </w:rPr>
        <w:t xml:space="preserve">below. </w:t>
      </w:r>
      <w:r w:rsidR="00D415C5" w:rsidRPr="0021472F">
        <w:rPr>
          <w:rFonts w:ascii="Arial" w:hAnsi="Arial" w:cs="Arial"/>
          <w:bCs/>
          <w:lang w:val="en-US"/>
        </w:rPr>
        <w:t xml:space="preserve"> </w:t>
      </w:r>
    </w:p>
    <w:p w:rsidR="00D415C5" w:rsidRPr="006935D2" w:rsidRDefault="00D415C5" w:rsidP="00D415C5">
      <w:pPr>
        <w:spacing w:after="0"/>
        <w:rPr>
          <w:rFonts w:ascii="Arial" w:hAnsi="Arial" w:cs="Arial"/>
          <w:b/>
          <w:color w:val="FF0000"/>
          <w:lang w:val="en-US"/>
        </w:rPr>
      </w:pPr>
    </w:p>
    <w:tbl>
      <w:tblPr>
        <w:tblStyle w:val="TableGrid"/>
        <w:tblW w:w="13951" w:type="dxa"/>
        <w:tblLayout w:type="fixed"/>
        <w:tblLook w:val="04A0"/>
      </w:tblPr>
      <w:tblGrid>
        <w:gridCol w:w="6994"/>
        <w:gridCol w:w="6957"/>
      </w:tblGrid>
      <w:tr w:rsidR="006935D2" w:rsidRPr="006935D2" w:rsidTr="005B66F2">
        <w:trPr>
          <w:trHeight w:val="583"/>
        </w:trPr>
        <w:tc>
          <w:tcPr>
            <w:tcW w:w="6994" w:type="dxa"/>
          </w:tcPr>
          <w:p w:rsidR="00D415C5" w:rsidRPr="006B038C" w:rsidRDefault="00D415C5" w:rsidP="005B66F2">
            <w:pPr>
              <w:rPr>
                <w:rFonts w:ascii="Arial" w:hAnsi="Arial" w:cs="Arial"/>
                <w:b/>
                <w:color w:val="000000" w:themeColor="text1"/>
              </w:rPr>
            </w:pPr>
            <w:r w:rsidRPr="006B038C">
              <w:rPr>
                <w:rFonts w:ascii="Arial" w:hAnsi="Arial" w:cs="Arial"/>
                <w:b/>
                <w:color w:val="000000" w:themeColor="text1"/>
              </w:rPr>
              <w:t xml:space="preserve">Figure 15: </w:t>
            </w:r>
            <w:r w:rsidR="00A54CAF" w:rsidRPr="00A54CAF">
              <w:rPr>
                <w:rFonts w:ascii="Arial" w:hAnsi="Arial" w:cs="Arial"/>
                <w:b/>
                <w:bCs/>
                <w:color w:val="000000" w:themeColor="text1"/>
                <w:lang w:val="en-US"/>
              </w:rPr>
              <w:t xml:space="preserve">ICT Enterprise </w:t>
            </w:r>
            <w:r w:rsidR="00A54CAF">
              <w:rPr>
                <w:rFonts w:ascii="Arial" w:hAnsi="Arial" w:cs="Arial"/>
                <w:b/>
                <w:bCs/>
                <w:color w:val="000000" w:themeColor="text1"/>
                <w:lang w:val="en-US"/>
              </w:rPr>
              <w:t xml:space="preserve">and </w:t>
            </w:r>
            <w:r w:rsidR="00A54CAF" w:rsidRPr="00A54CAF">
              <w:rPr>
                <w:rFonts w:ascii="Arial" w:hAnsi="Arial" w:cs="Arial"/>
                <w:b/>
                <w:bCs/>
                <w:color w:val="000000" w:themeColor="text1"/>
                <w:lang w:val="en-US"/>
              </w:rPr>
              <w:t>Public Entity Oversight</w:t>
            </w:r>
            <w:r w:rsidRPr="006B038C">
              <w:rPr>
                <w:rFonts w:ascii="Arial" w:hAnsi="Arial" w:cs="Arial"/>
                <w:b/>
                <w:bCs/>
                <w:color w:val="000000" w:themeColor="text1"/>
                <w:lang w:val="en-US"/>
              </w:rPr>
              <w:t xml:space="preserve">:  </w:t>
            </w:r>
            <w:r w:rsidR="00D7697A">
              <w:rPr>
                <w:rFonts w:ascii="Arial" w:hAnsi="Arial" w:cs="Arial"/>
                <w:b/>
                <w:bCs/>
                <w:color w:val="000000" w:themeColor="text1"/>
                <w:lang w:val="en-US"/>
              </w:rPr>
              <w:t>2020/21</w:t>
            </w:r>
            <w:r w:rsidRPr="006B038C">
              <w:rPr>
                <w:rFonts w:ascii="Arial" w:hAnsi="Arial" w:cs="Arial"/>
                <w:b/>
                <w:bCs/>
                <w:color w:val="000000" w:themeColor="text1"/>
                <w:lang w:val="en-US"/>
              </w:rPr>
              <w:t xml:space="preserve"> </w:t>
            </w:r>
            <w:r w:rsidR="006935D2" w:rsidRPr="006B038C">
              <w:rPr>
                <w:rFonts w:ascii="Arial" w:hAnsi="Arial" w:cs="Arial"/>
                <w:b/>
                <w:bCs/>
                <w:color w:val="000000" w:themeColor="text1"/>
                <w:lang w:val="en-US"/>
              </w:rPr>
              <w:t>Q1</w:t>
            </w:r>
            <w:r w:rsidRPr="006B038C">
              <w:rPr>
                <w:rFonts w:ascii="Arial" w:hAnsi="Arial" w:cs="Arial"/>
                <w:b/>
                <w:bCs/>
                <w:color w:val="000000" w:themeColor="text1"/>
                <w:lang w:val="en-US"/>
              </w:rPr>
              <w:t xml:space="preserve">  Performance</w:t>
            </w:r>
          </w:p>
        </w:tc>
        <w:tc>
          <w:tcPr>
            <w:tcW w:w="6957" w:type="dxa"/>
          </w:tcPr>
          <w:p w:rsidR="00D415C5" w:rsidRPr="006B038C" w:rsidRDefault="00D415C5" w:rsidP="005B66F2">
            <w:pPr>
              <w:rPr>
                <w:rFonts w:ascii="Arial" w:hAnsi="Arial" w:cs="Arial"/>
                <w:b/>
                <w:color w:val="000000" w:themeColor="text1"/>
              </w:rPr>
            </w:pPr>
            <w:r w:rsidRPr="006B038C">
              <w:rPr>
                <w:rFonts w:ascii="Arial" w:hAnsi="Arial" w:cs="Arial"/>
                <w:b/>
                <w:color w:val="000000" w:themeColor="text1"/>
              </w:rPr>
              <w:t xml:space="preserve">Figure 16: Percentage Achievement of </w:t>
            </w:r>
            <w:r w:rsidR="00A54CAF" w:rsidRPr="00A54CAF">
              <w:rPr>
                <w:rFonts w:ascii="Arial" w:hAnsi="Arial" w:cs="Arial"/>
                <w:b/>
                <w:bCs/>
                <w:color w:val="000000" w:themeColor="text1"/>
                <w:lang w:val="en-US"/>
              </w:rPr>
              <w:t xml:space="preserve">ICT Enterprise </w:t>
            </w:r>
            <w:r w:rsidR="00A54CAF">
              <w:rPr>
                <w:rFonts w:ascii="Arial" w:hAnsi="Arial" w:cs="Arial"/>
                <w:b/>
                <w:bCs/>
                <w:color w:val="000000" w:themeColor="text1"/>
                <w:lang w:val="en-US"/>
              </w:rPr>
              <w:t xml:space="preserve">and </w:t>
            </w:r>
            <w:r w:rsidR="00A54CAF" w:rsidRPr="00A54CAF">
              <w:rPr>
                <w:rFonts w:ascii="Arial" w:hAnsi="Arial" w:cs="Arial"/>
                <w:b/>
                <w:bCs/>
                <w:color w:val="000000" w:themeColor="text1"/>
                <w:lang w:val="en-US"/>
              </w:rPr>
              <w:t>Public Entity Oversight</w:t>
            </w:r>
            <w:r w:rsidRPr="006B038C">
              <w:rPr>
                <w:rFonts w:ascii="Arial" w:hAnsi="Arial" w:cs="Arial"/>
                <w:b/>
                <w:bCs/>
                <w:color w:val="000000" w:themeColor="text1"/>
                <w:lang w:val="en-US"/>
              </w:rPr>
              <w:t xml:space="preserve">: </w:t>
            </w:r>
            <w:r w:rsidR="00D7697A">
              <w:rPr>
                <w:rFonts w:ascii="Arial" w:hAnsi="Arial" w:cs="Arial"/>
                <w:b/>
                <w:bCs/>
                <w:color w:val="000000" w:themeColor="text1"/>
                <w:lang w:val="en-US"/>
              </w:rPr>
              <w:t>2020/21</w:t>
            </w:r>
            <w:r w:rsidRPr="006B038C">
              <w:rPr>
                <w:rFonts w:ascii="Arial" w:hAnsi="Arial" w:cs="Arial"/>
                <w:b/>
                <w:bCs/>
                <w:color w:val="000000" w:themeColor="text1"/>
                <w:lang w:val="en-US"/>
              </w:rPr>
              <w:t xml:space="preserve"> </w:t>
            </w:r>
            <w:r w:rsidR="006935D2" w:rsidRPr="006B038C">
              <w:rPr>
                <w:rFonts w:ascii="Arial" w:hAnsi="Arial" w:cs="Arial"/>
                <w:b/>
                <w:bCs/>
                <w:color w:val="000000" w:themeColor="text1"/>
                <w:lang w:val="en-US"/>
              </w:rPr>
              <w:t>Q1</w:t>
            </w:r>
            <w:r w:rsidRPr="006B038C">
              <w:rPr>
                <w:rFonts w:ascii="Arial" w:hAnsi="Arial" w:cs="Arial"/>
                <w:b/>
                <w:bCs/>
                <w:color w:val="000000" w:themeColor="text1"/>
                <w:lang w:val="en-US"/>
              </w:rPr>
              <w:t xml:space="preserve">  Performance</w:t>
            </w:r>
          </w:p>
        </w:tc>
      </w:tr>
      <w:tr w:rsidR="00D415C5" w:rsidRPr="00402F07" w:rsidTr="008549D6">
        <w:trPr>
          <w:trHeight w:val="5949"/>
        </w:trPr>
        <w:tc>
          <w:tcPr>
            <w:tcW w:w="6994" w:type="dxa"/>
          </w:tcPr>
          <w:p w:rsidR="00D415C5" w:rsidRPr="00402F07" w:rsidRDefault="008549D6" w:rsidP="005B66F2">
            <w:pPr>
              <w:rPr>
                <w:rFonts w:ascii="Arial" w:hAnsi="Arial" w:cs="Arial"/>
                <w:color w:val="FF0000"/>
              </w:rPr>
            </w:pPr>
            <w:r>
              <w:rPr>
                <w:noProof/>
                <w:lang w:val="en-US"/>
              </w:rPr>
              <w:drawing>
                <wp:inline distT="0" distB="0" distL="0" distR="0">
                  <wp:extent cx="4304030" cy="3752924"/>
                  <wp:effectExtent l="0" t="0" r="1270" b="0"/>
                  <wp:docPr id="12" name="Chart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6957" w:type="dxa"/>
          </w:tcPr>
          <w:p w:rsidR="00D415C5" w:rsidRPr="00402F07" w:rsidRDefault="008549D6" w:rsidP="005B66F2">
            <w:pPr>
              <w:rPr>
                <w:rFonts w:ascii="Arial" w:hAnsi="Arial" w:cs="Arial"/>
                <w:color w:val="FF0000"/>
              </w:rPr>
            </w:pPr>
            <w:r>
              <w:rPr>
                <w:noProof/>
                <w:lang w:val="en-US"/>
              </w:rPr>
              <w:drawing>
                <wp:inline distT="0" distB="0" distL="0" distR="0">
                  <wp:extent cx="4331926" cy="3752850"/>
                  <wp:effectExtent l="0" t="0" r="12065" b="0"/>
                  <wp:docPr id="13" name="Chart 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D415C5" w:rsidRDefault="00D415C5" w:rsidP="00D415C5">
      <w:pPr>
        <w:rPr>
          <w:rFonts w:ascii="Arial" w:hAnsi="Arial" w:cs="Arial"/>
          <w:color w:val="000000" w:themeColor="text1"/>
        </w:rPr>
      </w:pPr>
    </w:p>
    <w:p w:rsidR="007033D5" w:rsidRDefault="007033D5" w:rsidP="00D415C5">
      <w:pPr>
        <w:rPr>
          <w:rFonts w:ascii="Arial" w:hAnsi="Arial" w:cs="Arial"/>
          <w:color w:val="000000" w:themeColor="text1"/>
        </w:rPr>
      </w:pPr>
    </w:p>
    <w:tbl>
      <w:tblPr>
        <w:tblW w:w="15748" w:type="dxa"/>
        <w:tblInd w:w="-724" w:type="dxa"/>
        <w:tblCellMar>
          <w:left w:w="0" w:type="dxa"/>
          <w:right w:w="0" w:type="dxa"/>
        </w:tblCellMar>
        <w:tblLook w:val="0000"/>
      </w:tblPr>
      <w:tblGrid>
        <w:gridCol w:w="1889"/>
        <w:gridCol w:w="1989"/>
        <w:gridCol w:w="2841"/>
        <w:gridCol w:w="3634"/>
        <w:gridCol w:w="2204"/>
        <w:gridCol w:w="1215"/>
        <w:gridCol w:w="1968"/>
        <w:gridCol w:w="8"/>
      </w:tblGrid>
      <w:tr w:rsidR="009736E6" w:rsidRPr="00892F35" w:rsidTr="00915D1A">
        <w:trPr>
          <w:trHeight w:val="20"/>
          <w:tblHeader/>
        </w:trPr>
        <w:tc>
          <w:tcPr>
            <w:tcW w:w="15748" w:type="dxa"/>
            <w:gridSpan w:val="8"/>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9736E6" w:rsidRPr="00892F35" w:rsidRDefault="009736E6" w:rsidP="00915D1A">
            <w:pPr>
              <w:spacing w:after="0" w:line="240" w:lineRule="auto"/>
              <w:rPr>
                <w:rFonts w:ascii="Arial" w:hAnsi="Arial" w:cs="Arial"/>
                <w:b/>
                <w:sz w:val="20"/>
                <w:szCs w:val="20"/>
                <w:lang w:val="en-US"/>
              </w:rPr>
            </w:pPr>
            <w:r w:rsidRPr="00892F35">
              <w:rPr>
                <w:rFonts w:ascii="Arial" w:hAnsi="Arial" w:cs="Arial"/>
                <w:b/>
                <w:sz w:val="20"/>
                <w:szCs w:val="20"/>
                <w:lang w:val="en-US"/>
              </w:rPr>
              <w:t>PROGRAMME 4: ICT ENTERPRISE AND PUBLIC ENTITY OVERSIGHT - ANNUAL PERFORMANCE PLAN (APP) FIRST QUARTER TARGETS</w:t>
            </w:r>
          </w:p>
        </w:tc>
      </w:tr>
      <w:tr w:rsidR="009736E6" w:rsidRPr="00892F35" w:rsidTr="00915D1A">
        <w:trPr>
          <w:trHeight w:val="20"/>
          <w:tblHeader/>
        </w:trPr>
        <w:tc>
          <w:tcPr>
            <w:tcW w:w="15748" w:type="dxa"/>
            <w:gridSpan w:val="8"/>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9736E6" w:rsidRPr="00892F35" w:rsidRDefault="009736E6" w:rsidP="00915D1A">
            <w:pPr>
              <w:spacing w:after="0" w:line="240" w:lineRule="auto"/>
              <w:rPr>
                <w:rFonts w:ascii="Arial" w:hAnsi="Arial" w:cs="Arial"/>
                <w:b/>
                <w:sz w:val="20"/>
                <w:szCs w:val="20"/>
                <w:lang w:val="en-US"/>
              </w:rPr>
            </w:pPr>
            <w:r w:rsidRPr="00892F35">
              <w:rPr>
                <w:rFonts w:ascii="Arial" w:hAnsi="Arial" w:cs="Arial"/>
                <w:b/>
                <w:sz w:val="20"/>
                <w:szCs w:val="20"/>
                <w:lang w:val="en-US"/>
              </w:rPr>
              <w:t>FIRST QUARTERLY TARGETS PERFORMANCE: 01 APRIL – 30 JUNE 2020</w:t>
            </w:r>
          </w:p>
        </w:tc>
      </w:tr>
      <w:tr w:rsidR="00493B8C" w:rsidRPr="00892F35" w:rsidTr="00211BE9">
        <w:trPr>
          <w:gridAfter w:val="1"/>
          <w:wAfter w:w="8" w:type="dxa"/>
          <w:trHeight w:val="20"/>
          <w:tblHeader/>
        </w:trPr>
        <w:tc>
          <w:tcPr>
            <w:tcW w:w="1889"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493B8C" w:rsidRPr="00892F35" w:rsidRDefault="00493B8C" w:rsidP="00915D1A">
            <w:pPr>
              <w:spacing w:after="0" w:line="240" w:lineRule="auto"/>
              <w:rPr>
                <w:rFonts w:ascii="Arial" w:hAnsi="Arial" w:cs="Arial"/>
                <w:b/>
                <w:sz w:val="20"/>
                <w:szCs w:val="20"/>
                <w:lang w:val="en-US"/>
              </w:rPr>
            </w:pPr>
            <w:r w:rsidRPr="00892F35">
              <w:rPr>
                <w:rFonts w:ascii="Arial" w:hAnsi="Arial" w:cs="Arial"/>
                <w:b/>
                <w:sz w:val="20"/>
                <w:szCs w:val="20"/>
                <w:lang w:val="en-US"/>
              </w:rPr>
              <w:t>Annual Target</w:t>
            </w:r>
          </w:p>
        </w:tc>
        <w:tc>
          <w:tcPr>
            <w:tcW w:w="1989"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493B8C" w:rsidRPr="00892F35" w:rsidRDefault="00493B8C" w:rsidP="00915D1A">
            <w:pPr>
              <w:spacing w:after="0" w:line="240" w:lineRule="auto"/>
              <w:rPr>
                <w:rFonts w:ascii="Arial" w:hAnsi="Arial" w:cs="Arial"/>
                <w:b/>
                <w:sz w:val="20"/>
                <w:szCs w:val="20"/>
                <w:lang w:val="en-US"/>
              </w:rPr>
            </w:pPr>
            <w:r w:rsidRPr="00892F35">
              <w:rPr>
                <w:rFonts w:ascii="Arial" w:hAnsi="Arial" w:cs="Arial"/>
                <w:b/>
                <w:sz w:val="20"/>
                <w:szCs w:val="20"/>
                <w:lang w:val="en-US"/>
              </w:rPr>
              <w:t>Quarterly Target</w:t>
            </w:r>
          </w:p>
        </w:tc>
        <w:tc>
          <w:tcPr>
            <w:tcW w:w="2841"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493B8C" w:rsidRPr="00892F35" w:rsidRDefault="00493B8C" w:rsidP="00915D1A">
            <w:pPr>
              <w:spacing w:after="0" w:line="240" w:lineRule="auto"/>
              <w:rPr>
                <w:rFonts w:ascii="Arial" w:hAnsi="Arial" w:cs="Arial"/>
                <w:b/>
                <w:sz w:val="20"/>
                <w:szCs w:val="20"/>
                <w:lang w:val="en-US"/>
              </w:rPr>
            </w:pPr>
            <w:r w:rsidRPr="00892F35">
              <w:rPr>
                <w:rFonts w:ascii="Arial" w:hAnsi="Arial" w:cs="Arial"/>
                <w:b/>
                <w:sz w:val="20"/>
                <w:szCs w:val="20"/>
                <w:lang w:val="en-US"/>
              </w:rPr>
              <w:t>Achievements</w:t>
            </w:r>
          </w:p>
        </w:tc>
        <w:tc>
          <w:tcPr>
            <w:tcW w:w="3634"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493B8C" w:rsidRPr="00892F35" w:rsidRDefault="00493B8C" w:rsidP="00915D1A">
            <w:pPr>
              <w:spacing w:after="0" w:line="240" w:lineRule="auto"/>
              <w:rPr>
                <w:rFonts w:ascii="Arial" w:hAnsi="Arial" w:cs="Arial"/>
                <w:b/>
                <w:sz w:val="20"/>
                <w:szCs w:val="20"/>
                <w:lang w:val="en-US"/>
              </w:rPr>
            </w:pPr>
            <w:r w:rsidRPr="00892F35">
              <w:rPr>
                <w:rFonts w:ascii="Arial" w:hAnsi="Arial" w:cs="Arial"/>
                <w:b/>
                <w:sz w:val="20"/>
                <w:szCs w:val="20"/>
                <w:lang w:val="en-US"/>
              </w:rPr>
              <w:t>Challenges</w:t>
            </w:r>
          </w:p>
        </w:tc>
        <w:tc>
          <w:tcPr>
            <w:tcW w:w="2204"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493B8C" w:rsidRPr="00892F35" w:rsidRDefault="00493B8C" w:rsidP="00915D1A">
            <w:pPr>
              <w:spacing w:after="0" w:line="240" w:lineRule="auto"/>
              <w:rPr>
                <w:rFonts w:ascii="Arial" w:hAnsi="Arial" w:cs="Arial"/>
                <w:b/>
                <w:sz w:val="20"/>
                <w:szCs w:val="20"/>
                <w:lang w:val="en-US"/>
              </w:rPr>
            </w:pPr>
            <w:r w:rsidRPr="00892F35">
              <w:rPr>
                <w:rFonts w:ascii="Arial" w:hAnsi="Arial" w:cs="Arial"/>
                <w:b/>
                <w:sz w:val="20"/>
                <w:szCs w:val="20"/>
                <w:lang w:val="en-US"/>
              </w:rPr>
              <w:t>Corrective Action</w:t>
            </w:r>
          </w:p>
        </w:tc>
        <w:tc>
          <w:tcPr>
            <w:tcW w:w="1215"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493B8C" w:rsidRPr="00892F35" w:rsidRDefault="00493B8C" w:rsidP="00915D1A">
            <w:pPr>
              <w:spacing w:after="0" w:line="240" w:lineRule="auto"/>
              <w:rPr>
                <w:rFonts w:ascii="Arial" w:hAnsi="Arial" w:cs="Arial"/>
                <w:b/>
                <w:sz w:val="20"/>
                <w:szCs w:val="20"/>
                <w:lang w:val="en-US"/>
              </w:rPr>
            </w:pPr>
            <w:r w:rsidRPr="00892F35">
              <w:rPr>
                <w:rFonts w:ascii="Arial" w:hAnsi="Arial" w:cs="Arial"/>
                <w:b/>
                <w:sz w:val="20"/>
                <w:szCs w:val="20"/>
                <w:lang w:val="en-US"/>
              </w:rPr>
              <w:t>Status</w:t>
            </w:r>
          </w:p>
        </w:tc>
        <w:tc>
          <w:tcPr>
            <w:tcW w:w="1968"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493B8C" w:rsidRPr="00892F35" w:rsidRDefault="00493B8C" w:rsidP="00915D1A">
            <w:pPr>
              <w:spacing w:after="0" w:line="240" w:lineRule="auto"/>
              <w:rPr>
                <w:rFonts w:ascii="Arial" w:hAnsi="Arial" w:cs="Arial"/>
                <w:b/>
                <w:sz w:val="20"/>
                <w:szCs w:val="20"/>
                <w:lang w:val="en-US"/>
              </w:rPr>
            </w:pPr>
            <w:r w:rsidRPr="00892F35">
              <w:rPr>
                <w:rFonts w:ascii="Arial" w:hAnsi="Arial" w:cs="Arial"/>
                <w:b/>
                <w:sz w:val="20"/>
                <w:szCs w:val="20"/>
                <w:lang w:val="en-US"/>
              </w:rPr>
              <w:t>Portfolio of Evidence submitted</w:t>
            </w:r>
          </w:p>
        </w:tc>
      </w:tr>
      <w:tr w:rsidR="00552D3F" w:rsidRPr="00892F35" w:rsidTr="00D84294">
        <w:trPr>
          <w:gridAfter w:val="1"/>
          <w:wAfter w:w="8" w:type="dxa"/>
          <w:trHeight w:val="20"/>
        </w:trPr>
        <w:tc>
          <w:tcPr>
            <w:tcW w:w="18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52D3F" w:rsidRPr="00892F35" w:rsidRDefault="00552D3F" w:rsidP="00552D3F">
            <w:pPr>
              <w:spacing w:after="0"/>
              <w:rPr>
                <w:rFonts w:ascii="Arial" w:hAnsi="Arial" w:cs="Arial"/>
                <w:sz w:val="20"/>
                <w:szCs w:val="20"/>
              </w:rPr>
            </w:pPr>
            <w:r>
              <w:rPr>
                <w:rFonts w:ascii="Arial" w:hAnsi="Arial" w:cs="Arial"/>
                <w:sz w:val="20"/>
                <w:szCs w:val="20"/>
              </w:rPr>
              <w:t>e</w:t>
            </w:r>
            <w:r w:rsidRPr="00892F35">
              <w:rPr>
                <w:rFonts w:ascii="Arial" w:hAnsi="Arial" w:cs="Arial"/>
                <w:sz w:val="20"/>
                <w:szCs w:val="20"/>
              </w:rPr>
              <w:t>Service Delivery performance and compliance of SOEs against strategic plans and relevant prescripts monitored</w:t>
            </w:r>
          </w:p>
        </w:tc>
        <w:tc>
          <w:tcPr>
            <w:tcW w:w="19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52D3F" w:rsidRPr="004C395E" w:rsidRDefault="00552D3F" w:rsidP="00552D3F">
            <w:pPr>
              <w:spacing w:after="0"/>
              <w:rPr>
                <w:rFonts w:ascii="Arial" w:hAnsi="Arial" w:cs="Arial"/>
                <w:color w:val="FF0000"/>
                <w:sz w:val="20"/>
                <w:szCs w:val="20"/>
              </w:rPr>
            </w:pPr>
            <w:r w:rsidRPr="00D81447">
              <w:rPr>
                <w:rFonts w:ascii="Arial" w:hAnsi="Arial" w:cs="Arial"/>
                <w:sz w:val="20"/>
                <w:szCs w:val="20"/>
              </w:rPr>
              <w:t>Fourth Quarterly analysis reports of entities for 2019/20 developed and submitted</w:t>
            </w:r>
          </w:p>
        </w:tc>
        <w:tc>
          <w:tcPr>
            <w:tcW w:w="2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52D3F" w:rsidRPr="004C395E" w:rsidRDefault="00552D3F" w:rsidP="00552D3F">
            <w:pPr>
              <w:spacing w:after="0"/>
              <w:rPr>
                <w:rFonts w:ascii="Arial" w:hAnsi="Arial" w:cs="Arial"/>
                <w:color w:val="FF0000"/>
                <w:sz w:val="20"/>
                <w:szCs w:val="20"/>
              </w:rPr>
            </w:pPr>
            <w:r w:rsidRPr="00D81447">
              <w:rPr>
                <w:rFonts w:ascii="Arial" w:hAnsi="Arial" w:cs="Arial"/>
                <w:sz w:val="20"/>
                <w:szCs w:val="20"/>
              </w:rPr>
              <w:t>Quarter 4 analysis reports of entities for 2019/20 developed and submitted</w:t>
            </w:r>
          </w:p>
        </w:tc>
        <w:tc>
          <w:tcPr>
            <w:tcW w:w="36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31279" w:rsidRPr="00D31279" w:rsidRDefault="00D31279" w:rsidP="00552D3F">
            <w:pPr>
              <w:spacing w:after="0"/>
              <w:rPr>
                <w:rFonts w:ascii="Arial" w:hAnsi="Arial" w:cs="Arial"/>
                <w:i/>
                <w:iCs/>
                <w:sz w:val="20"/>
              </w:rPr>
            </w:pPr>
            <w:r w:rsidRPr="00D31279">
              <w:rPr>
                <w:rFonts w:ascii="Arial" w:hAnsi="Arial" w:cs="Arial"/>
                <w:i/>
                <w:iCs/>
                <w:sz w:val="20"/>
              </w:rPr>
              <w:t>Inserted by SPM and confirmed by the Internal Audit Unit during the Audit of the Performance information and related evidence:</w:t>
            </w:r>
          </w:p>
          <w:p w:rsidR="00552D3F" w:rsidRPr="00D31279" w:rsidRDefault="00552D3F" w:rsidP="00552D3F">
            <w:pPr>
              <w:spacing w:after="0"/>
              <w:rPr>
                <w:rFonts w:ascii="Arial" w:hAnsi="Arial" w:cs="Arial"/>
                <w:sz w:val="20"/>
                <w:szCs w:val="20"/>
              </w:rPr>
            </w:pPr>
            <w:r w:rsidRPr="00D31279">
              <w:rPr>
                <w:rFonts w:ascii="Arial" w:hAnsi="Arial" w:cs="Arial"/>
                <w:sz w:val="20"/>
              </w:rPr>
              <w:t>E</w:t>
            </w:r>
            <w:r w:rsidRPr="00D31279">
              <w:rPr>
                <w:rFonts w:ascii="Arial" w:hAnsi="Arial" w:cs="Arial"/>
                <w:sz w:val="20"/>
                <w:szCs w:val="20"/>
              </w:rPr>
              <w:t>vidence submitted did not meet the requirements stipulated in the</w:t>
            </w:r>
            <w:r w:rsidRPr="00D31279">
              <w:rPr>
                <w:rFonts w:ascii="Arial" w:hAnsi="Arial" w:cs="Arial"/>
              </w:rPr>
              <w:t xml:space="preserve"> </w:t>
            </w:r>
            <w:r w:rsidRPr="00D31279">
              <w:rPr>
                <w:rFonts w:ascii="Arial" w:hAnsi="Arial" w:cs="Arial"/>
                <w:sz w:val="20"/>
                <w:szCs w:val="20"/>
              </w:rPr>
              <w:t>Proposed Portfolio of Evidence (POEs) for 2020/21 APP Quarter One Targets to Qualify as Fully Achieved</w:t>
            </w:r>
            <w:r w:rsidR="001373F9">
              <w:rPr>
                <w:rFonts w:ascii="Arial" w:hAnsi="Arial" w:cs="Arial"/>
                <w:sz w:val="20"/>
                <w:szCs w:val="20"/>
              </w:rPr>
              <w:t xml:space="preserve"> – hence target was down-graded to Not Achieved.</w:t>
            </w:r>
          </w:p>
        </w:tc>
        <w:tc>
          <w:tcPr>
            <w:tcW w:w="22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52D3F" w:rsidRPr="00D31279" w:rsidRDefault="00552D3F" w:rsidP="00552D3F">
            <w:pPr>
              <w:spacing w:after="0"/>
              <w:rPr>
                <w:rFonts w:ascii="Arial" w:hAnsi="Arial" w:cs="Arial"/>
                <w:sz w:val="20"/>
                <w:szCs w:val="20"/>
              </w:rPr>
            </w:pPr>
            <w:r w:rsidRPr="00D31279">
              <w:rPr>
                <w:rFonts w:ascii="Arial" w:hAnsi="Arial" w:cs="Arial"/>
                <w:sz w:val="20"/>
                <w:szCs w:val="20"/>
              </w:rPr>
              <w:t>Programme Manager to provide evidence that</w:t>
            </w:r>
            <w:r w:rsidRPr="00D31279">
              <w:rPr>
                <w:rFonts w:ascii="Arial" w:hAnsi="Arial" w:cs="Arial"/>
                <w:sz w:val="20"/>
              </w:rPr>
              <w:t xml:space="preserve"> mee</w:t>
            </w:r>
            <w:r w:rsidR="00D31279" w:rsidRPr="00D31279">
              <w:rPr>
                <w:rFonts w:ascii="Arial" w:hAnsi="Arial" w:cs="Arial"/>
                <w:sz w:val="20"/>
              </w:rPr>
              <w:t>ts</w:t>
            </w:r>
            <w:r w:rsidRPr="00D31279">
              <w:rPr>
                <w:rFonts w:ascii="Arial" w:hAnsi="Arial" w:cs="Arial"/>
                <w:sz w:val="20"/>
              </w:rPr>
              <w:t xml:space="preserve"> the required POES for the APP target</w:t>
            </w:r>
          </w:p>
        </w:tc>
        <w:tc>
          <w:tcPr>
            <w:tcW w:w="1215"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552D3F" w:rsidRPr="004C395E" w:rsidRDefault="00552D3F" w:rsidP="00552D3F">
            <w:pPr>
              <w:spacing w:after="0"/>
              <w:rPr>
                <w:rFonts w:ascii="Arial" w:hAnsi="Arial" w:cs="Arial"/>
                <w:color w:val="FF0000"/>
                <w:sz w:val="20"/>
                <w:szCs w:val="20"/>
              </w:rPr>
            </w:pPr>
            <w:r w:rsidRPr="00D81447">
              <w:rPr>
                <w:rFonts w:ascii="Arial" w:hAnsi="Arial" w:cs="Arial"/>
                <w:sz w:val="20"/>
                <w:szCs w:val="20"/>
              </w:rPr>
              <w:t>Not Achieved</w:t>
            </w:r>
          </w:p>
        </w:tc>
        <w:tc>
          <w:tcPr>
            <w:tcW w:w="1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52D3F" w:rsidRPr="00940991" w:rsidRDefault="00552D3F" w:rsidP="00552D3F">
            <w:pPr>
              <w:rPr>
                <w:rFonts w:ascii="Arial" w:hAnsi="Arial" w:cs="Arial"/>
                <w:sz w:val="20"/>
                <w:szCs w:val="20"/>
              </w:rPr>
            </w:pPr>
            <w:r w:rsidRPr="00940991">
              <w:rPr>
                <w:rFonts w:ascii="Arial" w:hAnsi="Arial" w:cs="Arial"/>
                <w:sz w:val="20"/>
                <w:szCs w:val="20"/>
              </w:rPr>
              <w:t>Yes, however evidence submitted did not meet the following requirements stipulated in the</w:t>
            </w:r>
            <w:r w:rsidRPr="00940991">
              <w:t xml:space="preserve"> </w:t>
            </w:r>
            <w:r w:rsidRPr="00940991">
              <w:rPr>
                <w:rFonts w:ascii="Arial" w:hAnsi="Arial" w:cs="Arial"/>
                <w:i/>
                <w:iCs/>
                <w:sz w:val="20"/>
                <w:szCs w:val="20"/>
              </w:rPr>
              <w:t xml:space="preserve">Proposed Portfolio </w:t>
            </w:r>
            <w:r w:rsidR="001373F9">
              <w:rPr>
                <w:rFonts w:ascii="Arial" w:hAnsi="Arial" w:cs="Arial"/>
                <w:i/>
                <w:iCs/>
                <w:sz w:val="20"/>
                <w:szCs w:val="20"/>
              </w:rPr>
              <w:t>o</w:t>
            </w:r>
            <w:r w:rsidRPr="00940991">
              <w:rPr>
                <w:rFonts w:ascii="Arial" w:hAnsi="Arial" w:cs="Arial"/>
                <w:i/>
                <w:iCs/>
                <w:sz w:val="20"/>
                <w:szCs w:val="20"/>
              </w:rPr>
              <w:t>f Evidence (POEs) for 2020/21 APP Quarter One Targets to Qualify as Fully Achieved</w:t>
            </w:r>
            <w:r w:rsidRPr="00940991">
              <w:rPr>
                <w:rFonts w:ascii="Arial" w:hAnsi="Arial" w:cs="Arial"/>
                <w:sz w:val="20"/>
                <w:szCs w:val="20"/>
              </w:rPr>
              <w:t xml:space="preserve"> document:</w:t>
            </w:r>
          </w:p>
          <w:p w:rsidR="00552D3F" w:rsidRPr="00940991" w:rsidRDefault="00552D3F" w:rsidP="00552D3F">
            <w:pPr>
              <w:pStyle w:val="ListParagraph"/>
              <w:numPr>
                <w:ilvl w:val="0"/>
                <w:numId w:val="10"/>
              </w:numPr>
              <w:spacing w:after="0"/>
              <w:ind w:left="227" w:hanging="227"/>
              <w:rPr>
                <w:rFonts w:ascii="Arial" w:hAnsi="Arial" w:cs="Arial"/>
                <w:sz w:val="20"/>
                <w:szCs w:val="20"/>
              </w:rPr>
            </w:pPr>
            <w:r w:rsidRPr="00D31279">
              <w:rPr>
                <w:rFonts w:ascii="Arial" w:hAnsi="Arial" w:cs="Arial"/>
                <w:sz w:val="20"/>
                <w:szCs w:val="20"/>
                <w:u w:val="single"/>
              </w:rPr>
              <w:t>Signed memos by the DDG</w:t>
            </w:r>
            <w:r w:rsidRPr="00940991">
              <w:rPr>
                <w:rFonts w:ascii="Arial" w:hAnsi="Arial" w:cs="Arial"/>
                <w:sz w:val="20"/>
                <w:szCs w:val="20"/>
              </w:rPr>
              <w:t>, related to the analysis of the Quarter 4 Performance Reports of the SOEs.</w:t>
            </w:r>
          </w:p>
          <w:p w:rsidR="00552D3F" w:rsidRPr="00940991" w:rsidRDefault="00552D3F" w:rsidP="00552D3F">
            <w:pPr>
              <w:pStyle w:val="ListParagraph"/>
              <w:numPr>
                <w:ilvl w:val="0"/>
                <w:numId w:val="10"/>
              </w:numPr>
              <w:spacing w:after="0"/>
              <w:ind w:left="227" w:hanging="227"/>
              <w:rPr>
                <w:rFonts w:ascii="Arial" w:hAnsi="Arial" w:cs="Arial"/>
                <w:sz w:val="20"/>
                <w:szCs w:val="20"/>
              </w:rPr>
            </w:pPr>
            <w:r w:rsidRPr="00D31279">
              <w:rPr>
                <w:rFonts w:ascii="Arial" w:hAnsi="Arial" w:cs="Arial"/>
                <w:sz w:val="20"/>
                <w:szCs w:val="20"/>
                <w:u w:val="single"/>
              </w:rPr>
              <w:t>Proof of submission</w:t>
            </w:r>
            <w:r w:rsidRPr="00940991">
              <w:rPr>
                <w:rFonts w:ascii="Arial" w:hAnsi="Arial" w:cs="Arial"/>
                <w:sz w:val="20"/>
                <w:szCs w:val="20"/>
              </w:rPr>
              <w:t xml:space="preserve"> of the signed memo/memos to the Office of the DG (e.g. email from the DDG to the DG)</w:t>
            </w:r>
          </w:p>
          <w:p w:rsidR="00552D3F" w:rsidRPr="00940991" w:rsidRDefault="00552D3F" w:rsidP="00552D3F">
            <w:pPr>
              <w:pStyle w:val="ListParagraph"/>
              <w:numPr>
                <w:ilvl w:val="0"/>
                <w:numId w:val="10"/>
              </w:numPr>
              <w:spacing w:after="0"/>
              <w:ind w:left="227" w:hanging="227"/>
              <w:rPr>
                <w:rFonts w:ascii="Arial" w:hAnsi="Arial" w:cs="Arial"/>
                <w:sz w:val="20"/>
                <w:szCs w:val="20"/>
              </w:rPr>
            </w:pPr>
            <w:r w:rsidRPr="00940991">
              <w:rPr>
                <w:rFonts w:ascii="Arial" w:hAnsi="Arial" w:cs="Arial"/>
                <w:sz w:val="20"/>
                <w:szCs w:val="20"/>
              </w:rPr>
              <w:t>The evidence was not rectified despite numerous requests (e-mail, telephonic, WhatsApp, etc.)</w:t>
            </w:r>
          </w:p>
        </w:tc>
      </w:tr>
      <w:tr w:rsidR="00493B8C" w:rsidRPr="00892F35" w:rsidTr="00211BE9">
        <w:trPr>
          <w:gridAfter w:val="1"/>
          <w:wAfter w:w="8" w:type="dxa"/>
          <w:trHeight w:val="20"/>
        </w:trPr>
        <w:tc>
          <w:tcPr>
            <w:tcW w:w="18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sidRPr="00892F35">
              <w:rPr>
                <w:rFonts w:ascii="Arial" w:hAnsi="Arial" w:cs="Arial"/>
                <w:sz w:val="20"/>
                <w:szCs w:val="20"/>
              </w:rPr>
              <w:t>Implementation of the Performance Management System for ICASA Councilors facilitated</w:t>
            </w:r>
          </w:p>
        </w:tc>
        <w:tc>
          <w:tcPr>
            <w:tcW w:w="19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sidRPr="00892F35">
              <w:rPr>
                <w:rFonts w:ascii="Arial" w:hAnsi="Arial" w:cs="Arial"/>
                <w:sz w:val="20"/>
                <w:szCs w:val="20"/>
              </w:rPr>
              <w:t>Signing of Performance Agreements between the Minister and Councilors, facilitated</w:t>
            </w:r>
          </w:p>
        </w:tc>
        <w:tc>
          <w:tcPr>
            <w:tcW w:w="2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Pr>
                <w:rFonts w:ascii="Arial" w:hAnsi="Arial" w:cs="Arial"/>
                <w:sz w:val="20"/>
                <w:szCs w:val="20"/>
              </w:rPr>
              <w:t>The Performance Agreements between Minister and ICASA councillors were not signed</w:t>
            </w:r>
          </w:p>
        </w:tc>
        <w:tc>
          <w:tcPr>
            <w:tcW w:w="36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Pr>
                <w:rFonts w:ascii="Arial" w:hAnsi="Arial" w:cs="Arial"/>
                <w:sz w:val="20"/>
                <w:szCs w:val="20"/>
              </w:rPr>
              <w:t xml:space="preserve">The programme of the Portfolio Committee which is required to approve the Performance Management System of ICASA was disrupted due to the COVID-19 outbreak. The Performance Agreements of ICASA Councillors can only be signed once the PMS has been approved the National Assembly. </w:t>
            </w:r>
          </w:p>
        </w:tc>
        <w:tc>
          <w:tcPr>
            <w:tcW w:w="22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Pr>
                <w:rFonts w:ascii="Arial" w:hAnsi="Arial" w:cs="Arial"/>
                <w:sz w:val="20"/>
                <w:szCs w:val="20"/>
              </w:rPr>
              <w:t xml:space="preserve">The </w:t>
            </w:r>
            <w:r w:rsidRPr="00892F35">
              <w:rPr>
                <w:rFonts w:ascii="Arial" w:hAnsi="Arial" w:cs="Arial"/>
                <w:sz w:val="20"/>
                <w:szCs w:val="20"/>
              </w:rPr>
              <w:t xml:space="preserve">Signing of Performance Agreements </w:t>
            </w:r>
            <w:r>
              <w:rPr>
                <w:rFonts w:ascii="Arial" w:hAnsi="Arial" w:cs="Arial"/>
                <w:sz w:val="20"/>
                <w:szCs w:val="20"/>
              </w:rPr>
              <w:t>will be expedited in the second quarter.</w:t>
            </w:r>
          </w:p>
        </w:tc>
        <w:tc>
          <w:tcPr>
            <w:tcW w:w="1215"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Pr>
                <w:rFonts w:ascii="Arial" w:hAnsi="Arial" w:cs="Arial"/>
                <w:sz w:val="20"/>
                <w:szCs w:val="20"/>
              </w:rPr>
              <w:t>Not Achieved</w:t>
            </w:r>
          </w:p>
        </w:tc>
        <w:tc>
          <w:tcPr>
            <w:tcW w:w="1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Default="00493B8C" w:rsidP="00493B8C">
            <w:pPr>
              <w:rPr>
                <w:rFonts w:ascii="Arial" w:hAnsi="Arial" w:cs="Arial"/>
                <w:sz w:val="20"/>
                <w:szCs w:val="20"/>
              </w:rPr>
            </w:pPr>
            <w:r>
              <w:rPr>
                <w:rFonts w:ascii="Arial" w:hAnsi="Arial" w:cs="Arial"/>
                <w:sz w:val="20"/>
                <w:szCs w:val="20"/>
              </w:rPr>
              <w:t>No</w:t>
            </w:r>
          </w:p>
          <w:p w:rsidR="00493B8C" w:rsidRPr="00892F35" w:rsidRDefault="00493B8C" w:rsidP="00493B8C">
            <w:pPr>
              <w:rPr>
                <w:rFonts w:ascii="Arial" w:hAnsi="Arial" w:cs="Arial"/>
                <w:sz w:val="20"/>
                <w:szCs w:val="20"/>
              </w:rPr>
            </w:pPr>
          </w:p>
        </w:tc>
      </w:tr>
      <w:tr w:rsidR="00493B8C" w:rsidRPr="00892F35" w:rsidTr="00211BE9">
        <w:trPr>
          <w:gridAfter w:val="1"/>
          <w:wAfter w:w="8" w:type="dxa"/>
          <w:trHeight w:val="20"/>
        </w:trPr>
        <w:tc>
          <w:tcPr>
            <w:tcW w:w="18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sidRPr="00892F35">
              <w:rPr>
                <w:rFonts w:ascii="Arial" w:hAnsi="Arial" w:cs="Arial"/>
                <w:sz w:val="20"/>
                <w:szCs w:val="20"/>
              </w:rPr>
              <w:t>Quarterly analysis report on SABC’s implementation of the Turnaround Plan, developed</w:t>
            </w:r>
          </w:p>
        </w:tc>
        <w:tc>
          <w:tcPr>
            <w:tcW w:w="19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sidRPr="00892F35">
              <w:rPr>
                <w:rFonts w:ascii="Arial" w:hAnsi="Arial" w:cs="Arial"/>
                <w:sz w:val="20"/>
                <w:szCs w:val="20"/>
              </w:rPr>
              <w:t>Quarterly analysis report on SABC’s implementation of the Turnaround Plan developed</w:t>
            </w:r>
          </w:p>
        </w:tc>
        <w:tc>
          <w:tcPr>
            <w:tcW w:w="2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Pr>
                <w:rFonts w:ascii="Arial" w:hAnsi="Arial" w:cs="Arial"/>
                <w:sz w:val="20"/>
                <w:szCs w:val="20"/>
              </w:rPr>
              <w:t xml:space="preserve">Monitoring of the implementation of the turnaround plan was not conducted in the fourth quarter of the 2019/20 financial year  </w:t>
            </w:r>
          </w:p>
        </w:tc>
        <w:tc>
          <w:tcPr>
            <w:tcW w:w="36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Pr>
                <w:rFonts w:ascii="Arial" w:hAnsi="Arial" w:cs="Arial"/>
                <w:sz w:val="20"/>
                <w:szCs w:val="20"/>
              </w:rPr>
              <w:t xml:space="preserve">The Monitoring Task Team of SABC commenced in the first quarter of 2020/21 financial year. </w:t>
            </w:r>
          </w:p>
        </w:tc>
        <w:tc>
          <w:tcPr>
            <w:tcW w:w="22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Pr>
                <w:rFonts w:ascii="Arial" w:hAnsi="Arial" w:cs="Arial"/>
                <w:sz w:val="20"/>
                <w:szCs w:val="20"/>
              </w:rPr>
              <w:t xml:space="preserve">The first quarterly analysis report will only be submitted in the second quarter </w:t>
            </w:r>
          </w:p>
        </w:tc>
        <w:tc>
          <w:tcPr>
            <w:tcW w:w="1215"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Pr>
                <w:rFonts w:ascii="Arial" w:hAnsi="Arial" w:cs="Arial"/>
                <w:sz w:val="20"/>
                <w:szCs w:val="20"/>
              </w:rPr>
              <w:t>Not achieved</w:t>
            </w:r>
          </w:p>
        </w:tc>
        <w:tc>
          <w:tcPr>
            <w:tcW w:w="1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A434B4" w:rsidP="00493B8C">
            <w:pPr>
              <w:rPr>
                <w:rFonts w:ascii="Arial" w:hAnsi="Arial" w:cs="Arial"/>
                <w:sz w:val="20"/>
                <w:szCs w:val="20"/>
              </w:rPr>
            </w:pPr>
            <w:r>
              <w:rPr>
                <w:rFonts w:ascii="Arial" w:hAnsi="Arial" w:cs="Arial"/>
                <w:sz w:val="20"/>
                <w:szCs w:val="20"/>
              </w:rPr>
              <w:t xml:space="preserve">No </w:t>
            </w:r>
          </w:p>
        </w:tc>
      </w:tr>
      <w:tr w:rsidR="00493B8C" w:rsidRPr="00892F35" w:rsidTr="00211BE9">
        <w:trPr>
          <w:gridAfter w:val="1"/>
          <w:wAfter w:w="8" w:type="dxa"/>
          <w:trHeight w:val="20"/>
        </w:trPr>
        <w:tc>
          <w:tcPr>
            <w:tcW w:w="18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4C395E" w:rsidRDefault="00493B8C" w:rsidP="00493B8C">
            <w:pPr>
              <w:spacing w:after="0"/>
              <w:rPr>
                <w:rFonts w:ascii="Arial" w:hAnsi="Arial" w:cs="Arial"/>
                <w:color w:val="FF0000"/>
                <w:sz w:val="20"/>
                <w:szCs w:val="20"/>
              </w:rPr>
            </w:pPr>
            <w:r w:rsidRPr="00886FC4">
              <w:rPr>
                <w:rFonts w:ascii="Arial" w:hAnsi="Arial" w:cs="Arial"/>
                <w:sz w:val="20"/>
                <w:szCs w:val="20"/>
              </w:rPr>
              <w:t>Postbank Bill submitted to Parliament</w:t>
            </w:r>
          </w:p>
        </w:tc>
        <w:tc>
          <w:tcPr>
            <w:tcW w:w="19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4C395E" w:rsidRDefault="00493B8C" w:rsidP="00493B8C">
            <w:pPr>
              <w:spacing w:after="0"/>
              <w:rPr>
                <w:rFonts w:ascii="Arial" w:hAnsi="Arial" w:cs="Arial"/>
                <w:color w:val="FF0000"/>
                <w:sz w:val="20"/>
                <w:szCs w:val="20"/>
              </w:rPr>
            </w:pPr>
            <w:r>
              <w:rPr>
                <w:rFonts w:ascii="Arial" w:hAnsi="Arial" w:cs="Arial"/>
                <w:sz w:val="20"/>
                <w:szCs w:val="20"/>
              </w:rPr>
              <w:t>Public Consultation conducted on the Postbank Bill</w:t>
            </w:r>
          </w:p>
        </w:tc>
        <w:tc>
          <w:tcPr>
            <w:tcW w:w="2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4C395E" w:rsidRDefault="00493B8C" w:rsidP="00493B8C">
            <w:pPr>
              <w:spacing w:after="0"/>
              <w:rPr>
                <w:rFonts w:ascii="Arial" w:hAnsi="Arial" w:cs="Arial"/>
                <w:color w:val="FF0000"/>
                <w:sz w:val="20"/>
                <w:szCs w:val="20"/>
              </w:rPr>
            </w:pPr>
            <w:r>
              <w:rPr>
                <w:rFonts w:ascii="Arial" w:hAnsi="Arial" w:cs="Arial"/>
                <w:sz w:val="20"/>
                <w:szCs w:val="20"/>
              </w:rPr>
              <w:t>Public consultation did not take place as planned; however, the Postbank Bill was submitted and to Cluster.</w:t>
            </w:r>
          </w:p>
        </w:tc>
        <w:tc>
          <w:tcPr>
            <w:tcW w:w="36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4C395E" w:rsidRDefault="00493B8C" w:rsidP="00493B8C">
            <w:pPr>
              <w:spacing w:after="0"/>
              <w:rPr>
                <w:rFonts w:ascii="Arial" w:hAnsi="Arial" w:cs="Arial"/>
                <w:color w:val="FF0000"/>
                <w:sz w:val="20"/>
                <w:szCs w:val="20"/>
              </w:rPr>
            </w:pPr>
            <w:r>
              <w:rPr>
                <w:rFonts w:ascii="Arial" w:hAnsi="Arial" w:cs="Arial"/>
                <w:sz w:val="20"/>
                <w:szCs w:val="20"/>
              </w:rPr>
              <w:t>Due to COVID-19 lockdown, Cluster Meetings did not take place as planned which delayed the submission of the Bill to Cabinet for public consultation approval – hence public consultation was delayed.</w:t>
            </w:r>
          </w:p>
        </w:tc>
        <w:tc>
          <w:tcPr>
            <w:tcW w:w="22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4C395E" w:rsidRDefault="00493B8C" w:rsidP="00493B8C">
            <w:pPr>
              <w:spacing w:after="0"/>
              <w:rPr>
                <w:rFonts w:ascii="Arial" w:hAnsi="Arial" w:cs="Arial"/>
                <w:color w:val="FF0000"/>
                <w:sz w:val="20"/>
                <w:szCs w:val="20"/>
              </w:rPr>
            </w:pPr>
            <w:r>
              <w:rPr>
                <w:rFonts w:ascii="Arial" w:hAnsi="Arial" w:cs="Arial"/>
                <w:sz w:val="20"/>
                <w:szCs w:val="20"/>
              </w:rPr>
              <w:t>Cabinet approval for public consultation will be expedited in Q2 – after which public consultation will be conducted.</w:t>
            </w:r>
          </w:p>
        </w:tc>
        <w:tc>
          <w:tcPr>
            <w:tcW w:w="1215"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93B8C" w:rsidRPr="004C395E" w:rsidRDefault="00493B8C" w:rsidP="00493B8C">
            <w:pPr>
              <w:spacing w:after="0"/>
              <w:rPr>
                <w:rFonts w:ascii="Arial" w:hAnsi="Arial" w:cs="Arial"/>
                <w:color w:val="FF0000"/>
                <w:sz w:val="20"/>
                <w:szCs w:val="20"/>
              </w:rPr>
            </w:pPr>
            <w:r>
              <w:rPr>
                <w:rFonts w:ascii="Arial" w:hAnsi="Arial" w:cs="Arial"/>
                <w:color w:val="000000"/>
                <w:sz w:val="20"/>
                <w:szCs w:val="20"/>
              </w:rPr>
              <w:t>Not Achieved</w:t>
            </w:r>
          </w:p>
        </w:tc>
        <w:tc>
          <w:tcPr>
            <w:tcW w:w="1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Default="00493B8C" w:rsidP="00493B8C">
            <w:pPr>
              <w:rPr>
                <w:rFonts w:ascii="Arial" w:hAnsi="Arial" w:cs="Arial"/>
                <w:sz w:val="20"/>
                <w:szCs w:val="20"/>
              </w:rPr>
            </w:pPr>
            <w:r>
              <w:rPr>
                <w:rFonts w:ascii="Arial" w:hAnsi="Arial" w:cs="Arial"/>
                <w:sz w:val="20"/>
                <w:szCs w:val="20"/>
              </w:rPr>
              <w:t>Cluster Memo</w:t>
            </w:r>
          </w:p>
          <w:p w:rsidR="00493B8C" w:rsidRPr="004C395E" w:rsidRDefault="00493B8C" w:rsidP="00493B8C">
            <w:pPr>
              <w:rPr>
                <w:rFonts w:ascii="Arial" w:hAnsi="Arial" w:cs="Arial"/>
                <w:color w:val="FF0000"/>
                <w:sz w:val="20"/>
                <w:szCs w:val="20"/>
              </w:rPr>
            </w:pPr>
          </w:p>
        </w:tc>
      </w:tr>
      <w:tr w:rsidR="00493B8C" w:rsidRPr="00892F35" w:rsidTr="00211BE9">
        <w:trPr>
          <w:gridAfter w:val="1"/>
          <w:wAfter w:w="8" w:type="dxa"/>
          <w:trHeight w:val="20"/>
        </w:trPr>
        <w:tc>
          <w:tcPr>
            <w:tcW w:w="18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sidRPr="00892F35">
              <w:rPr>
                <w:rFonts w:ascii="Arial" w:hAnsi="Arial" w:cs="Arial"/>
                <w:sz w:val="20"/>
                <w:szCs w:val="20"/>
              </w:rPr>
              <w:t>State ICT Infrastructure Company Bill submitted to Parliament</w:t>
            </w:r>
          </w:p>
        </w:tc>
        <w:tc>
          <w:tcPr>
            <w:tcW w:w="19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sidRPr="00892F35">
              <w:rPr>
                <w:rFonts w:ascii="Arial" w:hAnsi="Arial" w:cs="Arial"/>
                <w:sz w:val="20"/>
                <w:szCs w:val="20"/>
              </w:rPr>
              <w:t>Business Case for the State ICT Infrastructure Company Bill submitted for approval</w:t>
            </w:r>
          </w:p>
        </w:tc>
        <w:tc>
          <w:tcPr>
            <w:tcW w:w="2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294275" w:rsidRDefault="00493B8C" w:rsidP="00493B8C">
            <w:pPr>
              <w:spacing w:after="0"/>
              <w:rPr>
                <w:rFonts w:ascii="Arial" w:hAnsi="Arial" w:cs="Arial"/>
                <w:sz w:val="20"/>
                <w:szCs w:val="20"/>
              </w:rPr>
            </w:pPr>
            <w:r w:rsidRPr="00294275">
              <w:rPr>
                <w:rFonts w:ascii="Arial" w:hAnsi="Arial" w:cs="Arial"/>
                <w:sz w:val="20"/>
                <w:szCs w:val="20"/>
              </w:rPr>
              <w:t>Not Achieved</w:t>
            </w:r>
            <w:r>
              <w:rPr>
                <w:rFonts w:ascii="Arial" w:hAnsi="Arial" w:cs="Arial"/>
                <w:sz w:val="20"/>
                <w:szCs w:val="20"/>
              </w:rPr>
              <w:t>, the draft Business Case to be finalised in order to comply with the guidelines from DPSA and Treasury</w:t>
            </w:r>
          </w:p>
        </w:tc>
        <w:tc>
          <w:tcPr>
            <w:tcW w:w="36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7527B7" w:rsidRDefault="00493B8C" w:rsidP="00493B8C">
            <w:pPr>
              <w:spacing w:after="0"/>
              <w:rPr>
                <w:rFonts w:ascii="Arial" w:hAnsi="Arial" w:cs="Arial"/>
                <w:sz w:val="20"/>
                <w:szCs w:val="20"/>
              </w:rPr>
            </w:pPr>
            <w:r w:rsidRPr="00294275">
              <w:rPr>
                <w:rFonts w:ascii="Arial" w:hAnsi="Arial" w:cs="Arial"/>
                <w:sz w:val="20"/>
                <w:szCs w:val="20"/>
              </w:rPr>
              <w:t>Draft Business Case for the State ICT Infrastructure Company</w:t>
            </w:r>
            <w:r w:rsidRPr="00F25909">
              <w:rPr>
                <w:rFonts w:ascii="Arial" w:hAnsi="Arial" w:cs="Arial"/>
                <w:sz w:val="20"/>
                <w:szCs w:val="20"/>
              </w:rPr>
              <w:t xml:space="preserve"> is available but still to be finalised in order </w:t>
            </w:r>
            <w:r w:rsidRPr="007527B7">
              <w:rPr>
                <w:rFonts w:ascii="Arial" w:hAnsi="Arial" w:cs="Arial"/>
                <w:sz w:val="20"/>
                <w:szCs w:val="20"/>
              </w:rPr>
              <w:t>to comply with DPSA and National Treasury Guidelines</w:t>
            </w:r>
          </w:p>
        </w:tc>
        <w:tc>
          <w:tcPr>
            <w:tcW w:w="22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7527B7" w:rsidRDefault="00493B8C" w:rsidP="00493B8C">
            <w:pPr>
              <w:spacing w:after="0"/>
              <w:rPr>
                <w:rFonts w:ascii="Arial" w:hAnsi="Arial" w:cs="Arial"/>
                <w:sz w:val="20"/>
                <w:szCs w:val="20"/>
              </w:rPr>
            </w:pPr>
            <w:r w:rsidRPr="007527B7">
              <w:rPr>
                <w:rFonts w:ascii="Arial" w:hAnsi="Arial" w:cs="Arial"/>
                <w:sz w:val="20"/>
                <w:szCs w:val="20"/>
              </w:rPr>
              <w:t>We have solicited the services of GTAC to help with the review and finalisation of the Business Case for the State ICT Infrastructure Company. This should be completed by end of Q2.</w:t>
            </w:r>
          </w:p>
        </w:tc>
        <w:tc>
          <w:tcPr>
            <w:tcW w:w="1215"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93B8C" w:rsidRPr="007527B7" w:rsidRDefault="00493B8C" w:rsidP="00493B8C">
            <w:pPr>
              <w:spacing w:after="0"/>
              <w:rPr>
                <w:rFonts w:ascii="Arial" w:hAnsi="Arial" w:cs="Arial"/>
                <w:sz w:val="20"/>
                <w:szCs w:val="20"/>
              </w:rPr>
            </w:pPr>
            <w:r w:rsidRPr="007527B7">
              <w:rPr>
                <w:rFonts w:ascii="Arial" w:hAnsi="Arial" w:cs="Arial"/>
                <w:sz w:val="20"/>
                <w:szCs w:val="20"/>
              </w:rPr>
              <w:t>Not Achieved</w:t>
            </w:r>
          </w:p>
        </w:tc>
        <w:tc>
          <w:tcPr>
            <w:tcW w:w="1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Default="00493B8C" w:rsidP="00493B8C">
            <w:pPr>
              <w:spacing w:after="0"/>
              <w:rPr>
                <w:rFonts w:ascii="Arial" w:hAnsi="Arial" w:cs="Arial"/>
                <w:sz w:val="20"/>
                <w:szCs w:val="20"/>
              </w:rPr>
            </w:pPr>
            <w:r>
              <w:rPr>
                <w:rFonts w:ascii="Arial" w:hAnsi="Arial" w:cs="Arial"/>
                <w:sz w:val="20"/>
                <w:szCs w:val="20"/>
              </w:rPr>
              <w:t>No</w:t>
            </w:r>
          </w:p>
          <w:p w:rsidR="00493B8C" w:rsidRDefault="00493B8C" w:rsidP="00493B8C">
            <w:pPr>
              <w:spacing w:after="0"/>
              <w:rPr>
                <w:rFonts w:ascii="Arial" w:hAnsi="Arial" w:cs="Arial"/>
                <w:sz w:val="20"/>
                <w:szCs w:val="20"/>
              </w:rPr>
            </w:pPr>
          </w:p>
          <w:p w:rsidR="00493B8C" w:rsidRPr="00892F35" w:rsidRDefault="00493B8C" w:rsidP="00493B8C">
            <w:pPr>
              <w:spacing w:after="0"/>
              <w:rPr>
                <w:rFonts w:ascii="Arial" w:hAnsi="Arial" w:cs="Arial"/>
                <w:sz w:val="20"/>
                <w:szCs w:val="20"/>
              </w:rPr>
            </w:pPr>
          </w:p>
        </w:tc>
      </w:tr>
      <w:tr w:rsidR="00493B8C" w:rsidRPr="00892F35" w:rsidTr="00211BE9">
        <w:trPr>
          <w:gridAfter w:val="1"/>
          <w:wAfter w:w="8" w:type="dxa"/>
          <w:trHeight w:val="20"/>
        </w:trPr>
        <w:tc>
          <w:tcPr>
            <w:tcW w:w="18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sidRPr="00892F35">
              <w:rPr>
                <w:rFonts w:ascii="Arial" w:hAnsi="Arial" w:cs="Arial"/>
                <w:sz w:val="20"/>
                <w:szCs w:val="20"/>
              </w:rPr>
              <w:t>State IT Company Bill submitted to Parliament</w:t>
            </w:r>
          </w:p>
        </w:tc>
        <w:tc>
          <w:tcPr>
            <w:tcW w:w="19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sidRPr="00892F35">
              <w:rPr>
                <w:rFonts w:ascii="Arial" w:hAnsi="Arial" w:cs="Arial"/>
                <w:sz w:val="20"/>
                <w:szCs w:val="20"/>
              </w:rPr>
              <w:t>Business Case for the State IT Company Bill submitted for approval</w:t>
            </w:r>
          </w:p>
        </w:tc>
        <w:tc>
          <w:tcPr>
            <w:tcW w:w="2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Pr>
                <w:rFonts w:ascii="Arial" w:hAnsi="Arial" w:cs="Arial"/>
                <w:sz w:val="20"/>
                <w:szCs w:val="20"/>
              </w:rPr>
              <w:t>Not Achieved, the draft Business Case to be finalised in order to comply with the guidelines from DPSA and Treasury</w:t>
            </w:r>
          </w:p>
        </w:tc>
        <w:tc>
          <w:tcPr>
            <w:tcW w:w="36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Pr>
                <w:rFonts w:ascii="Arial" w:hAnsi="Arial" w:cs="Arial"/>
                <w:sz w:val="20"/>
                <w:szCs w:val="20"/>
              </w:rPr>
              <w:t xml:space="preserve">Draft Business Case </w:t>
            </w:r>
            <w:r w:rsidRPr="00892F35">
              <w:rPr>
                <w:rFonts w:ascii="Arial" w:hAnsi="Arial" w:cs="Arial"/>
                <w:sz w:val="20"/>
                <w:szCs w:val="20"/>
              </w:rPr>
              <w:t xml:space="preserve">for the State IT Company </w:t>
            </w:r>
            <w:r>
              <w:rPr>
                <w:rFonts w:ascii="Arial" w:hAnsi="Arial" w:cs="Arial"/>
                <w:sz w:val="20"/>
                <w:szCs w:val="20"/>
              </w:rPr>
              <w:t>is available but still to be finalised in order to comply with DPSA and National Treasury Guidelines</w:t>
            </w:r>
          </w:p>
        </w:tc>
        <w:tc>
          <w:tcPr>
            <w:tcW w:w="22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Pr>
                <w:rFonts w:ascii="Arial" w:hAnsi="Arial" w:cs="Arial"/>
                <w:sz w:val="20"/>
                <w:szCs w:val="20"/>
              </w:rPr>
              <w:t xml:space="preserve">We have solicited the services of GTAC to help with the review and finalisation of the Business Case </w:t>
            </w:r>
            <w:r w:rsidRPr="00892F35">
              <w:rPr>
                <w:rFonts w:ascii="Arial" w:hAnsi="Arial" w:cs="Arial"/>
                <w:sz w:val="20"/>
                <w:szCs w:val="20"/>
              </w:rPr>
              <w:t>for the State IT Company</w:t>
            </w:r>
            <w:r>
              <w:rPr>
                <w:rFonts w:ascii="Arial" w:hAnsi="Arial" w:cs="Arial"/>
                <w:sz w:val="20"/>
                <w:szCs w:val="20"/>
              </w:rPr>
              <w:t>. This should be completed by end of Q2.</w:t>
            </w:r>
          </w:p>
        </w:tc>
        <w:tc>
          <w:tcPr>
            <w:tcW w:w="1215"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93B8C" w:rsidRPr="00892F35" w:rsidRDefault="00493B8C" w:rsidP="00493B8C">
            <w:pPr>
              <w:spacing w:after="0"/>
              <w:rPr>
                <w:rFonts w:ascii="Arial" w:hAnsi="Arial" w:cs="Arial"/>
                <w:sz w:val="20"/>
                <w:szCs w:val="20"/>
              </w:rPr>
            </w:pPr>
            <w:r>
              <w:rPr>
                <w:rFonts w:ascii="Arial" w:hAnsi="Arial" w:cs="Arial"/>
                <w:sz w:val="20"/>
                <w:szCs w:val="20"/>
              </w:rPr>
              <w:t>Not Achieved</w:t>
            </w:r>
          </w:p>
        </w:tc>
        <w:tc>
          <w:tcPr>
            <w:tcW w:w="1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93B8C" w:rsidRDefault="00493B8C" w:rsidP="00493B8C">
            <w:pPr>
              <w:spacing w:after="0"/>
              <w:rPr>
                <w:rFonts w:ascii="Arial" w:hAnsi="Arial" w:cs="Arial"/>
                <w:sz w:val="20"/>
                <w:szCs w:val="20"/>
              </w:rPr>
            </w:pPr>
            <w:r>
              <w:rPr>
                <w:rFonts w:ascii="Arial" w:hAnsi="Arial" w:cs="Arial"/>
                <w:sz w:val="20"/>
                <w:szCs w:val="20"/>
              </w:rPr>
              <w:t>N</w:t>
            </w:r>
            <w:r w:rsidR="00A434B4">
              <w:rPr>
                <w:rFonts w:ascii="Arial" w:hAnsi="Arial" w:cs="Arial"/>
                <w:sz w:val="20"/>
                <w:szCs w:val="20"/>
              </w:rPr>
              <w:t>o</w:t>
            </w:r>
          </w:p>
          <w:p w:rsidR="00493B8C" w:rsidRDefault="00493B8C" w:rsidP="00493B8C">
            <w:pPr>
              <w:spacing w:after="0"/>
              <w:rPr>
                <w:rFonts w:ascii="Arial" w:hAnsi="Arial" w:cs="Arial"/>
                <w:sz w:val="20"/>
                <w:szCs w:val="20"/>
              </w:rPr>
            </w:pPr>
          </w:p>
          <w:p w:rsidR="00493B8C" w:rsidRPr="00892F35" w:rsidRDefault="00493B8C" w:rsidP="00493B8C">
            <w:pPr>
              <w:spacing w:after="0"/>
              <w:rPr>
                <w:rFonts w:ascii="Arial" w:hAnsi="Arial" w:cs="Arial"/>
                <w:sz w:val="20"/>
                <w:szCs w:val="20"/>
              </w:rPr>
            </w:pPr>
          </w:p>
        </w:tc>
      </w:tr>
    </w:tbl>
    <w:p w:rsidR="000C7CE3" w:rsidRDefault="000C7CE3" w:rsidP="00D415C5">
      <w:pPr>
        <w:rPr>
          <w:rFonts w:ascii="Arial" w:hAnsi="Arial" w:cs="Arial"/>
          <w:color w:val="000000" w:themeColor="text1"/>
        </w:rPr>
      </w:pPr>
    </w:p>
    <w:p w:rsidR="000C7CE3" w:rsidRDefault="000C7CE3">
      <w:pPr>
        <w:rPr>
          <w:rFonts w:ascii="Arial" w:hAnsi="Arial" w:cs="Arial"/>
          <w:color w:val="000000" w:themeColor="text1"/>
        </w:rPr>
      </w:pPr>
      <w:r>
        <w:rPr>
          <w:rFonts w:ascii="Arial" w:hAnsi="Arial" w:cs="Arial"/>
          <w:color w:val="000000" w:themeColor="text1"/>
        </w:rPr>
        <w:br w:type="page"/>
      </w:r>
    </w:p>
    <w:p w:rsidR="00D415C5" w:rsidRPr="00402F07" w:rsidRDefault="00BF79A7" w:rsidP="00731D8E">
      <w:pPr>
        <w:pStyle w:val="ListParagraph"/>
        <w:numPr>
          <w:ilvl w:val="1"/>
          <w:numId w:val="2"/>
        </w:numPr>
        <w:spacing w:after="0"/>
        <w:ind w:left="476" w:hanging="448"/>
        <w:outlineLvl w:val="1"/>
        <w:rPr>
          <w:rFonts w:ascii="Arial" w:hAnsi="Arial" w:cs="Arial"/>
          <w:b/>
          <w:color w:val="000000" w:themeColor="text1"/>
        </w:rPr>
      </w:pPr>
      <w:bookmarkStart w:id="31" w:name="_Toc535825260"/>
      <w:bookmarkStart w:id="32" w:name="_Toc46822620"/>
      <w:r>
        <w:rPr>
          <w:rFonts w:ascii="Arial" w:hAnsi="Arial" w:cs="Arial"/>
          <w:b/>
          <w:color w:val="000000" w:themeColor="text1"/>
        </w:rPr>
        <w:t xml:space="preserve">PROGRAMME 5: </w:t>
      </w:r>
      <w:r w:rsidRPr="00402F07">
        <w:rPr>
          <w:rFonts w:ascii="Arial" w:hAnsi="Arial" w:cs="Arial"/>
          <w:b/>
          <w:color w:val="000000" w:themeColor="text1"/>
        </w:rPr>
        <w:t>ICT INFRASTRUCTURE SUPPORT BRANCH</w:t>
      </w:r>
      <w:bookmarkEnd w:id="31"/>
      <w:bookmarkEnd w:id="32"/>
    </w:p>
    <w:p w:rsidR="00D415C5" w:rsidRPr="00402F07" w:rsidRDefault="00D415C5" w:rsidP="00D415C5">
      <w:pPr>
        <w:spacing w:after="0"/>
        <w:outlineLvl w:val="0"/>
        <w:rPr>
          <w:rFonts w:ascii="Arial" w:hAnsi="Arial" w:cs="Arial"/>
          <w:b/>
          <w:color w:val="000000" w:themeColor="text1"/>
        </w:rPr>
      </w:pPr>
    </w:p>
    <w:p w:rsidR="00D415C5" w:rsidRPr="00B638C7" w:rsidRDefault="00D415C5" w:rsidP="00940991">
      <w:pPr>
        <w:spacing w:after="0" w:line="276" w:lineRule="auto"/>
        <w:jc w:val="both"/>
        <w:rPr>
          <w:rFonts w:ascii="Arial" w:hAnsi="Arial" w:cs="Arial"/>
          <w:bCs/>
        </w:rPr>
      </w:pPr>
      <w:r w:rsidRPr="00B638C7">
        <w:rPr>
          <w:rFonts w:ascii="Arial" w:hAnsi="Arial" w:cs="Arial"/>
          <w:bCs/>
          <w:lang w:val="en-US"/>
        </w:rPr>
        <w:t xml:space="preserve">ICT Infrastructure Support </w:t>
      </w:r>
      <w:r w:rsidR="001373F9">
        <w:rPr>
          <w:rFonts w:ascii="Arial" w:hAnsi="Arial" w:cs="Arial"/>
          <w:bCs/>
          <w:lang w:val="en-US"/>
        </w:rPr>
        <w:t>P</w:t>
      </w:r>
      <w:r w:rsidR="00FE5281" w:rsidRPr="00B638C7">
        <w:rPr>
          <w:rFonts w:ascii="Arial" w:hAnsi="Arial" w:cs="Arial"/>
          <w:bCs/>
          <w:lang w:val="en-US"/>
        </w:rPr>
        <w:t xml:space="preserve">rogramme </w:t>
      </w:r>
      <w:r w:rsidRPr="00B638C7">
        <w:rPr>
          <w:rFonts w:ascii="Arial" w:hAnsi="Arial" w:cs="Arial"/>
        </w:rPr>
        <w:t xml:space="preserve">committed to achieve </w:t>
      </w:r>
      <w:r w:rsidR="00B638C7" w:rsidRPr="00B638C7">
        <w:rPr>
          <w:rFonts w:ascii="Arial" w:hAnsi="Arial" w:cs="Arial"/>
        </w:rPr>
        <w:t>6</w:t>
      </w:r>
      <w:r w:rsidR="00D44D5E" w:rsidRPr="00B638C7">
        <w:rPr>
          <w:rFonts w:ascii="Arial" w:hAnsi="Arial" w:cs="Arial"/>
        </w:rPr>
        <w:t xml:space="preserve"> </w:t>
      </w:r>
      <w:r w:rsidRPr="00B638C7">
        <w:rPr>
          <w:rFonts w:ascii="Arial" w:hAnsi="Arial" w:cs="Arial"/>
        </w:rPr>
        <w:t>(</w:t>
      </w:r>
      <w:r w:rsidR="00B638C7" w:rsidRPr="00B638C7">
        <w:rPr>
          <w:rFonts w:ascii="Arial" w:hAnsi="Arial" w:cs="Arial"/>
        </w:rPr>
        <w:t>six</w:t>
      </w:r>
      <w:r w:rsidRPr="00B638C7">
        <w:rPr>
          <w:rFonts w:ascii="Arial" w:hAnsi="Arial" w:cs="Arial"/>
        </w:rPr>
        <w:t xml:space="preserve">) APP targets by the end of quarter </w:t>
      </w:r>
      <w:r w:rsidR="006935D2" w:rsidRPr="00B638C7">
        <w:rPr>
          <w:rFonts w:ascii="Arial" w:hAnsi="Arial" w:cs="Arial"/>
        </w:rPr>
        <w:t>1</w:t>
      </w:r>
      <w:r w:rsidRPr="00B638C7">
        <w:rPr>
          <w:rFonts w:ascii="Arial" w:hAnsi="Arial" w:cs="Arial"/>
        </w:rPr>
        <w:t xml:space="preserve">, 01 </w:t>
      </w:r>
      <w:r w:rsidR="006935D2" w:rsidRPr="00B638C7">
        <w:rPr>
          <w:rFonts w:ascii="Arial" w:hAnsi="Arial" w:cs="Arial"/>
        </w:rPr>
        <w:t>April</w:t>
      </w:r>
      <w:r w:rsidRPr="00B638C7">
        <w:rPr>
          <w:rFonts w:ascii="Arial" w:hAnsi="Arial" w:cs="Arial"/>
        </w:rPr>
        <w:t xml:space="preserve"> </w:t>
      </w:r>
      <w:r w:rsidR="00D7697A" w:rsidRPr="00B638C7">
        <w:rPr>
          <w:rFonts w:ascii="Arial" w:hAnsi="Arial" w:cs="Arial"/>
        </w:rPr>
        <w:t>2020</w:t>
      </w:r>
      <w:r w:rsidRPr="00B638C7">
        <w:rPr>
          <w:rFonts w:ascii="Arial" w:hAnsi="Arial" w:cs="Arial"/>
        </w:rPr>
        <w:t xml:space="preserve"> – </w:t>
      </w:r>
      <w:r w:rsidR="006935D2" w:rsidRPr="00B638C7">
        <w:rPr>
          <w:rFonts w:ascii="Arial" w:hAnsi="Arial" w:cs="Arial"/>
        </w:rPr>
        <w:t>30</w:t>
      </w:r>
      <w:r w:rsidRPr="00B638C7">
        <w:rPr>
          <w:rFonts w:ascii="Arial" w:hAnsi="Arial" w:cs="Arial"/>
        </w:rPr>
        <w:t xml:space="preserve"> </w:t>
      </w:r>
      <w:r w:rsidR="006935D2" w:rsidRPr="00B638C7">
        <w:rPr>
          <w:rFonts w:ascii="Arial" w:hAnsi="Arial" w:cs="Arial"/>
        </w:rPr>
        <w:t>June</w:t>
      </w:r>
      <w:r w:rsidRPr="00B638C7">
        <w:rPr>
          <w:rFonts w:ascii="Arial" w:hAnsi="Arial" w:cs="Arial"/>
        </w:rPr>
        <w:t xml:space="preserve"> </w:t>
      </w:r>
      <w:r w:rsidR="00D7697A" w:rsidRPr="00B638C7">
        <w:rPr>
          <w:rFonts w:ascii="Arial" w:hAnsi="Arial" w:cs="Arial"/>
        </w:rPr>
        <w:t>2020</w:t>
      </w:r>
      <w:r w:rsidRPr="00B638C7">
        <w:rPr>
          <w:rFonts w:ascii="Arial" w:hAnsi="Arial" w:cs="Arial"/>
        </w:rPr>
        <w:t xml:space="preserve">. Of these APP targets, </w:t>
      </w:r>
      <w:r w:rsidR="00B638C7" w:rsidRPr="00B638C7">
        <w:rPr>
          <w:rFonts w:ascii="Arial" w:hAnsi="Arial" w:cs="Arial"/>
        </w:rPr>
        <w:t>2</w:t>
      </w:r>
      <w:r w:rsidR="002357F1" w:rsidRPr="00B638C7">
        <w:rPr>
          <w:rFonts w:ascii="Arial" w:hAnsi="Arial" w:cs="Arial"/>
        </w:rPr>
        <w:t xml:space="preserve"> (</w:t>
      </w:r>
      <w:r w:rsidR="00B638C7" w:rsidRPr="00B638C7">
        <w:rPr>
          <w:rFonts w:ascii="Arial" w:hAnsi="Arial" w:cs="Arial"/>
        </w:rPr>
        <w:t>33</w:t>
      </w:r>
      <w:r w:rsidR="00FB0285">
        <w:rPr>
          <w:rFonts w:ascii="Arial" w:hAnsi="Arial" w:cs="Arial"/>
        </w:rPr>
        <w:t>,3</w:t>
      </w:r>
      <w:r w:rsidR="005F4036" w:rsidRPr="00B638C7">
        <w:rPr>
          <w:rFonts w:ascii="Arial" w:hAnsi="Arial" w:cs="Arial"/>
        </w:rPr>
        <w:t>%) were Achieved</w:t>
      </w:r>
      <w:r w:rsidR="00B638C7" w:rsidRPr="00B638C7">
        <w:rPr>
          <w:rFonts w:ascii="Arial" w:hAnsi="Arial" w:cs="Arial"/>
        </w:rPr>
        <w:t>, 2 (33</w:t>
      </w:r>
      <w:r w:rsidR="00FB0285">
        <w:rPr>
          <w:rFonts w:ascii="Arial" w:hAnsi="Arial" w:cs="Arial"/>
        </w:rPr>
        <w:t>,3</w:t>
      </w:r>
      <w:r w:rsidR="00B638C7" w:rsidRPr="00B638C7">
        <w:rPr>
          <w:rFonts w:ascii="Arial" w:hAnsi="Arial" w:cs="Arial"/>
        </w:rPr>
        <w:t xml:space="preserve">%) were Partially Achieved </w:t>
      </w:r>
      <w:r w:rsidR="005F4036" w:rsidRPr="00B638C7">
        <w:rPr>
          <w:rFonts w:ascii="Arial" w:hAnsi="Arial" w:cs="Arial"/>
        </w:rPr>
        <w:t xml:space="preserve">and </w:t>
      </w:r>
      <w:r w:rsidR="00B638C7" w:rsidRPr="00B638C7">
        <w:rPr>
          <w:rFonts w:ascii="Arial" w:hAnsi="Arial" w:cs="Arial"/>
        </w:rPr>
        <w:t xml:space="preserve">2 </w:t>
      </w:r>
      <w:r w:rsidR="005F4036" w:rsidRPr="00B638C7">
        <w:rPr>
          <w:rFonts w:ascii="Arial" w:hAnsi="Arial" w:cs="Arial"/>
        </w:rPr>
        <w:t>(</w:t>
      </w:r>
      <w:r w:rsidR="00B638C7" w:rsidRPr="00B638C7">
        <w:rPr>
          <w:rFonts w:ascii="Arial" w:hAnsi="Arial" w:cs="Arial"/>
        </w:rPr>
        <w:t>33</w:t>
      </w:r>
      <w:r w:rsidR="00FB0285">
        <w:rPr>
          <w:rFonts w:ascii="Arial" w:hAnsi="Arial" w:cs="Arial"/>
        </w:rPr>
        <w:t>,3</w:t>
      </w:r>
      <w:r w:rsidR="00B638C7" w:rsidRPr="00B638C7">
        <w:rPr>
          <w:rFonts w:ascii="Arial" w:hAnsi="Arial" w:cs="Arial"/>
        </w:rPr>
        <w:t>%</w:t>
      </w:r>
      <w:r w:rsidRPr="00B638C7">
        <w:rPr>
          <w:rFonts w:ascii="Arial" w:hAnsi="Arial" w:cs="Arial"/>
        </w:rPr>
        <w:t>) w</w:t>
      </w:r>
      <w:r w:rsidR="00B638C7" w:rsidRPr="00B638C7">
        <w:rPr>
          <w:rFonts w:ascii="Arial" w:hAnsi="Arial" w:cs="Arial"/>
        </w:rPr>
        <w:t xml:space="preserve">ere Not </w:t>
      </w:r>
      <w:r w:rsidRPr="00B638C7">
        <w:rPr>
          <w:rFonts w:ascii="Arial" w:hAnsi="Arial" w:cs="Arial"/>
        </w:rPr>
        <w:t xml:space="preserve">Achieved. The performance of the Branch is summarised by the </w:t>
      </w:r>
      <w:r w:rsidR="00BA11A0" w:rsidRPr="00B638C7">
        <w:rPr>
          <w:rFonts w:ascii="Arial" w:hAnsi="Arial" w:cs="Arial"/>
        </w:rPr>
        <w:t>g</w:t>
      </w:r>
      <w:r w:rsidRPr="00B638C7">
        <w:rPr>
          <w:rFonts w:ascii="Arial" w:hAnsi="Arial" w:cs="Arial"/>
        </w:rPr>
        <w:t xml:space="preserve">raphs </w:t>
      </w:r>
      <w:r w:rsidR="00BA11A0" w:rsidRPr="00B638C7">
        <w:rPr>
          <w:rFonts w:ascii="Arial" w:hAnsi="Arial" w:cs="Arial"/>
        </w:rPr>
        <w:t xml:space="preserve">and table </w:t>
      </w:r>
      <w:r w:rsidRPr="00B638C7">
        <w:rPr>
          <w:rFonts w:ascii="Arial" w:hAnsi="Arial" w:cs="Arial"/>
        </w:rPr>
        <w:t xml:space="preserve">below. </w:t>
      </w:r>
    </w:p>
    <w:p w:rsidR="00D415C5" w:rsidRPr="006935D2" w:rsidRDefault="00D415C5" w:rsidP="00D415C5">
      <w:pPr>
        <w:spacing w:after="0" w:line="240" w:lineRule="auto"/>
        <w:rPr>
          <w:rFonts w:ascii="Arial" w:hAnsi="Arial" w:cs="Arial"/>
          <w:b/>
          <w:color w:val="FF0000"/>
        </w:rPr>
      </w:pPr>
    </w:p>
    <w:tbl>
      <w:tblPr>
        <w:tblStyle w:val="TableGrid"/>
        <w:tblW w:w="14172" w:type="dxa"/>
        <w:tblLook w:val="04A0"/>
      </w:tblPr>
      <w:tblGrid>
        <w:gridCol w:w="6926"/>
        <w:gridCol w:w="7248"/>
      </w:tblGrid>
      <w:tr w:rsidR="006935D2" w:rsidRPr="006935D2" w:rsidTr="005B66F2">
        <w:trPr>
          <w:trHeight w:val="290"/>
        </w:trPr>
        <w:tc>
          <w:tcPr>
            <w:tcW w:w="7086" w:type="dxa"/>
          </w:tcPr>
          <w:p w:rsidR="00D415C5" w:rsidRPr="006B038C" w:rsidRDefault="00D415C5" w:rsidP="005B66F2">
            <w:pPr>
              <w:rPr>
                <w:rFonts w:ascii="Arial" w:hAnsi="Arial" w:cs="Arial"/>
                <w:b/>
                <w:color w:val="000000" w:themeColor="text1"/>
              </w:rPr>
            </w:pPr>
            <w:r w:rsidRPr="006B038C">
              <w:rPr>
                <w:rFonts w:ascii="Arial" w:hAnsi="Arial" w:cs="Arial"/>
                <w:b/>
                <w:color w:val="000000" w:themeColor="text1"/>
              </w:rPr>
              <w:t xml:space="preserve">Figure 17: </w:t>
            </w:r>
            <w:r w:rsidRPr="006B038C">
              <w:rPr>
                <w:rFonts w:ascii="Arial" w:hAnsi="Arial" w:cs="Arial"/>
                <w:b/>
                <w:bCs/>
                <w:color w:val="000000" w:themeColor="text1"/>
                <w:lang w:val="en-US"/>
              </w:rPr>
              <w:t xml:space="preserve">ICT Infrastructure Support: </w:t>
            </w:r>
            <w:r w:rsidR="00D7697A">
              <w:rPr>
                <w:rFonts w:ascii="Arial" w:hAnsi="Arial" w:cs="Arial"/>
                <w:b/>
                <w:bCs/>
                <w:color w:val="000000" w:themeColor="text1"/>
                <w:lang w:val="en-US"/>
              </w:rPr>
              <w:t>2020/21</w:t>
            </w:r>
            <w:r w:rsidRPr="006B038C">
              <w:rPr>
                <w:rFonts w:ascii="Arial" w:hAnsi="Arial" w:cs="Arial"/>
                <w:b/>
                <w:bCs/>
                <w:color w:val="000000" w:themeColor="text1"/>
                <w:lang w:val="en-US"/>
              </w:rPr>
              <w:t xml:space="preserve"> </w:t>
            </w:r>
            <w:r w:rsidR="006935D2" w:rsidRPr="006B038C">
              <w:rPr>
                <w:rFonts w:ascii="Arial" w:hAnsi="Arial" w:cs="Arial"/>
                <w:b/>
                <w:bCs/>
                <w:color w:val="000000" w:themeColor="text1"/>
                <w:lang w:val="en-US"/>
              </w:rPr>
              <w:t>Q1</w:t>
            </w:r>
            <w:r w:rsidR="00B638C7">
              <w:rPr>
                <w:rFonts w:ascii="Arial" w:hAnsi="Arial" w:cs="Arial"/>
                <w:b/>
                <w:bCs/>
                <w:color w:val="000000" w:themeColor="text1"/>
                <w:lang w:val="en-US"/>
              </w:rPr>
              <w:t xml:space="preserve"> </w:t>
            </w:r>
            <w:r w:rsidRPr="006B038C">
              <w:rPr>
                <w:rFonts w:ascii="Arial" w:hAnsi="Arial" w:cs="Arial"/>
                <w:b/>
                <w:bCs/>
                <w:color w:val="000000" w:themeColor="text1"/>
                <w:lang w:val="en-US"/>
              </w:rPr>
              <w:t>Performance</w:t>
            </w:r>
          </w:p>
        </w:tc>
        <w:tc>
          <w:tcPr>
            <w:tcW w:w="7086" w:type="dxa"/>
          </w:tcPr>
          <w:p w:rsidR="00D415C5" w:rsidRPr="006B038C" w:rsidRDefault="00D415C5" w:rsidP="005B66F2">
            <w:pPr>
              <w:rPr>
                <w:rFonts w:ascii="Arial" w:hAnsi="Arial" w:cs="Arial"/>
                <w:b/>
                <w:color w:val="000000" w:themeColor="text1"/>
                <w:lang w:val="en-US"/>
              </w:rPr>
            </w:pPr>
            <w:r w:rsidRPr="006B038C">
              <w:rPr>
                <w:rFonts w:ascii="Arial" w:hAnsi="Arial" w:cs="Arial"/>
                <w:b/>
                <w:color w:val="000000" w:themeColor="text1"/>
              </w:rPr>
              <w:t xml:space="preserve">Figure 18: Percentage achievement of </w:t>
            </w:r>
            <w:r w:rsidRPr="006B038C">
              <w:rPr>
                <w:rFonts w:ascii="Arial" w:hAnsi="Arial" w:cs="Arial"/>
                <w:b/>
                <w:bCs/>
                <w:color w:val="000000" w:themeColor="text1"/>
                <w:lang w:val="en-US"/>
              </w:rPr>
              <w:t xml:space="preserve">ICT </w:t>
            </w:r>
            <w:r w:rsidR="00A54CAF" w:rsidRPr="006B038C">
              <w:rPr>
                <w:rFonts w:ascii="Arial" w:hAnsi="Arial" w:cs="Arial"/>
                <w:b/>
                <w:bCs/>
                <w:color w:val="000000" w:themeColor="text1"/>
                <w:lang w:val="en-US"/>
              </w:rPr>
              <w:t>Infrastructure Support</w:t>
            </w:r>
            <w:r w:rsidRPr="006B038C">
              <w:rPr>
                <w:rFonts w:ascii="Arial" w:hAnsi="Arial" w:cs="Arial"/>
                <w:b/>
                <w:bCs/>
                <w:color w:val="000000" w:themeColor="text1"/>
                <w:lang w:val="en-US"/>
              </w:rPr>
              <w:t xml:space="preserve">: </w:t>
            </w:r>
            <w:r w:rsidR="00D7697A">
              <w:rPr>
                <w:rFonts w:ascii="Arial" w:hAnsi="Arial" w:cs="Arial"/>
                <w:b/>
                <w:bCs/>
                <w:color w:val="000000" w:themeColor="text1"/>
                <w:lang w:val="en-US"/>
              </w:rPr>
              <w:t>2020/21</w:t>
            </w:r>
            <w:r w:rsidRPr="006B038C">
              <w:rPr>
                <w:rFonts w:ascii="Arial" w:hAnsi="Arial" w:cs="Arial"/>
                <w:b/>
                <w:bCs/>
                <w:color w:val="000000" w:themeColor="text1"/>
                <w:lang w:val="en-US"/>
              </w:rPr>
              <w:t xml:space="preserve"> </w:t>
            </w:r>
            <w:r w:rsidR="006935D2" w:rsidRPr="006B038C">
              <w:rPr>
                <w:rFonts w:ascii="Arial" w:hAnsi="Arial" w:cs="Arial"/>
                <w:b/>
                <w:bCs/>
                <w:color w:val="000000" w:themeColor="text1"/>
                <w:lang w:val="en-US"/>
              </w:rPr>
              <w:t>Q1</w:t>
            </w:r>
            <w:r w:rsidRPr="006B038C">
              <w:rPr>
                <w:rFonts w:ascii="Arial" w:hAnsi="Arial" w:cs="Arial"/>
                <w:b/>
                <w:bCs/>
                <w:color w:val="000000" w:themeColor="text1"/>
                <w:lang w:val="en-US"/>
              </w:rPr>
              <w:t xml:space="preserve">  Performance</w:t>
            </w:r>
          </w:p>
        </w:tc>
      </w:tr>
      <w:tr w:rsidR="00D415C5" w:rsidRPr="00402F07" w:rsidTr="004266EE">
        <w:trPr>
          <w:trHeight w:val="6276"/>
        </w:trPr>
        <w:tc>
          <w:tcPr>
            <w:tcW w:w="7086" w:type="dxa"/>
          </w:tcPr>
          <w:p w:rsidR="00D415C5" w:rsidRPr="00402F07" w:rsidRDefault="005B2934" w:rsidP="005B66F2">
            <w:pPr>
              <w:rPr>
                <w:rFonts w:ascii="Arial" w:hAnsi="Arial" w:cs="Arial"/>
                <w:color w:val="FF0000"/>
              </w:rPr>
            </w:pPr>
            <w:r>
              <w:rPr>
                <w:noProof/>
                <w:lang w:val="en-US"/>
              </w:rPr>
              <w:drawing>
                <wp:inline distT="0" distB="0" distL="0" distR="0">
                  <wp:extent cx="4361180" cy="3943571"/>
                  <wp:effectExtent l="0" t="0" r="1270" b="0"/>
                  <wp:docPr id="14" name="Chart 1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7086" w:type="dxa"/>
          </w:tcPr>
          <w:p w:rsidR="00D415C5" w:rsidRPr="00402F07" w:rsidRDefault="004266EE" w:rsidP="004266EE">
            <w:pPr>
              <w:tabs>
                <w:tab w:val="left" w:pos="1479"/>
              </w:tabs>
              <w:rPr>
                <w:rFonts w:ascii="Arial" w:hAnsi="Arial" w:cs="Arial"/>
                <w:color w:val="FF0000"/>
              </w:rPr>
            </w:pPr>
            <w:r>
              <w:rPr>
                <w:noProof/>
                <w:lang w:val="en-US"/>
              </w:rPr>
              <w:drawing>
                <wp:inline distT="0" distB="0" distL="0" distR="0">
                  <wp:extent cx="4572000" cy="3982407"/>
                  <wp:effectExtent l="0" t="0" r="0" b="18415"/>
                  <wp:docPr id="16" name="Chart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F929AA6C-6AC1-4932-BD70-D2FE44AC95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D415C5" w:rsidRPr="00402F07" w:rsidRDefault="00D415C5" w:rsidP="00D415C5">
      <w:pPr>
        <w:spacing w:after="0"/>
        <w:outlineLvl w:val="0"/>
        <w:rPr>
          <w:rFonts w:ascii="Arial" w:hAnsi="Arial" w:cs="Arial"/>
          <w:b/>
          <w:color w:val="000000" w:themeColor="text1"/>
        </w:rPr>
      </w:pPr>
    </w:p>
    <w:p w:rsidR="00D415C5" w:rsidRPr="00402F07" w:rsidRDefault="00D415C5" w:rsidP="00D415C5">
      <w:pPr>
        <w:spacing w:after="0"/>
        <w:rPr>
          <w:rFonts w:ascii="Arial" w:hAnsi="Arial" w:cs="Arial"/>
          <w:color w:val="000000" w:themeColor="text1"/>
        </w:rPr>
      </w:pPr>
    </w:p>
    <w:tbl>
      <w:tblPr>
        <w:tblW w:w="15569" w:type="dxa"/>
        <w:tblInd w:w="-724" w:type="dxa"/>
        <w:tblCellMar>
          <w:left w:w="0" w:type="dxa"/>
          <w:right w:w="0" w:type="dxa"/>
        </w:tblCellMar>
        <w:tblLook w:val="0000"/>
      </w:tblPr>
      <w:tblGrid>
        <w:gridCol w:w="2073"/>
        <w:gridCol w:w="1902"/>
        <w:gridCol w:w="3402"/>
        <w:gridCol w:w="2551"/>
        <w:gridCol w:w="2268"/>
        <w:gridCol w:w="1134"/>
        <w:gridCol w:w="2239"/>
      </w:tblGrid>
      <w:tr w:rsidR="00704F7B" w:rsidRPr="004179DF" w:rsidTr="00915D1A">
        <w:trPr>
          <w:trHeight w:val="20"/>
          <w:tblHeader/>
        </w:trPr>
        <w:tc>
          <w:tcPr>
            <w:tcW w:w="15569" w:type="dxa"/>
            <w:gridSpan w:val="7"/>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704F7B" w:rsidRPr="004179DF" w:rsidRDefault="00704F7B" w:rsidP="00915D1A">
            <w:pPr>
              <w:spacing w:after="0" w:line="240" w:lineRule="auto"/>
              <w:rPr>
                <w:rFonts w:ascii="Arial" w:hAnsi="Arial" w:cs="Arial"/>
                <w:b/>
                <w:sz w:val="20"/>
                <w:szCs w:val="20"/>
                <w:lang w:val="en-US"/>
              </w:rPr>
            </w:pPr>
            <w:r w:rsidRPr="004179DF">
              <w:rPr>
                <w:rFonts w:ascii="Arial" w:hAnsi="Arial" w:cs="Arial"/>
                <w:b/>
                <w:sz w:val="20"/>
                <w:szCs w:val="20"/>
                <w:lang w:val="en-US"/>
              </w:rPr>
              <w:t>PROGRAMME 5: ICT INFRASTRUCTURE DEVELOPMENT &amp; SUPPORT - ANNUAL PERFORMANCE PLAN (APP) FIRST QUARTER TARGETS</w:t>
            </w:r>
          </w:p>
        </w:tc>
      </w:tr>
      <w:tr w:rsidR="00704F7B" w:rsidRPr="004179DF" w:rsidTr="00915D1A">
        <w:trPr>
          <w:trHeight w:val="20"/>
          <w:tblHeader/>
        </w:trPr>
        <w:tc>
          <w:tcPr>
            <w:tcW w:w="15569" w:type="dxa"/>
            <w:gridSpan w:val="7"/>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704F7B" w:rsidRPr="004179DF" w:rsidRDefault="00704F7B" w:rsidP="00915D1A">
            <w:pPr>
              <w:spacing w:after="0" w:line="240" w:lineRule="auto"/>
              <w:rPr>
                <w:rFonts w:ascii="Arial" w:hAnsi="Arial" w:cs="Arial"/>
                <w:b/>
                <w:sz w:val="20"/>
                <w:szCs w:val="20"/>
                <w:lang w:val="en-US"/>
              </w:rPr>
            </w:pPr>
            <w:r w:rsidRPr="004179DF">
              <w:rPr>
                <w:rFonts w:ascii="Arial" w:hAnsi="Arial" w:cs="Arial"/>
                <w:b/>
                <w:sz w:val="20"/>
                <w:szCs w:val="20"/>
                <w:lang w:val="en-US"/>
              </w:rPr>
              <w:t>FIRST QUARTERLY TARGETS PERFORMANCE: 01 APRIL – 30 JUNE 2020</w:t>
            </w:r>
          </w:p>
        </w:tc>
      </w:tr>
      <w:tr w:rsidR="00322138" w:rsidRPr="004179DF" w:rsidTr="00322138">
        <w:trPr>
          <w:trHeight w:val="20"/>
          <w:tblHeader/>
        </w:trPr>
        <w:tc>
          <w:tcPr>
            <w:tcW w:w="2073"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322138" w:rsidRPr="004179DF" w:rsidRDefault="00322138" w:rsidP="00915D1A">
            <w:pPr>
              <w:spacing w:after="0" w:line="240" w:lineRule="auto"/>
              <w:rPr>
                <w:rFonts w:ascii="Arial" w:hAnsi="Arial" w:cs="Arial"/>
                <w:b/>
                <w:sz w:val="20"/>
                <w:szCs w:val="20"/>
                <w:lang w:val="en-US"/>
              </w:rPr>
            </w:pPr>
            <w:r w:rsidRPr="004179DF">
              <w:rPr>
                <w:rFonts w:ascii="Arial" w:hAnsi="Arial" w:cs="Arial"/>
                <w:b/>
                <w:sz w:val="20"/>
                <w:szCs w:val="20"/>
                <w:lang w:val="en-US"/>
              </w:rPr>
              <w:t>Annual Target</w:t>
            </w:r>
          </w:p>
        </w:tc>
        <w:tc>
          <w:tcPr>
            <w:tcW w:w="1902"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322138" w:rsidRPr="004179DF" w:rsidRDefault="00322138" w:rsidP="00915D1A">
            <w:pPr>
              <w:spacing w:after="0" w:line="240" w:lineRule="auto"/>
              <w:rPr>
                <w:rFonts w:ascii="Arial" w:hAnsi="Arial" w:cs="Arial"/>
                <w:b/>
                <w:sz w:val="20"/>
                <w:szCs w:val="20"/>
                <w:lang w:val="en-US"/>
              </w:rPr>
            </w:pPr>
            <w:r w:rsidRPr="004179DF">
              <w:rPr>
                <w:rFonts w:ascii="Arial" w:hAnsi="Arial" w:cs="Arial"/>
                <w:b/>
                <w:sz w:val="20"/>
                <w:szCs w:val="20"/>
                <w:lang w:val="en-US"/>
              </w:rPr>
              <w:t>Quarterly Target</w:t>
            </w:r>
          </w:p>
        </w:tc>
        <w:tc>
          <w:tcPr>
            <w:tcW w:w="3402"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322138" w:rsidRPr="004179DF" w:rsidRDefault="00322138" w:rsidP="00915D1A">
            <w:pPr>
              <w:spacing w:after="0" w:line="240" w:lineRule="auto"/>
              <w:rPr>
                <w:rFonts w:ascii="Arial" w:hAnsi="Arial" w:cs="Arial"/>
                <w:b/>
                <w:sz w:val="20"/>
                <w:szCs w:val="20"/>
                <w:lang w:val="en-US"/>
              </w:rPr>
            </w:pPr>
            <w:r w:rsidRPr="004179DF">
              <w:rPr>
                <w:rFonts w:ascii="Arial" w:hAnsi="Arial" w:cs="Arial"/>
                <w:b/>
                <w:sz w:val="20"/>
                <w:szCs w:val="20"/>
                <w:lang w:val="en-US"/>
              </w:rPr>
              <w:t>Achievements</w:t>
            </w:r>
          </w:p>
        </w:tc>
        <w:tc>
          <w:tcPr>
            <w:tcW w:w="2551"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322138" w:rsidRPr="004179DF" w:rsidRDefault="00322138" w:rsidP="00915D1A">
            <w:pPr>
              <w:spacing w:after="0" w:line="240" w:lineRule="auto"/>
              <w:rPr>
                <w:rFonts w:ascii="Arial" w:hAnsi="Arial" w:cs="Arial"/>
                <w:b/>
                <w:sz w:val="20"/>
                <w:szCs w:val="20"/>
                <w:lang w:val="en-US"/>
              </w:rPr>
            </w:pPr>
            <w:r w:rsidRPr="004179DF">
              <w:rPr>
                <w:rFonts w:ascii="Arial" w:hAnsi="Arial" w:cs="Arial"/>
                <w:b/>
                <w:sz w:val="20"/>
                <w:szCs w:val="20"/>
                <w:lang w:val="en-US"/>
              </w:rPr>
              <w:t>Challenges</w:t>
            </w:r>
          </w:p>
        </w:tc>
        <w:tc>
          <w:tcPr>
            <w:tcW w:w="2268"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322138" w:rsidRPr="004179DF" w:rsidRDefault="00322138" w:rsidP="00915D1A">
            <w:pPr>
              <w:spacing w:after="0" w:line="240" w:lineRule="auto"/>
              <w:rPr>
                <w:rFonts w:ascii="Arial" w:hAnsi="Arial" w:cs="Arial"/>
                <w:b/>
                <w:sz w:val="20"/>
                <w:szCs w:val="20"/>
                <w:lang w:val="en-US"/>
              </w:rPr>
            </w:pPr>
            <w:r w:rsidRPr="004179DF">
              <w:rPr>
                <w:rFonts w:ascii="Arial" w:hAnsi="Arial" w:cs="Arial"/>
                <w:b/>
                <w:sz w:val="20"/>
                <w:szCs w:val="20"/>
                <w:lang w:val="en-US"/>
              </w:rPr>
              <w:t>Corrective Action</w:t>
            </w:r>
          </w:p>
        </w:tc>
        <w:tc>
          <w:tcPr>
            <w:tcW w:w="1134"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322138" w:rsidRPr="004179DF" w:rsidRDefault="00322138" w:rsidP="00915D1A">
            <w:pPr>
              <w:spacing w:after="0" w:line="240" w:lineRule="auto"/>
              <w:rPr>
                <w:rFonts w:ascii="Arial" w:hAnsi="Arial" w:cs="Arial"/>
                <w:b/>
                <w:sz w:val="20"/>
                <w:szCs w:val="20"/>
                <w:lang w:val="en-US"/>
              </w:rPr>
            </w:pPr>
            <w:r w:rsidRPr="004179DF">
              <w:rPr>
                <w:rFonts w:ascii="Arial" w:hAnsi="Arial" w:cs="Arial"/>
                <w:b/>
                <w:sz w:val="20"/>
                <w:szCs w:val="20"/>
                <w:lang w:val="en-US"/>
              </w:rPr>
              <w:t>Status</w:t>
            </w:r>
          </w:p>
        </w:tc>
        <w:tc>
          <w:tcPr>
            <w:tcW w:w="2239"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322138" w:rsidRPr="004179DF" w:rsidRDefault="00322138" w:rsidP="00915D1A">
            <w:pPr>
              <w:spacing w:after="0" w:line="240" w:lineRule="auto"/>
              <w:rPr>
                <w:rFonts w:ascii="Arial" w:hAnsi="Arial" w:cs="Arial"/>
                <w:b/>
                <w:sz w:val="20"/>
                <w:szCs w:val="20"/>
                <w:lang w:val="en-US"/>
              </w:rPr>
            </w:pPr>
            <w:r w:rsidRPr="004179DF">
              <w:rPr>
                <w:rFonts w:ascii="Arial" w:hAnsi="Arial" w:cs="Arial"/>
                <w:b/>
                <w:sz w:val="20"/>
                <w:szCs w:val="20"/>
                <w:lang w:val="en-US"/>
              </w:rPr>
              <w:t>Portfolio of Evidence submitted</w:t>
            </w:r>
          </w:p>
        </w:tc>
      </w:tr>
      <w:tr w:rsidR="005611C5" w:rsidTr="00322138">
        <w:trPr>
          <w:trHeight w:val="20"/>
        </w:trPr>
        <w:tc>
          <w:tcPr>
            <w:tcW w:w="20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sidRPr="004179DF">
              <w:rPr>
                <w:rFonts w:ascii="Arial" w:hAnsi="Arial" w:cs="Arial"/>
                <w:sz w:val="20"/>
                <w:szCs w:val="20"/>
              </w:rPr>
              <w:t>National Radio Frequency Plan revised in line with WRC-19 Outcomes</w:t>
            </w:r>
          </w:p>
        </w:tc>
        <w:tc>
          <w:tcPr>
            <w:tcW w:w="19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sidRPr="004179DF">
              <w:rPr>
                <w:rFonts w:ascii="Arial" w:hAnsi="Arial" w:cs="Arial"/>
                <w:sz w:val="20"/>
                <w:szCs w:val="20"/>
              </w:rPr>
              <w:t xml:space="preserve">WRC-19 Outcomes report, impacting South Africa, developed and issued to ICASA </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WRC-19 outcomes impacting South Africa have been developed. Submitted to Minister for approval &amp; submission to ICASA for update of the NRFP.</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sidRPr="00635386">
              <w:rPr>
                <w:rFonts w:ascii="Arial" w:hAnsi="Arial" w:cs="Arial"/>
                <w:sz w:val="20"/>
                <w:szCs w:val="20"/>
              </w:rPr>
              <w:t xml:space="preserve">Covid-19 </w:t>
            </w:r>
            <w:r>
              <w:rPr>
                <w:rFonts w:ascii="Arial" w:hAnsi="Arial" w:cs="Arial"/>
                <w:sz w:val="20"/>
                <w:szCs w:val="20"/>
              </w:rPr>
              <w:t xml:space="preserve">lockdown restrictions </w:t>
            </w:r>
            <w:r w:rsidRPr="00635386">
              <w:rPr>
                <w:rFonts w:ascii="Arial" w:hAnsi="Arial" w:cs="Arial"/>
                <w:sz w:val="20"/>
                <w:szCs w:val="20"/>
              </w:rPr>
              <w:t>delayed the submission of the memo to Minister regarding the issuing the Outcomes Report to ICASA</w:t>
            </w:r>
            <w:r>
              <w:rPr>
                <w:rFonts w:ascii="Arial" w:hAnsi="Arial" w:cs="Arial"/>
                <w:sz w:val="20"/>
                <w:szCs w:val="20"/>
              </w:rPr>
              <w:t>.</w:t>
            </w:r>
          </w:p>
        </w:tc>
        <w:tc>
          <w:tcPr>
            <w:tcW w:w="2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T</w:t>
            </w:r>
            <w:r w:rsidRPr="00635386">
              <w:rPr>
                <w:rFonts w:ascii="Arial" w:hAnsi="Arial" w:cs="Arial"/>
                <w:sz w:val="20"/>
                <w:szCs w:val="20"/>
              </w:rPr>
              <w:t>he memo was redrafted and submitted to Minister</w:t>
            </w:r>
            <w:r>
              <w:rPr>
                <w:rFonts w:ascii="Arial" w:hAnsi="Arial" w:cs="Arial"/>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Not Achieved</w:t>
            </w:r>
          </w:p>
        </w:tc>
        <w:tc>
          <w:tcPr>
            <w:tcW w:w="223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B71816" w:rsidRDefault="005611C5" w:rsidP="00731D8E">
            <w:pPr>
              <w:pStyle w:val="ListParagraph"/>
              <w:numPr>
                <w:ilvl w:val="0"/>
                <w:numId w:val="7"/>
              </w:numPr>
              <w:ind w:left="280" w:hanging="280"/>
              <w:rPr>
                <w:rFonts w:ascii="Arial" w:hAnsi="Arial" w:cs="Arial"/>
                <w:sz w:val="20"/>
                <w:szCs w:val="20"/>
              </w:rPr>
            </w:pPr>
            <w:r w:rsidRPr="00B71816">
              <w:rPr>
                <w:rFonts w:ascii="Arial" w:hAnsi="Arial" w:cs="Arial"/>
                <w:sz w:val="20"/>
                <w:szCs w:val="20"/>
              </w:rPr>
              <w:t>WRC-19 Outcomes- NRFP updated 30 June</w:t>
            </w:r>
          </w:p>
          <w:p w:rsidR="005611C5" w:rsidRPr="00322138" w:rsidRDefault="005611C5" w:rsidP="00731D8E">
            <w:pPr>
              <w:pStyle w:val="ListParagraph"/>
              <w:numPr>
                <w:ilvl w:val="0"/>
                <w:numId w:val="7"/>
              </w:numPr>
              <w:ind w:left="280" w:hanging="280"/>
              <w:rPr>
                <w:rFonts w:ascii="Arial" w:hAnsi="Arial" w:cs="Arial"/>
                <w:sz w:val="20"/>
                <w:szCs w:val="20"/>
              </w:rPr>
            </w:pPr>
            <w:r w:rsidRPr="00B71816">
              <w:rPr>
                <w:rFonts w:ascii="Arial" w:hAnsi="Arial" w:cs="Arial"/>
                <w:sz w:val="20"/>
                <w:szCs w:val="20"/>
              </w:rPr>
              <w:t>Minute to Minister-Outcomes of the WRC-19 impacting SA</w:t>
            </w:r>
          </w:p>
        </w:tc>
      </w:tr>
      <w:tr w:rsidR="005611C5" w:rsidRPr="00D21C14" w:rsidTr="00322138">
        <w:trPr>
          <w:trHeight w:val="20"/>
        </w:trPr>
        <w:tc>
          <w:tcPr>
            <w:tcW w:w="20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sidRPr="004179DF">
              <w:rPr>
                <w:rFonts w:ascii="Arial" w:hAnsi="Arial" w:cs="Arial"/>
                <w:sz w:val="20"/>
                <w:szCs w:val="20"/>
              </w:rPr>
              <w:t>Provision of broadband services to 970 connected sites, monitored and sustained</w:t>
            </w:r>
          </w:p>
        </w:tc>
        <w:tc>
          <w:tcPr>
            <w:tcW w:w="19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sidRPr="004179DF">
              <w:rPr>
                <w:rFonts w:ascii="Arial" w:hAnsi="Arial" w:cs="Arial"/>
                <w:sz w:val="20"/>
                <w:szCs w:val="20"/>
              </w:rPr>
              <w:t>Q4 (2019/20) monitoring report developed on the provision of broadband services to 850 connected sites</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1E0E73" w:rsidRDefault="005611C5" w:rsidP="00731D8E">
            <w:pPr>
              <w:pStyle w:val="ListParagraph"/>
              <w:numPr>
                <w:ilvl w:val="0"/>
                <w:numId w:val="5"/>
              </w:numPr>
              <w:spacing w:after="0"/>
              <w:ind w:left="124" w:hanging="124"/>
              <w:rPr>
                <w:rFonts w:ascii="Arial" w:hAnsi="Arial" w:cs="Arial"/>
                <w:sz w:val="20"/>
                <w:szCs w:val="20"/>
              </w:rPr>
            </w:pPr>
            <w:r w:rsidRPr="001E0E73">
              <w:rPr>
                <w:rFonts w:ascii="Arial" w:hAnsi="Arial" w:cs="Arial"/>
                <w:sz w:val="20"/>
                <w:szCs w:val="20"/>
              </w:rPr>
              <w:t>724 connected sites were monitored.</w:t>
            </w:r>
          </w:p>
          <w:p w:rsidR="005611C5" w:rsidRPr="001E0E73" w:rsidRDefault="005611C5" w:rsidP="00731D8E">
            <w:pPr>
              <w:pStyle w:val="ListParagraph"/>
              <w:numPr>
                <w:ilvl w:val="0"/>
                <w:numId w:val="5"/>
              </w:numPr>
              <w:spacing w:after="0"/>
              <w:ind w:left="124" w:hanging="124"/>
              <w:rPr>
                <w:rFonts w:ascii="Arial" w:hAnsi="Arial" w:cs="Arial"/>
                <w:sz w:val="20"/>
                <w:szCs w:val="20"/>
              </w:rPr>
            </w:pPr>
            <w:r w:rsidRPr="001E0E73">
              <w:rPr>
                <w:rFonts w:ascii="Arial" w:hAnsi="Arial" w:cs="Arial"/>
                <w:sz w:val="20"/>
                <w:szCs w:val="20"/>
              </w:rPr>
              <w:t>Of the outstanding sites 179 had infrastructure completed during Q4(2019/20)</w:t>
            </w:r>
            <w:r>
              <w:rPr>
                <w:rFonts w:ascii="Arial" w:hAnsi="Arial" w:cs="Arial"/>
                <w:sz w:val="20"/>
                <w:szCs w:val="20"/>
              </w:rPr>
              <w:t>.</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1E0E73" w:rsidRDefault="005611C5" w:rsidP="00731D8E">
            <w:pPr>
              <w:pStyle w:val="ListParagraph"/>
              <w:numPr>
                <w:ilvl w:val="0"/>
                <w:numId w:val="5"/>
              </w:numPr>
              <w:spacing w:after="0"/>
              <w:ind w:left="238" w:hanging="142"/>
              <w:rPr>
                <w:rFonts w:ascii="Arial" w:hAnsi="Arial" w:cs="Arial"/>
                <w:sz w:val="20"/>
                <w:szCs w:val="20"/>
              </w:rPr>
            </w:pPr>
            <w:r w:rsidRPr="001E0E73">
              <w:rPr>
                <w:rFonts w:ascii="Arial" w:hAnsi="Arial" w:cs="Arial"/>
                <w:sz w:val="20"/>
                <w:szCs w:val="20"/>
              </w:rPr>
              <w:t>Unreliable power supply at some of the sites</w:t>
            </w:r>
            <w:r>
              <w:rPr>
                <w:rFonts w:ascii="Arial" w:hAnsi="Arial" w:cs="Arial"/>
                <w:sz w:val="20"/>
                <w:szCs w:val="20"/>
              </w:rPr>
              <w:t>.</w:t>
            </w:r>
          </w:p>
          <w:p w:rsidR="005611C5" w:rsidRPr="001E0E73" w:rsidRDefault="005611C5" w:rsidP="00731D8E">
            <w:pPr>
              <w:pStyle w:val="ListParagraph"/>
              <w:numPr>
                <w:ilvl w:val="0"/>
                <w:numId w:val="5"/>
              </w:numPr>
              <w:spacing w:after="0"/>
              <w:ind w:left="238" w:hanging="142"/>
              <w:rPr>
                <w:rFonts w:ascii="Arial" w:hAnsi="Arial" w:cs="Arial"/>
                <w:sz w:val="20"/>
                <w:szCs w:val="20"/>
              </w:rPr>
            </w:pPr>
            <w:r w:rsidRPr="001E0E73">
              <w:rPr>
                <w:rFonts w:ascii="Arial" w:hAnsi="Arial" w:cs="Arial"/>
                <w:sz w:val="20"/>
                <w:szCs w:val="20"/>
              </w:rPr>
              <w:t>Technical challenges (network configurations)</w:t>
            </w:r>
            <w:r>
              <w:rPr>
                <w:rFonts w:ascii="Arial" w:hAnsi="Arial" w:cs="Arial"/>
                <w:sz w:val="20"/>
                <w:szCs w:val="20"/>
              </w:rPr>
              <w:t>.</w:t>
            </w:r>
          </w:p>
          <w:p w:rsidR="005611C5" w:rsidRPr="001E0E73" w:rsidRDefault="005611C5" w:rsidP="00731D8E">
            <w:pPr>
              <w:pStyle w:val="ListParagraph"/>
              <w:numPr>
                <w:ilvl w:val="0"/>
                <w:numId w:val="5"/>
              </w:numPr>
              <w:spacing w:after="0"/>
              <w:ind w:left="238" w:hanging="142"/>
              <w:rPr>
                <w:rFonts w:ascii="Arial" w:hAnsi="Arial" w:cs="Arial"/>
                <w:sz w:val="20"/>
                <w:szCs w:val="20"/>
              </w:rPr>
            </w:pPr>
            <w:r w:rsidRPr="001E0E73">
              <w:rPr>
                <w:rFonts w:ascii="Arial" w:hAnsi="Arial" w:cs="Arial"/>
                <w:sz w:val="20"/>
                <w:szCs w:val="20"/>
              </w:rPr>
              <w:t>COVID-19 lockdown down restrictions</w:t>
            </w:r>
            <w:r>
              <w:rPr>
                <w:rFonts w:ascii="Arial" w:hAnsi="Arial" w:cs="Arial"/>
                <w:sz w:val="20"/>
                <w:szCs w:val="20"/>
              </w:rPr>
              <w:t>.</w:t>
            </w:r>
          </w:p>
        </w:tc>
        <w:tc>
          <w:tcPr>
            <w:tcW w:w="2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 xml:space="preserve">Additional technical support has been provided to speed up troubleshooting. </w:t>
            </w:r>
          </w:p>
        </w:tc>
        <w:tc>
          <w:tcPr>
            <w:tcW w:w="1134"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Partially Achieved</w:t>
            </w:r>
          </w:p>
        </w:tc>
        <w:tc>
          <w:tcPr>
            <w:tcW w:w="223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D21C14" w:rsidRDefault="005611C5" w:rsidP="005611C5">
            <w:pPr>
              <w:rPr>
                <w:rFonts w:ascii="Arial" w:hAnsi="Arial" w:cs="Arial"/>
                <w:sz w:val="20"/>
                <w:szCs w:val="20"/>
              </w:rPr>
            </w:pPr>
            <w:r w:rsidRPr="00D21C14">
              <w:rPr>
                <w:rFonts w:ascii="Arial" w:hAnsi="Arial" w:cs="Arial"/>
                <w:sz w:val="20"/>
                <w:szCs w:val="20"/>
              </w:rPr>
              <w:t>Q4 (2019/20) monitoring report</w:t>
            </w:r>
          </w:p>
        </w:tc>
      </w:tr>
      <w:tr w:rsidR="005611C5" w:rsidTr="00322138">
        <w:trPr>
          <w:trHeight w:val="20"/>
        </w:trPr>
        <w:tc>
          <w:tcPr>
            <w:tcW w:w="20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sidRPr="004179DF">
              <w:rPr>
                <w:rFonts w:ascii="Arial" w:hAnsi="Arial" w:cs="Arial"/>
                <w:sz w:val="20"/>
                <w:szCs w:val="20"/>
              </w:rPr>
              <w:t>Feasibility study for Phase 2 funding conducted</w:t>
            </w:r>
          </w:p>
        </w:tc>
        <w:tc>
          <w:tcPr>
            <w:tcW w:w="19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sidRPr="004179DF">
              <w:rPr>
                <w:rFonts w:ascii="Arial" w:hAnsi="Arial" w:cs="Arial"/>
                <w:sz w:val="20"/>
                <w:szCs w:val="20"/>
              </w:rPr>
              <w:t>Appointment and contracting of a service provider</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The service provider has been appointed.</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None</w:t>
            </w:r>
          </w:p>
        </w:tc>
        <w:tc>
          <w:tcPr>
            <w:tcW w:w="2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None</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Achieved</w:t>
            </w:r>
          </w:p>
        </w:tc>
        <w:tc>
          <w:tcPr>
            <w:tcW w:w="223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611C5" w:rsidRPr="00B71816" w:rsidRDefault="005611C5" w:rsidP="005611C5">
            <w:pPr>
              <w:spacing w:after="0" w:line="240" w:lineRule="auto"/>
              <w:rPr>
                <w:rFonts w:ascii="Arial" w:hAnsi="Arial" w:cs="Arial"/>
                <w:sz w:val="20"/>
                <w:szCs w:val="20"/>
              </w:rPr>
            </w:pPr>
            <w:r>
              <w:rPr>
                <w:rFonts w:ascii="Arial" w:hAnsi="Arial" w:cs="Arial"/>
                <w:sz w:val="20"/>
                <w:szCs w:val="20"/>
              </w:rPr>
              <w:t>Appointment letter (</w:t>
            </w:r>
            <w:r w:rsidRPr="00B71816">
              <w:rPr>
                <w:rFonts w:ascii="Arial" w:hAnsi="Arial" w:cs="Arial"/>
                <w:sz w:val="20"/>
                <w:szCs w:val="20"/>
              </w:rPr>
              <w:t>appointment of a service provider for purposes</w:t>
            </w:r>
            <w:r>
              <w:rPr>
                <w:rFonts w:ascii="Arial" w:hAnsi="Arial" w:cs="Arial"/>
                <w:sz w:val="20"/>
                <w:szCs w:val="20"/>
              </w:rPr>
              <w:t xml:space="preserve"> </w:t>
            </w:r>
            <w:r w:rsidRPr="00B71816">
              <w:rPr>
                <w:rFonts w:ascii="Arial" w:hAnsi="Arial" w:cs="Arial"/>
                <w:sz w:val="20"/>
                <w:szCs w:val="20"/>
              </w:rPr>
              <w:t>of supporting undertaking a Feasibility Study for SA Connect</w:t>
            </w:r>
          </w:p>
          <w:p w:rsidR="005611C5" w:rsidRDefault="005611C5" w:rsidP="005611C5">
            <w:pPr>
              <w:rPr>
                <w:rFonts w:ascii="Arial" w:hAnsi="Arial" w:cs="Arial"/>
                <w:sz w:val="20"/>
                <w:szCs w:val="20"/>
              </w:rPr>
            </w:pPr>
            <w:r w:rsidRPr="00B71816">
              <w:rPr>
                <w:rFonts w:ascii="Arial" w:hAnsi="Arial" w:cs="Arial"/>
                <w:sz w:val="20"/>
                <w:szCs w:val="20"/>
              </w:rPr>
              <w:t>Phase 2</w:t>
            </w:r>
          </w:p>
        </w:tc>
      </w:tr>
      <w:tr w:rsidR="005611C5" w:rsidRPr="004179DF" w:rsidTr="009B36E5">
        <w:trPr>
          <w:trHeight w:val="20"/>
        </w:trPr>
        <w:tc>
          <w:tcPr>
            <w:tcW w:w="20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sidRPr="004179DF">
              <w:rPr>
                <w:rFonts w:ascii="Arial" w:hAnsi="Arial" w:cs="Arial"/>
                <w:sz w:val="20"/>
                <w:szCs w:val="20"/>
              </w:rPr>
              <w:t>Digital Transformation Centre established and operationalised</w:t>
            </w:r>
          </w:p>
        </w:tc>
        <w:tc>
          <w:tcPr>
            <w:tcW w:w="19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sidRPr="004179DF">
              <w:rPr>
                <w:rFonts w:ascii="Arial" w:hAnsi="Arial" w:cs="Arial"/>
                <w:sz w:val="20"/>
                <w:szCs w:val="20"/>
              </w:rPr>
              <w:t>DTC Agreement finalized and signed by relevant stakeholders</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B71816" w:rsidRDefault="005611C5" w:rsidP="00731D8E">
            <w:pPr>
              <w:pStyle w:val="ListParagraph"/>
              <w:numPr>
                <w:ilvl w:val="0"/>
                <w:numId w:val="8"/>
              </w:numPr>
              <w:spacing w:after="0"/>
              <w:ind w:left="252" w:hanging="252"/>
              <w:rPr>
                <w:rFonts w:ascii="Arial" w:hAnsi="Arial" w:cs="Arial"/>
                <w:sz w:val="20"/>
                <w:szCs w:val="20"/>
              </w:rPr>
            </w:pPr>
            <w:r w:rsidRPr="00B71816">
              <w:rPr>
                <w:rFonts w:ascii="Arial" w:hAnsi="Arial" w:cs="Arial"/>
                <w:sz w:val="20"/>
                <w:szCs w:val="20"/>
              </w:rPr>
              <w:t>Host country agreement has been signed.</w:t>
            </w:r>
          </w:p>
          <w:p w:rsidR="005611C5" w:rsidRPr="00B71816" w:rsidRDefault="005611C5" w:rsidP="00731D8E">
            <w:pPr>
              <w:pStyle w:val="ListParagraph"/>
              <w:numPr>
                <w:ilvl w:val="0"/>
                <w:numId w:val="8"/>
              </w:numPr>
              <w:spacing w:after="0"/>
              <w:ind w:left="252" w:hanging="252"/>
              <w:rPr>
                <w:rFonts w:ascii="Arial" w:hAnsi="Arial" w:cs="Arial"/>
                <w:sz w:val="20"/>
                <w:szCs w:val="20"/>
              </w:rPr>
            </w:pPr>
            <w:r w:rsidRPr="00B71816">
              <w:rPr>
                <w:rFonts w:ascii="Arial" w:hAnsi="Arial" w:cs="Arial"/>
                <w:sz w:val="20"/>
                <w:szCs w:val="20"/>
              </w:rPr>
              <w:t>Cabinet memo is in the process of being finalised.</w:t>
            </w:r>
          </w:p>
          <w:p w:rsidR="005611C5" w:rsidRPr="00B71816" w:rsidRDefault="005611C5" w:rsidP="00731D8E">
            <w:pPr>
              <w:pStyle w:val="ListParagraph"/>
              <w:numPr>
                <w:ilvl w:val="0"/>
                <w:numId w:val="8"/>
              </w:numPr>
              <w:spacing w:after="0"/>
              <w:ind w:left="252" w:hanging="252"/>
              <w:rPr>
                <w:rFonts w:ascii="Arial" w:hAnsi="Arial" w:cs="Arial"/>
                <w:sz w:val="20"/>
                <w:szCs w:val="20"/>
              </w:rPr>
            </w:pPr>
            <w:r w:rsidRPr="00B71816">
              <w:rPr>
                <w:rFonts w:ascii="Arial" w:hAnsi="Arial" w:cs="Arial"/>
                <w:sz w:val="20"/>
                <w:szCs w:val="20"/>
              </w:rPr>
              <w:t>Agreement for the physical hosting of the DTC is being concluded.</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B26ADD" w:rsidRDefault="005611C5" w:rsidP="005611C5">
            <w:pPr>
              <w:spacing w:after="0"/>
              <w:rPr>
                <w:rFonts w:ascii="Arial" w:hAnsi="Arial" w:cs="Arial"/>
                <w:sz w:val="20"/>
                <w:szCs w:val="20"/>
              </w:rPr>
            </w:pPr>
            <w:r w:rsidRPr="00B26ADD">
              <w:rPr>
                <w:rFonts w:ascii="Arial" w:hAnsi="Arial" w:cs="Arial"/>
                <w:sz w:val="20"/>
                <w:szCs w:val="20"/>
              </w:rPr>
              <w:t>Achievement of the target is dependent on Cabinet approval for the DTC project. This dependency was not identified when the targets were initially agreed upon</w:t>
            </w:r>
            <w:r w:rsidR="001E4F4E" w:rsidRPr="00B26ADD">
              <w:rPr>
                <w:rFonts w:ascii="Arial" w:hAnsi="Arial" w:cs="Arial"/>
                <w:sz w:val="20"/>
                <w:szCs w:val="20"/>
              </w:rPr>
              <w:t>, but included during the revision of the APP.</w:t>
            </w:r>
          </w:p>
        </w:tc>
        <w:tc>
          <w:tcPr>
            <w:tcW w:w="2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B26ADD" w:rsidRDefault="005611C5" w:rsidP="005611C5">
            <w:pPr>
              <w:spacing w:after="0"/>
              <w:rPr>
                <w:rFonts w:ascii="Arial" w:hAnsi="Arial" w:cs="Arial"/>
                <w:sz w:val="20"/>
                <w:szCs w:val="20"/>
              </w:rPr>
            </w:pPr>
            <w:r w:rsidRPr="00B26ADD">
              <w:rPr>
                <w:rFonts w:ascii="Arial" w:hAnsi="Arial" w:cs="Arial"/>
                <w:sz w:val="20"/>
                <w:szCs w:val="20"/>
              </w:rPr>
              <w:t>Going forward, the Department will incorporate the process of Cabinet approval</w:t>
            </w:r>
            <w:r w:rsidR="001E4F4E" w:rsidRPr="00B26ADD">
              <w:rPr>
                <w:rFonts w:ascii="Arial" w:hAnsi="Arial" w:cs="Arial"/>
                <w:sz w:val="20"/>
                <w:szCs w:val="20"/>
              </w:rPr>
              <w:t xml:space="preserve"> – as per the revised APP.</w:t>
            </w:r>
            <w:r w:rsidRPr="00B26ADD">
              <w:rPr>
                <w:rFonts w:ascii="Arial" w:hAnsi="Arial" w:cs="Arial"/>
                <w:sz w:val="20"/>
                <w:szCs w:val="20"/>
              </w:rPr>
              <w:t xml:space="preserve"> The Agreement will be signed by relevant stakeholder</w:t>
            </w:r>
            <w:r w:rsidR="001E4F4E" w:rsidRPr="00B26ADD">
              <w:rPr>
                <w:rFonts w:ascii="Arial" w:hAnsi="Arial" w:cs="Arial"/>
                <w:sz w:val="20"/>
                <w:szCs w:val="20"/>
              </w:rPr>
              <w:t>s</w:t>
            </w:r>
            <w:r w:rsidRPr="00B26ADD">
              <w:rPr>
                <w:rFonts w:ascii="Arial" w:hAnsi="Arial" w:cs="Arial"/>
                <w:sz w:val="20"/>
                <w:szCs w:val="20"/>
              </w:rPr>
              <w:t xml:space="preserve"> post Cabinet approval.</w:t>
            </w:r>
          </w:p>
        </w:tc>
        <w:tc>
          <w:tcPr>
            <w:tcW w:w="1134"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Not Achieved</w:t>
            </w:r>
          </w:p>
        </w:tc>
        <w:tc>
          <w:tcPr>
            <w:tcW w:w="223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rPr>
                <w:rFonts w:ascii="Arial" w:hAnsi="Arial" w:cs="Arial"/>
                <w:sz w:val="20"/>
                <w:szCs w:val="20"/>
              </w:rPr>
            </w:pPr>
            <w:r>
              <w:rPr>
                <w:rFonts w:ascii="Arial" w:hAnsi="Arial" w:cs="Arial"/>
                <w:sz w:val="20"/>
                <w:szCs w:val="20"/>
              </w:rPr>
              <w:t xml:space="preserve">Draft </w:t>
            </w:r>
            <w:r w:rsidRPr="00B71816">
              <w:rPr>
                <w:rFonts w:ascii="Arial" w:hAnsi="Arial" w:cs="Arial"/>
                <w:sz w:val="20"/>
                <w:szCs w:val="20"/>
              </w:rPr>
              <w:t>Innovation Hub-DTPS-TIHMC-Collaboration Agreement</w:t>
            </w:r>
          </w:p>
        </w:tc>
      </w:tr>
      <w:tr w:rsidR="005611C5" w:rsidTr="005611C5">
        <w:trPr>
          <w:trHeight w:val="20"/>
        </w:trPr>
        <w:tc>
          <w:tcPr>
            <w:tcW w:w="20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sidRPr="004179DF">
              <w:rPr>
                <w:rFonts w:ascii="Arial" w:hAnsi="Arial" w:cs="Arial"/>
                <w:sz w:val="20"/>
                <w:szCs w:val="20"/>
              </w:rPr>
              <w:t>1 additional CSIRT established</w:t>
            </w:r>
          </w:p>
        </w:tc>
        <w:tc>
          <w:tcPr>
            <w:tcW w:w="19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sidRPr="004179DF">
              <w:rPr>
                <w:rFonts w:ascii="Arial" w:hAnsi="Arial" w:cs="Arial"/>
                <w:sz w:val="20"/>
                <w:szCs w:val="20"/>
              </w:rPr>
              <w:t>Consultations conducted with identified industry sector stakeholders</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6ADD" w:rsidRDefault="005611C5" w:rsidP="00B26ADD">
            <w:pPr>
              <w:pStyle w:val="ListParagraph"/>
              <w:numPr>
                <w:ilvl w:val="0"/>
                <w:numId w:val="8"/>
              </w:numPr>
              <w:spacing w:after="0"/>
              <w:ind w:left="252" w:hanging="252"/>
              <w:rPr>
                <w:rFonts w:ascii="Arial" w:hAnsi="Arial" w:cs="Arial"/>
                <w:sz w:val="20"/>
                <w:szCs w:val="20"/>
              </w:rPr>
            </w:pPr>
            <w:r w:rsidRPr="00734096">
              <w:rPr>
                <w:rFonts w:ascii="Arial" w:hAnsi="Arial" w:cs="Arial"/>
                <w:sz w:val="20"/>
                <w:szCs w:val="20"/>
              </w:rPr>
              <w:t xml:space="preserve">Engagements have taken place with the mobile operators in respect of the establishment of a sector CSIRT - Communication Risk Information </w:t>
            </w:r>
            <w:r w:rsidR="00AE5341" w:rsidRPr="00734096">
              <w:rPr>
                <w:rFonts w:ascii="Arial" w:hAnsi="Arial" w:cs="Arial"/>
                <w:sz w:val="20"/>
                <w:szCs w:val="20"/>
              </w:rPr>
              <w:t>Centre</w:t>
            </w:r>
            <w:r w:rsidRPr="00734096">
              <w:rPr>
                <w:rFonts w:ascii="Arial" w:hAnsi="Arial" w:cs="Arial"/>
                <w:sz w:val="20"/>
                <w:szCs w:val="20"/>
              </w:rPr>
              <w:t xml:space="preserve"> (COMRIC) - which is in the process of establishing a work stream focused on </w:t>
            </w:r>
            <w:r w:rsidR="00AE5341" w:rsidRPr="00734096">
              <w:rPr>
                <w:rFonts w:ascii="Arial" w:hAnsi="Arial" w:cs="Arial"/>
                <w:sz w:val="20"/>
                <w:szCs w:val="20"/>
              </w:rPr>
              <w:t>Cybersecurity and</w:t>
            </w:r>
            <w:r w:rsidRPr="00734096">
              <w:rPr>
                <w:rFonts w:ascii="Arial" w:hAnsi="Arial" w:cs="Arial"/>
                <w:sz w:val="20"/>
                <w:szCs w:val="20"/>
              </w:rPr>
              <w:t xml:space="preserve"> will look at inter alia Cyber incidents response and engaging the Cybersecurity Hub in the sharing of cyber incidents</w:t>
            </w:r>
            <w:r>
              <w:rPr>
                <w:rFonts w:ascii="Arial" w:hAnsi="Arial" w:cs="Arial"/>
                <w:sz w:val="20"/>
                <w:szCs w:val="20"/>
              </w:rPr>
              <w:t xml:space="preserve"> i</w:t>
            </w:r>
            <w:r w:rsidRPr="00734096">
              <w:rPr>
                <w:rFonts w:ascii="Arial" w:hAnsi="Arial" w:cs="Arial"/>
                <w:sz w:val="20"/>
                <w:szCs w:val="20"/>
              </w:rPr>
              <w:t>nformation. </w:t>
            </w:r>
          </w:p>
          <w:p w:rsidR="005611C5" w:rsidRPr="00734096" w:rsidRDefault="005611C5" w:rsidP="00B26ADD">
            <w:pPr>
              <w:pStyle w:val="ListParagraph"/>
              <w:numPr>
                <w:ilvl w:val="0"/>
                <w:numId w:val="8"/>
              </w:numPr>
              <w:spacing w:after="0"/>
              <w:ind w:left="252" w:hanging="252"/>
              <w:rPr>
                <w:rFonts w:ascii="Arial" w:hAnsi="Arial" w:cs="Arial"/>
                <w:sz w:val="20"/>
                <w:szCs w:val="20"/>
              </w:rPr>
            </w:pPr>
            <w:r w:rsidRPr="00734096">
              <w:rPr>
                <w:rFonts w:ascii="Arial" w:hAnsi="Arial" w:cs="Arial"/>
                <w:sz w:val="20"/>
                <w:szCs w:val="20"/>
              </w:rPr>
              <w:t>Operators currently involved are MTN, Vodacom, Telkom, Cell C and Liquid Telecoms.</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None</w:t>
            </w:r>
          </w:p>
        </w:tc>
        <w:tc>
          <w:tcPr>
            <w:tcW w:w="2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None</w:t>
            </w:r>
          </w:p>
        </w:tc>
        <w:tc>
          <w:tcPr>
            <w:tcW w:w="1134" w:type="dxa"/>
            <w:tcBorders>
              <w:top w:val="single" w:sz="8" w:space="0" w:color="000000"/>
              <w:left w:val="single" w:sz="8" w:space="0" w:color="000000"/>
              <w:bottom w:val="single" w:sz="8" w:space="0" w:color="000000"/>
              <w:right w:val="single" w:sz="8" w:space="0" w:color="000000"/>
            </w:tcBorders>
            <w:shd w:val="clear" w:color="auto" w:fill="66FF33"/>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Achieved</w:t>
            </w:r>
          </w:p>
        </w:tc>
        <w:tc>
          <w:tcPr>
            <w:tcW w:w="223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Default="005611C5" w:rsidP="00731D8E">
            <w:pPr>
              <w:pStyle w:val="ListParagraph"/>
              <w:numPr>
                <w:ilvl w:val="0"/>
                <w:numId w:val="11"/>
              </w:numPr>
              <w:spacing w:after="0"/>
              <w:ind w:left="238" w:hanging="110"/>
              <w:rPr>
                <w:rFonts w:ascii="Arial" w:hAnsi="Arial" w:cs="Arial"/>
                <w:sz w:val="20"/>
                <w:szCs w:val="20"/>
              </w:rPr>
            </w:pPr>
            <w:r>
              <w:rPr>
                <w:rFonts w:ascii="Arial" w:hAnsi="Arial" w:cs="Arial"/>
                <w:sz w:val="20"/>
                <w:szCs w:val="20"/>
              </w:rPr>
              <w:t>A</w:t>
            </w:r>
            <w:r w:rsidRPr="00D81447">
              <w:rPr>
                <w:rFonts w:ascii="Arial" w:hAnsi="Arial" w:cs="Arial"/>
                <w:sz w:val="20"/>
                <w:szCs w:val="20"/>
              </w:rPr>
              <w:t xml:space="preserve">n email from meeting host informing </w:t>
            </w:r>
            <w:r>
              <w:rPr>
                <w:rFonts w:ascii="Arial" w:hAnsi="Arial" w:cs="Arial"/>
                <w:sz w:val="20"/>
                <w:szCs w:val="20"/>
              </w:rPr>
              <w:t>DCDT official</w:t>
            </w:r>
            <w:r w:rsidRPr="00D81447">
              <w:rPr>
                <w:rFonts w:ascii="Arial" w:hAnsi="Arial" w:cs="Arial"/>
                <w:sz w:val="20"/>
                <w:szCs w:val="20"/>
              </w:rPr>
              <w:t xml:space="preserve"> of the intended meeting</w:t>
            </w:r>
          </w:p>
          <w:p w:rsidR="005611C5" w:rsidRDefault="005611C5" w:rsidP="00731D8E">
            <w:pPr>
              <w:pStyle w:val="ListParagraph"/>
              <w:numPr>
                <w:ilvl w:val="0"/>
                <w:numId w:val="11"/>
              </w:numPr>
              <w:spacing w:after="0"/>
              <w:ind w:left="238" w:hanging="110"/>
              <w:rPr>
                <w:rFonts w:ascii="Arial" w:hAnsi="Arial" w:cs="Arial"/>
                <w:sz w:val="20"/>
                <w:szCs w:val="20"/>
              </w:rPr>
            </w:pPr>
            <w:r w:rsidRPr="00D81447">
              <w:rPr>
                <w:rFonts w:ascii="Arial" w:hAnsi="Arial" w:cs="Arial"/>
                <w:sz w:val="20"/>
                <w:szCs w:val="20"/>
              </w:rPr>
              <w:t xml:space="preserve"> An invitation to an online meeting to discuss the CSIRT and Government’s expectations on collaboration on incidents.</w:t>
            </w:r>
          </w:p>
          <w:p w:rsidR="005611C5" w:rsidRDefault="005611C5" w:rsidP="005611C5">
            <w:pPr>
              <w:spacing w:after="0"/>
              <w:rPr>
                <w:rFonts w:ascii="Arial" w:hAnsi="Arial" w:cs="Arial"/>
                <w:sz w:val="20"/>
                <w:szCs w:val="20"/>
              </w:rPr>
            </w:pPr>
          </w:p>
        </w:tc>
      </w:tr>
      <w:tr w:rsidR="005611C5" w:rsidTr="00322138">
        <w:trPr>
          <w:trHeight w:val="20"/>
        </w:trPr>
        <w:tc>
          <w:tcPr>
            <w:tcW w:w="20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sidRPr="004179DF">
              <w:rPr>
                <w:rFonts w:ascii="Arial" w:hAnsi="Arial" w:cs="Arial"/>
                <w:sz w:val="20"/>
                <w:szCs w:val="20"/>
              </w:rPr>
              <w:t>Draft Policy Direction on 5G Spectrum developed</w:t>
            </w:r>
          </w:p>
        </w:tc>
        <w:tc>
          <w:tcPr>
            <w:tcW w:w="19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sidRPr="004179DF">
              <w:rPr>
                <w:rFonts w:ascii="Arial" w:hAnsi="Arial" w:cs="Arial"/>
                <w:sz w:val="20"/>
                <w:szCs w:val="20"/>
              </w:rPr>
              <w:t>Analysis of preliminary findings and recommendations conducted</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205A0" w:rsidRDefault="005611C5" w:rsidP="00731D8E">
            <w:pPr>
              <w:pStyle w:val="ListParagraph"/>
              <w:numPr>
                <w:ilvl w:val="0"/>
                <w:numId w:val="12"/>
              </w:numPr>
              <w:spacing w:after="0"/>
              <w:ind w:left="387" w:hanging="284"/>
              <w:rPr>
                <w:rFonts w:ascii="Arial" w:hAnsi="Arial" w:cs="Arial"/>
                <w:sz w:val="20"/>
                <w:szCs w:val="20"/>
              </w:rPr>
            </w:pPr>
            <w:r w:rsidRPr="004205A0">
              <w:rPr>
                <w:rFonts w:ascii="Arial" w:hAnsi="Arial" w:cs="Arial"/>
                <w:sz w:val="20"/>
                <w:szCs w:val="20"/>
              </w:rPr>
              <w:t>High-level Analysis of the ICASA 5G study report was done.</w:t>
            </w:r>
          </w:p>
          <w:p w:rsidR="00134099" w:rsidRDefault="005611C5" w:rsidP="005611C5">
            <w:pPr>
              <w:pStyle w:val="ListParagraph"/>
              <w:numPr>
                <w:ilvl w:val="0"/>
                <w:numId w:val="12"/>
              </w:numPr>
              <w:spacing w:after="0"/>
              <w:ind w:left="387" w:hanging="284"/>
              <w:rPr>
                <w:rFonts w:ascii="Arial" w:hAnsi="Arial" w:cs="Arial"/>
                <w:sz w:val="20"/>
                <w:szCs w:val="20"/>
              </w:rPr>
            </w:pPr>
            <w:r w:rsidRPr="004205A0">
              <w:rPr>
                <w:rFonts w:ascii="Arial" w:hAnsi="Arial" w:cs="Arial"/>
                <w:sz w:val="20"/>
                <w:szCs w:val="20"/>
              </w:rPr>
              <w:t>High-level briefing done to Minister.</w:t>
            </w:r>
          </w:p>
          <w:p w:rsidR="005611C5" w:rsidRPr="00134099" w:rsidRDefault="005611C5" w:rsidP="005611C5">
            <w:pPr>
              <w:pStyle w:val="ListParagraph"/>
              <w:numPr>
                <w:ilvl w:val="0"/>
                <w:numId w:val="12"/>
              </w:numPr>
              <w:spacing w:after="0"/>
              <w:ind w:left="387" w:hanging="284"/>
              <w:rPr>
                <w:rFonts w:ascii="Arial" w:hAnsi="Arial" w:cs="Arial"/>
                <w:sz w:val="20"/>
                <w:szCs w:val="20"/>
              </w:rPr>
            </w:pPr>
            <w:r w:rsidRPr="00134099">
              <w:rPr>
                <w:rFonts w:ascii="Arial" w:hAnsi="Arial" w:cs="Arial"/>
                <w:sz w:val="20"/>
                <w:szCs w:val="20"/>
              </w:rPr>
              <w:t>Letter to ICASA sent on status of analysis of report.</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Detailed Analysis not developed.</w:t>
            </w:r>
          </w:p>
        </w:tc>
        <w:tc>
          <w:tcPr>
            <w:tcW w:w="2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Detailed analysis to be expedited in Quarter 2.</w:t>
            </w:r>
          </w:p>
        </w:tc>
        <w:tc>
          <w:tcPr>
            <w:tcW w:w="1134"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5611C5" w:rsidRPr="004179DF" w:rsidRDefault="005611C5" w:rsidP="005611C5">
            <w:pPr>
              <w:spacing w:after="0"/>
              <w:rPr>
                <w:rFonts w:ascii="Arial" w:hAnsi="Arial" w:cs="Arial"/>
                <w:sz w:val="20"/>
                <w:szCs w:val="20"/>
              </w:rPr>
            </w:pPr>
            <w:r>
              <w:rPr>
                <w:rFonts w:ascii="Arial" w:hAnsi="Arial" w:cs="Arial"/>
                <w:sz w:val="20"/>
                <w:szCs w:val="20"/>
              </w:rPr>
              <w:t>Partially Achieved</w:t>
            </w:r>
          </w:p>
        </w:tc>
        <w:tc>
          <w:tcPr>
            <w:tcW w:w="223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11C5" w:rsidRPr="001E0E73" w:rsidRDefault="005611C5" w:rsidP="00731D8E">
            <w:pPr>
              <w:pStyle w:val="ListParagraph"/>
              <w:numPr>
                <w:ilvl w:val="0"/>
                <w:numId w:val="6"/>
              </w:numPr>
              <w:spacing w:after="0"/>
              <w:ind w:left="147" w:hanging="142"/>
              <w:rPr>
                <w:rFonts w:ascii="Arial" w:hAnsi="Arial" w:cs="Arial"/>
                <w:sz w:val="20"/>
                <w:szCs w:val="20"/>
              </w:rPr>
            </w:pPr>
            <w:r w:rsidRPr="001E0E73">
              <w:rPr>
                <w:rFonts w:ascii="Arial" w:hAnsi="Arial" w:cs="Arial"/>
                <w:sz w:val="20"/>
                <w:szCs w:val="20"/>
              </w:rPr>
              <w:t>Minister’s letter to ICASA-5G Report</w:t>
            </w:r>
          </w:p>
          <w:p w:rsidR="009B36E5" w:rsidRDefault="005611C5" w:rsidP="00731D8E">
            <w:pPr>
              <w:pStyle w:val="ListParagraph"/>
              <w:numPr>
                <w:ilvl w:val="0"/>
                <w:numId w:val="6"/>
              </w:numPr>
              <w:spacing w:after="0"/>
              <w:ind w:left="147" w:hanging="142"/>
              <w:rPr>
                <w:rFonts w:ascii="Arial" w:hAnsi="Arial" w:cs="Arial"/>
                <w:sz w:val="20"/>
                <w:szCs w:val="20"/>
              </w:rPr>
            </w:pPr>
            <w:r w:rsidRPr="001E0E73">
              <w:rPr>
                <w:rFonts w:ascii="Arial" w:hAnsi="Arial" w:cs="Arial"/>
                <w:sz w:val="20"/>
                <w:szCs w:val="20"/>
              </w:rPr>
              <w:t>ICASA Letter to Minister</w:t>
            </w:r>
            <w:r>
              <w:rPr>
                <w:rFonts w:ascii="Arial" w:hAnsi="Arial" w:cs="Arial"/>
                <w:sz w:val="20"/>
                <w:szCs w:val="20"/>
              </w:rPr>
              <w:t xml:space="preserve"> (5G Spectrum requirements)</w:t>
            </w:r>
            <w:r w:rsidR="009B36E5">
              <w:rPr>
                <w:rFonts w:ascii="Arial" w:hAnsi="Arial" w:cs="Arial"/>
                <w:sz w:val="20"/>
                <w:szCs w:val="20"/>
              </w:rPr>
              <w:t xml:space="preserve"> </w:t>
            </w:r>
          </w:p>
          <w:p w:rsidR="005611C5" w:rsidRPr="009B36E5" w:rsidRDefault="005611C5" w:rsidP="00731D8E">
            <w:pPr>
              <w:pStyle w:val="ListParagraph"/>
              <w:numPr>
                <w:ilvl w:val="0"/>
                <w:numId w:val="6"/>
              </w:numPr>
              <w:spacing w:after="0"/>
              <w:ind w:left="147" w:hanging="142"/>
              <w:rPr>
                <w:rFonts w:ascii="Arial" w:hAnsi="Arial" w:cs="Arial"/>
                <w:sz w:val="20"/>
                <w:szCs w:val="20"/>
              </w:rPr>
            </w:pPr>
            <w:r w:rsidRPr="009B36E5">
              <w:rPr>
                <w:rFonts w:ascii="Arial" w:hAnsi="Arial" w:cs="Arial"/>
                <w:sz w:val="20"/>
                <w:szCs w:val="20"/>
              </w:rPr>
              <w:t>5G Report analysis feedback email to Ministry</w:t>
            </w:r>
          </w:p>
        </w:tc>
      </w:tr>
    </w:tbl>
    <w:p w:rsidR="000B6481" w:rsidRDefault="000B6481" w:rsidP="000B6481">
      <w:pPr>
        <w:rPr>
          <w:lang w:val="en-US"/>
        </w:rPr>
      </w:pPr>
    </w:p>
    <w:p w:rsidR="00084FBE" w:rsidRDefault="00084FBE">
      <w:pPr>
        <w:rPr>
          <w:lang w:val="en-US"/>
        </w:rPr>
      </w:pPr>
      <w:r>
        <w:rPr>
          <w:lang w:val="en-US"/>
        </w:rPr>
        <w:br w:type="page"/>
      </w:r>
    </w:p>
    <w:p w:rsidR="000B6481" w:rsidRDefault="000B6481" w:rsidP="00731D8E">
      <w:pPr>
        <w:pStyle w:val="ListParagraph"/>
        <w:numPr>
          <w:ilvl w:val="1"/>
          <w:numId w:val="2"/>
        </w:numPr>
        <w:spacing w:after="0"/>
        <w:ind w:left="476" w:hanging="448"/>
        <w:outlineLvl w:val="1"/>
        <w:rPr>
          <w:rFonts w:ascii="Arial" w:hAnsi="Arial" w:cs="Arial"/>
          <w:b/>
          <w:color w:val="000000" w:themeColor="text1"/>
        </w:rPr>
      </w:pPr>
      <w:bookmarkStart w:id="33" w:name="_Toc46822621"/>
      <w:r>
        <w:rPr>
          <w:rFonts w:ascii="Arial" w:hAnsi="Arial" w:cs="Arial"/>
          <w:b/>
          <w:color w:val="000000" w:themeColor="text1"/>
        </w:rPr>
        <w:t xml:space="preserve">PROGRAMME 6: </w:t>
      </w:r>
      <w:r w:rsidRPr="000B6481">
        <w:rPr>
          <w:rFonts w:ascii="Arial" w:hAnsi="Arial" w:cs="Arial"/>
          <w:b/>
          <w:color w:val="000000" w:themeColor="text1"/>
        </w:rPr>
        <w:t>ICT INFORMATION SOCIETY AND CAPACITY DEVELOPMENT</w:t>
      </w:r>
      <w:bookmarkEnd w:id="33"/>
    </w:p>
    <w:p w:rsidR="000B6481" w:rsidRPr="00402F07" w:rsidRDefault="000B6481" w:rsidP="000B6481">
      <w:pPr>
        <w:pStyle w:val="ListParagraph"/>
        <w:spacing w:after="0"/>
        <w:ind w:left="28"/>
        <w:outlineLvl w:val="1"/>
        <w:rPr>
          <w:rFonts w:ascii="Arial" w:hAnsi="Arial" w:cs="Arial"/>
          <w:b/>
          <w:color w:val="000000" w:themeColor="text1"/>
        </w:rPr>
      </w:pPr>
    </w:p>
    <w:p w:rsidR="000B6481" w:rsidRPr="003502A1" w:rsidRDefault="000B6481" w:rsidP="000B6481">
      <w:pPr>
        <w:spacing w:after="0"/>
        <w:jc w:val="both"/>
        <w:rPr>
          <w:rFonts w:ascii="Arial" w:hAnsi="Arial" w:cs="Arial"/>
          <w:b/>
          <w:color w:val="000000" w:themeColor="text1"/>
        </w:rPr>
      </w:pPr>
      <w:r w:rsidRPr="003502A1">
        <w:rPr>
          <w:rFonts w:ascii="Arial" w:hAnsi="Arial" w:cs="Arial"/>
          <w:bCs/>
          <w:color w:val="000000" w:themeColor="text1"/>
          <w:lang w:val="en-US"/>
        </w:rPr>
        <w:t xml:space="preserve">ICT Information Society and Capacity Development </w:t>
      </w:r>
      <w:r w:rsidR="00FE5281" w:rsidRPr="003502A1">
        <w:rPr>
          <w:rFonts w:ascii="Arial" w:hAnsi="Arial" w:cs="Arial"/>
          <w:bCs/>
          <w:color w:val="000000" w:themeColor="text1"/>
          <w:lang w:val="en-US"/>
        </w:rPr>
        <w:t xml:space="preserve">programme </w:t>
      </w:r>
      <w:r w:rsidRPr="003502A1">
        <w:rPr>
          <w:rFonts w:ascii="Arial" w:hAnsi="Arial" w:cs="Arial"/>
          <w:color w:val="000000" w:themeColor="text1"/>
        </w:rPr>
        <w:t xml:space="preserve">committed to achieve </w:t>
      </w:r>
      <w:r w:rsidR="003502A1" w:rsidRPr="003502A1">
        <w:rPr>
          <w:rFonts w:ascii="Arial" w:hAnsi="Arial" w:cs="Arial"/>
          <w:color w:val="000000" w:themeColor="text1"/>
        </w:rPr>
        <w:t>5</w:t>
      </w:r>
      <w:r w:rsidRPr="003502A1">
        <w:rPr>
          <w:rFonts w:ascii="Arial" w:hAnsi="Arial" w:cs="Arial"/>
          <w:color w:val="000000" w:themeColor="text1"/>
        </w:rPr>
        <w:t xml:space="preserve"> (</w:t>
      </w:r>
      <w:r w:rsidR="003502A1" w:rsidRPr="003502A1">
        <w:rPr>
          <w:rFonts w:ascii="Arial" w:hAnsi="Arial" w:cs="Arial"/>
          <w:color w:val="000000" w:themeColor="text1"/>
        </w:rPr>
        <w:t>five</w:t>
      </w:r>
      <w:r w:rsidRPr="003502A1">
        <w:rPr>
          <w:rFonts w:ascii="Arial" w:hAnsi="Arial" w:cs="Arial"/>
          <w:color w:val="000000" w:themeColor="text1"/>
        </w:rPr>
        <w:t xml:space="preserve">) APP </w:t>
      </w:r>
      <w:r w:rsidR="003502A1" w:rsidRPr="003502A1">
        <w:rPr>
          <w:rFonts w:ascii="Arial" w:hAnsi="Arial" w:cs="Arial"/>
          <w:color w:val="000000" w:themeColor="text1"/>
        </w:rPr>
        <w:t xml:space="preserve">quarterly </w:t>
      </w:r>
      <w:r w:rsidRPr="003502A1">
        <w:rPr>
          <w:rFonts w:ascii="Arial" w:hAnsi="Arial" w:cs="Arial"/>
          <w:color w:val="000000" w:themeColor="text1"/>
        </w:rPr>
        <w:t xml:space="preserve">targets by the end of quarter 1, 01 April 2020 – 30 June 2020. Of these APP targets, all </w:t>
      </w:r>
      <w:r w:rsidR="003502A1" w:rsidRPr="003502A1">
        <w:rPr>
          <w:rFonts w:ascii="Arial" w:hAnsi="Arial" w:cs="Arial"/>
          <w:color w:val="000000" w:themeColor="text1"/>
        </w:rPr>
        <w:t>5</w:t>
      </w:r>
      <w:r w:rsidRPr="003502A1">
        <w:rPr>
          <w:rFonts w:ascii="Arial" w:hAnsi="Arial" w:cs="Arial"/>
          <w:color w:val="000000" w:themeColor="text1"/>
        </w:rPr>
        <w:t xml:space="preserve"> (100%) were Achieved. The performance of the Branch is summarised by the graphs and table below. </w:t>
      </w:r>
    </w:p>
    <w:p w:rsidR="000B6481" w:rsidRPr="006F71C5" w:rsidRDefault="000B6481" w:rsidP="000B6481">
      <w:pPr>
        <w:spacing w:after="0"/>
        <w:jc w:val="both"/>
        <w:rPr>
          <w:rFonts w:ascii="Arial" w:hAnsi="Arial" w:cs="Arial"/>
          <w:b/>
          <w:color w:val="000000" w:themeColor="text1"/>
        </w:rPr>
      </w:pPr>
    </w:p>
    <w:tbl>
      <w:tblPr>
        <w:tblStyle w:val="TableGrid"/>
        <w:tblW w:w="13745" w:type="dxa"/>
        <w:tblLook w:val="04A0"/>
      </w:tblPr>
      <w:tblGrid>
        <w:gridCol w:w="7176"/>
        <w:gridCol w:w="6666"/>
      </w:tblGrid>
      <w:tr w:rsidR="000B6481" w:rsidRPr="006F71C5" w:rsidTr="00915D1A">
        <w:trPr>
          <w:trHeight w:val="344"/>
        </w:trPr>
        <w:tc>
          <w:tcPr>
            <w:tcW w:w="7206" w:type="dxa"/>
          </w:tcPr>
          <w:p w:rsidR="000B6481" w:rsidRPr="000B6481" w:rsidRDefault="000B6481" w:rsidP="00915D1A">
            <w:pPr>
              <w:rPr>
                <w:rFonts w:ascii="Arial" w:hAnsi="Arial" w:cs="Arial"/>
                <w:b/>
                <w:color w:val="000000" w:themeColor="text1"/>
              </w:rPr>
            </w:pPr>
            <w:r w:rsidRPr="000B6481">
              <w:rPr>
                <w:rFonts w:ascii="Arial" w:hAnsi="Arial" w:cs="Arial"/>
                <w:b/>
                <w:color w:val="000000" w:themeColor="text1"/>
              </w:rPr>
              <w:t xml:space="preserve">Figure 13: </w:t>
            </w:r>
            <w:r w:rsidRPr="000B6481">
              <w:rPr>
                <w:rFonts w:ascii="Arial" w:hAnsi="Arial" w:cs="Arial"/>
                <w:b/>
                <w:color w:val="000000" w:themeColor="text1"/>
                <w:lang w:val="en-US"/>
              </w:rPr>
              <w:t>ICT Information Society and Capacity Development</w:t>
            </w:r>
            <w:r w:rsidRPr="000B6481">
              <w:rPr>
                <w:rFonts w:ascii="Arial" w:hAnsi="Arial" w:cs="Arial"/>
                <w:b/>
                <w:color w:val="000000" w:themeColor="text1"/>
              </w:rPr>
              <w:t xml:space="preserve">: </w:t>
            </w:r>
            <w:r w:rsidRPr="000B6481">
              <w:rPr>
                <w:rFonts w:ascii="Arial" w:hAnsi="Arial" w:cs="Arial"/>
                <w:b/>
                <w:color w:val="000000" w:themeColor="text1"/>
                <w:lang w:val="en-US"/>
              </w:rPr>
              <w:t>2020/21 Q1  Performance</w:t>
            </w:r>
          </w:p>
        </w:tc>
        <w:tc>
          <w:tcPr>
            <w:tcW w:w="6539" w:type="dxa"/>
          </w:tcPr>
          <w:p w:rsidR="000B6481" w:rsidRPr="000B6481" w:rsidRDefault="000B6481" w:rsidP="00915D1A">
            <w:pPr>
              <w:rPr>
                <w:rFonts w:ascii="Arial" w:hAnsi="Arial" w:cs="Arial"/>
                <w:b/>
                <w:color w:val="000000" w:themeColor="text1"/>
              </w:rPr>
            </w:pPr>
            <w:r w:rsidRPr="000B6481">
              <w:rPr>
                <w:rFonts w:ascii="Arial" w:hAnsi="Arial" w:cs="Arial"/>
                <w:b/>
                <w:color w:val="000000" w:themeColor="text1"/>
              </w:rPr>
              <w:t xml:space="preserve">Figure 14: Percentage achievement </w:t>
            </w:r>
            <w:r w:rsidRPr="000B6481">
              <w:rPr>
                <w:rFonts w:ascii="Arial" w:hAnsi="Arial" w:cs="Arial"/>
                <w:b/>
                <w:color w:val="000000" w:themeColor="text1"/>
                <w:lang w:val="en-US"/>
              </w:rPr>
              <w:t>ICT Information Society and Capacity Development</w:t>
            </w:r>
            <w:r w:rsidRPr="000B6481">
              <w:rPr>
                <w:rFonts w:ascii="Arial" w:hAnsi="Arial" w:cs="Arial"/>
                <w:b/>
                <w:color w:val="000000" w:themeColor="text1"/>
              </w:rPr>
              <w:t xml:space="preserve">: </w:t>
            </w:r>
            <w:r w:rsidRPr="000B6481">
              <w:rPr>
                <w:rFonts w:ascii="Arial" w:hAnsi="Arial" w:cs="Arial"/>
                <w:b/>
                <w:color w:val="000000" w:themeColor="text1"/>
                <w:lang w:val="en-US"/>
              </w:rPr>
              <w:t>2020/21 Q1  Performance</w:t>
            </w:r>
          </w:p>
        </w:tc>
      </w:tr>
      <w:tr w:rsidR="000B6481" w:rsidRPr="00402F07" w:rsidTr="00A434B4">
        <w:trPr>
          <w:trHeight w:val="5903"/>
        </w:trPr>
        <w:tc>
          <w:tcPr>
            <w:tcW w:w="7206" w:type="dxa"/>
          </w:tcPr>
          <w:p w:rsidR="000B6481" w:rsidRPr="00402F07" w:rsidRDefault="00A434B4" w:rsidP="00915D1A">
            <w:pPr>
              <w:rPr>
                <w:rFonts w:ascii="Arial" w:hAnsi="Arial" w:cs="Arial"/>
                <w:b/>
                <w:color w:val="FF0000"/>
              </w:rPr>
            </w:pPr>
            <w:r>
              <w:rPr>
                <w:noProof/>
                <w:lang w:val="en-US"/>
              </w:rPr>
              <w:drawing>
                <wp:inline distT="0" distB="0" distL="0" distR="0">
                  <wp:extent cx="4419600" cy="3731740"/>
                  <wp:effectExtent l="0" t="0" r="0" b="2540"/>
                  <wp:docPr id="17" name="Chart 1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AEE3E2C7-BB66-4453-9643-AEE0773214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6539" w:type="dxa"/>
          </w:tcPr>
          <w:p w:rsidR="000B6481" w:rsidRPr="00402F07" w:rsidRDefault="00A434B4" w:rsidP="00915D1A">
            <w:pPr>
              <w:rPr>
                <w:rFonts w:ascii="Arial" w:hAnsi="Arial" w:cs="Arial"/>
                <w:b/>
                <w:color w:val="FF0000"/>
              </w:rPr>
            </w:pPr>
            <w:r>
              <w:rPr>
                <w:noProof/>
                <w:lang w:val="en-US"/>
              </w:rPr>
              <w:drawing>
                <wp:inline distT="0" distB="0" distL="0" distR="0">
                  <wp:extent cx="4004945" cy="3710557"/>
                  <wp:effectExtent l="38100" t="0" r="52705" b="4445"/>
                  <wp:docPr id="18" name="Chart 1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1D3F0F19-E299-4CD4-B17E-7BA1CE2E2F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0B6481" w:rsidRPr="00402F07" w:rsidRDefault="000B6481" w:rsidP="000B6481">
      <w:pPr>
        <w:spacing w:after="0"/>
        <w:outlineLvl w:val="0"/>
        <w:rPr>
          <w:rFonts w:ascii="Arial" w:hAnsi="Arial" w:cs="Arial"/>
          <w:b/>
          <w:color w:val="000000" w:themeColor="text1"/>
        </w:rPr>
      </w:pPr>
    </w:p>
    <w:p w:rsidR="000B6481" w:rsidRPr="00402F07" w:rsidRDefault="000B6481" w:rsidP="000B6481">
      <w:pPr>
        <w:spacing w:after="0"/>
        <w:rPr>
          <w:rFonts w:ascii="Arial" w:hAnsi="Arial" w:cs="Arial"/>
          <w:color w:val="000000" w:themeColor="text1"/>
        </w:rPr>
      </w:pPr>
    </w:p>
    <w:p w:rsidR="000B6481" w:rsidRDefault="000B6481" w:rsidP="000B6481">
      <w:pPr>
        <w:rPr>
          <w:rFonts w:ascii="Arial" w:hAnsi="Arial" w:cs="Arial"/>
          <w:color w:val="000000" w:themeColor="text1"/>
        </w:rPr>
      </w:pPr>
    </w:p>
    <w:tbl>
      <w:tblPr>
        <w:tblW w:w="15456" w:type="dxa"/>
        <w:tblInd w:w="-724" w:type="dxa"/>
        <w:tblCellMar>
          <w:left w:w="0" w:type="dxa"/>
          <w:right w:w="0" w:type="dxa"/>
        </w:tblCellMar>
        <w:tblLook w:val="0000"/>
      </w:tblPr>
      <w:tblGrid>
        <w:gridCol w:w="2274"/>
        <w:gridCol w:w="2101"/>
        <w:gridCol w:w="4080"/>
        <w:gridCol w:w="2198"/>
        <w:gridCol w:w="1847"/>
        <w:gridCol w:w="1237"/>
        <w:gridCol w:w="1719"/>
      </w:tblGrid>
      <w:tr w:rsidR="006F5FD5" w:rsidRPr="009B36E5" w:rsidTr="00A9160B">
        <w:trPr>
          <w:trHeight w:val="20"/>
          <w:tblHeader/>
        </w:trPr>
        <w:tc>
          <w:tcPr>
            <w:tcW w:w="15456" w:type="dxa"/>
            <w:gridSpan w:val="7"/>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lang w:val="en-US"/>
              </w:rPr>
            </w:pPr>
            <w:r w:rsidRPr="009B36E5">
              <w:rPr>
                <w:rFonts w:ascii="Arial" w:hAnsi="Arial" w:cs="Arial"/>
                <w:b/>
                <w:sz w:val="20"/>
                <w:szCs w:val="20"/>
                <w:lang w:val="en-US"/>
              </w:rPr>
              <w:t>PROGRAMME 6: ICT INFORMATION SOCIETY AND CAPACITY DEVELOPMENT - ANNUAL PERFORMANCE PLAN (APP) FIRST QUARTER TARGETS</w:t>
            </w:r>
          </w:p>
        </w:tc>
      </w:tr>
      <w:tr w:rsidR="006F5FD5" w:rsidRPr="009B36E5" w:rsidTr="00A9160B">
        <w:trPr>
          <w:trHeight w:val="20"/>
          <w:tblHeader/>
        </w:trPr>
        <w:tc>
          <w:tcPr>
            <w:tcW w:w="15456" w:type="dxa"/>
            <w:gridSpan w:val="7"/>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6F5FD5" w:rsidRPr="009B36E5" w:rsidRDefault="006F5FD5" w:rsidP="00C06492">
            <w:pPr>
              <w:spacing w:after="0" w:line="240" w:lineRule="auto"/>
              <w:rPr>
                <w:rFonts w:ascii="Arial" w:hAnsi="Arial" w:cs="Arial"/>
                <w:b/>
                <w:sz w:val="20"/>
                <w:szCs w:val="20"/>
                <w:lang w:val="en-US"/>
              </w:rPr>
            </w:pPr>
            <w:r w:rsidRPr="009B36E5">
              <w:rPr>
                <w:rFonts w:ascii="Arial" w:hAnsi="Arial" w:cs="Arial"/>
                <w:b/>
                <w:sz w:val="20"/>
                <w:szCs w:val="20"/>
                <w:lang w:val="en-US"/>
              </w:rPr>
              <w:t>FIRST QUARTERLY TARGETS PERFORMANCE: 01 APRIL – 30 JUNE 2020</w:t>
            </w:r>
          </w:p>
        </w:tc>
      </w:tr>
      <w:tr w:rsidR="00A9160B" w:rsidRPr="009B36E5" w:rsidTr="00A9160B">
        <w:trPr>
          <w:trHeight w:val="20"/>
          <w:tblHeader/>
        </w:trPr>
        <w:tc>
          <w:tcPr>
            <w:tcW w:w="2274"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6F5FD5" w:rsidRPr="009B36E5" w:rsidRDefault="006F5FD5" w:rsidP="00C06492">
            <w:pPr>
              <w:spacing w:after="0" w:line="240" w:lineRule="auto"/>
              <w:rPr>
                <w:rFonts w:ascii="Arial" w:hAnsi="Arial" w:cs="Arial"/>
                <w:b/>
                <w:sz w:val="20"/>
                <w:szCs w:val="20"/>
                <w:lang w:val="en-US"/>
              </w:rPr>
            </w:pPr>
            <w:r w:rsidRPr="009B36E5">
              <w:rPr>
                <w:rFonts w:ascii="Arial" w:hAnsi="Arial" w:cs="Arial"/>
                <w:b/>
                <w:sz w:val="20"/>
                <w:szCs w:val="20"/>
                <w:lang w:val="en-US"/>
              </w:rPr>
              <w:t>Annual Target</w:t>
            </w:r>
          </w:p>
        </w:tc>
        <w:tc>
          <w:tcPr>
            <w:tcW w:w="2101"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6F5FD5" w:rsidRPr="009B36E5" w:rsidRDefault="006F5FD5" w:rsidP="00C06492">
            <w:pPr>
              <w:spacing w:after="0" w:line="240" w:lineRule="auto"/>
              <w:rPr>
                <w:rFonts w:ascii="Arial" w:hAnsi="Arial" w:cs="Arial"/>
                <w:b/>
                <w:sz w:val="20"/>
                <w:szCs w:val="20"/>
                <w:lang w:val="en-US"/>
              </w:rPr>
            </w:pPr>
            <w:r w:rsidRPr="009B36E5">
              <w:rPr>
                <w:rFonts w:ascii="Arial" w:hAnsi="Arial" w:cs="Arial"/>
                <w:b/>
                <w:sz w:val="20"/>
                <w:szCs w:val="20"/>
                <w:lang w:val="en-US"/>
              </w:rPr>
              <w:t>Quarterly Target</w:t>
            </w:r>
          </w:p>
        </w:tc>
        <w:tc>
          <w:tcPr>
            <w:tcW w:w="4080"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6F5FD5" w:rsidRPr="009B36E5" w:rsidRDefault="006F5FD5" w:rsidP="00C06492">
            <w:pPr>
              <w:spacing w:after="0" w:line="240" w:lineRule="auto"/>
              <w:rPr>
                <w:rFonts w:ascii="Arial" w:hAnsi="Arial" w:cs="Arial"/>
                <w:b/>
                <w:sz w:val="20"/>
                <w:szCs w:val="20"/>
                <w:lang w:val="en-US"/>
              </w:rPr>
            </w:pPr>
            <w:r w:rsidRPr="009B36E5">
              <w:rPr>
                <w:rFonts w:ascii="Arial" w:hAnsi="Arial" w:cs="Arial"/>
                <w:b/>
                <w:sz w:val="20"/>
                <w:szCs w:val="20"/>
                <w:lang w:val="en-US"/>
              </w:rPr>
              <w:t>Achievements</w:t>
            </w:r>
          </w:p>
        </w:tc>
        <w:tc>
          <w:tcPr>
            <w:tcW w:w="2198"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6F5FD5" w:rsidRPr="009B36E5" w:rsidRDefault="006F5FD5" w:rsidP="00C06492">
            <w:pPr>
              <w:spacing w:after="0" w:line="240" w:lineRule="auto"/>
              <w:rPr>
                <w:rFonts w:ascii="Arial" w:hAnsi="Arial" w:cs="Arial"/>
                <w:b/>
                <w:sz w:val="20"/>
                <w:szCs w:val="20"/>
                <w:lang w:val="en-US"/>
              </w:rPr>
            </w:pPr>
            <w:r w:rsidRPr="009B36E5">
              <w:rPr>
                <w:rFonts w:ascii="Arial" w:hAnsi="Arial" w:cs="Arial"/>
                <w:b/>
                <w:sz w:val="20"/>
                <w:szCs w:val="20"/>
                <w:lang w:val="en-US"/>
              </w:rPr>
              <w:t>Challenges</w:t>
            </w:r>
          </w:p>
        </w:tc>
        <w:tc>
          <w:tcPr>
            <w:tcW w:w="1847"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6F5FD5" w:rsidRPr="009B36E5" w:rsidRDefault="006F5FD5" w:rsidP="00C06492">
            <w:pPr>
              <w:spacing w:after="0" w:line="240" w:lineRule="auto"/>
              <w:rPr>
                <w:rFonts w:ascii="Arial" w:hAnsi="Arial" w:cs="Arial"/>
                <w:b/>
                <w:sz w:val="20"/>
                <w:szCs w:val="20"/>
                <w:lang w:val="en-US"/>
              </w:rPr>
            </w:pPr>
            <w:r w:rsidRPr="009B36E5">
              <w:rPr>
                <w:rFonts w:ascii="Arial" w:hAnsi="Arial" w:cs="Arial"/>
                <w:b/>
                <w:sz w:val="20"/>
                <w:szCs w:val="20"/>
                <w:lang w:val="en-US"/>
              </w:rPr>
              <w:t>Corrective Action</w:t>
            </w:r>
          </w:p>
        </w:tc>
        <w:tc>
          <w:tcPr>
            <w:tcW w:w="1237"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6F5FD5" w:rsidRPr="009B36E5" w:rsidRDefault="006F5FD5" w:rsidP="00C06492">
            <w:pPr>
              <w:spacing w:after="0" w:line="240" w:lineRule="auto"/>
              <w:rPr>
                <w:rFonts w:ascii="Arial" w:hAnsi="Arial" w:cs="Arial"/>
                <w:b/>
                <w:sz w:val="20"/>
                <w:szCs w:val="20"/>
                <w:lang w:val="en-US"/>
              </w:rPr>
            </w:pPr>
            <w:r w:rsidRPr="009B36E5">
              <w:rPr>
                <w:rFonts w:ascii="Arial" w:hAnsi="Arial" w:cs="Arial"/>
                <w:b/>
                <w:sz w:val="20"/>
                <w:szCs w:val="20"/>
                <w:lang w:val="en-US"/>
              </w:rPr>
              <w:t>Status</w:t>
            </w:r>
          </w:p>
          <w:p w:rsidR="006F5FD5" w:rsidRPr="009B36E5" w:rsidRDefault="006F5FD5" w:rsidP="00C06492">
            <w:pPr>
              <w:spacing w:after="0" w:line="240" w:lineRule="auto"/>
              <w:rPr>
                <w:rFonts w:ascii="Arial" w:hAnsi="Arial" w:cs="Arial"/>
                <w:b/>
                <w:sz w:val="20"/>
                <w:szCs w:val="20"/>
                <w:lang w:val="en-US"/>
              </w:rPr>
            </w:pPr>
          </w:p>
        </w:tc>
        <w:tc>
          <w:tcPr>
            <w:tcW w:w="1719"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6F5FD5" w:rsidRPr="009B36E5" w:rsidRDefault="006F5FD5" w:rsidP="00C06492">
            <w:pPr>
              <w:spacing w:after="0" w:line="240" w:lineRule="auto"/>
              <w:rPr>
                <w:rFonts w:ascii="Arial" w:hAnsi="Arial" w:cs="Arial"/>
                <w:b/>
                <w:sz w:val="20"/>
                <w:szCs w:val="20"/>
                <w:lang w:val="en-US"/>
              </w:rPr>
            </w:pPr>
            <w:r w:rsidRPr="009B36E5">
              <w:rPr>
                <w:rFonts w:ascii="Arial" w:hAnsi="Arial" w:cs="Arial"/>
                <w:b/>
                <w:sz w:val="20"/>
                <w:szCs w:val="20"/>
                <w:lang w:val="en-US"/>
              </w:rPr>
              <w:t>Portfolio of Evidence submitted</w:t>
            </w:r>
          </w:p>
        </w:tc>
      </w:tr>
      <w:tr w:rsidR="00A9160B" w:rsidRPr="009B36E5" w:rsidTr="00A9160B">
        <w:trPr>
          <w:trHeight w:val="20"/>
        </w:trPr>
        <w:tc>
          <w:tcPr>
            <w:tcW w:w="22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National e-Government Strategy and Roadmap implemented, monitored and reported, towards digitalisation of government services</w:t>
            </w:r>
          </w:p>
        </w:tc>
        <w:tc>
          <w:tcPr>
            <w:tcW w:w="2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Monitoring and Reporting Mechanism on the Uploading of e-Services on National e-Services Portal, in collaboration with SITA, developed</w:t>
            </w:r>
          </w:p>
        </w:tc>
        <w:tc>
          <w:tcPr>
            <w:tcW w:w="4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 xml:space="preserve">Had engagements with SITA &amp; DPSA to align the implementation of e-Govt roadmap implementation in which e-Services portal is one of the deliverables. DCDT drafted the e-Services portal concept document as well as Governance structure for the implementation which provide details the mechanism of monitoring and reporting of uploading of e-Services on National e-Services Portal. </w:t>
            </w:r>
          </w:p>
        </w:tc>
        <w:tc>
          <w:tcPr>
            <w:tcW w:w="21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None</w:t>
            </w:r>
          </w:p>
        </w:tc>
        <w:tc>
          <w:tcPr>
            <w:tcW w:w="18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None</w:t>
            </w:r>
          </w:p>
        </w:tc>
        <w:tc>
          <w:tcPr>
            <w:tcW w:w="1237" w:type="dxa"/>
            <w:tcBorders>
              <w:top w:val="single" w:sz="8" w:space="0" w:color="000000"/>
              <w:left w:val="single" w:sz="8" w:space="0" w:color="000000"/>
              <w:bottom w:val="single" w:sz="8" w:space="0" w:color="000000"/>
              <w:right w:val="single" w:sz="8" w:space="0" w:color="000000"/>
            </w:tcBorders>
            <w:shd w:val="clear" w:color="auto" w:fill="66FF33"/>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 xml:space="preserve">Achieved. </w:t>
            </w:r>
          </w:p>
        </w:tc>
        <w:tc>
          <w:tcPr>
            <w:tcW w:w="17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9160B" w:rsidRPr="009B36E5" w:rsidRDefault="006F5FD5" w:rsidP="00731D8E">
            <w:pPr>
              <w:pStyle w:val="ListParagraph"/>
              <w:numPr>
                <w:ilvl w:val="0"/>
                <w:numId w:val="14"/>
              </w:numPr>
              <w:spacing w:after="0" w:line="240" w:lineRule="auto"/>
              <w:ind w:left="118" w:hanging="118"/>
              <w:rPr>
                <w:rFonts w:ascii="Arial" w:hAnsi="Arial" w:cs="Arial"/>
                <w:sz w:val="20"/>
                <w:szCs w:val="20"/>
              </w:rPr>
            </w:pPr>
            <w:r w:rsidRPr="009B36E5">
              <w:rPr>
                <w:rFonts w:ascii="Arial" w:hAnsi="Arial" w:cs="Arial"/>
                <w:sz w:val="20"/>
                <w:szCs w:val="20"/>
              </w:rPr>
              <w:t xml:space="preserve">SITA presentation of current e-Services analysis document, </w:t>
            </w:r>
          </w:p>
          <w:p w:rsidR="00A9160B" w:rsidRPr="009B36E5" w:rsidRDefault="006F5FD5" w:rsidP="00731D8E">
            <w:pPr>
              <w:pStyle w:val="ListParagraph"/>
              <w:numPr>
                <w:ilvl w:val="0"/>
                <w:numId w:val="14"/>
              </w:numPr>
              <w:spacing w:after="0" w:line="240" w:lineRule="auto"/>
              <w:ind w:left="118" w:hanging="118"/>
              <w:rPr>
                <w:rFonts w:ascii="Arial" w:hAnsi="Arial" w:cs="Arial"/>
                <w:sz w:val="20"/>
                <w:szCs w:val="20"/>
              </w:rPr>
            </w:pPr>
            <w:r w:rsidRPr="009B36E5">
              <w:rPr>
                <w:rFonts w:ascii="Arial" w:hAnsi="Arial" w:cs="Arial"/>
                <w:sz w:val="20"/>
                <w:szCs w:val="20"/>
              </w:rPr>
              <w:t xml:space="preserve">e-Services Concept document &amp; </w:t>
            </w:r>
          </w:p>
          <w:p w:rsidR="006F5FD5" w:rsidRPr="009B36E5" w:rsidRDefault="006F5FD5" w:rsidP="00731D8E">
            <w:pPr>
              <w:pStyle w:val="ListParagraph"/>
              <w:numPr>
                <w:ilvl w:val="0"/>
                <w:numId w:val="14"/>
              </w:numPr>
              <w:spacing w:after="0" w:line="240" w:lineRule="auto"/>
              <w:ind w:left="118" w:hanging="118"/>
              <w:rPr>
                <w:rFonts w:ascii="Arial" w:hAnsi="Arial" w:cs="Arial"/>
                <w:sz w:val="20"/>
                <w:szCs w:val="20"/>
              </w:rPr>
            </w:pPr>
            <w:r w:rsidRPr="009B36E5">
              <w:rPr>
                <w:rFonts w:ascii="Arial" w:hAnsi="Arial" w:cs="Arial"/>
                <w:sz w:val="20"/>
                <w:szCs w:val="20"/>
              </w:rPr>
              <w:t xml:space="preserve">Governance structure are attached. </w:t>
            </w:r>
          </w:p>
        </w:tc>
      </w:tr>
      <w:tr w:rsidR="00A9160B" w:rsidRPr="009B36E5" w:rsidTr="00A9160B">
        <w:trPr>
          <w:trHeight w:val="20"/>
        </w:trPr>
        <w:tc>
          <w:tcPr>
            <w:tcW w:w="22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Implementation of the Digital and Future Skills Programme, in line with National Digital and Future Skills Strategy, facilitated and monitored</w:t>
            </w:r>
          </w:p>
        </w:tc>
        <w:tc>
          <w:tcPr>
            <w:tcW w:w="2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Draft Digital and Future Skills Programme developed</w:t>
            </w:r>
          </w:p>
        </w:tc>
        <w:tc>
          <w:tcPr>
            <w:tcW w:w="4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Draft Digital and Future Skills Implementation</w:t>
            </w:r>
            <w:r w:rsidR="00A9160B" w:rsidRPr="009B36E5">
              <w:rPr>
                <w:rFonts w:ascii="Arial" w:hAnsi="Arial" w:cs="Arial"/>
                <w:sz w:val="20"/>
                <w:szCs w:val="20"/>
              </w:rPr>
              <w:t xml:space="preserve"> Programme </w:t>
            </w:r>
            <w:r w:rsidRPr="009B36E5">
              <w:rPr>
                <w:rFonts w:ascii="Arial" w:hAnsi="Arial" w:cs="Arial"/>
                <w:sz w:val="20"/>
                <w:szCs w:val="20"/>
              </w:rPr>
              <w:t>plan, to be consulted with stakeholders developed.</w:t>
            </w:r>
          </w:p>
        </w:tc>
        <w:tc>
          <w:tcPr>
            <w:tcW w:w="21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None</w:t>
            </w:r>
          </w:p>
        </w:tc>
        <w:tc>
          <w:tcPr>
            <w:tcW w:w="18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None</w:t>
            </w:r>
          </w:p>
        </w:tc>
        <w:tc>
          <w:tcPr>
            <w:tcW w:w="1237" w:type="dxa"/>
            <w:tcBorders>
              <w:top w:val="single" w:sz="8" w:space="0" w:color="000000"/>
              <w:left w:val="single" w:sz="8" w:space="0" w:color="000000"/>
              <w:bottom w:val="single" w:sz="8" w:space="0" w:color="000000"/>
              <w:right w:val="single" w:sz="8" w:space="0" w:color="000000"/>
            </w:tcBorders>
            <w:shd w:val="clear" w:color="auto" w:fill="66FF33"/>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Achieved</w:t>
            </w:r>
          </w:p>
        </w:tc>
        <w:tc>
          <w:tcPr>
            <w:tcW w:w="17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C06492" w:rsidRDefault="00A9160B" w:rsidP="00731D8E">
            <w:pPr>
              <w:pStyle w:val="ListParagraph"/>
              <w:numPr>
                <w:ilvl w:val="0"/>
                <w:numId w:val="14"/>
              </w:numPr>
              <w:spacing w:after="0" w:line="240" w:lineRule="auto"/>
              <w:ind w:left="118" w:hanging="118"/>
              <w:rPr>
                <w:rFonts w:ascii="Arial" w:hAnsi="Arial" w:cs="Arial"/>
                <w:sz w:val="20"/>
                <w:szCs w:val="20"/>
              </w:rPr>
            </w:pPr>
            <w:r w:rsidRPr="009B36E5">
              <w:rPr>
                <w:rFonts w:ascii="Arial" w:hAnsi="Arial" w:cs="Arial"/>
                <w:sz w:val="20"/>
                <w:szCs w:val="20"/>
              </w:rPr>
              <w:t>Draft Digital and Future Skills Implementation Programme plan</w:t>
            </w:r>
            <w:r w:rsidR="006F5FD5" w:rsidRPr="009B36E5">
              <w:rPr>
                <w:rFonts w:ascii="Arial" w:hAnsi="Arial" w:cs="Arial"/>
                <w:sz w:val="20"/>
                <w:szCs w:val="20"/>
              </w:rPr>
              <w:t>.</w:t>
            </w:r>
          </w:p>
        </w:tc>
      </w:tr>
      <w:tr w:rsidR="00A9160B" w:rsidRPr="009B36E5" w:rsidTr="00A9160B">
        <w:trPr>
          <w:trHeight w:val="20"/>
        </w:trPr>
        <w:tc>
          <w:tcPr>
            <w:tcW w:w="22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Training Programme on AI related skills, focusing on the youth, developed and implemented</w:t>
            </w:r>
          </w:p>
        </w:tc>
        <w:tc>
          <w:tcPr>
            <w:tcW w:w="2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Training assessment workshop conducted with relevant stakeholders</w:t>
            </w:r>
          </w:p>
        </w:tc>
        <w:tc>
          <w:tcPr>
            <w:tcW w:w="4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A 2 day webcast training assessment work was conducted on 22-23 June 2020 with relevant stakeholders.</w:t>
            </w:r>
          </w:p>
        </w:tc>
        <w:tc>
          <w:tcPr>
            <w:tcW w:w="21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None</w:t>
            </w:r>
          </w:p>
        </w:tc>
        <w:tc>
          <w:tcPr>
            <w:tcW w:w="18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None</w:t>
            </w:r>
          </w:p>
        </w:tc>
        <w:tc>
          <w:tcPr>
            <w:tcW w:w="1237" w:type="dxa"/>
            <w:tcBorders>
              <w:top w:val="single" w:sz="8" w:space="0" w:color="000000"/>
              <w:left w:val="single" w:sz="8" w:space="0" w:color="000000"/>
              <w:bottom w:val="single" w:sz="8" w:space="0" w:color="000000"/>
              <w:right w:val="single" w:sz="8" w:space="0" w:color="000000"/>
            </w:tcBorders>
            <w:shd w:val="clear" w:color="auto" w:fill="66FF33"/>
            <w:tcMar>
              <w:top w:w="40" w:type="dxa"/>
              <w:left w:w="40" w:type="dxa"/>
              <w:bottom w:w="40" w:type="dxa"/>
              <w:right w:w="40" w:type="dxa"/>
            </w:tcMar>
          </w:tcPr>
          <w:p w:rsidR="006F5FD5" w:rsidRPr="009B36E5" w:rsidRDefault="00154C23" w:rsidP="00C06492">
            <w:pPr>
              <w:spacing w:after="0" w:line="240" w:lineRule="auto"/>
              <w:rPr>
                <w:rFonts w:ascii="Arial" w:hAnsi="Arial" w:cs="Arial"/>
                <w:sz w:val="20"/>
                <w:szCs w:val="20"/>
              </w:rPr>
            </w:pPr>
            <w:r w:rsidRPr="009B36E5">
              <w:rPr>
                <w:rFonts w:ascii="Arial" w:hAnsi="Arial" w:cs="Arial"/>
                <w:sz w:val="20"/>
                <w:szCs w:val="20"/>
              </w:rPr>
              <w:t>Achieved</w:t>
            </w:r>
          </w:p>
        </w:tc>
        <w:tc>
          <w:tcPr>
            <w:tcW w:w="17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C06492" w:rsidRDefault="006F5FD5" w:rsidP="00731D8E">
            <w:pPr>
              <w:pStyle w:val="ListParagraph"/>
              <w:numPr>
                <w:ilvl w:val="0"/>
                <w:numId w:val="14"/>
              </w:numPr>
              <w:spacing w:after="0" w:line="240" w:lineRule="auto"/>
              <w:ind w:left="118" w:hanging="118"/>
              <w:rPr>
                <w:rFonts w:ascii="Arial" w:hAnsi="Arial" w:cs="Arial"/>
                <w:sz w:val="20"/>
                <w:szCs w:val="20"/>
              </w:rPr>
            </w:pPr>
            <w:r w:rsidRPr="009B36E5">
              <w:rPr>
                <w:rFonts w:ascii="Arial" w:hAnsi="Arial" w:cs="Arial"/>
                <w:sz w:val="20"/>
                <w:szCs w:val="20"/>
              </w:rPr>
              <w:t>Workshop report indicating stakeholders and focus areas.</w:t>
            </w:r>
          </w:p>
        </w:tc>
      </w:tr>
      <w:tr w:rsidR="00A9160B" w:rsidRPr="009B36E5" w:rsidTr="00A9160B">
        <w:trPr>
          <w:trHeight w:val="20"/>
        </w:trPr>
        <w:tc>
          <w:tcPr>
            <w:tcW w:w="22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Blueprint for Digital Technology diffusion developed</w:t>
            </w:r>
          </w:p>
        </w:tc>
        <w:tc>
          <w:tcPr>
            <w:tcW w:w="2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Letter of Intent with Smart City Alliance in collaboration with GIZ as a stakeholder signed</w:t>
            </w:r>
          </w:p>
        </w:tc>
        <w:tc>
          <w:tcPr>
            <w:tcW w:w="4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 xml:space="preserve">The letters </w:t>
            </w:r>
            <w:r w:rsidR="00866459" w:rsidRPr="009B36E5">
              <w:rPr>
                <w:rFonts w:ascii="Arial" w:hAnsi="Arial" w:cs="Arial"/>
                <w:sz w:val="20"/>
                <w:szCs w:val="20"/>
              </w:rPr>
              <w:t xml:space="preserve">related to Smart City Alliance </w:t>
            </w:r>
            <w:r w:rsidRPr="009B36E5">
              <w:rPr>
                <w:rFonts w:ascii="Arial" w:hAnsi="Arial" w:cs="Arial"/>
                <w:sz w:val="20"/>
                <w:szCs w:val="20"/>
              </w:rPr>
              <w:t>were signed</w:t>
            </w:r>
            <w:r w:rsidR="00866459" w:rsidRPr="009B36E5">
              <w:rPr>
                <w:rFonts w:ascii="Arial" w:hAnsi="Arial" w:cs="Arial"/>
                <w:sz w:val="20"/>
                <w:szCs w:val="20"/>
              </w:rPr>
              <w:t xml:space="preserve"> by relevant stakeholders</w:t>
            </w:r>
          </w:p>
        </w:tc>
        <w:tc>
          <w:tcPr>
            <w:tcW w:w="21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None</w:t>
            </w:r>
          </w:p>
        </w:tc>
        <w:tc>
          <w:tcPr>
            <w:tcW w:w="18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None</w:t>
            </w:r>
          </w:p>
        </w:tc>
        <w:tc>
          <w:tcPr>
            <w:tcW w:w="1237" w:type="dxa"/>
            <w:tcBorders>
              <w:top w:val="single" w:sz="8" w:space="0" w:color="000000"/>
              <w:left w:val="single" w:sz="8" w:space="0" w:color="000000"/>
              <w:bottom w:val="single" w:sz="8" w:space="0" w:color="000000"/>
              <w:right w:val="single" w:sz="8" w:space="0" w:color="000000"/>
            </w:tcBorders>
            <w:shd w:val="clear" w:color="auto" w:fill="66FF33"/>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 xml:space="preserve">Achieved </w:t>
            </w:r>
          </w:p>
        </w:tc>
        <w:tc>
          <w:tcPr>
            <w:tcW w:w="17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731D8E">
            <w:pPr>
              <w:pStyle w:val="ListParagraph"/>
              <w:numPr>
                <w:ilvl w:val="0"/>
                <w:numId w:val="14"/>
              </w:numPr>
              <w:spacing w:after="0" w:line="240" w:lineRule="auto"/>
              <w:ind w:left="118" w:hanging="118"/>
              <w:rPr>
                <w:rFonts w:ascii="Arial" w:hAnsi="Arial" w:cs="Arial"/>
                <w:sz w:val="20"/>
                <w:szCs w:val="20"/>
              </w:rPr>
            </w:pPr>
            <w:r w:rsidRPr="009B36E5">
              <w:rPr>
                <w:rFonts w:ascii="Arial" w:hAnsi="Arial" w:cs="Arial"/>
                <w:sz w:val="20"/>
                <w:szCs w:val="20"/>
              </w:rPr>
              <w:t>Signed letter</w:t>
            </w:r>
            <w:r w:rsidR="00154C23" w:rsidRPr="009B36E5">
              <w:rPr>
                <w:rFonts w:ascii="Arial" w:hAnsi="Arial" w:cs="Arial"/>
                <w:sz w:val="20"/>
                <w:szCs w:val="20"/>
              </w:rPr>
              <w:t xml:space="preserve"> to Smart Africa</w:t>
            </w:r>
          </w:p>
          <w:p w:rsidR="006F5FD5" w:rsidRPr="00C06492" w:rsidRDefault="00A9160B" w:rsidP="00731D8E">
            <w:pPr>
              <w:pStyle w:val="ListParagraph"/>
              <w:numPr>
                <w:ilvl w:val="0"/>
                <w:numId w:val="14"/>
              </w:numPr>
              <w:spacing w:after="0" w:line="240" w:lineRule="auto"/>
              <w:ind w:left="118" w:hanging="118"/>
              <w:rPr>
                <w:rFonts w:ascii="Arial" w:hAnsi="Arial" w:cs="Arial"/>
                <w:sz w:val="20"/>
                <w:szCs w:val="20"/>
              </w:rPr>
            </w:pPr>
            <w:r w:rsidRPr="009B36E5">
              <w:rPr>
                <w:rFonts w:ascii="Arial" w:hAnsi="Arial" w:cs="Arial"/>
                <w:sz w:val="20"/>
                <w:szCs w:val="20"/>
              </w:rPr>
              <w:t>Signed letter from Smart  Africa</w:t>
            </w:r>
          </w:p>
        </w:tc>
      </w:tr>
      <w:tr w:rsidR="00A9160B" w:rsidRPr="009B36E5" w:rsidTr="00A9160B">
        <w:trPr>
          <w:trHeight w:val="20"/>
        </w:trPr>
        <w:tc>
          <w:tcPr>
            <w:tcW w:w="22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Integrated Digital Economy and Society Indicator Model developed</w:t>
            </w:r>
          </w:p>
        </w:tc>
        <w:tc>
          <w:tcPr>
            <w:tcW w:w="2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Framework for the Integrated Digital Economy and Society Indicator Model developed</w:t>
            </w:r>
          </w:p>
        </w:tc>
        <w:tc>
          <w:tcPr>
            <w:tcW w:w="4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 xml:space="preserve">Framework </w:t>
            </w:r>
            <w:r w:rsidR="00866459" w:rsidRPr="009B36E5">
              <w:rPr>
                <w:rFonts w:ascii="Arial" w:hAnsi="Arial" w:cs="Arial"/>
                <w:sz w:val="20"/>
                <w:szCs w:val="20"/>
              </w:rPr>
              <w:t xml:space="preserve">for the Integrated Digital Economy and Society Indicator Model </w:t>
            </w:r>
            <w:r w:rsidRPr="009B36E5">
              <w:rPr>
                <w:rFonts w:ascii="Arial" w:hAnsi="Arial" w:cs="Arial"/>
                <w:sz w:val="20"/>
                <w:szCs w:val="20"/>
              </w:rPr>
              <w:t xml:space="preserve">developed </w:t>
            </w:r>
          </w:p>
        </w:tc>
        <w:tc>
          <w:tcPr>
            <w:tcW w:w="21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None</w:t>
            </w:r>
          </w:p>
        </w:tc>
        <w:tc>
          <w:tcPr>
            <w:tcW w:w="18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None</w:t>
            </w:r>
          </w:p>
        </w:tc>
        <w:tc>
          <w:tcPr>
            <w:tcW w:w="1237" w:type="dxa"/>
            <w:tcBorders>
              <w:top w:val="single" w:sz="8" w:space="0" w:color="000000"/>
              <w:left w:val="single" w:sz="8" w:space="0" w:color="000000"/>
              <w:bottom w:val="single" w:sz="8" w:space="0" w:color="000000"/>
              <w:right w:val="single" w:sz="8" w:space="0" w:color="000000"/>
            </w:tcBorders>
            <w:shd w:val="clear" w:color="auto" w:fill="66FF33"/>
            <w:tcMar>
              <w:top w:w="40" w:type="dxa"/>
              <w:left w:w="40" w:type="dxa"/>
              <w:bottom w:w="40" w:type="dxa"/>
              <w:right w:w="40" w:type="dxa"/>
            </w:tcMar>
          </w:tcPr>
          <w:p w:rsidR="006F5FD5" w:rsidRPr="009B36E5" w:rsidRDefault="006F5FD5" w:rsidP="00C06492">
            <w:pPr>
              <w:spacing w:after="0" w:line="240" w:lineRule="auto"/>
              <w:rPr>
                <w:rFonts w:ascii="Arial" w:hAnsi="Arial" w:cs="Arial"/>
                <w:sz w:val="20"/>
                <w:szCs w:val="20"/>
              </w:rPr>
            </w:pPr>
            <w:r w:rsidRPr="009B36E5">
              <w:rPr>
                <w:rFonts w:ascii="Arial" w:hAnsi="Arial" w:cs="Arial"/>
                <w:sz w:val="20"/>
                <w:szCs w:val="20"/>
              </w:rPr>
              <w:t xml:space="preserve">Achieved </w:t>
            </w:r>
          </w:p>
        </w:tc>
        <w:tc>
          <w:tcPr>
            <w:tcW w:w="17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5FD5" w:rsidRPr="00C06492" w:rsidRDefault="006F5FD5" w:rsidP="00731D8E">
            <w:pPr>
              <w:pStyle w:val="ListParagraph"/>
              <w:numPr>
                <w:ilvl w:val="0"/>
                <w:numId w:val="14"/>
              </w:numPr>
              <w:spacing w:after="0" w:line="240" w:lineRule="auto"/>
              <w:ind w:left="118" w:hanging="118"/>
              <w:rPr>
                <w:rFonts w:ascii="Arial" w:hAnsi="Arial" w:cs="Arial"/>
                <w:sz w:val="20"/>
                <w:szCs w:val="20"/>
              </w:rPr>
            </w:pPr>
            <w:r w:rsidRPr="009B36E5">
              <w:rPr>
                <w:rFonts w:ascii="Arial" w:hAnsi="Arial" w:cs="Arial"/>
                <w:sz w:val="20"/>
                <w:szCs w:val="20"/>
              </w:rPr>
              <w:t>Framework for integrated Digital Economy and Society indicator Model developed</w:t>
            </w:r>
          </w:p>
        </w:tc>
      </w:tr>
    </w:tbl>
    <w:p w:rsidR="006F5FD5" w:rsidRDefault="006F5FD5" w:rsidP="000B6481">
      <w:pPr>
        <w:rPr>
          <w:lang w:val="en-US"/>
        </w:rPr>
      </w:pPr>
    </w:p>
    <w:p w:rsidR="00866459" w:rsidRPr="000B6481" w:rsidRDefault="00866459" w:rsidP="000B6481">
      <w:pPr>
        <w:rPr>
          <w:lang w:val="en-US"/>
        </w:rPr>
      </w:pPr>
    </w:p>
    <w:sectPr w:rsidR="00866459" w:rsidRPr="000B6481" w:rsidSect="00566E52">
      <w:footerReference w:type="default" r:id="rId25"/>
      <w:pgSz w:w="16838" w:h="11906" w:orient="landscape"/>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1F3" w:rsidRDefault="005971F3" w:rsidP="009003C3">
      <w:pPr>
        <w:spacing w:after="0" w:line="240" w:lineRule="auto"/>
      </w:pPr>
      <w:r>
        <w:separator/>
      </w:r>
    </w:p>
  </w:endnote>
  <w:endnote w:type="continuationSeparator" w:id="0">
    <w:p w:rsidR="005971F3" w:rsidRDefault="005971F3" w:rsidP="00900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 Bk B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339292"/>
      <w:docPartObj>
        <w:docPartGallery w:val="Page Numbers (Bottom of Page)"/>
        <w:docPartUnique/>
      </w:docPartObj>
    </w:sdtPr>
    <w:sdtEndPr>
      <w:rPr>
        <w:noProof/>
      </w:rPr>
    </w:sdtEndPr>
    <w:sdtContent>
      <w:p w:rsidR="00D31279" w:rsidRDefault="00A43E51">
        <w:pPr>
          <w:pStyle w:val="Footer"/>
          <w:jc w:val="right"/>
        </w:pPr>
        <w:r>
          <w:fldChar w:fldCharType="begin"/>
        </w:r>
        <w:r w:rsidR="00D31279">
          <w:instrText xml:space="preserve"> PAGE   \* MERGEFORMAT </w:instrText>
        </w:r>
        <w:r>
          <w:fldChar w:fldCharType="separate"/>
        </w:r>
        <w:r w:rsidR="0077322A">
          <w:rPr>
            <w:noProof/>
          </w:rPr>
          <w:t>1</w:t>
        </w:r>
        <w:r>
          <w:rPr>
            <w:noProof/>
          </w:rPr>
          <w:fldChar w:fldCharType="end"/>
        </w:r>
      </w:p>
    </w:sdtContent>
  </w:sdt>
  <w:p w:rsidR="00D31279" w:rsidRDefault="00D31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1F3" w:rsidRDefault="005971F3" w:rsidP="009003C3">
      <w:pPr>
        <w:spacing w:after="0" w:line="240" w:lineRule="auto"/>
      </w:pPr>
      <w:r>
        <w:separator/>
      </w:r>
    </w:p>
  </w:footnote>
  <w:footnote w:type="continuationSeparator" w:id="0">
    <w:p w:rsidR="005971F3" w:rsidRDefault="005971F3" w:rsidP="00900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92758"/>
    <w:multiLevelType w:val="hybridMultilevel"/>
    <w:tmpl w:val="050292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3712873"/>
    <w:multiLevelType w:val="hybridMultilevel"/>
    <w:tmpl w:val="18B4F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9A24D44"/>
    <w:multiLevelType w:val="hybridMultilevel"/>
    <w:tmpl w:val="DA0A6D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3DB5AF6"/>
    <w:multiLevelType w:val="hybridMultilevel"/>
    <w:tmpl w:val="D3DA01C2"/>
    <w:lvl w:ilvl="0" w:tplc="7954EB24">
      <w:start w:val="1"/>
      <w:numFmt w:val="decimal"/>
      <w:lvlText w:val="%1."/>
      <w:lvlJc w:val="left"/>
      <w:pPr>
        <w:ind w:left="502" w:hanging="360"/>
      </w:pPr>
      <w:rPr>
        <w:rFonts w:ascii="Arial" w:hAnsi="Arial" w:cs="Arial" w:hint="default"/>
        <w:b/>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46E32A46"/>
    <w:multiLevelType w:val="hybridMultilevel"/>
    <w:tmpl w:val="DCF89D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9FB6057"/>
    <w:multiLevelType w:val="multilevel"/>
    <w:tmpl w:val="6DB8A1F0"/>
    <w:lvl w:ilvl="0">
      <w:start w:val="5"/>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6">
    <w:nsid w:val="53D85B0F"/>
    <w:multiLevelType w:val="hybridMultilevel"/>
    <w:tmpl w:val="193C9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5E6257C"/>
    <w:multiLevelType w:val="hybridMultilevel"/>
    <w:tmpl w:val="DF64B9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65D049F"/>
    <w:multiLevelType w:val="hybridMultilevel"/>
    <w:tmpl w:val="D61C6A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DB23CAC"/>
    <w:multiLevelType w:val="hybridMultilevel"/>
    <w:tmpl w:val="4D74B9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1B52C0A"/>
    <w:multiLevelType w:val="hybridMultilevel"/>
    <w:tmpl w:val="689830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C431BC1"/>
    <w:multiLevelType w:val="hybridMultilevel"/>
    <w:tmpl w:val="E1A64B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1453D8A"/>
    <w:multiLevelType w:val="hybridMultilevel"/>
    <w:tmpl w:val="2C68FE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BD5687A"/>
    <w:multiLevelType w:val="hybridMultilevel"/>
    <w:tmpl w:val="AF969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7"/>
  </w:num>
  <w:num w:numId="5">
    <w:abstractNumId w:val="9"/>
  </w:num>
  <w:num w:numId="6">
    <w:abstractNumId w:val="6"/>
  </w:num>
  <w:num w:numId="7">
    <w:abstractNumId w:val="0"/>
  </w:num>
  <w:num w:numId="8">
    <w:abstractNumId w:val="2"/>
  </w:num>
  <w:num w:numId="9">
    <w:abstractNumId w:val="11"/>
  </w:num>
  <w:num w:numId="10">
    <w:abstractNumId w:val="4"/>
  </w:num>
  <w:num w:numId="11">
    <w:abstractNumId w:val="8"/>
  </w:num>
  <w:num w:numId="12">
    <w:abstractNumId w:val="12"/>
  </w:num>
  <w:num w:numId="13">
    <w:abstractNumId w:val="10"/>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7cwMrAwNrI0MbQwNzZT0lEKTi0uzszPAykwqwUAX5rBCCwAAAA="/>
  </w:docVars>
  <w:rsids>
    <w:rsidRoot w:val="00DD1338"/>
    <w:rsid w:val="00000A2A"/>
    <w:rsid w:val="000030D3"/>
    <w:rsid w:val="00003D59"/>
    <w:rsid w:val="0000498A"/>
    <w:rsid w:val="00010BD4"/>
    <w:rsid w:val="0001403E"/>
    <w:rsid w:val="0002018C"/>
    <w:rsid w:val="00020BB6"/>
    <w:rsid w:val="00021213"/>
    <w:rsid w:val="00021970"/>
    <w:rsid w:val="00022F09"/>
    <w:rsid w:val="000245C3"/>
    <w:rsid w:val="00041F01"/>
    <w:rsid w:val="00043999"/>
    <w:rsid w:val="00044118"/>
    <w:rsid w:val="00050050"/>
    <w:rsid w:val="00050EDF"/>
    <w:rsid w:val="00055C60"/>
    <w:rsid w:val="00072579"/>
    <w:rsid w:val="00074760"/>
    <w:rsid w:val="0007567A"/>
    <w:rsid w:val="00080247"/>
    <w:rsid w:val="00082886"/>
    <w:rsid w:val="00082EAA"/>
    <w:rsid w:val="00084FBE"/>
    <w:rsid w:val="00086322"/>
    <w:rsid w:val="00087FCF"/>
    <w:rsid w:val="000B1DC0"/>
    <w:rsid w:val="000B2788"/>
    <w:rsid w:val="000B4AC7"/>
    <w:rsid w:val="000B6481"/>
    <w:rsid w:val="000B7929"/>
    <w:rsid w:val="000B7A88"/>
    <w:rsid w:val="000C4B75"/>
    <w:rsid w:val="000C4D83"/>
    <w:rsid w:val="000C618D"/>
    <w:rsid w:val="000C65AB"/>
    <w:rsid w:val="000C680B"/>
    <w:rsid w:val="000C7CE3"/>
    <w:rsid w:val="000D1BA8"/>
    <w:rsid w:val="000E506D"/>
    <w:rsid w:val="000E5824"/>
    <w:rsid w:val="000E5EE5"/>
    <w:rsid w:val="000E7B70"/>
    <w:rsid w:val="000F7CE8"/>
    <w:rsid w:val="001007E3"/>
    <w:rsid w:val="00114E34"/>
    <w:rsid w:val="00121480"/>
    <w:rsid w:val="00132B29"/>
    <w:rsid w:val="00134099"/>
    <w:rsid w:val="00134CB3"/>
    <w:rsid w:val="00135DDE"/>
    <w:rsid w:val="00136393"/>
    <w:rsid w:val="001373F9"/>
    <w:rsid w:val="00137C66"/>
    <w:rsid w:val="001422EF"/>
    <w:rsid w:val="001425C1"/>
    <w:rsid w:val="001442FE"/>
    <w:rsid w:val="00146491"/>
    <w:rsid w:val="0014665D"/>
    <w:rsid w:val="00151CDB"/>
    <w:rsid w:val="001538F7"/>
    <w:rsid w:val="00154C23"/>
    <w:rsid w:val="001553BA"/>
    <w:rsid w:val="001554C5"/>
    <w:rsid w:val="0016545D"/>
    <w:rsid w:val="0017119B"/>
    <w:rsid w:val="00175B8D"/>
    <w:rsid w:val="00177820"/>
    <w:rsid w:val="00185356"/>
    <w:rsid w:val="001860E1"/>
    <w:rsid w:val="001919CB"/>
    <w:rsid w:val="00192357"/>
    <w:rsid w:val="00192A1A"/>
    <w:rsid w:val="001950E1"/>
    <w:rsid w:val="00197E4E"/>
    <w:rsid w:val="001A06C0"/>
    <w:rsid w:val="001B7C0E"/>
    <w:rsid w:val="001C284C"/>
    <w:rsid w:val="001C2A2E"/>
    <w:rsid w:val="001C5F18"/>
    <w:rsid w:val="001D069A"/>
    <w:rsid w:val="001D1375"/>
    <w:rsid w:val="001D234F"/>
    <w:rsid w:val="001E24A6"/>
    <w:rsid w:val="001E4F4E"/>
    <w:rsid w:val="001E59ED"/>
    <w:rsid w:val="001E6A6D"/>
    <w:rsid w:val="001F71A8"/>
    <w:rsid w:val="00202E2F"/>
    <w:rsid w:val="00210398"/>
    <w:rsid w:val="00211BB2"/>
    <w:rsid w:val="00211BE9"/>
    <w:rsid w:val="0021472F"/>
    <w:rsid w:val="00215D08"/>
    <w:rsid w:val="002255D8"/>
    <w:rsid w:val="002319C4"/>
    <w:rsid w:val="002357F1"/>
    <w:rsid w:val="00241947"/>
    <w:rsid w:val="002445EE"/>
    <w:rsid w:val="00245F74"/>
    <w:rsid w:val="00246303"/>
    <w:rsid w:val="0025058A"/>
    <w:rsid w:val="0025160A"/>
    <w:rsid w:val="00260D8A"/>
    <w:rsid w:val="00261DB3"/>
    <w:rsid w:val="002637CD"/>
    <w:rsid w:val="00270907"/>
    <w:rsid w:val="0027493E"/>
    <w:rsid w:val="00275FA1"/>
    <w:rsid w:val="0027796B"/>
    <w:rsid w:val="00281050"/>
    <w:rsid w:val="0028545E"/>
    <w:rsid w:val="0028608C"/>
    <w:rsid w:val="00291919"/>
    <w:rsid w:val="002930BD"/>
    <w:rsid w:val="0029765D"/>
    <w:rsid w:val="002A4CA1"/>
    <w:rsid w:val="002A5FBB"/>
    <w:rsid w:val="002B17F4"/>
    <w:rsid w:val="002C686F"/>
    <w:rsid w:val="002D3BF6"/>
    <w:rsid w:val="002E5274"/>
    <w:rsid w:val="002E6253"/>
    <w:rsid w:val="002E6D0D"/>
    <w:rsid w:val="003013AE"/>
    <w:rsid w:val="00301F7E"/>
    <w:rsid w:val="00302FF6"/>
    <w:rsid w:val="003032D7"/>
    <w:rsid w:val="003150EA"/>
    <w:rsid w:val="00321882"/>
    <w:rsid w:val="00322138"/>
    <w:rsid w:val="00323A7C"/>
    <w:rsid w:val="00333CA7"/>
    <w:rsid w:val="00335F9C"/>
    <w:rsid w:val="00347481"/>
    <w:rsid w:val="003502A1"/>
    <w:rsid w:val="00350433"/>
    <w:rsid w:val="00352995"/>
    <w:rsid w:val="00355BDC"/>
    <w:rsid w:val="003608AB"/>
    <w:rsid w:val="003629DF"/>
    <w:rsid w:val="00363B4C"/>
    <w:rsid w:val="0036610A"/>
    <w:rsid w:val="003718E0"/>
    <w:rsid w:val="0037313C"/>
    <w:rsid w:val="00383AA5"/>
    <w:rsid w:val="0038727E"/>
    <w:rsid w:val="00390B82"/>
    <w:rsid w:val="003929EC"/>
    <w:rsid w:val="00394DCA"/>
    <w:rsid w:val="00396F8C"/>
    <w:rsid w:val="00397B81"/>
    <w:rsid w:val="003A1263"/>
    <w:rsid w:val="003A2427"/>
    <w:rsid w:val="003A2D2D"/>
    <w:rsid w:val="003A737D"/>
    <w:rsid w:val="003A7712"/>
    <w:rsid w:val="003A794A"/>
    <w:rsid w:val="003B4BD7"/>
    <w:rsid w:val="003B67C0"/>
    <w:rsid w:val="003C169A"/>
    <w:rsid w:val="003C2C5A"/>
    <w:rsid w:val="003C42DD"/>
    <w:rsid w:val="003D706E"/>
    <w:rsid w:val="003E06BA"/>
    <w:rsid w:val="003E1202"/>
    <w:rsid w:val="003E3118"/>
    <w:rsid w:val="003E41B2"/>
    <w:rsid w:val="003F0378"/>
    <w:rsid w:val="0040140E"/>
    <w:rsid w:val="00401492"/>
    <w:rsid w:val="00402F07"/>
    <w:rsid w:val="00406319"/>
    <w:rsid w:val="004116BE"/>
    <w:rsid w:val="00416A79"/>
    <w:rsid w:val="004266EE"/>
    <w:rsid w:val="00431856"/>
    <w:rsid w:val="004339DD"/>
    <w:rsid w:val="00436684"/>
    <w:rsid w:val="0044232A"/>
    <w:rsid w:val="00456FD6"/>
    <w:rsid w:val="00463D8E"/>
    <w:rsid w:val="00466F3A"/>
    <w:rsid w:val="00472DDB"/>
    <w:rsid w:val="00491CBA"/>
    <w:rsid w:val="004932FA"/>
    <w:rsid w:val="00493B8C"/>
    <w:rsid w:val="004A0270"/>
    <w:rsid w:val="004B2AB7"/>
    <w:rsid w:val="004B4880"/>
    <w:rsid w:val="004C395E"/>
    <w:rsid w:val="004D3EEB"/>
    <w:rsid w:val="004D435F"/>
    <w:rsid w:val="004F0C1F"/>
    <w:rsid w:val="00504370"/>
    <w:rsid w:val="0051190A"/>
    <w:rsid w:val="00535C11"/>
    <w:rsid w:val="00540758"/>
    <w:rsid w:val="00547143"/>
    <w:rsid w:val="00550370"/>
    <w:rsid w:val="00552D3F"/>
    <w:rsid w:val="005611C5"/>
    <w:rsid w:val="00564A59"/>
    <w:rsid w:val="00566E52"/>
    <w:rsid w:val="00571FFB"/>
    <w:rsid w:val="00575E51"/>
    <w:rsid w:val="00585A70"/>
    <w:rsid w:val="00590EC2"/>
    <w:rsid w:val="005971F3"/>
    <w:rsid w:val="005A5E96"/>
    <w:rsid w:val="005A66E0"/>
    <w:rsid w:val="005B0516"/>
    <w:rsid w:val="005B2934"/>
    <w:rsid w:val="005B66F2"/>
    <w:rsid w:val="005D1E90"/>
    <w:rsid w:val="005D24F9"/>
    <w:rsid w:val="005D49C8"/>
    <w:rsid w:val="005D4E98"/>
    <w:rsid w:val="005F4036"/>
    <w:rsid w:val="00604287"/>
    <w:rsid w:val="006048B4"/>
    <w:rsid w:val="00605DE6"/>
    <w:rsid w:val="006112B8"/>
    <w:rsid w:val="00617100"/>
    <w:rsid w:val="00625502"/>
    <w:rsid w:val="006314B0"/>
    <w:rsid w:val="006357FA"/>
    <w:rsid w:val="0064478C"/>
    <w:rsid w:val="00654FDC"/>
    <w:rsid w:val="0066114A"/>
    <w:rsid w:val="00663C13"/>
    <w:rsid w:val="00666D43"/>
    <w:rsid w:val="00672E46"/>
    <w:rsid w:val="006736F5"/>
    <w:rsid w:val="00673FDD"/>
    <w:rsid w:val="00681C9A"/>
    <w:rsid w:val="00683E2B"/>
    <w:rsid w:val="006935D2"/>
    <w:rsid w:val="006953A2"/>
    <w:rsid w:val="006A2598"/>
    <w:rsid w:val="006A6E3E"/>
    <w:rsid w:val="006B038C"/>
    <w:rsid w:val="006B6337"/>
    <w:rsid w:val="006C7908"/>
    <w:rsid w:val="006E237A"/>
    <w:rsid w:val="006F5FD5"/>
    <w:rsid w:val="006F6083"/>
    <w:rsid w:val="006F71C5"/>
    <w:rsid w:val="0070176D"/>
    <w:rsid w:val="007033D5"/>
    <w:rsid w:val="00704F7B"/>
    <w:rsid w:val="0071392A"/>
    <w:rsid w:val="007150B2"/>
    <w:rsid w:val="00731D8E"/>
    <w:rsid w:val="007328EC"/>
    <w:rsid w:val="0073554D"/>
    <w:rsid w:val="00736417"/>
    <w:rsid w:val="00740F94"/>
    <w:rsid w:val="0077322A"/>
    <w:rsid w:val="00791BB2"/>
    <w:rsid w:val="00797E31"/>
    <w:rsid w:val="007A4D92"/>
    <w:rsid w:val="007B1CF8"/>
    <w:rsid w:val="007B2090"/>
    <w:rsid w:val="007B5DDC"/>
    <w:rsid w:val="007B6969"/>
    <w:rsid w:val="007B6EEE"/>
    <w:rsid w:val="007B7749"/>
    <w:rsid w:val="007C6C31"/>
    <w:rsid w:val="007D0D9F"/>
    <w:rsid w:val="007D3F5A"/>
    <w:rsid w:val="007D4184"/>
    <w:rsid w:val="007D46F8"/>
    <w:rsid w:val="007D5CBE"/>
    <w:rsid w:val="007D67B6"/>
    <w:rsid w:val="007D6CCA"/>
    <w:rsid w:val="007D6E0E"/>
    <w:rsid w:val="007D76A4"/>
    <w:rsid w:val="007E1317"/>
    <w:rsid w:val="007F0777"/>
    <w:rsid w:val="007F0F1E"/>
    <w:rsid w:val="007F3C5F"/>
    <w:rsid w:val="007F5399"/>
    <w:rsid w:val="008009FA"/>
    <w:rsid w:val="00801956"/>
    <w:rsid w:val="00812E6A"/>
    <w:rsid w:val="00817C42"/>
    <w:rsid w:val="00827FD0"/>
    <w:rsid w:val="008336D3"/>
    <w:rsid w:val="00837DF5"/>
    <w:rsid w:val="00837ECC"/>
    <w:rsid w:val="00847D62"/>
    <w:rsid w:val="00850150"/>
    <w:rsid w:val="00850A22"/>
    <w:rsid w:val="00851AAC"/>
    <w:rsid w:val="00851F4E"/>
    <w:rsid w:val="00852242"/>
    <w:rsid w:val="008539D7"/>
    <w:rsid w:val="00853C83"/>
    <w:rsid w:val="00853D8D"/>
    <w:rsid w:val="008549D6"/>
    <w:rsid w:val="008564EC"/>
    <w:rsid w:val="008575E2"/>
    <w:rsid w:val="008641B5"/>
    <w:rsid w:val="00864F28"/>
    <w:rsid w:val="00866459"/>
    <w:rsid w:val="008666F1"/>
    <w:rsid w:val="008709A6"/>
    <w:rsid w:val="00882BE3"/>
    <w:rsid w:val="00884AB4"/>
    <w:rsid w:val="00891367"/>
    <w:rsid w:val="0089646F"/>
    <w:rsid w:val="00897396"/>
    <w:rsid w:val="00897A67"/>
    <w:rsid w:val="008B3CCE"/>
    <w:rsid w:val="008B3D63"/>
    <w:rsid w:val="008B4863"/>
    <w:rsid w:val="008C063F"/>
    <w:rsid w:val="008C3AEB"/>
    <w:rsid w:val="008C7085"/>
    <w:rsid w:val="008C74CB"/>
    <w:rsid w:val="008E4BF6"/>
    <w:rsid w:val="008E5A4F"/>
    <w:rsid w:val="008F2AEC"/>
    <w:rsid w:val="009003C3"/>
    <w:rsid w:val="009035A9"/>
    <w:rsid w:val="00906B98"/>
    <w:rsid w:val="0091104C"/>
    <w:rsid w:val="00911684"/>
    <w:rsid w:val="00915D1A"/>
    <w:rsid w:val="00921055"/>
    <w:rsid w:val="009212B8"/>
    <w:rsid w:val="00927073"/>
    <w:rsid w:val="0093014C"/>
    <w:rsid w:val="009339C6"/>
    <w:rsid w:val="00933E1F"/>
    <w:rsid w:val="00935A01"/>
    <w:rsid w:val="009371B5"/>
    <w:rsid w:val="00940991"/>
    <w:rsid w:val="00960A69"/>
    <w:rsid w:val="00963408"/>
    <w:rsid w:val="009736E6"/>
    <w:rsid w:val="00974BA5"/>
    <w:rsid w:val="009809FB"/>
    <w:rsid w:val="0099280E"/>
    <w:rsid w:val="009930B7"/>
    <w:rsid w:val="0099360C"/>
    <w:rsid w:val="009A12F4"/>
    <w:rsid w:val="009A3907"/>
    <w:rsid w:val="009A66E6"/>
    <w:rsid w:val="009B10F7"/>
    <w:rsid w:val="009B15E6"/>
    <w:rsid w:val="009B32CF"/>
    <w:rsid w:val="009B36E5"/>
    <w:rsid w:val="009B5946"/>
    <w:rsid w:val="009B6373"/>
    <w:rsid w:val="009C58DB"/>
    <w:rsid w:val="009D5FC7"/>
    <w:rsid w:val="009E7D58"/>
    <w:rsid w:val="009F2065"/>
    <w:rsid w:val="009F3F43"/>
    <w:rsid w:val="00A02B05"/>
    <w:rsid w:val="00A04102"/>
    <w:rsid w:val="00A04624"/>
    <w:rsid w:val="00A06BE5"/>
    <w:rsid w:val="00A12DDA"/>
    <w:rsid w:val="00A13FD2"/>
    <w:rsid w:val="00A1508E"/>
    <w:rsid w:val="00A16139"/>
    <w:rsid w:val="00A2053E"/>
    <w:rsid w:val="00A25012"/>
    <w:rsid w:val="00A34A32"/>
    <w:rsid w:val="00A414A9"/>
    <w:rsid w:val="00A434B4"/>
    <w:rsid w:val="00A43E51"/>
    <w:rsid w:val="00A53E2F"/>
    <w:rsid w:val="00A54CAF"/>
    <w:rsid w:val="00A56FD9"/>
    <w:rsid w:val="00A61437"/>
    <w:rsid w:val="00A62829"/>
    <w:rsid w:val="00A74BF3"/>
    <w:rsid w:val="00A82D07"/>
    <w:rsid w:val="00A9160B"/>
    <w:rsid w:val="00A9164A"/>
    <w:rsid w:val="00A92705"/>
    <w:rsid w:val="00A95476"/>
    <w:rsid w:val="00A9771C"/>
    <w:rsid w:val="00AA0B10"/>
    <w:rsid w:val="00AA2D30"/>
    <w:rsid w:val="00AA325A"/>
    <w:rsid w:val="00AA550B"/>
    <w:rsid w:val="00AB20E8"/>
    <w:rsid w:val="00AB47D2"/>
    <w:rsid w:val="00AB56F0"/>
    <w:rsid w:val="00AB5D7E"/>
    <w:rsid w:val="00AC5E45"/>
    <w:rsid w:val="00AC6587"/>
    <w:rsid w:val="00AC78EE"/>
    <w:rsid w:val="00AD0022"/>
    <w:rsid w:val="00AD77BC"/>
    <w:rsid w:val="00AE5341"/>
    <w:rsid w:val="00AE5752"/>
    <w:rsid w:val="00AE589B"/>
    <w:rsid w:val="00AE6FD9"/>
    <w:rsid w:val="00AF10F9"/>
    <w:rsid w:val="00AF5223"/>
    <w:rsid w:val="00AF5A52"/>
    <w:rsid w:val="00B0192D"/>
    <w:rsid w:val="00B132A0"/>
    <w:rsid w:val="00B205C3"/>
    <w:rsid w:val="00B20AEB"/>
    <w:rsid w:val="00B26772"/>
    <w:rsid w:val="00B26ADD"/>
    <w:rsid w:val="00B31D0C"/>
    <w:rsid w:val="00B3351F"/>
    <w:rsid w:val="00B3545C"/>
    <w:rsid w:val="00B407CC"/>
    <w:rsid w:val="00B41209"/>
    <w:rsid w:val="00B43839"/>
    <w:rsid w:val="00B53245"/>
    <w:rsid w:val="00B53299"/>
    <w:rsid w:val="00B536AE"/>
    <w:rsid w:val="00B638C7"/>
    <w:rsid w:val="00B777D7"/>
    <w:rsid w:val="00B91F95"/>
    <w:rsid w:val="00B927CE"/>
    <w:rsid w:val="00B9652B"/>
    <w:rsid w:val="00B96CB8"/>
    <w:rsid w:val="00BA11A0"/>
    <w:rsid w:val="00BA18CB"/>
    <w:rsid w:val="00BA6893"/>
    <w:rsid w:val="00BB4269"/>
    <w:rsid w:val="00BB4D37"/>
    <w:rsid w:val="00BC397B"/>
    <w:rsid w:val="00BE1134"/>
    <w:rsid w:val="00BE42AB"/>
    <w:rsid w:val="00BF0B7F"/>
    <w:rsid w:val="00BF1D4E"/>
    <w:rsid w:val="00BF241B"/>
    <w:rsid w:val="00BF79A7"/>
    <w:rsid w:val="00C00F1A"/>
    <w:rsid w:val="00C011FB"/>
    <w:rsid w:val="00C01266"/>
    <w:rsid w:val="00C0126C"/>
    <w:rsid w:val="00C046BE"/>
    <w:rsid w:val="00C05FE9"/>
    <w:rsid w:val="00C06492"/>
    <w:rsid w:val="00C14ABB"/>
    <w:rsid w:val="00C14AD9"/>
    <w:rsid w:val="00C20258"/>
    <w:rsid w:val="00C24B12"/>
    <w:rsid w:val="00C26D2D"/>
    <w:rsid w:val="00C34447"/>
    <w:rsid w:val="00C4643B"/>
    <w:rsid w:val="00C6305B"/>
    <w:rsid w:val="00C634F2"/>
    <w:rsid w:val="00C649DF"/>
    <w:rsid w:val="00C6672A"/>
    <w:rsid w:val="00C70EB3"/>
    <w:rsid w:val="00C71D5B"/>
    <w:rsid w:val="00C82E36"/>
    <w:rsid w:val="00C87D88"/>
    <w:rsid w:val="00C915C0"/>
    <w:rsid w:val="00C94C11"/>
    <w:rsid w:val="00C9530A"/>
    <w:rsid w:val="00CA5A99"/>
    <w:rsid w:val="00CA6C84"/>
    <w:rsid w:val="00CB16DC"/>
    <w:rsid w:val="00CB4593"/>
    <w:rsid w:val="00CB6F6E"/>
    <w:rsid w:val="00CC5BC7"/>
    <w:rsid w:val="00CD0BD0"/>
    <w:rsid w:val="00CD313C"/>
    <w:rsid w:val="00CD7AA9"/>
    <w:rsid w:val="00CE2270"/>
    <w:rsid w:val="00CF65FD"/>
    <w:rsid w:val="00D054CD"/>
    <w:rsid w:val="00D1222A"/>
    <w:rsid w:val="00D170AB"/>
    <w:rsid w:val="00D2018C"/>
    <w:rsid w:val="00D220EE"/>
    <w:rsid w:val="00D22561"/>
    <w:rsid w:val="00D25757"/>
    <w:rsid w:val="00D276A8"/>
    <w:rsid w:val="00D31279"/>
    <w:rsid w:val="00D347FB"/>
    <w:rsid w:val="00D355C7"/>
    <w:rsid w:val="00D415C5"/>
    <w:rsid w:val="00D445CE"/>
    <w:rsid w:val="00D449D0"/>
    <w:rsid w:val="00D44D5E"/>
    <w:rsid w:val="00D47044"/>
    <w:rsid w:val="00D55716"/>
    <w:rsid w:val="00D55C3C"/>
    <w:rsid w:val="00D645B8"/>
    <w:rsid w:val="00D67A0E"/>
    <w:rsid w:val="00D7697A"/>
    <w:rsid w:val="00D84294"/>
    <w:rsid w:val="00D85E95"/>
    <w:rsid w:val="00D8604A"/>
    <w:rsid w:val="00D8673F"/>
    <w:rsid w:val="00D93D52"/>
    <w:rsid w:val="00D94153"/>
    <w:rsid w:val="00DA2477"/>
    <w:rsid w:val="00DA6A6F"/>
    <w:rsid w:val="00DA7FF5"/>
    <w:rsid w:val="00DB1FAF"/>
    <w:rsid w:val="00DB3F1D"/>
    <w:rsid w:val="00DB4DF7"/>
    <w:rsid w:val="00DB641E"/>
    <w:rsid w:val="00DC44A8"/>
    <w:rsid w:val="00DC45F3"/>
    <w:rsid w:val="00DD1338"/>
    <w:rsid w:val="00DD3C78"/>
    <w:rsid w:val="00E04D3B"/>
    <w:rsid w:val="00E224A3"/>
    <w:rsid w:val="00E37E3C"/>
    <w:rsid w:val="00E461D5"/>
    <w:rsid w:val="00E60508"/>
    <w:rsid w:val="00E62912"/>
    <w:rsid w:val="00E7187C"/>
    <w:rsid w:val="00E72586"/>
    <w:rsid w:val="00E72EDF"/>
    <w:rsid w:val="00E73C43"/>
    <w:rsid w:val="00E84037"/>
    <w:rsid w:val="00E91C58"/>
    <w:rsid w:val="00E92F86"/>
    <w:rsid w:val="00EA270C"/>
    <w:rsid w:val="00EA3284"/>
    <w:rsid w:val="00EB153E"/>
    <w:rsid w:val="00EB3864"/>
    <w:rsid w:val="00EC7EC2"/>
    <w:rsid w:val="00ED33EF"/>
    <w:rsid w:val="00ED39C0"/>
    <w:rsid w:val="00EF2015"/>
    <w:rsid w:val="00EF35CA"/>
    <w:rsid w:val="00EF412D"/>
    <w:rsid w:val="00F0372C"/>
    <w:rsid w:val="00F11CB4"/>
    <w:rsid w:val="00F11E6A"/>
    <w:rsid w:val="00F13FD7"/>
    <w:rsid w:val="00F172CB"/>
    <w:rsid w:val="00F20A1A"/>
    <w:rsid w:val="00F21F97"/>
    <w:rsid w:val="00F229C4"/>
    <w:rsid w:val="00F24587"/>
    <w:rsid w:val="00F249A5"/>
    <w:rsid w:val="00F3067B"/>
    <w:rsid w:val="00F32687"/>
    <w:rsid w:val="00F34C44"/>
    <w:rsid w:val="00F3769A"/>
    <w:rsid w:val="00F42041"/>
    <w:rsid w:val="00F44EBD"/>
    <w:rsid w:val="00F47BEC"/>
    <w:rsid w:val="00F536BE"/>
    <w:rsid w:val="00F57003"/>
    <w:rsid w:val="00F6164F"/>
    <w:rsid w:val="00F67B67"/>
    <w:rsid w:val="00F67F89"/>
    <w:rsid w:val="00F72EE2"/>
    <w:rsid w:val="00F770A8"/>
    <w:rsid w:val="00F92411"/>
    <w:rsid w:val="00F9332D"/>
    <w:rsid w:val="00FA42E3"/>
    <w:rsid w:val="00FA4E6A"/>
    <w:rsid w:val="00FB0285"/>
    <w:rsid w:val="00FB3EA9"/>
    <w:rsid w:val="00FB47E2"/>
    <w:rsid w:val="00FC42B5"/>
    <w:rsid w:val="00FC638A"/>
    <w:rsid w:val="00FD0E5F"/>
    <w:rsid w:val="00FD2FB8"/>
    <w:rsid w:val="00FD44D5"/>
    <w:rsid w:val="00FE35ED"/>
    <w:rsid w:val="00FE5281"/>
    <w:rsid w:val="00FE7405"/>
    <w:rsid w:val="00FE7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51"/>
  </w:style>
  <w:style w:type="paragraph" w:styleId="Heading1">
    <w:name w:val="heading 1"/>
    <w:basedOn w:val="Normal"/>
    <w:next w:val="Normal"/>
    <w:link w:val="Heading1Char"/>
    <w:uiPriority w:val="9"/>
    <w:qFormat/>
    <w:rsid w:val="00D355C7"/>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unhideWhenUsed/>
    <w:qFormat/>
    <w:rsid w:val="00D355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55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Bullet List,TOC style,Bulleted text,Bullet OSM,FooterText,numbered,List Paragraph1,Paragraphe de liste1,Bulletr List Paragraph,列出段落,列出段落1,List Paragraph2,List Paragraph21,Párrafo de lista1,Parágrafo da Lista1,リスト段落1,Listeafsnit1"/>
    <w:basedOn w:val="Normal"/>
    <w:link w:val="ListParagraphChar"/>
    <w:uiPriority w:val="34"/>
    <w:qFormat/>
    <w:rsid w:val="00390B82"/>
    <w:pPr>
      <w:ind w:left="720"/>
      <w:contextualSpacing/>
    </w:pPr>
  </w:style>
  <w:style w:type="numbering" w:customStyle="1" w:styleId="NoList1">
    <w:name w:val="No List1"/>
    <w:next w:val="NoList"/>
    <w:uiPriority w:val="99"/>
    <w:semiHidden/>
    <w:unhideWhenUsed/>
    <w:rsid w:val="00D170AB"/>
  </w:style>
  <w:style w:type="paragraph" w:customStyle="1" w:styleId="EmptyLayoutCell">
    <w:name w:val="EmptyLayoutCell"/>
    <w:basedOn w:val="Normal"/>
    <w:rsid w:val="00D170AB"/>
    <w:pPr>
      <w:spacing w:after="0" w:line="240" w:lineRule="auto"/>
    </w:pPr>
    <w:rPr>
      <w:rFonts w:ascii="Times New Roman" w:eastAsia="Times New Roman" w:hAnsi="Times New Roman" w:cs="Times New Roman"/>
      <w:sz w:val="2"/>
      <w:szCs w:val="20"/>
      <w:lang w:val="en-US"/>
    </w:rPr>
  </w:style>
  <w:style w:type="paragraph" w:styleId="Title">
    <w:name w:val="Title"/>
    <w:basedOn w:val="Normal"/>
    <w:next w:val="Normal"/>
    <w:link w:val="TitleChar"/>
    <w:uiPriority w:val="10"/>
    <w:qFormat/>
    <w:rsid w:val="00C94C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C11"/>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9003C3"/>
    <w:pPr>
      <w:tabs>
        <w:tab w:val="center" w:pos="4513"/>
        <w:tab w:val="right" w:pos="9026"/>
      </w:tabs>
      <w:spacing w:after="0" w:line="240" w:lineRule="auto"/>
    </w:pPr>
  </w:style>
  <w:style w:type="character" w:customStyle="1" w:styleId="HeaderChar">
    <w:name w:val="Header Char"/>
    <w:basedOn w:val="DefaultParagraphFont"/>
    <w:link w:val="Header"/>
    <w:rsid w:val="009003C3"/>
  </w:style>
  <w:style w:type="paragraph" w:styleId="Footer">
    <w:name w:val="footer"/>
    <w:basedOn w:val="Normal"/>
    <w:link w:val="FooterChar"/>
    <w:uiPriority w:val="99"/>
    <w:unhideWhenUsed/>
    <w:rsid w:val="00900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3C3"/>
  </w:style>
  <w:style w:type="table" w:styleId="TableGrid">
    <w:name w:val="Table Grid"/>
    <w:basedOn w:val="TableNormal"/>
    <w:uiPriority w:val="39"/>
    <w:rsid w:val="00C14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355C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D355C7"/>
    <w:rPr>
      <w:rFonts w:asciiTheme="majorHAnsi" w:eastAsiaTheme="majorEastAsia" w:hAnsiTheme="majorHAnsi" w:cstheme="majorBidi"/>
      <w:color w:val="2E74B5" w:themeColor="accent1" w:themeShade="BF"/>
      <w:sz w:val="26"/>
      <w:szCs w:val="26"/>
    </w:rPr>
  </w:style>
  <w:style w:type="table" w:customStyle="1" w:styleId="GridTable5DarkAccent4">
    <w:name w:val="Grid Table 5 Dark Accent 4"/>
    <w:basedOn w:val="TableNormal"/>
    <w:uiPriority w:val="50"/>
    <w:rsid w:val="00D355C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Heading3Char">
    <w:name w:val="Heading 3 Char"/>
    <w:basedOn w:val="DefaultParagraphFont"/>
    <w:link w:val="Heading3"/>
    <w:uiPriority w:val="9"/>
    <w:semiHidden/>
    <w:rsid w:val="00D355C7"/>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lp1 Char,Bullet List Char,TOC style Char,Bulleted text Char,Bullet OSM Char,FooterText Char,numbered Char,List Paragraph1 Char,Paragraphe de liste1 Char,Bulletr List Paragraph Char,列出段落 Char,列出段落1 Char,List Paragraph2 Char"/>
    <w:link w:val="ListParagraph"/>
    <w:uiPriority w:val="34"/>
    <w:rsid w:val="00D355C7"/>
  </w:style>
  <w:style w:type="table" w:customStyle="1" w:styleId="PlainTable2">
    <w:name w:val="Plain Table 2"/>
    <w:basedOn w:val="TableNormal"/>
    <w:uiPriority w:val="42"/>
    <w:rsid w:val="00CB6F6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6">
    <w:name w:val="Pa6"/>
    <w:basedOn w:val="Normal"/>
    <w:next w:val="Normal"/>
    <w:uiPriority w:val="99"/>
    <w:rsid w:val="00CB6F6E"/>
    <w:pPr>
      <w:autoSpaceDE w:val="0"/>
      <w:autoSpaceDN w:val="0"/>
      <w:adjustRightInd w:val="0"/>
      <w:spacing w:after="0" w:line="221" w:lineRule="atLeast"/>
    </w:pPr>
    <w:rPr>
      <w:rFonts w:ascii="AvantGarde Bk BT" w:eastAsia="Calibri" w:hAnsi="AvantGarde Bk BT" w:cs="Times New Roman"/>
      <w:sz w:val="24"/>
      <w:szCs w:val="24"/>
      <w:lang w:eastAsia="en-ZA"/>
    </w:rPr>
  </w:style>
  <w:style w:type="character" w:customStyle="1" w:styleId="A4">
    <w:name w:val="A4"/>
    <w:uiPriority w:val="99"/>
    <w:rsid w:val="00CB6F6E"/>
    <w:rPr>
      <w:rFonts w:cs="AvantGarde Bk BT"/>
      <w:color w:val="000000"/>
      <w:sz w:val="18"/>
      <w:szCs w:val="18"/>
    </w:rPr>
  </w:style>
  <w:style w:type="paragraph" w:customStyle="1" w:styleId="Pa22">
    <w:name w:val="Pa22"/>
    <w:basedOn w:val="Normal"/>
    <w:next w:val="Normal"/>
    <w:uiPriority w:val="99"/>
    <w:rsid w:val="00CB6F6E"/>
    <w:pPr>
      <w:autoSpaceDE w:val="0"/>
      <w:autoSpaceDN w:val="0"/>
      <w:adjustRightInd w:val="0"/>
      <w:spacing w:after="0" w:line="221" w:lineRule="atLeast"/>
    </w:pPr>
    <w:rPr>
      <w:rFonts w:ascii="AvantGarde Bk BT" w:eastAsia="Calibri" w:hAnsi="AvantGarde Bk BT" w:cs="Times New Roman"/>
      <w:sz w:val="24"/>
      <w:szCs w:val="24"/>
      <w:lang w:eastAsia="en-ZA"/>
    </w:rPr>
  </w:style>
  <w:style w:type="paragraph" w:customStyle="1" w:styleId="Pa52">
    <w:name w:val="Pa52"/>
    <w:basedOn w:val="Normal"/>
    <w:next w:val="Normal"/>
    <w:uiPriority w:val="99"/>
    <w:rsid w:val="00CB6F6E"/>
    <w:pPr>
      <w:autoSpaceDE w:val="0"/>
      <w:autoSpaceDN w:val="0"/>
      <w:adjustRightInd w:val="0"/>
      <w:spacing w:after="0" w:line="221" w:lineRule="atLeast"/>
    </w:pPr>
    <w:rPr>
      <w:rFonts w:ascii="AvantGarde Bk BT" w:eastAsia="Calibri" w:hAnsi="AvantGarde Bk BT" w:cs="Times New Roman"/>
      <w:sz w:val="24"/>
      <w:szCs w:val="24"/>
      <w:lang w:eastAsia="en-ZA"/>
    </w:rPr>
  </w:style>
  <w:style w:type="paragraph" w:customStyle="1" w:styleId="Default">
    <w:name w:val="Default"/>
    <w:rsid w:val="00CB6F6E"/>
    <w:pPr>
      <w:autoSpaceDE w:val="0"/>
      <w:autoSpaceDN w:val="0"/>
      <w:adjustRightInd w:val="0"/>
      <w:spacing w:after="0" w:line="240" w:lineRule="auto"/>
    </w:pPr>
    <w:rPr>
      <w:rFonts w:ascii="AvantGarde Bk BT" w:eastAsia="Calibri" w:hAnsi="AvantGarde Bk BT" w:cs="AvantGarde Bk BT"/>
      <w:color w:val="000000"/>
      <w:sz w:val="24"/>
      <w:szCs w:val="24"/>
      <w:lang w:eastAsia="en-ZA"/>
    </w:rPr>
  </w:style>
  <w:style w:type="table" w:customStyle="1" w:styleId="GridTable5DarkAccent2">
    <w:name w:val="Grid Table 5 Dark Accent 2"/>
    <w:basedOn w:val="TableNormal"/>
    <w:uiPriority w:val="50"/>
    <w:rsid w:val="00CB6F6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TOCHeading">
    <w:name w:val="TOC Heading"/>
    <w:basedOn w:val="Heading1"/>
    <w:next w:val="Normal"/>
    <w:uiPriority w:val="39"/>
    <w:unhideWhenUsed/>
    <w:qFormat/>
    <w:rsid w:val="00CB6F6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CB6F6E"/>
    <w:pPr>
      <w:spacing w:after="100"/>
    </w:pPr>
  </w:style>
  <w:style w:type="paragraph" w:styleId="TOC2">
    <w:name w:val="toc 2"/>
    <w:basedOn w:val="Normal"/>
    <w:next w:val="Normal"/>
    <w:autoRedefine/>
    <w:uiPriority w:val="39"/>
    <w:unhideWhenUsed/>
    <w:rsid w:val="00CB6F6E"/>
    <w:pPr>
      <w:spacing w:after="100"/>
      <w:ind w:left="220"/>
    </w:pPr>
  </w:style>
  <w:style w:type="character" w:styleId="Hyperlink">
    <w:name w:val="Hyperlink"/>
    <w:basedOn w:val="DefaultParagraphFont"/>
    <w:uiPriority w:val="99"/>
    <w:unhideWhenUsed/>
    <w:rsid w:val="00CB6F6E"/>
    <w:rPr>
      <w:color w:val="0563C1" w:themeColor="hyperlink"/>
      <w:u w:val="single"/>
    </w:rPr>
  </w:style>
  <w:style w:type="paragraph" w:styleId="BalloonText">
    <w:name w:val="Balloon Text"/>
    <w:basedOn w:val="Normal"/>
    <w:link w:val="BalloonTextChar"/>
    <w:uiPriority w:val="99"/>
    <w:semiHidden/>
    <w:unhideWhenUsed/>
    <w:rsid w:val="00CB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F6E"/>
    <w:rPr>
      <w:rFonts w:ascii="Segoe UI" w:hAnsi="Segoe UI" w:cs="Segoe UI"/>
      <w:sz w:val="18"/>
      <w:szCs w:val="18"/>
    </w:rPr>
  </w:style>
  <w:style w:type="character" w:styleId="CommentReference">
    <w:name w:val="annotation reference"/>
    <w:basedOn w:val="DefaultParagraphFont"/>
    <w:uiPriority w:val="99"/>
    <w:semiHidden/>
    <w:unhideWhenUsed/>
    <w:rsid w:val="00CB6F6E"/>
    <w:rPr>
      <w:sz w:val="16"/>
      <w:szCs w:val="16"/>
    </w:rPr>
  </w:style>
  <w:style w:type="paragraph" w:styleId="CommentText">
    <w:name w:val="annotation text"/>
    <w:basedOn w:val="Normal"/>
    <w:link w:val="CommentTextChar"/>
    <w:uiPriority w:val="99"/>
    <w:semiHidden/>
    <w:unhideWhenUsed/>
    <w:rsid w:val="00CB6F6E"/>
    <w:pPr>
      <w:spacing w:line="240" w:lineRule="auto"/>
    </w:pPr>
    <w:rPr>
      <w:sz w:val="20"/>
      <w:szCs w:val="20"/>
    </w:rPr>
  </w:style>
  <w:style w:type="character" w:customStyle="1" w:styleId="CommentTextChar">
    <w:name w:val="Comment Text Char"/>
    <w:basedOn w:val="DefaultParagraphFont"/>
    <w:link w:val="CommentText"/>
    <w:uiPriority w:val="99"/>
    <w:semiHidden/>
    <w:rsid w:val="00CB6F6E"/>
    <w:rPr>
      <w:sz w:val="20"/>
      <w:szCs w:val="20"/>
    </w:rPr>
  </w:style>
  <w:style w:type="paragraph" w:styleId="CommentSubject">
    <w:name w:val="annotation subject"/>
    <w:basedOn w:val="CommentText"/>
    <w:next w:val="CommentText"/>
    <w:link w:val="CommentSubjectChar"/>
    <w:uiPriority w:val="99"/>
    <w:semiHidden/>
    <w:unhideWhenUsed/>
    <w:rsid w:val="00CB6F6E"/>
    <w:rPr>
      <w:b/>
      <w:bCs/>
    </w:rPr>
  </w:style>
  <w:style w:type="character" w:customStyle="1" w:styleId="CommentSubjectChar">
    <w:name w:val="Comment Subject Char"/>
    <w:basedOn w:val="CommentTextChar"/>
    <w:link w:val="CommentSubject"/>
    <w:uiPriority w:val="99"/>
    <w:semiHidden/>
    <w:rsid w:val="00CB6F6E"/>
    <w:rPr>
      <w:b/>
      <w:bCs/>
      <w:sz w:val="20"/>
      <w:szCs w:val="20"/>
    </w:rPr>
  </w:style>
  <w:style w:type="paragraph" w:styleId="BodyTextIndent">
    <w:name w:val="Body Text Indent"/>
    <w:basedOn w:val="Normal"/>
    <w:link w:val="BodyTextIndentChar"/>
    <w:semiHidden/>
    <w:unhideWhenUsed/>
    <w:rsid w:val="00CB6F6E"/>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semiHidden/>
    <w:rsid w:val="00CB6F6E"/>
    <w:rPr>
      <w:rFonts w:ascii="Times New Roman" w:eastAsia="Times New Roman" w:hAnsi="Times New Roman" w:cs="Times New Roman"/>
      <w:sz w:val="20"/>
      <w:szCs w:val="20"/>
      <w:lang w:val="en-US"/>
    </w:rPr>
  </w:style>
  <w:style w:type="paragraph" w:styleId="TOC3">
    <w:name w:val="toc 3"/>
    <w:basedOn w:val="Normal"/>
    <w:next w:val="Normal"/>
    <w:autoRedefine/>
    <w:uiPriority w:val="39"/>
    <w:unhideWhenUsed/>
    <w:rsid w:val="00CB6F6E"/>
    <w:pPr>
      <w:spacing w:after="100"/>
      <w:ind w:left="440"/>
    </w:pPr>
  </w:style>
  <w:style w:type="paragraph" w:styleId="NormalWeb">
    <w:name w:val="Normal (Web)"/>
    <w:basedOn w:val="Normal"/>
    <w:uiPriority w:val="99"/>
    <w:semiHidden/>
    <w:unhideWhenUsed/>
    <w:rsid w:val="00FC42B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3082573">
      <w:bodyDiv w:val="1"/>
      <w:marLeft w:val="0"/>
      <w:marRight w:val="0"/>
      <w:marTop w:val="0"/>
      <w:marBottom w:val="0"/>
      <w:divBdr>
        <w:top w:val="none" w:sz="0" w:space="0" w:color="auto"/>
        <w:left w:val="none" w:sz="0" w:space="0" w:color="auto"/>
        <w:bottom w:val="none" w:sz="0" w:space="0" w:color="auto"/>
        <w:right w:val="none" w:sz="0" w:space="0" w:color="auto"/>
      </w:divBdr>
    </w:div>
    <w:div w:id="13514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ustice\Documents\SPM\Reports\Quarterly%20Reports\2020-21\Q1\APP%20Targets\Q1%202020-21%20APP%20Performance%20Calculations%20%2028%20July%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solidFill>
          <a:schemeClr val="bg1">
            <a:lumMod val="95000"/>
          </a:schemeClr>
        </a:solidFill>
        <a:ln>
          <a:solidFill>
            <a:schemeClr val="bg1">
              <a:lumMod val="85000"/>
            </a:schemeClr>
          </a:solidFill>
        </a:ln>
        <a:effectLst/>
        <a:sp3d>
          <a:contourClr>
            <a:schemeClr val="bg1">
              <a:lumMod val="85000"/>
            </a:schemeClr>
          </a:contourClr>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a:contourClr>
                <a:schemeClr val="accent1"/>
              </a:contourClr>
            </a:sp3d>
          </c:spPr>
          <c:dPt>
            <c:idx val="0"/>
            <c:spPr>
              <a:solidFill>
                <a:srgbClr val="38F866"/>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1-CC8F-42C5-A78A-862A9CA5146B}"/>
              </c:ext>
            </c:extLst>
          </c:dPt>
          <c:dPt>
            <c:idx val="1"/>
            <c:spPr>
              <a:solidFill>
                <a:srgbClr val="FFFF00"/>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3-CC8F-42C5-A78A-862A9CA5146B}"/>
              </c:ext>
            </c:extLst>
          </c:dPt>
          <c:dPt>
            <c:idx val="2"/>
            <c:spPr>
              <a:solidFill>
                <a:srgbClr val="FF0000"/>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5-CC8F-42C5-A78A-862A9CA5146B}"/>
              </c:ext>
            </c:extLst>
          </c:dPt>
          <c:dLbls>
            <c:dLbl>
              <c:idx val="0"/>
              <c:layout>
                <c:manualLayout>
                  <c:x val="2.0004996523541131E-2"/>
                  <c:y val="-4.75516672425630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C8F-42C5-A78A-862A9CA5146B}"/>
                </c:ext>
              </c:extLst>
            </c:dLbl>
            <c:dLbl>
              <c:idx val="2"/>
              <c:layout>
                <c:manualLayout>
                  <c:x val="2.2535209046102248E-2"/>
                  <c:y val="-4.1666666666666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C8F-42C5-A78A-862A9CA5146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DTPS!$A$3:$A$5</c:f>
              <c:strCache>
                <c:ptCount val="3"/>
                <c:pt idx="0">
                  <c:v>Fully Achieved</c:v>
                </c:pt>
                <c:pt idx="1">
                  <c:v>Partially Achieved</c:v>
                </c:pt>
                <c:pt idx="2">
                  <c:v>Not Achieved</c:v>
                </c:pt>
              </c:strCache>
            </c:strRef>
          </c:cat>
          <c:val>
            <c:numRef>
              <c:f>DTPS!$B$3:$B$5</c:f>
              <c:numCache>
                <c:formatCode>General</c:formatCode>
                <c:ptCount val="3"/>
                <c:pt idx="0">
                  <c:v>14</c:v>
                </c:pt>
                <c:pt idx="1">
                  <c:v>4</c:v>
                </c:pt>
                <c:pt idx="2">
                  <c:v>13</c:v>
                </c:pt>
              </c:numCache>
            </c:numRef>
          </c:val>
          <c:extLst xmlns:c16r2="http://schemas.microsoft.com/office/drawing/2015/06/chart">
            <c:ext xmlns:c16="http://schemas.microsoft.com/office/drawing/2014/chart" uri="{C3380CC4-5D6E-409C-BE32-E72D297353CC}">
              <c16:uniqueId val="{00000006-CC8F-42C5-A78A-862A9CA5146B}"/>
            </c:ext>
          </c:extLst>
        </c:ser>
        <c:shape val="box"/>
        <c:axId val="128385024"/>
        <c:axId val="128386560"/>
        <c:axId val="0"/>
      </c:bar3DChart>
      <c:catAx>
        <c:axId val="12838502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28386560"/>
        <c:crosses val="autoZero"/>
        <c:auto val="1"/>
        <c:lblAlgn val="ctr"/>
        <c:lblOffset val="100"/>
      </c:catAx>
      <c:valAx>
        <c:axId val="1283865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28385024"/>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50"/>
      <c:depthPercent val="100"/>
      <c:perspective val="6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spPr>
            <a:solidFill>
              <a:srgbClr val="38F866"/>
            </a:solidFill>
          </c:spPr>
          <c:dPt>
            <c:idx val="0"/>
            <c:spPr>
              <a:solidFill>
                <a:srgbClr val="38F86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391E-4232-A31F-BC556170123E}"/>
              </c:ext>
            </c:extLst>
          </c:dPt>
          <c:dPt>
            <c:idx val="1"/>
            <c:spPr>
              <a:solidFill>
                <a:srgbClr val="FFFF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391E-4232-A31F-BC556170123E}"/>
              </c:ext>
            </c:extLst>
          </c:dPt>
          <c:dPt>
            <c:idx val="2"/>
            <c:spPr>
              <a:solidFill>
                <a:srgbClr val="FF00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391E-4232-A31F-BC556170123E}"/>
              </c:ext>
            </c:extLst>
          </c:dPt>
          <c:dLbls>
            <c:dLbl>
              <c:idx val="1"/>
              <c:layout>
                <c:manualLayout>
                  <c:x val="5.2849462149714733E-3"/>
                  <c:y val="-0.27291273102296743"/>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91E-4232-A31F-BC556170123E}"/>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inEnd"/>
            <c:showCatName val="1"/>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'Prog3- Policy'!$A$2:$A$4</c:f>
              <c:strCache>
                <c:ptCount val="3"/>
                <c:pt idx="0">
                  <c:v>Fully Achieved</c:v>
                </c:pt>
                <c:pt idx="1">
                  <c:v>Partially Achieved</c:v>
                </c:pt>
                <c:pt idx="2">
                  <c:v>Not Achieved</c:v>
                </c:pt>
              </c:strCache>
            </c:strRef>
          </c:cat>
          <c:val>
            <c:numRef>
              <c:f>'Prog3- Policy'!$B$2:$B$4</c:f>
              <c:numCache>
                <c:formatCode>General</c:formatCode>
                <c:ptCount val="3"/>
                <c:pt idx="0">
                  <c:v>2</c:v>
                </c:pt>
                <c:pt idx="1">
                  <c:v>1</c:v>
                </c:pt>
                <c:pt idx="2">
                  <c:v>2</c:v>
                </c:pt>
              </c:numCache>
            </c:numRef>
          </c:val>
          <c:extLst xmlns:c16r2="http://schemas.microsoft.com/office/drawing/2015/06/chart">
            <c:ext xmlns:c16="http://schemas.microsoft.com/office/drawing/2014/chart" uri="{C3380CC4-5D6E-409C-BE32-E72D297353CC}">
              <c16:uniqueId val="{00000006-391E-4232-A31F-BC556170123E}"/>
            </c:ext>
          </c:extLst>
        </c:ser>
        <c:dLbls>
          <c:showCatName val="1"/>
        </c:dLbls>
      </c:pie3D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zero"/>
  </c:chart>
  <c:spPr>
    <a:solidFill>
      <a:schemeClr val="bg1"/>
    </a:solidFill>
    <a:ln w="9525" cap="flat" cmpd="sng" algn="ctr">
      <a:solidFill>
        <a:sysClr val="windowText" lastClr="000000"/>
      </a:solidFill>
      <a:round/>
    </a:ln>
    <a:effectLst/>
  </c:spPr>
  <c:txPr>
    <a:bodyPr/>
    <a:lstStyle/>
    <a:p>
      <a:pPr>
        <a:defRPr sz="1100" b="0">
          <a:solidFill>
            <a:schemeClr val="tx1"/>
          </a:solidFill>
          <a:latin typeface="Arial" panose="020B0604020202020204" pitchFamily="34" charset="0"/>
          <a:cs typeface="Arial" panose="020B0604020202020204" pitchFamily="34"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autoTitleDeleted val="1"/>
    <c:view3D>
      <c:depthPercent val="100"/>
      <c:rAngAx val="1"/>
    </c:view3D>
    <c:floor>
      <c:spPr>
        <a:solidFill>
          <a:schemeClr val="lt1"/>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a:contourClr>
                <a:schemeClr val="accent1"/>
              </a:contourClr>
            </a:sp3d>
          </c:spPr>
          <c:dPt>
            <c:idx val="0"/>
            <c:spPr>
              <a:solidFill>
                <a:srgbClr val="38F866"/>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1-B612-4119-A1CE-2BE2B990B8CF}"/>
              </c:ext>
            </c:extLst>
          </c:dPt>
          <c:dPt>
            <c:idx val="1"/>
            <c:spPr>
              <a:solidFill>
                <a:srgbClr val="FFFF00"/>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3-B612-4119-A1CE-2BE2B990B8CF}"/>
              </c:ext>
            </c:extLst>
          </c:dPt>
          <c:dPt>
            <c:idx val="2"/>
            <c:spPr>
              <a:solidFill>
                <a:srgbClr val="FF0000"/>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5-B612-4119-A1CE-2BE2B990B8CF}"/>
              </c:ext>
            </c:extLst>
          </c:dPt>
          <c:dLbls>
            <c:dLbl>
              <c:idx val="0"/>
              <c:layout>
                <c:manualLayout>
                  <c:x val="2.7554525053282868E-2"/>
                  <c:y val="-3.13316012778249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12-4119-A1CE-2BE2B990B8CF}"/>
                </c:ext>
              </c:extLst>
            </c:dLbl>
            <c:dLbl>
              <c:idx val="2"/>
              <c:layout>
                <c:manualLayout>
                  <c:x val="3.0616138948092033E-2"/>
                  <c:y val="-3.82941793395638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612-4119-A1CE-2BE2B990B8CF}"/>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'Prog4 SOE'!$A$2:$A$4</c:f>
              <c:strCache>
                <c:ptCount val="3"/>
                <c:pt idx="0">
                  <c:v>Fully Achieved</c:v>
                </c:pt>
                <c:pt idx="1">
                  <c:v>Partially Achieved</c:v>
                </c:pt>
                <c:pt idx="2">
                  <c:v>Not Achieved</c:v>
                </c:pt>
              </c:strCache>
            </c:strRef>
          </c:cat>
          <c:val>
            <c:numRef>
              <c:f>'Prog4 SOE'!$B$2:$B$4</c:f>
              <c:numCache>
                <c:formatCode>General</c:formatCode>
                <c:ptCount val="3"/>
                <c:pt idx="0">
                  <c:v>0</c:v>
                </c:pt>
                <c:pt idx="1">
                  <c:v>0</c:v>
                </c:pt>
                <c:pt idx="2">
                  <c:v>6</c:v>
                </c:pt>
              </c:numCache>
            </c:numRef>
          </c:val>
          <c:extLst xmlns:c16r2="http://schemas.microsoft.com/office/drawing/2015/06/chart">
            <c:ext xmlns:c16="http://schemas.microsoft.com/office/drawing/2014/chart" uri="{C3380CC4-5D6E-409C-BE32-E72D297353CC}">
              <c16:uniqueId val="{00000006-B612-4119-A1CE-2BE2B990B8CF}"/>
            </c:ext>
          </c:extLst>
        </c:ser>
        <c:dLbls>
          <c:showVal val="1"/>
        </c:dLbls>
        <c:shape val="box"/>
        <c:axId val="176236800"/>
        <c:axId val="176242688"/>
        <c:axId val="0"/>
      </c:bar3DChart>
      <c:catAx>
        <c:axId val="17623680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6242688"/>
        <c:crosses val="autoZero"/>
        <c:auto val="1"/>
        <c:lblAlgn val="ctr"/>
        <c:lblOffset val="100"/>
      </c:catAx>
      <c:valAx>
        <c:axId val="1762426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6236800"/>
        <c:crosses val="autoZero"/>
        <c:crossBetween val="between"/>
      </c:valAx>
      <c:spPr>
        <a:noFill/>
        <a:ln>
          <a:noFill/>
        </a:ln>
        <a:effectLst/>
      </c:spPr>
    </c:plotArea>
    <c:plotVisOnly val="1"/>
    <c:dispBlanksAs val="gap"/>
  </c:chart>
  <c:spPr>
    <a:solidFill>
      <a:schemeClr val="bg1"/>
    </a:solidFill>
    <a:ln w="9525" cap="flat" cmpd="sng" algn="ctr">
      <a:solidFill>
        <a:sysClr val="windowText" lastClr="000000"/>
      </a:solidFill>
      <a:round/>
    </a:ln>
    <a:effectLst/>
  </c:spPr>
  <c:txPr>
    <a:bodyPr/>
    <a:lstStyle/>
    <a:p>
      <a:pPr>
        <a:defRPr sz="1050">
          <a:solidFill>
            <a:schemeClr val="tx1"/>
          </a:solidFill>
          <a:latin typeface="Arial" panose="020B0604020202020204" pitchFamily="34" charset="0"/>
          <a:cs typeface="Arial" panose="020B0604020202020204" pitchFamily="34"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rgbClr val="38F86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6253-4CFA-A8E9-E5F4E6070AE1}"/>
              </c:ext>
            </c:extLst>
          </c:dPt>
          <c:dPt>
            <c:idx val="1"/>
            <c:spPr>
              <a:solidFill>
                <a:srgbClr val="FFFF0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6253-4CFA-A8E9-E5F4E6070AE1}"/>
              </c:ext>
            </c:extLst>
          </c:dPt>
          <c:dPt>
            <c:idx val="2"/>
            <c:spPr>
              <a:solidFill>
                <a:srgbClr val="FF0000"/>
              </a:solidFill>
              <a:ln>
                <a:solidFill>
                  <a:srgbClr val="FF0000"/>
                </a:solidFill>
              </a:ln>
              <a:effectLst>
                <a:outerShdw blurRad="254000" sx="102000" sy="102000" algn="ctr" rotWithShape="0">
                  <a:prstClr val="black">
                    <a:alpha val="20000"/>
                  </a:prstClr>
                </a:outerShdw>
              </a:effectLst>
              <a:sp3d>
                <a:contourClr>
                  <a:srgbClr val="FF0000"/>
                </a:contourClr>
              </a:sp3d>
            </c:spPr>
            <c:extLst xmlns:c16r2="http://schemas.microsoft.com/office/drawing/2015/06/chart">
              <c:ext xmlns:c16="http://schemas.microsoft.com/office/drawing/2014/chart" uri="{C3380CC4-5D6E-409C-BE32-E72D297353CC}">
                <c16:uniqueId val="{00000005-6253-4CFA-A8E9-E5F4E6070AE1}"/>
              </c:ext>
            </c:extLst>
          </c:dPt>
          <c:dLbls>
            <c:dLbl>
              <c:idx val="0"/>
              <c:layout>
                <c:manualLayout>
                  <c:x val="-8.7963641694766698E-3"/>
                  <c:y val="0.11704970888791187"/>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253-4CFA-A8E9-E5F4E6070AE1}"/>
                </c:ext>
              </c:extLst>
            </c:dLbl>
            <c:dLbl>
              <c:idx val="1"/>
              <c:layout>
                <c:manualLayout>
                  <c:x val="0.15980061574549195"/>
                  <c:y val="0.36916476810957027"/>
                </c:manualLayout>
              </c:layout>
              <c:dLblPos val="bestFit"/>
              <c:showCatName val="1"/>
              <c:showPercent val="1"/>
              <c:extLst xmlns:c16r2="http://schemas.microsoft.com/office/drawing/2015/06/chart">
                <c:ext xmlns:c15="http://schemas.microsoft.com/office/drawing/2012/chart" uri="{CE6537A1-D6FC-4f65-9D91-7224C49458BB}">
                  <c15:layout>
                    <c:manualLayout>
                      <c:w val="0.16457997361090748"/>
                      <c:h val="0.13705583756345177"/>
                    </c:manualLayout>
                  </c15:layout>
                </c:ext>
                <c:ext xmlns:c16="http://schemas.microsoft.com/office/drawing/2014/chart" uri="{C3380CC4-5D6E-409C-BE32-E72D297353CC}">
                  <c16:uniqueId val="{00000003-6253-4CFA-A8E9-E5F4E6070AE1}"/>
                </c:ext>
              </c:extLst>
            </c:dLbl>
            <c:dLbl>
              <c:idx val="2"/>
              <c:layout>
                <c:manualLayout>
                  <c:x val="-0.20818015692621325"/>
                  <c:y val="-0.49501472214450376"/>
                </c:manualLayout>
              </c:layout>
              <c:dLblPos val="bestFit"/>
              <c:showCatName val="1"/>
              <c:showPercent val="1"/>
              <c:extLst xmlns:c16r2="http://schemas.microsoft.com/office/drawing/2015/06/chart">
                <c:ext xmlns:c15="http://schemas.microsoft.com/office/drawing/2012/chart" uri="{CE6537A1-D6FC-4f65-9D91-7224C49458BB}">
                  <c15:layout>
                    <c:manualLayout>
                      <c:w val="0.18023750183257586"/>
                      <c:h val="0.16582064297800339"/>
                    </c:manualLayout>
                  </c15:layout>
                </c:ext>
                <c:ext xmlns:c16="http://schemas.microsoft.com/office/drawing/2014/chart" uri="{C3380CC4-5D6E-409C-BE32-E72D297353CC}">
                  <c16:uniqueId val="{00000005-6253-4CFA-A8E9-E5F4E6070AE1}"/>
                </c:ext>
              </c:extLst>
            </c:dLbl>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dLblPos val="inEnd"/>
            <c:showCatName val="1"/>
            <c:showPercent val="1"/>
            <c:extLst xmlns:c16r2="http://schemas.microsoft.com/office/drawing/2015/06/chart">
              <c:ext xmlns:c15="http://schemas.microsoft.com/office/drawing/2012/chart" uri="{CE6537A1-D6FC-4f65-9D91-7224C49458BB}"/>
            </c:extLst>
          </c:dLbls>
          <c:cat>
            <c:strRef>
              <c:f>'Prog4 SOE'!$A$2:$A$4</c:f>
              <c:strCache>
                <c:ptCount val="3"/>
                <c:pt idx="0">
                  <c:v>Fully Achieved</c:v>
                </c:pt>
                <c:pt idx="1">
                  <c:v>Partially Achieved</c:v>
                </c:pt>
                <c:pt idx="2">
                  <c:v>Not Achieved</c:v>
                </c:pt>
              </c:strCache>
            </c:strRef>
          </c:cat>
          <c:val>
            <c:numRef>
              <c:f>'Prog4 SOE'!$B$2:$B$4</c:f>
              <c:numCache>
                <c:formatCode>General</c:formatCode>
                <c:ptCount val="3"/>
                <c:pt idx="0">
                  <c:v>0</c:v>
                </c:pt>
                <c:pt idx="1">
                  <c:v>0</c:v>
                </c:pt>
                <c:pt idx="2">
                  <c:v>6</c:v>
                </c:pt>
              </c:numCache>
            </c:numRef>
          </c:val>
          <c:extLst xmlns:c16r2="http://schemas.microsoft.com/office/drawing/2015/06/chart">
            <c:ext xmlns:c16="http://schemas.microsoft.com/office/drawing/2014/chart" uri="{C3380CC4-5D6E-409C-BE32-E72D297353CC}">
              <c16:uniqueId val="{00000006-6253-4CFA-A8E9-E5F4E6070AE1}"/>
            </c:ext>
          </c:extLst>
        </c:ser>
        <c:dLbls>
          <c:showCatName val="1"/>
        </c:dLbls>
      </c:pie3DChart>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legend>
    <c:plotVisOnly val="1"/>
    <c:dispBlanksAs val="zero"/>
  </c:chart>
  <c:spPr>
    <a:solidFill>
      <a:schemeClr val="lt1"/>
    </a:solidFill>
    <a:ln w="12700" cap="flat" cmpd="sng" algn="ctr">
      <a:solidFill>
        <a:schemeClr val="dk1"/>
      </a:solidFill>
      <a:prstDash val="solid"/>
      <a:miter lim="800000"/>
    </a:ln>
    <a:effectLst/>
  </c:spPr>
  <c:txPr>
    <a:bodyPr/>
    <a:lstStyle/>
    <a:p>
      <a:pPr>
        <a:defRPr sz="1000">
          <a:solidFill>
            <a:schemeClr val="dk1"/>
          </a:solidFill>
          <a:latin typeface="Arial" panose="020B0604020202020204" pitchFamily="34" charset="0"/>
          <a:ea typeface="+mn-ea"/>
          <a:cs typeface="Arial" panose="020B0604020202020204" pitchFamily="34"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autoTitleDeleted val="1"/>
    <c:view3D>
      <c:depthPercent val="100"/>
      <c:rAngAx val="1"/>
    </c:view3D>
    <c:floor>
      <c:spPr>
        <a:solidFill>
          <a:schemeClr val="bg1">
            <a:lumMod val="85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5810997189214931E-2"/>
          <c:y val="0.22579715066685213"/>
          <c:w val="0.90657337050472553"/>
          <c:h val="0.68207740677326612"/>
        </c:manualLayout>
      </c:layout>
      <c:bar3DChart>
        <c:barDir val="col"/>
        <c:grouping val="clustered"/>
        <c:ser>
          <c:idx val="0"/>
          <c:order val="0"/>
          <c:spPr>
            <a:gradFill>
              <a:gsLst>
                <a:gs pos="100000">
                  <a:schemeClr val="accent1">
                    <a:alpha val="0"/>
                  </a:schemeClr>
                </a:gs>
                <a:gs pos="50000">
                  <a:schemeClr val="accent1"/>
                </a:gs>
              </a:gsLst>
              <a:lin ang="5400000" scaled="0"/>
            </a:gradFill>
            <a:ln>
              <a:noFill/>
            </a:ln>
            <a:effectLst/>
            <a:sp3d>
              <a:contourClr>
                <a:schemeClr val="accent1"/>
              </a:contourClr>
            </a:sp3d>
          </c:spPr>
          <c:dPt>
            <c:idx val="0"/>
            <c:spPr>
              <a:solidFill>
                <a:srgbClr val="38F866"/>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1-BC93-46DB-B0B7-E1250670F105}"/>
              </c:ext>
            </c:extLst>
          </c:dPt>
          <c:dPt>
            <c:idx val="1"/>
            <c:spPr>
              <a:solidFill>
                <a:srgbClr val="FFFF00"/>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3-BC93-46DB-B0B7-E1250670F105}"/>
              </c:ext>
            </c:extLst>
          </c:dPt>
          <c:dPt>
            <c:idx val="2"/>
            <c:spPr>
              <a:solidFill>
                <a:srgbClr val="FF0000"/>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5-BC93-46DB-B0B7-E1250670F105}"/>
              </c:ext>
            </c:extLst>
          </c:dPt>
          <c:dLbls>
            <c:dLbl>
              <c:idx val="0"/>
              <c:layout>
                <c:manualLayout>
                  <c:x val="3.4095827097601186E-2"/>
                  <c:y val="-2.33276115656932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93-46DB-B0B7-E1250670F105}"/>
                </c:ext>
              </c:extLst>
            </c:dLbl>
            <c:dLbl>
              <c:idx val="1"/>
              <c:layout>
                <c:manualLayout>
                  <c:x val="2.6208503203261502E-2"/>
                  <c:y val="-1.6103059581320456E-2"/>
                </c:manualLayout>
              </c:layout>
              <c:showVal val="1"/>
              <c:extLst xmlns:c16r2="http://schemas.microsoft.com/office/drawing/2015/06/chart">
                <c:ext xmlns:c15="http://schemas.microsoft.com/office/drawing/2012/chart" uri="{CE6537A1-D6FC-4f65-9D91-7224C49458BB}">
                  <c15:layout>
                    <c:manualLayout>
                      <c:w val="3.2382061735585325E-2"/>
                      <c:h val="7.2946859903381636E-2"/>
                    </c:manualLayout>
                  </c15:layout>
                </c:ext>
                <c:ext xmlns:c16="http://schemas.microsoft.com/office/drawing/2014/chart" uri="{C3380CC4-5D6E-409C-BE32-E72D297353CC}">
                  <c16:uniqueId val="{00000003-BC93-46DB-B0B7-E1250670F105}"/>
                </c:ext>
              </c:extLst>
            </c:dLbl>
            <c:dLbl>
              <c:idx val="2"/>
              <c:layout>
                <c:manualLayout>
                  <c:x val="2.6172291992102973E-2"/>
                  <c:y val="-2.20689623214463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C93-46DB-B0B7-E1250670F105}"/>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'Prog5- InfraDev'!$A$2:$A$4</c:f>
              <c:strCache>
                <c:ptCount val="3"/>
                <c:pt idx="0">
                  <c:v>Fully Achieved</c:v>
                </c:pt>
                <c:pt idx="1">
                  <c:v>Partially Achieved</c:v>
                </c:pt>
                <c:pt idx="2">
                  <c:v>Not Achieved</c:v>
                </c:pt>
              </c:strCache>
            </c:strRef>
          </c:cat>
          <c:val>
            <c:numRef>
              <c:f>'Prog5- InfraDev'!$B$2:$B$4</c:f>
              <c:numCache>
                <c:formatCode>General</c:formatCode>
                <c:ptCount val="3"/>
                <c:pt idx="0">
                  <c:v>2</c:v>
                </c:pt>
                <c:pt idx="1">
                  <c:v>2</c:v>
                </c:pt>
                <c:pt idx="2">
                  <c:v>2</c:v>
                </c:pt>
              </c:numCache>
            </c:numRef>
          </c:val>
          <c:extLst xmlns:c16r2="http://schemas.microsoft.com/office/drawing/2015/06/chart">
            <c:ext xmlns:c16="http://schemas.microsoft.com/office/drawing/2014/chart" uri="{C3380CC4-5D6E-409C-BE32-E72D297353CC}">
              <c16:uniqueId val="{00000006-BC93-46DB-B0B7-E1250670F105}"/>
            </c:ext>
          </c:extLst>
        </c:ser>
        <c:dLbls>
          <c:showVal val="1"/>
        </c:dLbls>
        <c:gapDepth val="0"/>
        <c:shape val="box"/>
        <c:axId val="176346240"/>
        <c:axId val="176347776"/>
        <c:axId val="0"/>
      </c:bar3DChart>
      <c:catAx>
        <c:axId val="17634624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6347776"/>
        <c:crosses val="autoZero"/>
        <c:auto val="1"/>
        <c:lblAlgn val="ctr"/>
        <c:lblOffset val="100"/>
      </c:catAx>
      <c:valAx>
        <c:axId val="176347776"/>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6346240"/>
        <c:crosses val="autoZero"/>
        <c:crossBetween val="between"/>
      </c:valAx>
      <c:spPr>
        <a:noFill/>
        <a:ln>
          <a:noFill/>
        </a:ln>
        <a:effectLst/>
      </c:spPr>
    </c:plotArea>
    <c:plotVisOnly val="1"/>
    <c:dispBlanksAs val="gap"/>
  </c:chart>
  <c:spPr>
    <a:solidFill>
      <a:schemeClr val="bg1"/>
    </a:solidFill>
    <a:ln w="9525" cap="flat" cmpd="sng" algn="ctr">
      <a:solidFill>
        <a:sysClr val="windowText" lastClr="000000"/>
      </a:solid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title>
      <c:spPr>
        <a:noFill/>
        <a:ln>
          <a:noFill/>
        </a:ln>
        <a:effectLst/>
      </c:spPr>
      <c:txPr>
        <a:bodyPr rot="0" spcFirstLastPara="1" vertOverflow="ellipsis" vert="horz" wrap="square" anchor="ctr" anchorCtr="1"/>
        <a:lstStyle/>
        <a:p>
          <a:pPr>
            <a:defRPr sz="1200" b="0" i="0" u="none" strike="noStrike" kern="1200" cap="none" spc="20" baseline="0">
              <a:solidFill>
                <a:schemeClr val="dk1"/>
              </a:solidFill>
              <a:latin typeface="Arial" panose="020B0604020202020204" pitchFamily="34" charset="0"/>
              <a:ea typeface="+mn-ea"/>
              <a:cs typeface="Arial" panose="020B0604020202020204" pitchFamily="34" charset="0"/>
            </a:defRPr>
          </a:pPr>
          <a:endParaRPr lang="en-US"/>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rgbClr val="38F866"/>
              </a:solidFill>
              <a:ln>
                <a:noFill/>
              </a:ln>
              <a:effectLst/>
              <a:sp3d/>
            </c:spPr>
            <c:extLst xmlns:c16r2="http://schemas.microsoft.com/office/drawing/2015/06/chart">
              <c:ext xmlns:c16="http://schemas.microsoft.com/office/drawing/2014/chart" uri="{C3380CC4-5D6E-409C-BE32-E72D297353CC}">
                <c16:uniqueId val="{00000001-094C-428B-9D4A-62E823F5D2DC}"/>
              </c:ext>
            </c:extLst>
          </c:dPt>
          <c:dPt>
            <c:idx val="1"/>
            <c:spPr>
              <a:solidFill>
                <a:srgbClr val="FFFF00"/>
              </a:solidFill>
              <a:ln>
                <a:noFill/>
              </a:ln>
              <a:effectLst/>
              <a:sp3d/>
            </c:spPr>
            <c:extLst xmlns:c16r2="http://schemas.microsoft.com/office/drawing/2015/06/chart">
              <c:ext xmlns:c16="http://schemas.microsoft.com/office/drawing/2014/chart" uri="{C3380CC4-5D6E-409C-BE32-E72D297353CC}">
                <c16:uniqueId val="{00000003-094C-428B-9D4A-62E823F5D2DC}"/>
              </c:ext>
            </c:extLst>
          </c:dPt>
          <c:dPt>
            <c:idx val="2"/>
            <c:spPr>
              <a:solidFill>
                <a:srgbClr val="FF0000"/>
              </a:solidFill>
              <a:ln>
                <a:noFill/>
              </a:ln>
              <a:effectLst/>
              <a:sp3d/>
            </c:spPr>
            <c:extLst xmlns:c16r2="http://schemas.microsoft.com/office/drawing/2015/06/chart">
              <c:ext xmlns:c16="http://schemas.microsoft.com/office/drawing/2014/chart" uri="{C3380CC4-5D6E-409C-BE32-E72D297353CC}">
                <c16:uniqueId val="{00000005-094C-428B-9D4A-62E823F5D2DC}"/>
              </c:ext>
            </c:extLst>
          </c:dPt>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dLblPos val="inEnd"/>
            <c:showVal val="1"/>
            <c:showCatName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'Prog5- InfraDev'!$A$2:$A$4</c:f>
              <c:strCache>
                <c:ptCount val="3"/>
                <c:pt idx="0">
                  <c:v>Fully Achieved</c:v>
                </c:pt>
                <c:pt idx="1">
                  <c:v>Partially Achieved</c:v>
                </c:pt>
                <c:pt idx="2">
                  <c:v>Not Achieved</c:v>
                </c:pt>
              </c:strCache>
            </c:strRef>
          </c:cat>
          <c:val>
            <c:numRef>
              <c:f>'Prog5- InfraDev'!$C$2:$C$4</c:f>
              <c:numCache>
                <c:formatCode>0.0</c:formatCode>
                <c:ptCount val="3"/>
                <c:pt idx="0">
                  <c:v>33.333333333333329</c:v>
                </c:pt>
                <c:pt idx="1">
                  <c:v>33.333333333333329</c:v>
                </c:pt>
                <c:pt idx="2">
                  <c:v>33.333333333333329</c:v>
                </c:pt>
              </c:numCache>
            </c:numRef>
          </c:val>
          <c:extLst xmlns:c16r2="http://schemas.microsoft.com/office/drawing/2015/06/chart">
            <c:ext xmlns:c16="http://schemas.microsoft.com/office/drawing/2014/chart" uri="{C3380CC4-5D6E-409C-BE32-E72D297353CC}">
              <c16:uniqueId val="{00000006-094C-428B-9D4A-62E823F5D2DC}"/>
            </c:ext>
          </c:extLst>
        </c:ser>
        <c:dLbls>
          <c:showCatName val="1"/>
        </c:dLbls>
      </c:pie3DChart>
      <c:spPr>
        <a:noFill/>
        <a:ln>
          <a:noFill/>
        </a:ln>
        <a:effectLst/>
      </c:spPr>
    </c:plotArea>
    <c:legend>
      <c:legendPos val="b"/>
      <c:spPr>
        <a:noFill/>
        <a:ln>
          <a:noFill/>
        </a:ln>
        <a:effectLst/>
      </c:spPr>
      <c:txPr>
        <a:bodyPr rot="0" spcFirstLastPara="1" vertOverflow="ellipsis" vert="horz" wrap="square" anchor="ctr" anchorCtr="1"/>
        <a:lstStyle/>
        <a:p>
          <a:pPr rtl="0">
            <a:defRPr sz="10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sz="1000">
          <a:solidFill>
            <a:schemeClr val="dk1"/>
          </a:solidFill>
          <a:latin typeface="Arial" panose="020B0604020202020204" pitchFamily="34" charset="0"/>
          <a:ea typeface="+mn-ea"/>
          <a:cs typeface="Arial" panose="020B0604020202020204" pitchFamily="34"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autoTitleDeleted val="1"/>
    <c:view3D>
      <c:depthPercent val="100"/>
      <c:rAngAx val="1"/>
    </c:view3D>
    <c:floor>
      <c:spPr>
        <a:solidFill>
          <a:schemeClr val="bg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Pt>
            <c:idx val="0"/>
            <c:spPr>
              <a:solidFill>
                <a:srgbClr val="38F866"/>
              </a:solidFill>
              <a:ln>
                <a:noFill/>
              </a:ln>
              <a:effectLst/>
              <a:sp3d/>
            </c:spPr>
            <c:extLst xmlns:c16r2="http://schemas.microsoft.com/office/drawing/2015/06/chart">
              <c:ext xmlns:c16="http://schemas.microsoft.com/office/drawing/2014/chart" uri="{C3380CC4-5D6E-409C-BE32-E72D297353CC}">
                <c16:uniqueId val="{00000001-6A1D-4ECE-A2C5-2AB77CDE4F60}"/>
              </c:ext>
            </c:extLst>
          </c:dPt>
          <c:dPt>
            <c:idx val="1"/>
            <c:spPr>
              <a:solidFill>
                <a:srgbClr val="FFFF00"/>
              </a:solidFill>
              <a:ln>
                <a:noFill/>
              </a:ln>
              <a:effectLst/>
              <a:sp3d/>
            </c:spPr>
            <c:extLst xmlns:c16r2="http://schemas.microsoft.com/office/drawing/2015/06/chart">
              <c:ext xmlns:c16="http://schemas.microsoft.com/office/drawing/2014/chart" uri="{C3380CC4-5D6E-409C-BE32-E72D297353CC}">
                <c16:uniqueId val="{00000003-6A1D-4ECE-A2C5-2AB77CDE4F60}"/>
              </c:ext>
            </c:extLst>
          </c:dPt>
          <c:dPt>
            <c:idx val="2"/>
            <c:spPr>
              <a:solidFill>
                <a:srgbClr val="FF0000"/>
              </a:solidFill>
              <a:ln>
                <a:noFill/>
              </a:ln>
              <a:effectLst/>
              <a:sp3d/>
            </c:spPr>
            <c:extLst xmlns:c16r2="http://schemas.microsoft.com/office/drawing/2015/06/chart">
              <c:ext xmlns:c16="http://schemas.microsoft.com/office/drawing/2014/chart" uri="{C3380CC4-5D6E-409C-BE32-E72D297353CC}">
                <c16:uniqueId val="{00000005-6A1D-4ECE-A2C5-2AB77CDE4F60}"/>
              </c:ext>
            </c:extLst>
          </c:dPt>
          <c:dLbls>
            <c:dLbl>
              <c:idx val="0"/>
              <c:layout>
                <c:manualLayout>
                  <c:x val="3.7356434971490625E-2"/>
                  <c:y val="-2.3825597787342619E-2"/>
                </c:manualLayout>
              </c:layout>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manualLayout>
                      <c:w val="8.0474024798624297E-2"/>
                      <c:h val="4.5422189823276851E-2"/>
                    </c:manualLayout>
                  </c15:layout>
                </c:ext>
                <c:ext xmlns:c16="http://schemas.microsoft.com/office/drawing/2014/chart" uri="{C3380CC4-5D6E-409C-BE32-E72D297353CC}">
                  <c16:uniqueId val="{00000001-6A1D-4ECE-A2C5-2AB77CDE4F60}"/>
                </c:ext>
              </c:extLst>
            </c:dLbl>
            <c:dLbl>
              <c:idx val="1"/>
              <c:layout>
                <c:manualLayout>
                  <c:x val="3.1609308534708933E-2"/>
                  <c:y val="-2.0421921817295033E-2"/>
                </c:manualLayout>
              </c:layout>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manualLayout>
                      <c:w val="7.7600461580233496E-2"/>
                      <c:h val="4.5422189823276851E-2"/>
                    </c:manualLayout>
                  </c15:layout>
                </c:ext>
                <c:ext xmlns:c16="http://schemas.microsoft.com/office/drawing/2014/chart" uri="{C3380CC4-5D6E-409C-BE32-E72D297353CC}">
                  <c16:uniqueId val="{00000003-6A1D-4ECE-A2C5-2AB77CDE4F60}"/>
                </c:ext>
              </c:extLst>
            </c:dLbl>
            <c:dLbl>
              <c:idx val="2"/>
              <c:layout>
                <c:manualLayout>
                  <c:x val="2.873574531631834E-2"/>
                  <c:y val="-1.7018245847247312E-2"/>
                </c:manualLayout>
              </c:layout>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manualLayout>
                      <c:w val="8.3347588017015098E-2"/>
                      <c:h val="4.5422189823276851E-2"/>
                    </c:manualLayout>
                  </c15:layout>
                </c:ext>
                <c:ext xmlns:c16="http://schemas.microsoft.com/office/drawing/2014/chart" uri="{C3380CC4-5D6E-409C-BE32-E72D297353CC}">
                  <c16:uniqueId val="{00000005-6A1D-4ECE-A2C5-2AB77CDE4F60}"/>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'Prog 6 - ISAD'!$A$3:$A$5</c:f>
              <c:strCache>
                <c:ptCount val="3"/>
                <c:pt idx="0">
                  <c:v>Fully Achieved</c:v>
                </c:pt>
                <c:pt idx="1">
                  <c:v>Partially Achieved</c:v>
                </c:pt>
                <c:pt idx="2">
                  <c:v>Not Achieved</c:v>
                </c:pt>
              </c:strCache>
            </c:strRef>
          </c:cat>
          <c:val>
            <c:numRef>
              <c:f>'Prog 6 - ISAD'!$B$3:$B$5</c:f>
              <c:numCache>
                <c:formatCode>General</c:formatCode>
                <c:ptCount val="3"/>
                <c:pt idx="0">
                  <c:v>5</c:v>
                </c:pt>
                <c:pt idx="1">
                  <c:v>0</c:v>
                </c:pt>
                <c:pt idx="2">
                  <c:v>0</c:v>
                </c:pt>
              </c:numCache>
            </c:numRef>
          </c:val>
          <c:extLst xmlns:c16r2="http://schemas.microsoft.com/office/drawing/2015/06/chart">
            <c:ext xmlns:c16="http://schemas.microsoft.com/office/drawing/2014/chart" uri="{C3380CC4-5D6E-409C-BE32-E72D297353CC}">
              <c16:uniqueId val="{00000006-6A1D-4ECE-A2C5-2AB77CDE4F60}"/>
            </c:ext>
          </c:extLst>
        </c:ser>
        <c:dLbls>
          <c:showVal val="1"/>
        </c:dLbls>
        <c:shape val="box"/>
        <c:axId val="176428544"/>
        <c:axId val="176430080"/>
        <c:axId val="0"/>
      </c:bar3DChart>
      <c:catAx>
        <c:axId val="17642854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6430080"/>
        <c:crosses val="autoZero"/>
        <c:auto val="1"/>
        <c:lblAlgn val="ctr"/>
        <c:lblOffset val="100"/>
      </c:catAx>
      <c:valAx>
        <c:axId val="1764300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642854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ysClr val="windowText" lastClr="000000"/>
          </a:solidFill>
          <a:latin typeface="Arial" panose="020B0604020202020204" pitchFamily="34" charset="0"/>
          <a:ea typeface="+mn-ea"/>
          <a:cs typeface="Arial" panose="020B0604020202020204" pitchFamily="34" charset="0"/>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rgbClr val="38F866"/>
              </a:solidFill>
              <a:ln>
                <a:noFill/>
              </a:ln>
              <a:effectLst/>
              <a:sp3d/>
            </c:spPr>
            <c:extLst xmlns:c16r2="http://schemas.microsoft.com/office/drawing/2015/06/chart">
              <c:ext xmlns:c16="http://schemas.microsoft.com/office/drawing/2014/chart" uri="{C3380CC4-5D6E-409C-BE32-E72D297353CC}">
                <c16:uniqueId val="{00000001-CA7C-47D2-865D-F3EE7FBE4DE5}"/>
              </c:ext>
            </c:extLst>
          </c:dPt>
          <c:dPt>
            <c:idx val="1"/>
            <c:spPr>
              <a:solidFill>
                <a:srgbClr val="FFFF00"/>
              </a:solidFill>
              <a:ln>
                <a:noFill/>
              </a:ln>
              <a:effectLst/>
              <a:sp3d/>
            </c:spPr>
            <c:extLst xmlns:c16r2="http://schemas.microsoft.com/office/drawing/2015/06/chart">
              <c:ext xmlns:c16="http://schemas.microsoft.com/office/drawing/2014/chart" uri="{C3380CC4-5D6E-409C-BE32-E72D297353CC}">
                <c16:uniqueId val="{00000003-CA7C-47D2-865D-F3EE7FBE4DE5}"/>
              </c:ext>
            </c:extLst>
          </c:dPt>
          <c:dPt>
            <c:idx val="2"/>
            <c:spPr>
              <a:solidFill>
                <a:srgbClr val="FF0000"/>
              </a:solidFill>
              <a:ln>
                <a:noFill/>
              </a:ln>
              <a:effectLst/>
              <a:sp3d/>
            </c:spPr>
            <c:extLst xmlns:c16r2="http://schemas.microsoft.com/office/drawing/2015/06/chart">
              <c:ext xmlns:c16="http://schemas.microsoft.com/office/drawing/2014/chart" uri="{C3380CC4-5D6E-409C-BE32-E72D297353CC}">
                <c16:uniqueId val="{00000005-CA7C-47D2-865D-F3EE7FBE4DE5}"/>
              </c:ext>
            </c:extLst>
          </c:dPt>
          <c:dLbls>
            <c:dLbl>
              <c:idx val="0"/>
              <c:layout>
                <c:manualLayout>
                  <c:x val="0"/>
                  <c:y val="-0.31524605120064275"/>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A7C-47D2-865D-F3EE7FBE4DE5}"/>
                </c:ext>
              </c:extLst>
            </c:dLbl>
            <c:dLbl>
              <c:idx val="1"/>
              <c:layout>
                <c:manualLayout>
                  <c:x val="0.13952825819081166"/>
                  <c:y val="0.17384473783152601"/>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A7C-47D2-865D-F3EE7FBE4DE5}"/>
                </c:ext>
              </c:extLst>
            </c:dLbl>
            <c:dLbl>
              <c:idx val="2"/>
              <c:layout>
                <c:manualLayout>
                  <c:x val="-0.18709295633273373"/>
                  <c:y val="0.17042183863590729"/>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A7C-47D2-865D-F3EE7FBE4DE5}"/>
                </c:ext>
              </c:extLst>
            </c:dLbl>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CatName val="1"/>
            <c:showPercent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'Prog 6 - ISAD'!$A$3:$A$5</c:f>
              <c:strCache>
                <c:ptCount val="3"/>
                <c:pt idx="0">
                  <c:v>Fully Achieved</c:v>
                </c:pt>
                <c:pt idx="1">
                  <c:v>Partially Achieved</c:v>
                </c:pt>
                <c:pt idx="2">
                  <c:v>Not Achieved</c:v>
                </c:pt>
              </c:strCache>
            </c:strRef>
          </c:cat>
          <c:val>
            <c:numRef>
              <c:f>'Prog 6 - ISAD'!$C$3:$C$5</c:f>
              <c:numCache>
                <c:formatCode>0%</c:formatCode>
                <c:ptCount val="3"/>
                <c:pt idx="0">
                  <c:v>1</c:v>
                </c:pt>
                <c:pt idx="1">
                  <c:v>0</c:v>
                </c:pt>
                <c:pt idx="2">
                  <c:v>0</c:v>
                </c:pt>
              </c:numCache>
            </c:numRef>
          </c:val>
          <c:extLst xmlns:c16r2="http://schemas.microsoft.com/office/drawing/2015/06/chart">
            <c:ext xmlns:c16="http://schemas.microsoft.com/office/drawing/2014/chart" uri="{C3380CC4-5D6E-409C-BE32-E72D297353CC}">
              <c16:uniqueId val="{00000006-CA7C-47D2-865D-F3EE7FBE4DE5}"/>
            </c:ext>
          </c:extLst>
        </c:ser>
        <c:dLbls>
          <c:showCatName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rgbClr val="38F866"/>
              </a:solidFill>
              <a:ln w="19050">
                <a:solidFill>
                  <a:srgbClr val="38F866"/>
                </a:solidFill>
              </a:ln>
              <a:effectLst>
                <a:innerShdw blurRad="114300">
                  <a:schemeClr val="accent1">
                    <a:lumMod val="75000"/>
                  </a:schemeClr>
                </a:innerShdw>
              </a:effectLst>
              <a:scene3d>
                <a:camera prst="orthographicFront"/>
                <a:lightRig rig="threePt" dir="t"/>
              </a:scene3d>
              <a:sp3d contourW="19050" prstMaterial="flat">
                <a:contourClr>
                  <a:srgbClr val="38F866"/>
                </a:contourClr>
              </a:sp3d>
            </c:spPr>
            <c:extLst xmlns:c16r2="http://schemas.microsoft.com/office/drawing/2015/06/chart">
              <c:ext xmlns:c16="http://schemas.microsoft.com/office/drawing/2014/chart" uri="{C3380CC4-5D6E-409C-BE32-E72D297353CC}">
                <c16:uniqueId val="{00000001-EC84-4579-B4EF-4B5504E2A412}"/>
              </c:ext>
            </c:extLst>
          </c:dPt>
          <c:dPt>
            <c:idx val="1"/>
            <c:spPr>
              <a:solidFill>
                <a:srgbClr val="FFFF00"/>
              </a:solidFill>
              <a:ln w="19050">
                <a:solidFill>
                  <a:srgbClr val="FFFF00"/>
                </a:solidFill>
              </a:ln>
              <a:effectLst>
                <a:innerShdw blurRad="114300">
                  <a:schemeClr val="accent2">
                    <a:lumMod val="75000"/>
                  </a:schemeClr>
                </a:innerShdw>
              </a:effectLst>
              <a:scene3d>
                <a:camera prst="orthographicFront"/>
                <a:lightRig rig="threePt" dir="t"/>
              </a:scene3d>
              <a:sp3d contourW="19050" prstMaterial="flat">
                <a:contourClr>
                  <a:srgbClr val="FFFF00"/>
                </a:contourClr>
              </a:sp3d>
            </c:spPr>
            <c:extLst xmlns:c16r2="http://schemas.microsoft.com/office/drawing/2015/06/chart">
              <c:ext xmlns:c16="http://schemas.microsoft.com/office/drawing/2014/chart" uri="{C3380CC4-5D6E-409C-BE32-E72D297353CC}">
                <c16:uniqueId val="{00000003-EC84-4579-B4EF-4B5504E2A412}"/>
              </c:ext>
            </c:extLst>
          </c:dPt>
          <c:dPt>
            <c:idx val="2"/>
            <c:spPr>
              <a:solidFill>
                <a:srgbClr val="FF0000"/>
              </a:solidFill>
              <a:ln w="19050">
                <a:solidFill>
                  <a:srgbClr val="FF0000"/>
                </a:solidFill>
              </a:ln>
              <a:effectLst>
                <a:innerShdw blurRad="114300">
                  <a:schemeClr val="accent3">
                    <a:lumMod val="75000"/>
                  </a:schemeClr>
                </a:innerShdw>
              </a:effectLst>
              <a:scene3d>
                <a:camera prst="orthographicFront"/>
                <a:lightRig rig="threePt" dir="t"/>
              </a:scene3d>
              <a:sp3d contourW="19050" prstMaterial="flat">
                <a:contourClr>
                  <a:srgbClr val="FF0000"/>
                </a:contourClr>
              </a:sp3d>
            </c:spPr>
            <c:extLst xmlns:c16r2="http://schemas.microsoft.com/office/drawing/2015/06/chart">
              <c:ext xmlns:c16="http://schemas.microsoft.com/office/drawing/2014/chart" uri="{C3380CC4-5D6E-409C-BE32-E72D297353CC}">
                <c16:uniqueId val="{00000005-EC84-4579-B4EF-4B5504E2A412}"/>
              </c:ext>
            </c:extLst>
          </c:dPt>
          <c:dLbls>
            <c:dLbl>
              <c:idx val="0"/>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C84-4579-B4EF-4B5504E2A412}"/>
                </c:ext>
              </c:extLst>
            </c:dLbl>
            <c:dLbl>
              <c:idx val="1"/>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C84-4579-B4EF-4B5504E2A412}"/>
                </c:ext>
              </c:extLst>
            </c:dLbl>
            <c:dLbl>
              <c:idx val="2"/>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C84-4579-B4EF-4B5504E2A412}"/>
                </c:ext>
              </c:extLst>
            </c:dLbl>
            <c:spPr>
              <a:solidFill>
                <a:sysClr val="window" lastClr="FFFFFF">
                  <a:alpha val="90000"/>
                </a:sysClr>
              </a:solidFill>
              <a:ln w="12700" cap="flat" cmpd="sng" algn="ctr">
                <a:solidFill>
                  <a:schemeClr val="tx1"/>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50" b="0" i="0" u="none" strike="noStrike" kern="1200" baseline="0">
                    <a:solidFill>
                      <a:schemeClr val="tx1"/>
                    </a:solidFill>
                    <a:effectLst/>
                    <a:latin typeface="Arial" panose="020B0604020202020204" pitchFamily="34" charset="0"/>
                    <a:ea typeface="+mn-ea"/>
                    <a:cs typeface="Arial" panose="020B0604020202020204" pitchFamily="34" charset="0"/>
                  </a:defRPr>
                </a:pPr>
                <a:endParaRPr lang="en-US"/>
              </a:p>
            </c:txPr>
            <c:dLblPos val="inEnd"/>
            <c:showCatName val="1"/>
            <c:extLst xmlns:c16r2="http://schemas.microsoft.com/office/drawing/2015/06/chart">
              <c:ext xmlns:c15="http://schemas.microsoft.com/office/drawing/2012/chart" uri="{CE6537A1-D6FC-4f65-9D91-7224C49458BB}"/>
            </c:extLst>
          </c:dLbls>
          <c:cat>
            <c:strRef>
              <c:f>DTPS!$A$3:$A$5</c:f>
              <c:strCache>
                <c:ptCount val="3"/>
                <c:pt idx="0">
                  <c:v>Fully Achieved</c:v>
                </c:pt>
                <c:pt idx="1">
                  <c:v>Partially Achieved</c:v>
                </c:pt>
                <c:pt idx="2">
                  <c:v>Not Achieved</c:v>
                </c:pt>
              </c:strCache>
            </c:strRef>
          </c:cat>
          <c:val>
            <c:numRef>
              <c:f>DTPS!$C$3:$C$5</c:f>
              <c:numCache>
                <c:formatCode>0%</c:formatCode>
                <c:ptCount val="3"/>
                <c:pt idx="0">
                  <c:v>0.45161290322580666</c:v>
                </c:pt>
                <c:pt idx="1">
                  <c:v>0.12903225806451613</c:v>
                </c:pt>
                <c:pt idx="2">
                  <c:v>0.41935483870967766</c:v>
                </c:pt>
              </c:numCache>
            </c:numRef>
          </c:val>
          <c:extLst xmlns:c16r2="http://schemas.microsoft.com/office/drawing/2015/06/chart">
            <c:ext xmlns:c16="http://schemas.microsoft.com/office/drawing/2014/chart" uri="{C3380CC4-5D6E-409C-BE32-E72D297353CC}">
              <c16:uniqueId val="{00000006-EC84-4579-B4EF-4B5504E2A412}"/>
            </c:ext>
          </c:extLst>
        </c:ser>
        <c:dLbls>
          <c:showCatName val="1"/>
        </c:dLbls>
      </c:pie3DChart>
      <c:spPr>
        <a:noFill/>
        <a:ln>
          <a:noFill/>
        </a:ln>
        <a:effectLst/>
      </c:spPr>
    </c:plotArea>
    <c:legend>
      <c:legendPos val="b"/>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zero"/>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solidFill>
          <a:schemeClr val="lt1"/>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DTPS!$B$18</c:f>
              <c:strCache>
                <c:ptCount val="1"/>
                <c:pt idx="0">
                  <c:v>Total Q1 APP Targets</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DTPS!$A$19:$A$24</c:f>
              <c:strCache>
                <c:ptCount val="6"/>
                <c:pt idx="0">
                  <c:v>Administration</c:v>
                </c:pt>
                <c:pt idx="1">
                  <c:v>ICT International Relations and Affairs</c:v>
                </c:pt>
                <c:pt idx="2">
                  <c:v>ICT Policy Development and Research</c:v>
                </c:pt>
                <c:pt idx="3">
                  <c:v>ICT Enterprise and Public Entity Oversight</c:v>
                </c:pt>
                <c:pt idx="4">
                  <c:v>ICT Infrastructure Development and Support</c:v>
                </c:pt>
                <c:pt idx="5">
                  <c:v>ICT Information Society and Capacity Development</c:v>
                </c:pt>
              </c:strCache>
            </c:strRef>
          </c:cat>
          <c:val>
            <c:numRef>
              <c:f>DTPS!$B$19:$B$24</c:f>
              <c:numCache>
                <c:formatCode>General</c:formatCode>
                <c:ptCount val="6"/>
                <c:pt idx="0">
                  <c:v>4</c:v>
                </c:pt>
                <c:pt idx="1">
                  <c:v>5</c:v>
                </c:pt>
                <c:pt idx="2">
                  <c:v>5</c:v>
                </c:pt>
                <c:pt idx="3">
                  <c:v>6</c:v>
                </c:pt>
                <c:pt idx="4">
                  <c:v>6</c:v>
                </c:pt>
                <c:pt idx="5">
                  <c:v>5</c:v>
                </c:pt>
              </c:numCache>
            </c:numRef>
          </c:val>
          <c:extLst xmlns:c16r2="http://schemas.microsoft.com/office/drawing/2015/06/chart">
            <c:ext xmlns:c16="http://schemas.microsoft.com/office/drawing/2014/chart" uri="{C3380CC4-5D6E-409C-BE32-E72D297353CC}">
              <c16:uniqueId val="{00000000-A2EC-4289-A11C-42795882C021}"/>
            </c:ext>
          </c:extLst>
        </c:ser>
        <c:ser>
          <c:idx val="1"/>
          <c:order val="1"/>
          <c:tx>
            <c:strRef>
              <c:f>DTPS!$C$18</c:f>
              <c:strCache>
                <c:ptCount val="1"/>
                <c:pt idx="0">
                  <c:v>Fully Achieved Q APP Targets</c:v>
                </c:pt>
              </c:strCache>
            </c:strRef>
          </c:tx>
          <c:spPr>
            <a:solidFill>
              <a:srgbClr val="38F866"/>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DTPS!$A$19:$A$24</c:f>
              <c:strCache>
                <c:ptCount val="6"/>
                <c:pt idx="0">
                  <c:v>Administration</c:v>
                </c:pt>
                <c:pt idx="1">
                  <c:v>ICT International Relations and Affairs</c:v>
                </c:pt>
                <c:pt idx="2">
                  <c:v>ICT Policy Development and Research</c:v>
                </c:pt>
                <c:pt idx="3">
                  <c:v>ICT Enterprise and Public Entity Oversight</c:v>
                </c:pt>
                <c:pt idx="4">
                  <c:v>ICT Infrastructure Development and Support</c:v>
                </c:pt>
                <c:pt idx="5">
                  <c:v>ICT Information Society and Capacity Development</c:v>
                </c:pt>
              </c:strCache>
            </c:strRef>
          </c:cat>
          <c:val>
            <c:numRef>
              <c:f>DTPS!$C$19:$C$24</c:f>
              <c:numCache>
                <c:formatCode>General</c:formatCode>
                <c:ptCount val="6"/>
                <c:pt idx="0">
                  <c:v>1</c:v>
                </c:pt>
                <c:pt idx="1">
                  <c:v>4</c:v>
                </c:pt>
                <c:pt idx="2">
                  <c:v>2</c:v>
                </c:pt>
                <c:pt idx="3">
                  <c:v>0</c:v>
                </c:pt>
                <c:pt idx="4">
                  <c:v>2</c:v>
                </c:pt>
                <c:pt idx="5">
                  <c:v>5</c:v>
                </c:pt>
              </c:numCache>
            </c:numRef>
          </c:val>
          <c:extLst xmlns:c16r2="http://schemas.microsoft.com/office/drawing/2015/06/chart">
            <c:ext xmlns:c16="http://schemas.microsoft.com/office/drawing/2014/chart" uri="{C3380CC4-5D6E-409C-BE32-E72D297353CC}">
              <c16:uniqueId val="{00000001-A2EC-4289-A11C-42795882C021}"/>
            </c:ext>
          </c:extLst>
        </c:ser>
        <c:dLbls>
          <c:showVal val="1"/>
        </c:dLbls>
        <c:shape val="box"/>
        <c:axId val="136528640"/>
        <c:axId val="136530176"/>
        <c:axId val="0"/>
      </c:bar3DChart>
      <c:catAx>
        <c:axId val="13652864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6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6530176"/>
        <c:crosses val="autoZero"/>
        <c:auto val="1"/>
        <c:lblAlgn val="ctr"/>
        <c:lblOffset val="100"/>
      </c:catAx>
      <c:valAx>
        <c:axId val="1365301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5286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view3D>
      <c:depthPercent val="100"/>
      <c:rAngAx val="1"/>
    </c:view3D>
    <c:floor>
      <c:spPr>
        <a:solidFill>
          <a:schemeClr val="bg1">
            <a:lumMod val="95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7122703412073505E-2"/>
          <c:y val="8.6956521739130474E-2"/>
          <c:w val="0.87232174103237092"/>
          <c:h val="0.72957662900833053"/>
        </c:manualLayout>
      </c:layout>
      <c:bar3DChart>
        <c:barDir val="col"/>
        <c:grouping val="clustered"/>
        <c:ser>
          <c:idx val="0"/>
          <c:order val="0"/>
          <c:spPr>
            <a:solidFill>
              <a:schemeClr val="accent1"/>
            </a:solidFill>
            <a:ln>
              <a:noFill/>
            </a:ln>
            <a:effectLst/>
            <a:sp3d/>
          </c:spPr>
          <c:dPt>
            <c:idx val="1"/>
            <c:spPr>
              <a:solidFill>
                <a:schemeClr val="accent2"/>
              </a:solidFill>
              <a:ln>
                <a:noFill/>
              </a:ln>
              <a:effectLst/>
              <a:sp3d/>
            </c:spPr>
            <c:extLst xmlns:c16r2="http://schemas.microsoft.com/office/drawing/2015/06/chart">
              <c:ext xmlns:c16="http://schemas.microsoft.com/office/drawing/2014/chart" uri="{C3380CC4-5D6E-409C-BE32-E72D297353CC}">
                <c16:uniqueId val="{00000001-06A2-443F-990D-1B6E88188256}"/>
              </c:ext>
            </c:extLst>
          </c:dPt>
          <c:dPt>
            <c:idx val="2"/>
            <c:spPr>
              <a:solidFill>
                <a:schemeClr val="accent6">
                  <a:lumMod val="40000"/>
                  <a:lumOff val="60000"/>
                </a:schemeClr>
              </a:solidFill>
              <a:ln>
                <a:noFill/>
              </a:ln>
              <a:effectLst/>
              <a:sp3d/>
            </c:spPr>
            <c:extLst xmlns:c16r2="http://schemas.microsoft.com/office/drawing/2015/06/chart">
              <c:ext xmlns:c16="http://schemas.microsoft.com/office/drawing/2014/chart" uri="{C3380CC4-5D6E-409C-BE32-E72D297353CC}">
                <c16:uniqueId val="{00000003-06A2-443F-990D-1B6E88188256}"/>
              </c:ext>
            </c:extLst>
          </c:dPt>
          <c:dPt>
            <c:idx val="3"/>
            <c:spPr>
              <a:solidFill>
                <a:schemeClr val="accent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06A2-443F-990D-1B6E88188256}"/>
              </c:ext>
            </c:extLst>
          </c:dPt>
          <c:dPt>
            <c:idx val="4"/>
            <c:spPr>
              <a:solidFill>
                <a:srgbClr val="FFFF00"/>
              </a:solidFill>
              <a:ln>
                <a:noFill/>
              </a:ln>
              <a:effectLst/>
              <a:sp3d/>
            </c:spPr>
            <c:extLst xmlns:c16r2="http://schemas.microsoft.com/office/drawing/2015/06/chart">
              <c:ext xmlns:c16="http://schemas.microsoft.com/office/drawing/2014/chart" uri="{C3380CC4-5D6E-409C-BE32-E72D297353CC}">
                <c16:uniqueId val="{00000007-06A2-443F-990D-1B6E88188256}"/>
              </c:ext>
            </c:extLst>
          </c:dPt>
          <c:dPt>
            <c:idx val="5"/>
            <c:spPr>
              <a:solidFill>
                <a:schemeClr val="accent4">
                  <a:lumMod val="75000"/>
                </a:schemeClr>
              </a:solidFill>
              <a:ln>
                <a:noFill/>
              </a:ln>
              <a:effectLst/>
              <a:sp3d/>
            </c:spPr>
            <c:extLst xmlns:c16r2="http://schemas.microsoft.com/office/drawing/2015/06/chart">
              <c:ext xmlns:c16="http://schemas.microsoft.com/office/drawing/2014/chart" uri="{C3380CC4-5D6E-409C-BE32-E72D297353CC}">
                <c16:uniqueId val="{00000009-06A2-443F-990D-1B6E88188256}"/>
              </c:ext>
            </c:extLst>
          </c:dPt>
          <c:dLbls>
            <c:dLbl>
              <c:idx val="3"/>
              <c:layout>
                <c:manualLayout>
                  <c:x val="2.0833442694663085E-2"/>
                  <c:y val="6.8640876412187602E-4"/>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manualLayout>
                      <c:w val="0.10831955380577427"/>
                      <c:h val="6.8368709346114359E-2"/>
                    </c:manualLayout>
                  </c15:layout>
                </c:ext>
                <c:ext xmlns:c16="http://schemas.microsoft.com/office/drawing/2014/chart" uri="{C3380CC4-5D6E-409C-BE32-E72D297353CC}">
                  <c16:uniqueId val="{00000005-06A2-443F-990D-1B6E8818825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DTPS!$A$19:$A$24</c:f>
              <c:strCache>
                <c:ptCount val="6"/>
                <c:pt idx="0">
                  <c:v>Administration</c:v>
                </c:pt>
                <c:pt idx="1">
                  <c:v>ICT International Relations and Affairs</c:v>
                </c:pt>
                <c:pt idx="2">
                  <c:v>ICT Policy Development and Research</c:v>
                </c:pt>
                <c:pt idx="3">
                  <c:v>ICT Enterprise and Public Entity Oversight</c:v>
                </c:pt>
                <c:pt idx="4">
                  <c:v>ICT Infrastructure Development and Support</c:v>
                </c:pt>
                <c:pt idx="5">
                  <c:v>ICT Information Society and Capacity Development</c:v>
                </c:pt>
              </c:strCache>
            </c:strRef>
          </c:cat>
          <c:val>
            <c:numRef>
              <c:f>DTPS!$D$19:$D$24</c:f>
              <c:numCache>
                <c:formatCode>0%</c:formatCode>
                <c:ptCount val="6"/>
                <c:pt idx="0">
                  <c:v>0.25</c:v>
                </c:pt>
                <c:pt idx="1">
                  <c:v>0.8</c:v>
                </c:pt>
                <c:pt idx="2">
                  <c:v>0.4</c:v>
                </c:pt>
                <c:pt idx="3">
                  <c:v>0</c:v>
                </c:pt>
                <c:pt idx="4">
                  <c:v>0.33333333333333331</c:v>
                </c:pt>
                <c:pt idx="5">
                  <c:v>1</c:v>
                </c:pt>
              </c:numCache>
            </c:numRef>
          </c:val>
          <c:extLst xmlns:c16r2="http://schemas.microsoft.com/office/drawing/2015/06/chart">
            <c:ext xmlns:c16="http://schemas.microsoft.com/office/drawing/2014/chart" uri="{C3380CC4-5D6E-409C-BE32-E72D297353CC}">
              <c16:uniqueId val="{0000000A-06A2-443F-990D-1B6E88188256}"/>
            </c:ext>
          </c:extLst>
        </c:ser>
        <c:dLbls>
          <c:showVal val="1"/>
        </c:dLbls>
        <c:shape val="box"/>
        <c:axId val="136572928"/>
        <c:axId val="136574464"/>
        <c:axId val="0"/>
      </c:bar3DChart>
      <c:catAx>
        <c:axId val="1365729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600" b="0" i="0" u="none" strike="noStrike" kern="1200" cap="none" spc="0" normalizeH="0" baseline="0">
                <a:solidFill>
                  <a:schemeClr val="tx1"/>
                </a:solidFill>
                <a:latin typeface="Arial" panose="020B0604020202020204" pitchFamily="34" charset="0"/>
                <a:ea typeface="+mn-ea"/>
                <a:cs typeface="Arial" panose="020B0604020202020204" pitchFamily="34" charset="0"/>
              </a:defRPr>
            </a:pPr>
            <a:endParaRPr lang="en-US"/>
          </a:p>
        </c:txPr>
        <c:crossAx val="136574464"/>
        <c:crosses val="autoZero"/>
        <c:auto val="1"/>
        <c:lblAlgn val="ctr"/>
        <c:lblOffset val="100"/>
      </c:catAx>
      <c:valAx>
        <c:axId val="136574464"/>
        <c:scaling>
          <c:orientation val="minMax"/>
          <c:min val="0.1"/>
        </c:scaling>
        <c:axPos val="l"/>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572928"/>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view3D>
      <c:depthPercent val="100"/>
      <c:rAngAx val="1"/>
    </c:view3D>
    <c:floor>
      <c:spPr>
        <a:solidFill>
          <a:schemeClr val="bg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a:contourClr>
                <a:schemeClr val="accent1"/>
              </a:contourClr>
            </a:sp3d>
          </c:spPr>
          <c:dPt>
            <c:idx val="0"/>
            <c:spPr>
              <a:solidFill>
                <a:srgbClr val="38F866"/>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1-E3F8-4C9A-B2F2-0698D3A92D81}"/>
              </c:ext>
            </c:extLst>
          </c:dPt>
          <c:dPt>
            <c:idx val="1"/>
            <c:spPr>
              <a:solidFill>
                <a:srgbClr val="FFFF00"/>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3-E3F8-4C9A-B2F2-0698D3A92D81}"/>
              </c:ext>
            </c:extLst>
          </c:dPt>
          <c:dPt>
            <c:idx val="2"/>
            <c:spPr>
              <a:solidFill>
                <a:srgbClr val="FF0000"/>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5-E3F8-4C9A-B2F2-0698D3A92D81}"/>
              </c:ext>
            </c:extLst>
          </c:dPt>
          <c:dLbls>
            <c:dLbl>
              <c:idx val="0"/>
              <c:layout>
                <c:manualLayout>
                  <c:x val="2.9589165813132996E-2"/>
                  <c:y val="-5.0233512623594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F8-4C9A-B2F2-0698D3A92D81}"/>
                </c:ext>
              </c:extLst>
            </c:dLbl>
            <c:dLbl>
              <c:idx val="2"/>
              <c:layout>
                <c:manualLayout>
                  <c:x val="3.047619047619049E-2"/>
                  <c:y val="-3.34727984460187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3F8-4C9A-B2F2-0698D3A92D81}"/>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'Prog1 Admin'!$A$2:$A$4</c:f>
              <c:strCache>
                <c:ptCount val="3"/>
                <c:pt idx="0">
                  <c:v>Fully Achieved</c:v>
                </c:pt>
                <c:pt idx="1">
                  <c:v>Partially Achieved </c:v>
                </c:pt>
                <c:pt idx="2">
                  <c:v>Not Achieved</c:v>
                </c:pt>
              </c:strCache>
            </c:strRef>
          </c:cat>
          <c:val>
            <c:numRef>
              <c:f>'Prog1 Admin'!$B$2:$B$4</c:f>
              <c:numCache>
                <c:formatCode>General</c:formatCode>
                <c:ptCount val="3"/>
                <c:pt idx="0">
                  <c:v>1</c:v>
                </c:pt>
                <c:pt idx="1">
                  <c:v>0</c:v>
                </c:pt>
                <c:pt idx="2">
                  <c:v>3</c:v>
                </c:pt>
              </c:numCache>
            </c:numRef>
          </c:val>
          <c:extLst xmlns:c16r2="http://schemas.microsoft.com/office/drawing/2015/06/chart">
            <c:ext xmlns:c16="http://schemas.microsoft.com/office/drawing/2014/chart" uri="{C3380CC4-5D6E-409C-BE32-E72D297353CC}">
              <c16:uniqueId val="{00000006-E3F8-4C9A-B2F2-0698D3A92D81}"/>
            </c:ext>
          </c:extLst>
        </c:ser>
        <c:shape val="box"/>
        <c:axId val="136491776"/>
        <c:axId val="136493312"/>
        <c:axId val="0"/>
      </c:bar3DChart>
      <c:catAx>
        <c:axId val="13649177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6493312"/>
        <c:crosses val="autoZero"/>
        <c:auto val="1"/>
        <c:lblAlgn val="ctr"/>
        <c:lblOffset val="100"/>
      </c:catAx>
      <c:valAx>
        <c:axId val="1364933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6491776"/>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spPr>
            <a:ln>
              <a:noFill/>
            </a:ln>
          </c:spPr>
          <c:dPt>
            <c:idx val="0"/>
            <c:spPr>
              <a:solidFill>
                <a:srgbClr val="38F866"/>
              </a:solidFill>
              <a:ln w="19050">
                <a:solidFill>
                  <a:srgbClr val="38F866"/>
                </a:solidFill>
              </a:ln>
              <a:effectLst>
                <a:innerShdw blurRad="114300">
                  <a:schemeClr val="accent1">
                    <a:lumMod val="75000"/>
                  </a:schemeClr>
                </a:innerShdw>
              </a:effectLst>
              <a:scene3d>
                <a:camera prst="orthographicFront"/>
                <a:lightRig rig="threePt" dir="t"/>
              </a:scene3d>
              <a:sp3d contourW="19050" prstMaterial="flat">
                <a:contourClr>
                  <a:srgbClr val="38F866"/>
                </a:contourClr>
              </a:sp3d>
            </c:spPr>
            <c:extLst xmlns:c16r2="http://schemas.microsoft.com/office/drawing/2015/06/chart">
              <c:ext xmlns:c16="http://schemas.microsoft.com/office/drawing/2014/chart" uri="{C3380CC4-5D6E-409C-BE32-E72D297353CC}">
                <c16:uniqueId val="{00000001-3A11-4DFB-93B0-C2D1E32E1A52}"/>
              </c:ext>
            </c:extLst>
          </c:dPt>
          <c:dPt>
            <c:idx val="1"/>
            <c:spPr>
              <a:solidFill>
                <a:srgbClr val="FFFF00"/>
              </a:solidFill>
              <a:ln w="19050">
                <a:solidFill>
                  <a:srgbClr val="FFFF00"/>
                </a:solidFill>
              </a:ln>
              <a:effectLst>
                <a:innerShdw blurRad="114300">
                  <a:schemeClr val="accent2">
                    <a:lumMod val="75000"/>
                  </a:schemeClr>
                </a:innerShdw>
              </a:effectLst>
              <a:scene3d>
                <a:camera prst="orthographicFront"/>
                <a:lightRig rig="threePt" dir="t"/>
              </a:scene3d>
              <a:sp3d contourW="19050" prstMaterial="flat">
                <a:contourClr>
                  <a:srgbClr val="FFFF00"/>
                </a:contourClr>
              </a:sp3d>
            </c:spPr>
            <c:extLst xmlns:c16r2="http://schemas.microsoft.com/office/drawing/2015/06/chart">
              <c:ext xmlns:c16="http://schemas.microsoft.com/office/drawing/2014/chart" uri="{C3380CC4-5D6E-409C-BE32-E72D297353CC}">
                <c16:uniqueId val="{00000003-3A11-4DFB-93B0-C2D1E32E1A52}"/>
              </c:ext>
            </c:extLst>
          </c:dPt>
          <c:dPt>
            <c:idx val="2"/>
            <c:spPr>
              <a:solidFill>
                <a:srgbClr val="FF0000"/>
              </a:solidFill>
              <a:ln w="19050">
                <a:solidFill>
                  <a:srgbClr val="FF0000"/>
                </a:solidFill>
              </a:ln>
              <a:effectLst>
                <a:innerShdw blurRad="114300">
                  <a:schemeClr val="accent3">
                    <a:lumMod val="75000"/>
                  </a:schemeClr>
                </a:innerShdw>
              </a:effectLst>
              <a:scene3d>
                <a:camera prst="orthographicFront"/>
                <a:lightRig rig="threePt" dir="t"/>
              </a:scene3d>
              <a:sp3d contourW="19050" prstMaterial="flat">
                <a:contourClr>
                  <a:srgbClr val="FF0000"/>
                </a:contourClr>
              </a:sp3d>
            </c:spPr>
            <c:extLst xmlns:c16r2="http://schemas.microsoft.com/office/drawing/2015/06/chart">
              <c:ext xmlns:c16="http://schemas.microsoft.com/office/drawing/2014/chart" uri="{C3380CC4-5D6E-409C-BE32-E72D297353CC}">
                <c16:uniqueId val="{00000005-3A11-4DFB-93B0-C2D1E32E1A52}"/>
              </c:ext>
            </c:extLst>
          </c:dPt>
          <c:dLbls>
            <c:dLbl>
              <c:idx val="1"/>
              <c:layout>
                <c:manualLayout>
                  <c:x val="-0.15075940219255807"/>
                  <c:y val="1.6006557418959004E-2"/>
                </c:manualLayout>
              </c:layout>
              <c:dLblPos val="bestFit"/>
              <c:showVal val="1"/>
              <c:showCatName val="1"/>
              <c:extLst xmlns:c16r2="http://schemas.microsoft.com/office/drawing/2015/06/chart">
                <c:ext xmlns:c15="http://schemas.microsoft.com/office/drawing/2012/chart" uri="{CE6537A1-D6FC-4f65-9D91-7224C49458BB}">
                  <c15:layout>
                    <c:manualLayout>
                      <c:w val="0.18579022509145482"/>
                      <c:h val="0.2203177727784027"/>
                    </c:manualLayout>
                  </c15:layout>
                </c:ext>
                <c:ext xmlns:c16="http://schemas.microsoft.com/office/drawing/2014/chart" uri="{C3380CC4-5D6E-409C-BE32-E72D297353CC}">
                  <c16:uniqueId val="{00000003-3A11-4DFB-93B0-C2D1E32E1A52}"/>
                </c:ext>
              </c:extLst>
            </c:dLbl>
            <c:spPr>
              <a:solidFill>
                <a:schemeClr val="lt1"/>
              </a:solidFill>
              <a:ln w="12700" cap="flat" cmpd="sng" algn="ctr">
                <a:solidFill>
                  <a:schemeClr val="dk1"/>
                </a:solidFill>
                <a:prstDash val="solid"/>
                <a:miter lim="800000"/>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tx1"/>
                    </a:solidFill>
                    <a:effectLst/>
                    <a:latin typeface="Arial" panose="020B0604020202020204" pitchFamily="34" charset="0"/>
                    <a:ea typeface="+mn-ea"/>
                    <a:cs typeface="Arial" panose="020B0604020202020204" pitchFamily="34" charset="0"/>
                  </a:defRPr>
                </a:pPr>
                <a:endParaRPr lang="en-US"/>
              </a:p>
            </c:txPr>
            <c:dLblPos val="inEnd"/>
            <c:showVal val="1"/>
            <c:showCatName val="1"/>
            <c:extLst xmlns:c16r2="http://schemas.microsoft.com/office/drawing/2015/06/chart">
              <c:ext xmlns:c15="http://schemas.microsoft.com/office/drawing/2012/chart" uri="{CE6537A1-D6FC-4f65-9D91-7224C49458BB}"/>
            </c:extLst>
          </c:dLbls>
          <c:cat>
            <c:strRef>
              <c:f>'Prog1 Admin'!$A$2:$A$4</c:f>
              <c:strCache>
                <c:ptCount val="3"/>
                <c:pt idx="0">
                  <c:v>Fully Achieved</c:v>
                </c:pt>
                <c:pt idx="1">
                  <c:v>Partially Achieved </c:v>
                </c:pt>
                <c:pt idx="2">
                  <c:v>Not Achieved</c:v>
                </c:pt>
              </c:strCache>
            </c:strRef>
          </c:cat>
          <c:val>
            <c:numRef>
              <c:f>'Prog1 Admin'!$C$2:$C$4</c:f>
              <c:numCache>
                <c:formatCode>0%</c:formatCode>
                <c:ptCount val="3"/>
                <c:pt idx="0">
                  <c:v>0.25</c:v>
                </c:pt>
                <c:pt idx="1">
                  <c:v>0</c:v>
                </c:pt>
                <c:pt idx="2">
                  <c:v>0.75000000000000022</c:v>
                </c:pt>
              </c:numCache>
            </c:numRef>
          </c:val>
          <c:extLst xmlns:c16r2="http://schemas.microsoft.com/office/drawing/2015/06/chart">
            <c:ext xmlns:c16="http://schemas.microsoft.com/office/drawing/2014/chart" uri="{C3380CC4-5D6E-409C-BE32-E72D297353CC}">
              <c16:uniqueId val="{00000006-3A11-4DFB-93B0-C2D1E32E1A52}"/>
            </c:ext>
          </c:extLst>
        </c:ser>
        <c:dLbls>
          <c:showCatName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zero"/>
  </c:chart>
  <c:spPr>
    <a:solidFill>
      <a:schemeClr val="bg1"/>
    </a:solidFill>
    <a:ln w="9525" cap="flat" cmpd="sng" algn="ctr">
      <a:solidFill>
        <a:schemeClr val="tx1"/>
      </a:solidFill>
      <a:round/>
    </a:ln>
    <a:effectLst/>
  </c:spPr>
  <c:txPr>
    <a:bodyPr/>
    <a:lstStyle/>
    <a:p>
      <a:pPr>
        <a:defRPr sz="1100" b="0">
          <a:solidFill>
            <a:schemeClr val="tx1"/>
          </a:solidFill>
          <a:latin typeface="Arial" panose="020B0604020202020204" pitchFamily="34" charset="0"/>
          <a:cs typeface="Arial" panose="020B0604020202020204"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autoTitleDeleted val="1"/>
    <c:view3D>
      <c:depthPercent val="100"/>
      <c:rAngAx val="1"/>
    </c:view3D>
    <c:floor>
      <c:spPr>
        <a:solidFill>
          <a:schemeClr val="bg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a:contourClr>
                <a:schemeClr val="accent1"/>
              </a:contourClr>
            </a:sp3d>
          </c:spPr>
          <c:dPt>
            <c:idx val="0"/>
            <c:spPr>
              <a:solidFill>
                <a:srgbClr val="38F866"/>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1-F0B2-401A-AC67-8A337A00746D}"/>
              </c:ext>
            </c:extLst>
          </c:dPt>
          <c:dPt>
            <c:idx val="1"/>
            <c:spPr>
              <a:solidFill>
                <a:srgbClr val="FFFF00"/>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3-F0B2-401A-AC67-8A337A00746D}"/>
              </c:ext>
            </c:extLst>
          </c:dPt>
          <c:dPt>
            <c:idx val="2"/>
            <c:spPr>
              <a:solidFill>
                <a:srgbClr val="FF0000"/>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5-F0B2-401A-AC67-8A337A00746D}"/>
              </c:ext>
            </c:extLst>
          </c:dPt>
          <c:dLbls>
            <c:dLbl>
              <c:idx val="0"/>
              <c:layout>
                <c:manualLayout>
                  <c:x val="0"/>
                  <c:y val="-2.77777777777778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0B2-401A-AC67-8A337A00746D}"/>
                </c:ext>
              </c:extLst>
            </c:dLbl>
            <c:dLbl>
              <c:idx val="2"/>
              <c:layout>
                <c:manualLayout>
                  <c:x val="1.6666666666666673E-2"/>
                  <c:y val="-5.55555555555556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0B2-401A-AC67-8A337A00746D}"/>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'Prog2-International'!$A$2:$A$4</c:f>
              <c:strCache>
                <c:ptCount val="3"/>
                <c:pt idx="0">
                  <c:v>Fully Achieved</c:v>
                </c:pt>
                <c:pt idx="1">
                  <c:v>Partially Achieved</c:v>
                </c:pt>
                <c:pt idx="2">
                  <c:v>Not Achieved</c:v>
                </c:pt>
              </c:strCache>
            </c:strRef>
          </c:cat>
          <c:val>
            <c:numRef>
              <c:f>'Prog2-International'!$B$2:$B$4</c:f>
              <c:numCache>
                <c:formatCode>General</c:formatCode>
                <c:ptCount val="3"/>
                <c:pt idx="0">
                  <c:v>4</c:v>
                </c:pt>
                <c:pt idx="1">
                  <c:v>1</c:v>
                </c:pt>
                <c:pt idx="2">
                  <c:v>0</c:v>
                </c:pt>
              </c:numCache>
            </c:numRef>
          </c:val>
          <c:extLst xmlns:c16r2="http://schemas.microsoft.com/office/drawing/2015/06/chart">
            <c:ext xmlns:c16="http://schemas.microsoft.com/office/drawing/2014/chart" uri="{C3380CC4-5D6E-409C-BE32-E72D297353CC}">
              <c16:uniqueId val="{00000006-F0B2-401A-AC67-8A337A00746D}"/>
            </c:ext>
          </c:extLst>
        </c:ser>
        <c:shape val="box"/>
        <c:axId val="174504192"/>
        <c:axId val="174518272"/>
        <c:axId val="0"/>
      </c:bar3DChart>
      <c:catAx>
        <c:axId val="17450419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4518272"/>
        <c:crosses val="autoZero"/>
        <c:auto val="1"/>
        <c:lblAlgn val="ctr"/>
        <c:lblOffset val="100"/>
      </c:catAx>
      <c:valAx>
        <c:axId val="1745182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4504192"/>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1143039320226324E-2"/>
          <c:y val="9.1406947625522733E-2"/>
          <c:w val="0.9788569606797739"/>
          <c:h val="0.79551742779140533"/>
        </c:manualLayout>
      </c:layout>
      <c:pie3DChart>
        <c:varyColors val="1"/>
        <c:ser>
          <c:idx val="0"/>
          <c:order val="0"/>
          <c:dPt>
            <c:idx val="0"/>
            <c:spPr>
              <a:solidFill>
                <a:srgbClr val="38F86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C7DA-4407-80D7-5DDD3F41CC71}"/>
              </c:ext>
            </c:extLst>
          </c:dPt>
          <c:dPt>
            <c:idx val="1"/>
            <c:spPr>
              <a:solidFill>
                <a:srgbClr val="FFFF0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C7DA-4407-80D7-5DDD3F41CC71}"/>
              </c:ext>
            </c:extLst>
          </c:dPt>
          <c:dPt>
            <c:idx val="2"/>
            <c:spPr>
              <a:solidFill>
                <a:srgbClr val="FF000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C7DA-4407-80D7-5DDD3F41CC71}"/>
              </c:ext>
            </c:extLst>
          </c:dPt>
          <c:dLbls>
            <c:dLbl>
              <c:idx val="0"/>
              <c:layout>
                <c:manualLayout>
                  <c:x val="-0.31393259689510133"/>
                  <c:y val="-0.25539061943340585"/>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7DA-4407-80D7-5DDD3F41CC71}"/>
                </c:ext>
              </c:extLst>
            </c:dLbl>
            <c:dLbl>
              <c:idx val="2"/>
              <c:layout>
                <c:manualLayout>
                  <c:x val="0.10323379514250684"/>
                  <c:y val="0.12946027607954269"/>
                </c:manualLayout>
              </c:layout>
              <c:dLblPos val="bestFit"/>
              <c:showCatName val="1"/>
              <c:showPercent val="1"/>
              <c:extLst xmlns:c16r2="http://schemas.microsoft.com/office/drawing/2015/06/chart">
                <c:ext xmlns:c15="http://schemas.microsoft.com/office/drawing/2012/chart" uri="{CE6537A1-D6FC-4f65-9D91-7224C49458BB}">
                  <c15:layout>
                    <c:manualLayout>
                      <c:w val="0.20908996364827401"/>
                      <c:h val="0.17392461995592351"/>
                    </c:manualLayout>
                  </c15:layout>
                </c:ext>
                <c:ext xmlns:c16="http://schemas.microsoft.com/office/drawing/2014/chart" uri="{C3380CC4-5D6E-409C-BE32-E72D297353CC}">
                  <c16:uniqueId val="{00000005-C7DA-4407-80D7-5DDD3F41CC71}"/>
                </c:ext>
              </c:extLst>
            </c:dLbl>
            <c:spPr>
              <a:solidFill>
                <a:schemeClr val="bg1"/>
              </a:solidFill>
              <a:ln>
                <a:solidFill>
                  <a:sysClr val="windowText" lastClr="000000"/>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inEnd"/>
            <c:showCatName val="1"/>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'Prog2-International'!$A$2:$A$4</c:f>
              <c:strCache>
                <c:ptCount val="3"/>
                <c:pt idx="0">
                  <c:v>Fully Achieved</c:v>
                </c:pt>
                <c:pt idx="1">
                  <c:v>Partially Achieved</c:v>
                </c:pt>
                <c:pt idx="2">
                  <c:v>Not Achieved</c:v>
                </c:pt>
              </c:strCache>
            </c:strRef>
          </c:cat>
          <c:val>
            <c:numRef>
              <c:f>'Prog2-International'!$C$2:$C$4</c:f>
              <c:numCache>
                <c:formatCode>0%</c:formatCode>
                <c:ptCount val="3"/>
                <c:pt idx="0">
                  <c:v>0.8</c:v>
                </c:pt>
                <c:pt idx="1">
                  <c:v>0.2</c:v>
                </c:pt>
                <c:pt idx="2">
                  <c:v>0</c:v>
                </c:pt>
              </c:numCache>
            </c:numRef>
          </c:val>
          <c:extLst xmlns:c16r2="http://schemas.microsoft.com/office/drawing/2015/06/chart">
            <c:ext xmlns:c16="http://schemas.microsoft.com/office/drawing/2014/chart" uri="{C3380CC4-5D6E-409C-BE32-E72D297353CC}">
              <c16:uniqueId val="{00000006-C7DA-4407-80D7-5DDD3F41CC71}"/>
            </c:ext>
          </c:extLst>
        </c:ser>
        <c:dLbls>
          <c:showCatName val="1"/>
        </c:dLbls>
      </c:pie3DChart>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zero"/>
  </c:chart>
  <c:spPr>
    <a:solidFill>
      <a:schemeClr val="bg1"/>
    </a:solidFill>
    <a:ln w="9525" cap="flat" cmpd="sng" algn="ctr">
      <a:solidFill>
        <a:sysClr val="windowText" lastClr="000000"/>
      </a:solidFill>
      <a:round/>
    </a:ln>
    <a:effectLst/>
  </c:spPr>
  <c:txPr>
    <a:bodyPr/>
    <a:lstStyle/>
    <a:p>
      <a:pPr>
        <a:defRPr sz="1100" b="0">
          <a:solidFill>
            <a:schemeClr val="tx1"/>
          </a:solidFill>
          <a:latin typeface="Arial" panose="020B0604020202020204" pitchFamily="34" charset="0"/>
          <a:cs typeface="Arial" panose="020B0604020202020204" pitchFamily="34"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autoTitleDeleted val="1"/>
    <c:view3D>
      <c:depthPercent val="100"/>
      <c:rAngAx val="1"/>
    </c:view3D>
    <c:floor>
      <c:spPr>
        <a:solidFill>
          <a:schemeClr val="bg1"/>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0984141688171317E-2"/>
          <c:y val="4.3160947023485774E-2"/>
          <c:w val="0.91660689472639445"/>
          <c:h val="0.84537555197811709"/>
        </c:manualLayout>
      </c:layout>
      <c:bar3DChart>
        <c:barDir val="col"/>
        <c:grouping val="clustered"/>
        <c:ser>
          <c:idx val="0"/>
          <c:order val="0"/>
          <c:spPr>
            <a:solidFill>
              <a:srgbClr val="38F866"/>
            </a:solidFill>
            <a:ln>
              <a:noFill/>
            </a:ln>
            <a:effectLst/>
            <a:sp3d>
              <a:contourClr>
                <a:schemeClr val="accent1"/>
              </a:contourClr>
            </a:sp3d>
          </c:spPr>
          <c:dPt>
            <c:idx val="1"/>
            <c:spPr>
              <a:solidFill>
                <a:srgbClr val="FFFF00"/>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3-8CE7-4FF8-B39C-2B7A830C12F4}"/>
              </c:ext>
            </c:extLst>
          </c:dPt>
          <c:dPt>
            <c:idx val="2"/>
            <c:spPr>
              <a:solidFill>
                <a:srgbClr val="FF0000"/>
              </a:solidFill>
              <a:ln>
                <a:noFill/>
              </a:ln>
              <a:effectLst/>
              <a:sp3d>
                <a:contourClr>
                  <a:schemeClr val="accent1"/>
                </a:contourClr>
              </a:sp3d>
            </c:spPr>
            <c:extLst xmlns:c16r2="http://schemas.microsoft.com/office/drawing/2015/06/chart">
              <c:ext xmlns:c16="http://schemas.microsoft.com/office/drawing/2014/chart" uri="{C3380CC4-5D6E-409C-BE32-E72D297353CC}">
                <c16:uniqueId val="{00000005-8CE7-4FF8-B39C-2B7A830C12F4}"/>
              </c:ext>
            </c:extLst>
          </c:dPt>
          <c:dLbls>
            <c:dLbl>
              <c:idx val="0"/>
              <c:layout>
                <c:manualLayout>
                  <c:x val="1.9938860583603522E-2"/>
                  <c:y val="-4.29477860062771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CE7-4FF8-B39C-2B7A830C12F4}"/>
                </c:ext>
              </c:extLst>
            </c:dLbl>
            <c:dLbl>
              <c:idx val="2"/>
              <c:layout>
                <c:manualLayout>
                  <c:x val="3.2467532467532326E-2"/>
                  <c:y val="-4.29477860062772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CE7-4FF8-B39C-2B7A830C12F4}"/>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'Prog3- Policy'!$A$2:$A$4</c:f>
              <c:strCache>
                <c:ptCount val="3"/>
                <c:pt idx="0">
                  <c:v>Fully Achieved</c:v>
                </c:pt>
                <c:pt idx="1">
                  <c:v>Partially Achieved</c:v>
                </c:pt>
                <c:pt idx="2">
                  <c:v>Not Achieved</c:v>
                </c:pt>
              </c:strCache>
            </c:strRef>
          </c:cat>
          <c:val>
            <c:numRef>
              <c:f>'Prog3- Policy'!$B$2:$B$4</c:f>
              <c:numCache>
                <c:formatCode>General</c:formatCode>
                <c:ptCount val="3"/>
                <c:pt idx="0">
                  <c:v>2</c:v>
                </c:pt>
                <c:pt idx="1">
                  <c:v>1</c:v>
                </c:pt>
                <c:pt idx="2">
                  <c:v>2</c:v>
                </c:pt>
              </c:numCache>
            </c:numRef>
          </c:val>
          <c:extLst xmlns:c16r2="http://schemas.microsoft.com/office/drawing/2015/06/chart">
            <c:ext xmlns:c16="http://schemas.microsoft.com/office/drawing/2014/chart" uri="{C3380CC4-5D6E-409C-BE32-E72D297353CC}">
              <c16:uniqueId val="{00000006-8CE7-4FF8-B39C-2B7A830C12F4}"/>
            </c:ext>
          </c:extLst>
        </c:ser>
        <c:shape val="box"/>
        <c:axId val="174461312"/>
        <c:axId val="174462848"/>
        <c:axId val="0"/>
      </c:bar3DChart>
      <c:catAx>
        <c:axId val="17446131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4462848"/>
        <c:crosses val="autoZero"/>
        <c:auto val="1"/>
        <c:lblAlgn val="ctr"/>
        <c:lblOffset val="100"/>
      </c:catAx>
      <c:valAx>
        <c:axId val="1744628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4461312"/>
        <c:crosses val="autoZero"/>
        <c:crossBetween val="between"/>
      </c:valAx>
      <c:spPr>
        <a:noFill/>
        <a:ln>
          <a:noFill/>
        </a:ln>
        <a:effectLst/>
      </c:spPr>
    </c:plotArea>
    <c:plotVisOnly val="1"/>
    <c:dispBlanksAs val="gap"/>
  </c:chart>
  <c:spPr>
    <a:solidFill>
      <a:schemeClr val="bg1"/>
    </a:solidFill>
    <a:ln w="9525" cap="flat" cmpd="sng" algn="ctr">
      <a:solidFill>
        <a:sysClr val="windowText" lastClr="000000"/>
      </a:solid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9986-B7B7-44F3-98E6-8C20DFDD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3765</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Dikefa Hlongwane</dc:creator>
  <cp:lastModifiedBy>Monique</cp:lastModifiedBy>
  <cp:revision>2</cp:revision>
  <cp:lastPrinted>2019-07-30T13:40:00Z</cp:lastPrinted>
  <dcterms:created xsi:type="dcterms:W3CDTF">2020-08-18T08:42:00Z</dcterms:created>
  <dcterms:modified xsi:type="dcterms:W3CDTF">2020-08-18T08:42:00Z</dcterms:modified>
</cp:coreProperties>
</file>