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272" w:rsidRDefault="00892272" w:rsidP="00F80D07">
      <w:pPr>
        <w:jc w:val="center"/>
        <w:outlineLvl w:val="0"/>
        <w:rPr>
          <w:rFonts w:ascii="Arial" w:hAnsi="Arial" w:cs="Arial"/>
          <w:b/>
          <w:sz w:val="32"/>
          <w:szCs w:val="32"/>
        </w:rPr>
      </w:pPr>
      <w:bookmarkStart w:id="0" w:name="_GoBack"/>
      <w:bookmarkEnd w:id="0"/>
      <w:r>
        <w:rPr>
          <w:rFonts w:ascii="Arial" w:hAnsi="Arial" w:cs="Arial"/>
          <w:noProof/>
          <w:lang w:eastAsia="en-ZA"/>
        </w:rPr>
        <w:drawing>
          <wp:inline distT="0" distB="0" distL="0" distR="0">
            <wp:extent cx="2286000" cy="895350"/>
            <wp:effectExtent l="19050" t="0" r="0" b="0"/>
            <wp:docPr id="1" name="Picture 1" descr="DoSD logo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SD logo 8"/>
                    <pic:cNvPicPr>
                      <a:picLocks noChangeAspect="1" noChangeArrowheads="1"/>
                    </pic:cNvPicPr>
                  </pic:nvPicPr>
                  <pic:blipFill>
                    <a:blip r:embed="rId7"/>
                    <a:srcRect/>
                    <a:stretch>
                      <a:fillRect/>
                    </a:stretch>
                  </pic:blipFill>
                  <pic:spPr bwMode="auto">
                    <a:xfrm>
                      <a:off x="0" y="0"/>
                      <a:ext cx="2286000" cy="895350"/>
                    </a:xfrm>
                    <a:prstGeom prst="rect">
                      <a:avLst/>
                    </a:prstGeom>
                    <a:noFill/>
                    <a:ln w="9525">
                      <a:noFill/>
                      <a:miter lim="800000"/>
                      <a:headEnd/>
                      <a:tailEnd/>
                    </a:ln>
                  </pic:spPr>
                </pic:pic>
              </a:graphicData>
            </a:graphic>
          </wp:inline>
        </w:drawing>
      </w:r>
    </w:p>
    <w:p w:rsidR="002F324E" w:rsidRDefault="002F324E" w:rsidP="00F80D07">
      <w:pPr>
        <w:jc w:val="center"/>
        <w:outlineLvl w:val="0"/>
        <w:rPr>
          <w:rFonts w:ascii="Arial" w:hAnsi="Arial" w:cs="Arial"/>
          <w:b/>
          <w:sz w:val="32"/>
          <w:szCs w:val="32"/>
        </w:rPr>
      </w:pPr>
    </w:p>
    <w:p w:rsidR="009A15AB" w:rsidRDefault="009A15AB" w:rsidP="00F80D07">
      <w:pPr>
        <w:jc w:val="center"/>
        <w:outlineLvl w:val="0"/>
        <w:rPr>
          <w:rFonts w:ascii="Arial" w:hAnsi="Arial" w:cs="Arial"/>
          <w:b/>
          <w:sz w:val="32"/>
          <w:szCs w:val="32"/>
        </w:rPr>
      </w:pPr>
    </w:p>
    <w:p w:rsidR="009A15AB" w:rsidRDefault="009A15AB" w:rsidP="00F80D07">
      <w:pPr>
        <w:jc w:val="center"/>
        <w:outlineLvl w:val="0"/>
        <w:rPr>
          <w:rFonts w:ascii="Arial" w:hAnsi="Arial" w:cs="Arial"/>
          <w:b/>
          <w:sz w:val="32"/>
          <w:szCs w:val="32"/>
        </w:rPr>
      </w:pPr>
      <w:r>
        <w:rPr>
          <w:rFonts w:ascii="Arial" w:hAnsi="Arial" w:cs="Arial"/>
          <w:b/>
          <w:sz w:val="32"/>
          <w:szCs w:val="32"/>
        </w:rPr>
        <w:t>PARLIAMENTARY ENGAGEMENT ACTION NOTES</w:t>
      </w:r>
    </w:p>
    <w:p w:rsidR="009A15AB" w:rsidRDefault="009A15AB" w:rsidP="00F80D07">
      <w:pPr>
        <w:jc w:val="center"/>
        <w:outlineLvl w:val="0"/>
        <w:rPr>
          <w:rFonts w:ascii="Arial" w:hAnsi="Arial" w:cs="Arial"/>
          <w:b/>
          <w:sz w:val="32"/>
          <w:szCs w:val="32"/>
        </w:rPr>
      </w:pPr>
    </w:p>
    <w:p w:rsidR="00810C10" w:rsidRDefault="009A15AB" w:rsidP="009A15AB">
      <w:pPr>
        <w:outlineLvl w:val="0"/>
        <w:rPr>
          <w:rFonts w:ascii="Arial" w:hAnsi="Arial" w:cs="Arial"/>
          <w:sz w:val="32"/>
          <w:szCs w:val="32"/>
        </w:rPr>
      </w:pPr>
      <w:r>
        <w:rPr>
          <w:rFonts w:ascii="Arial" w:hAnsi="Arial" w:cs="Arial"/>
          <w:b/>
          <w:sz w:val="32"/>
          <w:szCs w:val="32"/>
        </w:rPr>
        <w:t xml:space="preserve">DATE: </w:t>
      </w:r>
      <w:r>
        <w:rPr>
          <w:rFonts w:ascii="Arial" w:hAnsi="Arial" w:cs="Arial"/>
          <w:b/>
          <w:sz w:val="32"/>
          <w:szCs w:val="32"/>
        </w:rPr>
        <w:tab/>
      </w:r>
      <w:r>
        <w:rPr>
          <w:rFonts w:ascii="Arial" w:hAnsi="Arial" w:cs="Arial"/>
          <w:b/>
          <w:sz w:val="32"/>
          <w:szCs w:val="32"/>
        </w:rPr>
        <w:tab/>
      </w:r>
    </w:p>
    <w:tbl>
      <w:tblPr>
        <w:tblStyle w:val="TableGrid"/>
        <w:tblW w:w="0" w:type="auto"/>
        <w:tblLook w:val="04A0" w:firstRow="1" w:lastRow="0" w:firstColumn="1" w:lastColumn="0" w:noHBand="0" w:noVBand="1"/>
      </w:tblPr>
      <w:tblGrid>
        <w:gridCol w:w="14079"/>
      </w:tblGrid>
      <w:tr w:rsidR="00810C10" w:rsidTr="00810C10">
        <w:tc>
          <w:tcPr>
            <w:tcW w:w="14305" w:type="dxa"/>
          </w:tcPr>
          <w:p w:rsidR="00810C10" w:rsidRDefault="00480857" w:rsidP="009A15AB">
            <w:pPr>
              <w:outlineLvl w:val="0"/>
              <w:rPr>
                <w:rFonts w:ascii="Arial" w:hAnsi="Arial" w:cs="Arial"/>
                <w:sz w:val="32"/>
                <w:szCs w:val="32"/>
              </w:rPr>
            </w:pPr>
            <w:r>
              <w:rPr>
                <w:rFonts w:ascii="Arial" w:hAnsi="Arial" w:cs="Arial"/>
                <w:sz w:val="32"/>
                <w:szCs w:val="32"/>
              </w:rPr>
              <w:t>08 July 2020</w:t>
            </w:r>
          </w:p>
          <w:p w:rsidR="00D56C86" w:rsidRDefault="00D56C86" w:rsidP="009A15AB">
            <w:pPr>
              <w:outlineLvl w:val="0"/>
              <w:rPr>
                <w:rFonts w:ascii="Arial" w:hAnsi="Arial" w:cs="Arial"/>
                <w:sz w:val="32"/>
                <w:szCs w:val="32"/>
              </w:rPr>
            </w:pPr>
          </w:p>
        </w:tc>
      </w:tr>
    </w:tbl>
    <w:p w:rsidR="009A15AB" w:rsidRPr="009A15AB" w:rsidRDefault="009A15AB" w:rsidP="009A15AB">
      <w:pPr>
        <w:outlineLvl w:val="0"/>
        <w:rPr>
          <w:rFonts w:ascii="Arial" w:hAnsi="Arial" w:cs="Arial"/>
          <w:sz w:val="32"/>
          <w:szCs w:val="32"/>
        </w:rPr>
      </w:pPr>
    </w:p>
    <w:p w:rsidR="009A15AB" w:rsidRDefault="009A15AB" w:rsidP="009A15AB">
      <w:pPr>
        <w:outlineLvl w:val="0"/>
        <w:rPr>
          <w:rFonts w:ascii="Arial" w:hAnsi="Arial" w:cs="Arial"/>
          <w:b/>
          <w:sz w:val="32"/>
          <w:szCs w:val="32"/>
        </w:rPr>
      </w:pPr>
    </w:p>
    <w:p w:rsidR="00810C10" w:rsidRDefault="009A15AB" w:rsidP="009A15AB">
      <w:pPr>
        <w:outlineLvl w:val="0"/>
        <w:rPr>
          <w:rFonts w:ascii="Arial" w:hAnsi="Arial" w:cs="Arial"/>
          <w:sz w:val="32"/>
          <w:szCs w:val="32"/>
        </w:rPr>
      </w:pPr>
      <w:r>
        <w:rPr>
          <w:rFonts w:ascii="Arial" w:hAnsi="Arial" w:cs="Arial"/>
          <w:b/>
          <w:sz w:val="32"/>
          <w:szCs w:val="32"/>
        </w:rPr>
        <w:t xml:space="preserve">DELEGATION: </w:t>
      </w:r>
    </w:p>
    <w:tbl>
      <w:tblPr>
        <w:tblStyle w:val="TableGrid"/>
        <w:tblW w:w="0" w:type="auto"/>
        <w:tblLook w:val="04A0" w:firstRow="1" w:lastRow="0" w:firstColumn="1" w:lastColumn="0" w:noHBand="0" w:noVBand="1"/>
      </w:tblPr>
      <w:tblGrid>
        <w:gridCol w:w="14079"/>
      </w:tblGrid>
      <w:tr w:rsidR="00810C10" w:rsidTr="00810C10">
        <w:tc>
          <w:tcPr>
            <w:tcW w:w="14305" w:type="dxa"/>
          </w:tcPr>
          <w:p w:rsidR="00810C10" w:rsidRDefault="00480857" w:rsidP="009A15AB">
            <w:pPr>
              <w:outlineLvl w:val="0"/>
              <w:rPr>
                <w:rFonts w:ascii="Arial" w:hAnsi="Arial" w:cs="Arial"/>
                <w:sz w:val="32"/>
                <w:szCs w:val="32"/>
              </w:rPr>
            </w:pPr>
            <w:r>
              <w:rPr>
                <w:rFonts w:ascii="Arial" w:hAnsi="Arial" w:cs="Arial"/>
                <w:sz w:val="32"/>
                <w:szCs w:val="32"/>
              </w:rPr>
              <w:t>Virtual meeting</w:t>
            </w:r>
          </w:p>
          <w:p w:rsidR="00D56C86" w:rsidRDefault="00D56C86" w:rsidP="009A15AB">
            <w:pPr>
              <w:outlineLvl w:val="0"/>
              <w:rPr>
                <w:rFonts w:ascii="Arial" w:hAnsi="Arial" w:cs="Arial"/>
                <w:sz w:val="32"/>
                <w:szCs w:val="32"/>
              </w:rPr>
            </w:pPr>
          </w:p>
        </w:tc>
      </w:tr>
    </w:tbl>
    <w:p w:rsidR="009A15AB" w:rsidRPr="00810C10" w:rsidRDefault="009A15AB" w:rsidP="009A15AB">
      <w:pPr>
        <w:outlineLvl w:val="0"/>
        <w:rPr>
          <w:rFonts w:ascii="Arial" w:hAnsi="Arial" w:cs="Arial"/>
          <w:sz w:val="32"/>
          <w:szCs w:val="32"/>
        </w:rPr>
      </w:pPr>
    </w:p>
    <w:p w:rsidR="009A15AB" w:rsidRDefault="009A15AB" w:rsidP="009A15AB">
      <w:pPr>
        <w:outlineLvl w:val="0"/>
        <w:rPr>
          <w:rFonts w:ascii="Arial" w:hAnsi="Arial" w:cs="Arial"/>
          <w:b/>
          <w:sz w:val="32"/>
          <w:szCs w:val="32"/>
        </w:rPr>
      </w:pPr>
    </w:p>
    <w:p w:rsidR="00810C10" w:rsidRDefault="00810C10" w:rsidP="009A15AB">
      <w:pPr>
        <w:outlineLvl w:val="0"/>
        <w:rPr>
          <w:rFonts w:ascii="Arial" w:hAnsi="Arial" w:cs="Arial"/>
          <w:sz w:val="32"/>
          <w:szCs w:val="32"/>
        </w:rPr>
      </w:pPr>
      <w:r>
        <w:rPr>
          <w:rFonts w:ascii="Arial" w:hAnsi="Arial" w:cs="Arial"/>
          <w:b/>
          <w:sz w:val="32"/>
          <w:szCs w:val="32"/>
        </w:rPr>
        <w:t>COMMITTEE</w:t>
      </w:r>
      <w:r w:rsidR="00541891">
        <w:rPr>
          <w:rFonts w:ascii="Arial" w:hAnsi="Arial" w:cs="Arial"/>
          <w:b/>
          <w:sz w:val="32"/>
          <w:szCs w:val="32"/>
        </w:rPr>
        <w:t>/S</w:t>
      </w:r>
      <w:r>
        <w:rPr>
          <w:rFonts w:ascii="Arial" w:hAnsi="Arial" w:cs="Arial"/>
          <w:b/>
          <w:sz w:val="32"/>
          <w:szCs w:val="32"/>
        </w:rPr>
        <w:t>:</w:t>
      </w:r>
      <w:r>
        <w:rPr>
          <w:rFonts w:ascii="Arial" w:hAnsi="Arial" w:cs="Arial"/>
          <w:b/>
          <w:sz w:val="32"/>
          <w:szCs w:val="32"/>
        </w:rPr>
        <w:tab/>
      </w:r>
    </w:p>
    <w:tbl>
      <w:tblPr>
        <w:tblStyle w:val="TableGrid"/>
        <w:tblW w:w="0" w:type="auto"/>
        <w:tblLook w:val="04A0" w:firstRow="1" w:lastRow="0" w:firstColumn="1" w:lastColumn="0" w:noHBand="0" w:noVBand="1"/>
      </w:tblPr>
      <w:tblGrid>
        <w:gridCol w:w="14079"/>
      </w:tblGrid>
      <w:tr w:rsidR="00810C10" w:rsidTr="00810C10">
        <w:tc>
          <w:tcPr>
            <w:tcW w:w="14305" w:type="dxa"/>
          </w:tcPr>
          <w:p w:rsidR="00810C10" w:rsidRDefault="00541891" w:rsidP="009A15AB">
            <w:pPr>
              <w:outlineLvl w:val="0"/>
              <w:rPr>
                <w:rFonts w:ascii="Arial" w:hAnsi="Arial" w:cs="Arial"/>
                <w:sz w:val="32"/>
                <w:szCs w:val="32"/>
              </w:rPr>
            </w:pPr>
            <w:r>
              <w:rPr>
                <w:rFonts w:ascii="Arial" w:hAnsi="Arial" w:cs="Arial"/>
                <w:sz w:val="32"/>
                <w:szCs w:val="32"/>
              </w:rPr>
              <w:lastRenderedPageBreak/>
              <w:t xml:space="preserve">Portfolio Committee </w:t>
            </w:r>
            <w:r w:rsidR="00480857">
              <w:rPr>
                <w:rFonts w:ascii="Arial" w:hAnsi="Arial" w:cs="Arial"/>
                <w:sz w:val="32"/>
                <w:szCs w:val="32"/>
              </w:rPr>
              <w:t xml:space="preserve">on Social Development </w:t>
            </w:r>
            <w:r>
              <w:rPr>
                <w:rFonts w:ascii="Arial" w:hAnsi="Arial" w:cs="Arial"/>
                <w:sz w:val="32"/>
                <w:szCs w:val="32"/>
              </w:rPr>
              <w:t>and S</w:t>
            </w:r>
            <w:r w:rsidR="00480857">
              <w:rPr>
                <w:rFonts w:ascii="Arial" w:hAnsi="Arial" w:cs="Arial"/>
                <w:sz w:val="32"/>
                <w:szCs w:val="32"/>
              </w:rPr>
              <w:t>elect Committee on Health and Social Development</w:t>
            </w:r>
          </w:p>
          <w:p w:rsidR="00D56C86" w:rsidRDefault="00D56C86" w:rsidP="009A15AB">
            <w:pPr>
              <w:outlineLvl w:val="0"/>
              <w:rPr>
                <w:rFonts w:ascii="Arial" w:hAnsi="Arial" w:cs="Arial"/>
                <w:sz w:val="32"/>
                <w:szCs w:val="32"/>
              </w:rPr>
            </w:pPr>
          </w:p>
        </w:tc>
      </w:tr>
    </w:tbl>
    <w:p w:rsidR="00810C10" w:rsidRPr="00810C10" w:rsidRDefault="00810C10" w:rsidP="009A15AB">
      <w:pPr>
        <w:outlineLvl w:val="0"/>
        <w:rPr>
          <w:rFonts w:ascii="Arial" w:hAnsi="Arial" w:cs="Arial"/>
          <w:sz w:val="32"/>
          <w:szCs w:val="32"/>
        </w:rPr>
      </w:pPr>
    </w:p>
    <w:p w:rsidR="00810C10" w:rsidRDefault="00810C10" w:rsidP="009A15AB">
      <w:pPr>
        <w:outlineLvl w:val="0"/>
        <w:rPr>
          <w:rFonts w:ascii="Arial" w:hAnsi="Arial" w:cs="Arial"/>
          <w:b/>
          <w:sz w:val="32"/>
          <w:szCs w:val="32"/>
        </w:rPr>
      </w:pPr>
    </w:p>
    <w:p w:rsidR="00810C10" w:rsidRDefault="009A15AB" w:rsidP="009A15AB">
      <w:pPr>
        <w:outlineLvl w:val="0"/>
        <w:rPr>
          <w:rFonts w:ascii="Arial" w:hAnsi="Arial" w:cs="Arial"/>
          <w:b/>
          <w:sz w:val="32"/>
          <w:szCs w:val="32"/>
        </w:rPr>
      </w:pPr>
      <w:r>
        <w:rPr>
          <w:rFonts w:ascii="Arial" w:hAnsi="Arial" w:cs="Arial"/>
          <w:b/>
          <w:sz w:val="32"/>
          <w:szCs w:val="32"/>
        </w:rPr>
        <w:t>ISSUE/S:</w:t>
      </w:r>
      <w:r w:rsidR="00810C10">
        <w:rPr>
          <w:rFonts w:ascii="Arial" w:hAnsi="Arial" w:cs="Arial"/>
          <w:b/>
          <w:sz w:val="32"/>
          <w:szCs w:val="32"/>
        </w:rPr>
        <w:tab/>
      </w:r>
      <w:r w:rsidR="00810C10">
        <w:rPr>
          <w:rFonts w:ascii="Arial" w:hAnsi="Arial" w:cs="Arial"/>
          <w:b/>
          <w:sz w:val="32"/>
          <w:szCs w:val="32"/>
        </w:rPr>
        <w:tab/>
      </w:r>
    </w:p>
    <w:tbl>
      <w:tblPr>
        <w:tblStyle w:val="TableGrid"/>
        <w:tblW w:w="0" w:type="auto"/>
        <w:tblLook w:val="04A0" w:firstRow="1" w:lastRow="0" w:firstColumn="1" w:lastColumn="0" w:noHBand="0" w:noVBand="1"/>
      </w:tblPr>
      <w:tblGrid>
        <w:gridCol w:w="14079"/>
      </w:tblGrid>
      <w:tr w:rsidR="00810C10" w:rsidTr="00810C10">
        <w:tc>
          <w:tcPr>
            <w:tcW w:w="14305" w:type="dxa"/>
          </w:tcPr>
          <w:p w:rsidR="008C1D12" w:rsidRDefault="00480857" w:rsidP="009A15AB">
            <w:pPr>
              <w:pStyle w:val="ListParagraph"/>
              <w:numPr>
                <w:ilvl w:val="0"/>
                <w:numId w:val="46"/>
              </w:numPr>
              <w:outlineLvl w:val="0"/>
              <w:rPr>
                <w:rFonts w:ascii="Arial" w:hAnsi="Arial" w:cs="Arial"/>
                <w:sz w:val="32"/>
                <w:szCs w:val="32"/>
              </w:rPr>
            </w:pPr>
            <w:r>
              <w:rPr>
                <w:rFonts w:ascii="Arial" w:hAnsi="Arial" w:cs="Arial"/>
                <w:sz w:val="32"/>
                <w:szCs w:val="32"/>
              </w:rPr>
              <w:t>Briefing by the Department of Social Development and its entities on their adjustment budget allocations</w:t>
            </w:r>
            <w:r w:rsidR="00B60297">
              <w:rPr>
                <w:rFonts w:ascii="Arial" w:hAnsi="Arial" w:cs="Arial"/>
                <w:sz w:val="32"/>
                <w:szCs w:val="32"/>
              </w:rPr>
              <w:t xml:space="preserve"> (2020 -2021) and impact on delivery programmes</w:t>
            </w:r>
          </w:p>
          <w:p w:rsidR="00B60297" w:rsidRPr="008C1D12" w:rsidRDefault="00B60297" w:rsidP="009A15AB">
            <w:pPr>
              <w:pStyle w:val="ListParagraph"/>
              <w:numPr>
                <w:ilvl w:val="0"/>
                <w:numId w:val="46"/>
              </w:numPr>
              <w:outlineLvl w:val="0"/>
              <w:rPr>
                <w:rFonts w:ascii="Arial" w:hAnsi="Arial" w:cs="Arial"/>
                <w:sz w:val="32"/>
                <w:szCs w:val="32"/>
              </w:rPr>
            </w:pPr>
            <w:r>
              <w:rPr>
                <w:rFonts w:ascii="Arial" w:hAnsi="Arial" w:cs="Arial"/>
                <w:sz w:val="32"/>
                <w:szCs w:val="32"/>
              </w:rPr>
              <w:t>Update on progress made to respond to COVID-19 pandemic issues</w:t>
            </w:r>
          </w:p>
          <w:p w:rsidR="00541891" w:rsidRPr="00541891" w:rsidRDefault="00541891" w:rsidP="009A15AB">
            <w:pPr>
              <w:outlineLvl w:val="0"/>
              <w:rPr>
                <w:rFonts w:ascii="Arial" w:hAnsi="Arial" w:cs="Arial"/>
                <w:sz w:val="32"/>
                <w:szCs w:val="32"/>
              </w:rPr>
            </w:pPr>
          </w:p>
        </w:tc>
      </w:tr>
    </w:tbl>
    <w:p w:rsidR="009A15AB" w:rsidRDefault="009A15AB" w:rsidP="009A15AB">
      <w:pPr>
        <w:outlineLvl w:val="0"/>
        <w:rPr>
          <w:rFonts w:ascii="Arial" w:hAnsi="Arial" w:cs="Arial"/>
          <w:b/>
          <w:sz w:val="32"/>
          <w:szCs w:val="32"/>
        </w:rPr>
      </w:pPr>
    </w:p>
    <w:p w:rsidR="009A15AB" w:rsidRDefault="009A15AB" w:rsidP="009A15AB">
      <w:pPr>
        <w:outlineLvl w:val="0"/>
        <w:rPr>
          <w:rFonts w:ascii="Arial" w:hAnsi="Arial" w:cs="Arial"/>
          <w:b/>
          <w:sz w:val="32"/>
          <w:szCs w:val="32"/>
        </w:rPr>
      </w:pPr>
    </w:p>
    <w:p w:rsidR="00810C10" w:rsidRDefault="009A15AB" w:rsidP="009A15AB">
      <w:pPr>
        <w:outlineLvl w:val="0"/>
        <w:rPr>
          <w:rFonts w:ascii="Arial" w:hAnsi="Arial" w:cs="Arial"/>
          <w:b/>
          <w:sz w:val="32"/>
          <w:szCs w:val="32"/>
        </w:rPr>
      </w:pPr>
      <w:r>
        <w:rPr>
          <w:rFonts w:ascii="Arial" w:hAnsi="Arial" w:cs="Arial"/>
          <w:b/>
          <w:sz w:val="32"/>
          <w:szCs w:val="32"/>
        </w:rPr>
        <w:t>PRESENTATION COVERED:</w:t>
      </w:r>
    </w:p>
    <w:tbl>
      <w:tblPr>
        <w:tblStyle w:val="TableGrid"/>
        <w:tblW w:w="0" w:type="auto"/>
        <w:tblLook w:val="04A0" w:firstRow="1" w:lastRow="0" w:firstColumn="1" w:lastColumn="0" w:noHBand="0" w:noVBand="1"/>
      </w:tblPr>
      <w:tblGrid>
        <w:gridCol w:w="14079"/>
      </w:tblGrid>
      <w:tr w:rsidR="00810C10" w:rsidTr="00810C10">
        <w:tc>
          <w:tcPr>
            <w:tcW w:w="14305" w:type="dxa"/>
          </w:tcPr>
          <w:p w:rsidR="008C1D12" w:rsidRPr="009A5818" w:rsidRDefault="008C1D12" w:rsidP="009A5818">
            <w:pPr>
              <w:pStyle w:val="ListParagraph"/>
              <w:numPr>
                <w:ilvl w:val="0"/>
                <w:numId w:val="47"/>
              </w:numPr>
              <w:outlineLvl w:val="0"/>
              <w:rPr>
                <w:rFonts w:ascii="Arial" w:hAnsi="Arial" w:cs="Arial"/>
                <w:b/>
                <w:sz w:val="32"/>
                <w:szCs w:val="32"/>
              </w:rPr>
            </w:pPr>
            <w:r w:rsidRPr="00D56C86">
              <w:rPr>
                <w:rFonts w:ascii="Arial" w:hAnsi="Arial" w:cs="Arial"/>
                <w:b/>
                <w:sz w:val="32"/>
                <w:szCs w:val="32"/>
              </w:rPr>
              <w:t>Introduction:</w:t>
            </w:r>
          </w:p>
        </w:tc>
      </w:tr>
      <w:tr w:rsidR="008C1D12" w:rsidTr="00810C10">
        <w:tc>
          <w:tcPr>
            <w:tcW w:w="14305" w:type="dxa"/>
          </w:tcPr>
          <w:p w:rsidR="008C1D12" w:rsidRDefault="008C1D12" w:rsidP="009A15AB">
            <w:pPr>
              <w:outlineLvl w:val="0"/>
              <w:rPr>
                <w:rFonts w:ascii="Arial" w:hAnsi="Arial" w:cs="Arial"/>
                <w:b/>
                <w:sz w:val="32"/>
                <w:szCs w:val="32"/>
              </w:rPr>
            </w:pPr>
          </w:p>
        </w:tc>
      </w:tr>
    </w:tbl>
    <w:p w:rsidR="009A15AB" w:rsidRDefault="009A15AB" w:rsidP="009A15AB">
      <w:pPr>
        <w:outlineLvl w:val="0"/>
        <w:rPr>
          <w:rFonts w:ascii="Arial" w:hAnsi="Arial" w:cs="Arial"/>
          <w:b/>
          <w:sz w:val="32"/>
          <w:szCs w:val="32"/>
        </w:rPr>
      </w:pPr>
    </w:p>
    <w:p w:rsidR="009A15AB" w:rsidRDefault="009A15AB" w:rsidP="009A15AB">
      <w:pPr>
        <w:outlineLvl w:val="0"/>
        <w:rPr>
          <w:rFonts w:ascii="Arial" w:hAnsi="Arial" w:cs="Arial"/>
          <w:b/>
          <w:sz w:val="32"/>
          <w:szCs w:val="32"/>
        </w:rPr>
      </w:pPr>
    </w:p>
    <w:p w:rsidR="009A15AB" w:rsidRDefault="009A15AB" w:rsidP="009A15AB">
      <w:pPr>
        <w:outlineLvl w:val="0"/>
        <w:rPr>
          <w:rFonts w:ascii="Arial" w:hAnsi="Arial" w:cs="Arial"/>
          <w:b/>
          <w:sz w:val="32"/>
          <w:szCs w:val="32"/>
        </w:rPr>
      </w:pPr>
      <w:r>
        <w:rPr>
          <w:rFonts w:ascii="Arial" w:hAnsi="Arial" w:cs="Arial"/>
          <w:b/>
          <w:sz w:val="32"/>
          <w:szCs w:val="32"/>
        </w:rPr>
        <w:t>DISCUSSION:</w:t>
      </w:r>
    </w:p>
    <w:p w:rsidR="00810C10" w:rsidRDefault="00810C10" w:rsidP="009A15AB">
      <w:pPr>
        <w:outlineLvl w:val="0"/>
        <w:rPr>
          <w:rFonts w:ascii="Arial" w:hAnsi="Arial" w:cs="Arial"/>
          <w:b/>
          <w:sz w:val="32"/>
          <w:szCs w:val="32"/>
        </w:rPr>
      </w:pPr>
    </w:p>
    <w:p w:rsidR="00810C10" w:rsidRDefault="00810C10" w:rsidP="009A15AB">
      <w:pPr>
        <w:outlineLvl w:val="0"/>
        <w:rPr>
          <w:rFonts w:ascii="Arial" w:hAnsi="Arial" w:cs="Arial"/>
          <w:b/>
          <w:sz w:val="32"/>
          <w:szCs w:val="32"/>
        </w:rPr>
      </w:pPr>
      <w:r>
        <w:rPr>
          <w:rFonts w:ascii="Arial" w:hAnsi="Arial" w:cs="Arial"/>
          <w:b/>
          <w:sz w:val="32"/>
          <w:szCs w:val="32"/>
        </w:rPr>
        <w:lastRenderedPageBreak/>
        <w:t>Questions raised</w:t>
      </w:r>
      <w:r w:rsidR="004E417A">
        <w:rPr>
          <w:rFonts w:ascii="Arial" w:hAnsi="Arial" w:cs="Arial"/>
          <w:b/>
          <w:sz w:val="32"/>
          <w:szCs w:val="32"/>
        </w:rPr>
        <w:t xml:space="preserve"> were</w:t>
      </w:r>
      <w:r>
        <w:rPr>
          <w:rFonts w:ascii="Arial" w:hAnsi="Arial" w:cs="Arial"/>
          <w:b/>
          <w:sz w:val="32"/>
          <w:szCs w:val="32"/>
        </w:rPr>
        <w:t>:</w:t>
      </w:r>
    </w:p>
    <w:tbl>
      <w:tblPr>
        <w:tblStyle w:val="TableGrid"/>
        <w:tblW w:w="0" w:type="auto"/>
        <w:tblLook w:val="04A0" w:firstRow="1" w:lastRow="0" w:firstColumn="1" w:lastColumn="0" w:noHBand="0" w:noVBand="1"/>
      </w:tblPr>
      <w:tblGrid>
        <w:gridCol w:w="14079"/>
      </w:tblGrid>
      <w:tr w:rsidR="00810C10" w:rsidTr="001A73BB">
        <w:tc>
          <w:tcPr>
            <w:tcW w:w="14079" w:type="dxa"/>
          </w:tcPr>
          <w:p w:rsidR="00795018" w:rsidRDefault="00306116" w:rsidP="00B60297">
            <w:pPr>
              <w:pStyle w:val="ListParagraph"/>
              <w:numPr>
                <w:ilvl w:val="0"/>
                <w:numId w:val="49"/>
              </w:numPr>
              <w:outlineLvl w:val="0"/>
              <w:rPr>
                <w:rFonts w:ascii="Arial" w:hAnsi="Arial" w:cs="Arial"/>
                <w:sz w:val="32"/>
                <w:szCs w:val="32"/>
              </w:rPr>
            </w:pPr>
            <w:r>
              <w:rPr>
                <w:rFonts w:ascii="Arial" w:hAnsi="Arial" w:cs="Arial"/>
                <w:sz w:val="32"/>
                <w:szCs w:val="32"/>
              </w:rPr>
              <w:t>DSD:</w:t>
            </w:r>
          </w:p>
          <w:p w:rsidR="00306116" w:rsidRPr="00306116" w:rsidRDefault="00306116" w:rsidP="00306116">
            <w:pPr>
              <w:pStyle w:val="ListParagraph"/>
              <w:ind w:left="2160"/>
              <w:outlineLvl w:val="0"/>
              <w:rPr>
                <w:rFonts w:ascii="Arial" w:hAnsi="Arial" w:cs="Arial"/>
                <w:sz w:val="32"/>
                <w:szCs w:val="32"/>
              </w:rPr>
            </w:pPr>
          </w:p>
          <w:p w:rsidR="00306116" w:rsidRPr="00306116" w:rsidRDefault="00306116" w:rsidP="00306116">
            <w:pPr>
              <w:pStyle w:val="ListParagraph"/>
              <w:numPr>
                <w:ilvl w:val="1"/>
                <w:numId w:val="49"/>
              </w:numPr>
              <w:jc w:val="both"/>
              <w:outlineLvl w:val="0"/>
              <w:rPr>
                <w:rFonts w:ascii="Arial" w:hAnsi="Arial" w:cs="Arial"/>
                <w:b/>
                <w:sz w:val="32"/>
                <w:szCs w:val="32"/>
              </w:rPr>
            </w:pPr>
            <w:r w:rsidRPr="00306116">
              <w:rPr>
                <w:rFonts w:ascii="Arial" w:hAnsi="Arial" w:cs="Arial"/>
                <w:b/>
                <w:sz w:val="32"/>
                <w:szCs w:val="32"/>
              </w:rPr>
              <w:t>How will DSD ensure that the Youth from deep rural areas will benefit and participate in the Siyakwazi Youth Network in the online advocacy campaign as rural youth don’t have access to technology?</w:t>
            </w:r>
          </w:p>
          <w:p w:rsidR="00306116" w:rsidRPr="00306116" w:rsidRDefault="00306116" w:rsidP="00306116">
            <w:pPr>
              <w:pStyle w:val="ListParagraph"/>
              <w:ind w:left="2160"/>
              <w:jc w:val="both"/>
              <w:outlineLvl w:val="0"/>
              <w:rPr>
                <w:rFonts w:ascii="Arial" w:hAnsi="Arial" w:cs="Arial"/>
                <w:sz w:val="32"/>
                <w:szCs w:val="32"/>
              </w:rPr>
            </w:pPr>
            <w:r w:rsidRPr="00306116">
              <w:rPr>
                <w:rFonts w:ascii="Arial" w:hAnsi="Arial" w:cs="Arial"/>
                <w:sz w:val="32"/>
                <w:szCs w:val="32"/>
              </w:rPr>
              <w:t xml:space="preserve">The youth in the Siyakwazi Youth Network are connected to Social Media. They are a group of approximately 10 000 youth, who do outreach work within their communities on a voluntary basis to reach out to their peers to do advocacy on a range of issues on Sexual and Reproductive Health and Rights, assisting youth to get the correct information to make informed decision with respect to their health and wellbeing. </w:t>
            </w:r>
          </w:p>
          <w:p w:rsidR="00306116" w:rsidRPr="00306116" w:rsidRDefault="00306116" w:rsidP="00306116">
            <w:pPr>
              <w:pStyle w:val="ListParagraph"/>
              <w:numPr>
                <w:ilvl w:val="1"/>
                <w:numId w:val="49"/>
              </w:numPr>
              <w:jc w:val="both"/>
              <w:outlineLvl w:val="0"/>
              <w:rPr>
                <w:rFonts w:ascii="Arial" w:hAnsi="Arial" w:cs="Arial"/>
                <w:sz w:val="32"/>
                <w:szCs w:val="32"/>
              </w:rPr>
            </w:pPr>
          </w:p>
          <w:p w:rsidR="00306116" w:rsidRDefault="00306116" w:rsidP="00306116">
            <w:pPr>
              <w:pStyle w:val="ListParagraph"/>
              <w:numPr>
                <w:ilvl w:val="1"/>
                <w:numId w:val="49"/>
              </w:numPr>
              <w:jc w:val="both"/>
              <w:outlineLvl w:val="0"/>
              <w:rPr>
                <w:rFonts w:ascii="Arial" w:hAnsi="Arial" w:cs="Arial"/>
                <w:b/>
                <w:sz w:val="32"/>
                <w:szCs w:val="32"/>
              </w:rPr>
            </w:pPr>
            <w:r w:rsidRPr="00306116">
              <w:rPr>
                <w:rFonts w:ascii="Arial" w:hAnsi="Arial" w:cs="Arial"/>
                <w:b/>
                <w:sz w:val="32"/>
                <w:szCs w:val="32"/>
              </w:rPr>
              <w:t>Under normal circumstances, where there is no pandemic, the youth in the Siyakwazi Youth Network would reach out to their peers, who are not connected on Social Media?</w:t>
            </w:r>
          </w:p>
          <w:p w:rsidR="00306116" w:rsidRPr="00306116" w:rsidRDefault="00306116" w:rsidP="00306116">
            <w:pPr>
              <w:pStyle w:val="ListParagraph"/>
              <w:ind w:left="2160"/>
              <w:jc w:val="both"/>
              <w:outlineLvl w:val="0"/>
              <w:rPr>
                <w:rFonts w:ascii="Arial" w:hAnsi="Arial" w:cs="Arial"/>
                <w:b/>
                <w:sz w:val="32"/>
                <w:szCs w:val="32"/>
              </w:rPr>
            </w:pPr>
            <w:r w:rsidRPr="00306116">
              <w:rPr>
                <w:rFonts w:ascii="Arial" w:hAnsi="Arial" w:cs="Arial"/>
                <w:sz w:val="32"/>
                <w:szCs w:val="32"/>
              </w:rPr>
              <w:t xml:space="preserve">During the COVID19 Pandemic, they can still reach out to the youth who are not connected on the technology of social media, but they reach out to fewer youth as they must observe social distancing and they cannot gather in large groups. </w:t>
            </w:r>
          </w:p>
          <w:p w:rsidR="00306116" w:rsidRPr="00306116" w:rsidRDefault="00306116" w:rsidP="00306116">
            <w:pPr>
              <w:pStyle w:val="ListParagraph"/>
              <w:ind w:left="2160"/>
              <w:jc w:val="both"/>
              <w:outlineLvl w:val="0"/>
              <w:rPr>
                <w:rFonts w:ascii="Arial" w:hAnsi="Arial" w:cs="Arial"/>
                <w:sz w:val="32"/>
                <w:szCs w:val="32"/>
              </w:rPr>
            </w:pPr>
          </w:p>
          <w:p w:rsidR="00306116" w:rsidRPr="00306116" w:rsidRDefault="00306116" w:rsidP="00306116">
            <w:pPr>
              <w:pStyle w:val="ListParagraph"/>
              <w:numPr>
                <w:ilvl w:val="1"/>
                <w:numId w:val="49"/>
              </w:numPr>
              <w:jc w:val="both"/>
              <w:outlineLvl w:val="0"/>
              <w:rPr>
                <w:rFonts w:ascii="Arial" w:hAnsi="Arial" w:cs="Arial"/>
                <w:b/>
                <w:sz w:val="32"/>
                <w:szCs w:val="32"/>
              </w:rPr>
            </w:pPr>
            <w:r w:rsidRPr="00306116">
              <w:rPr>
                <w:rFonts w:ascii="Arial" w:hAnsi="Arial" w:cs="Arial"/>
                <w:b/>
                <w:sz w:val="32"/>
                <w:szCs w:val="32"/>
              </w:rPr>
              <w:t>Whether the proposed target for 17 400 work opportunities for EPWP has considered what we could obtain from working with other sectors of government and social partners? Is 17 400 all that we can do as there are many people that are unemployed because of COVID-19</w:t>
            </w:r>
            <w:r>
              <w:rPr>
                <w:rFonts w:ascii="Arial" w:hAnsi="Arial" w:cs="Arial"/>
                <w:b/>
                <w:sz w:val="32"/>
                <w:szCs w:val="32"/>
              </w:rPr>
              <w:t>?</w:t>
            </w:r>
          </w:p>
          <w:p w:rsidR="00306116" w:rsidRPr="00306116" w:rsidRDefault="00306116" w:rsidP="00306116">
            <w:pPr>
              <w:pStyle w:val="ListParagraph"/>
              <w:ind w:left="2160"/>
              <w:jc w:val="both"/>
              <w:outlineLvl w:val="0"/>
              <w:rPr>
                <w:rFonts w:ascii="Arial" w:hAnsi="Arial" w:cs="Arial"/>
                <w:sz w:val="32"/>
                <w:szCs w:val="32"/>
              </w:rPr>
            </w:pPr>
            <w:r w:rsidRPr="00306116">
              <w:rPr>
                <w:rFonts w:ascii="Arial" w:hAnsi="Arial" w:cs="Arial"/>
                <w:sz w:val="32"/>
                <w:szCs w:val="32"/>
              </w:rPr>
              <w:lastRenderedPageBreak/>
              <w:t>The DSD is already working together with the Social Sector which also includes the departments of Basic Education, Health, Sports and Recreation and Community Safety. Together the Sector plans to achieve 875 000 work opportunities over this five-year Phase Four period of the EPWP. This target is achievable through collaborative efforts and sharing of resources especially budgetary allocations for contributing programmes to the EPWP. DSD plays a role of coordinating the sector towards successful attainment of these targets.</w:t>
            </w:r>
          </w:p>
          <w:p w:rsidR="00306116" w:rsidRPr="00306116" w:rsidRDefault="00306116" w:rsidP="00306116">
            <w:pPr>
              <w:pStyle w:val="ListParagraph"/>
              <w:ind w:left="2160"/>
              <w:jc w:val="both"/>
              <w:outlineLvl w:val="0"/>
              <w:rPr>
                <w:rFonts w:ascii="Arial" w:hAnsi="Arial" w:cs="Arial"/>
                <w:b/>
                <w:sz w:val="32"/>
                <w:szCs w:val="32"/>
              </w:rPr>
            </w:pPr>
          </w:p>
          <w:p w:rsidR="00306116" w:rsidRPr="00306116" w:rsidRDefault="00306116" w:rsidP="00306116">
            <w:pPr>
              <w:pStyle w:val="ListParagraph"/>
              <w:numPr>
                <w:ilvl w:val="1"/>
                <w:numId w:val="49"/>
              </w:numPr>
              <w:jc w:val="both"/>
              <w:outlineLvl w:val="0"/>
              <w:rPr>
                <w:rFonts w:ascii="Arial" w:hAnsi="Arial" w:cs="Arial"/>
                <w:b/>
                <w:sz w:val="32"/>
                <w:szCs w:val="32"/>
              </w:rPr>
            </w:pPr>
            <w:r w:rsidRPr="00306116">
              <w:rPr>
                <w:rFonts w:ascii="Arial" w:hAnsi="Arial" w:cs="Arial"/>
                <w:b/>
                <w:sz w:val="32"/>
                <w:szCs w:val="32"/>
              </w:rPr>
              <w:t xml:space="preserve">Honourable Member Sukers asked about the Digital M&amp;E System in terms of what is actually planned, some key deliverables and who will develop it? </w:t>
            </w:r>
          </w:p>
          <w:p w:rsidR="00306116" w:rsidRPr="00306116" w:rsidRDefault="00306116" w:rsidP="00306116">
            <w:pPr>
              <w:pStyle w:val="ListParagraph"/>
              <w:ind w:left="2160"/>
              <w:jc w:val="both"/>
              <w:outlineLvl w:val="0"/>
              <w:rPr>
                <w:rFonts w:ascii="Arial" w:hAnsi="Arial" w:cs="Arial"/>
                <w:sz w:val="32"/>
                <w:szCs w:val="32"/>
              </w:rPr>
            </w:pPr>
            <w:r w:rsidRPr="00306116">
              <w:rPr>
                <w:rFonts w:ascii="Arial" w:hAnsi="Arial" w:cs="Arial"/>
                <w:sz w:val="32"/>
                <w:szCs w:val="32"/>
              </w:rPr>
              <w:t xml:space="preserve">As a policy department with oversight and concurrent functions, real time quality data is key to have an understanding of how effective our efforts are and if the service delivery interventions are working or not working.  </w:t>
            </w:r>
          </w:p>
          <w:p w:rsidR="00306116" w:rsidRPr="00306116" w:rsidRDefault="00306116" w:rsidP="00306116">
            <w:pPr>
              <w:pStyle w:val="ListParagraph"/>
              <w:ind w:left="2160"/>
              <w:jc w:val="both"/>
              <w:outlineLvl w:val="0"/>
              <w:rPr>
                <w:rFonts w:ascii="Arial" w:hAnsi="Arial" w:cs="Arial"/>
                <w:sz w:val="32"/>
                <w:szCs w:val="32"/>
              </w:rPr>
            </w:pPr>
          </w:p>
          <w:p w:rsidR="00306116" w:rsidRDefault="00306116" w:rsidP="00306116">
            <w:pPr>
              <w:pStyle w:val="ListParagraph"/>
              <w:numPr>
                <w:ilvl w:val="1"/>
                <w:numId w:val="49"/>
              </w:numPr>
              <w:jc w:val="both"/>
              <w:outlineLvl w:val="0"/>
              <w:rPr>
                <w:rFonts w:ascii="Arial" w:hAnsi="Arial" w:cs="Arial"/>
                <w:b/>
                <w:sz w:val="32"/>
                <w:szCs w:val="32"/>
              </w:rPr>
            </w:pPr>
            <w:r w:rsidRPr="00306116">
              <w:rPr>
                <w:rFonts w:ascii="Arial" w:hAnsi="Arial" w:cs="Arial"/>
                <w:b/>
                <w:sz w:val="32"/>
                <w:szCs w:val="32"/>
              </w:rPr>
              <w:t>What is actually planned?</w:t>
            </w:r>
          </w:p>
          <w:p w:rsidR="00306116" w:rsidRPr="00306116" w:rsidRDefault="00306116" w:rsidP="00306116">
            <w:pPr>
              <w:pStyle w:val="ListParagraph"/>
              <w:ind w:left="2160"/>
              <w:jc w:val="both"/>
              <w:outlineLvl w:val="0"/>
              <w:rPr>
                <w:rFonts w:ascii="Arial" w:hAnsi="Arial" w:cs="Arial"/>
                <w:b/>
                <w:sz w:val="32"/>
                <w:szCs w:val="32"/>
              </w:rPr>
            </w:pPr>
            <w:r w:rsidRPr="00306116">
              <w:rPr>
                <w:rFonts w:ascii="Arial" w:hAnsi="Arial" w:cs="Arial"/>
                <w:sz w:val="32"/>
                <w:szCs w:val="32"/>
              </w:rPr>
              <w:t xml:space="preserve">The Digital M&amp;E System will improve the data management and reporting function on all the Social Development Sector programmes. It will be a centralised data management system that will ensure the standardization of information for better decision-making. The Digital M&amp;E system will be managed by National DSD, in close collaboration with Provincial counterparts. The data will be collected across all nine Provinces at a District level. </w:t>
            </w:r>
          </w:p>
          <w:p w:rsidR="00306116" w:rsidRPr="00306116" w:rsidRDefault="00306116" w:rsidP="00510B7D">
            <w:pPr>
              <w:pStyle w:val="ListParagraph"/>
              <w:ind w:left="2160"/>
              <w:jc w:val="both"/>
              <w:outlineLvl w:val="0"/>
              <w:rPr>
                <w:rFonts w:ascii="Arial" w:hAnsi="Arial" w:cs="Arial"/>
                <w:sz w:val="32"/>
                <w:szCs w:val="32"/>
              </w:rPr>
            </w:pPr>
          </w:p>
          <w:p w:rsidR="00306116" w:rsidRPr="00510B7D" w:rsidRDefault="00510B7D" w:rsidP="00306116">
            <w:pPr>
              <w:pStyle w:val="ListParagraph"/>
              <w:numPr>
                <w:ilvl w:val="1"/>
                <w:numId w:val="49"/>
              </w:numPr>
              <w:jc w:val="both"/>
              <w:outlineLvl w:val="0"/>
              <w:rPr>
                <w:rFonts w:ascii="Arial" w:hAnsi="Arial" w:cs="Arial"/>
                <w:b/>
                <w:sz w:val="32"/>
                <w:szCs w:val="32"/>
              </w:rPr>
            </w:pPr>
            <w:r w:rsidRPr="00510B7D">
              <w:rPr>
                <w:rFonts w:ascii="Arial" w:hAnsi="Arial" w:cs="Arial"/>
                <w:b/>
                <w:sz w:val="32"/>
                <w:szCs w:val="32"/>
              </w:rPr>
              <w:t>What are s</w:t>
            </w:r>
            <w:r w:rsidR="00306116" w:rsidRPr="00510B7D">
              <w:rPr>
                <w:rFonts w:ascii="Arial" w:hAnsi="Arial" w:cs="Arial"/>
                <w:b/>
                <w:sz w:val="32"/>
                <w:szCs w:val="32"/>
              </w:rPr>
              <w:t>ome key deliverables</w:t>
            </w:r>
            <w:r w:rsidRPr="00510B7D">
              <w:rPr>
                <w:rFonts w:ascii="Arial" w:hAnsi="Arial" w:cs="Arial"/>
                <w:b/>
                <w:sz w:val="32"/>
                <w:szCs w:val="32"/>
              </w:rPr>
              <w:t>?</w:t>
            </w:r>
          </w:p>
          <w:p w:rsidR="00306116" w:rsidRPr="00306116" w:rsidRDefault="00306116" w:rsidP="00510B7D">
            <w:pPr>
              <w:pStyle w:val="ListParagraph"/>
              <w:ind w:left="2160"/>
              <w:jc w:val="both"/>
              <w:outlineLvl w:val="0"/>
              <w:rPr>
                <w:rFonts w:ascii="Arial" w:hAnsi="Arial" w:cs="Arial"/>
                <w:sz w:val="32"/>
                <w:szCs w:val="32"/>
              </w:rPr>
            </w:pPr>
            <w:r w:rsidRPr="00306116">
              <w:rPr>
                <w:rFonts w:ascii="Arial" w:hAnsi="Arial" w:cs="Arial"/>
                <w:sz w:val="32"/>
                <w:szCs w:val="32"/>
              </w:rPr>
              <w:t xml:space="preserve">The development of the Digital M&amp;E system will be conducted over a three (3) year period in a phased approach. Some of the key deliverables: </w:t>
            </w:r>
          </w:p>
          <w:p w:rsidR="00306116" w:rsidRPr="00510B7D" w:rsidRDefault="00306116" w:rsidP="00510B7D">
            <w:pPr>
              <w:pStyle w:val="ListParagraph"/>
              <w:ind w:left="2160"/>
              <w:jc w:val="both"/>
              <w:outlineLvl w:val="0"/>
              <w:rPr>
                <w:rFonts w:ascii="Arial" w:hAnsi="Arial" w:cs="Arial"/>
                <w:sz w:val="32"/>
                <w:szCs w:val="32"/>
              </w:rPr>
            </w:pPr>
            <w:r w:rsidRPr="00306116">
              <w:rPr>
                <w:rFonts w:ascii="Arial" w:hAnsi="Arial" w:cs="Arial"/>
                <w:sz w:val="32"/>
                <w:szCs w:val="32"/>
              </w:rPr>
              <w:lastRenderedPageBreak/>
              <w:t>To develop a comprehensive Monitoring &amp; Evaluation (M&amp;E) Framework and Theories of Change for the Social Development Sector.</w:t>
            </w:r>
            <w:r w:rsidR="00510B7D">
              <w:rPr>
                <w:rFonts w:ascii="Arial" w:hAnsi="Arial" w:cs="Arial"/>
                <w:sz w:val="32"/>
                <w:szCs w:val="32"/>
              </w:rPr>
              <w:t xml:space="preserve"> </w:t>
            </w:r>
            <w:r w:rsidRPr="00510B7D">
              <w:rPr>
                <w:rFonts w:ascii="Arial" w:hAnsi="Arial" w:cs="Arial"/>
                <w:sz w:val="32"/>
                <w:szCs w:val="32"/>
              </w:rPr>
              <w:t>Develop a user-friendly electronic M&amp;E system that can be implemented at a Provincial and District level to collect real time data, improve data management and timely decision making using an automated standardized and centralized database.  This system and database should incorporate existing data and key project performance indicators. To develop a dashboard with GIS information.</w:t>
            </w:r>
          </w:p>
          <w:p w:rsidR="00306116" w:rsidRPr="00306116" w:rsidRDefault="00306116" w:rsidP="00510B7D">
            <w:pPr>
              <w:pStyle w:val="ListParagraph"/>
              <w:ind w:left="2160"/>
              <w:jc w:val="both"/>
              <w:outlineLvl w:val="0"/>
              <w:rPr>
                <w:rFonts w:ascii="Arial" w:hAnsi="Arial" w:cs="Arial"/>
                <w:sz w:val="32"/>
                <w:szCs w:val="32"/>
              </w:rPr>
            </w:pPr>
          </w:p>
          <w:p w:rsidR="00306116" w:rsidRPr="00510B7D" w:rsidRDefault="00306116" w:rsidP="00306116">
            <w:pPr>
              <w:pStyle w:val="ListParagraph"/>
              <w:numPr>
                <w:ilvl w:val="1"/>
                <w:numId w:val="49"/>
              </w:numPr>
              <w:jc w:val="both"/>
              <w:outlineLvl w:val="0"/>
              <w:rPr>
                <w:rFonts w:ascii="Arial" w:hAnsi="Arial" w:cs="Arial"/>
                <w:b/>
                <w:sz w:val="32"/>
                <w:szCs w:val="32"/>
              </w:rPr>
            </w:pPr>
            <w:r w:rsidRPr="00510B7D">
              <w:rPr>
                <w:rFonts w:ascii="Arial" w:hAnsi="Arial" w:cs="Arial"/>
                <w:b/>
                <w:sz w:val="32"/>
                <w:szCs w:val="32"/>
              </w:rPr>
              <w:t>Who will deliver it</w:t>
            </w:r>
            <w:r w:rsidR="00510B7D" w:rsidRPr="00510B7D">
              <w:rPr>
                <w:rFonts w:ascii="Arial" w:hAnsi="Arial" w:cs="Arial"/>
                <w:b/>
                <w:sz w:val="32"/>
                <w:szCs w:val="32"/>
              </w:rPr>
              <w:t>?</w:t>
            </w:r>
          </w:p>
          <w:p w:rsidR="00306116" w:rsidRPr="00306116" w:rsidRDefault="00306116" w:rsidP="00510B7D">
            <w:pPr>
              <w:pStyle w:val="ListParagraph"/>
              <w:ind w:left="2160"/>
              <w:jc w:val="both"/>
              <w:outlineLvl w:val="0"/>
              <w:rPr>
                <w:rFonts w:ascii="Arial" w:hAnsi="Arial" w:cs="Arial"/>
                <w:sz w:val="32"/>
                <w:szCs w:val="32"/>
              </w:rPr>
            </w:pPr>
            <w:r w:rsidRPr="00306116">
              <w:rPr>
                <w:rFonts w:ascii="Arial" w:hAnsi="Arial" w:cs="Arial"/>
                <w:sz w:val="32"/>
                <w:szCs w:val="32"/>
              </w:rPr>
              <w:t xml:space="preserve">The development of the Digital M&amp;E System will be done by a preferred Service Provider, the advert will appear in the Government Tender Bulleting on Friday 10 July 2020. </w:t>
            </w:r>
          </w:p>
          <w:p w:rsidR="00501F3B" w:rsidRPr="00F7046F" w:rsidRDefault="00501F3B" w:rsidP="00F7046F">
            <w:pPr>
              <w:rPr>
                <w:rFonts w:ascii="Arial" w:hAnsi="Arial" w:cs="Arial"/>
                <w:sz w:val="32"/>
                <w:szCs w:val="32"/>
              </w:rPr>
            </w:pPr>
          </w:p>
          <w:p w:rsidR="00501F3B" w:rsidRPr="00501F3B" w:rsidRDefault="00501F3B" w:rsidP="00501F3B">
            <w:pPr>
              <w:pStyle w:val="ListParagraph"/>
              <w:numPr>
                <w:ilvl w:val="1"/>
                <w:numId w:val="49"/>
              </w:numPr>
              <w:jc w:val="both"/>
              <w:outlineLvl w:val="0"/>
              <w:rPr>
                <w:rFonts w:ascii="Arial" w:hAnsi="Arial" w:cs="Arial"/>
                <w:b/>
                <w:sz w:val="32"/>
                <w:szCs w:val="32"/>
              </w:rPr>
            </w:pPr>
            <w:r w:rsidRPr="00501F3B">
              <w:rPr>
                <w:rFonts w:ascii="Arial" w:hAnsi="Arial" w:cs="Arial"/>
                <w:b/>
                <w:sz w:val="32"/>
                <w:szCs w:val="32"/>
              </w:rPr>
              <w:t>Can the Department provide the Committee with statistics of graduates who had been absorbed since the bursary scheme started?</w:t>
            </w:r>
            <w:r w:rsidRPr="00501F3B">
              <w:rPr>
                <w:rFonts w:ascii="Arial" w:hAnsi="Arial" w:cs="Arial"/>
                <w:b/>
                <w:sz w:val="32"/>
                <w:szCs w:val="32"/>
              </w:rPr>
              <w:tab/>
            </w:r>
          </w:p>
          <w:p w:rsidR="00501F3B" w:rsidRPr="00501F3B" w:rsidRDefault="00501F3B" w:rsidP="00501F3B">
            <w:pPr>
              <w:pStyle w:val="ListParagraph"/>
              <w:ind w:left="2160"/>
              <w:jc w:val="both"/>
              <w:outlineLvl w:val="0"/>
              <w:rPr>
                <w:rFonts w:ascii="Arial" w:hAnsi="Arial" w:cs="Arial"/>
                <w:sz w:val="32"/>
                <w:szCs w:val="32"/>
              </w:rPr>
            </w:pPr>
            <w:r w:rsidRPr="00501F3B">
              <w:rPr>
                <w:rFonts w:ascii="Arial" w:hAnsi="Arial" w:cs="Arial"/>
                <w:sz w:val="32"/>
                <w:szCs w:val="32"/>
              </w:rPr>
              <w:t>The total number of scholarship graduates who have been absorbed since the scheme started in 2007/08 is 8</w:t>
            </w:r>
            <w:r>
              <w:rPr>
                <w:rFonts w:ascii="Arial" w:hAnsi="Arial" w:cs="Arial"/>
                <w:sz w:val="32"/>
                <w:szCs w:val="32"/>
              </w:rPr>
              <w:t> </w:t>
            </w:r>
            <w:r w:rsidRPr="00501F3B">
              <w:rPr>
                <w:rFonts w:ascii="Arial" w:hAnsi="Arial" w:cs="Arial"/>
                <w:sz w:val="32"/>
                <w:szCs w:val="32"/>
              </w:rPr>
              <w:t>220</w:t>
            </w:r>
            <w:r>
              <w:rPr>
                <w:rFonts w:ascii="Arial" w:hAnsi="Arial" w:cs="Arial"/>
                <w:sz w:val="32"/>
                <w:szCs w:val="32"/>
              </w:rPr>
              <w:t>.</w:t>
            </w:r>
          </w:p>
          <w:p w:rsidR="009A5818" w:rsidRPr="009A5818" w:rsidRDefault="009A5818" w:rsidP="00306116">
            <w:pPr>
              <w:pStyle w:val="ListParagraph"/>
              <w:jc w:val="both"/>
              <w:rPr>
                <w:rFonts w:ascii="Arial" w:hAnsi="Arial" w:cs="Arial"/>
                <w:sz w:val="32"/>
                <w:szCs w:val="32"/>
              </w:rPr>
            </w:pPr>
          </w:p>
          <w:p w:rsidR="00501F3B" w:rsidRDefault="00501F3B" w:rsidP="00501F3B">
            <w:pPr>
              <w:pStyle w:val="ListParagraph"/>
              <w:numPr>
                <w:ilvl w:val="1"/>
                <w:numId w:val="49"/>
              </w:numPr>
              <w:jc w:val="both"/>
              <w:outlineLvl w:val="0"/>
              <w:rPr>
                <w:rFonts w:ascii="Arial" w:hAnsi="Arial" w:cs="Arial"/>
                <w:b/>
                <w:sz w:val="32"/>
                <w:szCs w:val="32"/>
              </w:rPr>
            </w:pPr>
            <w:r>
              <w:rPr>
                <w:rFonts w:ascii="Arial" w:hAnsi="Arial" w:cs="Arial"/>
                <w:b/>
                <w:sz w:val="32"/>
                <w:szCs w:val="32"/>
              </w:rPr>
              <w:t>Parenting programmes training, is</w:t>
            </w:r>
            <w:r w:rsidRPr="00501F3B">
              <w:rPr>
                <w:rFonts w:ascii="Arial" w:hAnsi="Arial" w:cs="Arial"/>
                <w:b/>
                <w:sz w:val="32"/>
                <w:szCs w:val="32"/>
              </w:rPr>
              <w:t xml:space="preserve"> it continuing or not? It’s not clear on the targets</w:t>
            </w:r>
            <w:r>
              <w:rPr>
                <w:rFonts w:ascii="Arial" w:hAnsi="Arial" w:cs="Arial"/>
                <w:b/>
                <w:sz w:val="32"/>
                <w:szCs w:val="32"/>
              </w:rPr>
              <w:t>.</w:t>
            </w:r>
            <w:r w:rsidRPr="00501F3B">
              <w:rPr>
                <w:rFonts w:ascii="Arial" w:hAnsi="Arial" w:cs="Arial"/>
                <w:b/>
                <w:sz w:val="32"/>
                <w:szCs w:val="32"/>
              </w:rPr>
              <w:tab/>
            </w:r>
          </w:p>
          <w:p w:rsidR="00501F3B" w:rsidRPr="00501F3B" w:rsidRDefault="00501F3B" w:rsidP="00501F3B">
            <w:pPr>
              <w:pStyle w:val="ListParagraph"/>
              <w:ind w:left="2160"/>
              <w:jc w:val="both"/>
              <w:outlineLvl w:val="0"/>
              <w:rPr>
                <w:rFonts w:ascii="Arial" w:hAnsi="Arial" w:cs="Arial"/>
                <w:sz w:val="32"/>
                <w:szCs w:val="32"/>
              </w:rPr>
            </w:pPr>
            <w:r w:rsidRPr="00501F3B">
              <w:rPr>
                <w:rFonts w:ascii="Arial" w:hAnsi="Arial" w:cs="Arial"/>
                <w:sz w:val="32"/>
                <w:szCs w:val="32"/>
              </w:rPr>
              <w:t xml:space="preserve">Parenting programmes </w:t>
            </w:r>
            <w:r>
              <w:rPr>
                <w:rFonts w:ascii="Arial" w:hAnsi="Arial" w:cs="Arial"/>
                <w:sz w:val="32"/>
                <w:szCs w:val="32"/>
              </w:rPr>
              <w:t xml:space="preserve">are </w:t>
            </w:r>
            <w:r w:rsidRPr="00501F3B">
              <w:rPr>
                <w:rFonts w:ascii="Arial" w:hAnsi="Arial" w:cs="Arial"/>
                <w:sz w:val="32"/>
                <w:szCs w:val="32"/>
              </w:rPr>
              <w:t>not included in the APP targets, however DSD intends to partner with SABC on a programme that empowers parents and caregivers on parenting</w:t>
            </w:r>
            <w:r>
              <w:rPr>
                <w:rFonts w:ascii="Arial" w:hAnsi="Arial" w:cs="Arial"/>
                <w:sz w:val="32"/>
                <w:szCs w:val="32"/>
              </w:rPr>
              <w:t>.</w:t>
            </w:r>
          </w:p>
          <w:p w:rsidR="00501F3B" w:rsidRDefault="00501F3B" w:rsidP="00501F3B">
            <w:pPr>
              <w:pStyle w:val="ListParagraph"/>
              <w:ind w:left="2160"/>
              <w:jc w:val="both"/>
              <w:outlineLvl w:val="0"/>
              <w:rPr>
                <w:rFonts w:ascii="Arial" w:hAnsi="Arial" w:cs="Arial"/>
                <w:b/>
                <w:sz w:val="32"/>
                <w:szCs w:val="32"/>
              </w:rPr>
            </w:pPr>
          </w:p>
          <w:p w:rsidR="00501F3B" w:rsidRDefault="00501F3B" w:rsidP="00501F3B">
            <w:pPr>
              <w:pStyle w:val="ListParagraph"/>
              <w:numPr>
                <w:ilvl w:val="1"/>
                <w:numId w:val="49"/>
              </w:numPr>
              <w:jc w:val="both"/>
              <w:outlineLvl w:val="0"/>
              <w:rPr>
                <w:rFonts w:ascii="Arial" w:hAnsi="Arial" w:cs="Arial"/>
                <w:b/>
                <w:sz w:val="32"/>
                <w:szCs w:val="32"/>
              </w:rPr>
            </w:pPr>
            <w:r w:rsidRPr="00501F3B">
              <w:rPr>
                <w:rFonts w:ascii="Arial" w:hAnsi="Arial" w:cs="Arial"/>
                <w:b/>
                <w:sz w:val="32"/>
                <w:szCs w:val="32"/>
              </w:rPr>
              <w:lastRenderedPageBreak/>
              <w:t>How are the soci</w:t>
            </w:r>
            <w:r>
              <w:rPr>
                <w:rFonts w:ascii="Arial" w:hAnsi="Arial" w:cs="Arial"/>
                <w:b/>
                <w:sz w:val="32"/>
                <w:szCs w:val="32"/>
              </w:rPr>
              <w:t xml:space="preserve">al workers going to be trained? </w:t>
            </w:r>
            <w:r w:rsidRPr="00501F3B">
              <w:rPr>
                <w:rFonts w:ascii="Arial" w:hAnsi="Arial" w:cs="Arial"/>
                <w:b/>
                <w:sz w:val="32"/>
                <w:szCs w:val="32"/>
              </w:rPr>
              <w:t>500 vs 180</w:t>
            </w:r>
            <w:r>
              <w:rPr>
                <w:rFonts w:ascii="Arial" w:hAnsi="Arial" w:cs="Arial"/>
                <w:b/>
                <w:sz w:val="32"/>
                <w:szCs w:val="32"/>
              </w:rPr>
              <w:t>,</w:t>
            </w:r>
            <w:r w:rsidRPr="00501F3B">
              <w:rPr>
                <w:rFonts w:ascii="Arial" w:hAnsi="Arial" w:cs="Arial"/>
                <w:b/>
                <w:sz w:val="32"/>
                <w:szCs w:val="32"/>
              </w:rPr>
              <w:t xml:space="preserve"> W</w:t>
            </w:r>
            <w:r>
              <w:rPr>
                <w:rFonts w:ascii="Arial" w:hAnsi="Arial" w:cs="Arial"/>
                <w:b/>
                <w:sz w:val="32"/>
                <w:szCs w:val="32"/>
              </w:rPr>
              <w:t>h</w:t>
            </w:r>
            <w:r w:rsidRPr="00501F3B">
              <w:rPr>
                <w:rFonts w:ascii="Arial" w:hAnsi="Arial" w:cs="Arial"/>
                <w:b/>
                <w:sz w:val="32"/>
                <w:szCs w:val="32"/>
              </w:rPr>
              <w:t>y is the situation like this? What informed the numbers</w:t>
            </w:r>
            <w:r>
              <w:rPr>
                <w:rFonts w:ascii="Arial" w:hAnsi="Arial" w:cs="Arial"/>
                <w:b/>
                <w:sz w:val="32"/>
                <w:szCs w:val="32"/>
              </w:rPr>
              <w:t>?</w:t>
            </w:r>
            <w:r w:rsidRPr="00501F3B">
              <w:rPr>
                <w:rFonts w:ascii="Arial" w:hAnsi="Arial" w:cs="Arial"/>
                <w:b/>
                <w:sz w:val="32"/>
                <w:szCs w:val="32"/>
              </w:rPr>
              <w:t xml:space="preserve"> </w:t>
            </w:r>
            <w:r w:rsidRPr="00501F3B">
              <w:rPr>
                <w:rFonts w:ascii="Arial" w:hAnsi="Arial" w:cs="Arial"/>
                <w:b/>
                <w:sz w:val="32"/>
                <w:szCs w:val="32"/>
              </w:rPr>
              <w:tab/>
            </w:r>
          </w:p>
          <w:p w:rsidR="00501F3B" w:rsidRPr="00501F3B" w:rsidRDefault="00501F3B" w:rsidP="00501F3B">
            <w:pPr>
              <w:pStyle w:val="ListParagraph"/>
              <w:ind w:left="2160"/>
              <w:jc w:val="both"/>
              <w:outlineLvl w:val="0"/>
              <w:rPr>
                <w:rFonts w:ascii="Arial" w:hAnsi="Arial" w:cs="Arial"/>
                <w:sz w:val="32"/>
                <w:szCs w:val="32"/>
              </w:rPr>
            </w:pPr>
            <w:r w:rsidRPr="00501F3B">
              <w:rPr>
                <w:rFonts w:ascii="Arial" w:hAnsi="Arial" w:cs="Arial"/>
                <w:sz w:val="32"/>
                <w:szCs w:val="32"/>
              </w:rPr>
              <w:t>VIRTUAL Training will be conducted. The reduction is as a result of face to face training which is still prohibited by the Lockdown restrictions of gatherings to maintain social distancing. 20 Social workers per 9 training are anticipated to be accommodated during VIRTUAL Trainings.</w:t>
            </w:r>
          </w:p>
          <w:p w:rsidR="00510B7D" w:rsidRPr="00510B7D" w:rsidRDefault="00B60297" w:rsidP="00EF090D">
            <w:pPr>
              <w:pStyle w:val="ListParagraph"/>
              <w:numPr>
                <w:ilvl w:val="1"/>
                <w:numId w:val="49"/>
              </w:numPr>
              <w:jc w:val="both"/>
              <w:outlineLvl w:val="0"/>
              <w:rPr>
                <w:rFonts w:ascii="Arial" w:hAnsi="Arial" w:cs="Arial"/>
                <w:b/>
                <w:sz w:val="32"/>
                <w:szCs w:val="32"/>
              </w:rPr>
            </w:pPr>
            <w:r w:rsidRPr="00510B7D">
              <w:rPr>
                <w:rFonts w:ascii="Arial" w:hAnsi="Arial" w:cs="Arial"/>
                <w:b/>
                <w:sz w:val="32"/>
                <w:szCs w:val="32"/>
              </w:rPr>
              <w:t>Which targets talk to fighting the scourge of GBV on Programme 4</w:t>
            </w:r>
            <w:r w:rsidR="009A5818" w:rsidRPr="00510B7D">
              <w:rPr>
                <w:rFonts w:ascii="Arial" w:hAnsi="Arial" w:cs="Arial"/>
                <w:b/>
                <w:sz w:val="32"/>
                <w:szCs w:val="32"/>
              </w:rPr>
              <w:t>?</w:t>
            </w:r>
            <w:r w:rsidR="00510B7D" w:rsidRPr="00510B7D">
              <w:rPr>
                <w:b/>
              </w:rPr>
              <w:t xml:space="preserve"> </w:t>
            </w:r>
          </w:p>
          <w:p w:rsidR="00510B7D" w:rsidRPr="00510B7D" w:rsidRDefault="00510B7D" w:rsidP="00EF090D">
            <w:pPr>
              <w:pStyle w:val="ListParagraph"/>
              <w:ind w:left="2160"/>
              <w:jc w:val="both"/>
              <w:outlineLvl w:val="0"/>
              <w:rPr>
                <w:rFonts w:ascii="Arial" w:hAnsi="Arial" w:cs="Arial"/>
                <w:sz w:val="32"/>
                <w:szCs w:val="32"/>
              </w:rPr>
            </w:pPr>
            <w:r w:rsidRPr="00510B7D">
              <w:rPr>
                <w:rFonts w:ascii="Arial" w:hAnsi="Arial" w:cs="Arial"/>
                <w:sz w:val="32"/>
                <w:szCs w:val="32"/>
              </w:rPr>
              <w:t>Direct and indirect targets in the revised APP targeting GBV are as follows:</w:t>
            </w:r>
          </w:p>
          <w:p w:rsidR="00EF090D" w:rsidRPr="00EF090D" w:rsidRDefault="00510B7D" w:rsidP="00EF090D">
            <w:pPr>
              <w:pStyle w:val="ListParagraph"/>
              <w:ind w:left="2160"/>
              <w:jc w:val="both"/>
              <w:outlineLvl w:val="0"/>
              <w:rPr>
                <w:rFonts w:ascii="Arial" w:hAnsi="Arial" w:cs="Arial"/>
                <w:sz w:val="32"/>
                <w:szCs w:val="32"/>
              </w:rPr>
            </w:pPr>
            <w:r w:rsidRPr="00510B7D">
              <w:rPr>
                <w:rFonts w:ascii="Arial" w:hAnsi="Arial" w:cs="Arial"/>
                <w:sz w:val="32"/>
                <w:szCs w:val="32"/>
              </w:rPr>
              <w:t>Revised white paper on families</w:t>
            </w:r>
            <w:r w:rsidR="00EF090D">
              <w:rPr>
                <w:rFonts w:ascii="Arial" w:hAnsi="Arial" w:cs="Arial"/>
                <w:sz w:val="32"/>
                <w:szCs w:val="32"/>
              </w:rPr>
              <w:t xml:space="preserve">; </w:t>
            </w:r>
            <w:r w:rsidRPr="00EF090D">
              <w:rPr>
                <w:rFonts w:ascii="Arial" w:hAnsi="Arial" w:cs="Arial"/>
                <w:sz w:val="32"/>
                <w:szCs w:val="32"/>
              </w:rPr>
              <w:t>Policy on GBV psychosocial services</w:t>
            </w:r>
            <w:r w:rsidR="00EF090D">
              <w:rPr>
                <w:rFonts w:ascii="Arial" w:hAnsi="Arial" w:cs="Arial"/>
                <w:sz w:val="32"/>
                <w:szCs w:val="32"/>
              </w:rPr>
              <w:t>;</w:t>
            </w:r>
            <w:r w:rsidRPr="00EF090D">
              <w:rPr>
                <w:rFonts w:ascii="Arial" w:hAnsi="Arial" w:cs="Arial"/>
                <w:sz w:val="32"/>
                <w:szCs w:val="32"/>
              </w:rPr>
              <w:t xml:space="preserve"> Policy</w:t>
            </w:r>
            <w:r w:rsidR="00EF090D">
              <w:rPr>
                <w:rFonts w:ascii="Arial" w:hAnsi="Arial" w:cs="Arial"/>
                <w:sz w:val="32"/>
                <w:szCs w:val="32"/>
              </w:rPr>
              <w:t xml:space="preserve"> on GBV sheltering services; Audit of parenting programmes; </w:t>
            </w:r>
            <w:r w:rsidRPr="00EF090D">
              <w:rPr>
                <w:rFonts w:ascii="Arial" w:hAnsi="Arial" w:cs="Arial"/>
                <w:sz w:val="32"/>
                <w:szCs w:val="32"/>
              </w:rPr>
              <w:t>Training on social behaviour change programmes</w:t>
            </w:r>
            <w:r w:rsidR="00EF090D">
              <w:rPr>
                <w:rFonts w:ascii="Arial" w:hAnsi="Arial" w:cs="Arial"/>
                <w:sz w:val="32"/>
                <w:szCs w:val="32"/>
              </w:rPr>
              <w:t xml:space="preserve">; </w:t>
            </w:r>
            <w:r w:rsidRPr="00EF090D">
              <w:rPr>
                <w:rFonts w:ascii="Arial" w:hAnsi="Arial" w:cs="Arial"/>
                <w:sz w:val="32"/>
                <w:szCs w:val="32"/>
              </w:rPr>
              <w:t>Monitoring tools for the implementation of protocol on the management of child abuse, neglect and exploitation</w:t>
            </w:r>
            <w:r w:rsidR="00EF090D">
              <w:rPr>
                <w:rFonts w:ascii="Arial" w:hAnsi="Arial" w:cs="Arial"/>
                <w:sz w:val="32"/>
                <w:szCs w:val="32"/>
              </w:rPr>
              <w:t xml:space="preserve">; </w:t>
            </w:r>
            <w:r w:rsidRPr="00EF090D">
              <w:rPr>
                <w:rFonts w:ascii="Arial" w:hAnsi="Arial" w:cs="Arial"/>
                <w:sz w:val="32"/>
                <w:szCs w:val="32"/>
              </w:rPr>
              <w:t>Monitoring tool for community based prevention and early intervention services for vulnerable children</w:t>
            </w:r>
            <w:r w:rsidR="00EF090D">
              <w:rPr>
                <w:rFonts w:ascii="Arial" w:hAnsi="Arial" w:cs="Arial"/>
                <w:sz w:val="32"/>
                <w:szCs w:val="32"/>
              </w:rPr>
              <w:t xml:space="preserve">; </w:t>
            </w:r>
            <w:r w:rsidRPr="00EF090D">
              <w:rPr>
                <w:rFonts w:ascii="Arial" w:hAnsi="Arial" w:cs="Arial"/>
                <w:sz w:val="32"/>
                <w:szCs w:val="32"/>
              </w:rPr>
              <w:t>Service delivery model for ECD</w:t>
            </w:r>
            <w:r w:rsidR="00EF090D">
              <w:rPr>
                <w:rFonts w:ascii="Arial" w:hAnsi="Arial" w:cs="Arial"/>
                <w:sz w:val="32"/>
                <w:szCs w:val="32"/>
              </w:rPr>
              <w:t xml:space="preserve">; </w:t>
            </w:r>
            <w:r w:rsidRPr="00EF090D">
              <w:rPr>
                <w:rFonts w:ascii="Arial" w:hAnsi="Arial" w:cs="Arial"/>
                <w:sz w:val="32"/>
                <w:szCs w:val="32"/>
              </w:rPr>
              <w:t>Quality assurance framework for ECD</w:t>
            </w:r>
          </w:p>
          <w:p w:rsidR="00EF090D" w:rsidRPr="00F7046F" w:rsidRDefault="00EF090D" w:rsidP="00F7046F">
            <w:pPr>
              <w:jc w:val="both"/>
              <w:outlineLvl w:val="0"/>
              <w:rPr>
                <w:rFonts w:ascii="Arial" w:hAnsi="Arial" w:cs="Arial"/>
                <w:b/>
                <w:sz w:val="32"/>
                <w:szCs w:val="32"/>
              </w:rPr>
            </w:pPr>
          </w:p>
          <w:p w:rsidR="00EF090D" w:rsidRPr="00EF090D" w:rsidRDefault="00EF090D" w:rsidP="00EF090D">
            <w:pPr>
              <w:pStyle w:val="ListParagraph"/>
              <w:numPr>
                <w:ilvl w:val="1"/>
                <w:numId w:val="49"/>
              </w:numPr>
              <w:jc w:val="both"/>
              <w:outlineLvl w:val="0"/>
              <w:rPr>
                <w:rFonts w:ascii="Arial" w:hAnsi="Arial" w:cs="Arial"/>
                <w:b/>
                <w:sz w:val="32"/>
                <w:szCs w:val="32"/>
              </w:rPr>
            </w:pPr>
            <w:r w:rsidRPr="00EF090D">
              <w:rPr>
                <w:rFonts w:ascii="Arial" w:hAnsi="Arial" w:cs="Arial"/>
                <w:b/>
                <w:sz w:val="32"/>
                <w:szCs w:val="32"/>
              </w:rPr>
              <w:t>What will happen to the case of a two year old raped at George Mkhari hospita</w:t>
            </w:r>
            <w:r>
              <w:rPr>
                <w:rFonts w:ascii="Arial" w:hAnsi="Arial" w:cs="Arial"/>
                <w:b/>
                <w:sz w:val="32"/>
                <w:szCs w:val="32"/>
              </w:rPr>
              <w:t>l while in quarantine/isolation? W</w:t>
            </w:r>
            <w:r w:rsidRPr="00EF090D">
              <w:rPr>
                <w:rFonts w:ascii="Arial" w:hAnsi="Arial" w:cs="Arial"/>
                <w:b/>
                <w:sz w:val="32"/>
                <w:szCs w:val="32"/>
              </w:rPr>
              <w:t>ill the p</w:t>
            </w:r>
            <w:r>
              <w:rPr>
                <w:rFonts w:ascii="Arial" w:hAnsi="Arial" w:cs="Arial"/>
                <w:b/>
                <w:sz w:val="32"/>
                <w:szCs w:val="32"/>
              </w:rPr>
              <w:t>erpetrator be arrested or what?</w:t>
            </w:r>
          </w:p>
          <w:p w:rsidR="00EF090D" w:rsidRDefault="00EF090D" w:rsidP="00EF090D">
            <w:pPr>
              <w:pStyle w:val="ListParagraph"/>
              <w:ind w:left="2160"/>
              <w:jc w:val="both"/>
              <w:outlineLvl w:val="0"/>
              <w:rPr>
                <w:rFonts w:ascii="Arial" w:hAnsi="Arial" w:cs="Arial"/>
                <w:sz w:val="32"/>
                <w:szCs w:val="32"/>
              </w:rPr>
            </w:pPr>
            <w:r w:rsidRPr="00EF090D">
              <w:rPr>
                <w:rFonts w:ascii="Arial" w:hAnsi="Arial" w:cs="Arial"/>
                <w:sz w:val="32"/>
                <w:szCs w:val="32"/>
              </w:rPr>
              <w:t xml:space="preserve">Children’s Act 38/2005 section 110, indicates measures to reporting of abused or neglected child and child in need of care and protection. An email has been sent to the Provincial Head of GP to determine whether the case has been reported to them by the Department of </w:t>
            </w:r>
            <w:r>
              <w:rPr>
                <w:rFonts w:ascii="Arial" w:hAnsi="Arial" w:cs="Arial"/>
                <w:sz w:val="32"/>
                <w:szCs w:val="32"/>
              </w:rPr>
              <w:t>Health, if so, what services were</w:t>
            </w:r>
            <w:r w:rsidRPr="00EF090D">
              <w:rPr>
                <w:rFonts w:ascii="Arial" w:hAnsi="Arial" w:cs="Arial"/>
                <w:sz w:val="32"/>
                <w:szCs w:val="32"/>
              </w:rPr>
              <w:t xml:space="preserve"> provided and action </w:t>
            </w:r>
            <w:r>
              <w:rPr>
                <w:rFonts w:ascii="Arial" w:hAnsi="Arial" w:cs="Arial"/>
                <w:sz w:val="32"/>
                <w:szCs w:val="32"/>
              </w:rPr>
              <w:t xml:space="preserve">or </w:t>
            </w:r>
            <w:r w:rsidRPr="00EF090D">
              <w:rPr>
                <w:rFonts w:ascii="Arial" w:hAnsi="Arial" w:cs="Arial"/>
                <w:sz w:val="32"/>
                <w:szCs w:val="32"/>
              </w:rPr>
              <w:t>steps taken to ensure the safety and well-being of the child and to provide psychosocial services to the family. If not reported, what actions has been taken to ensure that the case receive</w:t>
            </w:r>
            <w:r>
              <w:rPr>
                <w:rFonts w:ascii="Arial" w:hAnsi="Arial" w:cs="Arial"/>
                <w:sz w:val="32"/>
                <w:szCs w:val="32"/>
              </w:rPr>
              <w:t>s</w:t>
            </w:r>
            <w:r w:rsidRPr="00EF090D">
              <w:rPr>
                <w:rFonts w:ascii="Arial" w:hAnsi="Arial" w:cs="Arial"/>
                <w:sz w:val="32"/>
                <w:szCs w:val="32"/>
              </w:rPr>
              <w:t xml:space="preserve"> attention, National DSD will continuously monitor </w:t>
            </w:r>
            <w:r w:rsidRPr="00EF090D">
              <w:rPr>
                <w:rFonts w:ascii="Arial" w:hAnsi="Arial" w:cs="Arial"/>
                <w:sz w:val="32"/>
                <w:szCs w:val="32"/>
              </w:rPr>
              <w:lastRenderedPageBreak/>
              <w:t>the matter. Furthermore National DSD has referred the matter to The National Emergency Response team to provide further intervention.</w:t>
            </w:r>
          </w:p>
          <w:p w:rsidR="00EF090D" w:rsidRPr="00EF090D" w:rsidRDefault="00EF090D" w:rsidP="00EF090D">
            <w:pPr>
              <w:pStyle w:val="ListParagraph"/>
              <w:ind w:left="2160"/>
              <w:jc w:val="both"/>
              <w:outlineLvl w:val="0"/>
              <w:rPr>
                <w:rFonts w:ascii="Arial" w:hAnsi="Arial" w:cs="Arial"/>
                <w:sz w:val="32"/>
                <w:szCs w:val="32"/>
              </w:rPr>
            </w:pPr>
          </w:p>
          <w:p w:rsidR="00501F3B" w:rsidRDefault="00501F3B" w:rsidP="00501F3B">
            <w:pPr>
              <w:pStyle w:val="ListParagraph"/>
              <w:numPr>
                <w:ilvl w:val="1"/>
                <w:numId w:val="49"/>
              </w:numPr>
              <w:jc w:val="both"/>
              <w:outlineLvl w:val="0"/>
              <w:rPr>
                <w:rFonts w:ascii="Arial" w:hAnsi="Arial" w:cs="Arial"/>
                <w:b/>
                <w:sz w:val="32"/>
                <w:szCs w:val="32"/>
              </w:rPr>
            </w:pPr>
            <w:r w:rsidRPr="00501F3B">
              <w:rPr>
                <w:rFonts w:ascii="Arial" w:hAnsi="Arial" w:cs="Arial"/>
                <w:b/>
                <w:sz w:val="32"/>
                <w:szCs w:val="32"/>
              </w:rPr>
              <w:t>Is the dep</w:t>
            </w:r>
            <w:r>
              <w:rPr>
                <w:rFonts w:ascii="Arial" w:hAnsi="Arial" w:cs="Arial"/>
                <w:b/>
                <w:sz w:val="32"/>
                <w:szCs w:val="32"/>
              </w:rPr>
              <w:t>ar</w:t>
            </w:r>
            <w:r w:rsidRPr="00501F3B">
              <w:rPr>
                <w:rFonts w:ascii="Arial" w:hAnsi="Arial" w:cs="Arial"/>
                <w:b/>
                <w:sz w:val="32"/>
                <w:szCs w:val="32"/>
              </w:rPr>
              <w:t>t</w:t>
            </w:r>
            <w:r>
              <w:rPr>
                <w:rFonts w:ascii="Arial" w:hAnsi="Arial" w:cs="Arial"/>
                <w:b/>
                <w:sz w:val="32"/>
                <w:szCs w:val="32"/>
              </w:rPr>
              <w:t>ment</w:t>
            </w:r>
            <w:r w:rsidRPr="00501F3B">
              <w:rPr>
                <w:rFonts w:ascii="Arial" w:hAnsi="Arial" w:cs="Arial"/>
                <w:b/>
                <w:sz w:val="32"/>
                <w:szCs w:val="32"/>
              </w:rPr>
              <w:t xml:space="preserve"> aware of the social work </w:t>
            </w:r>
            <w:r w:rsidR="003712A2" w:rsidRPr="00501F3B">
              <w:rPr>
                <w:rFonts w:ascii="Arial" w:hAnsi="Arial" w:cs="Arial"/>
                <w:b/>
                <w:sz w:val="32"/>
                <w:szCs w:val="32"/>
              </w:rPr>
              <w:t>veterans’</w:t>
            </w:r>
            <w:r w:rsidRPr="00501F3B">
              <w:rPr>
                <w:rFonts w:ascii="Arial" w:hAnsi="Arial" w:cs="Arial"/>
                <w:b/>
                <w:sz w:val="32"/>
                <w:szCs w:val="32"/>
              </w:rPr>
              <w:t xml:space="preserve"> programme in NW that was </w:t>
            </w:r>
            <w:r w:rsidR="003712A2" w:rsidRPr="00501F3B">
              <w:rPr>
                <w:rFonts w:ascii="Arial" w:hAnsi="Arial" w:cs="Arial"/>
                <w:b/>
                <w:sz w:val="32"/>
                <w:szCs w:val="32"/>
              </w:rPr>
              <w:t xml:space="preserve">stopped? </w:t>
            </w:r>
            <w:r w:rsidRPr="00501F3B">
              <w:rPr>
                <w:rFonts w:ascii="Arial" w:hAnsi="Arial" w:cs="Arial"/>
                <w:b/>
                <w:sz w:val="32"/>
                <w:szCs w:val="32"/>
              </w:rPr>
              <w:t>What can be done in this case</w:t>
            </w:r>
            <w:r>
              <w:rPr>
                <w:rFonts w:ascii="Arial" w:hAnsi="Arial" w:cs="Arial"/>
                <w:b/>
                <w:sz w:val="32"/>
                <w:szCs w:val="32"/>
              </w:rPr>
              <w:t>?</w:t>
            </w:r>
            <w:r w:rsidRPr="00501F3B">
              <w:rPr>
                <w:rFonts w:ascii="Arial" w:hAnsi="Arial" w:cs="Arial"/>
                <w:b/>
                <w:sz w:val="32"/>
                <w:szCs w:val="32"/>
              </w:rPr>
              <w:tab/>
            </w:r>
          </w:p>
          <w:p w:rsidR="003712A2" w:rsidRPr="003712A2" w:rsidRDefault="00501F3B" w:rsidP="003712A2">
            <w:pPr>
              <w:pStyle w:val="ListParagraph"/>
              <w:ind w:left="2160"/>
              <w:jc w:val="both"/>
              <w:outlineLvl w:val="0"/>
              <w:rPr>
                <w:rFonts w:ascii="Arial" w:hAnsi="Arial" w:cs="Arial"/>
                <w:sz w:val="32"/>
                <w:szCs w:val="32"/>
              </w:rPr>
            </w:pPr>
            <w:r w:rsidRPr="00501F3B">
              <w:rPr>
                <w:rFonts w:ascii="Arial" w:hAnsi="Arial" w:cs="Arial"/>
                <w:sz w:val="32"/>
                <w:szCs w:val="32"/>
              </w:rPr>
              <w:t>The Social Work Veterans Programme is being implemented in the North West. There is an active Veterans Forum in the province and two of its members are serving in the National Social Work Veterans Forum. The NW Veterans Forum also established the NW Veterans Organisations, an NPO registered in terms of the NPO Act. The NW Veterans Organisations is being funded by NW- PDSD under Services to Families programme. The veterans Programme in NW is still active in that both Forum and Organisation are functional. Their activities may have scaled down due to COVID-19 and its impact on the health of the elderly (all are above (age) 55 years</w:t>
            </w:r>
            <w:r w:rsidR="003712A2">
              <w:rPr>
                <w:rFonts w:ascii="Arial" w:hAnsi="Arial" w:cs="Arial"/>
                <w:sz w:val="32"/>
                <w:szCs w:val="32"/>
              </w:rPr>
              <w:t>.</w:t>
            </w:r>
          </w:p>
          <w:p w:rsidR="009A5818" w:rsidRDefault="009A5818" w:rsidP="00306116">
            <w:pPr>
              <w:pStyle w:val="ListParagraph"/>
              <w:ind w:left="2160"/>
              <w:jc w:val="both"/>
              <w:outlineLvl w:val="0"/>
              <w:rPr>
                <w:rFonts w:ascii="Arial" w:hAnsi="Arial" w:cs="Arial"/>
                <w:sz w:val="32"/>
                <w:szCs w:val="32"/>
              </w:rPr>
            </w:pPr>
          </w:p>
          <w:p w:rsidR="003712A2" w:rsidRPr="003712A2" w:rsidRDefault="003712A2" w:rsidP="003712A2">
            <w:pPr>
              <w:pStyle w:val="ListParagraph"/>
              <w:numPr>
                <w:ilvl w:val="1"/>
                <w:numId w:val="49"/>
              </w:numPr>
              <w:jc w:val="both"/>
              <w:outlineLvl w:val="0"/>
              <w:rPr>
                <w:rFonts w:ascii="Arial" w:hAnsi="Arial" w:cs="Arial"/>
                <w:b/>
                <w:sz w:val="32"/>
                <w:szCs w:val="32"/>
              </w:rPr>
            </w:pPr>
            <w:r w:rsidRPr="003712A2">
              <w:rPr>
                <w:rFonts w:ascii="Arial" w:hAnsi="Arial" w:cs="Arial"/>
                <w:b/>
                <w:sz w:val="32"/>
                <w:szCs w:val="32"/>
              </w:rPr>
              <w:t>Which provinces are affected by the cuts made to public treatment centres to Implement the Universal Treatment Curriculum and substance abuse forums?</w:t>
            </w:r>
          </w:p>
          <w:p w:rsidR="003712A2" w:rsidRDefault="003712A2" w:rsidP="00D70126">
            <w:pPr>
              <w:pStyle w:val="ListParagraph"/>
              <w:ind w:left="2160"/>
              <w:jc w:val="both"/>
              <w:outlineLvl w:val="0"/>
              <w:rPr>
                <w:rFonts w:ascii="Arial" w:hAnsi="Arial" w:cs="Arial"/>
                <w:sz w:val="32"/>
                <w:szCs w:val="32"/>
              </w:rPr>
            </w:pPr>
            <w:r>
              <w:rPr>
                <w:rFonts w:ascii="Arial" w:hAnsi="Arial" w:cs="Arial"/>
                <w:sz w:val="32"/>
                <w:szCs w:val="32"/>
              </w:rPr>
              <w:t>N</w:t>
            </w:r>
            <w:r w:rsidRPr="003712A2">
              <w:rPr>
                <w:rFonts w:ascii="Arial" w:hAnsi="Arial" w:cs="Arial"/>
                <w:sz w:val="32"/>
                <w:szCs w:val="32"/>
              </w:rPr>
              <w:t>o cuts made to public treatmen</w:t>
            </w:r>
            <w:r>
              <w:rPr>
                <w:rFonts w:ascii="Arial" w:hAnsi="Arial" w:cs="Arial"/>
                <w:sz w:val="32"/>
                <w:szCs w:val="32"/>
              </w:rPr>
              <w:t>t centre for operational budget.</w:t>
            </w:r>
          </w:p>
          <w:p w:rsidR="003712A2" w:rsidRPr="003712A2" w:rsidRDefault="003712A2" w:rsidP="003712A2">
            <w:pPr>
              <w:jc w:val="both"/>
              <w:outlineLvl w:val="0"/>
              <w:rPr>
                <w:rFonts w:ascii="Arial" w:hAnsi="Arial" w:cs="Arial"/>
                <w:sz w:val="32"/>
                <w:szCs w:val="32"/>
              </w:rPr>
            </w:pPr>
          </w:p>
          <w:p w:rsidR="00D70126" w:rsidRPr="00D70126" w:rsidRDefault="00D70126" w:rsidP="00D70126">
            <w:pPr>
              <w:pStyle w:val="ListParagraph"/>
              <w:numPr>
                <w:ilvl w:val="1"/>
                <w:numId w:val="49"/>
              </w:numPr>
              <w:jc w:val="both"/>
              <w:outlineLvl w:val="0"/>
              <w:rPr>
                <w:rFonts w:ascii="Arial" w:hAnsi="Arial" w:cs="Arial"/>
                <w:b/>
                <w:sz w:val="32"/>
                <w:szCs w:val="32"/>
              </w:rPr>
            </w:pPr>
            <w:r w:rsidRPr="00D70126">
              <w:rPr>
                <w:rFonts w:ascii="Arial" w:hAnsi="Arial" w:cs="Arial"/>
                <w:b/>
                <w:sz w:val="32"/>
                <w:szCs w:val="32"/>
              </w:rPr>
              <w:t>Can the department come to brief the Committee on the programmes such as GBV, Gangsterism in light of the adjustments?</w:t>
            </w:r>
          </w:p>
          <w:p w:rsidR="003712A2" w:rsidRDefault="00D70126" w:rsidP="00D70126">
            <w:pPr>
              <w:pStyle w:val="ListParagraph"/>
              <w:ind w:left="2160"/>
              <w:jc w:val="both"/>
              <w:outlineLvl w:val="0"/>
              <w:rPr>
                <w:rFonts w:ascii="Arial" w:hAnsi="Arial" w:cs="Arial"/>
                <w:sz w:val="32"/>
                <w:szCs w:val="32"/>
              </w:rPr>
            </w:pPr>
            <w:r w:rsidRPr="00D70126">
              <w:rPr>
                <w:rFonts w:ascii="Arial" w:hAnsi="Arial" w:cs="Arial"/>
                <w:sz w:val="32"/>
                <w:szCs w:val="32"/>
              </w:rPr>
              <w:t>Yes</w:t>
            </w:r>
            <w:r>
              <w:rPr>
                <w:rFonts w:ascii="Arial" w:hAnsi="Arial" w:cs="Arial"/>
                <w:sz w:val="32"/>
                <w:szCs w:val="32"/>
              </w:rPr>
              <w:t>.</w:t>
            </w:r>
          </w:p>
          <w:p w:rsidR="00215AB4" w:rsidRPr="00F7046F" w:rsidRDefault="00215AB4" w:rsidP="00F7046F">
            <w:pPr>
              <w:rPr>
                <w:rFonts w:ascii="Arial" w:hAnsi="Arial" w:cs="Arial"/>
                <w:sz w:val="32"/>
                <w:szCs w:val="32"/>
              </w:rPr>
            </w:pPr>
          </w:p>
          <w:p w:rsidR="00D70126" w:rsidRPr="00D70126" w:rsidRDefault="00D06F01" w:rsidP="00D70126">
            <w:pPr>
              <w:pStyle w:val="ListParagraph"/>
              <w:numPr>
                <w:ilvl w:val="1"/>
                <w:numId w:val="49"/>
              </w:numPr>
              <w:jc w:val="both"/>
              <w:outlineLvl w:val="0"/>
              <w:rPr>
                <w:rFonts w:ascii="Arial" w:hAnsi="Arial" w:cs="Arial"/>
                <w:b/>
                <w:sz w:val="32"/>
                <w:szCs w:val="32"/>
              </w:rPr>
            </w:pPr>
            <w:r w:rsidRPr="00D70126">
              <w:rPr>
                <w:rFonts w:ascii="Arial" w:hAnsi="Arial" w:cs="Arial"/>
                <w:b/>
                <w:sz w:val="32"/>
                <w:szCs w:val="32"/>
              </w:rPr>
              <w:lastRenderedPageBreak/>
              <w:t xml:space="preserve">What has been the outcome with regard to discussions with Treasury about the additional budget allocation that is needed to cover the shortfall in the SRD grant payments? </w:t>
            </w:r>
          </w:p>
          <w:p w:rsidR="00D70126" w:rsidRPr="00D70126" w:rsidRDefault="00D70126" w:rsidP="00D70126">
            <w:pPr>
              <w:pStyle w:val="ListParagraph"/>
              <w:ind w:left="2160"/>
              <w:jc w:val="both"/>
              <w:outlineLvl w:val="0"/>
              <w:rPr>
                <w:rFonts w:ascii="Arial" w:hAnsi="Arial" w:cs="Arial"/>
                <w:sz w:val="32"/>
                <w:szCs w:val="32"/>
              </w:rPr>
            </w:pPr>
            <w:r w:rsidRPr="00D70126">
              <w:rPr>
                <w:rFonts w:ascii="Arial" w:hAnsi="Arial" w:cs="Arial"/>
                <w:sz w:val="32"/>
                <w:szCs w:val="32"/>
              </w:rPr>
              <w:t>At the start of the financial year, SASSA received an allocation of R407 million for SRD, and this is the budget that was used to provide food parcels.  After the lockdown, National Treasury allocated a total of R29 billion for the top-up grants, which is adequate for this purpose.  The serious budget constraint that SASSA is facing is with respect to the allocation for the COVID-19 Special SRD Grant, and the administration budget to implement the grant. Initially only R3.4 billion was allocated for this, and DSD engaged National Treasury to provide additional budget. During the Supplementary Budget announcement, Treasury allocated an additional R6 billion for the COVID-19 Special SRD Grant.  The Department will continue to engage Treasury for additional funding, as the increase is still not sufficient to meet the demand.</w:t>
            </w:r>
          </w:p>
          <w:p w:rsidR="00215AB4" w:rsidRPr="00215AB4" w:rsidRDefault="00215AB4" w:rsidP="00215AB4">
            <w:pPr>
              <w:pStyle w:val="ListParagraph"/>
              <w:rPr>
                <w:rFonts w:ascii="Arial" w:hAnsi="Arial" w:cs="Arial"/>
                <w:sz w:val="32"/>
                <w:szCs w:val="32"/>
              </w:rPr>
            </w:pPr>
          </w:p>
          <w:p w:rsidR="00D70126" w:rsidRDefault="00D70126" w:rsidP="00D70126">
            <w:pPr>
              <w:pStyle w:val="ListParagraph"/>
              <w:numPr>
                <w:ilvl w:val="1"/>
                <w:numId w:val="49"/>
              </w:numPr>
              <w:rPr>
                <w:rFonts w:ascii="Arial" w:hAnsi="Arial" w:cs="Arial"/>
                <w:sz w:val="32"/>
                <w:szCs w:val="32"/>
              </w:rPr>
            </w:pPr>
            <w:r w:rsidRPr="00D70126">
              <w:rPr>
                <w:rFonts w:ascii="Arial" w:hAnsi="Arial" w:cs="Arial"/>
                <w:b/>
                <w:sz w:val="32"/>
                <w:szCs w:val="32"/>
              </w:rPr>
              <w:t>Is the funds prioritized for CSG top up in line with the solutions to address the Foster Care crisis set aside?</w:t>
            </w:r>
            <w:r w:rsidRPr="00D70126">
              <w:rPr>
                <w:rFonts w:ascii="Arial" w:hAnsi="Arial" w:cs="Arial"/>
                <w:sz w:val="32"/>
                <w:szCs w:val="32"/>
              </w:rPr>
              <w:t xml:space="preserve"> </w:t>
            </w:r>
          </w:p>
          <w:p w:rsidR="00D70126" w:rsidRPr="00D70126" w:rsidRDefault="00D70126" w:rsidP="00D70126">
            <w:pPr>
              <w:pStyle w:val="ListParagraph"/>
              <w:ind w:left="2160"/>
              <w:rPr>
                <w:rFonts w:ascii="Arial" w:hAnsi="Arial" w:cs="Arial"/>
                <w:sz w:val="32"/>
                <w:szCs w:val="32"/>
              </w:rPr>
            </w:pPr>
            <w:r w:rsidRPr="00D70126">
              <w:rPr>
                <w:rFonts w:ascii="Arial" w:hAnsi="Arial" w:cs="Arial"/>
                <w:sz w:val="32"/>
                <w:szCs w:val="32"/>
              </w:rPr>
              <w:t>No. The CSG top-up was only provided in May 2020. The funding for the extended child support grant to mitigate the foster care crisis requires a separate allocation, and will only be implemented once the regulations for the Social Assistance Amendment Act have been gazetted. The Department will approach Treasury for this funding.</w:t>
            </w:r>
          </w:p>
          <w:p w:rsidR="008938B2" w:rsidRPr="008938B2" w:rsidRDefault="008938B2" w:rsidP="008938B2">
            <w:pPr>
              <w:pStyle w:val="ListParagraph"/>
              <w:rPr>
                <w:rFonts w:ascii="Arial" w:hAnsi="Arial" w:cs="Arial"/>
                <w:sz w:val="32"/>
                <w:szCs w:val="32"/>
              </w:rPr>
            </w:pPr>
          </w:p>
          <w:p w:rsidR="008938B2" w:rsidRPr="008938B2" w:rsidRDefault="008938B2" w:rsidP="008938B2">
            <w:pPr>
              <w:pStyle w:val="ListParagraph"/>
              <w:numPr>
                <w:ilvl w:val="1"/>
                <w:numId w:val="49"/>
              </w:numPr>
              <w:jc w:val="both"/>
              <w:outlineLvl w:val="0"/>
              <w:rPr>
                <w:rFonts w:ascii="Arial" w:hAnsi="Arial" w:cs="Arial"/>
                <w:b/>
                <w:sz w:val="32"/>
                <w:szCs w:val="32"/>
              </w:rPr>
            </w:pPr>
            <w:r>
              <w:rPr>
                <w:rFonts w:ascii="Arial" w:hAnsi="Arial" w:cs="Arial"/>
                <w:b/>
                <w:sz w:val="32"/>
                <w:szCs w:val="32"/>
              </w:rPr>
              <w:t>W</w:t>
            </w:r>
            <w:r w:rsidRPr="008938B2">
              <w:rPr>
                <w:rFonts w:ascii="Arial" w:hAnsi="Arial" w:cs="Arial"/>
                <w:b/>
                <w:sz w:val="32"/>
                <w:szCs w:val="32"/>
              </w:rPr>
              <w:t>hy there is no food budget at national in the programmes presented</w:t>
            </w:r>
            <w:r>
              <w:rPr>
                <w:rFonts w:ascii="Arial" w:hAnsi="Arial" w:cs="Arial"/>
                <w:b/>
                <w:sz w:val="32"/>
                <w:szCs w:val="32"/>
              </w:rPr>
              <w:t>?</w:t>
            </w:r>
          </w:p>
          <w:p w:rsidR="008938B2" w:rsidRPr="008938B2" w:rsidRDefault="008938B2" w:rsidP="008938B2">
            <w:pPr>
              <w:pStyle w:val="ListParagraph"/>
              <w:ind w:left="2160"/>
              <w:jc w:val="both"/>
              <w:outlineLvl w:val="0"/>
              <w:rPr>
                <w:rFonts w:ascii="Arial" w:hAnsi="Arial" w:cs="Arial"/>
                <w:sz w:val="32"/>
                <w:szCs w:val="32"/>
              </w:rPr>
            </w:pPr>
            <w:r w:rsidRPr="008938B2">
              <w:rPr>
                <w:rFonts w:ascii="Arial" w:hAnsi="Arial" w:cs="Arial"/>
                <w:sz w:val="32"/>
                <w:szCs w:val="32"/>
              </w:rPr>
              <w:lastRenderedPageBreak/>
              <w:t xml:space="preserve">The budget for the food security programme is part of equitable share and has been appropriated to provinces as part of provincial equitable share.  </w:t>
            </w:r>
          </w:p>
          <w:p w:rsidR="008938B2" w:rsidRPr="008938B2" w:rsidRDefault="008938B2" w:rsidP="008938B2">
            <w:pPr>
              <w:pStyle w:val="ListParagraph"/>
              <w:ind w:left="2160"/>
              <w:jc w:val="both"/>
              <w:outlineLvl w:val="0"/>
              <w:rPr>
                <w:rFonts w:ascii="Arial" w:hAnsi="Arial" w:cs="Arial"/>
                <w:sz w:val="32"/>
                <w:szCs w:val="32"/>
              </w:rPr>
            </w:pPr>
          </w:p>
          <w:p w:rsidR="008938B2" w:rsidRPr="008938B2" w:rsidRDefault="008938B2" w:rsidP="008938B2">
            <w:pPr>
              <w:pStyle w:val="ListParagraph"/>
              <w:numPr>
                <w:ilvl w:val="1"/>
                <w:numId w:val="49"/>
              </w:numPr>
              <w:jc w:val="both"/>
              <w:outlineLvl w:val="0"/>
              <w:rPr>
                <w:rFonts w:ascii="Arial" w:hAnsi="Arial" w:cs="Arial"/>
                <w:b/>
                <w:sz w:val="32"/>
                <w:szCs w:val="32"/>
              </w:rPr>
            </w:pPr>
            <w:r w:rsidRPr="008938B2">
              <w:rPr>
                <w:rFonts w:ascii="Arial" w:hAnsi="Arial" w:cs="Arial"/>
                <w:b/>
                <w:sz w:val="32"/>
                <w:szCs w:val="32"/>
              </w:rPr>
              <w:t>What is the status of food parcels, food voucher and R350 COVID-19 Grant?</w:t>
            </w:r>
          </w:p>
          <w:p w:rsidR="008938B2" w:rsidRDefault="008938B2" w:rsidP="008938B2">
            <w:pPr>
              <w:pStyle w:val="ListParagraph"/>
              <w:ind w:left="2160"/>
              <w:jc w:val="both"/>
              <w:outlineLvl w:val="0"/>
              <w:rPr>
                <w:rFonts w:ascii="Arial" w:hAnsi="Arial" w:cs="Arial"/>
                <w:sz w:val="32"/>
                <w:szCs w:val="32"/>
              </w:rPr>
            </w:pPr>
            <w:r w:rsidRPr="008938B2">
              <w:rPr>
                <w:rFonts w:ascii="Arial" w:hAnsi="Arial" w:cs="Arial"/>
                <w:sz w:val="32"/>
                <w:szCs w:val="32"/>
              </w:rPr>
              <w:t>The programme of food parcels distribution is going on and as of 30 June 2020 the department has distributed over 800 968 feeding over 4 004 840 individuals throughout the nine provinces with Gauteng having the highest number of food distributed. Currently the department (all nine Province</w:t>
            </w:r>
            <w:r>
              <w:rPr>
                <w:rFonts w:ascii="Arial" w:hAnsi="Arial" w:cs="Arial"/>
                <w:sz w:val="32"/>
                <w:szCs w:val="32"/>
              </w:rPr>
              <w:t>s) has spent over R440, 9million.</w:t>
            </w:r>
          </w:p>
          <w:p w:rsidR="00306116" w:rsidRDefault="00306116" w:rsidP="008938B2">
            <w:pPr>
              <w:pStyle w:val="ListParagraph"/>
              <w:ind w:left="2160"/>
              <w:jc w:val="both"/>
              <w:outlineLvl w:val="0"/>
              <w:rPr>
                <w:rFonts w:ascii="Arial" w:hAnsi="Arial" w:cs="Arial"/>
                <w:sz w:val="32"/>
                <w:szCs w:val="32"/>
              </w:rPr>
            </w:pPr>
          </w:p>
          <w:p w:rsidR="00306116" w:rsidRPr="008938B2" w:rsidRDefault="00306116" w:rsidP="008938B2">
            <w:pPr>
              <w:pStyle w:val="ListParagraph"/>
              <w:ind w:left="2160"/>
              <w:jc w:val="both"/>
              <w:outlineLvl w:val="0"/>
              <w:rPr>
                <w:rFonts w:ascii="Arial" w:hAnsi="Arial" w:cs="Arial"/>
                <w:sz w:val="32"/>
                <w:szCs w:val="32"/>
              </w:rPr>
            </w:pPr>
          </w:p>
          <w:p w:rsidR="009A5818" w:rsidRDefault="009A5818" w:rsidP="009A5818">
            <w:pPr>
              <w:pStyle w:val="ListParagraph"/>
              <w:ind w:left="2160"/>
              <w:outlineLvl w:val="0"/>
              <w:rPr>
                <w:rFonts w:ascii="Arial" w:hAnsi="Arial" w:cs="Arial"/>
                <w:sz w:val="32"/>
                <w:szCs w:val="32"/>
              </w:rPr>
            </w:pPr>
          </w:p>
          <w:p w:rsidR="009A5818" w:rsidRPr="00215AB4" w:rsidRDefault="009A5818" w:rsidP="009A5818">
            <w:pPr>
              <w:pStyle w:val="ListParagraph"/>
              <w:ind w:left="2160"/>
              <w:outlineLvl w:val="0"/>
              <w:rPr>
                <w:rFonts w:ascii="Arial" w:hAnsi="Arial" w:cs="Arial"/>
                <w:sz w:val="32"/>
                <w:szCs w:val="32"/>
              </w:rPr>
            </w:pPr>
          </w:p>
          <w:p w:rsidR="00575345" w:rsidRDefault="00575345" w:rsidP="00575345">
            <w:pPr>
              <w:pStyle w:val="ListParagraph"/>
              <w:numPr>
                <w:ilvl w:val="0"/>
                <w:numId w:val="49"/>
              </w:numPr>
              <w:outlineLvl w:val="0"/>
              <w:rPr>
                <w:rFonts w:ascii="Arial" w:hAnsi="Arial" w:cs="Arial"/>
                <w:sz w:val="32"/>
                <w:szCs w:val="32"/>
              </w:rPr>
            </w:pPr>
            <w:r>
              <w:rPr>
                <w:rFonts w:ascii="Arial" w:hAnsi="Arial" w:cs="Arial"/>
                <w:sz w:val="32"/>
                <w:szCs w:val="32"/>
              </w:rPr>
              <w:t>On NDA</w:t>
            </w:r>
          </w:p>
          <w:p w:rsidR="00701360" w:rsidRPr="00701360" w:rsidRDefault="00701360" w:rsidP="00701360">
            <w:pPr>
              <w:pStyle w:val="ListParagraph"/>
              <w:rPr>
                <w:rFonts w:ascii="Arial" w:hAnsi="Arial" w:cs="Arial"/>
                <w:sz w:val="32"/>
                <w:szCs w:val="32"/>
              </w:rPr>
            </w:pPr>
          </w:p>
          <w:p w:rsidR="00701360" w:rsidRPr="00701360" w:rsidRDefault="00701360" w:rsidP="00701360">
            <w:pPr>
              <w:pStyle w:val="ListParagraph"/>
              <w:numPr>
                <w:ilvl w:val="1"/>
                <w:numId w:val="49"/>
              </w:numPr>
              <w:jc w:val="both"/>
              <w:outlineLvl w:val="0"/>
              <w:rPr>
                <w:rFonts w:ascii="Arial" w:hAnsi="Arial" w:cs="Arial"/>
                <w:b/>
                <w:sz w:val="32"/>
                <w:szCs w:val="32"/>
              </w:rPr>
            </w:pPr>
            <w:r w:rsidRPr="00701360">
              <w:rPr>
                <w:rFonts w:ascii="Arial" w:hAnsi="Arial" w:cs="Arial"/>
                <w:b/>
                <w:sz w:val="32"/>
                <w:szCs w:val="32"/>
              </w:rPr>
              <w:t>Has the NDA taken into consideration the IT and connectivity challenges related to digitisation of the capacity building CSO development intervention?</w:t>
            </w:r>
          </w:p>
          <w:p w:rsidR="00701360" w:rsidRDefault="00701360" w:rsidP="00701360">
            <w:pPr>
              <w:pStyle w:val="ListParagraph"/>
              <w:ind w:left="2160"/>
              <w:jc w:val="both"/>
              <w:outlineLvl w:val="0"/>
              <w:rPr>
                <w:rFonts w:ascii="Arial" w:hAnsi="Arial" w:cs="Arial"/>
                <w:sz w:val="32"/>
                <w:szCs w:val="32"/>
              </w:rPr>
            </w:pPr>
            <w:r w:rsidRPr="00701360">
              <w:rPr>
                <w:rFonts w:ascii="Arial" w:hAnsi="Arial" w:cs="Arial"/>
                <w:sz w:val="32"/>
                <w:szCs w:val="32"/>
              </w:rPr>
              <w:t xml:space="preserve">The NDA has taken into consideration the IT and connectivity challenges related to digitisation of the CSO development interventions including capacity building, hence the focus on development of a Mobile Application which will utilise all platforms that are accessible to communities such as WhatsApp, USSD bulk emails and data subsidisation options. The platforms will not be confined to web-based applications which may be difficult to access due to connectivity and data challenges. The NDA will not only rely on digital platforms for capacity building, </w:t>
            </w:r>
            <w:r w:rsidRPr="00701360">
              <w:rPr>
                <w:rFonts w:ascii="Arial" w:hAnsi="Arial" w:cs="Arial"/>
                <w:sz w:val="32"/>
                <w:szCs w:val="32"/>
              </w:rPr>
              <w:lastRenderedPageBreak/>
              <w:t>where permissible in line with Covid-19 regulations, contact sessions will be undertaken to reach CSOs that have access challenges to the digital platform.</w:t>
            </w:r>
          </w:p>
          <w:p w:rsidR="00701360" w:rsidRPr="00701360" w:rsidRDefault="00701360" w:rsidP="00701360">
            <w:pPr>
              <w:pStyle w:val="ListParagraph"/>
              <w:jc w:val="both"/>
              <w:rPr>
                <w:rFonts w:ascii="Arial" w:hAnsi="Arial" w:cs="Arial"/>
                <w:sz w:val="32"/>
                <w:szCs w:val="32"/>
              </w:rPr>
            </w:pPr>
          </w:p>
          <w:p w:rsidR="00701360" w:rsidRPr="00701360" w:rsidRDefault="00701360" w:rsidP="00701360">
            <w:pPr>
              <w:pStyle w:val="ListParagraph"/>
              <w:numPr>
                <w:ilvl w:val="1"/>
                <w:numId w:val="49"/>
              </w:numPr>
              <w:jc w:val="both"/>
              <w:outlineLvl w:val="0"/>
              <w:rPr>
                <w:rFonts w:ascii="Arial" w:hAnsi="Arial" w:cs="Arial"/>
                <w:b/>
                <w:sz w:val="32"/>
                <w:szCs w:val="32"/>
              </w:rPr>
            </w:pPr>
            <w:r w:rsidRPr="00701360">
              <w:rPr>
                <w:rFonts w:ascii="Arial" w:hAnsi="Arial" w:cs="Arial"/>
                <w:b/>
                <w:sz w:val="32"/>
                <w:szCs w:val="32"/>
              </w:rPr>
              <w:t>How many volunteers have been appointed to participate in the Volunteers Programme per Province?</w:t>
            </w:r>
          </w:p>
          <w:p w:rsidR="00701360" w:rsidRDefault="00701360" w:rsidP="00701360">
            <w:pPr>
              <w:pStyle w:val="ListParagraph"/>
              <w:ind w:left="2160"/>
              <w:jc w:val="both"/>
              <w:outlineLvl w:val="0"/>
              <w:rPr>
                <w:rFonts w:ascii="Arial" w:hAnsi="Arial" w:cs="Arial"/>
                <w:sz w:val="32"/>
                <w:szCs w:val="32"/>
              </w:rPr>
            </w:pPr>
            <w:r w:rsidRPr="00701360">
              <w:rPr>
                <w:rFonts w:ascii="Arial" w:hAnsi="Arial" w:cs="Arial"/>
                <w:sz w:val="32"/>
                <w:szCs w:val="32"/>
              </w:rPr>
              <w:t>Two- thousand (2000) volunteers have been appointed to participate in the NDA Volunteers Programme. Two-hundred and twenty (220) Volunteers have been appointed per Province.</w:t>
            </w:r>
          </w:p>
          <w:p w:rsidR="00701360" w:rsidRPr="00701360" w:rsidRDefault="00701360" w:rsidP="00701360">
            <w:pPr>
              <w:pStyle w:val="ListParagraph"/>
              <w:jc w:val="both"/>
              <w:rPr>
                <w:rFonts w:ascii="Arial" w:hAnsi="Arial" w:cs="Arial"/>
                <w:sz w:val="32"/>
                <w:szCs w:val="32"/>
              </w:rPr>
            </w:pPr>
          </w:p>
          <w:p w:rsidR="00701360" w:rsidRPr="00701360" w:rsidRDefault="00701360" w:rsidP="00701360">
            <w:pPr>
              <w:pStyle w:val="ListParagraph"/>
              <w:numPr>
                <w:ilvl w:val="1"/>
                <w:numId w:val="49"/>
              </w:numPr>
              <w:jc w:val="both"/>
              <w:outlineLvl w:val="0"/>
              <w:rPr>
                <w:rFonts w:ascii="Arial" w:hAnsi="Arial" w:cs="Arial"/>
                <w:b/>
                <w:sz w:val="32"/>
                <w:szCs w:val="32"/>
              </w:rPr>
            </w:pPr>
            <w:r w:rsidRPr="00701360">
              <w:rPr>
                <w:rFonts w:ascii="Arial" w:hAnsi="Arial" w:cs="Arial"/>
                <w:b/>
                <w:sz w:val="32"/>
                <w:szCs w:val="32"/>
              </w:rPr>
              <w:t xml:space="preserve">How is the NDA going to ensure proper utilisation of the grant funding distributed to CSOs? </w:t>
            </w:r>
          </w:p>
          <w:p w:rsidR="00701360" w:rsidRPr="00701360" w:rsidRDefault="00701360" w:rsidP="00701360">
            <w:pPr>
              <w:pStyle w:val="ListParagraph"/>
              <w:ind w:left="2160"/>
              <w:jc w:val="both"/>
              <w:outlineLvl w:val="0"/>
              <w:rPr>
                <w:rFonts w:ascii="Arial" w:hAnsi="Arial" w:cs="Arial"/>
                <w:sz w:val="32"/>
                <w:szCs w:val="32"/>
              </w:rPr>
            </w:pPr>
            <w:r w:rsidRPr="00701360">
              <w:rPr>
                <w:rFonts w:ascii="Arial" w:hAnsi="Arial" w:cs="Arial"/>
                <w:sz w:val="32"/>
                <w:szCs w:val="32"/>
              </w:rPr>
              <w:t>The NDA implements a Project Monitoring Framework which assists CSOs to meet their development goals as well as enable the CSOs and NDA to review activities against plans, assess risks and provide support for improvement. To this end the NDA Development Practitioners conduct monthly monitoring and support interactions to ensure that CSOs are supported to meet grant requirements and compliance.</w:t>
            </w:r>
          </w:p>
          <w:p w:rsidR="001A73BB" w:rsidRPr="001A73BB" w:rsidRDefault="001A73BB" w:rsidP="001A73BB">
            <w:pPr>
              <w:pStyle w:val="ListParagraph"/>
              <w:rPr>
                <w:rFonts w:ascii="Arial" w:hAnsi="Arial" w:cs="Arial"/>
                <w:sz w:val="32"/>
                <w:szCs w:val="32"/>
              </w:rPr>
            </w:pPr>
          </w:p>
          <w:p w:rsidR="001A73BB" w:rsidRPr="001A73BB" w:rsidRDefault="001A73BB" w:rsidP="001A73BB">
            <w:pPr>
              <w:pStyle w:val="ListParagraph"/>
              <w:numPr>
                <w:ilvl w:val="1"/>
                <w:numId w:val="49"/>
              </w:numPr>
              <w:jc w:val="both"/>
              <w:rPr>
                <w:rFonts w:ascii="Arial" w:hAnsi="Arial" w:cs="Arial"/>
                <w:b/>
                <w:sz w:val="32"/>
                <w:szCs w:val="32"/>
              </w:rPr>
            </w:pPr>
            <w:r w:rsidRPr="001A73BB">
              <w:rPr>
                <w:rFonts w:ascii="Arial" w:hAnsi="Arial" w:cs="Arial"/>
                <w:b/>
                <w:sz w:val="32"/>
                <w:szCs w:val="32"/>
              </w:rPr>
              <w:t>What process was used for the recruitment of volunteers?</w:t>
            </w:r>
            <w:r w:rsidRPr="001A73BB">
              <w:rPr>
                <w:rFonts w:ascii="Arial" w:hAnsi="Arial" w:cs="Arial"/>
                <w:b/>
                <w:sz w:val="32"/>
                <w:szCs w:val="32"/>
              </w:rPr>
              <w:tab/>
            </w:r>
          </w:p>
          <w:p w:rsidR="001A73BB" w:rsidRPr="001A73BB" w:rsidRDefault="001A73BB" w:rsidP="001A73BB">
            <w:pPr>
              <w:pStyle w:val="ListParagraph"/>
              <w:ind w:left="2160"/>
              <w:jc w:val="both"/>
              <w:rPr>
                <w:rFonts w:ascii="Arial" w:hAnsi="Arial" w:cs="Arial"/>
                <w:sz w:val="32"/>
                <w:szCs w:val="32"/>
              </w:rPr>
            </w:pPr>
            <w:r w:rsidRPr="001A73BB">
              <w:rPr>
                <w:rFonts w:ascii="Arial" w:hAnsi="Arial" w:cs="Arial"/>
                <w:sz w:val="32"/>
                <w:szCs w:val="32"/>
              </w:rPr>
              <w:t xml:space="preserve">The Volunteers participating in the Volunteers Programme were not directly recruited by the NDA.  The NDA selected CSOs from its database as well as from youth-led organisations that already provide poverty eradication interventions within their local communities. The CSOs in turn selected and screened the Volunteers drawn from their own lists of community workers and field workers. Through the grant funding intervention, the NDA provides management fee to the </w:t>
            </w:r>
            <w:r w:rsidRPr="001A73BB">
              <w:rPr>
                <w:rFonts w:ascii="Arial" w:hAnsi="Arial" w:cs="Arial"/>
                <w:sz w:val="32"/>
                <w:szCs w:val="32"/>
              </w:rPr>
              <w:lastRenderedPageBreak/>
              <w:t>CSOs and the stipends for the Volunteers enlisted to reach almost all Districts within the country. The volunteers facilitated various programmes, including DSD Portfolio programmes and those from organisations outside the Portfolio during the lockdown period.</w:t>
            </w:r>
          </w:p>
          <w:p w:rsidR="009A5818" w:rsidRPr="001A73BB" w:rsidRDefault="009A5818" w:rsidP="001A73BB">
            <w:pPr>
              <w:rPr>
                <w:rFonts w:ascii="Arial" w:hAnsi="Arial" w:cs="Arial"/>
                <w:sz w:val="32"/>
                <w:szCs w:val="32"/>
              </w:rPr>
            </w:pPr>
          </w:p>
          <w:p w:rsidR="001A73BB" w:rsidRPr="001A73BB" w:rsidRDefault="00575345" w:rsidP="001A73BB">
            <w:pPr>
              <w:pStyle w:val="ListParagraph"/>
              <w:numPr>
                <w:ilvl w:val="1"/>
                <w:numId w:val="49"/>
              </w:numPr>
              <w:jc w:val="both"/>
              <w:outlineLvl w:val="0"/>
              <w:rPr>
                <w:rFonts w:ascii="Arial" w:hAnsi="Arial" w:cs="Arial"/>
                <w:b/>
                <w:sz w:val="32"/>
                <w:szCs w:val="32"/>
              </w:rPr>
            </w:pPr>
            <w:r w:rsidRPr="001A73BB">
              <w:rPr>
                <w:rFonts w:ascii="Arial" w:hAnsi="Arial" w:cs="Arial"/>
                <w:b/>
                <w:sz w:val="32"/>
                <w:szCs w:val="32"/>
              </w:rPr>
              <w:t>On R32 million set aside for Civil Society Organizations – has NDA strengthened accountability measures by CSO? Plus breakdown of CSOs to be capacitated?</w:t>
            </w:r>
            <w:r w:rsidR="001A73BB" w:rsidRPr="001A73BB">
              <w:rPr>
                <w:b/>
              </w:rPr>
              <w:t xml:space="preserve"> </w:t>
            </w:r>
          </w:p>
          <w:p w:rsidR="00575345" w:rsidRDefault="001A73BB" w:rsidP="001A73BB">
            <w:pPr>
              <w:pStyle w:val="ListParagraph"/>
              <w:ind w:left="2160"/>
              <w:jc w:val="both"/>
              <w:outlineLvl w:val="0"/>
              <w:rPr>
                <w:rFonts w:ascii="Arial" w:hAnsi="Arial" w:cs="Arial"/>
                <w:sz w:val="32"/>
                <w:szCs w:val="32"/>
              </w:rPr>
            </w:pPr>
            <w:r w:rsidRPr="001A73BB">
              <w:rPr>
                <w:rFonts w:ascii="Arial" w:hAnsi="Arial" w:cs="Arial"/>
                <w:sz w:val="32"/>
                <w:szCs w:val="32"/>
              </w:rPr>
              <w:t>No, R32 million is not enough for the Programme but this is all what the Organisation could reprioritise from the allocated budget.</w:t>
            </w:r>
          </w:p>
          <w:p w:rsidR="001A73BB" w:rsidRDefault="001A73BB" w:rsidP="001A73BB">
            <w:pPr>
              <w:pStyle w:val="ListParagraph"/>
              <w:ind w:left="2160"/>
              <w:jc w:val="both"/>
              <w:outlineLvl w:val="0"/>
              <w:rPr>
                <w:rFonts w:ascii="Arial" w:hAnsi="Arial" w:cs="Arial"/>
                <w:sz w:val="32"/>
                <w:szCs w:val="32"/>
              </w:rPr>
            </w:pPr>
          </w:p>
          <w:p w:rsidR="001A73BB" w:rsidRDefault="001A73BB" w:rsidP="001A73BB">
            <w:pPr>
              <w:pStyle w:val="ListParagraph"/>
              <w:ind w:left="2160"/>
              <w:outlineLvl w:val="0"/>
              <w:rPr>
                <w:rFonts w:ascii="Arial" w:hAnsi="Arial" w:cs="Arial"/>
                <w:sz w:val="32"/>
                <w:szCs w:val="32"/>
              </w:rPr>
            </w:pPr>
          </w:p>
          <w:p w:rsidR="001A73BB" w:rsidRPr="001A73BB" w:rsidRDefault="001A73BB" w:rsidP="001A73BB">
            <w:pPr>
              <w:pStyle w:val="ListParagraph"/>
              <w:numPr>
                <w:ilvl w:val="1"/>
                <w:numId w:val="49"/>
              </w:numPr>
              <w:rPr>
                <w:rFonts w:ascii="Arial" w:hAnsi="Arial" w:cs="Arial"/>
                <w:b/>
                <w:sz w:val="32"/>
                <w:szCs w:val="32"/>
              </w:rPr>
            </w:pPr>
            <w:r w:rsidRPr="001A73BB">
              <w:rPr>
                <w:rFonts w:ascii="Arial" w:hAnsi="Arial" w:cs="Arial"/>
                <w:b/>
                <w:sz w:val="32"/>
                <w:szCs w:val="32"/>
              </w:rPr>
              <w:t>What process was used for the recruitment of volunteers?</w:t>
            </w:r>
            <w:r w:rsidRPr="001A73BB">
              <w:rPr>
                <w:rFonts w:ascii="Arial" w:hAnsi="Arial" w:cs="Arial"/>
                <w:b/>
                <w:sz w:val="32"/>
                <w:szCs w:val="32"/>
              </w:rPr>
              <w:tab/>
            </w:r>
          </w:p>
          <w:p w:rsidR="001A73BB" w:rsidRDefault="001A73BB" w:rsidP="001A73BB">
            <w:pPr>
              <w:pStyle w:val="ListParagraph"/>
              <w:ind w:left="2160"/>
              <w:jc w:val="both"/>
              <w:rPr>
                <w:rFonts w:ascii="Arial" w:hAnsi="Arial" w:cs="Arial"/>
                <w:sz w:val="32"/>
                <w:szCs w:val="32"/>
              </w:rPr>
            </w:pPr>
            <w:r w:rsidRPr="001A73BB">
              <w:rPr>
                <w:rFonts w:ascii="Arial" w:hAnsi="Arial" w:cs="Arial"/>
                <w:sz w:val="32"/>
                <w:szCs w:val="32"/>
              </w:rPr>
              <w:t>The Volunteers participating in the Volunteers Programme were not directly recruited by the NDA.  The NDA selected CSOs from its database as well as from youth-led organisations that already provide poverty eradication interventions within their local communities. The CSOs in turn selected and screened the Volunteers drawn from their own lists of community workers and field workers. Through the grant funding intervention, the NDA provides management fee to the CSOs and the stipends for the Volunteers enlisted to reach almost all Districts within the country. The volunteers facilitated various programmes, including DSD Portfolio programmes and those from organisations outside the Portfolio during the lockdown period.</w:t>
            </w:r>
          </w:p>
          <w:p w:rsidR="001A73BB" w:rsidRPr="001A73BB" w:rsidRDefault="001A73BB" w:rsidP="001A73BB">
            <w:pPr>
              <w:pStyle w:val="ListParagraph"/>
              <w:ind w:left="2160"/>
              <w:jc w:val="both"/>
              <w:rPr>
                <w:rFonts w:ascii="Arial" w:hAnsi="Arial" w:cs="Arial"/>
                <w:sz w:val="32"/>
                <w:szCs w:val="32"/>
              </w:rPr>
            </w:pPr>
          </w:p>
          <w:p w:rsidR="001A73BB" w:rsidRPr="001A73BB" w:rsidRDefault="001A73BB" w:rsidP="00701360">
            <w:pPr>
              <w:pStyle w:val="ListParagraph"/>
              <w:numPr>
                <w:ilvl w:val="1"/>
                <w:numId w:val="49"/>
              </w:numPr>
              <w:jc w:val="both"/>
              <w:outlineLvl w:val="0"/>
              <w:rPr>
                <w:rFonts w:ascii="Arial" w:hAnsi="Arial" w:cs="Arial"/>
                <w:b/>
                <w:sz w:val="32"/>
                <w:szCs w:val="32"/>
              </w:rPr>
            </w:pPr>
            <w:r w:rsidRPr="001A73BB">
              <w:rPr>
                <w:rFonts w:ascii="Arial" w:hAnsi="Arial" w:cs="Arial"/>
                <w:b/>
                <w:sz w:val="32"/>
                <w:szCs w:val="32"/>
              </w:rPr>
              <w:t xml:space="preserve">How many women participate in the NDA Volunteers Programme? </w:t>
            </w:r>
          </w:p>
          <w:p w:rsidR="001A73BB" w:rsidRDefault="001A73BB" w:rsidP="00F7046F">
            <w:pPr>
              <w:pStyle w:val="ListParagraph"/>
              <w:ind w:left="2160"/>
              <w:jc w:val="both"/>
              <w:outlineLvl w:val="0"/>
              <w:rPr>
                <w:rFonts w:ascii="Arial" w:hAnsi="Arial" w:cs="Arial"/>
                <w:sz w:val="32"/>
                <w:szCs w:val="32"/>
              </w:rPr>
            </w:pPr>
            <w:r w:rsidRPr="001A73BB">
              <w:rPr>
                <w:rFonts w:ascii="Arial" w:hAnsi="Arial" w:cs="Arial"/>
                <w:sz w:val="32"/>
                <w:szCs w:val="32"/>
              </w:rPr>
              <w:lastRenderedPageBreak/>
              <w:t xml:space="preserve">Seventy percent (70%) of the Volunteers are women. </w:t>
            </w:r>
          </w:p>
          <w:p w:rsidR="001A73BB" w:rsidRPr="009A5818" w:rsidRDefault="001A73BB" w:rsidP="001A73BB">
            <w:pPr>
              <w:pStyle w:val="ListParagraph"/>
              <w:ind w:left="2160"/>
              <w:outlineLvl w:val="0"/>
              <w:rPr>
                <w:rFonts w:ascii="Arial" w:hAnsi="Arial" w:cs="Arial"/>
                <w:sz w:val="32"/>
                <w:szCs w:val="32"/>
              </w:rPr>
            </w:pPr>
          </w:p>
          <w:p w:rsidR="009A5818" w:rsidRPr="009A5818" w:rsidRDefault="009A5818" w:rsidP="009A5818">
            <w:pPr>
              <w:outlineLvl w:val="0"/>
              <w:rPr>
                <w:rFonts w:ascii="Arial" w:hAnsi="Arial" w:cs="Arial"/>
                <w:sz w:val="32"/>
                <w:szCs w:val="32"/>
              </w:rPr>
            </w:pPr>
          </w:p>
          <w:p w:rsidR="00795018" w:rsidRPr="009A5818" w:rsidRDefault="00795018" w:rsidP="00795018">
            <w:pPr>
              <w:pStyle w:val="ListParagraph"/>
              <w:outlineLvl w:val="0"/>
              <w:rPr>
                <w:rFonts w:ascii="Arial" w:hAnsi="Arial" w:cs="Arial"/>
                <w:color w:val="FF0000"/>
                <w:sz w:val="32"/>
                <w:szCs w:val="32"/>
                <w:u w:val="single"/>
              </w:rPr>
            </w:pPr>
            <w:r w:rsidRPr="009A5818">
              <w:rPr>
                <w:rFonts w:ascii="Arial" w:hAnsi="Arial" w:cs="Arial"/>
                <w:color w:val="FF0000"/>
                <w:sz w:val="32"/>
                <w:szCs w:val="32"/>
                <w:u w:val="single"/>
              </w:rPr>
              <w:t>Decisions:</w:t>
            </w:r>
          </w:p>
          <w:p w:rsidR="00795018" w:rsidRPr="009A5818" w:rsidRDefault="00795018" w:rsidP="00795018">
            <w:pPr>
              <w:pStyle w:val="ListParagraph"/>
              <w:outlineLvl w:val="0"/>
              <w:rPr>
                <w:rFonts w:ascii="Arial" w:hAnsi="Arial" w:cs="Arial"/>
                <w:color w:val="FF0000"/>
                <w:sz w:val="32"/>
                <w:szCs w:val="32"/>
              </w:rPr>
            </w:pPr>
            <w:r w:rsidRPr="009A5818">
              <w:rPr>
                <w:rFonts w:ascii="Arial" w:hAnsi="Arial" w:cs="Arial"/>
                <w:color w:val="FF0000"/>
                <w:sz w:val="32"/>
                <w:szCs w:val="32"/>
              </w:rPr>
              <w:t xml:space="preserve">The Committee </w:t>
            </w:r>
            <w:r w:rsidR="00B60297" w:rsidRPr="009A5818">
              <w:rPr>
                <w:rFonts w:ascii="Arial" w:hAnsi="Arial" w:cs="Arial"/>
                <w:color w:val="FF0000"/>
                <w:sz w:val="32"/>
                <w:szCs w:val="32"/>
              </w:rPr>
              <w:t>requested that the questions be responded to in writing and be submitted to the Portfolio Committee Secretariat; by Friday 10 July 2020 at 12:00</w:t>
            </w:r>
            <w:r w:rsidRPr="009A5818">
              <w:rPr>
                <w:rFonts w:ascii="Arial" w:hAnsi="Arial" w:cs="Arial"/>
                <w:color w:val="FF0000"/>
                <w:sz w:val="32"/>
                <w:szCs w:val="32"/>
              </w:rPr>
              <w:t>.</w:t>
            </w:r>
          </w:p>
          <w:p w:rsidR="00B60297" w:rsidRPr="009A5818" w:rsidRDefault="00B60297" w:rsidP="00795018">
            <w:pPr>
              <w:pStyle w:val="ListParagraph"/>
              <w:outlineLvl w:val="0"/>
              <w:rPr>
                <w:rFonts w:ascii="Arial" w:hAnsi="Arial" w:cs="Arial"/>
                <w:color w:val="FF0000"/>
                <w:sz w:val="32"/>
                <w:szCs w:val="32"/>
              </w:rPr>
            </w:pPr>
          </w:p>
          <w:p w:rsidR="00795018" w:rsidRPr="00B16810" w:rsidRDefault="00795018" w:rsidP="00795018">
            <w:pPr>
              <w:pStyle w:val="ListParagraph"/>
              <w:outlineLvl w:val="0"/>
              <w:rPr>
                <w:rFonts w:ascii="Arial" w:hAnsi="Arial" w:cs="Arial"/>
                <w:sz w:val="32"/>
                <w:szCs w:val="32"/>
              </w:rPr>
            </w:pPr>
          </w:p>
        </w:tc>
      </w:tr>
      <w:tr w:rsidR="00510B7D" w:rsidTr="001A73BB">
        <w:tc>
          <w:tcPr>
            <w:tcW w:w="14079" w:type="dxa"/>
          </w:tcPr>
          <w:p w:rsidR="00510B7D" w:rsidRDefault="00510B7D" w:rsidP="00B60297">
            <w:pPr>
              <w:pStyle w:val="ListParagraph"/>
              <w:numPr>
                <w:ilvl w:val="0"/>
                <w:numId w:val="49"/>
              </w:numPr>
              <w:outlineLvl w:val="0"/>
              <w:rPr>
                <w:rFonts w:ascii="Arial" w:hAnsi="Arial" w:cs="Arial"/>
                <w:sz w:val="32"/>
                <w:szCs w:val="32"/>
              </w:rPr>
            </w:pPr>
          </w:p>
        </w:tc>
      </w:tr>
    </w:tbl>
    <w:p w:rsidR="003D0E27" w:rsidRDefault="003D0E27" w:rsidP="009A15AB">
      <w:pPr>
        <w:outlineLvl w:val="0"/>
        <w:rPr>
          <w:rFonts w:ascii="Arial" w:hAnsi="Arial" w:cs="Arial"/>
          <w:b/>
          <w:sz w:val="32"/>
          <w:szCs w:val="32"/>
        </w:rPr>
      </w:pPr>
    </w:p>
    <w:p w:rsidR="003D0E27" w:rsidRDefault="003D0E27" w:rsidP="009A15AB">
      <w:pPr>
        <w:outlineLvl w:val="0"/>
        <w:rPr>
          <w:rFonts w:ascii="Arial" w:hAnsi="Arial" w:cs="Arial"/>
          <w:b/>
          <w:sz w:val="32"/>
          <w:szCs w:val="32"/>
        </w:rPr>
      </w:pPr>
    </w:p>
    <w:p w:rsidR="003D0E27" w:rsidRDefault="003D0E27" w:rsidP="009A15AB">
      <w:pPr>
        <w:outlineLvl w:val="0"/>
        <w:rPr>
          <w:rFonts w:ascii="Arial" w:hAnsi="Arial" w:cs="Arial"/>
          <w:b/>
          <w:sz w:val="32"/>
          <w:szCs w:val="32"/>
        </w:rPr>
      </w:pPr>
    </w:p>
    <w:p w:rsidR="003D0E27" w:rsidRDefault="003D0E27" w:rsidP="009A15AB">
      <w:pPr>
        <w:outlineLvl w:val="0"/>
        <w:rPr>
          <w:rFonts w:ascii="Arial" w:hAnsi="Arial" w:cs="Arial"/>
          <w:b/>
          <w:sz w:val="32"/>
          <w:szCs w:val="32"/>
        </w:rPr>
      </w:pPr>
    </w:p>
    <w:p w:rsidR="003D0E27" w:rsidRDefault="003D0E27" w:rsidP="009A15AB">
      <w:pPr>
        <w:outlineLvl w:val="0"/>
        <w:rPr>
          <w:rFonts w:ascii="Arial" w:hAnsi="Arial" w:cs="Arial"/>
          <w:b/>
          <w:sz w:val="32"/>
          <w:szCs w:val="32"/>
        </w:rPr>
      </w:pPr>
    </w:p>
    <w:p w:rsidR="003D0E27" w:rsidRDefault="003D0E27" w:rsidP="009A15AB">
      <w:pPr>
        <w:outlineLvl w:val="0"/>
        <w:rPr>
          <w:rFonts w:ascii="Arial" w:hAnsi="Arial" w:cs="Arial"/>
          <w:b/>
          <w:sz w:val="32"/>
          <w:szCs w:val="32"/>
        </w:rPr>
      </w:pPr>
    </w:p>
    <w:p w:rsidR="003D0E27" w:rsidRDefault="003D0E27" w:rsidP="009A15AB">
      <w:pPr>
        <w:outlineLvl w:val="0"/>
        <w:rPr>
          <w:rFonts w:ascii="Arial" w:hAnsi="Arial" w:cs="Arial"/>
          <w:b/>
          <w:sz w:val="32"/>
          <w:szCs w:val="32"/>
        </w:rPr>
      </w:pPr>
    </w:p>
    <w:p w:rsidR="00810C10" w:rsidRDefault="00810C10" w:rsidP="009A15AB">
      <w:pPr>
        <w:outlineLvl w:val="0"/>
        <w:rPr>
          <w:rFonts w:ascii="Arial" w:hAnsi="Arial" w:cs="Arial"/>
          <w:b/>
          <w:sz w:val="32"/>
          <w:szCs w:val="32"/>
        </w:rPr>
      </w:pPr>
      <w:r>
        <w:rPr>
          <w:rFonts w:ascii="Arial" w:hAnsi="Arial" w:cs="Arial"/>
          <w:b/>
          <w:sz w:val="32"/>
          <w:szCs w:val="32"/>
        </w:rPr>
        <w:t>ACTION PLAN</w:t>
      </w:r>
      <w:r w:rsidR="00E2491C">
        <w:rPr>
          <w:rFonts w:ascii="Arial" w:hAnsi="Arial" w:cs="Arial"/>
          <w:b/>
          <w:sz w:val="32"/>
          <w:szCs w:val="32"/>
        </w:rPr>
        <w:t xml:space="preserve"> (Time-frame is Friday – 10 July 2020 for all replies to questions)</w:t>
      </w:r>
    </w:p>
    <w:p w:rsidR="008067B7" w:rsidRDefault="008067B7" w:rsidP="001A444F">
      <w:pPr>
        <w:jc w:val="center"/>
        <w:rPr>
          <w:rFonts w:ascii="Arial" w:hAnsi="Arial" w:cs="Arial"/>
        </w:rPr>
      </w:pPr>
    </w:p>
    <w:p w:rsidR="003D0E27" w:rsidRPr="00086176" w:rsidRDefault="003D0E27" w:rsidP="003D0E27">
      <w:pPr>
        <w:rPr>
          <w:rFonts w:ascii="Arial" w:hAnsi="Arial" w:cs="Arial"/>
        </w:rPr>
      </w:pPr>
    </w:p>
    <w:tbl>
      <w:tblPr>
        <w:tblW w:w="140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8"/>
        <w:gridCol w:w="4820"/>
        <w:gridCol w:w="1604"/>
        <w:gridCol w:w="1681"/>
        <w:gridCol w:w="1797"/>
      </w:tblGrid>
      <w:tr w:rsidR="009A15AB" w:rsidRPr="00086176" w:rsidTr="00D32D0E">
        <w:trPr>
          <w:tblHeader/>
        </w:trPr>
        <w:tc>
          <w:tcPr>
            <w:tcW w:w="4138" w:type="dxa"/>
            <w:shd w:val="clear" w:color="auto" w:fill="FFCC00"/>
          </w:tcPr>
          <w:p w:rsidR="009A15AB" w:rsidRPr="00086176" w:rsidRDefault="009A15AB" w:rsidP="00441796">
            <w:pPr>
              <w:jc w:val="center"/>
              <w:rPr>
                <w:rFonts w:ascii="Arial" w:hAnsi="Arial" w:cs="Arial"/>
                <w:b/>
                <w:bCs/>
              </w:rPr>
            </w:pPr>
            <w:r>
              <w:rPr>
                <w:rFonts w:ascii="Arial" w:hAnsi="Arial" w:cs="Arial"/>
                <w:b/>
                <w:bCs/>
              </w:rPr>
              <w:lastRenderedPageBreak/>
              <w:t>ISSUE</w:t>
            </w:r>
          </w:p>
        </w:tc>
        <w:tc>
          <w:tcPr>
            <w:tcW w:w="4820" w:type="dxa"/>
            <w:shd w:val="clear" w:color="auto" w:fill="FFCC00"/>
          </w:tcPr>
          <w:p w:rsidR="009A15AB" w:rsidRPr="00086176" w:rsidRDefault="009A15AB" w:rsidP="003F09DE">
            <w:pPr>
              <w:rPr>
                <w:rFonts w:ascii="Arial" w:hAnsi="Arial" w:cs="Arial"/>
                <w:b/>
                <w:bCs/>
              </w:rPr>
            </w:pPr>
            <w:r>
              <w:rPr>
                <w:rFonts w:ascii="Arial" w:hAnsi="Arial" w:cs="Arial"/>
                <w:b/>
                <w:bCs/>
              </w:rPr>
              <w:t>FURTHER ACTION NEEDED</w:t>
            </w:r>
          </w:p>
        </w:tc>
        <w:tc>
          <w:tcPr>
            <w:tcW w:w="3285" w:type="dxa"/>
            <w:gridSpan w:val="2"/>
            <w:shd w:val="clear" w:color="auto" w:fill="FFCC00"/>
          </w:tcPr>
          <w:p w:rsidR="009A15AB" w:rsidRPr="00086176" w:rsidRDefault="009A15AB" w:rsidP="003F09DE">
            <w:pPr>
              <w:rPr>
                <w:rFonts w:ascii="Arial" w:hAnsi="Arial" w:cs="Arial"/>
                <w:b/>
                <w:bCs/>
              </w:rPr>
            </w:pPr>
            <w:r w:rsidRPr="00086176">
              <w:rPr>
                <w:rFonts w:ascii="Arial" w:hAnsi="Arial" w:cs="Arial"/>
                <w:b/>
                <w:bCs/>
              </w:rPr>
              <w:t>RESPONSIBLE PERSON</w:t>
            </w:r>
          </w:p>
          <w:p w:rsidR="009A15AB" w:rsidRPr="00086176" w:rsidRDefault="009A15AB" w:rsidP="003F09DE">
            <w:pPr>
              <w:rPr>
                <w:rFonts w:ascii="Arial" w:hAnsi="Arial" w:cs="Arial"/>
                <w:b/>
                <w:bCs/>
              </w:rPr>
            </w:pPr>
          </w:p>
        </w:tc>
        <w:tc>
          <w:tcPr>
            <w:tcW w:w="1797" w:type="dxa"/>
            <w:shd w:val="clear" w:color="auto" w:fill="FFCC00"/>
          </w:tcPr>
          <w:p w:rsidR="009A15AB" w:rsidRPr="00086176" w:rsidRDefault="009A15AB" w:rsidP="003F09DE">
            <w:pPr>
              <w:rPr>
                <w:rFonts w:ascii="Arial" w:hAnsi="Arial" w:cs="Arial"/>
                <w:b/>
                <w:bCs/>
              </w:rPr>
            </w:pPr>
            <w:r w:rsidRPr="00086176">
              <w:rPr>
                <w:rFonts w:ascii="Arial" w:hAnsi="Arial" w:cs="Arial"/>
                <w:b/>
                <w:bCs/>
              </w:rPr>
              <w:t>TIMEFRAME</w:t>
            </w:r>
          </w:p>
        </w:tc>
      </w:tr>
      <w:tr w:rsidR="008067B7" w:rsidRPr="00086176" w:rsidTr="009A15AB">
        <w:tc>
          <w:tcPr>
            <w:tcW w:w="4138" w:type="dxa"/>
            <w:shd w:val="clear" w:color="auto" w:fill="66FF33"/>
          </w:tcPr>
          <w:p w:rsidR="008067B7" w:rsidRPr="00086176" w:rsidRDefault="008067B7" w:rsidP="00441796">
            <w:pPr>
              <w:jc w:val="center"/>
              <w:rPr>
                <w:rFonts w:ascii="Arial" w:hAnsi="Arial" w:cs="Arial"/>
                <w:b/>
                <w:bCs/>
                <w:sz w:val="20"/>
                <w:szCs w:val="20"/>
              </w:rPr>
            </w:pPr>
          </w:p>
        </w:tc>
        <w:tc>
          <w:tcPr>
            <w:tcW w:w="4820" w:type="dxa"/>
            <w:shd w:val="clear" w:color="auto" w:fill="66FF33"/>
          </w:tcPr>
          <w:p w:rsidR="008067B7" w:rsidRPr="00086176" w:rsidRDefault="008067B7" w:rsidP="003F09DE">
            <w:pPr>
              <w:rPr>
                <w:rFonts w:ascii="Arial" w:hAnsi="Arial" w:cs="Arial"/>
                <w:b/>
                <w:bCs/>
                <w:sz w:val="20"/>
                <w:szCs w:val="20"/>
              </w:rPr>
            </w:pPr>
          </w:p>
        </w:tc>
        <w:tc>
          <w:tcPr>
            <w:tcW w:w="1604" w:type="dxa"/>
            <w:shd w:val="clear" w:color="auto" w:fill="66FF33"/>
          </w:tcPr>
          <w:p w:rsidR="008067B7" w:rsidRPr="00086176" w:rsidRDefault="008067B7" w:rsidP="003F09DE">
            <w:pPr>
              <w:rPr>
                <w:rFonts w:ascii="Arial" w:hAnsi="Arial" w:cs="Arial"/>
                <w:sz w:val="20"/>
                <w:szCs w:val="20"/>
              </w:rPr>
            </w:pPr>
          </w:p>
        </w:tc>
        <w:tc>
          <w:tcPr>
            <w:tcW w:w="1681" w:type="dxa"/>
            <w:shd w:val="clear" w:color="auto" w:fill="66FF33"/>
          </w:tcPr>
          <w:p w:rsidR="008067B7" w:rsidRPr="00086176" w:rsidRDefault="008067B7" w:rsidP="003F09DE">
            <w:pPr>
              <w:rPr>
                <w:rFonts w:ascii="Arial" w:hAnsi="Arial" w:cs="Arial"/>
                <w:sz w:val="20"/>
                <w:szCs w:val="20"/>
              </w:rPr>
            </w:pPr>
          </w:p>
        </w:tc>
        <w:tc>
          <w:tcPr>
            <w:tcW w:w="1797" w:type="dxa"/>
            <w:shd w:val="clear" w:color="auto" w:fill="66FF33"/>
          </w:tcPr>
          <w:p w:rsidR="008067B7" w:rsidRPr="00086176" w:rsidRDefault="008067B7" w:rsidP="003F09DE">
            <w:pPr>
              <w:rPr>
                <w:rFonts w:ascii="Arial" w:hAnsi="Arial" w:cs="Arial"/>
                <w:sz w:val="20"/>
                <w:szCs w:val="20"/>
              </w:rPr>
            </w:pPr>
          </w:p>
        </w:tc>
      </w:tr>
      <w:tr w:rsidR="009A15AB" w:rsidRPr="00086176" w:rsidTr="003320FB">
        <w:tc>
          <w:tcPr>
            <w:tcW w:w="4138" w:type="dxa"/>
          </w:tcPr>
          <w:p w:rsidR="009A15AB" w:rsidRPr="00086176" w:rsidRDefault="009A15AB" w:rsidP="00441796">
            <w:pPr>
              <w:jc w:val="center"/>
              <w:rPr>
                <w:rFonts w:ascii="Arial" w:hAnsi="Arial" w:cs="Arial"/>
                <w:b/>
                <w:bCs/>
                <w:sz w:val="20"/>
                <w:szCs w:val="20"/>
              </w:rPr>
            </w:pPr>
          </w:p>
        </w:tc>
        <w:tc>
          <w:tcPr>
            <w:tcW w:w="4820" w:type="dxa"/>
          </w:tcPr>
          <w:p w:rsidR="009A15AB" w:rsidRPr="00086176" w:rsidRDefault="009A15AB" w:rsidP="003F09DE">
            <w:pPr>
              <w:rPr>
                <w:rFonts w:ascii="Arial" w:hAnsi="Arial" w:cs="Arial"/>
                <w:sz w:val="20"/>
                <w:szCs w:val="20"/>
              </w:rPr>
            </w:pPr>
          </w:p>
        </w:tc>
        <w:tc>
          <w:tcPr>
            <w:tcW w:w="3285" w:type="dxa"/>
            <w:gridSpan w:val="2"/>
          </w:tcPr>
          <w:p w:rsidR="009A15AB" w:rsidRPr="00086176" w:rsidRDefault="009A15AB" w:rsidP="003F09DE">
            <w:pPr>
              <w:rPr>
                <w:rFonts w:ascii="Arial" w:hAnsi="Arial" w:cs="Arial"/>
                <w:sz w:val="20"/>
                <w:szCs w:val="20"/>
              </w:rPr>
            </w:pPr>
          </w:p>
        </w:tc>
        <w:tc>
          <w:tcPr>
            <w:tcW w:w="1797" w:type="dxa"/>
          </w:tcPr>
          <w:p w:rsidR="009A15AB" w:rsidRPr="00086176" w:rsidRDefault="00E2491C" w:rsidP="003F09DE">
            <w:pPr>
              <w:rPr>
                <w:rFonts w:ascii="Arial" w:hAnsi="Arial" w:cs="Arial"/>
                <w:sz w:val="20"/>
                <w:szCs w:val="20"/>
              </w:rPr>
            </w:pPr>
            <w:r>
              <w:rPr>
                <w:rFonts w:ascii="Arial" w:hAnsi="Arial" w:cs="Arial"/>
                <w:sz w:val="20"/>
                <w:szCs w:val="20"/>
              </w:rPr>
              <w:t>10 July 2020</w:t>
            </w:r>
          </w:p>
        </w:tc>
      </w:tr>
      <w:tr w:rsidR="002B348E" w:rsidRPr="00086176" w:rsidTr="000E36FE">
        <w:tc>
          <w:tcPr>
            <w:tcW w:w="4138" w:type="dxa"/>
          </w:tcPr>
          <w:p w:rsidR="002B348E" w:rsidRPr="00086176" w:rsidRDefault="002B348E" w:rsidP="00441796">
            <w:pPr>
              <w:jc w:val="center"/>
              <w:rPr>
                <w:rFonts w:ascii="Arial" w:hAnsi="Arial" w:cs="Arial"/>
                <w:b/>
                <w:bCs/>
                <w:sz w:val="20"/>
                <w:szCs w:val="20"/>
              </w:rPr>
            </w:pPr>
          </w:p>
        </w:tc>
        <w:tc>
          <w:tcPr>
            <w:tcW w:w="4820" w:type="dxa"/>
          </w:tcPr>
          <w:p w:rsidR="002B348E" w:rsidRPr="00086176" w:rsidRDefault="002B348E" w:rsidP="00441796">
            <w:pPr>
              <w:pStyle w:val="BodyText3"/>
              <w:ind w:left="72"/>
              <w:rPr>
                <w:rFonts w:ascii="Arial" w:hAnsi="Arial" w:cs="Arial"/>
                <w:bCs/>
                <w:szCs w:val="20"/>
              </w:rPr>
            </w:pPr>
          </w:p>
        </w:tc>
        <w:tc>
          <w:tcPr>
            <w:tcW w:w="3285" w:type="dxa"/>
            <w:gridSpan w:val="2"/>
          </w:tcPr>
          <w:p w:rsidR="002B348E" w:rsidRPr="00086176" w:rsidRDefault="002B348E" w:rsidP="003F09DE">
            <w:pPr>
              <w:rPr>
                <w:rFonts w:ascii="Arial" w:hAnsi="Arial" w:cs="Arial"/>
                <w:sz w:val="20"/>
                <w:szCs w:val="20"/>
              </w:rPr>
            </w:pPr>
          </w:p>
        </w:tc>
        <w:tc>
          <w:tcPr>
            <w:tcW w:w="1797" w:type="dxa"/>
          </w:tcPr>
          <w:p w:rsidR="002B348E" w:rsidRPr="00086176" w:rsidRDefault="002B348E" w:rsidP="003F09DE">
            <w:pPr>
              <w:rPr>
                <w:rFonts w:ascii="Arial" w:hAnsi="Arial" w:cs="Arial"/>
                <w:sz w:val="20"/>
                <w:szCs w:val="20"/>
              </w:rPr>
            </w:pPr>
          </w:p>
        </w:tc>
      </w:tr>
      <w:tr w:rsidR="002B348E" w:rsidRPr="00086176" w:rsidTr="009B0B1B">
        <w:tc>
          <w:tcPr>
            <w:tcW w:w="4138" w:type="dxa"/>
          </w:tcPr>
          <w:p w:rsidR="002B348E" w:rsidRPr="00086176" w:rsidRDefault="002B348E" w:rsidP="00441796">
            <w:pPr>
              <w:jc w:val="center"/>
              <w:rPr>
                <w:rFonts w:ascii="Arial" w:hAnsi="Arial" w:cs="Arial"/>
                <w:b/>
                <w:bCs/>
                <w:sz w:val="20"/>
                <w:szCs w:val="20"/>
              </w:rPr>
            </w:pPr>
          </w:p>
        </w:tc>
        <w:tc>
          <w:tcPr>
            <w:tcW w:w="4820" w:type="dxa"/>
          </w:tcPr>
          <w:p w:rsidR="002B348E" w:rsidRPr="00442685" w:rsidRDefault="002B348E" w:rsidP="00E85CB9">
            <w:pPr>
              <w:pStyle w:val="BodyText3"/>
              <w:rPr>
                <w:rFonts w:ascii="Arial" w:hAnsi="Arial" w:cs="Arial"/>
                <w:bCs/>
                <w:szCs w:val="20"/>
              </w:rPr>
            </w:pPr>
          </w:p>
        </w:tc>
        <w:tc>
          <w:tcPr>
            <w:tcW w:w="3285" w:type="dxa"/>
            <w:gridSpan w:val="2"/>
          </w:tcPr>
          <w:p w:rsidR="002B348E" w:rsidRPr="00086176" w:rsidRDefault="002B348E" w:rsidP="003F09DE">
            <w:pPr>
              <w:rPr>
                <w:rFonts w:ascii="Arial" w:hAnsi="Arial" w:cs="Arial"/>
                <w:sz w:val="20"/>
                <w:szCs w:val="20"/>
              </w:rPr>
            </w:pPr>
          </w:p>
        </w:tc>
        <w:tc>
          <w:tcPr>
            <w:tcW w:w="1797" w:type="dxa"/>
          </w:tcPr>
          <w:p w:rsidR="002B348E" w:rsidRPr="00086176" w:rsidRDefault="002B348E" w:rsidP="003F09DE">
            <w:pPr>
              <w:rPr>
                <w:rFonts w:ascii="Arial" w:hAnsi="Arial" w:cs="Arial"/>
                <w:sz w:val="20"/>
                <w:szCs w:val="20"/>
              </w:rPr>
            </w:pPr>
          </w:p>
        </w:tc>
      </w:tr>
      <w:tr w:rsidR="00442685" w:rsidRPr="00086176" w:rsidTr="00C74D9F">
        <w:tc>
          <w:tcPr>
            <w:tcW w:w="4138" w:type="dxa"/>
          </w:tcPr>
          <w:p w:rsidR="00442685" w:rsidRPr="00086176" w:rsidRDefault="00442685" w:rsidP="00441796">
            <w:pPr>
              <w:jc w:val="center"/>
              <w:rPr>
                <w:rFonts w:ascii="Arial" w:hAnsi="Arial" w:cs="Arial"/>
                <w:b/>
                <w:bCs/>
                <w:sz w:val="20"/>
                <w:szCs w:val="20"/>
              </w:rPr>
            </w:pPr>
          </w:p>
        </w:tc>
        <w:tc>
          <w:tcPr>
            <w:tcW w:w="4820" w:type="dxa"/>
          </w:tcPr>
          <w:p w:rsidR="00442685" w:rsidRPr="00086176" w:rsidRDefault="00442685" w:rsidP="008A54AA">
            <w:pPr>
              <w:rPr>
                <w:rFonts w:ascii="Arial" w:hAnsi="Arial" w:cs="Arial"/>
                <w:sz w:val="20"/>
                <w:szCs w:val="20"/>
              </w:rPr>
            </w:pPr>
          </w:p>
        </w:tc>
        <w:tc>
          <w:tcPr>
            <w:tcW w:w="3285" w:type="dxa"/>
            <w:gridSpan w:val="2"/>
          </w:tcPr>
          <w:p w:rsidR="00442685" w:rsidRPr="00086176" w:rsidRDefault="00442685" w:rsidP="003F09DE">
            <w:pPr>
              <w:rPr>
                <w:rFonts w:ascii="Arial" w:hAnsi="Arial" w:cs="Arial"/>
                <w:bCs/>
                <w:sz w:val="20"/>
                <w:szCs w:val="20"/>
              </w:rPr>
            </w:pPr>
          </w:p>
        </w:tc>
        <w:tc>
          <w:tcPr>
            <w:tcW w:w="1797" w:type="dxa"/>
          </w:tcPr>
          <w:p w:rsidR="00442685" w:rsidRPr="00086176" w:rsidRDefault="00442685" w:rsidP="003F09DE">
            <w:pPr>
              <w:rPr>
                <w:rFonts w:ascii="Arial" w:hAnsi="Arial" w:cs="Arial"/>
                <w:bCs/>
                <w:sz w:val="20"/>
                <w:szCs w:val="20"/>
              </w:rPr>
            </w:pPr>
          </w:p>
        </w:tc>
      </w:tr>
      <w:tr w:rsidR="002B348E" w:rsidRPr="00086176" w:rsidTr="0083219C">
        <w:tc>
          <w:tcPr>
            <w:tcW w:w="4138" w:type="dxa"/>
            <w:shd w:val="clear" w:color="auto" w:fill="66FF33"/>
          </w:tcPr>
          <w:p w:rsidR="002B348E" w:rsidRPr="00086176" w:rsidRDefault="002B348E" w:rsidP="00441796">
            <w:pPr>
              <w:jc w:val="center"/>
              <w:rPr>
                <w:rFonts w:ascii="Arial" w:hAnsi="Arial" w:cs="Arial"/>
                <w:b/>
                <w:bCs/>
                <w:sz w:val="20"/>
                <w:szCs w:val="20"/>
              </w:rPr>
            </w:pPr>
          </w:p>
        </w:tc>
        <w:tc>
          <w:tcPr>
            <w:tcW w:w="4820" w:type="dxa"/>
            <w:shd w:val="clear" w:color="auto" w:fill="66FF33"/>
          </w:tcPr>
          <w:p w:rsidR="002B348E" w:rsidRPr="00086176" w:rsidRDefault="002B348E" w:rsidP="003F09DE">
            <w:pPr>
              <w:rPr>
                <w:rFonts w:ascii="Arial" w:hAnsi="Arial" w:cs="Arial"/>
                <w:b/>
                <w:sz w:val="20"/>
                <w:szCs w:val="20"/>
              </w:rPr>
            </w:pPr>
          </w:p>
        </w:tc>
        <w:tc>
          <w:tcPr>
            <w:tcW w:w="3285" w:type="dxa"/>
            <w:gridSpan w:val="2"/>
            <w:shd w:val="clear" w:color="auto" w:fill="66FF33"/>
          </w:tcPr>
          <w:p w:rsidR="002B348E" w:rsidRPr="00086176" w:rsidRDefault="002B348E" w:rsidP="00441796">
            <w:pPr>
              <w:jc w:val="center"/>
              <w:rPr>
                <w:rFonts w:ascii="Arial" w:hAnsi="Arial" w:cs="Arial"/>
                <w:b/>
                <w:sz w:val="20"/>
                <w:szCs w:val="20"/>
              </w:rPr>
            </w:pPr>
          </w:p>
        </w:tc>
        <w:tc>
          <w:tcPr>
            <w:tcW w:w="1797" w:type="dxa"/>
            <w:shd w:val="clear" w:color="auto" w:fill="66FF33"/>
          </w:tcPr>
          <w:p w:rsidR="002B348E" w:rsidRPr="00086176" w:rsidRDefault="002B348E" w:rsidP="00441796">
            <w:pPr>
              <w:jc w:val="center"/>
              <w:rPr>
                <w:rFonts w:ascii="Arial" w:hAnsi="Arial" w:cs="Arial"/>
                <w:sz w:val="20"/>
                <w:szCs w:val="20"/>
              </w:rPr>
            </w:pPr>
          </w:p>
        </w:tc>
      </w:tr>
      <w:tr w:rsidR="000E625F" w:rsidRPr="00086176" w:rsidTr="00CC2495">
        <w:tc>
          <w:tcPr>
            <w:tcW w:w="4138" w:type="dxa"/>
          </w:tcPr>
          <w:p w:rsidR="000E625F" w:rsidRPr="00086176" w:rsidRDefault="000E625F" w:rsidP="00441796">
            <w:pPr>
              <w:jc w:val="center"/>
              <w:rPr>
                <w:rFonts w:ascii="Arial" w:hAnsi="Arial" w:cs="Arial"/>
                <w:b/>
                <w:sz w:val="20"/>
                <w:szCs w:val="20"/>
              </w:rPr>
            </w:pPr>
          </w:p>
        </w:tc>
        <w:tc>
          <w:tcPr>
            <w:tcW w:w="4820" w:type="dxa"/>
          </w:tcPr>
          <w:p w:rsidR="000E625F" w:rsidRPr="00E528BE" w:rsidRDefault="000E625F" w:rsidP="00E528BE">
            <w:pPr>
              <w:rPr>
                <w:rFonts w:ascii="Arial" w:hAnsi="Arial" w:cs="Arial"/>
                <w:sz w:val="20"/>
                <w:szCs w:val="20"/>
              </w:rPr>
            </w:pPr>
          </w:p>
        </w:tc>
        <w:tc>
          <w:tcPr>
            <w:tcW w:w="3285" w:type="dxa"/>
            <w:gridSpan w:val="2"/>
          </w:tcPr>
          <w:p w:rsidR="000E625F" w:rsidRPr="00086176" w:rsidRDefault="000E625F" w:rsidP="003F09DE">
            <w:pPr>
              <w:rPr>
                <w:rFonts w:ascii="Arial" w:hAnsi="Arial" w:cs="Arial"/>
                <w:sz w:val="20"/>
                <w:szCs w:val="20"/>
              </w:rPr>
            </w:pPr>
          </w:p>
        </w:tc>
        <w:tc>
          <w:tcPr>
            <w:tcW w:w="1797" w:type="dxa"/>
          </w:tcPr>
          <w:p w:rsidR="000E625F" w:rsidRPr="00086176" w:rsidRDefault="000E625F" w:rsidP="00BE138E">
            <w:pPr>
              <w:rPr>
                <w:rFonts w:ascii="Arial" w:hAnsi="Arial" w:cs="Arial"/>
                <w:sz w:val="20"/>
                <w:szCs w:val="20"/>
              </w:rPr>
            </w:pPr>
          </w:p>
        </w:tc>
      </w:tr>
      <w:tr w:rsidR="000E625F" w:rsidRPr="00086176" w:rsidTr="00443069">
        <w:tc>
          <w:tcPr>
            <w:tcW w:w="4138" w:type="dxa"/>
            <w:shd w:val="clear" w:color="auto" w:fill="FF0000"/>
          </w:tcPr>
          <w:p w:rsidR="000E625F" w:rsidRPr="00086176" w:rsidRDefault="000E625F" w:rsidP="00441796">
            <w:pPr>
              <w:jc w:val="center"/>
              <w:rPr>
                <w:rFonts w:ascii="Arial" w:hAnsi="Arial" w:cs="Arial"/>
                <w:b/>
                <w:sz w:val="20"/>
                <w:szCs w:val="20"/>
              </w:rPr>
            </w:pPr>
            <w:r>
              <w:rPr>
                <w:rFonts w:ascii="Arial" w:hAnsi="Arial" w:cs="Arial"/>
                <w:b/>
                <w:sz w:val="20"/>
                <w:szCs w:val="20"/>
              </w:rPr>
              <w:t>Absorption of graduates who received bursaries to be social workers.</w:t>
            </w:r>
          </w:p>
        </w:tc>
        <w:tc>
          <w:tcPr>
            <w:tcW w:w="4820" w:type="dxa"/>
            <w:shd w:val="clear" w:color="auto" w:fill="FF0000"/>
          </w:tcPr>
          <w:p w:rsidR="000E625F" w:rsidRPr="00086176" w:rsidRDefault="000E625F" w:rsidP="003F09DE">
            <w:pPr>
              <w:rPr>
                <w:rFonts w:ascii="Arial" w:hAnsi="Arial" w:cs="Arial"/>
                <w:b/>
                <w:sz w:val="20"/>
                <w:szCs w:val="20"/>
              </w:rPr>
            </w:pPr>
            <w:r>
              <w:rPr>
                <w:rFonts w:ascii="Arial" w:hAnsi="Arial" w:cs="Arial"/>
                <w:b/>
                <w:sz w:val="20"/>
                <w:szCs w:val="20"/>
              </w:rPr>
              <w:t>The Department to provide the Committee on statistics of graduates who had been absorbed since the bursary scheme started</w:t>
            </w:r>
          </w:p>
        </w:tc>
        <w:tc>
          <w:tcPr>
            <w:tcW w:w="3285" w:type="dxa"/>
            <w:gridSpan w:val="2"/>
            <w:shd w:val="clear" w:color="auto" w:fill="FF0000"/>
          </w:tcPr>
          <w:p w:rsidR="000E625F" w:rsidRPr="00442685" w:rsidRDefault="00442685" w:rsidP="003F09DE">
            <w:pPr>
              <w:rPr>
                <w:rFonts w:ascii="Arial" w:hAnsi="Arial" w:cs="Arial"/>
                <w:b/>
                <w:sz w:val="20"/>
                <w:szCs w:val="20"/>
              </w:rPr>
            </w:pPr>
            <w:r>
              <w:rPr>
                <w:rFonts w:ascii="Arial" w:hAnsi="Arial" w:cs="Arial"/>
                <w:b/>
                <w:sz w:val="20"/>
                <w:szCs w:val="20"/>
              </w:rPr>
              <w:t>Welfare Services Tr</w:t>
            </w:r>
            <w:r w:rsidR="00E2491C">
              <w:rPr>
                <w:rFonts w:ascii="Arial" w:hAnsi="Arial" w:cs="Arial"/>
                <w:b/>
                <w:sz w:val="20"/>
                <w:szCs w:val="20"/>
              </w:rPr>
              <w:t xml:space="preserve">ansformation </w:t>
            </w:r>
          </w:p>
        </w:tc>
        <w:tc>
          <w:tcPr>
            <w:tcW w:w="1797" w:type="dxa"/>
            <w:shd w:val="clear" w:color="auto" w:fill="FF0000"/>
          </w:tcPr>
          <w:p w:rsidR="000E625F" w:rsidRPr="00086176" w:rsidRDefault="000E625F" w:rsidP="00441796">
            <w:pPr>
              <w:jc w:val="center"/>
              <w:rPr>
                <w:rFonts w:ascii="Arial" w:hAnsi="Arial" w:cs="Arial"/>
                <w:sz w:val="20"/>
                <w:szCs w:val="20"/>
              </w:rPr>
            </w:pPr>
          </w:p>
        </w:tc>
      </w:tr>
      <w:tr w:rsidR="008067B7" w:rsidRPr="00086176" w:rsidTr="009A15AB">
        <w:tc>
          <w:tcPr>
            <w:tcW w:w="4138" w:type="dxa"/>
          </w:tcPr>
          <w:p w:rsidR="008067B7" w:rsidRPr="00086176" w:rsidRDefault="008067B7" w:rsidP="00441796">
            <w:pPr>
              <w:jc w:val="center"/>
              <w:rPr>
                <w:rFonts w:ascii="Arial" w:hAnsi="Arial" w:cs="Arial"/>
                <w:b/>
                <w:sz w:val="20"/>
                <w:szCs w:val="20"/>
              </w:rPr>
            </w:pPr>
          </w:p>
        </w:tc>
        <w:tc>
          <w:tcPr>
            <w:tcW w:w="4820" w:type="dxa"/>
          </w:tcPr>
          <w:p w:rsidR="008067B7" w:rsidRPr="00086176" w:rsidRDefault="008067B7" w:rsidP="003F09DE">
            <w:pPr>
              <w:rPr>
                <w:rFonts w:ascii="Arial" w:hAnsi="Arial" w:cs="Arial"/>
                <w:sz w:val="20"/>
                <w:szCs w:val="20"/>
              </w:rPr>
            </w:pPr>
          </w:p>
        </w:tc>
        <w:tc>
          <w:tcPr>
            <w:tcW w:w="1604" w:type="dxa"/>
          </w:tcPr>
          <w:p w:rsidR="008067B7" w:rsidRPr="00086176" w:rsidRDefault="008067B7" w:rsidP="003F09DE">
            <w:pPr>
              <w:rPr>
                <w:rFonts w:ascii="Arial" w:hAnsi="Arial" w:cs="Arial"/>
                <w:sz w:val="20"/>
                <w:szCs w:val="20"/>
              </w:rPr>
            </w:pPr>
          </w:p>
        </w:tc>
        <w:tc>
          <w:tcPr>
            <w:tcW w:w="1681" w:type="dxa"/>
          </w:tcPr>
          <w:p w:rsidR="008067B7" w:rsidRPr="00086176" w:rsidRDefault="008067B7" w:rsidP="003F09DE">
            <w:pPr>
              <w:rPr>
                <w:rFonts w:ascii="Arial" w:hAnsi="Arial" w:cs="Arial"/>
                <w:sz w:val="20"/>
                <w:szCs w:val="20"/>
              </w:rPr>
            </w:pPr>
          </w:p>
        </w:tc>
        <w:tc>
          <w:tcPr>
            <w:tcW w:w="1797" w:type="dxa"/>
          </w:tcPr>
          <w:p w:rsidR="008067B7" w:rsidRPr="00086176" w:rsidRDefault="008067B7" w:rsidP="00441796">
            <w:pPr>
              <w:jc w:val="center"/>
              <w:rPr>
                <w:rFonts w:ascii="Arial" w:hAnsi="Arial" w:cs="Arial"/>
                <w:sz w:val="20"/>
                <w:szCs w:val="20"/>
              </w:rPr>
            </w:pPr>
          </w:p>
        </w:tc>
      </w:tr>
    </w:tbl>
    <w:p w:rsidR="008067B7" w:rsidRPr="00086176" w:rsidRDefault="008067B7">
      <w:pPr>
        <w:rPr>
          <w:rFonts w:ascii="Arial" w:hAnsi="Arial" w:cs="Arial"/>
        </w:rPr>
        <w:sectPr w:rsidR="008067B7" w:rsidRPr="00086176" w:rsidSect="003F09DE">
          <w:headerReference w:type="default" r:id="rId8"/>
          <w:footerReference w:type="even" r:id="rId9"/>
          <w:footerReference w:type="default" r:id="rId10"/>
          <w:footerReference w:type="first" r:id="rId11"/>
          <w:pgSz w:w="16840" w:h="11907" w:orient="landscape" w:code="9"/>
          <w:pgMar w:top="851" w:right="1900" w:bottom="851" w:left="851" w:header="720" w:footer="0" w:gutter="0"/>
          <w:cols w:space="720"/>
          <w:titlePg/>
          <w:docGrid w:linePitch="360"/>
        </w:sectPr>
      </w:pPr>
    </w:p>
    <w:p w:rsidR="008067B7" w:rsidRPr="00086176" w:rsidRDefault="008067B7" w:rsidP="002C77C7">
      <w:pPr>
        <w:rPr>
          <w:rFonts w:ascii="Arial" w:hAnsi="Arial" w:cs="Arial"/>
        </w:rPr>
      </w:pPr>
    </w:p>
    <w:sectPr w:rsidR="008067B7" w:rsidRPr="00086176" w:rsidSect="008B513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71A" w:rsidRDefault="0072371A">
      <w:r>
        <w:separator/>
      </w:r>
    </w:p>
  </w:endnote>
  <w:endnote w:type="continuationSeparator" w:id="0">
    <w:p w:rsidR="0072371A" w:rsidRDefault="00723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7B7" w:rsidRDefault="00155BAF" w:rsidP="003F09DE">
    <w:pPr>
      <w:pStyle w:val="Footer"/>
      <w:framePr w:wrap="around" w:vAnchor="text" w:hAnchor="margin" w:xAlign="right" w:y="1"/>
      <w:rPr>
        <w:rStyle w:val="PageNumber"/>
      </w:rPr>
    </w:pPr>
    <w:r>
      <w:rPr>
        <w:rStyle w:val="PageNumber"/>
      </w:rPr>
      <w:fldChar w:fldCharType="begin"/>
    </w:r>
    <w:r w:rsidR="008067B7">
      <w:rPr>
        <w:rStyle w:val="PageNumber"/>
      </w:rPr>
      <w:instrText xml:space="preserve">PAGE  </w:instrText>
    </w:r>
    <w:r>
      <w:rPr>
        <w:rStyle w:val="PageNumber"/>
      </w:rPr>
      <w:fldChar w:fldCharType="end"/>
    </w:r>
  </w:p>
  <w:p w:rsidR="008067B7" w:rsidRDefault="008067B7" w:rsidP="003F09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7B7" w:rsidRDefault="00155BAF" w:rsidP="003F09DE">
    <w:pPr>
      <w:pStyle w:val="Footer"/>
      <w:framePr w:wrap="around" w:vAnchor="text" w:hAnchor="margin" w:xAlign="right" w:y="1"/>
      <w:rPr>
        <w:rStyle w:val="PageNumber"/>
      </w:rPr>
    </w:pPr>
    <w:r>
      <w:rPr>
        <w:rStyle w:val="PageNumber"/>
      </w:rPr>
      <w:fldChar w:fldCharType="begin"/>
    </w:r>
    <w:r w:rsidR="008067B7">
      <w:rPr>
        <w:rStyle w:val="PageNumber"/>
      </w:rPr>
      <w:instrText xml:space="preserve">PAGE  </w:instrText>
    </w:r>
    <w:r>
      <w:rPr>
        <w:rStyle w:val="PageNumber"/>
      </w:rPr>
      <w:fldChar w:fldCharType="separate"/>
    </w:r>
    <w:r w:rsidR="00B31AA1">
      <w:rPr>
        <w:rStyle w:val="PageNumber"/>
        <w:noProof/>
      </w:rPr>
      <w:t>2</w:t>
    </w:r>
    <w:r>
      <w:rPr>
        <w:rStyle w:val="PageNumber"/>
      </w:rPr>
      <w:fldChar w:fldCharType="end"/>
    </w:r>
  </w:p>
  <w:p w:rsidR="008067B7" w:rsidRDefault="008067B7" w:rsidP="003F09DE">
    <w:pPr>
      <w:pStyle w:val="Footer"/>
      <w:framePr w:wrap="around" w:vAnchor="text" w:hAnchor="margin" w:xAlign="center" w:y="1"/>
      <w:ind w:right="360"/>
      <w:rPr>
        <w:rStyle w:val="PageNumber"/>
      </w:rPr>
    </w:pPr>
  </w:p>
  <w:p w:rsidR="008067B7" w:rsidRDefault="008067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7B7" w:rsidRDefault="008067B7">
    <w:pPr>
      <w:pStyle w:val="Footer"/>
      <w:rPr>
        <w:rFonts w:ascii="Arial" w:hAnsi="Arial"/>
        <w:sz w:val="16"/>
      </w:rPr>
    </w:pPr>
  </w:p>
  <w:p w:rsidR="008067B7" w:rsidRDefault="008067B7">
    <w:pPr>
      <w:pStyle w:val="Footer"/>
      <w:rPr>
        <w:rFonts w:ascii="Arial" w:hAnsi="Arial"/>
        <w:sz w:val="16"/>
      </w:rPr>
    </w:pPr>
  </w:p>
  <w:p w:rsidR="008067B7" w:rsidRDefault="008067B7">
    <w:pPr>
      <w:pStyle w:val="Footer"/>
      <w:rPr>
        <w:rFonts w:ascii="Arial" w:hAnsi="Arial"/>
        <w:sz w:val="16"/>
      </w:rPr>
    </w:pPr>
  </w:p>
  <w:p w:rsidR="008067B7" w:rsidRPr="00362082" w:rsidRDefault="008067B7">
    <w:pPr>
      <w:pStyle w:val="Footer"/>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71A" w:rsidRDefault="0072371A">
      <w:r>
        <w:separator/>
      </w:r>
    </w:p>
  </w:footnote>
  <w:footnote w:type="continuationSeparator" w:id="0">
    <w:p w:rsidR="0072371A" w:rsidRDefault="007237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7B7" w:rsidRDefault="008067B7">
    <w:pPr>
      <w:pStyle w:val="Header"/>
      <w:jc w:val="right"/>
      <w:rPr>
        <w:rFonts w:ascii="Arial Narrow" w:hAnsi="Arial Narrow"/>
        <w:color w:val="000080"/>
      </w:rPr>
    </w:pPr>
    <w:r>
      <w:rPr>
        <w:color w:val="000080"/>
      </w:rPr>
      <w:tab/>
    </w:r>
  </w:p>
  <w:p w:rsidR="008067B7" w:rsidRDefault="008067B7">
    <w:pPr>
      <w:pStyle w:val="Header"/>
      <w:jc w:val="right"/>
      <w:rPr>
        <w:rFonts w:ascii="Arial Narrow" w:hAnsi="Arial Narr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755F7"/>
    <w:multiLevelType w:val="hybridMultilevel"/>
    <w:tmpl w:val="604CDF0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AA10B8"/>
    <w:multiLevelType w:val="hybridMultilevel"/>
    <w:tmpl w:val="4F4EC4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2970E9D"/>
    <w:multiLevelType w:val="hybridMultilevel"/>
    <w:tmpl w:val="393E6C4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7FA28B6"/>
    <w:multiLevelType w:val="hybridMultilevel"/>
    <w:tmpl w:val="323817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CA84456"/>
    <w:multiLevelType w:val="hybridMultilevel"/>
    <w:tmpl w:val="AE044C2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E4B0011"/>
    <w:multiLevelType w:val="hybridMultilevel"/>
    <w:tmpl w:val="F59626C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FD167DC"/>
    <w:multiLevelType w:val="hybridMultilevel"/>
    <w:tmpl w:val="5BECF11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AE5212"/>
    <w:multiLevelType w:val="hybridMultilevel"/>
    <w:tmpl w:val="E61C3E7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7961380"/>
    <w:multiLevelType w:val="hybridMultilevel"/>
    <w:tmpl w:val="124E9CC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86F0887"/>
    <w:multiLevelType w:val="hybridMultilevel"/>
    <w:tmpl w:val="A1FA869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91F6B4B"/>
    <w:multiLevelType w:val="hybridMultilevel"/>
    <w:tmpl w:val="D5C6913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A212C81"/>
    <w:multiLevelType w:val="hybridMultilevel"/>
    <w:tmpl w:val="3484007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D6F695C"/>
    <w:multiLevelType w:val="hybridMultilevel"/>
    <w:tmpl w:val="EE32785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E112C0A"/>
    <w:multiLevelType w:val="hybridMultilevel"/>
    <w:tmpl w:val="5788593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DE2617"/>
    <w:multiLevelType w:val="hybridMultilevel"/>
    <w:tmpl w:val="A69072F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2571A03"/>
    <w:multiLevelType w:val="hybridMultilevel"/>
    <w:tmpl w:val="3D80E14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CA4A22"/>
    <w:multiLevelType w:val="hybridMultilevel"/>
    <w:tmpl w:val="8534B60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71D3A02"/>
    <w:multiLevelType w:val="hybridMultilevel"/>
    <w:tmpl w:val="4786318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7BE5810"/>
    <w:multiLevelType w:val="hybridMultilevel"/>
    <w:tmpl w:val="F1AE3886"/>
    <w:lvl w:ilvl="0" w:tplc="1C09000F">
      <w:start w:val="1"/>
      <w:numFmt w:val="decimal"/>
      <w:lvlText w:val="%1."/>
      <w:lvlJc w:val="left"/>
      <w:pPr>
        <w:ind w:left="753" w:hanging="360"/>
      </w:pPr>
    </w:lvl>
    <w:lvl w:ilvl="1" w:tplc="1C090019" w:tentative="1">
      <w:start w:val="1"/>
      <w:numFmt w:val="lowerLetter"/>
      <w:lvlText w:val="%2."/>
      <w:lvlJc w:val="left"/>
      <w:pPr>
        <w:ind w:left="1473" w:hanging="360"/>
      </w:pPr>
    </w:lvl>
    <w:lvl w:ilvl="2" w:tplc="1C09001B" w:tentative="1">
      <w:start w:val="1"/>
      <w:numFmt w:val="lowerRoman"/>
      <w:lvlText w:val="%3."/>
      <w:lvlJc w:val="right"/>
      <w:pPr>
        <w:ind w:left="2193" w:hanging="180"/>
      </w:pPr>
    </w:lvl>
    <w:lvl w:ilvl="3" w:tplc="1C09000F" w:tentative="1">
      <w:start w:val="1"/>
      <w:numFmt w:val="decimal"/>
      <w:lvlText w:val="%4."/>
      <w:lvlJc w:val="left"/>
      <w:pPr>
        <w:ind w:left="2913" w:hanging="360"/>
      </w:pPr>
    </w:lvl>
    <w:lvl w:ilvl="4" w:tplc="1C090019" w:tentative="1">
      <w:start w:val="1"/>
      <w:numFmt w:val="lowerLetter"/>
      <w:lvlText w:val="%5."/>
      <w:lvlJc w:val="left"/>
      <w:pPr>
        <w:ind w:left="3633" w:hanging="360"/>
      </w:pPr>
    </w:lvl>
    <w:lvl w:ilvl="5" w:tplc="1C09001B" w:tentative="1">
      <w:start w:val="1"/>
      <w:numFmt w:val="lowerRoman"/>
      <w:lvlText w:val="%6."/>
      <w:lvlJc w:val="right"/>
      <w:pPr>
        <w:ind w:left="4353" w:hanging="180"/>
      </w:pPr>
    </w:lvl>
    <w:lvl w:ilvl="6" w:tplc="1C09000F" w:tentative="1">
      <w:start w:val="1"/>
      <w:numFmt w:val="decimal"/>
      <w:lvlText w:val="%7."/>
      <w:lvlJc w:val="left"/>
      <w:pPr>
        <w:ind w:left="5073" w:hanging="360"/>
      </w:pPr>
    </w:lvl>
    <w:lvl w:ilvl="7" w:tplc="1C090019" w:tentative="1">
      <w:start w:val="1"/>
      <w:numFmt w:val="lowerLetter"/>
      <w:lvlText w:val="%8."/>
      <w:lvlJc w:val="left"/>
      <w:pPr>
        <w:ind w:left="5793" w:hanging="360"/>
      </w:pPr>
    </w:lvl>
    <w:lvl w:ilvl="8" w:tplc="1C09001B" w:tentative="1">
      <w:start w:val="1"/>
      <w:numFmt w:val="lowerRoman"/>
      <w:lvlText w:val="%9."/>
      <w:lvlJc w:val="right"/>
      <w:pPr>
        <w:ind w:left="6513" w:hanging="180"/>
      </w:pPr>
    </w:lvl>
  </w:abstractNum>
  <w:abstractNum w:abstractNumId="19" w15:restartNumberingAfterBreak="0">
    <w:nsid w:val="2E4D7F98"/>
    <w:multiLevelType w:val="hybridMultilevel"/>
    <w:tmpl w:val="8064FAC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2FC42BED"/>
    <w:multiLevelType w:val="hybridMultilevel"/>
    <w:tmpl w:val="E1B8EAE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33F45BCF"/>
    <w:multiLevelType w:val="hybridMultilevel"/>
    <w:tmpl w:val="5EE036F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91229CA"/>
    <w:multiLevelType w:val="hybridMultilevel"/>
    <w:tmpl w:val="E06071E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B85814"/>
    <w:multiLevelType w:val="hybridMultilevel"/>
    <w:tmpl w:val="F1AE3886"/>
    <w:lvl w:ilvl="0" w:tplc="1C09000F">
      <w:start w:val="1"/>
      <w:numFmt w:val="decimal"/>
      <w:lvlText w:val="%1."/>
      <w:lvlJc w:val="left"/>
      <w:pPr>
        <w:ind w:left="753" w:hanging="360"/>
      </w:pPr>
    </w:lvl>
    <w:lvl w:ilvl="1" w:tplc="1C090019" w:tentative="1">
      <w:start w:val="1"/>
      <w:numFmt w:val="lowerLetter"/>
      <w:lvlText w:val="%2."/>
      <w:lvlJc w:val="left"/>
      <w:pPr>
        <w:ind w:left="1473" w:hanging="360"/>
      </w:pPr>
    </w:lvl>
    <w:lvl w:ilvl="2" w:tplc="1C09001B" w:tentative="1">
      <w:start w:val="1"/>
      <w:numFmt w:val="lowerRoman"/>
      <w:lvlText w:val="%3."/>
      <w:lvlJc w:val="right"/>
      <w:pPr>
        <w:ind w:left="2193" w:hanging="180"/>
      </w:pPr>
    </w:lvl>
    <w:lvl w:ilvl="3" w:tplc="1C09000F" w:tentative="1">
      <w:start w:val="1"/>
      <w:numFmt w:val="decimal"/>
      <w:lvlText w:val="%4."/>
      <w:lvlJc w:val="left"/>
      <w:pPr>
        <w:ind w:left="2913" w:hanging="360"/>
      </w:pPr>
    </w:lvl>
    <w:lvl w:ilvl="4" w:tplc="1C090019" w:tentative="1">
      <w:start w:val="1"/>
      <w:numFmt w:val="lowerLetter"/>
      <w:lvlText w:val="%5."/>
      <w:lvlJc w:val="left"/>
      <w:pPr>
        <w:ind w:left="3633" w:hanging="360"/>
      </w:pPr>
    </w:lvl>
    <w:lvl w:ilvl="5" w:tplc="1C09001B" w:tentative="1">
      <w:start w:val="1"/>
      <w:numFmt w:val="lowerRoman"/>
      <w:lvlText w:val="%6."/>
      <w:lvlJc w:val="right"/>
      <w:pPr>
        <w:ind w:left="4353" w:hanging="180"/>
      </w:pPr>
    </w:lvl>
    <w:lvl w:ilvl="6" w:tplc="1C09000F" w:tentative="1">
      <w:start w:val="1"/>
      <w:numFmt w:val="decimal"/>
      <w:lvlText w:val="%7."/>
      <w:lvlJc w:val="left"/>
      <w:pPr>
        <w:ind w:left="5073" w:hanging="360"/>
      </w:pPr>
    </w:lvl>
    <w:lvl w:ilvl="7" w:tplc="1C090019" w:tentative="1">
      <w:start w:val="1"/>
      <w:numFmt w:val="lowerLetter"/>
      <w:lvlText w:val="%8."/>
      <w:lvlJc w:val="left"/>
      <w:pPr>
        <w:ind w:left="5793" w:hanging="360"/>
      </w:pPr>
    </w:lvl>
    <w:lvl w:ilvl="8" w:tplc="1C09001B" w:tentative="1">
      <w:start w:val="1"/>
      <w:numFmt w:val="lowerRoman"/>
      <w:lvlText w:val="%9."/>
      <w:lvlJc w:val="right"/>
      <w:pPr>
        <w:ind w:left="6513" w:hanging="180"/>
      </w:pPr>
    </w:lvl>
  </w:abstractNum>
  <w:abstractNum w:abstractNumId="24" w15:restartNumberingAfterBreak="0">
    <w:nsid w:val="422E2F5C"/>
    <w:multiLevelType w:val="hybridMultilevel"/>
    <w:tmpl w:val="4D44982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934845"/>
    <w:multiLevelType w:val="hybridMultilevel"/>
    <w:tmpl w:val="6B7034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48470563"/>
    <w:multiLevelType w:val="hybridMultilevel"/>
    <w:tmpl w:val="5BFC5896"/>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7" w15:restartNumberingAfterBreak="0">
    <w:nsid w:val="48F7776C"/>
    <w:multiLevelType w:val="hybridMultilevel"/>
    <w:tmpl w:val="E020BE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4DD23026"/>
    <w:multiLevelType w:val="hybridMultilevel"/>
    <w:tmpl w:val="8CE8208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1532AA6"/>
    <w:multiLevelType w:val="hybridMultilevel"/>
    <w:tmpl w:val="B1DA842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36E7B42"/>
    <w:multiLevelType w:val="hybridMultilevel"/>
    <w:tmpl w:val="DA4C102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B80A0B"/>
    <w:multiLevelType w:val="hybridMultilevel"/>
    <w:tmpl w:val="FDA2F4B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52835CE"/>
    <w:multiLevelType w:val="hybridMultilevel"/>
    <w:tmpl w:val="B220FD7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655B60"/>
    <w:multiLevelType w:val="hybridMultilevel"/>
    <w:tmpl w:val="586817A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1B1CC7"/>
    <w:multiLevelType w:val="hybridMultilevel"/>
    <w:tmpl w:val="7F9878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6360295E"/>
    <w:multiLevelType w:val="hybridMultilevel"/>
    <w:tmpl w:val="23CA62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6C956078"/>
    <w:multiLevelType w:val="hybridMultilevel"/>
    <w:tmpl w:val="7A84B22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ED12716"/>
    <w:multiLevelType w:val="hybridMultilevel"/>
    <w:tmpl w:val="5B08BEC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7475FA"/>
    <w:multiLevelType w:val="hybridMultilevel"/>
    <w:tmpl w:val="AFEC830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6F7F3267"/>
    <w:multiLevelType w:val="hybridMultilevel"/>
    <w:tmpl w:val="9E8AAF1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1D2167"/>
    <w:multiLevelType w:val="hybridMultilevel"/>
    <w:tmpl w:val="2342F96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933A79"/>
    <w:multiLevelType w:val="hybridMultilevel"/>
    <w:tmpl w:val="F1AE3886"/>
    <w:lvl w:ilvl="0" w:tplc="1C09000F">
      <w:start w:val="1"/>
      <w:numFmt w:val="decimal"/>
      <w:lvlText w:val="%1."/>
      <w:lvlJc w:val="left"/>
      <w:pPr>
        <w:ind w:left="753" w:hanging="360"/>
      </w:pPr>
    </w:lvl>
    <w:lvl w:ilvl="1" w:tplc="1C090019" w:tentative="1">
      <w:start w:val="1"/>
      <w:numFmt w:val="lowerLetter"/>
      <w:lvlText w:val="%2."/>
      <w:lvlJc w:val="left"/>
      <w:pPr>
        <w:ind w:left="1473" w:hanging="360"/>
      </w:pPr>
    </w:lvl>
    <w:lvl w:ilvl="2" w:tplc="1C09001B" w:tentative="1">
      <w:start w:val="1"/>
      <w:numFmt w:val="lowerRoman"/>
      <w:lvlText w:val="%3."/>
      <w:lvlJc w:val="right"/>
      <w:pPr>
        <w:ind w:left="2193" w:hanging="180"/>
      </w:pPr>
    </w:lvl>
    <w:lvl w:ilvl="3" w:tplc="1C09000F" w:tentative="1">
      <w:start w:val="1"/>
      <w:numFmt w:val="decimal"/>
      <w:lvlText w:val="%4."/>
      <w:lvlJc w:val="left"/>
      <w:pPr>
        <w:ind w:left="2913" w:hanging="360"/>
      </w:pPr>
    </w:lvl>
    <w:lvl w:ilvl="4" w:tplc="1C090019" w:tentative="1">
      <w:start w:val="1"/>
      <w:numFmt w:val="lowerLetter"/>
      <w:lvlText w:val="%5."/>
      <w:lvlJc w:val="left"/>
      <w:pPr>
        <w:ind w:left="3633" w:hanging="360"/>
      </w:pPr>
    </w:lvl>
    <w:lvl w:ilvl="5" w:tplc="1C09001B" w:tentative="1">
      <w:start w:val="1"/>
      <w:numFmt w:val="lowerRoman"/>
      <w:lvlText w:val="%6."/>
      <w:lvlJc w:val="right"/>
      <w:pPr>
        <w:ind w:left="4353" w:hanging="180"/>
      </w:pPr>
    </w:lvl>
    <w:lvl w:ilvl="6" w:tplc="1C09000F" w:tentative="1">
      <w:start w:val="1"/>
      <w:numFmt w:val="decimal"/>
      <w:lvlText w:val="%7."/>
      <w:lvlJc w:val="left"/>
      <w:pPr>
        <w:ind w:left="5073" w:hanging="360"/>
      </w:pPr>
    </w:lvl>
    <w:lvl w:ilvl="7" w:tplc="1C090019" w:tentative="1">
      <w:start w:val="1"/>
      <w:numFmt w:val="lowerLetter"/>
      <w:lvlText w:val="%8."/>
      <w:lvlJc w:val="left"/>
      <w:pPr>
        <w:ind w:left="5793" w:hanging="360"/>
      </w:pPr>
    </w:lvl>
    <w:lvl w:ilvl="8" w:tplc="1C09001B" w:tentative="1">
      <w:start w:val="1"/>
      <w:numFmt w:val="lowerRoman"/>
      <w:lvlText w:val="%9."/>
      <w:lvlJc w:val="right"/>
      <w:pPr>
        <w:ind w:left="6513" w:hanging="180"/>
      </w:pPr>
    </w:lvl>
  </w:abstractNum>
  <w:abstractNum w:abstractNumId="42" w15:restartNumberingAfterBreak="0">
    <w:nsid w:val="7A0D1425"/>
    <w:multiLevelType w:val="hybridMultilevel"/>
    <w:tmpl w:val="FC56135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C765C9"/>
    <w:multiLevelType w:val="hybridMultilevel"/>
    <w:tmpl w:val="21E6002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C2D2481"/>
    <w:multiLevelType w:val="hybridMultilevel"/>
    <w:tmpl w:val="29F039E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AC1E40"/>
    <w:multiLevelType w:val="hybridMultilevel"/>
    <w:tmpl w:val="602C105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0D34CD"/>
    <w:multiLevelType w:val="hybridMultilevel"/>
    <w:tmpl w:val="9A04136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D3B0D78"/>
    <w:multiLevelType w:val="hybridMultilevel"/>
    <w:tmpl w:val="F83EF2C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DF03382"/>
    <w:multiLevelType w:val="hybridMultilevel"/>
    <w:tmpl w:val="7EB8DB0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43"/>
  </w:num>
  <w:num w:numId="3">
    <w:abstractNumId w:val="7"/>
  </w:num>
  <w:num w:numId="4">
    <w:abstractNumId w:val="2"/>
  </w:num>
  <w:num w:numId="5">
    <w:abstractNumId w:val="11"/>
  </w:num>
  <w:num w:numId="6">
    <w:abstractNumId w:val="16"/>
  </w:num>
  <w:num w:numId="7">
    <w:abstractNumId w:val="9"/>
  </w:num>
  <w:num w:numId="8">
    <w:abstractNumId w:val="29"/>
  </w:num>
  <w:num w:numId="9">
    <w:abstractNumId w:val="5"/>
  </w:num>
  <w:num w:numId="10">
    <w:abstractNumId w:val="31"/>
  </w:num>
  <w:num w:numId="11">
    <w:abstractNumId w:val="47"/>
  </w:num>
  <w:num w:numId="12">
    <w:abstractNumId w:val="28"/>
  </w:num>
  <w:num w:numId="13">
    <w:abstractNumId w:val="14"/>
  </w:num>
  <w:num w:numId="14">
    <w:abstractNumId w:val="36"/>
  </w:num>
  <w:num w:numId="15">
    <w:abstractNumId w:val="4"/>
  </w:num>
  <w:num w:numId="16">
    <w:abstractNumId w:val="12"/>
  </w:num>
  <w:num w:numId="17">
    <w:abstractNumId w:val="8"/>
  </w:num>
  <w:num w:numId="18">
    <w:abstractNumId w:val="21"/>
  </w:num>
  <w:num w:numId="19">
    <w:abstractNumId w:val="10"/>
  </w:num>
  <w:num w:numId="20">
    <w:abstractNumId w:val="44"/>
  </w:num>
  <w:num w:numId="21">
    <w:abstractNumId w:val="40"/>
  </w:num>
  <w:num w:numId="22">
    <w:abstractNumId w:val="24"/>
  </w:num>
  <w:num w:numId="23">
    <w:abstractNumId w:val="39"/>
  </w:num>
  <w:num w:numId="24">
    <w:abstractNumId w:val="45"/>
  </w:num>
  <w:num w:numId="25">
    <w:abstractNumId w:val="0"/>
  </w:num>
  <w:num w:numId="26">
    <w:abstractNumId w:val="30"/>
  </w:num>
  <w:num w:numId="27">
    <w:abstractNumId w:val="37"/>
  </w:num>
  <w:num w:numId="28">
    <w:abstractNumId w:val="48"/>
  </w:num>
  <w:num w:numId="29">
    <w:abstractNumId w:val="22"/>
  </w:num>
  <w:num w:numId="30">
    <w:abstractNumId w:val="42"/>
  </w:num>
  <w:num w:numId="31">
    <w:abstractNumId w:val="33"/>
  </w:num>
  <w:num w:numId="32">
    <w:abstractNumId w:val="6"/>
  </w:num>
  <w:num w:numId="33">
    <w:abstractNumId w:val="32"/>
  </w:num>
  <w:num w:numId="34">
    <w:abstractNumId w:val="15"/>
  </w:num>
  <w:num w:numId="35">
    <w:abstractNumId w:val="46"/>
  </w:num>
  <w:num w:numId="36">
    <w:abstractNumId w:val="1"/>
  </w:num>
  <w:num w:numId="37">
    <w:abstractNumId w:val="35"/>
  </w:num>
  <w:num w:numId="38">
    <w:abstractNumId w:val="19"/>
  </w:num>
  <w:num w:numId="39">
    <w:abstractNumId w:val="25"/>
  </w:num>
  <w:num w:numId="40">
    <w:abstractNumId w:val="20"/>
  </w:num>
  <w:num w:numId="41">
    <w:abstractNumId w:val="41"/>
  </w:num>
  <w:num w:numId="42">
    <w:abstractNumId w:val="23"/>
  </w:num>
  <w:num w:numId="43">
    <w:abstractNumId w:val="38"/>
  </w:num>
  <w:num w:numId="44">
    <w:abstractNumId w:val="18"/>
  </w:num>
  <w:num w:numId="45">
    <w:abstractNumId w:val="17"/>
  </w:num>
  <w:num w:numId="46">
    <w:abstractNumId w:val="34"/>
  </w:num>
  <w:num w:numId="47">
    <w:abstractNumId w:val="27"/>
  </w:num>
  <w:num w:numId="48">
    <w:abstractNumId w:val="3"/>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44F"/>
    <w:rsid w:val="00022025"/>
    <w:rsid w:val="00024CE8"/>
    <w:rsid w:val="000309DC"/>
    <w:rsid w:val="00051EDD"/>
    <w:rsid w:val="000550E2"/>
    <w:rsid w:val="00060C1D"/>
    <w:rsid w:val="00080C0A"/>
    <w:rsid w:val="00086176"/>
    <w:rsid w:val="0009087C"/>
    <w:rsid w:val="000A4F8E"/>
    <w:rsid w:val="000E1792"/>
    <w:rsid w:val="000E3196"/>
    <w:rsid w:val="000E625F"/>
    <w:rsid w:val="00141867"/>
    <w:rsid w:val="00143D4A"/>
    <w:rsid w:val="00150823"/>
    <w:rsid w:val="00155BAF"/>
    <w:rsid w:val="00157BA6"/>
    <w:rsid w:val="001644A7"/>
    <w:rsid w:val="00165B48"/>
    <w:rsid w:val="00184E96"/>
    <w:rsid w:val="001A444F"/>
    <w:rsid w:val="001A73BB"/>
    <w:rsid w:val="001C305B"/>
    <w:rsid w:val="001F038B"/>
    <w:rsid w:val="0020534D"/>
    <w:rsid w:val="00215AB4"/>
    <w:rsid w:val="00220205"/>
    <w:rsid w:val="0023770C"/>
    <w:rsid w:val="00253FC9"/>
    <w:rsid w:val="00257B13"/>
    <w:rsid w:val="00263F4B"/>
    <w:rsid w:val="00266E5F"/>
    <w:rsid w:val="00270B71"/>
    <w:rsid w:val="00277A17"/>
    <w:rsid w:val="00291FB7"/>
    <w:rsid w:val="002A456F"/>
    <w:rsid w:val="002B348E"/>
    <w:rsid w:val="002C50BE"/>
    <w:rsid w:val="002C77C7"/>
    <w:rsid w:val="002E3719"/>
    <w:rsid w:val="002E42C6"/>
    <w:rsid w:val="002F324E"/>
    <w:rsid w:val="00301794"/>
    <w:rsid w:val="00306116"/>
    <w:rsid w:val="00323E1C"/>
    <w:rsid w:val="00324890"/>
    <w:rsid w:val="00362082"/>
    <w:rsid w:val="003712A2"/>
    <w:rsid w:val="00373BEF"/>
    <w:rsid w:val="00385765"/>
    <w:rsid w:val="003A26B8"/>
    <w:rsid w:val="003A7FEF"/>
    <w:rsid w:val="003B1AAF"/>
    <w:rsid w:val="003B3363"/>
    <w:rsid w:val="003B437F"/>
    <w:rsid w:val="003C2830"/>
    <w:rsid w:val="003D0E27"/>
    <w:rsid w:val="003D7D6B"/>
    <w:rsid w:val="003E1B35"/>
    <w:rsid w:val="003F09DE"/>
    <w:rsid w:val="00403EAD"/>
    <w:rsid w:val="00415A86"/>
    <w:rsid w:val="00416EFC"/>
    <w:rsid w:val="004233BA"/>
    <w:rsid w:val="00441796"/>
    <w:rsid w:val="00442685"/>
    <w:rsid w:val="00446E3E"/>
    <w:rsid w:val="0045688F"/>
    <w:rsid w:val="00480857"/>
    <w:rsid w:val="0048289A"/>
    <w:rsid w:val="00490B8D"/>
    <w:rsid w:val="004A09C1"/>
    <w:rsid w:val="004A6DFA"/>
    <w:rsid w:val="004A735A"/>
    <w:rsid w:val="004B014C"/>
    <w:rsid w:val="004C3765"/>
    <w:rsid w:val="004C7D39"/>
    <w:rsid w:val="004D07E7"/>
    <w:rsid w:val="004E417A"/>
    <w:rsid w:val="004F273F"/>
    <w:rsid w:val="004F2CD4"/>
    <w:rsid w:val="004F76D0"/>
    <w:rsid w:val="00501F3B"/>
    <w:rsid w:val="00504E8B"/>
    <w:rsid w:val="00510B7D"/>
    <w:rsid w:val="005137C3"/>
    <w:rsid w:val="00516A61"/>
    <w:rsid w:val="005227B4"/>
    <w:rsid w:val="005277FE"/>
    <w:rsid w:val="005335E2"/>
    <w:rsid w:val="00541228"/>
    <w:rsid w:val="00541891"/>
    <w:rsid w:val="005725C8"/>
    <w:rsid w:val="00575345"/>
    <w:rsid w:val="005A3881"/>
    <w:rsid w:val="005E11FB"/>
    <w:rsid w:val="005E13EF"/>
    <w:rsid w:val="00607B3D"/>
    <w:rsid w:val="00643C78"/>
    <w:rsid w:val="0065591E"/>
    <w:rsid w:val="00655E88"/>
    <w:rsid w:val="006661FB"/>
    <w:rsid w:val="00685629"/>
    <w:rsid w:val="00690F20"/>
    <w:rsid w:val="00691A2B"/>
    <w:rsid w:val="006A4581"/>
    <w:rsid w:val="006B529E"/>
    <w:rsid w:val="006C3054"/>
    <w:rsid w:val="006F4673"/>
    <w:rsid w:val="00701360"/>
    <w:rsid w:val="007064F0"/>
    <w:rsid w:val="007102DE"/>
    <w:rsid w:val="007131F5"/>
    <w:rsid w:val="0072371A"/>
    <w:rsid w:val="00730A6A"/>
    <w:rsid w:val="007421AA"/>
    <w:rsid w:val="00751BFD"/>
    <w:rsid w:val="00761117"/>
    <w:rsid w:val="00773FBA"/>
    <w:rsid w:val="007938CE"/>
    <w:rsid w:val="00795018"/>
    <w:rsid w:val="007B1CE3"/>
    <w:rsid w:val="007B5483"/>
    <w:rsid w:val="007C0EBD"/>
    <w:rsid w:val="007C2306"/>
    <w:rsid w:val="007D1A58"/>
    <w:rsid w:val="007D27EB"/>
    <w:rsid w:val="007E208C"/>
    <w:rsid w:val="007E5137"/>
    <w:rsid w:val="007F1C6A"/>
    <w:rsid w:val="008067B7"/>
    <w:rsid w:val="00810C10"/>
    <w:rsid w:val="00824BE0"/>
    <w:rsid w:val="00831642"/>
    <w:rsid w:val="00844F72"/>
    <w:rsid w:val="008530E9"/>
    <w:rsid w:val="00892272"/>
    <w:rsid w:val="008938B2"/>
    <w:rsid w:val="008A54AA"/>
    <w:rsid w:val="008B5135"/>
    <w:rsid w:val="008C1D12"/>
    <w:rsid w:val="008C3131"/>
    <w:rsid w:val="008D45BC"/>
    <w:rsid w:val="008E2426"/>
    <w:rsid w:val="009231AE"/>
    <w:rsid w:val="009239D7"/>
    <w:rsid w:val="00925A5F"/>
    <w:rsid w:val="009273F2"/>
    <w:rsid w:val="00934AF1"/>
    <w:rsid w:val="00937455"/>
    <w:rsid w:val="00957DC7"/>
    <w:rsid w:val="00962E99"/>
    <w:rsid w:val="0096350D"/>
    <w:rsid w:val="009813F0"/>
    <w:rsid w:val="00996F09"/>
    <w:rsid w:val="009A15AB"/>
    <w:rsid w:val="009A5818"/>
    <w:rsid w:val="009B6BA1"/>
    <w:rsid w:val="009C2B36"/>
    <w:rsid w:val="009E210D"/>
    <w:rsid w:val="009F2929"/>
    <w:rsid w:val="00A2643B"/>
    <w:rsid w:val="00A336B2"/>
    <w:rsid w:val="00A37A12"/>
    <w:rsid w:val="00A44332"/>
    <w:rsid w:val="00A45AB5"/>
    <w:rsid w:val="00A4671E"/>
    <w:rsid w:val="00A50DE2"/>
    <w:rsid w:val="00AC66B1"/>
    <w:rsid w:val="00AE16EF"/>
    <w:rsid w:val="00B07B3C"/>
    <w:rsid w:val="00B16810"/>
    <w:rsid w:val="00B31AA1"/>
    <w:rsid w:val="00B504EF"/>
    <w:rsid w:val="00B565AE"/>
    <w:rsid w:val="00B60297"/>
    <w:rsid w:val="00B701E4"/>
    <w:rsid w:val="00B94F15"/>
    <w:rsid w:val="00BB0F4B"/>
    <w:rsid w:val="00BC54AE"/>
    <w:rsid w:val="00BD0FCA"/>
    <w:rsid w:val="00BD5AD5"/>
    <w:rsid w:val="00BD68A1"/>
    <w:rsid w:val="00BE138E"/>
    <w:rsid w:val="00BF3F85"/>
    <w:rsid w:val="00C01BA1"/>
    <w:rsid w:val="00C07320"/>
    <w:rsid w:val="00C074BA"/>
    <w:rsid w:val="00C21DC0"/>
    <w:rsid w:val="00C26959"/>
    <w:rsid w:val="00C2710C"/>
    <w:rsid w:val="00C72DD5"/>
    <w:rsid w:val="00C77085"/>
    <w:rsid w:val="00C90019"/>
    <w:rsid w:val="00C93490"/>
    <w:rsid w:val="00C93E25"/>
    <w:rsid w:val="00C947D9"/>
    <w:rsid w:val="00C96292"/>
    <w:rsid w:val="00CA0DA7"/>
    <w:rsid w:val="00CB2846"/>
    <w:rsid w:val="00CB42C1"/>
    <w:rsid w:val="00CC15DD"/>
    <w:rsid w:val="00CC6BA4"/>
    <w:rsid w:val="00CD17D4"/>
    <w:rsid w:val="00CD627B"/>
    <w:rsid w:val="00CE4BBD"/>
    <w:rsid w:val="00D04B1B"/>
    <w:rsid w:val="00D06F01"/>
    <w:rsid w:val="00D2090B"/>
    <w:rsid w:val="00D2729D"/>
    <w:rsid w:val="00D30232"/>
    <w:rsid w:val="00D56C86"/>
    <w:rsid w:val="00D60BD0"/>
    <w:rsid w:val="00D67674"/>
    <w:rsid w:val="00D70043"/>
    <w:rsid w:val="00D70126"/>
    <w:rsid w:val="00DB065F"/>
    <w:rsid w:val="00DD4BEC"/>
    <w:rsid w:val="00DD5D28"/>
    <w:rsid w:val="00DD73B9"/>
    <w:rsid w:val="00DE4F5F"/>
    <w:rsid w:val="00E00E71"/>
    <w:rsid w:val="00E0487B"/>
    <w:rsid w:val="00E17E74"/>
    <w:rsid w:val="00E2491C"/>
    <w:rsid w:val="00E254A4"/>
    <w:rsid w:val="00E3659F"/>
    <w:rsid w:val="00E4001E"/>
    <w:rsid w:val="00E528BE"/>
    <w:rsid w:val="00E52AEC"/>
    <w:rsid w:val="00E533E1"/>
    <w:rsid w:val="00E7141F"/>
    <w:rsid w:val="00E85CB9"/>
    <w:rsid w:val="00E94130"/>
    <w:rsid w:val="00E951B4"/>
    <w:rsid w:val="00EB45F4"/>
    <w:rsid w:val="00ED7C42"/>
    <w:rsid w:val="00EE698A"/>
    <w:rsid w:val="00EF090D"/>
    <w:rsid w:val="00F03922"/>
    <w:rsid w:val="00F049BC"/>
    <w:rsid w:val="00F17451"/>
    <w:rsid w:val="00F2020A"/>
    <w:rsid w:val="00F27900"/>
    <w:rsid w:val="00F42A3A"/>
    <w:rsid w:val="00F5574D"/>
    <w:rsid w:val="00F63F0F"/>
    <w:rsid w:val="00F7046F"/>
    <w:rsid w:val="00F80D07"/>
    <w:rsid w:val="00F93CA9"/>
    <w:rsid w:val="00F952D3"/>
    <w:rsid w:val="00FA142D"/>
    <w:rsid w:val="00FB189D"/>
    <w:rsid w:val="00FB7A76"/>
    <w:rsid w:val="00FC5F70"/>
    <w:rsid w:val="00FD0AD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0E8B78D-756B-4D2F-97D2-4CCA83D3F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A3A"/>
    <w:rPr>
      <w:sz w:val="24"/>
      <w:szCs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A444F"/>
    <w:pPr>
      <w:tabs>
        <w:tab w:val="center" w:pos="4153"/>
        <w:tab w:val="right" w:pos="8306"/>
      </w:tabs>
    </w:pPr>
  </w:style>
  <w:style w:type="character" w:customStyle="1" w:styleId="HeaderChar">
    <w:name w:val="Header Char"/>
    <w:basedOn w:val="DefaultParagraphFont"/>
    <w:link w:val="Header"/>
    <w:uiPriority w:val="99"/>
    <w:semiHidden/>
    <w:locked/>
    <w:rsid w:val="00080C0A"/>
    <w:rPr>
      <w:rFonts w:cs="Times New Roman"/>
      <w:sz w:val="24"/>
      <w:szCs w:val="24"/>
      <w:lang w:val="en-ZA"/>
    </w:rPr>
  </w:style>
  <w:style w:type="paragraph" w:styleId="Footer">
    <w:name w:val="footer"/>
    <w:basedOn w:val="Normal"/>
    <w:link w:val="FooterChar"/>
    <w:uiPriority w:val="99"/>
    <w:rsid w:val="001A444F"/>
    <w:pPr>
      <w:tabs>
        <w:tab w:val="center" w:pos="4153"/>
        <w:tab w:val="right" w:pos="8306"/>
      </w:tabs>
    </w:pPr>
  </w:style>
  <w:style w:type="character" w:customStyle="1" w:styleId="FooterChar">
    <w:name w:val="Footer Char"/>
    <w:basedOn w:val="DefaultParagraphFont"/>
    <w:link w:val="Footer"/>
    <w:uiPriority w:val="99"/>
    <w:semiHidden/>
    <w:locked/>
    <w:rsid w:val="00080C0A"/>
    <w:rPr>
      <w:rFonts w:cs="Times New Roman"/>
      <w:sz w:val="24"/>
      <w:szCs w:val="24"/>
      <w:lang w:val="en-ZA"/>
    </w:rPr>
  </w:style>
  <w:style w:type="character" w:styleId="PageNumber">
    <w:name w:val="page number"/>
    <w:basedOn w:val="DefaultParagraphFont"/>
    <w:uiPriority w:val="99"/>
    <w:rsid w:val="001A444F"/>
    <w:rPr>
      <w:rFonts w:cs="Times New Roman"/>
    </w:rPr>
  </w:style>
  <w:style w:type="paragraph" w:styleId="BodyText2">
    <w:name w:val="Body Text 2"/>
    <w:basedOn w:val="Normal"/>
    <w:link w:val="BodyText2Char"/>
    <w:uiPriority w:val="99"/>
    <w:rsid w:val="001A444F"/>
    <w:rPr>
      <w:rFonts w:ascii="Tahoma" w:hAnsi="Tahoma" w:cs="Tahoma"/>
      <w:b/>
      <w:bCs/>
    </w:rPr>
  </w:style>
  <w:style w:type="character" w:customStyle="1" w:styleId="BodyText2Char">
    <w:name w:val="Body Text 2 Char"/>
    <w:basedOn w:val="DefaultParagraphFont"/>
    <w:link w:val="BodyText2"/>
    <w:uiPriority w:val="99"/>
    <w:semiHidden/>
    <w:locked/>
    <w:rsid w:val="00080C0A"/>
    <w:rPr>
      <w:rFonts w:cs="Times New Roman"/>
      <w:sz w:val="24"/>
      <w:szCs w:val="24"/>
      <w:lang w:val="en-ZA"/>
    </w:rPr>
  </w:style>
  <w:style w:type="table" w:styleId="TableGrid">
    <w:name w:val="Table Grid"/>
    <w:basedOn w:val="TableNormal"/>
    <w:uiPriority w:val="39"/>
    <w:rsid w:val="001A444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rsid w:val="001A444F"/>
    <w:rPr>
      <w:rFonts w:ascii="Tahoma" w:hAnsi="Tahoma" w:cs="Tahoma"/>
      <w:sz w:val="20"/>
    </w:rPr>
  </w:style>
  <w:style w:type="character" w:customStyle="1" w:styleId="BodyText3Char">
    <w:name w:val="Body Text 3 Char"/>
    <w:basedOn w:val="DefaultParagraphFont"/>
    <w:link w:val="BodyText3"/>
    <w:uiPriority w:val="99"/>
    <w:semiHidden/>
    <w:locked/>
    <w:rsid w:val="00080C0A"/>
    <w:rPr>
      <w:rFonts w:cs="Times New Roman"/>
      <w:sz w:val="16"/>
      <w:szCs w:val="16"/>
      <w:lang w:val="en-ZA"/>
    </w:rPr>
  </w:style>
  <w:style w:type="paragraph" w:styleId="BalloonText">
    <w:name w:val="Balloon Text"/>
    <w:basedOn w:val="Normal"/>
    <w:link w:val="BalloonTextChar"/>
    <w:uiPriority w:val="99"/>
    <w:semiHidden/>
    <w:unhideWhenUsed/>
    <w:rsid w:val="006F4673"/>
    <w:rPr>
      <w:rFonts w:ascii="Tahoma" w:hAnsi="Tahoma" w:cs="Tahoma"/>
      <w:sz w:val="16"/>
      <w:szCs w:val="16"/>
    </w:rPr>
  </w:style>
  <w:style w:type="character" w:customStyle="1" w:styleId="BalloonTextChar">
    <w:name w:val="Balloon Text Char"/>
    <w:basedOn w:val="DefaultParagraphFont"/>
    <w:link w:val="BalloonText"/>
    <w:uiPriority w:val="99"/>
    <w:semiHidden/>
    <w:rsid w:val="006F4673"/>
    <w:rPr>
      <w:rFonts w:ascii="Tahoma" w:hAnsi="Tahoma" w:cs="Tahoma"/>
      <w:sz w:val="16"/>
      <w:szCs w:val="16"/>
      <w:lang w:val="en-ZA"/>
    </w:rPr>
  </w:style>
  <w:style w:type="paragraph" w:styleId="ListParagraph">
    <w:name w:val="List Paragraph"/>
    <w:basedOn w:val="Normal"/>
    <w:uiPriority w:val="34"/>
    <w:qFormat/>
    <w:rsid w:val="00CD17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2061</Words>
  <Characters>11753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Draft action notes MINMEC: 5 October 2007</vt:lpstr>
    </vt:vector>
  </TitlesOfParts>
  <Company>Dept. of Social Development</Company>
  <LinksUpToDate>false</LinksUpToDate>
  <CharactersWithSpaces>13787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action notes MINMEC: 5 October 2007</dc:title>
  <dc:creator>Xolile Brukwe</dc:creator>
  <cp:lastModifiedBy>Jessica Longwe</cp:lastModifiedBy>
  <cp:revision>2</cp:revision>
  <cp:lastPrinted>2020-07-10T06:19:00Z</cp:lastPrinted>
  <dcterms:created xsi:type="dcterms:W3CDTF">2020-07-10T08:24:00Z</dcterms:created>
  <dcterms:modified xsi:type="dcterms:W3CDTF">2020-07-10T08:24:00Z</dcterms:modified>
</cp:coreProperties>
</file>