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99" w:rsidRDefault="00B10399" w:rsidP="003B6574">
      <w:pPr>
        <w:jc w:val="center"/>
      </w:pPr>
    </w:p>
    <w:p w:rsidR="00B10399" w:rsidRDefault="00B10399" w:rsidP="00B10399">
      <w:pPr>
        <w:spacing w:line="360" w:lineRule="auto"/>
        <w:rPr>
          <w:rFonts w:ascii="Arial" w:hAnsi="Arial" w:cs="Arial"/>
        </w:rPr>
      </w:pPr>
    </w:p>
    <w:p w:rsidR="00F22854" w:rsidRDefault="00F22854" w:rsidP="00B10399">
      <w:pPr>
        <w:spacing w:line="360" w:lineRule="auto"/>
        <w:rPr>
          <w:rFonts w:ascii="Arial" w:hAnsi="Arial" w:cs="Arial"/>
        </w:rPr>
      </w:pPr>
    </w:p>
    <w:p w:rsidR="00A85203" w:rsidRDefault="00A85203" w:rsidP="00B10399">
      <w:pPr>
        <w:spacing w:line="360" w:lineRule="auto"/>
        <w:rPr>
          <w:rFonts w:ascii="Arial" w:hAnsi="Arial" w:cs="Arial"/>
        </w:rPr>
      </w:pPr>
    </w:p>
    <w:p w:rsidR="00A85203" w:rsidRDefault="00A85203" w:rsidP="00B10399">
      <w:pPr>
        <w:spacing w:line="360" w:lineRule="auto"/>
        <w:rPr>
          <w:rFonts w:ascii="Arial" w:hAnsi="Arial" w:cs="Arial"/>
        </w:rPr>
      </w:pPr>
    </w:p>
    <w:p w:rsidR="00A85203" w:rsidRDefault="00A85203" w:rsidP="00B10399">
      <w:pPr>
        <w:spacing w:line="360" w:lineRule="auto"/>
        <w:rPr>
          <w:rFonts w:ascii="Arial" w:hAnsi="Arial" w:cs="Arial"/>
        </w:rPr>
      </w:pPr>
    </w:p>
    <w:p w:rsidR="00DF4ED5" w:rsidRPr="00B10399" w:rsidRDefault="00DF4ED5" w:rsidP="00B10399">
      <w:pPr>
        <w:spacing w:line="360" w:lineRule="auto"/>
        <w:rPr>
          <w:rFonts w:ascii="Arial" w:hAnsi="Arial" w:cs="Arial"/>
        </w:rPr>
      </w:pPr>
    </w:p>
    <w:p w:rsidR="00C84322" w:rsidRPr="00C84322" w:rsidRDefault="00C84322" w:rsidP="00580F61">
      <w:pPr>
        <w:pStyle w:val="Title"/>
        <w:spacing w:line="360" w:lineRule="auto"/>
        <w:rPr>
          <w:rFonts w:ascii="Arial" w:hAnsi="Arial" w:cs="Arial"/>
          <w:b w:val="0"/>
        </w:rPr>
      </w:pPr>
      <w:r>
        <w:rPr>
          <w:rFonts w:ascii="Arial" w:hAnsi="Arial" w:cs="Arial"/>
        </w:rPr>
        <w:t>READINESS PLAN</w:t>
      </w:r>
      <w:r w:rsidR="00580F61">
        <w:rPr>
          <w:rFonts w:ascii="Arial" w:hAnsi="Arial" w:cs="Arial"/>
        </w:rPr>
        <w:t xml:space="preserve"> FOR THE </w:t>
      </w:r>
      <w:r w:rsidR="00580F61" w:rsidRPr="00580F61">
        <w:rPr>
          <w:rFonts w:ascii="Arial" w:hAnsi="Arial" w:cs="Arial"/>
        </w:rPr>
        <w:t xml:space="preserve">IMPLEMENTATION </w:t>
      </w:r>
      <w:r w:rsidRPr="00580F61">
        <w:rPr>
          <w:rFonts w:ascii="Arial" w:hAnsi="Arial" w:cs="Arial"/>
        </w:rPr>
        <w:t>OF</w:t>
      </w:r>
      <w:r w:rsidR="00580F61" w:rsidRPr="00580F61">
        <w:rPr>
          <w:rFonts w:ascii="Arial" w:hAnsi="Arial" w:cs="Arial"/>
        </w:rPr>
        <w:t xml:space="preserve"> THE</w:t>
      </w:r>
      <w:r w:rsidR="00580F61">
        <w:rPr>
          <w:rFonts w:ascii="Arial" w:hAnsi="Arial" w:cs="Arial"/>
          <w:b w:val="0"/>
        </w:rPr>
        <w:t xml:space="preserve"> </w:t>
      </w:r>
    </w:p>
    <w:p w:rsidR="00B50888" w:rsidRDefault="00B50888" w:rsidP="00B10399">
      <w:pPr>
        <w:pStyle w:val="Title"/>
        <w:rPr>
          <w:rFonts w:ascii="Arial" w:eastAsia="Calibri" w:hAnsi="Arial" w:cs="Arial"/>
          <w:bCs w:val="0"/>
          <w:spacing w:val="0"/>
          <w:sz w:val="28"/>
          <w:szCs w:val="28"/>
        </w:rPr>
      </w:pPr>
    </w:p>
    <w:p w:rsidR="00B10399" w:rsidRPr="00C84322" w:rsidRDefault="00B50888" w:rsidP="00C84322">
      <w:pPr>
        <w:pStyle w:val="Title"/>
        <w:spacing w:line="360" w:lineRule="auto"/>
        <w:rPr>
          <w:rFonts w:ascii="Arial" w:hAnsi="Arial" w:cs="Arial"/>
          <w:b w:val="0"/>
        </w:rPr>
      </w:pPr>
      <w:r w:rsidRPr="00C84322">
        <w:rPr>
          <w:rFonts w:ascii="Arial" w:eastAsia="Calibri" w:hAnsi="Arial" w:cs="Arial"/>
          <w:bCs w:val="0"/>
          <w:spacing w:val="0"/>
        </w:rPr>
        <w:t>PRO</w:t>
      </w:r>
      <w:r w:rsidR="006E4D02" w:rsidRPr="00C84322">
        <w:rPr>
          <w:rFonts w:ascii="Arial" w:eastAsia="Calibri" w:hAnsi="Arial" w:cs="Arial"/>
          <w:bCs w:val="0"/>
          <w:spacing w:val="0"/>
        </w:rPr>
        <w:t xml:space="preserve">TECTION OF PERSONAL INFORMATION ACT </w:t>
      </w:r>
      <w:r w:rsidR="00DA7F67">
        <w:rPr>
          <w:rFonts w:ascii="Arial" w:eastAsia="Calibri" w:hAnsi="Arial" w:cs="Arial"/>
          <w:bCs w:val="0"/>
          <w:spacing w:val="0"/>
        </w:rPr>
        <w:t>4 of 2013</w:t>
      </w:r>
      <w:r w:rsidR="006E4D02" w:rsidRPr="00C84322">
        <w:rPr>
          <w:rFonts w:ascii="Arial" w:eastAsia="Calibri" w:hAnsi="Arial" w:cs="Arial"/>
          <w:bCs w:val="0"/>
          <w:spacing w:val="0"/>
        </w:rPr>
        <w:t>(POP</w:t>
      </w:r>
      <w:r w:rsidRPr="00C84322">
        <w:rPr>
          <w:rFonts w:ascii="Arial" w:eastAsia="Calibri" w:hAnsi="Arial" w:cs="Arial"/>
          <w:bCs w:val="0"/>
          <w:spacing w:val="0"/>
        </w:rPr>
        <w:t>IA)</w:t>
      </w:r>
    </w:p>
    <w:p w:rsidR="000908C9" w:rsidRDefault="000908C9" w:rsidP="00B10399">
      <w:pPr>
        <w:rPr>
          <w:rFonts w:ascii="Arial" w:hAnsi="Arial" w:cs="Arial"/>
          <w:b/>
        </w:rPr>
      </w:pPr>
    </w:p>
    <w:p w:rsidR="000908C9" w:rsidRDefault="000908C9" w:rsidP="00B10399">
      <w:pPr>
        <w:rPr>
          <w:rFonts w:ascii="Arial" w:hAnsi="Arial" w:cs="Arial"/>
          <w:b/>
        </w:rPr>
      </w:pPr>
    </w:p>
    <w:p w:rsidR="00A85203" w:rsidRDefault="00A85203" w:rsidP="00B10399">
      <w:pPr>
        <w:rPr>
          <w:rFonts w:ascii="Arial" w:hAnsi="Arial" w:cs="Arial"/>
          <w:b/>
        </w:rPr>
      </w:pPr>
    </w:p>
    <w:p w:rsidR="00A85203" w:rsidRDefault="00A85203" w:rsidP="00B10399">
      <w:pPr>
        <w:rPr>
          <w:rFonts w:ascii="Arial" w:hAnsi="Arial" w:cs="Arial"/>
          <w:b/>
        </w:rPr>
      </w:pPr>
    </w:p>
    <w:p w:rsidR="00A85203" w:rsidRPr="00B10399" w:rsidRDefault="00A85203" w:rsidP="00B10399">
      <w:pPr>
        <w:rPr>
          <w:rFonts w:ascii="Arial" w:hAnsi="Arial" w:cs="Arial"/>
          <w:b/>
        </w:rPr>
      </w:pPr>
    </w:p>
    <w:p w:rsidR="00B50888" w:rsidRPr="00FE59F8" w:rsidRDefault="00B50888" w:rsidP="00B10399">
      <w:pPr>
        <w:pStyle w:val="Title"/>
        <w:rPr>
          <w:rFonts w:ascii="Arial" w:hAnsi="Arial" w:cs="Arial"/>
        </w:rPr>
      </w:pPr>
    </w:p>
    <w:p w:rsidR="00DF4ED5" w:rsidRDefault="00DF4ED5"/>
    <w:p w:rsidR="000D22CA" w:rsidRDefault="000D22CA"/>
    <w:p w:rsidR="00F21965" w:rsidRDefault="00F21965"/>
    <w:p w:rsidR="00F21965" w:rsidRDefault="00F21965"/>
    <w:sdt>
      <w:sdtPr>
        <w:rPr>
          <w:rFonts w:asciiTheme="minorHAnsi" w:eastAsiaTheme="minorHAnsi" w:hAnsiTheme="minorHAnsi" w:cstheme="minorBidi"/>
          <w:b w:val="0"/>
          <w:bCs w:val="0"/>
          <w:caps w:val="0"/>
          <w:noProof/>
          <w:spacing w:val="0"/>
          <w:sz w:val="22"/>
          <w:szCs w:val="22"/>
        </w:rPr>
        <w:id w:val="1272433689"/>
        <w:docPartObj>
          <w:docPartGallery w:val="Table of Contents"/>
          <w:docPartUnique/>
        </w:docPartObj>
      </w:sdtPr>
      <w:sdtEndPr>
        <w:rPr>
          <w:rFonts w:ascii="Arial" w:eastAsiaTheme="minorEastAsia" w:hAnsi="Arial" w:cs="Arial"/>
        </w:rPr>
      </w:sdtEndPr>
      <w:sdtContent>
        <w:p w:rsidR="00827094" w:rsidRPr="00E747F9" w:rsidRDefault="00827094" w:rsidP="00827094">
          <w:pPr>
            <w:pStyle w:val="TOCHeading"/>
            <w:spacing w:line="480" w:lineRule="auto"/>
            <w:rPr>
              <w:rFonts w:ascii="Arial" w:hAnsi="Arial" w:cs="Arial"/>
              <w:sz w:val="24"/>
              <w:szCs w:val="24"/>
            </w:rPr>
          </w:pPr>
          <w:r w:rsidRPr="00E747F9">
            <w:rPr>
              <w:rFonts w:ascii="Arial" w:hAnsi="Arial" w:cs="Arial"/>
              <w:sz w:val="24"/>
              <w:szCs w:val="24"/>
            </w:rPr>
            <w:t>Table of Contents</w:t>
          </w:r>
        </w:p>
        <w:p w:rsidR="000A0CE7" w:rsidRDefault="00827094">
          <w:pPr>
            <w:pStyle w:val="TOC1"/>
            <w:rPr>
              <w:rFonts w:asciiTheme="minorHAnsi" w:hAnsiTheme="minorHAnsi" w:cstheme="minorBidi"/>
              <w:b w:val="0"/>
              <w:lang w:eastAsia="en-ZA"/>
            </w:rPr>
          </w:pPr>
          <w:r w:rsidRPr="00DF7118">
            <w:fldChar w:fldCharType="begin"/>
          </w:r>
          <w:r w:rsidRPr="00DF7118">
            <w:instrText xml:space="preserve"> TOC \o "1-3" \h \z \u </w:instrText>
          </w:r>
          <w:r w:rsidRPr="00DF7118">
            <w:fldChar w:fldCharType="separate"/>
          </w:r>
          <w:hyperlink w:anchor="_Toc43565802" w:history="1">
            <w:r w:rsidR="000A0CE7" w:rsidRPr="001953C1">
              <w:rPr>
                <w:rStyle w:val="Hyperlink"/>
              </w:rPr>
              <w:t>1.</w:t>
            </w:r>
            <w:r w:rsidR="000A0CE7">
              <w:rPr>
                <w:rFonts w:asciiTheme="minorHAnsi" w:hAnsiTheme="minorHAnsi" w:cstheme="minorBidi"/>
                <w:b w:val="0"/>
                <w:lang w:eastAsia="en-ZA"/>
              </w:rPr>
              <w:tab/>
            </w:r>
            <w:r w:rsidR="000A0CE7" w:rsidRPr="001953C1">
              <w:rPr>
                <w:rStyle w:val="Hyperlink"/>
              </w:rPr>
              <w:t>BACKGROUND</w:t>
            </w:r>
            <w:r w:rsidR="000A0CE7">
              <w:rPr>
                <w:webHidden/>
              </w:rPr>
              <w:tab/>
            </w:r>
            <w:r w:rsidR="000A0CE7">
              <w:rPr>
                <w:webHidden/>
              </w:rPr>
              <w:fldChar w:fldCharType="begin"/>
            </w:r>
            <w:r w:rsidR="000A0CE7">
              <w:rPr>
                <w:webHidden/>
              </w:rPr>
              <w:instrText xml:space="preserve"> PAGEREF _Toc43565802 \h </w:instrText>
            </w:r>
            <w:r w:rsidR="000A0CE7">
              <w:rPr>
                <w:webHidden/>
              </w:rPr>
            </w:r>
            <w:r w:rsidR="000A0CE7">
              <w:rPr>
                <w:webHidden/>
              </w:rPr>
              <w:fldChar w:fldCharType="separate"/>
            </w:r>
            <w:r w:rsidR="007E1751">
              <w:rPr>
                <w:webHidden/>
              </w:rPr>
              <w:t>3</w:t>
            </w:r>
            <w:r w:rsidR="000A0CE7">
              <w:rPr>
                <w:webHidden/>
              </w:rPr>
              <w:fldChar w:fldCharType="end"/>
            </w:r>
          </w:hyperlink>
        </w:p>
        <w:p w:rsidR="000A0CE7" w:rsidRDefault="007E1751">
          <w:pPr>
            <w:pStyle w:val="TOC1"/>
            <w:rPr>
              <w:rFonts w:asciiTheme="minorHAnsi" w:hAnsiTheme="minorHAnsi" w:cstheme="minorBidi"/>
              <w:b w:val="0"/>
              <w:lang w:eastAsia="en-ZA"/>
            </w:rPr>
          </w:pPr>
          <w:hyperlink w:anchor="_Toc43565803" w:history="1">
            <w:r w:rsidR="000A0CE7" w:rsidRPr="001953C1">
              <w:rPr>
                <w:rStyle w:val="Hyperlink"/>
              </w:rPr>
              <w:t>2.</w:t>
            </w:r>
            <w:r w:rsidR="000A0CE7">
              <w:rPr>
                <w:rFonts w:asciiTheme="minorHAnsi" w:hAnsiTheme="minorHAnsi" w:cstheme="minorBidi"/>
                <w:b w:val="0"/>
                <w:lang w:eastAsia="en-ZA"/>
              </w:rPr>
              <w:tab/>
            </w:r>
            <w:r w:rsidR="000A0CE7" w:rsidRPr="001953C1">
              <w:rPr>
                <w:rStyle w:val="Hyperlink"/>
              </w:rPr>
              <w:t>OBJECTIVE OF POPIA</w:t>
            </w:r>
            <w:r w:rsidR="000A0CE7">
              <w:rPr>
                <w:webHidden/>
              </w:rPr>
              <w:tab/>
            </w:r>
            <w:r w:rsidR="000A0CE7">
              <w:rPr>
                <w:webHidden/>
              </w:rPr>
              <w:fldChar w:fldCharType="begin"/>
            </w:r>
            <w:r w:rsidR="000A0CE7">
              <w:rPr>
                <w:webHidden/>
              </w:rPr>
              <w:instrText xml:space="preserve"> PAGEREF _Toc43565803 \h </w:instrText>
            </w:r>
            <w:r w:rsidR="000A0CE7">
              <w:rPr>
                <w:webHidden/>
              </w:rPr>
            </w:r>
            <w:r w:rsidR="000A0CE7">
              <w:rPr>
                <w:webHidden/>
              </w:rPr>
              <w:fldChar w:fldCharType="separate"/>
            </w:r>
            <w:r>
              <w:rPr>
                <w:webHidden/>
              </w:rPr>
              <w:t>3</w:t>
            </w:r>
            <w:r w:rsidR="000A0CE7">
              <w:rPr>
                <w:webHidden/>
              </w:rPr>
              <w:fldChar w:fldCharType="end"/>
            </w:r>
          </w:hyperlink>
        </w:p>
        <w:p w:rsidR="000A0CE7" w:rsidRDefault="007E1751">
          <w:pPr>
            <w:pStyle w:val="TOC1"/>
            <w:rPr>
              <w:rFonts w:asciiTheme="minorHAnsi" w:hAnsiTheme="minorHAnsi" w:cstheme="minorBidi"/>
              <w:b w:val="0"/>
              <w:lang w:eastAsia="en-ZA"/>
            </w:rPr>
          </w:pPr>
          <w:hyperlink w:anchor="_Toc43565804" w:history="1">
            <w:r w:rsidR="000A0CE7" w:rsidRPr="001953C1">
              <w:rPr>
                <w:rStyle w:val="Hyperlink"/>
              </w:rPr>
              <w:t>3.</w:t>
            </w:r>
            <w:r w:rsidR="000A0CE7">
              <w:rPr>
                <w:rFonts w:asciiTheme="minorHAnsi" w:hAnsiTheme="minorHAnsi" w:cstheme="minorBidi"/>
                <w:b w:val="0"/>
                <w:lang w:eastAsia="en-ZA"/>
              </w:rPr>
              <w:tab/>
            </w:r>
            <w:r w:rsidR="000A0CE7" w:rsidRPr="001953C1">
              <w:rPr>
                <w:rStyle w:val="Hyperlink"/>
              </w:rPr>
              <w:t>SECTIONS OF POPIA THAT ARE CURRENTLY OPERATIONAL</w:t>
            </w:r>
            <w:r w:rsidR="000A0CE7">
              <w:rPr>
                <w:webHidden/>
              </w:rPr>
              <w:tab/>
            </w:r>
            <w:r w:rsidR="000A0CE7">
              <w:rPr>
                <w:webHidden/>
              </w:rPr>
              <w:fldChar w:fldCharType="begin"/>
            </w:r>
            <w:r w:rsidR="000A0CE7">
              <w:rPr>
                <w:webHidden/>
              </w:rPr>
              <w:instrText xml:space="preserve"> PAGEREF _Toc43565804 \h </w:instrText>
            </w:r>
            <w:r w:rsidR="000A0CE7">
              <w:rPr>
                <w:webHidden/>
              </w:rPr>
            </w:r>
            <w:r w:rsidR="000A0CE7">
              <w:rPr>
                <w:webHidden/>
              </w:rPr>
              <w:fldChar w:fldCharType="separate"/>
            </w:r>
            <w:r>
              <w:rPr>
                <w:webHidden/>
              </w:rPr>
              <w:t>4</w:t>
            </w:r>
            <w:r w:rsidR="000A0CE7">
              <w:rPr>
                <w:webHidden/>
              </w:rPr>
              <w:fldChar w:fldCharType="end"/>
            </w:r>
          </w:hyperlink>
        </w:p>
        <w:p w:rsidR="000A0CE7" w:rsidRDefault="007E1751">
          <w:pPr>
            <w:pStyle w:val="TOC1"/>
            <w:rPr>
              <w:rFonts w:asciiTheme="minorHAnsi" w:hAnsiTheme="minorHAnsi" w:cstheme="minorBidi"/>
              <w:b w:val="0"/>
              <w:lang w:eastAsia="en-ZA"/>
            </w:rPr>
          </w:pPr>
          <w:hyperlink w:anchor="_Toc43565805" w:history="1">
            <w:r w:rsidR="000A0CE7" w:rsidRPr="001953C1">
              <w:rPr>
                <w:rStyle w:val="Hyperlink"/>
              </w:rPr>
              <w:t>4.</w:t>
            </w:r>
            <w:r w:rsidR="000A0CE7">
              <w:rPr>
                <w:rFonts w:asciiTheme="minorHAnsi" w:hAnsiTheme="minorHAnsi" w:cstheme="minorBidi"/>
                <w:b w:val="0"/>
                <w:lang w:eastAsia="en-ZA"/>
              </w:rPr>
              <w:tab/>
            </w:r>
            <w:r w:rsidR="000A0CE7" w:rsidRPr="001953C1">
              <w:rPr>
                <w:rStyle w:val="Hyperlink"/>
                <w:lang w:val="en-AU"/>
              </w:rPr>
              <w:t>PURPOSE AND OBJECTIVE OF THE READINESS PLAN</w:t>
            </w:r>
            <w:r w:rsidR="000A0CE7">
              <w:rPr>
                <w:webHidden/>
              </w:rPr>
              <w:tab/>
            </w:r>
            <w:r w:rsidR="000A0CE7">
              <w:rPr>
                <w:webHidden/>
              </w:rPr>
              <w:fldChar w:fldCharType="begin"/>
            </w:r>
            <w:r w:rsidR="000A0CE7">
              <w:rPr>
                <w:webHidden/>
              </w:rPr>
              <w:instrText xml:space="preserve"> PAGEREF _Toc43565805 \h </w:instrText>
            </w:r>
            <w:r w:rsidR="000A0CE7">
              <w:rPr>
                <w:webHidden/>
              </w:rPr>
            </w:r>
            <w:r w:rsidR="000A0CE7">
              <w:rPr>
                <w:webHidden/>
              </w:rPr>
              <w:fldChar w:fldCharType="separate"/>
            </w:r>
            <w:r>
              <w:rPr>
                <w:webHidden/>
              </w:rPr>
              <w:t>4</w:t>
            </w:r>
            <w:r w:rsidR="000A0CE7">
              <w:rPr>
                <w:webHidden/>
              </w:rPr>
              <w:fldChar w:fldCharType="end"/>
            </w:r>
          </w:hyperlink>
        </w:p>
        <w:p w:rsidR="000A0CE7" w:rsidRDefault="007E1751">
          <w:pPr>
            <w:pStyle w:val="TOC1"/>
            <w:rPr>
              <w:rFonts w:asciiTheme="minorHAnsi" w:hAnsiTheme="minorHAnsi" w:cstheme="minorBidi"/>
              <w:b w:val="0"/>
              <w:lang w:eastAsia="en-ZA"/>
            </w:rPr>
          </w:pPr>
          <w:hyperlink w:anchor="_Toc43565806" w:history="1">
            <w:r w:rsidR="000A0CE7" w:rsidRPr="001953C1">
              <w:rPr>
                <w:rStyle w:val="Hyperlink"/>
              </w:rPr>
              <w:t>5.</w:t>
            </w:r>
            <w:r w:rsidR="000A0CE7">
              <w:rPr>
                <w:rFonts w:asciiTheme="minorHAnsi" w:hAnsiTheme="minorHAnsi" w:cstheme="minorBidi"/>
                <w:b w:val="0"/>
                <w:lang w:eastAsia="en-ZA"/>
              </w:rPr>
              <w:tab/>
            </w:r>
            <w:r w:rsidR="000A0CE7" w:rsidRPr="001953C1">
              <w:rPr>
                <w:rStyle w:val="Hyperlink"/>
              </w:rPr>
              <w:t>DETAILED ACTIONS TO BE UNDERTAKEN PER EACH PROVISION OF POPIA</w:t>
            </w:r>
            <w:r w:rsidR="000A0CE7">
              <w:rPr>
                <w:webHidden/>
              </w:rPr>
              <w:tab/>
            </w:r>
            <w:r w:rsidR="000A0CE7">
              <w:rPr>
                <w:webHidden/>
              </w:rPr>
              <w:fldChar w:fldCharType="begin"/>
            </w:r>
            <w:r w:rsidR="000A0CE7">
              <w:rPr>
                <w:webHidden/>
              </w:rPr>
              <w:instrText xml:space="preserve"> PAGEREF _Toc43565806 \h </w:instrText>
            </w:r>
            <w:r w:rsidR="000A0CE7">
              <w:rPr>
                <w:webHidden/>
              </w:rPr>
            </w:r>
            <w:r w:rsidR="000A0CE7">
              <w:rPr>
                <w:webHidden/>
              </w:rPr>
              <w:fldChar w:fldCharType="separate"/>
            </w:r>
            <w:r>
              <w:rPr>
                <w:webHidden/>
              </w:rPr>
              <w:t>5</w:t>
            </w:r>
            <w:r w:rsidR="000A0CE7">
              <w:rPr>
                <w:webHidden/>
              </w:rPr>
              <w:fldChar w:fldCharType="end"/>
            </w:r>
          </w:hyperlink>
        </w:p>
        <w:p w:rsidR="000A0CE7" w:rsidRDefault="007E1751">
          <w:pPr>
            <w:pStyle w:val="TOC1"/>
            <w:rPr>
              <w:rFonts w:asciiTheme="minorHAnsi" w:hAnsiTheme="minorHAnsi" w:cstheme="minorBidi"/>
              <w:b w:val="0"/>
              <w:lang w:eastAsia="en-ZA"/>
            </w:rPr>
          </w:pPr>
          <w:hyperlink w:anchor="_Toc43565807" w:history="1">
            <w:r w:rsidR="000A0CE7" w:rsidRPr="001953C1">
              <w:rPr>
                <w:rStyle w:val="Hyperlink"/>
              </w:rPr>
              <w:t>6.</w:t>
            </w:r>
            <w:r w:rsidR="000A0CE7">
              <w:rPr>
                <w:rFonts w:asciiTheme="minorHAnsi" w:hAnsiTheme="minorHAnsi" w:cstheme="minorBidi"/>
                <w:b w:val="0"/>
                <w:lang w:eastAsia="en-ZA"/>
              </w:rPr>
              <w:tab/>
            </w:r>
            <w:r w:rsidR="000A0CE7" w:rsidRPr="001953C1">
              <w:rPr>
                <w:rStyle w:val="Hyperlink"/>
              </w:rPr>
              <w:t>REGULATIONS OR CODES OF CONDUCT REQUIRED IN TERMS OF POPIA</w:t>
            </w:r>
            <w:r w:rsidR="000A0CE7">
              <w:rPr>
                <w:webHidden/>
              </w:rPr>
              <w:tab/>
            </w:r>
            <w:r w:rsidR="000A0CE7">
              <w:rPr>
                <w:webHidden/>
              </w:rPr>
              <w:fldChar w:fldCharType="begin"/>
            </w:r>
            <w:r w:rsidR="000A0CE7">
              <w:rPr>
                <w:webHidden/>
              </w:rPr>
              <w:instrText xml:space="preserve"> PAGEREF _Toc43565807 \h </w:instrText>
            </w:r>
            <w:r w:rsidR="000A0CE7">
              <w:rPr>
                <w:webHidden/>
              </w:rPr>
            </w:r>
            <w:r w:rsidR="000A0CE7">
              <w:rPr>
                <w:webHidden/>
              </w:rPr>
              <w:fldChar w:fldCharType="separate"/>
            </w:r>
            <w:r>
              <w:rPr>
                <w:webHidden/>
              </w:rPr>
              <w:t>65</w:t>
            </w:r>
            <w:r w:rsidR="000A0CE7">
              <w:rPr>
                <w:webHidden/>
              </w:rPr>
              <w:fldChar w:fldCharType="end"/>
            </w:r>
          </w:hyperlink>
        </w:p>
        <w:p w:rsidR="000A0CE7" w:rsidRDefault="007E1751">
          <w:pPr>
            <w:pStyle w:val="TOC1"/>
            <w:rPr>
              <w:rFonts w:asciiTheme="minorHAnsi" w:hAnsiTheme="minorHAnsi" w:cstheme="minorBidi"/>
              <w:b w:val="0"/>
              <w:lang w:eastAsia="en-ZA"/>
            </w:rPr>
          </w:pPr>
          <w:hyperlink w:anchor="_Toc43565808" w:history="1">
            <w:r w:rsidR="000A0CE7" w:rsidRPr="001953C1">
              <w:rPr>
                <w:rStyle w:val="Hyperlink"/>
              </w:rPr>
              <w:t>7.</w:t>
            </w:r>
            <w:r w:rsidR="000A0CE7">
              <w:rPr>
                <w:rFonts w:asciiTheme="minorHAnsi" w:hAnsiTheme="minorHAnsi" w:cstheme="minorBidi"/>
                <w:b w:val="0"/>
                <w:lang w:eastAsia="en-ZA"/>
              </w:rPr>
              <w:tab/>
            </w:r>
            <w:r w:rsidR="000A0CE7" w:rsidRPr="001953C1">
              <w:rPr>
                <w:rStyle w:val="Hyperlink"/>
              </w:rPr>
              <w:t>COSTING FOR THE REQUIRED RESOURCES</w:t>
            </w:r>
            <w:r w:rsidR="000A0CE7">
              <w:rPr>
                <w:webHidden/>
              </w:rPr>
              <w:tab/>
            </w:r>
            <w:r w:rsidR="000A0CE7">
              <w:rPr>
                <w:webHidden/>
              </w:rPr>
              <w:fldChar w:fldCharType="begin"/>
            </w:r>
            <w:r w:rsidR="000A0CE7">
              <w:rPr>
                <w:webHidden/>
              </w:rPr>
              <w:instrText xml:space="preserve"> PAGEREF _Toc43565808 \h </w:instrText>
            </w:r>
            <w:r w:rsidR="000A0CE7">
              <w:rPr>
                <w:webHidden/>
              </w:rPr>
            </w:r>
            <w:r w:rsidR="000A0CE7">
              <w:rPr>
                <w:webHidden/>
              </w:rPr>
              <w:fldChar w:fldCharType="separate"/>
            </w:r>
            <w:r>
              <w:rPr>
                <w:webHidden/>
              </w:rPr>
              <w:t>71</w:t>
            </w:r>
            <w:r w:rsidR="000A0CE7">
              <w:rPr>
                <w:webHidden/>
              </w:rPr>
              <w:fldChar w:fldCharType="end"/>
            </w:r>
          </w:hyperlink>
        </w:p>
        <w:p w:rsidR="00827094" w:rsidRDefault="00827094" w:rsidP="00580F61">
          <w:pPr>
            <w:pStyle w:val="TOC1"/>
          </w:pPr>
          <w:r w:rsidRPr="00DF7118">
            <w:rPr>
              <w:b w:val="0"/>
              <w:bCs/>
            </w:rPr>
            <w:fldChar w:fldCharType="end"/>
          </w:r>
        </w:p>
      </w:sdtContent>
    </w:sdt>
    <w:p w:rsidR="00D75F1D" w:rsidRPr="0033082E" w:rsidRDefault="001A5974" w:rsidP="00D06EB7">
      <w:pPr>
        <w:pStyle w:val="Heading1"/>
        <w:numPr>
          <w:ilvl w:val="0"/>
          <w:numId w:val="19"/>
        </w:numPr>
        <w:spacing w:line="360" w:lineRule="auto"/>
        <w:ind w:left="567" w:hanging="567"/>
        <w:rPr>
          <w:rFonts w:ascii="Arial" w:hAnsi="Arial" w:cs="Arial"/>
          <w:caps w:val="0"/>
          <w:sz w:val="24"/>
          <w:szCs w:val="24"/>
        </w:rPr>
      </w:pPr>
      <w:r>
        <w:br w:type="page"/>
      </w:r>
      <w:bookmarkStart w:id="0" w:name="_Toc43565802"/>
      <w:r w:rsidR="0066426C" w:rsidRPr="0033082E">
        <w:rPr>
          <w:rFonts w:ascii="Arial" w:hAnsi="Arial" w:cs="Arial"/>
          <w:caps w:val="0"/>
          <w:sz w:val="24"/>
          <w:szCs w:val="24"/>
        </w:rPr>
        <w:lastRenderedPageBreak/>
        <w:t>BACKGROUND</w:t>
      </w:r>
      <w:bookmarkEnd w:id="0"/>
      <w:r w:rsidR="0066426C" w:rsidRPr="0033082E">
        <w:rPr>
          <w:rFonts w:ascii="Arial" w:hAnsi="Arial" w:cs="Arial"/>
          <w:caps w:val="0"/>
          <w:sz w:val="24"/>
          <w:szCs w:val="24"/>
        </w:rPr>
        <w:t xml:space="preserve"> </w:t>
      </w:r>
    </w:p>
    <w:p w:rsidR="00D06EB7" w:rsidRPr="00D06EB7" w:rsidRDefault="00D06EB7" w:rsidP="00D06EB7"/>
    <w:p w:rsidR="00EB604D" w:rsidRPr="004939D2" w:rsidRDefault="00EB604D" w:rsidP="007E1751">
      <w:pPr>
        <w:spacing w:line="360" w:lineRule="auto"/>
        <w:ind w:left="630" w:firstLine="90"/>
        <w:rPr>
          <w:rFonts w:ascii="Arial" w:hAnsi="Arial" w:cs="Arial"/>
        </w:rPr>
      </w:pPr>
      <w:r w:rsidRPr="004939D2">
        <w:rPr>
          <w:rFonts w:ascii="Arial" w:eastAsia="Calibri" w:hAnsi="Arial" w:cs="Arial"/>
          <w:bCs/>
        </w:rPr>
        <w:t xml:space="preserve">The Information Regulator (Regulator) is established in terms of Section 39 of the Protection of Personal Information Act 4 of 2013 (POPIA). </w:t>
      </w:r>
      <w:r w:rsidRPr="004939D2">
        <w:rPr>
          <w:rFonts w:ascii="Arial" w:hAnsi="Arial" w:cs="Arial"/>
        </w:rPr>
        <w:t>Which provides that “</w:t>
      </w:r>
      <w:r w:rsidRPr="004939D2">
        <w:rPr>
          <w:rFonts w:ascii="Arial" w:hAnsi="Arial" w:cs="Arial"/>
          <w:i/>
          <w:iCs/>
        </w:rPr>
        <w:t>there is hereby established a Juristic person to be known as the Information Regulator, which-</w:t>
      </w:r>
    </w:p>
    <w:p w:rsidR="00EB604D" w:rsidRPr="00D36858" w:rsidRDefault="00EB604D" w:rsidP="00ED7ADC">
      <w:pPr>
        <w:pStyle w:val="ListParagraph"/>
        <w:numPr>
          <w:ilvl w:val="1"/>
          <w:numId w:val="3"/>
        </w:numPr>
        <w:spacing w:line="360" w:lineRule="auto"/>
        <w:ind w:left="1701" w:hanging="567"/>
        <w:rPr>
          <w:rFonts w:ascii="Arial" w:hAnsi="Arial" w:cs="Arial"/>
        </w:rPr>
      </w:pPr>
      <w:r w:rsidRPr="00D36858">
        <w:rPr>
          <w:rFonts w:ascii="Arial" w:eastAsia="MS PGothic" w:hAnsi="Arial" w:cs="Arial"/>
          <w:i/>
          <w:iCs/>
        </w:rPr>
        <w:t>has the juris</w:t>
      </w:r>
      <w:r>
        <w:rPr>
          <w:rFonts w:ascii="Arial" w:eastAsia="MS PGothic" w:hAnsi="Arial" w:cs="Arial"/>
          <w:i/>
          <w:iCs/>
        </w:rPr>
        <w:t>diction throughout the Republic;</w:t>
      </w:r>
      <w:r w:rsidRPr="00D36858">
        <w:rPr>
          <w:rFonts w:ascii="Arial" w:eastAsia="MS PGothic" w:hAnsi="Arial" w:cs="Arial"/>
          <w:i/>
          <w:iCs/>
        </w:rPr>
        <w:t xml:space="preserve"> </w:t>
      </w:r>
    </w:p>
    <w:p w:rsidR="00EB604D" w:rsidRPr="00735F77" w:rsidRDefault="00EB604D" w:rsidP="00ED7ADC">
      <w:pPr>
        <w:pStyle w:val="ListParagraph"/>
        <w:numPr>
          <w:ilvl w:val="1"/>
          <w:numId w:val="3"/>
        </w:numPr>
        <w:spacing w:line="360" w:lineRule="auto"/>
        <w:ind w:left="1701" w:hanging="567"/>
        <w:rPr>
          <w:rFonts w:ascii="Arial" w:hAnsi="Arial" w:cs="Arial"/>
        </w:rPr>
      </w:pPr>
      <w:r w:rsidRPr="00D36858">
        <w:rPr>
          <w:rFonts w:ascii="Arial" w:eastAsia="MS PGothic" w:hAnsi="Arial" w:cs="Arial"/>
          <w:i/>
          <w:iCs/>
        </w:rPr>
        <w:t xml:space="preserve">is independent and subject to the Constitution and </w:t>
      </w:r>
      <w:r w:rsidRPr="00D36858">
        <w:rPr>
          <w:rFonts w:ascii="Arial" w:hAnsi="Arial" w:cs="Arial"/>
          <w:i/>
          <w:iCs/>
        </w:rPr>
        <w:t>the law</w:t>
      </w:r>
      <w:r>
        <w:rPr>
          <w:rFonts w:ascii="Arial" w:eastAsia="MS PGothic" w:hAnsi="Arial" w:cs="Arial"/>
          <w:i/>
          <w:iCs/>
        </w:rPr>
        <w:t xml:space="preserve"> and must be impartial </w:t>
      </w:r>
      <w:r w:rsidRPr="00735F77">
        <w:rPr>
          <w:rFonts w:ascii="Arial" w:eastAsia="MS PGothic" w:hAnsi="Arial" w:cs="Arial"/>
          <w:i/>
          <w:iCs/>
        </w:rPr>
        <w:t xml:space="preserve">and perform its functions and exercise its powers without fear; favour or prejudice; </w:t>
      </w:r>
    </w:p>
    <w:p w:rsidR="00EB604D" w:rsidRPr="00735F77" w:rsidRDefault="00EB604D" w:rsidP="00ED7ADC">
      <w:pPr>
        <w:pStyle w:val="ListParagraph"/>
        <w:numPr>
          <w:ilvl w:val="1"/>
          <w:numId w:val="3"/>
        </w:numPr>
        <w:spacing w:line="360" w:lineRule="auto"/>
        <w:ind w:left="1701" w:hanging="567"/>
        <w:rPr>
          <w:rFonts w:ascii="Arial" w:hAnsi="Arial" w:cs="Arial"/>
        </w:rPr>
      </w:pPr>
      <w:r w:rsidRPr="00D36858">
        <w:rPr>
          <w:rFonts w:ascii="Arial" w:eastAsia="MS PGothic" w:hAnsi="Arial" w:cs="Arial"/>
          <w:i/>
          <w:iCs/>
        </w:rPr>
        <w:t xml:space="preserve">must exercise its </w:t>
      </w:r>
      <w:r w:rsidRPr="00D36858">
        <w:rPr>
          <w:rFonts w:ascii="Arial" w:hAnsi="Arial" w:cs="Arial"/>
          <w:i/>
          <w:iCs/>
        </w:rPr>
        <w:t>powers and</w:t>
      </w:r>
      <w:r w:rsidRPr="00D36858">
        <w:rPr>
          <w:rFonts w:ascii="Arial" w:eastAsia="MS PGothic" w:hAnsi="Arial" w:cs="Arial"/>
          <w:i/>
          <w:iCs/>
        </w:rPr>
        <w:t xml:space="preserve"> perform its functions in accordance with this Act</w:t>
      </w:r>
      <w:r>
        <w:rPr>
          <w:rFonts w:ascii="Arial" w:eastAsia="MS PGothic" w:hAnsi="Arial" w:cs="Arial"/>
          <w:i/>
          <w:iCs/>
        </w:rPr>
        <w:t xml:space="preserve"> </w:t>
      </w:r>
      <w:r w:rsidRPr="00D36858">
        <w:rPr>
          <w:rFonts w:ascii="Arial" w:eastAsia="MS PGothic" w:hAnsi="Arial" w:cs="Arial"/>
          <w:i/>
          <w:iCs/>
        </w:rPr>
        <w:t xml:space="preserve">and </w:t>
      </w:r>
      <w:r w:rsidRPr="00735F77">
        <w:rPr>
          <w:rFonts w:ascii="Arial" w:eastAsia="MS PGothic" w:hAnsi="Arial" w:cs="Arial"/>
          <w:i/>
          <w:iCs/>
        </w:rPr>
        <w:t xml:space="preserve">the Promotion of Access to Information Act; and </w:t>
      </w:r>
    </w:p>
    <w:p w:rsidR="00EB604D" w:rsidRPr="00D36858" w:rsidRDefault="00EB604D" w:rsidP="00ED7ADC">
      <w:pPr>
        <w:pStyle w:val="ListParagraph"/>
        <w:numPr>
          <w:ilvl w:val="1"/>
          <w:numId w:val="3"/>
        </w:numPr>
        <w:spacing w:line="360" w:lineRule="auto"/>
        <w:ind w:left="1701" w:hanging="567"/>
        <w:rPr>
          <w:rFonts w:ascii="Arial" w:eastAsia="Times New Roman" w:hAnsi="Arial" w:cs="Arial"/>
        </w:rPr>
      </w:pPr>
      <w:r w:rsidRPr="00D36858">
        <w:rPr>
          <w:rFonts w:ascii="Arial" w:eastAsia="MS PGothic" w:hAnsi="Arial" w:cs="Arial"/>
          <w:i/>
          <w:iCs/>
        </w:rPr>
        <w:t>is accountable to the National Assembly.”</w:t>
      </w:r>
    </w:p>
    <w:p w:rsidR="00EB604D" w:rsidRPr="00495DE6" w:rsidRDefault="00EB604D" w:rsidP="00ED7ADC">
      <w:pPr>
        <w:spacing w:after="0" w:line="360" w:lineRule="auto"/>
        <w:ind w:left="1701" w:hanging="567"/>
        <w:rPr>
          <w:rFonts w:ascii="Arial" w:eastAsia="Calibri" w:hAnsi="Arial" w:cs="Arial"/>
          <w:bCs/>
        </w:rPr>
      </w:pPr>
    </w:p>
    <w:p w:rsidR="00660CCB" w:rsidRPr="006D0941" w:rsidRDefault="000B078B" w:rsidP="007138AD">
      <w:pPr>
        <w:pStyle w:val="Heading1"/>
        <w:numPr>
          <w:ilvl w:val="0"/>
          <w:numId w:val="19"/>
        </w:numPr>
        <w:spacing w:line="360" w:lineRule="auto"/>
        <w:ind w:left="567" w:hanging="567"/>
        <w:rPr>
          <w:rFonts w:ascii="Arial" w:hAnsi="Arial" w:cs="Arial"/>
          <w:sz w:val="24"/>
          <w:szCs w:val="24"/>
        </w:rPr>
      </w:pPr>
      <w:bookmarkStart w:id="1" w:name="_Toc43565803"/>
      <w:r w:rsidRPr="006D0941">
        <w:rPr>
          <w:rFonts w:ascii="Arial" w:hAnsi="Arial" w:cs="Arial"/>
          <w:caps w:val="0"/>
          <w:sz w:val="24"/>
          <w:szCs w:val="24"/>
        </w:rPr>
        <w:t>OBJECTIVE OF POPIA</w:t>
      </w:r>
      <w:bookmarkEnd w:id="1"/>
    </w:p>
    <w:p w:rsidR="00BD0C44" w:rsidRDefault="00BD0C44" w:rsidP="007138AD">
      <w:pPr>
        <w:pStyle w:val="ListParagraph"/>
        <w:spacing w:line="360" w:lineRule="auto"/>
        <w:ind w:left="567"/>
        <w:rPr>
          <w:rFonts w:ascii="Arial" w:hAnsi="Arial" w:cs="Arial"/>
        </w:rPr>
      </w:pPr>
      <w:r w:rsidRPr="00BD0C44">
        <w:rPr>
          <w:rFonts w:ascii="Arial" w:hAnsi="Arial" w:cs="Arial"/>
        </w:rPr>
        <w:t>The purpose of POPIA in terms of sections 2 (a) (i)</w:t>
      </w:r>
      <w:r>
        <w:rPr>
          <w:rFonts w:ascii="Arial" w:hAnsi="Arial" w:cs="Arial"/>
        </w:rPr>
        <w:t xml:space="preserve"> and (ii),</w:t>
      </w:r>
      <w:r w:rsidRPr="00BD0C44">
        <w:rPr>
          <w:rFonts w:ascii="Arial" w:hAnsi="Arial" w:cs="Arial"/>
        </w:rPr>
        <w:t xml:space="preserve"> (b)</w:t>
      </w:r>
      <w:r>
        <w:rPr>
          <w:rFonts w:ascii="Arial" w:hAnsi="Arial" w:cs="Arial"/>
        </w:rPr>
        <w:t>,</w:t>
      </w:r>
      <w:r w:rsidRPr="00BD0C44">
        <w:rPr>
          <w:rFonts w:ascii="Arial" w:hAnsi="Arial" w:cs="Arial"/>
        </w:rPr>
        <w:t xml:space="preserve"> (c) and (d)</w:t>
      </w:r>
      <w:r>
        <w:rPr>
          <w:rFonts w:ascii="Arial" w:hAnsi="Arial" w:cs="Arial"/>
        </w:rPr>
        <w:t xml:space="preserve"> is to – </w:t>
      </w:r>
    </w:p>
    <w:p w:rsidR="001120AC" w:rsidRDefault="001120AC" w:rsidP="0042523E">
      <w:pPr>
        <w:pStyle w:val="ListParagraph"/>
        <w:spacing w:line="360" w:lineRule="auto"/>
        <w:ind w:firstLine="414"/>
        <w:rPr>
          <w:rFonts w:ascii="Arial" w:hAnsi="Arial" w:cs="Arial"/>
        </w:rPr>
      </w:pPr>
    </w:p>
    <w:p w:rsidR="00BD0C44" w:rsidRDefault="00BD0C44" w:rsidP="00BD7AF0">
      <w:pPr>
        <w:pStyle w:val="ListParagraph"/>
        <w:numPr>
          <w:ilvl w:val="0"/>
          <w:numId w:val="2"/>
        </w:numPr>
        <w:spacing w:line="360" w:lineRule="auto"/>
        <w:ind w:left="1985" w:hanging="815"/>
        <w:rPr>
          <w:rFonts w:ascii="Arial" w:hAnsi="Arial" w:cs="Arial"/>
        </w:rPr>
      </w:pPr>
      <w:r>
        <w:rPr>
          <w:rFonts w:ascii="Arial" w:hAnsi="Arial" w:cs="Arial"/>
        </w:rPr>
        <w:t>g</w:t>
      </w:r>
      <w:r w:rsidRPr="00BD0C44">
        <w:rPr>
          <w:rFonts w:ascii="Arial" w:hAnsi="Arial" w:cs="Arial"/>
        </w:rPr>
        <w:t xml:space="preserve">ive effect to the constitutional right to privacy, by safeguarding personal information when processed by a responsible party, subject to justifiable limitations that are aimed at – </w:t>
      </w:r>
    </w:p>
    <w:p w:rsidR="00BD0C44" w:rsidRDefault="00BD0C44" w:rsidP="00BD7AF0">
      <w:pPr>
        <w:pStyle w:val="ListParagraph"/>
        <w:numPr>
          <w:ilvl w:val="2"/>
          <w:numId w:val="2"/>
        </w:numPr>
        <w:spacing w:line="360" w:lineRule="auto"/>
        <w:ind w:left="2520" w:hanging="360"/>
        <w:rPr>
          <w:rFonts w:ascii="Arial" w:hAnsi="Arial" w:cs="Arial"/>
        </w:rPr>
      </w:pPr>
      <w:r>
        <w:rPr>
          <w:rFonts w:ascii="Arial" w:hAnsi="Arial" w:cs="Arial"/>
        </w:rPr>
        <w:t>balancing the right to privacy against other rights, particularly the</w:t>
      </w:r>
      <w:r w:rsidR="00E747F9">
        <w:rPr>
          <w:rFonts w:ascii="Arial" w:hAnsi="Arial" w:cs="Arial"/>
        </w:rPr>
        <w:t xml:space="preserve"> right of access to information;</w:t>
      </w:r>
      <w:r>
        <w:rPr>
          <w:rFonts w:ascii="Arial" w:hAnsi="Arial" w:cs="Arial"/>
        </w:rPr>
        <w:t xml:space="preserve"> and</w:t>
      </w:r>
    </w:p>
    <w:p w:rsidR="00BD0C44" w:rsidRDefault="00BD0C44" w:rsidP="00BD7AF0">
      <w:pPr>
        <w:pStyle w:val="ListParagraph"/>
        <w:numPr>
          <w:ilvl w:val="2"/>
          <w:numId w:val="2"/>
        </w:numPr>
        <w:tabs>
          <w:tab w:val="left" w:pos="2160"/>
        </w:tabs>
        <w:spacing w:line="360" w:lineRule="auto"/>
        <w:ind w:left="2552" w:hanging="360"/>
        <w:rPr>
          <w:rFonts w:ascii="Arial" w:hAnsi="Arial" w:cs="Arial"/>
        </w:rPr>
      </w:pPr>
      <w:r>
        <w:rPr>
          <w:rFonts w:ascii="Arial" w:hAnsi="Arial" w:cs="Arial"/>
        </w:rPr>
        <w:t xml:space="preserve">protecting important interests, including the free flow of information within the Republic and across </w:t>
      </w:r>
      <w:r w:rsidR="008011F8">
        <w:rPr>
          <w:rFonts w:ascii="Arial" w:hAnsi="Arial" w:cs="Arial"/>
        </w:rPr>
        <w:t>international borders;</w:t>
      </w:r>
    </w:p>
    <w:p w:rsidR="00BD0C44" w:rsidRDefault="008011F8" w:rsidP="00BD7AF0">
      <w:pPr>
        <w:pStyle w:val="ListParagraph"/>
        <w:numPr>
          <w:ilvl w:val="0"/>
          <w:numId w:val="2"/>
        </w:numPr>
        <w:spacing w:line="360" w:lineRule="auto"/>
        <w:ind w:left="1985" w:hanging="815"/>
        <w:rPr>
          <w:rFonts w:ascii="Arial" w:hAnsi="Arial" w:cs="Arial"/>
        </w:rPr>
      </w:pPr>
      <w:r>
        <w:rPr>
          <w:rFonts w:ascii="Arial" w:hAnsi="Arial" w:cs="Arial"/>
        </w:rPr>
        <w:t>regulate the manner in which personal information may be processed, by establishing conditions, in harmony with international standards, that prescribe the minimum threshold requ</w:t>
      </w:r>
      <w:r w:rsidR="00E71F47">
        <w:rPr>
          <w:rFonts w:ascii="Arial" w:hAnsi="Arial" w:cs="Arial"/>
        </w:rPr>
        <w:t>ir</w:t>
      </w:r>
      <w:r>
        <w:rPr>
          <w:rFonts w:ascii="Arial" w:hAnsi="Arial" w:cs="Arial"/>
        </w:rPr>
        <w:t>ements for the lawful processing of personal information;</w:t>
      </w:r>
    </w:p>
    <w:p w:rsidR="008011F8" w:rsidRDefault="008011F8" w:rsidP="00BD7AF0">
      <w:pPr>
        <w:pStyle w:val="ListParagraph"/>
        <w:numPr>
          <w:ilvl w:val="0"/>
          <w:numId w:val="2"/>
        </w:numPr>
        <w:spacing w:line="360" w:lineRule="auto"/>
        <w:ind w:left="1985" w:hanging="815"/>
        <w:rPr>
          <w:rFonts w:ascii="Arial" w:hAnsi="Arial" w:cs="Arial"/>
        </w:rPr>
      </w:pPr>
      <w:r>
        <w:rPr>
          <w:rFonts w:ascii="Arial" w:hAnsi="Arial" w:cs="Arial"/>
        </w:rPr>
        <w:t>provide persons with rights and remedies to protect the personal information from processing that is not in accordance with this Act; and</w:t>
      </w:r>
    </w:p>
    <w:p w:rsidR="008011F8" w:rsidRDefault="00F361C3" w:rsidP="00BD7AF0">
      <w:pPr>
        <w:pStyle w:val="ListParagraph"/>
        <w:numPr>
          <w:ilvl w:val="0"/>
          <w:numId w:val="2"/>
        </w:numPr>
        <w:spacing w:line="360" w:lineRule="auto"/>
        <w:ind w:left="1985" w:hanging="815"/>
        <w:rPr>
          <w:rFonts w:ascii="Arial" w:hAnsi="Arial" w:cs="Arial"/>
        </w:rPr>
      </w:pPr>
      <w:r>
        <w:rPr>
          <w:rFonts w:ascii="Arial" w:hAnsi="Arial" w:cs="Arial"/>
        </w:rPr>
        <w:t>Establish</w:t>
      </w:r>
      <w:r w:rsidR="008011F8">
        <w:rPr>
          <w:rFonts w:ascii="Arial" w:hAnsi="Arial" w:cs="Arial"/>
        </w:rPr>
        <w:t xml:space="preserve"> voluntary and compulsory measures, including the establishment of an Information </w:t>
      </w:r>
      <w:r w:rsidR="00DF3C0F">
        <w:rPr>
          <w:rFonts w:ascii="Arial" w:hAnsi="Arial" w:cs="Arial"/>
        </w:rPr>
        <w:t>Regulator</w:t>
      </w:r>
      <w:r w:rsidR="008011F8">
        <w:rPr>
          <w:rFonts w:ascii="Arial" w:hAnsi="Arial" w:cs="Arial"/>
        </w:rPr>
        <w:t>, to ensure respect for and to promote, enforce and fulfil the rights protected by this Act.</w:t>
      </w:r>
    </w:p>
    <w:p w:rsidR="00D75F1D" w:rsidRPr="00BD0C44" w:rsidRDefault="00D75F1D" w:rsidP="00D75F1D">
      <w:pPr>
        <w:pStyle w:val="ListParagraph"/>
        <w:spacing w:line="360" w:lineRule="auto"/>
        <w:ind w:left="1854"/>
        <w:rPr>
          <w:rFonts w:ascii="Arial" w:hAnsi="Arial" w:cs="Arial"/>
        </w:rPr>
      </w:pPr>
    </w:p>
    <w:p w:rsidR="004939D2" w:rsidRDefault="00BA37E5" w:rsidP="004939D2">
      <w:pPr>
        <w:pStyle w:val="Heading1"/>
        <w:numPr>
          <w:ilvl w:val="0"/>
          <w:numId w:val="19"/>
        </w:numPr>
        <w:spacing w:line="360" w:lineRule="auto"/>
        <w:ind w:left="567" w:hanging="567"/>
        <w:rPr>
          <w:rFonts w:ascii="Arial" w:hAnsi="Arial" w:cs="Arial"/>
          <w:caps w:val="0"/>
          <w:sz w:val="24"/>
          <w:szCs w:val="24"/>
        </w:rPr>
      </w:pPr>
      <w:bookmarkStart w:id="2" w:name="_Toc43565804"/>
      <w:r w:rsidRPr="00940A4B">
        <w:rPr>
          <w:rFonts w:ascii="Arial" w:hAnsi="Arial" w:cs="Arial"/>
          <w:caps w:val="0"/>
          <w:sz w:val="24"/>
          <w:szCs w:val="24"/>
        </w:rPr>
        <w:lastRenderedPageBreak/>
        <w:t xml:space="preserve">SECTIONS OF </w:t>
      </w:r>
      <w:r w:rsidR="00940A4B" w:rsidRPr="00940A4B">
        <w:rPr>
          <w:rFonts w:ascii="Arial" w:hAnsi="Arial" w:cs="Arial"/>
          <w:caps w:val="0"/>
          <w:sz w:val="24"/>
          <w:szCs w:val="24"/>
        </w:rPr>
        <w:t>POPIA</w:t>
      </w:r>
      <w:r w:rsidRPr="00940A4B">
        <w:rPr>
          <w:rFonts w:ascii="Arial" w:hAnsi="Arial" w:cs="Arial"/>
          <w:caps w:val="0"/>
          <w:sz w:val="24"/>
          <w:szCs w:val="24"/>
        </w:rPr>
        <w:t xml:space="preserve"> THAT ARE CURRENTLY OPERATIONAL</w:t>
      </w:r>
      <w:bookmarkEnd w:id="2"/>
    </w:p>
    <w:p w:rsidR="00580F61" w:rsidRPr="00580F61" w:rsidRDefault="00580F61" w:rsidP="00580F61">
      <w:pPr>
        <w:rPr>
          <w:rFonts w:ascii="Arial" w:hAnsi="Arial" w:cs="Arial"/>
        </w:rPr>
      </w:pPr>
    </w:p>
    <w:p w:rsidR="001E4622" w:rsidRDefault="004939D2" w:rsidP="007138AD">
      <w:pPr>
        <w:pStyle w:val="ListParagraph"/>
        <w:numPr>
          <w:ilvl w:val="1"/>
          <w:numId w:val="19"/>
        </w:numPr>
        <w:spacing w:line="360" w:lineRule="auto"/>
        <w:ind w:left="1134" w:hanging="567"/>
        <w:rPr>
          <w:rFonts w:ascii="Arial" w:hAnsi="Arial" w:cs="Arial"/>
        </w:rPr>
      </w:pPr>
      <w:r>
        <w:rPr>
          <w:rFonts w:ascii="Arial" w:hAnsi="Arial" w:cs="Arial"/>
        </w:rPr>
        <w:t>On 19 November 2013 the President proclaimed the following s</w:t>
      </w:r>
      <w:r w:rsidR="00627EF4">
        <w:rPr>
          <w:rFonts w:ascii="Arial" w:hAnsi="Arial" w:cs="Arial"/>
        </w:rPr>
        <w:t xml:space="preserve">ections </w:t>
      </w:r>
      <w:r w:rsidR="00627EF4" w:rsidRPr="005B5050">
        <w:rPr>
          <w:rFonts w:ascii="Arial" w:hAnsi="Arial" w:cs="Arial"/>
        </w:rPr>
        <w:t xml:space="preserve">of POPIA </w:t>
      </w:r>
      <w:r>
        <w:rPr>
          <w:rFonts w:ascii="Arial" w:hAnsi="Arial" w:cs="Arial"/>
        </w:rPr>
        <w:t>to come into effect</w:t>
      </w:r>
      <w:r w:rsidR="00627EF4" w:rsidRPr="005B5050">
        <w:rPr>
          <w:rFonts w:ascii="Arial" w:hAnsi="Arial" w:cs="Arial"/>
        </w:rPr>
        <w:t>-</w:t>
      </w:r>
    </w:p>
    <w:p w:rsidR="001E4622" w:rsidRDefault="00580F61" w:rsidP="00580F61">
      <w:pPr>
        <w:pStyle w:val="ListParagraph"/>
        <w:numPr>
          <w:ilvl w:val="3"/>
          <w:numId w:val="33"/>
        </w:numPr>
        <w:spacing w:line="360" w:lineRule="auto"/>
        <w:ind w:left="1530" w:hanging="450"/>
        <w:rPr>
          <w:rFonts w:ascii="Arial" w:hAnsi="Arial" w:cs="Arial"/>
        </w:rPr>
      </w:pPr>
      <w:r>
        <w:rPr>
          <w:rFonts w:ascii="Arial" w:hAnsi="Arial" w:cs="Arial"/>
        </w:rPr>
        <w:t>Section 1</w:t>
      </w:r>
      <w:r w:rsidR="00627EF4" w:rsidRPr="001E4622">
        <w:rPr>
          <w:rFonts w:ascii="Arial" w:hAnsi="Arial" w:cs="Arial"/>
        </w:rPr>
        <w:t>;</w:t>
      </w:r>
    </w:p>
    <w:p w:rsidR="00580F61" w:rsidRPr="00580F61" w:rsidRDefault="00580F61" w:rsidP="00580F61">
      <w:pPr>
        <w:pStyle w:val="ListParagraph"/>
        <w:numPr>
          <w:ilvl w:val="3"/>
          <w:numId w:val="33"/>
        </w:numPr>
        <w:spacing w:line="360" w:lineRule="auto"/>
        <w:ind w:left="1530" w:hanging="450"/>
        <w:rPr>
          <w:rFonts w:ascii="Arial" w:hAnsi="Arial" w:cs="Arial"/>
        </w:rPr>
      </w:pPr>
      <w:r>
        <w:rPr>
          <w:rFonts w:ascii="Arial" w:hAnsi="Arial" w:cs="Arial"/>
          <w:bCs/>
        </w:rPr>
        <w:t>Sections 39 to 54; and</w:t>
      </w:r>
    </w:p>
    <w:p w:rsidR="00580F61" w:rsidRPr="007E1751" w:rsidRDefault="00580F61" w:rsidP="00580F61">
      <w:pPr>
        <w:pStyle w:val="ListParagraph"/>
        <w:numPr>
          <w:ilvl w:val="3"/>
          <w:numId w:val="33"/>
        </w:numPr>
        <w:spacing w:line="360" w:lineRule="auto"/>
        <w:ind w:left="1530" w:hanging="450"/>
        <w:rPr>
          <w:rFonts w:ascii="Arial" w:hAnsi="Arial" w:cs="Arial"/>
        </w:rPr>
      </w:pPr>
      <w:r>
        <w:rPr>
          <w:rFonts w:ascii="Arial" w:hAnsi="Arial" w:cs="Arial"/>
          <w:bCs/>
        </w:rPr>
        <w:t>Sections 112 and 113.</w:t>
      </w:r>
    </w:p>
    <w:p w:rsidR="007E1751" w:rsidRPr="007E1751" w:rsidRDefault="007E1751" w:rsidP="007E1751">
      <w:pPr>
        <w:pStyle w:val="ListParagraph"/>
        <w:spacing w:line="360" w:lineRule="auto"/>
        <w:ind w:left="1530"/>
        <w:rPr>
          <w:rFonts w:ascii="Arial" w:hAnsi="Arial" w:cs="Arial"/>
          <w:sz w:val="16"/>
          <w:szCs w:val="16"/>
        </w:rPr>
      </w:pPr>
    </w:p>
    <w:p w:rsidR="007E1751" w:rsidRPr="007E1751" w:rsidRDefault="00203CB7" w:rsidP="00203CB7">
      <w:pPr>
        <w:pStyle w:val="ListParagraph"/>
        <w:numPr>
          <w:ilvl w:val="1"/>
          <w:numId w:val="19"/>
        </w:numPr>
        <w:tabs>
          <w:tab w:val="left" w:pos="1170"/>
        </w:tabs>
        <w:ind w:left="1080" w:hanging="540"/>
        <w:rPr>
          <w:rFonts w:ascii="Arial" w:hAnsi="Arial" w:cs="Arial"/>
        </w:rPr>
      </w:pPr>
      <w:r>
        <w:rPr>
          <w:rFonts w:ascii="Arial" w:hAnsi="Arial" w:cs="Arial"/>
          <w:lang w:val="en-US"/>
        </w:rPr>
        <w:t>On 17 June 2020</w:t>
      </w:r>
      <w:r w:rsidR="007E1751" w:rsidRPr="007E1751">
        <w:rPr>
          <w:rFonts w:ascii="Arial" w:hAnsi="Arial" w:cs="Arial"/>
          <w:lang w:val="en-US"/>
        </w:rPr>
        <w:t xml:space="preserve"> the President signed </w:t>
      </w:r>
      <w:r>
        <w:rPr>
          <w:rFonts w:ascii="Arial" w:hAnsi="Arial" w:cs="Arial"/>
          <w:lang w:val="en-US"/>
        </w:rPr>
        <w:t>a</w:t>
      </w:r>
      <w:r w:rsidR="007E1751" w:rsidRPr="007E1751">
        <w:rPr>
          <w:rFonts w:ascii="Arial" w:hAnsi="Arial" w:cs="Arial"/>
          <w:lang w:val="en-US"/>
        </w:rPr>
        <w:t xml:space="preserve"> Proclamation in terms of which t</w:t>
      </w:r>
      <w:r w:rsidR="007E1751">
        <w:rPr>
          <w:rFonts w:ascii="Arial" w:hAnsi="Arial" w:cs="Arial"/>
          <w:lang w:val="en-US"/>
        </w:rPr>
        <w:t xml:space="preserve">he following sections of POPIA </w:t>
      </w:r>
      <w:r w:rsidR="007E1751" w:rsidRPr="007E1751">
        <w:rPr>
          <w:rFonts w:ascii="Arial" w:hAnsi="Arial" w:cs="Arial"/>
          <w:lang w:val="en-US"/>
        </w:rPr>
        <w:t xml:space="preserve">will </w:t>
      </w:r>
      <w:r w:rsidR="007E1751">
        <w:rPr>
          <w:rFonts w:ascii="Arial" w:hAnsi="Arial" w:cs="Arial"/>
          <w:lang w:val="en-US"/>
        </w:rPr>
        <w:t xml:space="preserve">come </w:t>
      </w:r>
      <w:r w:rsidR="007E1751" w:rsidRPr="007E1751">
        <w:rPr>
          <w:rFonts w:ascii="Arial" w:hAnsi="Arial" w:cs="Arial"/>
          <w:lang w:val="en-US"/>
        </w:rPr>
        <w:t>into effect on 1 July 2020:</w:t>
      </w:r>
    </w:p>
    <w:p w:rsidR="007E1751" w:rsidRPr="007E1751" w:rsidRDefault="007E1751" w:rsidP="00203CB7">
      <w:pPr>
        <w:pStyle w:val="ListParagraph"/>
        <w:numPr>
          <w:ilvl w:val="0"/>
          <w:numId w:val="45"/>
        </w:numPr>
        <w:rPr>
          <w:rFonts w:ascii="Arial" w:hAnsi="Arial" w:cs="Arial"/>
        </w:rPr>
      </w:pPr>
      <w:r w:rsidRPr="007E1751">
        <w:rPr>
          <w:rFonts w:ascii="Arial" w:hAnsi="Arial" w:cs="Arial"/>
          <w:lang w:val="en-US"/>
        </w:rPr>
        <w:t>2 to 38;</w:t>
      </w:r>
    </w:p>
    <w:p w:rsidR="007E1751" w:rsidRPr="007E1751" w:rsidRDefault="007E1751" w:rsidP="00203CB7">
      <w:pPr>
        <w:pStyle w:val="ListParagraph"/>
        <w:numPr>
          <w:ilvl w:val="0"/>
          <w:numId w:val="45"/>
        </w:numPr>
        <w:rPr>
          <w:rFonts w:ascii="Arial" w:hAnsi="Arial" w:cs="Arial"/>
        </w:rPr>
      </w:pPr>
      <w:r w:rsidRPr="007E1751">
        <w:rPr>
          <w:rFonts w:ascii="Arial" w:hAnsi="Arial" w:cs="Arial"/>
          <w:lang w:val="en-US"/>
        </w:rPr>
        <w:t>55 to 109;</w:t>
      </w:r>
    </w:p>
    <w:p w:rsidR="007E1751" w:rsidRPr="007E1751" w:rsidRDefault="007E1751" w:rsidP="00203CB7">
      <w:pPr>
        <w:pStyle w:val="ListParagraph"/>
        <w:numPr>
          <w:ilvl w:val="0"/>
          <w:numId w:val="45"/>
        </w:numPr>
        <w:rPr>
          <w:rFonts w:ascii="Arial" w:hAnsi="Arial" w:cs="Arial"/>
        </w:rPr>
      </w:pPr>
      <w:r w:rsidRPr="007E1751">
        <w:rPr>
          <w:rFonts w:ascii="Arial" w:hAnsi="Arial" w:cs="Arial"/>
          <w:lang w:val="en-US"/>
        </w:rPr>
        <w:t>111; and</w:t>
      </w:r>
    </w:p>
    <w:p w:rsidR="007E1751" w:rsidRPr="007E1751" w:rsidRDefault="007E1751" w:rsidP="00203CB7">
      <w:pPr>
        <w:pStyle w:val="ListParagraph"/>
        <w:numPr>
          <w:ilvl w:val="0"/>
          <w:numId w:val="45"/>
        </w:numPr>
        <w:rPr>
          <w:rFonts w:ascii="Arial" w:hAnsi="Arial" w:cs="Arial"/>
        </w:rPr>
      </w:pPr>
      <w:r w:rsidRPr="007E1751">
        <w:rPr>
          <w:rFonts w:ascii="Arial" w:hAnsi="Arial" w:cs="Arial"/>
          <w:lang w:val="en-US"/>
        </w:rPr>
        <w:t>114(1),(2) and (3)</w:t>
      </w:r>
    </w:p>
    <w:p w:rsidR="007E1751" w:rsidRPr="007E1751" w:rsidRDefault="007E1751" w:rsidP="00203CB7">
      <w:pPr>
        <w:pStyle w:val="ListParagraph"/>
        <w:numPr>
          <w:ilvl w:val="0"/>
          <w:numId w:val="45"/>
        </w:numPr>
        <w:rPr>
          <w:rFonts w:ascii="Arial" w:hAnsi="Arial" w:cs="Arial"/>
        </w:rPr>
      </w:pPr>
      <w:r w:rsidRPr="007E1751">
        <w:rPr>
          <w:rFonts w:ascii="Arial" w:hAnsi="Arial" w:cs="Arial"/>
          <w:lang w:val="en-US"/>
        </w:rPr>
        <w:t>Sections 110 and section 114(4) will come into effect on 30 June 2021.</w:t>
      </w:r>
    </w:p>
    <w:p w:rsidR="007E1751" w:rsidRPr="007E1751" w:rsidRDefault="007E1751" w:rsidP="00203CB7">
      <w:pPr>
        <w:pStyle w:val="ListParagraph"/>
        <w:spacing w:line="360" w:lineRule="auto"/>
        <w:ind w:left="1440"/>
        <w:rPr>
          <w:rFonts w:ascii="Arial" w:hAnsi="Arial" w:cs="Arial"/>
        </w:rPr>
      </w:pPr>
    </w:p>
    <w:p w:rsidR="00BA37E5" w:rsidRPr="00940A4B" w:rsidRDefault="0036473E" w:rsidP="00940A4B">
      <w:pPr>
        <w:pStyle w:val="Heading1"/>
        <w:numPr>
          <w:ilvl w:val="0"/>
          <w:numId w:val="19"/>
        </w:numPr>
        <w:rPr>
          <w:rFonts w:ascii="Arial" w:hAnsi="Arial" w:cs="Arial"/>
          <w:sz w:val="24"/>
          <w:szCs w:val="24"/>
        </w:rPr>
      </w:pPr>
      <w:bookmarkStart w:id="3" w:name="_Toc43565805"/>
      <w:r w:rsidRPr="00940A4B">
        <w:rPr>
          <w:rFonts w:ascii="Arial" w:hAnsi="Arial" w:cs="Arial"/>
          <w:caps w:val="0"/>
          <w:sz w:val="24"/>
          <w:szCs w:val="24"/>
          <w:lang w:val="en-AU"/>
        </w:rPr>
        <w:t>PURPOSE AND OBJECTIVE OF THE READINESS PLAN</w:t>
      </w:r>
      <w:bookmarkEnd w:id="3"/>
      <w:r w:rsidRPr="00940A4B">
        <w:rPr>
          <w:rFonts w:ascii="Arial" w:hAnsi="Arial" w:cs="Arial"/>
          <w:caps w:val="0"/>
          <w:sz w:val="24"/>
          <w:szCs w:val="24"/>
        </w:rPr>
        <w:t xml:space="preserve"> </w:t>
      </w:r>
    </w:p>
    <w:p w:rsidR="00BA37E5" w:rsidRDefault="00BA37E5" w:rsidP="00BA37E5">
      <w:pPr>
        <w:pStyle w:val="ListParagraph"/>
        <w:spacing w:after="0" w:line="360" w:lineRule="auto"/>
        <w:ind w:left="792"/>
        <w:rPr>
          <w:rFonts w:ascii="Arial" w:hAnsi="Arial" w:cs="Arial"/>
          <w:bCs/>
        </w:rPr>
      </w:pPr>
    </w:p>
    <w:p w:rsidR="00BA37E5" w:rsidRDefault="00BA37E5" w:rsidP="00940A4B">
      <w:pPr>
        <w:pStyle w:val="ListParagraph"/>
        <w:numPr>
          <w:ilvl w:val="2"/>
          <w:numId w:val="19"/>
        </w:numPr>
        <w:spacing w:after="0" w:line="360" w:lineRule="auto"/>
        <w:ind w:hanging="774"/>
        <w:rPr>
          <w:rFonts w:ascii="Arial" w:hAnsi="Arial" w:cs="Arial"/>
          <w:bCs/>
        </w:rPr>
      </w:pPr>
      <w:r w:rsidRPr="00A27B9F">
        <w:rPr>
          <w:rFonts w:ascii="Arial" w:hAnsi="Arial" w:cs="Arial"/>
          <w:bCs/>
        </w:rPr>
        <w:t>The purpose of this Operational Readiness Plan (ORP) is to identify performance tasks and creating deliverables throughout the implementation period, to ensure the operating environment is prepared to effectively promote and protect the right to privacy as well as the right of access to information. The ORP will assist the Regulator to determine the readiness state of the organization and defines how close this environment is to the desired readiness state.</w:t>
      </w:r>
    </w:p>
    <w:p w:rsidR="00BA37E5" w:rsidRDefault="00BA37E5" w:rsidP="00BA37E5">
      <w:pPr>
        <w:pStyle w:val="ListParagraph"/>
        <w:spacing w:after="0" w:line="360" w:lineRule="auto"/>
        <w:ind w:left="1224"/>
        <w:rPr>
          <w:rFonts w:ascii="Arial" w:hAnsi="Arial" w:cs="Arial"/>
          <w:bCs/>
        </w:rPr>
      </w:pPr>
    </w:p>
    <w:p w:rsidR="006D3626" w:rsidRPr="00F835BC" w:rsidRDefault="00BA37E5" w:rsidP="006D3626">
      <w:pPr>
        <w:pStyle w:val="ListParagraph"/>
        <w:numPr>
          <w:ilvl w:val="2"/>
          <w:numId w:val="19"/>
        </w:numPr>
        <w:spacing w:after="0" w:line="360" w:lineRule="auto"/>
        <w:ind w:left="1134" w:hanging="774"/>
        <w:rPr>
          <w:lang w:val="en-AU"/>
        </w:rPr>
      </w:pPr>
      <w:r w:rsidRPr="00F835BC">
        <w:rPr>
          <w:rFonts w:ascii="Arial" w:hAnsi="Arial" w:cs="Arial"/>
        </w:rPr>
        <w:t>The objective of the ORP is to critically look at the organization's capacity to successfully deliver or to perform its functions under POPIA, as amended, and initiates appropriate actions or measures to bring a current state of readiness to one of confidence in long-term success of the organisation.</w:t>
      </w:r>
    </w:p>
    <w:p w:rsidR="006D3626" w:rsidRDefault="006D3626" w:rsidP="006D3626">
      <w:pPr>
        <w:rPr>
          <w:lang w:val="en-AU"/>
        </w:rPr>
      </w:pPr>
    </w:p>
    <w:p w:rsidR="006D3626" w:rsidRPr="006D3626" w:rsidRDefault="006D3626" w:rsidP="006D3626">
      <w:pPr>
        <w:rPr>
          <w:lang w:val="en-AU"/>
        </w:rPr>
        <w:sectPr w:rsidR="006D3626" w:rsidRPr="006D3626" w:rsidSect="00A85203">
          <w:footerReference w:type="default" r:id="rId10"/>
          <w:headerReference w:type="first" r:id="rId11"/>
          <w:footerReference w:type="first" r:id="rId12"/>
          <w:pgSz w:w="11906" w:h="16838" w:code="9"/>
          <w:pgMar w:top="1440" w:right="1440" w:bottom="1440" w:left="992" w:header="709" w:footer="709" w:gutter="0"/>
          <w:cols w:space="708"/>
          <w:titlePg/>
          <w:docGrid w:linePitch="360"/>
        </w:sectPr>
      </w:pPr>
    </w:p>
    <w:p w:rsidR="001D3D79" w:rsidRDefault="000B078B" w:rsidP="00CE338D">
      <w:pPr>
        <w:pStyle w:val="Heading1"/>
        <w:numPr>
          <w:ilvl w:val="0"/>
          <w:numId w:val="19"/>
        </w:numPr>
        <w:ind w:left="567" w:hanging="567"/>
        <w:rPr>
          <w:rFonts w:ascii="Arial" w:hAnsi="Arial" w:cs="Arial"/>
          <w:sz w:val="24"/>
          <w:szCs w:val="24"/>
        </w:rPr>
      </w:pPr>
      <w:bookmarkStart w:id="4" w:name="_Toc43565806"/>
      <w:r>
        <w:rPr>
          <w:rFonts w:ascii="Arial" w:hAnsi="Arial" w:cs="Arial"/>
          <w:caps w:val="0"/>
          <w:sz w:val="24"/>
          <w:szCs w:val="24"/>
        </w:rPr>
        <w:lastRenderedPageBreak/>
        <w:t>DETAILED ACTIONS TO BE UNDERTAKEN PER EACH PROVISION OF POPIA</w:t>
      </w:r>
      <w:bookmarkEnd w:id="4"/>
    </w:p>
    <w:p w:rsidR="00324623" w:rsidRPr="001239A5" w:rsidRDefault="00324623" w:rsidP="00324623">
      <w:pPr>
        <w:rPr>
          <w:sz w:val="16"/>
          <w:szCs w:val="16"/>
        </w:rPr>
      </w:pPr>
    </w:p>
    <w:p w:rsidR="00B82215" w:rsidRPr="00671E31" w:rsidRDefault="003A2C75" w:rsidP="00671E31">
      <w:pPr>
        <w:shd w:val="clear" w:color="auto" w:fill="FFFFFF" w:themeFill="background1"/>
        <w:spacing w:line="360" w:lineRule="auto"/>
        <w:ind w:left="567"/>
      </w:pPr>
      <w:r w:rsidRPr="003A2C75">
        <w:rPr>
          <w:rFonts w:ascii="Arial" w:hAnsi="Arial" w:cs="Arial"/>
        </w:rPr>
        <w:t>Below</w:t>
      </w:r>
      <w:r>
        <w:rPr>
          <w:rFonts w:ascii="Arial" w:hAnsi="Arial" w:cs="Arial"/>
        </w:rPr>
        <w:t xml:space="preserve"> table indicate provisions of POPIA</w:t>
      </w:r>
      <w:r w:rsidR="008A5C14">
        <w:rPr>
          <w:rFonts w:ascii="Arial" w:hAnsi="Arial" w:cs="Arial"/>
        </w:rPr>
        <w:t xml:space="preserve"> </w:t>
      </w:r>
      <w:r>
        <w:rPr>
          <w:rFonts w:ascii="Arial" w:hAnsi="Arial" w:cs="Arial"/>
        </w:rPr>
        <w:t xml:space="preserve">that requires critical actions necessary for the successful functioning of the Information </w:t>
      </w:r>
      <w:r w:rsidRPr="00671E31">
        <w:rPr>
          <w:rFonts w:ascii="Arial" w:hAnsi="Arial" w:cs="Arial"/>
        </w:rPr>
        <w:t>Regulator and enforcement of the Constitutional right of protection of personal information.</w:t>
      </w:r>
    </w:p>
    <w:tbl>
      <w:tblPr>
        <w:tblW w:w="14552"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656"/>
        <w:gridCol w:w="1800"/>
        <w:gridCol w:w="1170"/>
        <w:gridCol w:w="1674"/>
        <w:gridCol w:w="1386"/>
        <w:gridCol w:w="1350"/>
        <w:gridCol w:w="1170"/>
        <w:gridCol w:w="1170"/>
        <w:gridCol w:w="1260"/>
      </w:tblGrid>
      <w:tr w:rsidR="002C47EA" w:rsidRPr="00580F61" w:rsidTr="00517D1B">
        <w:trPr>
          <w:trHeight w:val="2733"/>
          <w:tblHeader/>
        </w:trPr>
        <w:tc>
          <w:tcPr>
            <w:tcW w:w="1916" w:type="dxa"/>
            <w:shd w:val="clear" w:color="auto" w:fill="FFFFFF" w:themeFill="background1"/>
          </w:tcPr>
          <w:p w:rsidR="002C47EA" w:rsidRPr="00205923" w:rsidRDefault="002C47EA" w:rsidP="00671E31">
            <w:pPr>
              <w:shd w:val="clear" w:color="auto" w:fill="FFFFFF" w:themeFill="background1"/>
              <w:spacing w:line="360" w:lineRule="auto"/>
              <w:jc w:val="center"/>
              <w:rPr>
                <w:rFonts w:ascii="Arial" w:hAnsi="Arial" w:cs="Arial"/>
                <w:b/>
                <w:sz w:val="17"/>
                <w:szCs w:val="17"/>
              </w:rPr>
            </w:pPr>
            <w:r w:rsidRPr="00205923">
              <w:rPr>
                <w:rFonts w:ascii="Arial" w:hAnsi="Arial" w:cs="Arial"/>
                <w:b/>
                <w:sz w:val="17"/>
                <w:szCs w:val="17"/>
              </w:rPr>
              <w:t>PROVISION OF POPIA</w:t>
            </w:r>
          </w:p>
          <w:p w:rsidR="002C47EA" w:rsidRPr="00205923" w:rsidRDefault="002C47EA" w:rsidP="00671E31">
            <w:pPr>
              <w:shd w:val="clear" w:color="auto" w:fill="FFFFFF" w:themeFill="background1"/>
              <w:spacing w:line="360" w:lineRule="auto"/>
              <w:jc w:val="center"/>
              <w:rPr>
                <w:rFonts w:ascii="Arial" w:hAnsi="Arial" w:cs="Arial"/>
                <w:b/>
                <w:sz w:val="17"/>
                <w:szCs w:val="17"/>
              </w:rPr>
            </w:pPr>
            <w:r w:rsidRPr="00205923">
              <w:rPr>
                <w:rFonts w:ascii="Arial" w:eastAsia="Calibri" w:hAnsi="Arial" w:cs="Arial"/>
                <w:sz w:val="17"/>
                <w:szCs w:val="17"/>
              </w:rPr>
              <w:t>(Section that requires critical Action for the implementation of POPIA)</w:t>
            </w:r>
          </w:p>
        </w:tc>
        <w:tc>
          <w:tcPr>
            <w:tcW w:w="1656" w:type="dxa"/>
            <w:shd w:val="clear" w:color="auto" w:fill="FFFFFF" w:themeFill="background1"/>
          </w:tcPr>
          <w:p w:rsidR="002C47EA" w:rsidRPr="00205923" w:rsidRDefault="002C47EA" w:rsidP="00671E31">
            <w:pPr>
              <w:shd w:val="clear" w:color="auto" w:fill="FFFFFF" w:themeFill="background1"/>
              <w:spacing w:line="360" w:lineRule="auto"/>
              <w:jc w:val="center"/>
              <w:rPr>
                <w:rFonts w:ascii="Arial" w:eastAsia="Calibri" w:hAnsi="Arial" w:cs="Arial"/>
                <w:b/>
                <w:sz w:val="17"/>
                <w:szCs w:val="17"/>
                <w:lang w:val="en-US"/>
              </w:rPr>
            </w:pPr>
            <w:r w:rsidRPr="00205923">
              <w:rPr>
                <w:rFonts w:ascii="Arial" w:eastAsia="Calibri" w:hAnsi="Arial" w:cs="Arial"/>
                <w:b/>
                <w:sz w:val="17"/>
                <w:szCs w:val="17"/>
                <w:lang w:val="en-US"/>
              </w:rPr>
              <w:t>ACTION UNDERTAKEN/TO BE UNDERTAKEN</w:t>
            </w:r>
          </w:p>
          <w:p w:rsidR="002C47EA" w:rsidRPr="00205923" w:rsidRDefault="002C47EA" w:rsidP="00671E31">
            <w:pPr>
              <w:shd w:val="clear" w:color="auto" w:fill="FFFFFF" w:themeFill="background1"/>
              <w:spacing w:line="360" w:lineRule="auto"/>
              <w:jc w:val="center"/>
              <w:rPr>
                <w:rFonts w:ascii="Arial" w:eastAsia="Calibri" w:hAnsi="Arial" w:cs="Arial"/>
                <w:sz w:val="17"/>
                <w:szCs w:val="17"/>
                <w:lang w:val="en-US"/>
              </w:rPr>
            </w:pPr>
            <w:r w:rsidRPr="00205923">
              <w:rPr>
                <w:rFonts w:ascii="Arial" w:eastAsia="Calibri" w:hAnsi="Arial" w:cs="Arial"/>
                <w:sz w:val="17"/>
                <w:szCs w:val="17"/>
                <w:lang w:val="en-US"/>
              </w:rPr>
              <w:t>(The action required by the provision)</w:t>
            </w:r>
          </w:p>
        </w:tc>
        <w:tc>
          <w:tcPr>
            <w:tcW w:w="1800" w:type="dxa"/>
            <w:shd w:val="clear" w:color="auto" w:fill="FFFFFF" w:themeFill="background1"/>
          </w:tcPr>
          <w:p w:rsidR="002C47EA" w:rsidRPr="00205923" w:rsidRDefault="002C47EA" w:rsidP="00671E31">
            <w:pPr>
              <w:shd w:val="clear" w:color="auto" w:fill="FFFFFF" w:themeFill="background1"/>
              <w:spacing w:line="360" w:lineRule="auto"/>
              <w:jc w:val="center"/>
              <w:rPr>
                <w:rFonts w:ascii="Arial" w:eastAsia="Calibri" w:hAnsi="Arial" w:cs="Arial"/>
                <w:b/>
                <w:sz w:val="17"/>
                <w:szCs w:val="17"/>
                <w:lang w:val="en-US"/>
              </w:rPr>
            </w:pPr>
            <w:r w:rsidRPr="00205923">
              <w:rPr>
                <w:rFonts w:ascii="Arial" w:eastAsia="Calibri" w:hAnsi="Arial" w:cs="Arial"/>
                <w:b/>
                <w:sz w:val="17"/>
                <w:szCs w:val="17"/>
                <w:lang w:val="en-US"/>
              </w:rPr>
              <w:t>CURRENT STATUS</w:t>
            </w:r>
          </w:p>
          <w:p w:rsidR="002C47EA" w:rsidRPr="00205923" w:rsidRDefault="002C47EA" w:rsidP="00671E31">
            <w:pPr>
              <w:shd w:val="clear" w:color="auto" w:fill="FFFFFF" w:themeFill="background1"/>
              <w:spacing w:line="360" w:lineRule="auto"/>
              <w:jc w:val="center"/>
              <w:rPr>
                <w:rFonts w:ascii="Arial" w:eastAsia="Calibri" w:hAnsi="Arial" w:cs="Arial"/>
                <w:sz w:val="17"/>
                <w:szCs w:val="17"/>
                <w:lang w:val="en-US"/>
              </w:rPr>
            </w:pPr>
            <w:r w:rsidRPr="00205923">
              <w:rPr>
                <w:rFonts w:ascii="Arial" w:eastAsia="Calibri" w:hAnsi="Arial" w:cs="Arial"/>
                <w:sz w:val="17"/>
                <w:szCs w:val="17"/>
                <w:lang w:val="en-US"/>
              </w:rPr>
              <w:t>(The current status of the action)</w:t>
            </w:r>
          </w:p>
        </w:tc>
        <w:tc>
          <w:tcPr>
            <w:tcW w:w="1170" w:type="dxa"/>
            <w:shd w:val="clear" w:color="auto" w:fill="FFFFFF" w:themeFill="background1"/>
          </w:tcPr>
          <w:p w:rsidR="002C47EA" w:rsidRDefault="002C47EA" w:rsidP="00671E31">
            <w:pPr>
              <w:shd w:val="clear" w:color="auto" w:fill="FFFFFF" w:themeFill="background1"/>
              <w:spacing w:line="360" w:lineRule="auto"/>
              <w:jc w:val="center"/>
              <w:rPr>
                <w:rFonts w:ascii="Arial" w:eastAsia="Calibri" w:hAnsi="Arial" w:cs="Arial"/>
                <w:b/>
                <w:sz w:val="17"/>
                <w:szCs w:val="17"/>
                <w:lang w:val="en-US"/>
              </w:rPr>
            </w:pPr>
            <w:r w:rsidRPr="00205923">
              <w:rPr>
                <w:rFonts w:ascii="Arial" w:eastAsia="Calibri" w:hAnsi="Arial" w:cs="Arial"/>
                <w:b/>
                <w:sz w:val="17"/>
                <w:szCs w:val="17"/>
                <w:lang w:val="en-US"/>
              </w:rPr>
              <w:t>TIME</w:t>
            </w:r>
          </w:p>
          <w:p w:rsidR="002C47EA" w:rsidRPr="00205923" w:rsidRDefault="002C47EA" w:rsidP="00671E31">
            <w:pPr>
              <w:shd w:val="clear" w:color="auto" w:fill="FFFFFF" w:themeFill="background1"/>
              <w:spacing w:line="360" w:lineRule="auto"/>
              <w:jc w:val="center"/>
              <w:rPr>
                <w:rFonts w:ascii="Arial" w:eastAsia="Calibri" w:hAnsi="Arial" w:cs="Arial"/>
                <w:b/>
                <w:sz w:val="17"/>
                <w:szCs w:val="17"/>
                <w:lang w:val="en-US"/>
              </w:rPr>
            </w:pPr>
            <w:r w:rsidRPr="00205923">
              <w:rPr>
                <w:rFonts w:ascii="Arial" w:eastAsia="Calibri" w:hAnsi="Arial" w:cs="Arial"/>
                <w:b/>
                <w:sz w:val="17"/>
                <w:szCs w:val="17"/>
                <w:lang w:val="en-US"/>
              </w:rPr>
              <w:t>FRAME</w:t>
            </w:r>
          </w:p>
          <w:p w:rsidR="002C47EA" w:rsidRPr="00205923" w:rsidRDefault="002C47EA" w:rsidP="00671E31">
            <w:pPr>
              <w:shd w:val="clear" w:color="auto" w:fill="FFFFFF" w:themeFill="background1"/>
              <w:spacing w:line="360" w:lineRule="auto"/>
              <w:jc w:val="center"/>
              <w:rPr>
                <w:rFonts w:ascii="Arial" w:hAnsi="Arial" w:cs="Arial"/>
                <w:b/>
                <w:sz w:val="17"/>
                <w:szCs w:val="17"/>
              </w:rPr>
            </w:pPr>
            <w:r w:rsidRPr="00205923">
              <w:rPr>
                <w:rFonts w:ascii="Arial" w:eastAsia="Calibri" w:hAnsi="Arial" w:cs="Arial"/>
                <w:sz w:val="17"/>
                <w:szCs w:val="17"/>
                <w:lang w:val="en-US"/>
              </w:rPr>
              <w:t>(Projected timeframe for completion of the Action)</w:t>
            </w:r>
          </w:p>
        </w:tc>
        <w:tc>
          <w:tcPr>
            <w:tcW w:w="1674" w:type="dxa"/>
            <w:shd w:val="clear" w:color="auto" w:fill="FFFFFF" w:themeFill="background1"/>
          </w:tcPr>
          <w:p w:rsidR="002C47EA" w:rsidRPr="00205923" w:rsidRDefault="002C47EA" w:rsidP="00671E31">
            <w:pPr>
              <w:shd w:val="clear" w:color="auto" w:fill="FFFFFF" w:themeFill="background1"/>
              <w:spacing w:line="360" w:lineRule="auto"/>
              <w:jc w:val="center"/>
              <w:rPr>
                <w:rFonts w:ascii="Arial" w:eastAsia="Calibri" w:hAnsi="Arial" w:cs="Arial"/>
                <w:b/>
                <w:sz w:val="17"/>
                <w:szCs w:val="17"/>
              </w:rPr>
            </w:pPr>
            <w:r w:rsidRPr="00205923">
              <w:rPr>
                <w:rFonts w:ascii="Arial" w:eastAsia="Calibri" w:hAnsi="Arial" w:cs="Arial"/>
                <w:b/>
                <w:sz w:val="17"/>
                <w:szCs w:val="17"/>
              </w:rPr>
              <w:t>RESOURCES REQUIRED</w:t>
            </w:r>
          </w:p>
          <w:p w:rsidR="002C47EA" w:rsidRPr="00205923" w:rsidRDefault="002C47EA" w:rsidP="00F835BC">
            <w:pPr>
              <w:shd w:val="clear" w:color="auto" w:fill="FFFFFF" w:themeFill="background1"/>
              <w:spacing w:line="360" w:lineRule="auto"/>
              <w:jc w:val="center"/>
              <w:rPr>
                <w:rFonts w:ascii="Arial" w:eastAsia="Calibri" w:hAnsi="Arial" w:cs="Arial"/>
                <w:sz w:val="17"/>
                <w:szCs w:val="17"/>
              </w:rPr>
            </w:pPr>
            <w:r w:rsidRPr="00205923">
              <w:rPr>
                <w:rFonts w:ascii="Arial" w:eastAsia="Calibri" w:hAnsi="Arial" w:cs="Arial"/>
                <w:sz w:val="17"/>
                <w:szCs w:val="17"/>
              </w:rPr>
              <w:t>(What are Resources required to complete the Action)</w:t>
            </w:r>
          </w:p>
          <w:p w:rsidR="002C47EA" w:rsidRPr="00205923" w:rsidRDefault="002C47EA" w:rsidP="00F835BC">
            <w:pPr>
              <w:shd w:val="clear" w:color="auto" w:fill="FFFFFF" w:themeFill="background1"/>
              <w:spacing w:line="360" w:lineRule="auto"/>
              <w:jc w:val="center"/>
              <w:rPr>
                <w:rFonts w:ascii="Arial" w:eastAsia="Calibri" w:hAnsi="Arial" w:cs="Arial"/>
                <w:b/>
                <w:sz w:val="17"/>
                <w:szCs w:val="17"/>
              </w:rPr>
            </w:pPr>
          </w:p>
        </w:tc>
        <w:tc>
          <w:tcPr>
            <w:tcW w:w="1386" w:type="dxa"/>
            <w:shd w:val="clear" w:color="auto" w:fill="FFFFFF" w:themeFill="background1"/>
          </w:tcPr>
          <w:p w:rsidR="002C47EA" w:rsidRPr="00205923" w:rsidRDefault="002C47EA" w:rsidP="00671E31">
            <w:pPr>
              <w:shd w:val="clear" w:color="auto" w:fill="FFFFFF" w:themeFill="background1"/>
              <w:spacing w:line="360" w:lineRule="auto"/>
              <w:jc w:val="center"/>
              <w:rPr>
                <w:rFonts w:ascii="Arial" w:eastAsia="Calibri" w:hAnsi="Arial" w:cs="Arial"/>
                <w:b/>
                <w:sz w:val="17"/>
                <w:szCs w:val="17"/>
              </w:rPr>
            </w:pPr>
            <w:r w:rsidRPr="00205923">
              <w:rPr>
                <w:rFonts w:ascii="Arial" w:eastAsia="Calibri" w:hAnsi="Arial" w:cs="Arial"/>
                <w:b/>
                <w:sz w:val="17"/>
                <w:szCs w:val="17"/>
              </w:rPr>
              <w:t>AMOUNT REQUIRED</w:t>
            </w:r>
          </w:p>
          <w:p w:rsidR="002C47EA" w:rsidRPr="00205923" w:rsidRDefault="002C47EA" w:rsidP="00671E31">
            <w:pPr>
              <w:shd w:val="clear" w:color="auto" w:fill="FFFFFF" w:themeFill="background1"/>
              <w:spacing w:line="360" w:lineRule="auto"/>
              <w:jc w:val="center"/>
              <w:rPr>
                <w:rFonts w:ascii="Arial" w:hAnsi="Arial" w:cs="Arial"/>
                <w:sz w:val="17"/>
                <w:szCs w:val="17"/>
              </w:rPr>
            </w:pPr>
            <w:r w:rsidRPr="00205923">
              <w:rPr>
                <w:rFonts w:ascii="Arial" w:hAnsi="Arial" w:cs="Arial"/>
                <w:sz w:val="17"/>
                <w:szCs w:val="17"/>
              </w:rPr>
              <w:t>(Specify the amount required to execute the action)</w:t>
            </w:r>
          </w:p>
        </w:tc>
        <w:tc>
          <w:tcPr>
            <w:tcW w:w="1350" w:type="dxa"/>
            <w:shd w:val="clear" w:color="auto" w:fill="FFFFFF" w:themeFill="background1"/>
          </w:tcPr>
          <w:p w:rsidR="002C47EA" w:rsidRPr="00205923" w:rsidRDefault="00447B5D" w:rsidP="00671E31">
            <w:pPr>
              <w:shd w:val="clear" w:color="auto" w:fill="FFFFFF" w:themeFill="background1"/>
              <w:spacing w:line="360" w:lineRule="auto"/>
              <w:jc w:val="center"/>
              <w:rPr>
                <w:rFonts w:ascii="Arial" w:hAnsi="Arial" w:cs="Arial"/>
                <w:b/>
                <w:sz w:val="17"/>
                <w:szCs w:val="17"/>
              </w:rPr>
            </w:pPr>
            <w:r w:rsidRPr="00205923">
              <w:rPr>
                <w:rFonts w:ascii="Arial" w:hAnsi="Arial" w:cs="Arial"/>
                <w:b/>
                <w:sz w:val="17"/>
                <w:szCs w:val="17"/>
              </w:rPr>
              <w:t>RESPONSI</w:t>
            </w:r>
            <w:r w:rsidR="007156BC">
              <w:rPr>
                <w:rFonts w:ascii="Arial" w:hAnsi="Arial" w:cs="Arial"/>
                <w:b/>
                <w:sz w:val="17"/>
                <w:szCs w:val="17"/>
              </w:rPr>
              <w:t>-</w:t>
            </w:r>
            <w:r>
              <w:rPr>
                <w:rFonts w:ascii="Arial" w:hAnsi="Arial" w:cs="Arial"/>
                <w:b/>
                <w:sz w:val="17"/>
                <w:szCs w:val="17"/>
              </w:rPr>
              <w:t>B</w:t>
            </w:r>
            <w:r w:rsidRPr="00205923">
              <w:rPr>
                <w:rFonts w:ascii="Arial" w:hAnsi="Arial" w:cs="Arial"/>
                <w:b/>
                <w:sz w:val="17"/>
                <w:szCs w:val="17"/>
              </w:rPr>
              <w:t>LE</w:t>
            </w:r>
          </w:p>
          <w:p w:rsidR="002C47EA" w:rsidRPr="00205923" w:rsidRDefault="002C47EA" w:rsidP="00671E31">
            <w:pPr>
              <w:shd w:val="clear" w:color="auto" w:fill="FFFFFF" w:themeFill="background1"/>
              <w:spacing w:line="360" w:lineRule="auto"/>
              <w:jc w:val="center"/>
              <w:rPr>
                <w:rFonts w:ascii="Arial" w:hAnsi="Arial" w:cs="Arial"/>
                <w:sz w:val="17"/>
                <w:szCs w:val="17"/>
              </w:rPr>
            </w:pPr>
            <w:r w:rsidRPr="00205923">
              <w:rPr>
                <w:rFonts w:ascii="Arial" w:hAnsi="Arial" w:cs="Arial"/>
                <w:sz w:val="17"/>
                <w:szCs w:val="17"/>
              </w:rPr>
              <w:t>(Who is responsible for the Action)</w:t>
            </w:r>
          </w:p>
        </w:tc>
        <w:tc>
          <w:tcPr>
            <w:tcW w:w="1170" w:type="dxa"/>
            <w:shd w:val="clear" w:color="auto" w:fill="FFFFFF" w:themeFill="background1"/>
          </w:tcPr>
          <w:p w:rsidR="002C47EA" w:rsidRPr="00205923" w:rsidRDefault="002C47EA" w:rsidP="00671E31">
            <w:pPr>
              <w:shd w:val="clear" w:color="auto" w:fill="FFFFFF" w:themeFill="background1"/>
              <w:spacing w:line="360" w:lineRule="auto"/>
              <w:jc w:val="center"/>
              <w:rPr>
                <w:rFonts w:ascii="Arial" w:hAnsi="Arial" w:cs="Arial"/>
                <w:b/>
                <w:sz w:val="17"/>
                <w:szCs w:val="17"/>
              </w:rPr>
            </w:pPr>
            <w:r w:rsidRPr="00205923">
              <w:rPr>
                <w:rFonts w:ascii="Arial" w:hAnsi="Arial" w:cs="Arial"/>
                <w:b/>
                <w:sz w:val="17"/>
                <w:szCs w:val="17"/>
              </w:rPr>
              <w:t>ACCOUNT</w:t>
            </w:r>
            <w:r>
              <w:rPr>
                <w:rFonts w:ascii="Arial" w:hAnsi="Arial" w:cs="Arial"/>
                <w:b/>
                <w:sz w:val="17"/>
                <w:szCs w:val="17"/>
              </w:rPr>
              <w:t>-</w:t>
            </w:r>
            <w:r w:rsidRPr="00205923">
              <w:rPr>
                <w:rFonts w:ascii="Arial" w:hAnsi="Arial" w:cs="Arial"/>
                <w:b/>
                <w:sz w:val="17"/>
                <w:szCs w:val="17"/>
              </w:rPr>
              <w:t>ABLE</w:t>
            </w:r>
          </w:p>
          <w:p w:rsidR="002C47EA" w:rsidRPr="00205923" w:rsidRDefault="002C47EA" w:rsidP="00671E31">
            <w:pPr>
              <w:shd w:val="clear" w:color="auto" w:fill="FFFFFF" w:themeFill="background1"/>
              <w:spacing w:line="240" w:lineRule="auto"/>
              <w:jc w:val="center"/>
              <w:rPr>
                <w:rFonts w:ascii="Arial" w:hAnsi="Arial" w:cs="Arial"/>
                <w:b/>
                <w:sz w:val="17"/>
                <w:szCs w:val="17"/>
              </w:rPr>
            </w:pPr>
            <w:r w:rsidRPr="00205923">
              <w:rPr>
                <w:rFonts w:ascii="Arial" w:hAnsi="Arial" w:cs="Arial"/>
                <w:sz w:val="17"/>
                <w:szCs w:val="17"/>
              </w:rPr>
              <w:t>(Who is accountable for the Action)</w:t>
            </w:r>
          </w:p>
        </w:tc>
        <w:tc>
          <w:tcPr>
            <w:tcW w:w="1170" w:type="dxa"/>
            <w:shd w:val="clear" w:color="auto" w:fill="FFFFFF" w:themeFill="background1"/>
          </w:tcPr>
          <w:p w:rsidR="002C47EA" w:rsidRPr="00205923" w:rsidRDefault="002C47EA" w:rsidP="00671E31">
            <w:pPr>
              <w:shd w:val="clear" w:color="auto" w:fill="FFFFFF" w:themeFill="background1"/>
              <w:spacing w:line="360" w:lineRule="auto"/>
              <w:jc w:val="center"/>
              <w:rPr>
                <w:rFonts w:ascii="Arial" w:hAnsi="Arial" w:cs="Arial"/>
                <w:b/>
                <w:sz w:val="17"/>
                <w:szCs w:val="17"/>
              </w:rPr>
            </w:pPr>
            <w:r w:rsidRPr="00205923">
              <w:rPr>
                <w:rFonts w:ascii="Arial" w:hAnsi="Arial" w:cs="Arial"/>
                <w:b/>
                <w:sz w:val="17"/>
                <w:szCs w:val="17"/>
              </w:rPr>
              <w:t>CONSUL</w:t>
            </w:r>
            <w:r>
              <w:rPr>
                <w:rFonts w:ascii="Arial" w:hAnsi="Arial" w:cs="Arial"/>
                <w:b/>
                <w:sz w:val="17"/>
                <w:szCs w:val="17"/>
              </w:rPr>
              <w:t>-</w:t>
            </w:r>
            <w:r w:rsidRPr="00205923">
              <w:rPr>
                <w:rFonts w:ascii="Arial" w:hAnsi="Arial" w:cs="Arial"/>
                <w:b/>
                <w:sz w:val="17"/>
                <w:szCs w:val="17"/>
              </w:rPr>
              <w:t>TED</w:t>
            </w:r>
          </w:p>
          <w:p w:rsidR="002C47EA" w:rsidRPr="00205923" w:rsidRDefault="002C47EA" w:rsidP="00671E31">
            <w:pPr>
              <w:shd w:val="clear" w:color="auto" w:fill="FFFFFF" w:themeFill="background1"/>
              <w:spacing w:line="240" w:lineRule="auto"/>
              <w:jc w:val="center"/>
              <w:rPr>
                <w:rFonts w:ascii="Arial" w:hAnsi="Arial" w:cs="Arial"/>
                <w:b/>
                <w:sz w:val="17"/>
                <w:szCs w:val="17"/>
              </w:rPr>
            </w:pPr>
            <w:r w:rsidRPr="00205923">
              <w:rPr>
                <w:rFonts w:ascii="Arial" w:hAnsi="Arial" w:cs="Arial"/>
                <w:b/>
                <w:sz w:val="17"/>
                <w:szCs w:val="17"/>
              </w:rPr>
              <w:t>(</w:t>
            </w:r>
            <w:r w:rsidRPr="00205923">
              <w:rPr>
                <w:rFonts w:ascii="Arial" w:hAnsi="Arial" w:cs="Arial"/>
                <w:sz w:val="17"/>
                <w:szCs w:val="17"/>
              </w:rPr>
              <w:t>Who should be Consulted  regarding the Action)</w:t>
            </w:r>
          </w:p>
        </w:tc>
        <w:tc>
          <w:tcPr>
            <w:tcW w:w="1260" w:type="dxa"/>
            <w:shd w:val="clear" w:color="auto" w:fill="FFFFFF" w:themeFill="background1"/>
          </w:tcPr>
          <w:p w:rsidR="002C47EA" w:rsidRPr="00205923" w:rsidRDefault="002C47EA" w:rsidP="00580F61">
            <w:pPr>
              <w:shd w:val="clear" w:color="auto" w:fill="FFFFFF" w:themeFill="background1"/>
              <w:spacing w:line="360" w:lineRule="auto"/>
              <w:ind w:right="-436"/>
              <w:jc w:val="left"/>
              <w:rPr>
                <w:rFonts w:ascii="Arial" w:hAnsi="Arial" w:cs="Arial"/>
                <w:b/>
                <w:sz w:val="17"/>
                <w:szCs w:val="17"/>
              </w:rPr>
            </w:pPr>
            <w:r w:rsidRPr="00205923">
              <w:rPr>
                <w:rFonts w:ascii="Arial" w:hAnsi="Arial" w:cs="Arial"/>
                <w:b/>
                <w:sz w:val="17"/>
                <w:szCs w:val="17"/>
              </w:rPr>
              <w:t>INFORMED</w:t>
            </w:r>
          </w:p>
          <w:p w:rsidR="002C47EA" w:rsidRPr="00205923" w:rsidRDefault="002C47EA" w:rsidP="00671E31">
            <w:pPr>
              <w:shd w:val="clear" w:color="auto" w:fill="FFFFFF" w:themeFill="background1"/>
              <w:spacing w:line="240" w:lineRule="auto"/>
              <w:jc w:val="center"/>
              <w:rPr>
                <w:rFonts w:ascii="Arial" w:hAnsi="Arial" w:cs="Arial"/>
                <w:b/>
                <w:sz w:val="17"/>
                <w:szCs w:val="17"/>
              </w:rPr>
            </w:pPr>
            <w:r w:rsidRPr="00205923">
              <w:rPr>
                <w:rFonts w:ascii="Arial" w:hAnsi="Arial" w:cs="Arial"/>
                <w:sz w:val="17"/>
                <w:szCs w:val="17"/>
              </w:rPr>
              <w:t>(Who should be informed about the Action)</w:t>
            </w:r>
          </w:p>
        </w:tc>
      </w:tr>
      <w:tr w:rsidR="002C47EA" w:rsidRPr="00F04013" w:rsidTr="00517D1B">
        <w:trPr>
          <w:trHeight w:val="615"/>
        </w:trPr>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1. Definitions and Purpose</w:t>
            </w:r>
          </w:p>
        </w:tc>
        <w:tc>
          <w:tcPr>
            <w:tcW w:w="1656" w:type="dxa"/>
          </w:tcPr>
          <w:p w:rsidR="002C47EA" w:rsidRPr="00F04013" w:rsidRDefault="00940492"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tabs>
                <w:tab w:val="left" w:pos="1670"/>
              </w:tabs>
              <w:spacing w:line="240" w:lineRule="auto"/>
              <w:jc w:val="left"/>
              <w:rPr>
                <w:rFonts w:ascii="Arial" w:hAnsi="Arial" w:cs="Arial"/>
                <w:sz w:val="20"/>
                <w:szCs w:val="20"/>
              </w:rPr>
            </w:pPr>
            <w:r w:rsidRPr="00F04013">
              <w:rPr>
                <w:rFonts w:ascii="Arial" w:hAnsi="Arial" w:cs="Arial"/>
                <w:b/>
                <w:sz w:val="20"/>
                <w:szCs w:val="20"/>
              </w:rPr>
              <w:t>2. Purpose of Act</w:t>
            </w:r>
            <w:r w:rsidRPr="00F04013">
              <w:rPr>
                <w:rFonts w:ascii="Arial" w:hAnsi="Arial" w:cs="Arial"/>
                <w:sz w:val="20"/>
                <w:szCs w:val="20"/>
              </w:rPr>
              <w:tab/>
            </w:r>
          </w:p>
        </w:tc>
        <w:tc>
          <w:tcPr>
            <w:tcW w:w="1656" w:type="dxa"/>
          </w:tcPr>
          <w:p w:rsidR="002C47EA" w:rsidRPr="00F04013" w:rsidRDefault="00940492"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rPr>
          <w:trHeight w:val="710"/>
        </w:trPr>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3. Interpretation and application of Act</w:t>
            </w:r>
          </w:p>
        </w:tc>
        <w:tc>
          <w:tcPr>
            <w:tcW w:w="1656" w:type="dxa"/>
          </w:tcPr>
          <w:p w:rsidR="002C47EA" w:rsidRPr="00F04013" w:rsidRDefault="00940492"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rPr>
          <w:trHeight w:val="816"/>
        </w:trPr>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4. Lawful processing of personal information</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after="200"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after="200" w:line="240" w:lineRule="auto"/>
              <w:jc w:val="left"/>
              <w:rPr>
                <w:rFonts w:ascii="Arial" w:hAnsi="Arial" w:cs="Arial"/>
                <w:sz w:val="20"/>
                <w:szCs w:val="20"/>
              </w:rPr>
            </w:pPr>
            <w:r w:rsidRPr="00F04013">
              <w:rPr>
                <w:rFonts w:ascii="Arial" w:hAnsi="Arial" w:cs="Arial"/>
                <w:sz w:val="20"/>
                <w:szCs w:val="20"/>
              </w:rPr>
              <w:t xml:space="preserve">Nil </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 xml:space="preserve">5. Rights of data </w:t>
            </w:r>
            <w:r w:rsidRPr="00F04013">
              <w:rPr>
                <w:rFonts w:ascii="Arial" w:hAnsi="Arial" w:cs="Arial"/>
                <w:b/>
                <w:sz w:val="20"/>
                <w:szCs w:val="20"/>
              </w:rPr>
              <w:lastRenderedPageBreak/>
              <w:t>subjects</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after="200"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after="200"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pStyle w:val="ListParagraph"/>
              <w:numPr>
                <w:ilvl w:val="0"/>
                <w:numId w:val="19"/>
              </w:num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Exclusions</w:t>
            </w:r>
          </w:p>
          <w:p w:rsidR="002C47EA" w:rsidRPr="00940492" w:rsidRDefault="00940492" w:rsidP="00940492">
            <w:pPr>
              <w:shd w:val="clear" w:color="auto" w:fill="FFFFFF" w:themeFill="background1"/>
              <w:spacing w:line="240" w:lineRule="auto"/>
              <w:jc w:val="left"/>
              <w:rPr>
                <w:rFonts w:ascii="Arial" w:hAnsi="Arial" w:cs="Arial"/>
                <w:b/>
                <w:sz w:val="20"/>
                <w:szCs w:val="20"/>
              </w:rPr>
            </w:pPr>
            <w:r>
              <w:rPr>
                <w:rFonts w:ascii="Arial" w:hAnsi="Arial" w:cs="Arial"/>
                <w:b/>
                <w:sz w:val="20"/>
                <w:szCs w:val="20"/>
              </w:rPr>
              <w:t>Section 6</w:t>
            </w:r>
          </w:p>
        </w:tc>
        <w:tc>
          <w:tcPr>
            <w:tcW w:w="1656" w:type="dxa"/>
          </w:tcPr>
          <w:p w:rsidR="002C47EA" w:rsidRPr="00F04013" w:rsidRDefault="005838E4" w:rsidP="00F04013">
            <w:pPr>
              <w:spacing w:line="240" w:lineRule="auto"/>
              <w:jc w:val="left"/>
              <w:rPr>
                <w:rFonts w:ascii="Arial" w:eastAsia="Times New Roman" w:hAnsi="Arial" w:cs="Arial"/>
                <w:sz w:val="20"/>
                <w:szCs w:val="20"/>
              </w:rPr>
            </w:pPr>
            <w:r>
              <w:rPr>
                <w:rFonts w:ascii="Arial" w:eastAsia="Times New Roman" w:hAnsi="Arial" w:cs="Arial"/>
                <w:sz w:val="20"/>
                <w:szCs w:val="20"/>
              </w:rPr>
              <w:t>(</w:t>
            </w:r>
            <w:r w:rsidR="00F04013">
              <w:rPr>
                <w:rFonts w:ascii="Arial" w:eastAsia="Times New Roman" w:hAnsi="Arial" w:cs="Arial"/>
                <w:sz w:val="20"/>
                <w:szCs w:val="20"/>
              </w:rPr>
              <w:t>a)</w:t>
            </w:r>
            <w:r>
              <w:rPr>
                <w:rFonts w:ascii="Arial" w:eastAsia="Times New Roman" w:hAnsi="Arial" w:cs="Arial"/>
                <w:sz w:val="20"/>
                <w:szCs w:val="20"/>
              </w:rPr>
              <w:t xml:space="preserve"> </w:t>
            </w:r>
            <w:r w:rsidR="002C47EA" w:rsidRPr="00F04013">
              <w:rPr>
                <w:rFonts w:ascii="Arial" w:eastAsia="Times New Roman" w:hAnsi="Arial" w:cs="Arial"/>
                <w:sz w:val="20"/>
                <w:szCs w:val="20"/>
              </w:rPr>
              <w:t>Analysis of relevant legislation referred to in Section</w:t>
            </w:r>
            <w:r>
              <w:rPr>
                <w:rFonts w:ascii="Arial" w:eastAsia="Times New Roman" w:hAnsi="Arial" w:cs="Arial"/>
                <w:sz w:val="20"/>
                <w:szCs w:val="20"/>
              </w:rPr>
              <w:t xml:space="preserve"> 6(1)</w:t>
            </w:r>
            <w:r w:rsidR="00940492">
              <w:rPr>
                <w:rFonts w:ascii="Arial" w:eastAsia="Times New Roman" w:hAnsi="Arial" w:cs="Arial"/>
                <w:sz w:val="20"/>
                <w:szCs w:val="20"/>
              </w:rPr>
              <w:t>( c) (</w:t>
            </w:r>
            <w:r w:rsidR="002C47EA" w:rsidRPr="00F04013">
              <w:rPr>
                <w:rFonts w:ascii="Arial" w:eastAsia="Times New Roman" w:hAnsi="Arial" w:cs="Arial"/>
                <w:sz w:val="20"/>
                <w:szCs w:val="20"/>
              </w:rPr>
              <w:t>i) and (ii) to establish whether it contains adequate safeguards and propose amendment of such legislation, where necessary.</w:t>
            </w:r>
          </w:p>
          <w:p w:rsidR="002C47EA" w:rsidRPr="00F04013" w:rsidRDefault="005838E4" w:rsidP="005838E4">
            <w:pPr>
              <w:shd w:val="clear" w:color="auto" w:fill="FFFFFF" w:themeFill="background1"/>
              <w:spacing w:line="240" w:lineRule="auto"/>
              <w:jc w:val="left"/>
              <w:rPr>
                <w:rFonts w:ascii="Arial" w:hAnsi="Arial" w:cs="Arial"/>
                <w:sz w:val="20"/>
                <w:szCs w:val="20"/>
              </w:rPr>
            </w:pPr>
            <w:r>
              <w:rPr>
                <w:rFonts w:ascii="Arial" w:eastAsia="Times New Roman" w:hAnsi="Arial" w:cs="Arial"/>
                <w:sz w:val="20"/>
                <w:szCs w:val="20"/>
              </w:rPr>
              <w:t>(</w:t>
            </w:r>
            <w:r w:rsidR="00F04013">
              <w:rPr>
                <w:rFonts w:ascii="Arial" w:eastAsia="Times New Roman" w:hAnsi="Arial" w:cs="Arial"/>
                <w:sz w:val="20"/>
                <w:szCs w:val="20"/>
              </w:rPr>
              <w:t>b)</w:t>
            </w:r>
            <w:r>
              <w:rPr>
                <w:rFonts w:ascii="Arial" w:eastAsia="Times New Roman" w:hAnsi="Arial" w:cs="Arial"/>
                <w:sz w:val="20"/>
                <w:szCs w:val="20"/>
              </w:rPr>
              <w:t xml:space="preserve"> </w:t>
            </w:r>
            <w:r w:rsidR="002C47EA" w:rsidRPr="00F04013">
              <w:rPr>
                <w:rFonts w:ascii="Arial" w:eastAsia="Times New Roman" w:hAnsi="Arial" w:cs="Arial"/>
                <w:sz w:val="20"/>
                <w:szCs w:val="20"/>
              </w:rPr>
              <w:t>Development of a guide for what constitutes national security</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2C47EA" w:rsidRPr="00F04013" w:rsidRDefault="002C47EA" w:rsidP="005838E4">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Exec Legal, Policy, Research and Information Technology Analysis</w:t>
            </w:r>
            <w:r w:rsidR="005838E4">
              <w:rPr>
                <w:rFonts w:ascii="Arial" w:hAnsi="Arial" w:cs="Arial"/>
                <w:sz w:val="20"/>
                <w:szCs w:val="20"/>
              </w:rPr>
              <w:t xml:space="preserve"> (L</w:t>
            </w:r>
            <w:r w:rsidR="00E751C6">
              <w:rPr>
                <w:rFonts w:ascii="Arial" w:hAnsi="Arial" w:cs="Arial"/>
                <w:sz w:val="20"/>
                <w:szCs w:val="20"/>
              </w:rPr>
              <w:t xml:space="preserve">PRITA) </w:t>
            </w:r>
            <w:r w:rsidRPr="00F04013">
              <w:rPr>
                <w:rFonts w:ascii="Arial" w:hAnsi="Arial" w:cs="Arial"/>
                <w:sz w:val="20"/>
                <w:szCs w:val="20"/>
              </w:rPr>
              <w:t>and Exec</w:t>
            </w:r>
            <w:r w:rsidR="005838E4">
              <w:rPr>
                <w:rFonts w:ascii="Arial" w:hAnsi="Arial" w:cs="Arial"/>
                <w:sz w:val="20"/>
                <w:szCs w:val="20"/>
              </w:rPr>
              <w:t>:</w:t>
            </w:r>
            <w:r w:rsidRPr="00F04013">
              <w:rPr>
                <w:rFonts w:ascii="Arial" w:hAnsi="Arial" w:cs="Arial"/>
                <w:sz w:val="20"/>
                <w:szCs w:val="20"/>
              </w:rPr>
              <w:t xml:space="preserve"> POPIA</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5838E4">
            <w:pPr>
              <w:shd w:val="clear" w:color="auto" w:fill="FFFFFF" w:themeFill="background1"/>
              <w:jc w:val="left"/>
              <w:rPr>
                <w:rFonts w:ascii="Arial" w:hAnsi="Arial" w:cs="Arial"/>
                <w:sz w:val="20"/>
                <w:szCs w:val="20"/>
              </w:rPr>
            </w:pPr>
            <w:r>
              <w:rPr>
                <w:rFonts w:ascii="Arial" w:hAnsi="Arial" w:cs="Arial"/>
                <w:sz w:val="20"/>
                <w:szCs w:val="20"/>
              </w:rPr>
              <w:t>CEO</w:t>
            </w:r>
            <w:r w:rsidR="005838E4">
              <w:rPr>
                <w:rFonts w:ascii="Arial" w:hAnsi="Arial" w:cs="Arial"/>
                <w:sz w:val="20"/>
                <w:szCs w:val="20"/>
              </w:rPr>
              <w:t xml:space="preserve"> and </w:t>
            </w:r>
            <w:r>
              <w:rPr>
                <w:rFonts w:ascii="Arial" w:hAnsi="Arial" w:cs="Arial"/>
                <w:sz w:val="20"/>
                <w:szCs w:val="20"/>
              </w:rPr>
              <w:t>Exec</w:t>
            </w:r>
            <w:r w:rsidR="005838E4">
              <w:rPr>
                <w:rFonts w:ascii="Arial" w:hAnsi="Arial" w:cs="Arial"/>
                <w:sz w:val="20"/>
                <w:szCs w:val="20"/>
              </w:rPr>
              <w:t>: POPIA and LPRITA</w:t>
            </w:r>
          </w:p>
        </w:tc>
        <w:tc>
          <w:tcPr>
            <w:tcW w:w="1170" w:type="dxa"/>
          </w:tcPr>
          <w:p w:rsidR="001F518E" w:rsidRPr="00F04013" w:rsidRDefault="00940492" w:rsidP="00F04013">
            <w:pPr>
              <w:shd w:val="clear" w:color="auto" w:fill="FFFFFF" w:themeFill="background1"/>
              <w:jc w:val="left"/>
              <w:rPr>
                <w:rFonts w:ascii="Arial" w:hAnsi="Arial" w:cs="Arial"/>
                <w:sz w:val="20"/>
                <w:szCs w:val="20"/>
              </w:rPr>
            </w:pPr>
            <w:r>
              <w:rPr>
                <w:rFonts w:ascii="Arial" w:hAnsi="Arial" w:cs="Arial"/>
                <w:sz w:val="20"/>
                <w:szCs w:val="20"/>
              </w:rPr>
              <w:t>Members</w:t>
            </w:r>
            <w:r w:rsidR="001F518E" w:rsidRPr="00F04013">
              <w:rPr>
                <w:rFonts w:ascii="Arial" w:hAnsi="Arial" w:cs="Arial"/>
                <w:sz w:val="20"/>
                <w:szCs w:val="20"/>
              </w:rPr>
              <w:t xml:space="preserve"> </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940492" w:rsidP="00F04013">
            <w:pPr>
              <w:shd w:val="clear" w:color="auto" w:fill="FFFFFF" w:themeFill="background1"/>
              <w:jc w:val="left"/>
              <w:rPr>
                <w:rFonts w:ascii="Arial" w:hAnsi="Arial" w:cs="Arial"/>
                <w:sz w:val="20"/>
                <w:szCs w:val="20"/>
              </w:rPr>
            </w:pPr>
            <w:r>
              <w:rPr>
                <w:rFonts w:ascii="Arial" w:hAnsi="Arial" w:cs="Arial"/>
                <w:sz w:val="20"/>
                <w:szCs w:val="20"/>
              </w:rPr>
              <w:t>Parliament</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 xml:space="preserve">7(2) Exclusion for journalistic, literary or artistic </w:t>
            </w:r>
            <w:r w:rsidRPr="00F04013">
              <w:rPr>
                <w:rFonts w:ascii="Arial" w:hAnsi="Arial" w:cs="Arial"/>
                <w:b/>
                <w:sz w:val="20"/>
                <w:szCs w:val="20"/>
              </w:rPr>
              <w:lastRenderedPageBreak/>
              <w:t>purposes</w:t>
            </w:r>
          </w:p>
        </w:tc>
        <w:tc>
          <w:tcPr>
            <w:tcW w:w="1656" w:type="dxa"/>
          </w:tcPr>
          <w:p w:rsidR="002C47EA" w:rsidRPr="00F04013" w:rsidRDefault="002C47EA" w:rsidP="005838E4">
            <w:pPr>
              <w:spacing w:line="240" w:lineRule="auto"/>
              <w:jc w:val="left"/>
              <w:rPr>
                <w:rFonts w:ascii="Arial" w:hAnsi="Arial" w:cs="Arial"/>
                <w:sz w:val="20"/>
                <w:szCs w:val="20"/>
              </w:rPr>
            </w:pPr>
            <w:r w:rsidRPr="00F04013">
              <w:rPr>
                <w:rFonts w:ascii="Arial" w:eastAsia="Times New Roman" w:hAnsi="Arial" w:cs="Arial"/>
                <w:sz w:val="20"/>
                <w:szCs w:val="20"/>
              </w:rPr>
              <w:lastRenderedPageBreak/>
              <w:t xml:space="preserve">Analysis of the Press Code to determine </w:t>
            </w:r>
            <w:r w:rsidRPr="00F04013">
              <w:rPr>
                <w:rFonts w:ascii="Arial" w:eastAsia="Times New Roman" w:hAnsi="Arial" w:cs="Arial"/>
                <w:sz w:val="20"/>
                <w:szCs w:val="20"/>
              </w:rPr>
              <w:lastRenderedPageBreak/>
              <w:t>whether it provides adequate safeguards for the protection of personal information</w:t>
            </w:r>
          </w:p>
        </w:tc>
        <w:tc>
          <w:tcPr>
            <w:tcW w:w="1800" w:type="dxa"/>
          </w:tcPr>
          <w:p w:rsidR="002C47EA" w:rsidRPr="00F04013" w:rsidRDefault="002C47EA" w:rsidP="005838E4">
            <w:pPr>
              <w:shd w:val="clear" w:color="auto" w:fill="FFFFFF" w:themeFill="background1"/>
              <w:spacing w:line="240" w:lineRule="auto"/>
              <w:jc w:val="left"/>
              <w:rPr>
                <w:rFonts w:ascii="Arial" w:hAnsi="Arial" w:cs="Arial"/>
                <w:sz w:val="20"/>
                <w:szCs w:val="20"/>
              </w:rPr>
            </w:pPr>
            <w:r w:rsidRPr="00F04013">
              <w:rPr>
                <w:rFonts w:ascii="Arial" w:eastAsia="Times New Roman" w:hAnsi="Arial" w:cs="Arial"/>
                <w:sz w:val="20"/>
                <w:szCs w:val="20"/>
              </w:rPr>
              <w:lastRenderedPageBreak/>
              <w:t xml:space="preserve">Press Council has already submitted its draft </w:t>
            </w:r>
            <w:r w:rsidRPr="00F04013">
              <w:rPr>
                <w:rFonts w:ascii="Arial" w:eastAsia="Times New Roman" w:hAnsi="Arial" w:cs="Arial"/>
                <w:sz w:val="20"/>
                <w:szCs w:val="20"/>
              </w:rPr>
              <w:lastRenderedPageBreak/>
              <w:t>Code of Conduct to the Regulator for analysis. The analysis will be done after the adoption of the Guidelines for the Development of Codes of Conduct referred to below</w:t>
            </w:r>
          </w:p>
        </w:tc>
        <w:tc>
          <w:tcPr>
            <w:tcW w:w="1170" w:type="dxa"/>
          </w:tcPr>
          <w:p w:rsidR="002C47EA" w:rsidRPr="00F04013" w:rsidRDefault="005838E4"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lastRenderedPageBreak/>
              <w:t xml:space="preserve">31 </w:t>
            </w:r>
            <w:r w:rsidR="002C47EA" w:rsidRPr="00F04013">
              <w:rPr>
                <w:rFonts w:ascii="Arial" w:hAnsi="Arial" w:cs="Arial"/>
                <w:sz w:val="20"/>
                <w:szCs w:val="20"/>
              </w:rPr>
              <w:t>March  2021</w:t>
            </w:r>
          </w:p>
        </w:tc>
        <w:tc>
          <w:tcPr>
            <w:tcW w:w="1674" w:type="dxa"/>
          </w:tcPr>
          <w:p w:rsidR="002C47EA" w:rsidRPr="00F04013" w:rsidRDefault="002C47EA" w:rsidP="005838E4">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Existing Executive: POPIA </w:t>
            </w:r>
            <w:r w:rsidR="00940492">
              <w:rPr>
                <w:rFonts w:ascii="Arial" w:hAnsi="Arial" w:cs="Arial"/>
                <w:sz w:val="20"/>
                <w:szCs w:val="20"/>
              </w:rPr>
              <w:t xml:space="preserve"> and </w:t>
            </w:r>
            <w:r w:rsidRPr="00F04013">
              <w:rPr>
                <w:rFonts w:ascii="Arial" w:hAnsi="Arial" w:cs="Arial"/>
                <w:sz w:val="20"/>
                <w:szCs w:val="20"/>
              </w:rPr>
              <w:lastRenderedPageBreak/>
              <w:t xml:space="preserve">Exec: </w:t>
            </w:r>
            <w:r w:rsidR="005838E4">
              <w:rPr>
                <w:rFonts w:ascii="Arial" w:hAnsi="Arial" w:cs="Arial"/>
                <w:sz w:val="20"/>
                <w:szCs w:val="20"/>
              </w:rPr>
              <w:t xml:space="preserve">LPRITA </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Position already funded from </w:t>
            </w:r>
            <w:r w:rsidRPr="00F04013">
              <w:rPr>
                <w:rFonts w:ascii="Arial" w:hAnsi="Arial" w:cs="Arial"/>
                <w:sz w:val="20"/>
                <w:szCs w:val="20"/>
              </w:rPr>
              <w:lastRenderedPageBreak/>
              <w:t>2019/20 Financial Year</w:t>
            </w:r>
            <w:r w:rsidR="005838E4">
              <w:rPr>
                <w:rFonts w:ascii="Arial" w:hAnsi="Arial" w:cs="Arial"/>
                <w:sz w:val="20"/>
                <w:szCs w:val="20"/>
              </w:rPr>
              <w:t xml:space="preserve"> (FY)</w:t>
            </w:r>
          </w:p>
        </w:tc>
        <w:tc>
          <w:tcPr>
            <w:tcW w:w="135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CEO and Executive: </w:t>
            </w:r>
            <w:r w:rsidRPr="00F04013">
              <w:rPr>
                <w:rFonts w:ascii="Arial" w:hAnsi="Arial" w:cs="Arial"/>
                <w:sz w:val="20"/>
                <w:szCs w:val="20"/>
              </w:rPr>
              <w:lastRenderedPageBreak/>
              <w:t xml:space="preserve">POPIA </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Members</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26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8. Responsible party to ensure conditions for lawful processing</w:t>
            </w:r>
          </w:p>
        </w:tc>
        <w:tc>
          <w:tcPr>
            <w:tcW w:w="1656" w:type="dxa"/>
          </w:tcPr>
          <w:p w:rsidR="002C47EA" w:rsidRPr="00F04013" w:rsidRDefault="002C47EA" w:rsidP="005838E4">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Development of an </w:t>
            </w:r>
            <w:r w:rsidR="005838E4">
              <w:rPr>
                <w:rFonts w:ascii="Arial" w:hAnsi="Arial" w:cs="Arial"/>
                <w:sz w:val="20"/>
                <w:szCs w:val="20"/>
              </w:rPr>
              <w:t>I</w:t>
            </w:r>
            <w:r w:rsidRPr="00F04013">
              <w:rPr>
                <w:rFonts w:ascii="Arial" w:hAnsi="Arial" w:cs="Arial"/>
                <w:sz w:val="20"/>
                <w:szCs w:val="20"/>
              </w:rPr>
              <w:t>nternal</w:t>
            </w:r>
            <w:r w:rsidR="001F518E" w:rsidRPr="00F04013">
              <w:rPr>
                <w:rFonts w:ascii="Arial" w:hAnsi="Arial" w:cs="Arial"/>
                <w:sz w:val="20"/>
                <w:szCs w:val="20"/>
              </w:rPr>
              <w:t xml:space="preserve"> </w:t>
            </w:r>
            <w:r w:rsidR="005838E4">
              <w:rPr>
                <w:rFonts w:ascii="Arial" w:hAnsi="Arial" w:cs="Arial"/>
                <w:sz w:val="20"/>
                <w:szCs w:val="20"/>
              </w:rPr>
              <w:t>G</w:t>
            </w:r>
            <w:r w:rsidRPr="00F04013">
              <w:rPr>
                <w:rFonts w:ascii="Arial" w:hAnsi="Arial" w:cs="Arial"/>
                <w:sz w:val="20"/>
                <w:szCs w:val="20"/>
              </w:rPr>
              <w:t>uide for interpreting the Eight (8) Conditions for Lawful Processing of Information.</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2C47EA" w:rsidRPr="00F04013" w:rsidRDefault="002C47EA" w:rsidP="00F04013">
            <w:pPr>
              <w:shd w:val="clear" w:color="auto" w:fill="FFFFFF" w:themeFill="background1"/>
              <w:spacing w:after="200" w:line="240" w:lineRule="auto"/>
              <w:jc w:val="left"/>
              <w:rPr>
                <w:rFonts w:ascii="Arial" w:hAnsi="Arial" w:cs="Arial"/>
                <w:sz w:val="20"/>
                <w:szCs w:val="20"/>
              </w:rPr>
            </w:pPr>
            <w:r w:rsidRPr="00F04013">
              <w:rPr>
                <w:rFonts w:ascii="Arial" w:hAnsi="Arial" w:cs="Arial"/>
                <w:sz w:val="20"/>
                <w:szCs w:val="20"/>
              </w:rPr>
              <w:t>Existing Executive: POPIA</w:t>
            </w:r>
          </w:p>
        </w:tc>
        <w:tc>
          <w:tcPr>
            <w:tcW w:w="1386" w:type="dxa"/>
          </w:tcPr>
          <w:p w:rsidR="002C47EA" w:rsidRPr="00F04013" w:rsidRDefault="002C47EA" w:rsidP="005838E4">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Position already funded from 2019/20 </w:t>
            </w:r>
            <w:r w:rsidR="005838E4">
              <w:rPr>
                <w:rFonts w:ascii="Arial" w:hAnsi="Arial" w:cs="Arial"/>
                <w:sz w:val="20"/>
                <w:szCs w:val="20"/>
              </w:rPr>
              <w:t>FY</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9. Lawfulness of processing</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10. Minimality</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rPr>
          <w:trHeight w:val="1113"/>
        </w:trPr>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11. Consent, justification and objection</w:t>
            </w:r>
          </w:p>
        </w:tc>
        <w:tc>
          <w:tcPr>
            <w:tcW w:w="1656" w:type="dxa"/>
          </w:tcPr>
          <w:p w:rsidR="001F518E" w:rsidRPr="00F04013" w:rsidRDefault="00F04013"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Development of a C</w:t>
            </w:r>
            <w:r w:rsidR="001F518E" w:rsidRPr="00F04013">
              <w:rPr>
                <w:rFonts w:ascii="Arial" w:hAnsi="Arial" w:cs="Arial"/>
                <w:sz w:val="20"/>
                <w:szCs w:val="20"/>
              </w:rPr>
              <w:t xml:space="preserve">onsent form </w:t>
            </w:r>
          </w:p>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Development of an Objection Form </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Form 1 of POPIA Regulations</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p>
        </w:tc>
        <w:tc>
          <w:tcPr>
            <w:tcW w:w="1386" w:type="dxa"/>
          </w:tcPr>
          <w:p w:rsidR="002C47EA" w:rsidRPr="00F04013" w:rsidRDefault="002C47EA" w:rsidP="00151110">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Position already funded from 2019/20 </w:t>
            </w:r>
            <w:r w:rsidR="00151110">
              <w:rPr>
                <w:rFonts w:ascii="Arial" w:hAnsi="Arial" w:cs="Arial"/>
                <w:sz w:val="20"/>
                <w:szCs w:val="20"/>
              </w:rPr>
              <w:t>FY</w:t>
            </w:r>
          </w:p>
        </w:tc>
        <w:tc>
          <w:tcPr>
            <w:tcW w:w="135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 Members</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12. Collection directly from data subject</w:t>
            </w:r>
          </w:p>
        </w:tc>
        <w:tc>
          <w:tcPr>
            <w:tcW w:w="1656" w:type="dxa"/>
          </w:tcPr>
          <w:p w:rsidR="002C47EA" w:rsidRPr="00F04013" w:rsidRDefault="00940492" w:rsidP="00F04013">
            <w:pPr>
              <w:spacing w:line="240" w:lineRule="auto"/>
              <w:jc w:val="left"/>
              <w:rPr>
                <w:rFonts w:ascii="Arial" w:hAnsi="Arial" w:cs="Arial"/>
                <w:sz w:val="20"/>
                <w:szCs w:val="20"/>
              </w:rPr>
            </w:pPr>
            <w:r>
              <w:rPr>
                <w:rFonts w:ascii="Arial" w:eastAsia="Times New Roman" w:hAnsi="Arial" w:cs="Arial"/>
                <w:sz w:val="20"/>
                <w:szCs w:val="20"/>
              </w:rPr>
              <w:t>D</w:t>
            </w:r>
            <w:r w:rsidR="002C47EA" w:rsidRPr="00F04013">
              <w:rPr>
                <w:rFonts w:ascii="Arial" w:eastAsia="Times New Roman" w:hAnsi="Arial" w:cs="Arial"/>
                <w:sz w:val="20"/>
                <w:szCs w:val="20"/>
              </w:rPr>
              <w:t xml:space="preserve">evelopment of a guide for the interpretation of “ national security” in </w:t>
            </w:r>
            <w:r>
              <w:rPr>
                <w:rFonts w:ascii="Arial" w:eastAsia="Times New Roman" w:hAnsi="Arial" w:cs="Arial"/>
                <w:sz w:val="20"/>
                <w:szCs w:val="20"/>
              </w:rPr>
              <w:t xml:space="preserve">terms of </w:t>
            </w:r>
            <w:r w:rsidR="002C47EA" w:rsidRPr="00F04013">
              <w:rPr>
                <w:rFonts w:ascii="Arial" w:eastAsia="Times New Roman" w:hAnsi="Arial" w:cs="Arial"/>
                <w:sz w:val="20"/>
                <w:szCs w:val="20"/>
              </w:rPr>
              <w:t>section 12(2)(d)(iv) and</w:t>
            </w:r>
            <w:r>
              <w:rPr>
                <w:rFonts w:ascii="Arial" w:eastAsia="Times New Roman" w:hAnsi="Arial" w:cs="Arial"/>
                <w:sz w:val="20"/>
                <w:szCs w:val="20"/>
              </w:rPr>
              <w:t xml:space="preserve"> in relation to other provisions </w:t>
            </w:r>
            <w:r w:rsidR="002C47EA" w:rsidRPr="00F04013">
              <w:rPr>
                <w:rFonts w:ascii="Arial" w:eastAsia="Times New Roman" w:hAnsi="Arial" w:cs="Arial"/>
                <w:sz w:val="20"/>
                <w:szCs w:val="20"/>
              </w:rPr>
              <w:t xml:space="preserve"> in the Act.</w:t>
            </w:r>
          </w:p>
        </w:tc>
        <w:tc>
          <w:tcPr>
            <w:tcW w:w="1800" w:type="dxa"/>
          </w:tcPr>
          <w:p w:rsidR="002C47EA" w:rsidRPr="00F04013" w:rsidRDefault="005838E4"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Not yet developed</w:t>
            </w:r>
            <w:r w:rsidR="002C47EA" w:rsidRPr="00F04013">
              <w:rPr>
                <w:rFonts w:ascii="Arial" w:hAnsi="Arial" w:cs="Arial"/>
                <w:sz w:val="20"/>
                <w:szCs w:val="20"/>
              </w:rPr>
              <w:t xml:space="preserve"> </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2C47EA" w:rsidRPr="00F04013" w:rsidRDefault="00151110" w:rsidP="00151110">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Existing Executive: </w:t>
            </w:r>
            <w:r>
              <w:rPr>
                <w:rFonts w:ascii="Arial" w:hAnsi="Arial" w:cs="Arial"/>
                <w:sz w:val="20"/>
                <w:szCs w:val="20"/>
              </w:rPr>
              <w:t>LPRITA</w:t>
            </w:r>
          </w:p>
        </w:tc>
        <w:tc>
          <w:tcPr>
            <w:tcW w:w="1386" w:type="dxa"/>
          </w:tcPr>
          <w:p w:rsidR="002C47EA" w:rsidRPr="00F04013" w:rsidRDefault="00151110" w:rsidP="00151110">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Position already funded from 2019/20 F</w:t>
            </w:r>
            <w:r>
              <w:rPr>
                <w:rFonts w:ascii="Arial" w:hAnsi="Arial" w:cs="Arial"/>
                <w:sz w:val="20"/>
                <w:szCs w:val="20"/>
              </w:rPr>
              <w:t>Y</w:t>
            </w:r>
          </w:p>
        </w:tc>
        <w:tc>
          <w:tcPr>
            <w:tcW w:w="1350" w:type="dxa"/>
          </w:tcPr>
          <w:p w:rsidR="002C47EA" w:rsidRPr="00F04013" w:rsidRDefault="002C47EA" w:rsidP="00151110">
            <w:pPr>
              <w:shd w:val="clear" w:color="auto" w:fill="FFFFFF" w:themeFill="background1"/>
              <w:jc w:val="left"/>
              <w:rPr>
                <w:rFonts w:ascii="Arial" w:hAnsi="Arial" w:cs="Arial"/>
                <w:sz w:val="20"/>
                <w:szCs w:val="20"/>
              </w:rPr>
            </w:pPr>
            <w:r w:rsidRPr="00F04013">
              <w:rPr>
                <w:rFonts w:ascii="Arial" w:hAnsi="Arial" w:cs="Arial"/>
                <w:sz w:val="20"/>
                <w:szCs w:val="20"/>
              </w:rPr>
              <w:t xml:space="preserve">Exec: </w:t>
            </w:r>
            <w:r w:rsidR="00151110">
              <w:rPr>
                <w:rFonts w:ascii="Arial" w:hAnsi="Arial" w:cs="Arial"/>
                <w:sz w:val="20"/>
                <w:szCs w:val="20"/>
              </w:rPr>
              <w:t>LPRITA</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Members </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13. Collection for specific purpose</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14. Retention and restriction of records</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 xml:space="preserve">15. Further processing to be compatible with purpose of </w:t>
            </w:r>
            <w:r w:rsidRPr="00F04013">
              <w:rPr>
                <w:rFonts w:ascii="Arial" w:hAnsi="Arial" w:cs="Arial"/>
                <w:b/>
                <w:sz w:val="20"/>
                <w:szCs w:val="20"/>
              </w:rPr>
              <w:lastRenderedPageBreak/>
              <w:t>collection</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16. Quality of information</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17. Documentation</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18. Notification to data subject when collecting personal information</w:t>
            </w:r>
            <w:r w:rsidRPr="00F04013">
              <w:rPr>
                <w:rFonts w:ascii="Arial" w:hAnsi="Arial" w:cs="Arial"/>
                <w:sz w:val="20"/>
                <w:szCs w:val="20"/>
              </w:rPr>
              <w:t xml:space="preserve"> </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19. Security measures on integrity and confidentiality of personal information</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20. Information processed by operator or person acting under authority</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 xml:space="preserve">21. Security measures regarding </w:t>
            </w:r>
            <w:r w:rsidRPr="00F04013">
              <w:rPr>
                <w:rFonts w:ascii="Arial" w:hAnsi="Arial" w:cs="Arial"/>
                <w:b/>
                <w:sz w:val="20"/>
                <w:szCs w:val="20"/>
              </w:rPr>
              <w:lastRenderedPageBreak/>
              <w:t>information processed by operator</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r w:rsidR="007156BC">
              <w:rPr>
                <w:rFonts w:ascii="Arial" w:hAnsi="Arial" w:cs="Arial"/>
                <w:sz w:val="20"/>
                <w:szCs w:val="20"/>
              </w:rPr>
              <w:t>-</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rPr>
          <w:trHeight w:val="2823"/>
        </w:trPr>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22. Notification of security compromises</w:t>
            </w:r>
          </w:p>
        </w:tc>
        <w:tc>
          <w:tcPr>
            <w:tcW w:w="1656" w:type="dxa"/>
          </w:tcPr>
          <w:p w:rsidR="002C47EA" w:rsidRPr="00F04013" w:rsidRDefault="00EB282E" w:rsidP="00F04013">
            <w:pPr>
              <w:spacing w:line="240" w:lineRule="auto"/>
              <w:jc w:val="left"/>
              <w:rPr>
                <w:rFonts w:ascii="Arial" w:eastAsia="Times New Roman" w:hAnsi="Arial" w:cs="Arial"/>
                <w:sz w:val="20"/>
                <w:szCs w:val="20"/>
              </w:rPr>
            </w:pPr>
            <w:r>
              <w:rPr>
                <w:rFonts w:ascii="Arial" w:eastAsia="Times New Roman" w:hAnsi="Arial" w:cs="Arial"/>
                <w:sz w:val="20"/>
                <w:szCs w:val="20"/>
              </w:rPr>
              <w:t>(</w:t>
            </w:r>
            <w:r w:rsidR="001F518E" w:rsidRPr="00F04013">
              <w:rPr>
                <w:rFonts w:ascii="Arial" w:eastAsia="Times New Roman" w:hAnsi="Arial" w:cs="Arial"/>
                <w:sz w:val="20"/>
                <w:szCs w:val="20"/>
              </w:rPr>
              <w:t xml:space="preserve">a) </w:t>
            </w:r>
            <w:r w:rsidR="002C47EA" w:rsidRPr="00F04013">
              <w:rPr>
                <w:rFonts w:ascii="Arial" w:eastAsia="Times New Roman" w:hAnsi="Arial" w:cs="Arial"/>
                <w:sz w:val="20"/>
                <w:szCs w:val="20"/>
              </w:rPr>
              <w:t>Provide guidance</w:t>
            </w:r>
            <w:r w:rsidR="00AF5A04" w:rsidRPr="00F04013">
              <w:rPr>
                <w:rFonts w:ascii="Arial" w:eastAsia="Times New Roman" w:hAnsi="Arial" w:cs="Arial"/>
                <w:sz w:val="20"/>
                <w:szCs w:val="20"/>
              </w:rPr>
              <w:t xml:space="preserve"> on</w:t>
            </w:r>
            <w:r w:rsidR="002C47EA" w:rsidRPr="00F04013">
              <w:rPr>
                <w:rFonts w:ascii="Arial" w:eastAsia="Times New Roman" w:hAnsi="Arial" w:cs="Arial"/>
                <w:sz w:val="20"/>
                <w:szCs w:val="20"/>
              </w:rPr>
              <w:t xml:space="preserve"> </w:t>
            </w:r>
            <w:r w:rsidR="001F518E" w:rsidRPr="00F04013">
              <w:rPr>
                <w:rFonts w:ascii="Arial" w:eastAsia="Times New Roman" w:hAnsi="Arial" w:cs="Arial"/>
                <w:sz w:val="20"/>
                <w:szCs w:val="20"/>
              </w:rPr>
              <w:t xml:space="preserve">the manner in </w:t>
            </w:r>
            <w:r w:rsidR="002C47EA" w:rsidRPr="00F04013">
              <w:rPr>
                <w:rFonts w:ascii="Arial" w:eastAsia="Times New Roman" w:hAnsi="Arial" w:cs="Arial"/>
                <w:sz w:val="20"/>
                <w:szCs w:val="20"/>
              </w:rPr>
              <w:t>which data subjects must be notified of unauthorised access or acquisition of their personal information as provided for in section 22(4)(e)</w:t>
            </w:r>
          </w:p>
          <w:p w:rsidR="002C47EA" w:rsidRPr="00F04013" w:rsidRDefault="00EB282E" w:rsidP="00EE4047">
            <w:pPr>
              <w:spacing w:line="240" w:lineRule="auto"/>
              <w:jc w:val="left"/>
              <w:rPr>
                <w:rFonts w:ascii="Arial" w:hAnsi="Arial" w:cs="Arial"/>
                <w:sz w:val="20"/>
                <w:szCs w:val="20"/>
              </w:rPr>
            </w:pPr>
            <w:r>
              <w:rPr>
                <w:rFonts w:ascii="Arial" w:eastAsia="Times New Roman" w:hAnsi="Arial" w:cs="Arial"/>
                <w:sz w:val="20"/>
                <w:szCs w:val="20"/>
              </w:rPr>
              <w:t>(</w:t>
            </w:r>
            <w:r w:rsidR="001F518E" w:rsidRPr="00F04013">
              <w:rPr>
                <w:rFonts w:ascii="Arial" w:eastAsia="Times New Roman" w:hAnsi="Arial" w:cs="Arial"/>
                <w:sz w:val="20"/>
                <w:szCs w:val="20"/>
              </w:rPr>
              <w:t>b)</w:t>
            </w:r>
            <w:r w:rsidR="00940492">
              <w:rPr>
                <w:rFonts w:ascii="Arial" w:eastAsia="Times New Roman" w:hAnsi="Arial" w:cs="Arial"/>
                <w:sz w:val="20"/>
                <w:szCs w:val="20"/>
              </w:rPr>
              <w:t xml:space="preserve"> </w:t>
            </w:r>
            <w:r w:rsidR="002C47EA" w:rsidRPr="00F04013">
              <w:rPr>
                <w:rFonts w:ascii="Arial" w:eastAsia="Times New Roman" w:hAnsi="Arial" w:cs="Arial"/>
                <w:sz w:val="20"/>
                <w:szCs w:val="20"/>
              </w:rPr>
              <w:t xml:space="preserve">Provide guidance on the manner in which the responsible party must publicise the fact of any compromise to the integrity or confidentiality of </w:t>
            </w:r>
            <w:r w:rsidR="002C47EA" w:rsidRPr="00F04013">
              <w:rPr>
                <w:rFonts w:ascii="Arial" w:eastAsia="Times New Roman" w:hAnsi="Arial" w:cs="Arial"/>
                <w:sz w:val="20"/>
                <w:szCs w:val="20"/>
              </w:rPr>
              <w:lastRenderedPageBreak/>
              <w:t>personal information if such compromise would protect a data subject who may be affected by the compromise as provided for in section 22(6)</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2C47EA" w:rsidRPr="00F04013" w:rsidRDefault="002C47EA" w:rsidP="00EB282E">
            <w:pPr>
              <w:shd w:val="clear" w:color="auto" w:fill="FFFFFF" w:themeFill="background1"/>
              <w:jc w:val="left"/>
              <w:rPr>
                <w:rFonts w:ascii="Arial" w:hAnsi="Arial" w:cs="Arial"/>
                <w:sz w:val="20"/>
                <w:szCs w:val="20"/>
              </w:rPr>
            </w:pPr>
            <w:r w:rsidRPr="00F04013">
              <w:rPr>
                <w:rFonts w:ascii="Arial" w:hAnsi="Arial" w:cs="Arial"/>
                <w:sz w:val="20"/>
                <w:szCs w:val="20"/>
              </w:rPr>
              <w:t xml:space="preserve">Exec: </w:t>
            </w:r>
            <w:r w:rsidR="00EB282E">
              <w:rPr>
                <w:rFonts w:ascii="Arial" w:hAnsi="Arial" w:cs="Arial"/>
                <w:sz w:val="20"/>
                <w:szCs w:val="20"/>
              </w:rPr>
              <w:t>LPRITA</w:t>
            </w:r>
          </w:p>
        </w:tc>
        <w:tc>
          <w:tcPr>
            <w:tcW w:w="1386" w:type="dxa"/>
          </w:tcPr>
          <w:p w:rsidR="002C47EA" w:rsidRPr="00F04013" w:rsidRDefault="002C47EA" w:rsidP="00EB282E">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Position already funded from 2019/20 </w:t>
            </w:r>
            <w:r w:rsidR="00EB282E">
              <w:rPr>
                <w:rFonts w:ascii="Arial" w:hAnsi="Arial" w:cs="Arial"/>
                <w:sz w:val="20"/>
                <w:szCs w:val="20"/>
              </w:rPr>
              <w:t>FY</w:t>
            </w:r>
          </w:p>
        </w:tc>
        <w:tc>
          <w:tcPr>
            <w:tcW w:w="135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 of the Public</w:t>
            </w:r>
          </w:p>
        </w:tc>
        <w:tc>
          <w:tcPr>
            <w:tcW w:w="126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2C47EA" w:rsidRPr="00F04013" w:rsidTr="00517D1B">
        <w:tc>
          <w:tcPr>
            <w:tcW w:w="1916" w:type="dxa"/>
            <w:vMerge w:val="restart"/>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23.(1)(b) (ii)Access to personal information</w:t>
            </w:r>
          </w:p>
        </w:tc>
        <w:tc>
          <w:tcPr>
            <w:tcW w:w="1656" w:type="dxa"/>
          </w:tcPr>
          <w:p w:rsidR="002C47EA" w:rsidRPr="00F04013" w:rsidRDefault="002C47EA" w:rsidP="00EE4047">
            <w:pPr>
              <w:spacing w:line="240" w:lineRule="auto"/>
              <w:jc w:val="left"/>
              <w:rPr>
                <w:rFonts w:ascii="Arial" w:hAnsi="Arial" w:cs="Arial"/>
                <w:sz w:val="20"/>
                <w:szCs w:val="20"/>
              </w:rPr>
            </w:pPr>
            <w:r w:rsidRPr="00F04013">
              <w:rPr>
                <w:rFonts w:ascii="Arial" w:eastAsia="Times New Roman" w:hAnsi="Arial" w:cs="Arial"/>
                <w:sz w:val="20"/>
                <w:szCs w:val="20"/>
              </w:rPr>
              <w:t xml:space="preserve">Write to </w:t>
            </w:r>
            <w:r w:rsidR="00AF5A04" w:rsidRPr="00F04013">
              <w:rPr>
                <w:rFonts w:ascii="Arial" w:eastAsia="Times New Roman" w:hAnsi="Arial" w:cs="Arial"/>
                <w:sz w:val="20"/>
                <w:szCs w:val="20"/>
              </w:rPr>
              <w:t>M</w:t>
            </w:r>
            <w:r w:rsidRPr="00F04013">
              <w:rPr>
                <w:rFonts w:ascii="Arial" w:eastAsia="Times New Roman" w:hAnsi="Arial" w:cs="Arial"/>
                <w:sz w:val="20"/>
                <w:szCs w:val="20"/>
              </w:rPr>
              <w:t xml:space="preserve">inister to prescribe a fee </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Existing Executive: POPIA </w:t>
            </w:r>
          </w:p>
        </w:tc>
        <w:tc>
          <w:tcPr>
            <w:tcW w:w="1386" w:type="dxa"/>
          </w:tcPr>
          <w:p w:rsidR="002C47EA" w:rsidRPr="00F04013" w:rsidRDefault="002C47EA" w:rsidP="00EE4047">
            <w:pPr>
              <w:jc w:val="left"/>
              <w:rPr>
                <w:rFonts w:ascii="Arial" w:hAnsi="Arial" w:cs="Arial"/>
                <w:sz w:val="20"/>
                <w:szCs w:val="20"/>
              </w:rPr>
            </w:pPr>
            <w:r w:rsidRPr="00F04013">
              <w:rPr>
                <w:rFonts w:ascii="Arial" w:hAnsi="Arial" w:cs="Arial"/>
                <w:sz w:val="20"/>
                <w:szCs w:val="20"/>
              </w:rPr>
              <w:t xml:space="preserve">Position already funded from 2019/20 </w:t>
            </w:r>
            <w:r w:rsidR="00EE4047">
              <w:rPr>
                <w:rFonts w:ascii="Arial" w:hAnsi="Arial" w:cs="Arial"/>
                <w:sz w:val="20"/>
                <w:szCs w:val="20"/>
              </w:rPr>
              <w:t>FY</w:t>
            </w:r>
            <w:r w:rsidRPr="00F04013">
              <w:rPr>
                <w:rFonts w:ascii="Arial" w:hAnsi="Arial" w:cs="Arial"/>
                <w:sz w:val="20"/>
                <w:szCs w:val="20"/>
              </w:rPr>
              <w:t xml:space="preserve"> </w:t>
            </w:r>
          </w:p>
        </w:tc>
        <w:tc>
          <w:tcPr>
            <w:tcW w:w="135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Chairperson</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Public and </w:t>
            </w:r>
          </w:p>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DOJ&amp;CD</w:t>
            </w:r>
          </w:p>
        </w:tc>
        <w:tc>
          <w:tcPr>
            <w:tcW w:w="126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2C47EA" w:rsidRPr="00F04013" w:rsidTr="00517D1B">
        <w:trPr>
          <w:trHeight w:val="933"/>
        </w:trPr>
        <w:tc>
          <w:tcPr>
            <w:tcW w:w="1916" w:type="dxa"/>
            <w:vMerge/>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b/>
                <w:sz w:val="20"/>
                <w:szCs w:val="20"/>
              </w:rPr>
            </w:pP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Write a letter to the Minister of Justice and Correctional Services (Minister) requesting him or her to prescribe Fees in terms of section </w:t>
            </w:r>
            <w:r w:rsidRPr="00F04013">
              <w:rPr>
                <w:rFonts w:ascii="Arial" w:hAnsi="Arial" w:cs="Arial"/>
                <w:sz w:val="20"/>
                <w:szCs w:val="20"/>
              </w:rPr>
              <w:lastRenderedPageBreak/>
              <w:t>111(1)(a) of POPIA.</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Existing Executive: POPIA</w:t>
            </w:r>
          </w:p>
        </w:tc>
        <w:tc>
          <w:tcPr>
            <w:tcW w:w="1386" w:type="dxa"/>
          </w:tcPr>
          <w:p w:rsidR="002C47EA" w:rsidRPr="00F04013" w:rsidRDefault="002C47EA" w:rsidP="00EE4047">
            <w:pPr>
              <w:jc w:val="left"/>
              <w:rPr>
                <w:rFonts w:ascii="Arial" w:hAnsi="Arial" w:cs="Arial"/>
                <w:sz w:val="20"/>
                <w:szCs w:val="20"/>
              </w:rPr>
            </w:pPr>
            <w:r w:rsidRPr="00F04013">
              <w:rPr>
                <w:rFonts w:ascii="Arial" w:hAnsi="Arial" w:cs="Arial"/>
                <w:sz w:val="20"/>
                <w:szCs w:val="20"/>
              </w:rPr>
              <w:t xml:space="preserve">Position already funded from 2019/20 </w:t>
            </w:r>
            <w:r w:rsidR="00EE4047">
              <w:rPr>
                <w:rFonts w:ascii="Arial" w:hAnsi="Arial" w:cs="Arial"/>
                <w:sz w:val="20"/>
                <w:szCs w:val="20"/>
              </w:rPr>
              <w:t>FY</w:t>
            </w:r>
          </w:p>
        </w:tc>
        <w:tc>
          <w:tcPr>
            <w:tcW w:w="135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 of the Public</w:t>
            </w:r>
          </w:p>
        </w:tc>
        <w:tc>
          <w:tcPr>
            <w:tcW w:w="126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24. Correction of personal information</w:t>
            </w:r>
          </w:p>
        </w:tc>
        <w:tc>
          <w:tcPr>
            <w:tcW w:w="1656" w:type="dxa"/>
          </w:tcPr>
          <w:p w:rsidR="002C47EA" w:rsidRPr="00F04013" w:rsidRDefault="002C47EA" w:rsidP="007156BC">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Form – Request for correction or deletion or d</w:t>
            </w:r>
            <w:r w:rsidR="007156BC">
              <w:rPr>
                <w:rFonts w:ascii="Arial" w:hAnsi="Arial" w:cs="Arial"/>
                <w:sz w:val="20"/>
                <w:szCs w:val="20"/>
              </w:rPr>
              <w:t>estroying or deletion of record</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Form 2 developed as part of the POPIA Regulations.</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25. Manner of access</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r>
      <w:tr w:rsidR="007156BC" w:rsidRPr="00F04013" w:rsidTr="00517D1B">
        <w:tc>
          <w:tcPr>
            <w:tcW w:w="1916" w:type="dxa"/>
            <w:shd w:val="clear" w:color="auto" w:fill="FFFFFF" w:themeFill="background1"/>
          </w:tcPr>
          <w:p w:rsidR="007156BC" w:rsidRPr="00F04013" w:rsidRDefault="007156BC" w:rsidP="00F04013">
            <w:pPr>
              <w:shd w:val="clear" w:color="auto" w:fill="FFFFFF" w:themeFill="background1"/>
              <w:spacing w:line="240" w:lineRule="auto"/>
              <w:jc w:val="left"/>
              <w:rPr>
                <w:rFonts w:ascii="Arial" w:hAnsi="Arial" w:cs="Arial"/>
                <w:b/>
                <w:sz w:val="20"/>
                <w:szCs w:val="20"/>
              </w:rPr>
            </w:pPr>
            <w:r>
              <w:rPr>
                <w:rFonts w:ascii="Arial" w:hAnsi="Arial" w:cs="Arial"/>
                <w:b/>
                <w:sz w:val="20"/>
                <w:szCs w:val="20"/>
              </w:rPr>
              <w:t xml:space="preserve">26. Prohibition of processing of special personal information </w:t>
            </w:r>
          </w:p>
        </w:tc>
        <w:tc>
          <w:tcPr>
            <w:tcW w:w="1656" w:type="dxa"/>
          </w:tcPr>
          <w:p w:rsidR="007156BC" w:rsidRDefault="007156BC">
            <w:r w:rsidRPr="000A5501">
              <w:rPr>
                <w:rFonts w:ascii="Arial" w:hAnsi="Arial" w:cs="Arial"/>
                <w:sz w:val="20"/>
                <w:szCs w:val="20"/>
              </w:rPr>
              <w:t>None</w:t>
            </w:r>
          </w:p>
        </w:tc>
        <w:tc>
          <w:tcPr>
            <w:tcW w:w="1800" w:type="dxa"/>
          </w:tcPr>
          <w:p w:rsidR="007156BC" w:rsidRDefault="007156BC">
            <w:r w:rsidRPr="000A5501">
              <w:rPr>
                <w:rFonts w:ascii="Arial" w:hAnsi="Arial" w:cs="Arial"/>
                <w:sz w:val="20"/>
                <w:szCs w:val="20"/>
              </w:rPr>
              <w:t>None</w:t>
            </w:r>
          </w:p>
        </w:tc>
        <w:tc>
          <w:tcPr>
            <w:tcW w:w="1170" w:type="dxa"/>
          </w:tcPr>
          <w:p w:rsidR="007156BC" w:rsidRDefault="007156BC">
            <w:r w:rsidRPr="000A5501">
              <w:rPr>
                <w:rFonts w:ascii="Arial" w:hAnsi="Arial" w:cs="Arial"/>
                <w:sz w:val="20"/>
                <w:szCs w:val="20"/>
              </w:rPr>
              <w:t>None</w:t>
            </w:r>
          </w:p>
        </w:tc>
        <w:tc>
          <w:tcPr>
            <w:tcW w:w="1674" w:type="dxa"/>
          </w:tcPr>
          <w:p w:rsidR="007156BC" w:rsidRDefault="007156BC">
            <w:r w:rsidRPr="000A5501">
              <w:rPr>
                <w:rFonts w:ascii="Arial" w:hAnsi="Arial" w:cs="Arial"/>
                <w:sz w:val="20"/>
                <w:szCs w:val="20"/>
              </w:rPr>
              <w:t>None</w:t>
            </w:r>
          </w:p>
        </w:tc>
        <w:tc>
          <w:tcPr>
            <w:tcW w:w="1386" w:type="dxa"/>
          </w:tcPr>
          <w:p w:rsidR="007156BC" w:rsidRPr="00F04013" w:rsidRDefault="007156BC" w:rsidP="00F04013">
            <w:pPr>
              <w:shd w:val="clear" w:color="auto" w:fill="FFFFFF" w:themeFill="background1"/>
              <w:jc w:val="left"/>
              <w:rPr>
                <w:rFonts w:ascii="Arial" w:hAnsi="Arial" w:cs="Arial"/>
                <w:sz w:val="20"/>
                <w:szCs w:val="20"/>
              </w:rPr>
            </w:pPr>
            <w:r>
              <w:rPr>
                <w:rFonts w:ascii="Arial" w:hAnsi="Arial" w:cs="Arial"/>
                <w:sz w:val="20"/>
                <w:szCs w:val="20"/>
              </w:rPr>
              <w:t>Nil</w:t>
            </w:r>
          </w:p>
        </w:tc>
        <w:tc>
          <w:tcPr>
            <w:tcW w:w="1350" w:type="dxa"/>
          </w:tcPr>
          <w:p w:rsidR="007156BC" w:rsidRDefault="007156BC">
            <w:r w:rsidRPr="0096540C">
              <w:rPr>
                <w:rFonts w:ascii="Arial" w:hAnsi="Arial" w:cs="Arial"/>
                <w:sz w:val="20"/>
                <w:szCs w:val="20"/>
              </w:rPr>
              <w:t>None</w:t>
            </w:r>
          </w:p>
        </w:tc>
        <w:tc>
          <w:tcPr>
            <w:tcW w:w="1170" w:type="dxa"/>
          </w:tcPr>
          <w:p w:rsidR="007156BC" w:rsidRDefault="007156BC">
            <w:r w:rsidRPr="0096540C">
              <w:rPr>
                <w:rFonts w:ascii="Arial" w:hAnsi="Arial" w:cs="Arial"/>
                <w:sz w:val="20"/>
                <w:szCs w:val="20"/>
              </w:rPr>
              <w:t>None</w:t>
            </w:r>
          </w:p>
        </w:tc>
        <w:tc>
          <w:tcPr>
            <w:tcW w:w="1170" w:type="dxa"/>
          </w:tcPr>
          <w:p w:rsidR="007156BC" w:rsidRDefault="007156BC">
            <w:r w:rsidRPr="0096540C">
              <w:rPr>
                <w:rFonts w:ascii="Arial" w:hAnsi="Arial" w:cs="Arial"/>
                <w:sz w:val="20"/>
                <w:szCs w:val="20"/>
              </w:rPr>
              <w:t>None</w:t>
            </w:r>
          </w:p>
        </w:tc>
        <w:tc>
          <w:tcPr>
            <w:tcW w:w="1260" w:type="dxa"/>
          </w:tcPr>
          <w:p w:rsidR="007156BC" w:rsidRDefault="007156BC">
            <w:r w:rsidRPr="0096540C">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27(2). General authorisation concerning special personal information</w:t>
            </w:r>
          </w:p>
        </w:tc>
        <w:tc>
          <w:tcPr>
            <w:tcW w:w="1656" w:type="dxa"/>
          </w:tcPr>
          <w:p w:rsidR="002C47EA" w:rsidRPr="00F04013" w:rsidRDefault="007156BC" w:rsidP="00F04013">
            <w:pPr>
              <w:spacing w:line="240" w:lineRule="auto"/>
              <w:jc w:val="left"/>
              <w:rPr>
                <w:rFonts w:ascii="Arial" w:eastAsia="Times New Roman" w:hAnsi="Arial" w:cs="Arial"/>
                <w:sz w:val="20"/>
                <w:szCs w:val="20"/>
              </w:rPr>
            </w:pPr>
            <w:r>
              <w:rPr>
                <w:rFonts w:ascii="Arial" w:eastAsia="Times New Roman" w:hAnsi="Arial" w:cs="Arial"/>
                <w:sz w:val="20"/>
                <w:szCs w:val="20"/>
              </w:rPr>
              <w:t>(</w:t>
            </w:r>
            <w:r w:rsidR="00AF5A04" w:rsidRPr="00F04013">
              <w:rPr>
                <w:rFonts w:ascii="Arial" w:eastAsia="Times New Roman" w:hAnsi="Arial" w:cs="Arial"/>
                <w:sz w:val="20"/>
                <w:szCs w:val="20"/>
              </w:rPr>
              <w:t>a)</w:t>
            </w:r>
            <w:r>
              <w:rPr>
                <w:rFonts w:ascii="Arial" w:eastAsia="Times New Roman" w:hAnsi="Arial" w:cs="Arial"/>
                <w:sz w:val="20"/>
                <w:szCs w:val="20"/>
              </w:rPr>
              <w:t xml:space="preserve"> </w:t>
            </w:r>
            <w:r w:rsidR="002C47EA" w:rsidRPr="00F04013">
              <w:rPr>
                <w:rFonts w:ascii="Arial" w:eastAsia="Times New Roman" w:hAnsi="Arial" w:cs="Arial"/>
                <w:sz w:val="20"/>
                <w:szCs w:val="20"/>
              </w:rPr>
              <w:t xml:space="preserve">Development of an application form to authorise a responsible party to process special </w:t>
            </w:r>
            <w:r w:rsidR="00AF5A04" w:rsidRPr="00F04013">
              <w:rPr>
                <w:rFonts w:ascii="Arial" w:eastAsia="Times New Roman" w:hAnsi="Arial" w:cs="Arial"/>
                <w:sz w:val="20"/>
                <w:szCs w:val="20"/>
              </w:rPr>
              <w:t>personal</w:t>
            </w:r>
            <w:r w:rsidR="00B11DE4">
              <w:rPr>
                <w:rFonts w:ascii="Arial" w:eastAsia="Times New Roman" w:hAnsi="Arial" w:cs="Arial"/>
                <w:sz w:val="20"/>
                <w:szCs w:val="20"/>
              </w:rPr>
              <w:t xml:space="preserve"> </w:t>
            </w:r>
            <w:r w:rsidR="002C47EA" w:rsidRPr="00F04013">
              <w:rPr>
                <w:rFonts w:ascii="Arial" w:eastAsia="Times New Roman" w:hAnsi="Arial" w:cs="Arial"/>
                <w:sz w:val="20"/>
                <w:szCs w:val="20"/>
              </w:rPr>
              <w:lastRenderedPageBreak/>
              <w:t>information </w:t>
            </w:r>
          </w:p>
          <w:p w:rsidR="00AF5A04" w:rsidRPr="00F04013" w:rsidRDefault="007156BC" w:rsidP="00F04013">
            <w:pPr>
              <w:spacing w:line="240" w:lineRule="auto"/>
              <w:jc w:val="left"/>
              <w:rPr>
                <w:rFonts w:ascii="Arial" w:eastAsia="Times New Roman" w:hAnsi="Arial" w:cs="Arial"/>
                <w:sz w:val="20"/>
                <w:szCs w:val="20"/>
              </w:rPr>
            </w:pPr>
            <w:r>
              <w:rPr>
                <w:rFonts w:ascii="Arial" w:eastAsia="Times New Roman" w:hAnsi="Arial" w:cs="Arial"/>
                <w:sz w:val="20"/>
                <w:szCs w:val="20"/>
              </w:rPr>
              <w:t>(</w:t>
            </w:r>
            <w:r w:rsidR="00B11DE4">
              <w:rPr>
                <w:rFonts w:ascii="Arial" w:eastAsia="Times New Roman" w:hAnsi="Arial" w:cs="Arial"/>
                <w:sz w:val="20"/>
                <w:szCs w:val="20"/>
              </w:rPr>
              <w:t>b</w:t>
            </w:r>
            <w:r w:rsidR="00F04013">
              <w:rPr>
                <w:rFonts w:ascii="Arial" w:eastAsia="Times New Roman" w:hAnsi="Arial" w:cs="Arial"/>
                <w:sz w:val="20"/>
                <w:szCs w:val="20"/>
              </w:rPr>
              <w:t>)</w:t>
            </w:r>
            <w:r>
              <w:rPr>
                <w:rFonts w:ascii="Arial" w:eastAsia="Times New Roman" w:hAnsi="Arial" w:cs="Arial"/>
                <w:sz w:val="20"/>
                <w:szCs w:val="20"/>
              </w:rPr>
              <w:t xml:space="preserve"> </w:t>
            </w:r>
            <w:r w:rsidR="00AF5A04" w:rsidRPr="00F04013">
              <w:rPr>
                <w:rFonts w:ascii="Arial" w:eastAsia="Times New Roman" w:hAnsi="Arial" w:cs="Arial"/>
                <w:sz w:val="20"/>
                <w:szCs w:val="20"/>
              </w:rPr>
              <w:t xml:space="preserve">Development of </w:t>
            </w:r>
            <w:r w:rsidR="002C47EA" w:rsidRPr="00F04013">
              <w:rPr>
                <w:rFonts w:ascii="Arial" w:eastAsia="Times New Roman" w:hAnsi="Arial" w:cs="Arial"/>
                <w:sz w:val="20"/>
                <w:szCs w:val="20"/>
              </w:rPr>
              <w:t xml:space="preserve">notice to be published in the Gazette; </w:t>
            </w:r>
          </w:p>
          <w:p w:rsidR="002C47EA" w:rsidRPr="00F04013" w:rsidRDefault="007156BC" w:rsidP="00F04013">
            <w:pPr>
              <w:spacing w:line="240" w:lineRule="auto"/>
              <w:jc w:val="left"/>
              <w:rPr>
                <w:rFonts w:ascii="Arial" w:hAnsi="Arial" w:cs="Arial"/>
                <w:sz w:val="20"/>
                <w:szCs w:val="20"/>
              </w:rPr>
            </w:pPr>
            <w:r>
              <w:rPr>
                <w:rFonts w:ascii="Arial" w:eastAsia="Times New Roman" w:hAnsi="Arial" w:cs="Arial"/>
                <w:sz w:val="20"/>
                <w:szCs w:val="20"/>
              </w:rPr>
              <w:t>(</w:t>
            </w:r>
            <w:r w:rsidR="00B11DE4">
              <w:rPr>
                <w:rFonts w:ascii="Arial" w:eastAsia="Times New Roman" w:hAnsi="Arial" w:cs="Arial"/>
                <w:sz w:val="20"/>
                <w:szCs w:val="20"/>
              </w:rPr>
              <w:t>c</w:t>
            </w:r>
            <w:r w:rsidR="00F04013">
              <w:rPr>
                <w:rFonts w:ascii="Arial" w:eastAsia="Times New Roman" w:hAnsi="Arial" w:cs="Arial"/>
                <w:sz w:val="20"/>
                <w:szCs w:val="20"/>
              </w:rPr>
              <w:t>)</w:t>
            </w:r>
            <w:r>
              <w:rPr>
                <w:rFonts w:ascii="Arial" w:eastAsia="Times New Roman" w:hAnsi="Arial" w:cs="Arial"/>
                <w:sz w:val="20"/>
                <w:szCs w:val="20"/>
              </w:rPr>
              <w:t xml:space="preserve"> </w:t>
            </w:r>
            <w:r w:rsidR="00F04013">
              <w:rPr>
                <w:rFonts w:ascii="Arial" w:eastAsia="Times New Roman" w:hAnsi="Arial" w:cs="Arial"/>
                <w:sz w:val="20"/>
                <w:szCs w:val="20"/>
              </w:rPr>
              <w:t xml:space="preserve">Development of </w:t>
            </w:r>
            <w:r w:rsidR="002C47EA" w:rsidRPr="00F04013">
              <w:rPr>
                <w:rFonts w:ascii="Arial" w:eastAsia="Times New Roman" w:hAnsi="Arial" w:cs="Arial"/>
                <w:sz w:val="20"/>
                <w:szCs w:val="20"/>
              </w:rPr>
              <w:t>criteria for what constitutes public interest and appropriate safeguards as provided for in section 27(2).</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2C47EA" w:rsidRPr="00F04013" w:rsidRDefault="002C47EA" w:rsidP="007156BC">
            <w:pPr>
              <w:shd w:val="clear" w:color="auto" w:fill="FFFFFF" w:themeFill="background1"/>
              <w:spacing w:after="200" w:line="240" w:lineRule="auto"/>
              <w:jc w:val="left"/>
              <w:rPr>
                <w:rFonts w:ascii="Arial" w:hAnsi="Arial" w:cs="Arial"/>
                <w:sz w:val="20"/>
                <w:szCs w:val="20"/>
              </w:rPr>
            </w:pPr>
            <w:r w:rsidRPr="00F04013">
              <w:rPr>
                <w:rFonts w:ascii="Arial" w:hAnsi="Arial" w:cs="Arial"/>
                <w:sz w:val="20"/>
                <w:szCs w:val="20"/>
              </w:rPr>
              <w:t>Exec:</w:t>
            </w:r>
            <w:r w:rsidR="00AF5A04" w:rsidRPr="00F04013">
              <w:rPr>
                <w:rFonts w:ascii="Arial" w:hAnsi="Arial" w:cs="Arial"/>
                <w:sz w:val="20"/>
                <w:szCs w:val="20"/>
              </w:rPr>
              <w:t xml:space="preserve"> </w:t>
            </w:r>
            <w:r w:rsidR="007156BC">
              <w:rPr>
                <w:rFonts w:ascii="Arial" w:hAnsi="Arial" w:cs="Arial"/>
                <w:sz w:val="20"/>
                <w:szCs w:val="20"/>
              </w:rPr>
              <w:t>LPRITA</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Position already funded from 2019/20 </w:t>
            </w:r>
            <w:r w:rsidR="007156BC">
              <w:rPr>
                <w:rFonts w:ascii="Arial" w:hAnsi="Arial" w:cs="Arial"/>
                <w:sz w:val="20"/>
                <w:szCs w:val="20"/>
              </w:rPr>
              <w:t>FY</w:t>
            </w:r>
          </w:p>
        </w:tc>
        <w:tc>
          <w:tcPr>
            <w:tcW w:w="135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r w:rsidR="007156BC">
              <w:rPr>
                <w:rFonts w:ascii="Arial" w:hAnsi="Arial" w:cs="Arial"/>
                <w:sz w:val="20"/>
                <w:szCs w:val="20"/>
              </w:rPr>
              <w:t xml:space="preserve"> and Exec: LPRITA</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Members of the Public </w:t>
            </w:r>
          </w:p>
        </w:tc>
        <w:tc>
          <w:tcPr>
            <w:tcW w:w="126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28. Authorisation concerning data subject’s religious or philosophical beliefs</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r>
      <w:tr w:rsidR="002C47EA" w:rsidRPr="00F04013" w:rsidTr="00517D1B">
        <w:trPr>
          <w:trHeight w:val="663"/>
        </w:trPr>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 xml:space="preserve">29. Authorisation concerning data subject’s race or </w:t>
            </w:r>
            <w:r w:rsidRPr="00F04013">
              <w:rPr>
                <w:rFonts w:ascii="Arial" w:hAnsi="Arial" w:cs="Arial"/>
                <w:b/>
                <w:sz w:val="20"/>
                <w:szCs w:val="20"/>
              </w:rPr>
              <w:lastRenderedPageBreak/>
              <w:t>ethnic origin</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eastAsia="Times New Roman" w:hAnsi="Arial" w:cs="Arial"/>
                <w:sz w:val="20"/>
                <w:szCs w:val="20"/>
              </w:rPr>
              <w:lastRenderedPageBreak/>
              <w:t xml:space="preserve">Compilation of list of laws and measures designed to </w:t>
            </w:r>
            <w:r w:rsidRPr="00F04013">
              <w:rPr>
                <w:rFonts w:ascii="Arial" w:eastAsia="Times New Roman" w:hAnsi="Arial" w:cs="Arial"/>
                <w:sz w:val="20"/>
                <w:szCs w:val="20"/>
              </w:rPr>
              <w:lastRenderedPageBreak/>
              <w:t>protect or advance persons or categories of persons disadvantaged by unfair discrimination</w:t>
            </w:r>
          </w:p>
        </w:tc>
        <w:tc>
          <w:tcPr>
            <w:tcW w:w="180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None</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2C47EA" w:rsidRPr="00F04013" w:rsidRDefault="002C47EA" w:rsidP="007156BC">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Exec:</w:t>
            </w:r>
            <w:r w:rsidR="007156BC">
              <w:rPr>
                <w:rFonts w:ascii="Arial" w:hAnsi="Arial" w:cs="Arial"/>
                <w:sz w:val="20"/>
                <w:szCs w:val="20"/>
              </w:rPr>
              <w:t xml:space="preserve"> LPRITA</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1239A5"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r>
              <w:rPr>
                <w:rFonts w:ascii="Arial" w:hAnsi="Arial" w:cs="Arial"/>
                <w:sz w:val="20"/>
                <w:szCs w:val="20"/>
              </w:rPr>
              <w:t xml:space="preserve"> and Exec: </w:t>
            </w:r>
            <w:r>
              <w:rPr>
                <w:rFonts w:ascii="Arial" w:hAnsi="Arial" w:cs="Arial"/>
                <w:sz w:val="20"/>
                <w:szCs w:val="20"/>
              </w:rPr>
              <w:lastRenderedPageBreak/>
              <w:t>LPRITA</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Members </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2C47EA" w:rsidRPr="00F04013" w:rsidTr="00517D1B">
        <w:trPr>
          <w:trHeight w:val="1104"/>
        </w:trPr>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30. Authorisation concerning data subject’s trade union membership</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31. Authorisation concerning data subject’s political persuasion</w:t>
            </w:r>
          </w:p>
        </w:tc>
        <w:tc>
          <w:tcPr>
            <w:tcW w:w="165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eastAsia="Times New Roman" w:hAnsi="Arial" w:cs="Arial"/>
                <w:sz w:val="20"/>
                <w:szCs w:val="20"/>
              </w:rPr>
              <w:t>Guidance note on the processing of personal information of a voter by a political party for campaigning purposes was issued in 2019</w:t>
            </w:r>
          </w:p>
        </w:tc>
        <w:tc>
          <w:tcPr>
            <w:tcW w:w="180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Guidance note developed </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674"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Members </w:t>
            </w:r>
          </w:p>
        </w:tc>
        <w:tc>
          <w:tcPr>
            <w:tcW w:w="117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2C47EA" w:rsidRPr="00F04013" w:rsidRDefault="002C47EA"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2C47EA" w:rsidRPr="00F04013" w:rsidTr="00517D1B">
        <w:trPr>
          <w:trHeight w:val="123"/>
        </w:trPr>
        <w:tc>
          <w:tcPr>
            <w:tcW w:w="1916" w:type="dxa"/>
            <w:shd w:val="clear" w:color="auto" w:fill="FFFFFF" w:themeFill="background1"/>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 xml:space="preserve">32(2). Authorisation concerning data </w:t>
            </w:r>
            <w:r w:rsidRPr="00F04013">
              <w:rPr>
                <w:rFonts w:ascii="Arial" w:hAnsi="Arial" w:cs="Arial"/>
                <w:b/>
                <w:sz w:val="20"/>
                <w:szCs w:val="20"/>
              </w:rPr>
              <w:lastRenderedPageBreak/>
              <w:t>subject’s health or sex life</w:t>
            </w:r>
          </w:p>
        </w:tc>
        <w:tc>
          <w:tcPr>
            <w:tcW w:w="1656" w:type="dxa"/>
          </w:tcPr>
          <w:p w:rsidR="00D00A85" w:rsidRPr="00F04013" w:rsidRDefault="00D00A85" w:rsidP="001239A5">
            <w:pPr>
              <w:spacing w:line="240" w:lineRule="auto"/>
              <w:jc w:val="left"/>
              <w:rPr>
                <w:rFonts w:ascii="Arial" w:hAnsi="Arial" w:cs="Arial"/>
                <w:sz w:val="20"/>
                <w:szCs w:val="20"/>
              </w:rPr>
            </w:pPr>
            <w:r w:rsidRPr="00F04013">
              <w:rPr>
                <w:rFonts w:ascii="Arial" w:eastAsia="Times New Roman" w:hAnsi="Arial" w:cs="Arial"/>
                <w:sz w:val="20"/>
                <w:szCs w:val="20"/>
              </w:rPr>
              <w:lastRenderedPageBreak/>
              <w:t>Consult with stakeholders ref</w:t>
            </w:r>
            <w:r w:rsidR="00B11DE4">
              <w:rPr>
                <w:rFonts w:ascii="Arial" w:eastAsia="Times New Roman" w:hAnsi="Arial" w:cs="Arial"/>
                <w:sz w:val="20"/>
                <w:szCs w:val="20"/>
              </w:rPr>
              <w:t>erred to</w:t>
            </w:r>
            <w:r w:rsidR="001239A5">
              <w:rPr>
                <w:rFonts w:ascii="Arial" w:eastAsia="Times New Roman" w:hAnsi="Arial" w:cs="Arial"/>
                <w:sz w:val="20"/>
                <w:szCs w:val="20"/>
              </w:rPr>
              <w:t xml:space="preserve"> </w:t>
            </w:r>
            <w:r w:rsidRPr="00F04013">
              <w:rPr>
                <w:rFonts w:ascii="Arial" w:eastAsia="Times New Roman" w:hAnsi="Arial" w:cs="Arial"/>
                <w:sz w:val="20"/>
                <w:szCs w:val="20"/>
              </w:rPr>
              <w:t xml:space="preserve">in </w:t>
            </w:r>
            <w:r w:rsidRPr="00F04013">
              <w:rPr>
                <w:rFonts w:ascii="Arial" w:eastAsia="Times New Roman" w:hAnsi="Arial" w:cs="Arial"/>
                <w:sz w:val="20"/>
                <w:szCs w:val="20"/>
              </w:rPr>
              <w:lastRenderedPageBreak/>
              <w:t>Section 32(1)(b) and (f) and Section 32(6) to determine regulations i</w:t>
            </w:r>
            <w:r w:rsidR="00B147E7">
              <w:rPr>
                <w:rFonts w:ascii="Arial" w:eastAsia="Times New Roman" w:hAnsi="Arial" w:cs="Arial"/>
                <w:sz w:val="20"/>
                <w:szCs w:val="20"/>
              </w:rPr>
              <w:t>.</w:t>
            </w:r>
            <w:r w:rsidRPr="00F04013">
              <w:rPr>
                <w:rFonts w:ascii="Arial" w:eastAsia="Times New Roman" w:hAnsi="Arial" w:cs="Arial"/>
                <w:sz w:val="20"/>
                <w:szCs w:val="20"/>
              </w:rPr>
              <w:t>t</w:t>
            </w:r>
            <w:r w:rsidR="00B147E7">
              <w:rPr>
                <w:rFonts w:ascii="Arial" w:eastAsia="Times New Roman" w:hAnsi="Arial" w:cs="Arial"/>
                <w:sz w:val="20"/>
                <w:szCs w:val="20"/>
              </w:rPr>
              <w:t>.</w:t>
            </w:r>
            <w:r w:rsidRPr="00F04013">
              <w:rPr>
                <w:rFonts w:ascii="Arial" w:eastAsia="Times New Roman" w:hAnsi="Arial" w:cs="Arial"/>
                <w:sz w:val="20"/>
                <w:szCs w:val="20"/>
              </w:rPr>
              <w:t>o 32(6) and 112(2)</w:t>
            </w:r>
          </w:p>
        </w:tc>
        <w:tc>
          <w:tcPr>
            <w:tcW w:w="1800" w:type="dxa"/>
          </w:tcPr>
          <w:p w:rsidR="002C47EA" w:rsidRPr="00F04013" w:rsidRDefault="00D00A85" w:rsidP="00F04013">
            <w:pPr>
              <w:spacing w:line="240" w:lineRule="auto"/>
              <w:jc w:val="left"/>
              <w:rPr>
                <w:rFonts w:ascii="Arial" w:hAnsi="Arial" w:cs="Arial"/>
                <w:sz w:val="20"/>
                <w:szCs w:val="20"/>
              </w:rPr>
            </w:pPr>
            <w:r w:rsidRPr="00F04013">
              <w:rPr>
                <w:rFonts w:ascii="Arial" w:hAnsi="Arial" w:cs="Arial"/>
                <w:sz w:val="20"/>
                <w:szCs w:val="20"/>
              </w:rPr>
              <w:lastRenderedPageBreak/>
              <w:t xml:space="preserve">None </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w:t>
            </w:r>
          </w:p>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 2021</w:t>
            </w:r>
          </w:p>
        </w:tc>
        <w:tc>
          <w:tcPr>
            <w:tcW w:w="1674"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Existing Executive: </w:t>
            </w:r>
            <w:r w:rsidRPr="00F04013">
              <w:rPr>
                <w:rFonts w:ascii="Arial" w:hAnsi="Arial" w:cs="Arial"/>
                <w:sz w:val="20"/>
                <w:szCs w:val="20"/>
              </w:rPr>
              <w:lastRenderedPageBreak/>
              <w:t>POPIA</w:t>
            </w:r>
          </w:p>
        </w:tc>
        <w:tc>
          <w:tcPr>
            <w:tcW w:w="1386"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Position already funded from </w:t>
            </w:r>
            <w:r w:rsidRPr="00F04013">
              <w:rPr>
                <w:rFonts w:ascii="Arial" w:hAnsi="Arial" w:cs="Arial"/>
                <w:sz w:val="20"/>
                <w:szCs w:val="20"/>
              </w:rPr>
              <w:lastRenderedPageBreak/>
              <w:t xml:space="preserve">2019/20 Financial Year </w:t>
            </w:r>
          </w:p>
        </w:tc>
        <w:tc>
          <w:tcPr>
            <w:tcW w:w="135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CEO and Executive: </w:t>
            </w:r>
            <w:r w:rsidRPr="00F04013">
              <w:rPr>
                <w:rFonts w:ascii="Arial" w:hAnsi="Arial" w:cs="Arial"/>
                <w:sz w:val="20"/>
                <w:szCs w:val="20"/>
              </w:rPr>
              <w:lastRenderedPageBreak/>
              <w:t>POPIA</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 Members</w:t>
            </w:r>
          </w:p>
        </w:tc>
        <w:tc>
          <w:tcPr>
            <w:tcW w:w="117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Members of the </w:t>
            </w:r>
            <w:r w:rsidRPr="00F04013">
              <w:rPr>
                <w:rFonts w:ascii="Arial" w:hAnsi="Arial" w:cs="Arial"/>
                <w:sz w:val="20"/>
                <w:szCs w:val="20"/>
              </w:rPr>
              <w:lastRenderedPageBreak/>
              <w:t>Public</w:t>
            </w:r>
          </w:p>
        </w:tc>
        <w:tc>
          <w:tcPr>
            <w:tcW w:w="1260" w:type="dxa"/>
          </w:tcPr>
          <w:p w:rsidR="002C47EA" w:rsidRPr="00F04013" w:rsidRDefault="002C47EA"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940492">
              <w:rPr>
                <w:rFonts w:ascii="Arial" w:hAnsi="Arial" w:cs="Arial"/>
                <w:b/>
                <w:sz w:val="20"/>
                <w:szCs w:val="20"/>
              </w:rPr>
              <w:lastRenderedPageBreak/>
              <w:t>33. Authorisation concerning data subject’s criminal behaviour or biometric information</w:t>
            </w:r>
          </w:p>
        </w:tc>
        <w:tc>
          <w:tcPr>
            <w:tcW w:w="1656" w:type="dxa"/>
          </w:tcPr>
          <w:p w:rsidR="00940492" w:rsidRPr="00F04013" w:rsidRDefault="00940492" w:rsidP="00940492">
            <w:pPr>
              <w:shd w:val="clear" w:color="auto" w:fill="FFFFFF" w:themeFill="background1"/>
              <w:spacing w:line="240" w:lineRule="auto"/>
              <w:jc w:val="left"/>
              <w:rPr>
                <w:rFonts w:ascii="Arial" w:hAnsi="Arial" w:cs="Arial"/>
                <w:sz w:val="20"/>
                <w:szCs w:val="20"/>
              </w:rPr>
            </w:pPr>
            <w:r w:rsidRPr="00C13FFE">
              <w:rPr>
                <w:rFonts w:ascii="Arial" w:eastAsia="Times New Roman" w:hAnsi="Arial" w:cs="Arial"/>
                <w:sz w:val="20"/>
                <w:szCs w:val="20"/>
              </w:rPr>
              <w:t>Analys</w:t>
            </w:r>
            <w:r>
              <w:rPr>
                <w:rFonts w:ascii="Arial" w:eastAsia="Times New Roman" w:hAnsi="Arial" w:cs="Arial"/>
                <w:sz w:val="20"/>
                <w:szCs w:val="20"/>
              </w:rPr>
              <w:t xml:space="preserve">is of how information is processed </w:t>
            </w:r>
            <w:r w:rsidRPr="00C13FFE">
              <w:rPr>
                <w:rFonts w:ascii="Arial" w:eastAsia="Times New Roman" w:hAnsi="Arial" w:cs="Arial"/>
                <w:sz w:val="20"/>
                <w:szCs w:val="20"/>
              </w:rPr>
              <w:t xml:space="preserve"> relating to personnel</w:t>
            </w:r>
            <w:r w:rsidR="00B11DE4">
              <w:rPr>
                <w:rFonts w:ascii="Arial" w:eastAsia="Times New Roman" w:hAnsi="Arial" w:cs="Arial"/>
                <w:sz w:val="20"/>
                <w:szCs w:val="20"/>
              </w:rPr>
              <w:t xml:space="preserve"> who are in the service of a </w:t>
            </w:r>
            <w:r w:rsidRPr="00C13FFE">
              <w:rPr>
                <w:rFonts w:ascii="Arial" w:eastAsia="Times New Roman" w:hAnsi="Arial" w:cs="Arial"/>
                <w:sz w:val="20"/>
                <w:szCs w:val="20"/>
              </w:rPr>
              <w:t>responsible party in accordance with r</w:t>
            </w:r>
            <w:r>
              <w:rPr>
                <w:rFonts w:ascii="Arial" w:eastAsia="Times New Roman" w:hAnsi="Arial" w:cs="Arial"/>
                <w:sz w:val="20"/>
                <w:szCs w:val="20"/>
              </w:rPr>
              <w:t>ules established that comply</w:t>
            </w:r>
            <w:r w:rsidRPr="00C13FFE">
              <w:rPr>
                <w:rFonts w:ascii="Arial" w:eastAsia="Times New Roman" w:hAnsi="Arial" w:cs="Arial"/>
                <w:sz w:val="20"/>
                <w:szCs w:val="20"/>
              </w:rPr>
              <w:t xml:space="preserve"> with labour legislation as</w:t>
            </w:r>
            <w:r>
              <w:rPr>
                <w:rFonts w:ascii="Arial" w:eastAsia="Times New Roman" w:hAnsi="Arial" w:cs="Arial"/>
                <w:sz w:val="20"/>
                <w:szCs w:val="20"/>
              </w:rPr>
              <w:t xml:space="preserve"> provided for in section 33 (2).</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Pr>
                <w:rFonts w:ascii="Arial" w:hAnsi="Arial" w:cs="Arial"/>
                <w:sz w:val="20"/>
                <w:szCs w:val="20"/>
              </w:rPr>
              <w:t>31 March 2021</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Pr>
                <w:rFonts w:ascii="Arial" w:hAnsi="Arial" w:cs="Arial"/>
                <w:sz w:val="20"/>
                <w:szCs w:val="20"/>
              </w:rPr>
              <w:t>Executive POPIA</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7E1751">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r>
      <w:tr w:rsidR="00940492" w:rsidRPr="00F04013" w:rsidTr="00517D1B">
        <w:trPr>
          <w:trHeight w:val="1185"/>
        </w:trPr>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34. Prohibition on processing personal information of children</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35(1)(a). General authorisation concerning personal information of children</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Position already funded from 2019/20 Financial Year </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35(2). General authorisation concerning personal information of children</w:t>
            </w:r>
          </w:p>
        </w:tc>
        <w:tc>
          <w:tcPr>
            <w:tcW w:w="1656" w:type="dxa"/>
          </w:tcPr>
          <w:p w:rsidR="00940492" w:rsidRPr="00F04013" w:rsidRDefault="00777BB8" w:rsidP="00F04013">
            <w:pPr>
              <w:jc w:val="left"/>
              <w:rPr>
                <w:rFonts w:ascii="Arial" w:eastAsia="Times New Roman" w:hAnsi="Arial" w:cs="Arial"/>
                <w:sz w:val="20"/>
                <w:szCs w:val="20"/>
              </w:rPr>
            </w:pPr>
            <w:r>
              <w:rPr>
                <w:rFonts w:ascii="Arial" w:eastAsia="Times New Roman" w:hAnsi="Arial" w:cs="Arial"/>
                <w:sz w:val="20"/>
                <w:szCs w:val="20"/>
              </w:rPr>
              <w:t>(</w:t>
            </w:r>
            <w:r w:rsidR="00940492" w:rsidRPr="00F04013">
              <w:rPr>
                <w:rFonts w:ascii="Arial" w:eastAsia="Times New Roman" w:hAnsi="Arial" w:cs="Arial"/>
                <w:sz w:val="20"/>
                <w:szCs w:val="20"/>
              </w:rPr>
              <w:t>a)</w:t>
            </w:r>
            <w:r>
              <w:rPr>
                <w:rFonts w:ascii="Arial" w:eastAsia="Times New Roman" w:hAnsi="Arial" w:cs="Arial"/>
                <w:sz w:val="20"/>
                <w:szCs w:val="20"/>
              </w:rPr>
              <w:t xml:space="preserve"> </w:t>
            </w:r>
            <w:r w:rsidR="00940492" w:rsidRPr="00F04013">
              <w:rPr>
                <w:rFonts w:ascii="Arial" w:eastAsia="Times New Roman" w:hAnsi="Arial" w:cs="Arial"/>
                <w:sz w:val="20"/>
                <w:szCs w:val="20"/>
              </w:rPr>
              <w:t>Development of the application form and notice in the Gazette</w:t>
            </w:r>
          </w:p>
          <w:p w:rsidR="00940492" w:rsidRPr="00F04013" w:rsidRDefault="00777BB8" w:rsidP="00777BB8">
            <w:pPr>
              <w:jc w:val="left"/>
              <w:rPr>
                <w:rFonts w:ascii="Arial" w:hAnsi="Arial" w:cs="Arial"/>
                <w:sz w:val="20"/>
                <w:szCs w:val="20"/>
              </w:rPr>
            </w:pPr>
            <w:r>
              <w:rPr>
                <w:rFonts w:ascii="Arial" w:eastAsia="Times New Roman" w:hAnsi="Arial" w:cs="Arial"/>
                <w:sz w:val="20"/>
                <w:szCs w:val="20"/>
              </w:rPr>
              <w:t>(</w:t>
            </w:r>
            <w:r w:rsidR="00940492" w:rsidRPr="00F04013">
              <w:rPr>
                <w:rFonts w:ascii="Arial" w:eastAsia="Times New Roman" w:hAnsi="Arial" w:cs="Arial"/>
                <w:sz w:val="20"/>
                <w:szCs w:val="20"/>
              </w:rPr>
              <w:t>b)</w:t>
            </w:r>
            <w:r>
              <w:rPr>
                <w:rFonts w:ascii="Arial" w:eastAsia="Times New Roman" w:hAnsi="Arial" w:cs="Arial"/>
                <w:sz w:val="20"/>
                <w:szCs w:val="20"/>
              </w:rPr>
              <w:t xml:space="preserve"> </w:t>
            </w:r>
            <w:r w:rsidR="00940492" w:rsidRPr="00F04013">
              <w:rPr>
                <w:rFonts w:ascii="Arial" w:eastAsia="Times New Roman" w:hAnsi="Arial" w:cs="Arial"/>
                <w:sz w:val="20"/>
                <w:szCs w:val="20"/>
              </w:rPr>
              <w:t>Development of a Guidance note  on what constitutes public interest and appropriate safeguards </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940492" w:rsidRPr="00F04013" w:rsidRDefault="00940492" w:rsidP="00777BB8">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Existing Executive: POPIA and Exec : </w:t>
            </w:r>
            <w:r w:rsidR="00777BB8">
              <w:rPr>
                <w:rFonts w:ascii="Arial" w:hAnsi="Arial" w:cs="Arial"/>
                <w:sz w:val="20"/>
                <w:szCs w:val="20"/>
              </w:rPr>
              <w:t>LPRITA</w:t>
            </w:r>
          </w:p>
        </w:tc>
        <w:tc>
          <w:tcPr>
            <w:tcW w:w="1386" w:type="dxa"/>
          </w:tcPr>
          <w:p w:rsidR="00940492" w:rsidRPr="00F04013" w:rsidRDefault="00940492" w:rsidP="00777BB8">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Position already funded from 2019/20 </w:t>
            </w:r>
            <w:r w:rsidR="00777BB8">
              <w:rPr>
                <w:rFonts w:ascii="Arial" w:hAnsi="Arial" w:cs="Arial"/>
                <w:sz w:val="20"/>
                <w:szCs w:val="20"/>
              </w:rPr>
              <w:t>FY</w:t>
            </w:r>
          </w:p>
        </w:tc>
        <w:tc>
          <w:tcPr>
            <w:tcW w:w="1350" w:type="dxa"/>
          </w:tcPr>
          <w:p w:rsidR="00940492" w:rsidRPr="00F04013" w:rsidRDefault="00777BB8" w:rsidP="00777BB8">
            <w:pPr>
              <w:shd w:val="clear" w:color="auto" w:fill="FFFFFF" w:themeFill="background1"/>
              <w:spacing w:line="240" w:lineRule="auto"/>
              <w:jc w:val="left"/>
              <w:rPr>
                <w:rFonts w:ascii="Arial" w:hAnsi="Arial" w:cs="Arial"/>
                <w:sz w:val="20"/>
                <w:szCs w:val="20"/>
              </w:rPr>
            </w:pPr>
            <w:r>
              <w:rPr>
                <w:rFonts w:ascii="Arial" w:hAnsi="Arial" w:cs="Arial"/>
                <w:sz w:val="20"/>
                <w:szCs w:val="20"/>
              </w:rPr>
              <w:t>CEO and Executive: POPIA and Exec</w:t>
            </w:r>
            <w:r w:rsidRPr="00F04013">
              <w:rPr>
                <w:rFonts w:ascii="Arial" w:hAnsi="Arial" w:cs="Arial"/>
                <w:sz w:val="20"/>
                <w:szCs w:val="20"/>
              </w:rPr>
              <w:t xml:space="preserve">: </w:t>
            </w:r>
            <w:r>
              <w:rPr>
                <w:rFonts w:ascii="Arial" w:hAnsi="Arial" w:cs="Arial"/>
                <w:sz w:val="20"/>
                <w:szCs w:val="20"/>
              </w:rPr>
              <w:t>LPRITA</w:t>
            </w:r>
            <w:r w:rsidRPr="00F04013">
              <w:rPr>
                <w:rFonts w:ascii="Arial" w:hAnsi="Arial" w:cs="Arial"/>
                <w:sz w:val="20"/>
                <w:szCs w:val="20"/>
              </w:rPr>
              <w:t xml:space="preserve"> </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 of the Public</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777BB8">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35(3). General authorisation concerning personal information of children</w:t>
            </w:r>
          </w:p>
        </w:tc>
        <w:tc>
          <w:tcPr>
            <w:tcW w:w="1656" w:type="dxa"/>
          </w:tcPr>
          <w:p w:rsidR="00940492" w:rsidRPr="00F04013" w:rsidRDefault="00940492" w:rsidP="00777BB8">
            <w:pPr>
              <w:jc w:val="left"/>
              <w:rPr>
                <w:rFonts w:ascii="Arial" w:hAnsi="Arial" w:cs="Arial"/>
                <w:sz w:val="20"/>
                <w:szCs w:val="20"/>
              </w:rPr>
            </w:pPr>
            <w:r w:rsidRPr="00F04013">
              <w:rPr>
                <w:rFonts w:ascii="Arial" w:eastAsia="Times New Roman" w:hAnsi="Arial" w:cs="Arial"/>
                <w:sz w:val="20"/>
                <w:szCs w:val="20"/>
              </w:rPr>
              <w:t>Development of criteria for the determination of “ reasonab</w:t>
            </w:r>
            <w:r w:rsidR="00777BB8">
              <w:rPr>
                <w:rFonts w:ascii="Arial" w:eastAsia="Times New Roman" w:hAnsi="Arial" w:cs="Arial"/>
                <w:sz w:val="20"/>
                <w:szCs w:val="20"/>
              </w:rPr>
              <w:t>le conditions” and “conditions”</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Existing </w:t>
            </w:r>
            <w:r w:rsidR="00777BB8">
              <w:rPr>
                <w:rFonts w:ascii="Arial" w:hAnsi="Arial" w:cs="Arial"/>
                <w:sz w:val="20"/>
                <w:szCs w:val="20"/>
              </w:rPr>
              <w:t>Executive: POPIA and Exec</w:t>
            </w:r>
            <w:r w:rsidR="00777BB8" w:rsidRPr="00F04013">
              <w:rPr>
                <w:rFonts w:ascii="Arial" w:hAnsi="Arial" w:cs="Arial"/>
                <w:sz w:val="20"/>
                <w:szCs w:val="20"/>
              </w:rPr>
              <w:t xml:space="preserve">: </w:t>
            </w:r>
            <w:r w:rsidR="00777BB8">
              <w:rPr>
                <w:rFonts w:ascii="Arial" w:hAnsi="Arial" w:cs="Arial"/>
                <w:sz w:val="20"/>
                <w:szCs w:val="20"/>
              </w:rPr>
              <w:t>LPRITA</w:t>
            </w:r>
          </w:p>
        </w:tc>
        <w:tc>
          <w:tcPr>
            <w:tcW w:w="1386" w:type="dxa"/>
          </w:tcPr>
          <w:p w:rsidR="00940492" w:rsidRPr="00F04013" w:rsidRDefault="00940492" w:rsidP="00777BB8">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Position already funded from 2019/20 </w:t>
            </w:r>
            <w:r w:rsidR="00777BB8">
              <w:rPr>
                <w:rFonts w:ascii="Arial" w:hAnsi="Arial" w:cs="Arial"/>
                <w:sz w:val="20"/>
                <w:szCs w:val="20"/>
              </w:rPr>
              <w:t>FY</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CEO and </w:t>
            </w:r>
            <w:r w:rsidR="00777BB8">
              <w:rPr>
                <w:rFonts w:ascii="Arial" w:hAnsi="Arial" w:cs="Arial"/>
                <w:sz w:val="20"/>
                <w:szCs w:val="20"/>
              </w:rPr>
              <w:t>Executive: POPIA and Exec</w:t>
            </w:r>
            <w:r w:rsidR="00777BB8" w:rsidRPr="00F04013">
              <w:rPr>
                <w:rFonts w:ascii="Arial" w:hAnsi="Arial" w:cs="Arial"/>
                <w:sz w:val="20"/>
                <w:szCs w:val="20"/>
              </w:rPr>
              <w:t xml:space="preserve">: </w:t>
            </w:r>
            <w:r w:rsidR="00777BB8">
              <w:rPr>
                <w:rFonts w:ascii="Arial" w:hAnsi="Arial" w:cs="Arial"/>
                <w:sz w:val="20"/>
                <w:szCs w:val="20"/>
              </w:rPr>
              <w:t>LPRITA</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940492" w:rsidRPr="00F04013" w:rsidTr="00517D1B">
        <w:trPr>
          <w:trHeight w:val="123"/>
        </w:trPr>
        <w:tc>
          <w:tcPr>
            <w:tcW w:w="1916" w:type="dxa"/>
            <w:shd w:val="clear" w:color="auto" w:fill="FFFFFF" w:themeFill="background1"/>
          </w:tcPr>
          <w:p w:rsidR="00940492" w:rsidRPr="00777BB8"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36. General</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r>
      <w:tr w:rsidR="00940492" w:rsidRPr="00F04013" w:rsidTr="00517D1B">
        <w:trPr>
          <w:trHeight w:val="1178"/>
        </w:trPr>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 37</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Regulator may exempt processing of personal information</w:t>
            </w:r>
          </w:p>
        </w:tc>
        <w:tc>
          <w:tcPr>
            <w:tcW w:w="1656" w:type="dxa"/>
          </w:tcPr>
          <w:p w:rsidR="00940492" w:rsidRPr="00F04013" w:rsidRDefault="00777BB8" w:rsidP="00F04013">
            <w:pPr>
              <w:spacing w:line="240" w:lineRule="auto"/>
              <w:jc w:val="left"/>
              <w:rPr>
                <w:rFonts w:ascii="Arial" w:eastAsia="Times New Roman" w:hAnsi="Arial" w:cs="Arial"/>
                <w:sz w:val="20"/>
                <w:szCs w:val="20"/>
              </w:rPr>
            </w:pPr>
            <w:r>
              <w:rPr>
                <w:rFonts w:ascii="Arial" w:eastAsia="Times New Roman" w:hAnsi="Arial" w:cs="Arial"/>
                <w:sz w:val="20"/>
                <w:szCs w:val="20"/>
              </w:rPr>
              <w:t>(</w:t>
            </w:r>
            <w:r w:rsidR="00940492" w:rsidRPr="00F04013">
              <w:rPr>
                <w:rFonts w:ascii="Arial" w:eastAsia="Times New Roman" w:hAnsi="Arial" w:cs="Arial"/>
                <w:sz w:val="20"/>
                <w:szCs w:val="20"/>
              </w:rPr>
              <w:t>a)</w:t>
            </w:r>
            <w:r>
              <w:rPr>
                <w:rFonts w:ascii="Arial" w:eastAsia="Times New Roman" w:hAnsi="Arial" w:cs="Arial"/>
                <w:sz w:val="20"/>
                <w:szCs w:val="20"/>
              </w:rPr>
              <w:t xml:space="preserve"> </w:t>
            </w:r>
            <w:r w:rsidR="00940492" w:rsidRPr="00F04013">
              <w:rPr>
                <w:rFonts w:ascii="Arial" w:eastAsia="Times New Roman" w:hAnsi="Arial" w:cs="Arial"/>
                <w:sz w:val="20"/>
                <w:szCs w:val="20"/>
              </w:rPr>
              <w:t>The development of the exemption notice to be published in the Gazette</w:t>
            </w:r>
          </w:p>
          <w:p w:rsidR="00940492" w:rsidRDefault="00777BB8" w:rsidP="00777BB8">
            <w:pPr>
              <w:spacing w:line="240" w:lineRule="auto"/>
              <w:jc w:val="left"/>
              <w:rPr>
                <w:rFonts w:ascii="Arial" w:eastAsia="Times New Roman" w:hAnsi="Arial" w:cs="Arial"/>
                <w:sz w:val="20"/>
                <w:szCs w:val="20"/>
              </w:rPr>
            </w:pPr>
            <w:r>
              <w:rPr>
                <w:rFonts w:ascii="Arial" w:eastAsia="Times New Roman" w:hAnsi="Arial" w:cs="Arial"/>
                <w:sz w:val="20"/>
                <w:szCs w:val="20"/>
              </w:rPr>
              <w:t>(</w:t>
            </w:r>
            <w:r w:rsidR="00940492" w:rsidRPr="00F04013">
              <w:rPr>
                <w:rFonts w:ascii="Arial" w:eastAsia="Times New Roman" w:hAnsi="Arial" w:cs="Arial"/>
                <w:sz w:val="20"/>
                <w:szCs w:val="20"/>
              </w:rPr>
              <w:t xml:space="preserve">b)The development of a criteria to determine when public interest or clear benefit to the data subject or third party will trump the privacy of a data subject or third party. The </w:t>
            </w:r>
            <w:r w:rsidR="00940492" w:rsidRPr="00F04013">
              <w:rPr>
                <w:rFonts w:ascii="Arial" w:eastAsia="Times New Roman" w:hAnsi="Arial" w:cs="Arial"/>
                <w:sz w:val="20"/>
                <w:szCs w:val="20"/>
              </w:rPr>
              <w:lastRenderedPageBreak/>
              <w:t>criteria will ensure the application of a consistent standard for granting of exemptions</w:t>
            </w:r>
          </w:p>
          <w:p w:rsidR="00777BB8" w:rsidRPr="00F04013" w:rsidRDefault="00777BB8" w:rsidP="00777BB8">
            <w:pPr>
              <w:spacing w:line="240" w:lineRule="auto"/>
              <w:jc w:val="left"/>
              <w:rPr>
                <w:rFonts w:ascii="Arial" w:hAnsi="Arial" w:cs="Arial"/>
                <w:sz w:val="20"/>
                <w:szCs w:val="20"/>
              </w:rPr>
            </w:pP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None </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940492" w:rsidRPr="00F04013" w:rsidRDefault="00777BB8"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Existing </w:t>
            </w:r>
            <w:r w:rsidRPr="00F04013">
              <w:rPr>
                <w:rFonts w:ascii="Arial" w:hAnsi="Arial" w:cs="Arial"/>
                <w:sz w:val="20"/>
                <w:szCs w:val="20"/>
              </w:rPr>
              <w:t xml:space="preserve">Executive: POPIA and Executive : </w:t>
            </w:r>
            <w:r>
              <w:rPr>
                <w:rFonts w:ascii="Arial" w:hAnsi="Arial" w:cs="Arial"/>
                <w:sz w:val="20"/>
                <w:szCs w:val="20"/>
              </w:rPr>
              <w:t>LPRITA</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CEO and </w:t>
            </w:r>
            <w:r w:rsidR="00777BB8" w:rsidRPr="00F04013">
              <w:rPr>
                <w:rFonts w:ascii="Arial" w:hAnsi="Arial" w:cs="Arial"/>
                <w:sz w:val="20"/>
                <w:szCs w:val="20"/>
              </w:rPr>
              <w:t xml:space="preserve">Executive: POPIA and Executive : </w:t>
            </w:r>
            <w:r w:rsidR="00777BB8">
              <w:rPr>
                <w:rFonts w:ascii="Arial" w:hAnsi="Arial" w:cs="Arial"/>
                <w:sz w:val="20"/>
                <w:szCs w:val="20"/>
              </w:rPr>
              <w:t>LPRITA</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 of the Public</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38. Exemption in respect of certain functions</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 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Sections 39(b)</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Establishment of the Regulator</w:t>
            </w:r>
          </w:p>
        </w:tc>
        <w:tc>
          <w:tcPr>
            <w:tcW w:w="1656" w:type="dxa"/>
          </w:tcPr>
          <w:p w:rsidR="00940492" w:rsidRPr="00F04013" w:rsidRDefault="00940492" w:rsidP="00F04013">
            <w:pPr>
              <w:spacing w:line="240" w:lineRule="auto"/>
              <w:jc w:val="left"/>
              <w:rPr>
                <w:rFonts w:ascii="Arial" w:eastAsia="Times New Roman" w:hAnsi="Arial" w:cs="Arial"/>
                <w:sz w:val="20"/>
                <w:szCs w:val="20"/>
              </w:rPr>
            </w:pPr>
            <w:r w:rsidRPr="00F04013">
              <w:rPr>
                <w:rFonts w:ascii="Arial" w:eastAsia="Times New Roman" w:hAnsi="Arial" w:cs="Arial"/>
                <w:sz w:val="20"/>
                <w:szCs w:val="20"/>
              </w:rPr>
              <w:t>Development of key HR and Finance Policies</w:t>
            </w:r>
          </w:p>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Separate the Administration of the Regulator from that of the DOJ&amp;CD</w:t>
            </w:r>
          </w:p>
        </w:tc>
        <w:tc>
          <w:tcPr>
            <w:tcW w:w="1800" w:type="dxa"/>
          </w:tcPr>
          <w:p w:rsidR="00940492"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Separation Plan for Finance and Human Resource Divisions developed</w:t>
            </w:r>
          </w:p>
          <w:p w:rsidR="00777BB8" w:rsidRDefault="00777BB8" w:rsidP="00F04013">
            <w:pPr>
              <w:shd w:val="clear" w:color="auto" w:fill="FFFFFF" w:themeFill="background1"/>
              <w:spacing w:line="240" w:lineRule="auto"/>
              <w:jc w:val="left"/>
              <w:rPr>
                <w:rFonts w:ascii="Arial" w:hAnsi="Arial" w:cs="Arial"/>
                <w:sz w:val="20"/>
                <w:szCs w:val="20"/>
              </w:rPr>
            </w:pPr>
          </w:p>
          <w:p w:rsidR="00777BB8" w:rsidRPr="00F04013" w:rsidRDefault="00777BB8"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List of key HR and Finance </w:t>
            </w:r>
            <w:r>
              <w:rPr>
                <w:rFonts w:ascii="Arial" w:hAnsi="Arial" w:cs="Arial"/>
                <w:sz w:val="20"/>
                <w:szCs w:val="20"/>
              </w:rPr>
              <w:t xml:space="preserve">and HR </w:t>
            </w:r>
            <w:r w:rsidRPr="00F04013">
              <w:rPr>
                <w:rFonts w:ascii="Arial" w:hAnsi="Arial" w:cs="Arial"/>
                <w:sz w:val="20"/>
                <w:szCs w:val="20"/>
              </w:rPr>
              <w:t>Policies developed</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940492" w:rsidRPr="00F04013" w:rsidRDefault="00777BB8"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Refer to the establishment of the Administration of the Regulator in section 47 of POPIA</w:t>
            </w:r>
          </w:p>
        </w:tc>
        <w:tc>
          <w:tcPr>
            <w:tcW w:w="1386" w:type="dxa"/>
          </w:tcPr>
          <w:p w:rsidR="00940492" w:rsidRPr="00F04013" w:rsidRDefault="00777BB8" w:rsidP="00777BB8">
            <w:pPr>
              <w:shd w:val="clear" w:color="auto" w:fill="FFFFFF" w:themeFill="background1"/>
              <w:spacing w:line="240" w:lineRule="auto"/>
              <w:jc w:val="left"/>
              <w:rPr>
                <w:rFonts w:ascii="Arial" w:hAnsi="Arial" w:cs="Arial"/>
                <w:sz w:val="20"/>
                <w:szCs w:val="20"/>
              </w:rPr>
            </w:pPr>
            <w:r>
              <w:rPr>
                <w:rFonts w:ascii="Arial" w:hAnsi="Arial" w:cs="Arial"/>
                <w:sz w:val="20"/>
                <w:szCs w:val="20"/>
              </w:rPr>
              <w:t>Refer to Section 47</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CFO and Executive: Corporate Services (CS)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National Treasury</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940492" w:rsidRPr="00F04013" w:rsidTr="00517D1B">
        <w:trPr>
          <w:trHeight w:val="1023"/>
        </w:trPr>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 xml:space="preserve">Sections 39(b) </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Establishment of the Regulator</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Request permission from the National Treasury to use transversal systems such as Basic Accounting System (BAS), Logistical Information System (LOGIS) and Personnel Salary System (PERSAL) </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Letter of request already sent to the National Treasury by the Regulator and awaiting a response</w:t>
            </w:r>
          </w:p>
        </w:tc>
        <w:tc>
          <w:tcPr>
            <w:tcW w:w="1170" w:type="dxa"/>
            <w:tcBorders>
              <w:bottom w:val="single" w:sz="4" w:space="0" w:color="000000"/>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December 2020</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Accessibility to the existing transversal systems and pay license fees as determined by National Treasury</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License fees payable will be determined by the National Treasury</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CFO</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National Treasury </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Parliament and DOJ &amp;CD </w:t>
            </w:r>
          </w:p>
        </w:tc>
      </w:tr>
      <w:tr w:rsidR="00777BB8" w:rsidRPr="00F04013" w:rsidTr="00517D1B">
        <w:trPr>
          <w:trHeight w:val="4425"/>
        </w:trPr>
        <w:tc>
          <w:tcPr>
            <w:tcW w:w="1916" w:type="dxa"/>
            <w:vMerge w:val="restart"/>
            <w:shd w:val="clear" w:color="auto" w:fill="FFFFFF" w:themeFill="background1"/>
          </w:tcPr>
          <w:p w:rsidR="00777BB8" w:rsidRPr="00F04013" w:rsidRDefault="00777BB8"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Section 40(1)(a)</w:t>
            </w:r>
          </w:p>
          <w:p w:rsidR="00777BB8" w:rsidRPr="00F04013" w:rsidRDefault="00777BB8"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777BB8" w:rsidRDefault="00777BB8" w:rsidP="00B11DE4">
            <w:pPr>
              <w:shd w:val="clear" w:color="auto" w:fill="FFFFFF" w:themeFill="background1"/>
              <w:jc w:val="left"/>
              <w:rPr>
                <w:rFonts w:ascii="Arial" w:hAnsi="Arial" w:cs="Arial"/>
                <w:sz w:val="20"/>
                <w:szCs w:val="20"/>
              </w:rPr>
            </w:pPr>
            <w:r w:rsidRPr="00F04013">
              <w:rPr>
                <w:rFonts w:ascii="Arial" w:hAnsi="Arial" w:cs="Arial"/>
                <w:sz w:val="20"/>
                <w:szCs w:val="20"/>
              </w:rPr>
              <w:t>Develop and conduct educational programmes</w:t>
            </w:r>
            <w:r>
              <w:rPr>
                <w:rFonts w:ascii="Arial" w:hAnsi="Arial" w:cs="Arial"/>
                <w:sz w:val="20"/>
                <w:szCs w:val="20"/>
              </w:rPr>
              <w:t xml:space="preserve"> to promote understanding on lawful processing of personal information,</w:t>
            </w:r>
          </w:p>
          <w:p w:rsidR="00777BB8" w:rsidRPr="00F04013" w:rsidRDefault="00777BB8" w:rsidP="00B11DE4">
            <w:pPr>
              <w:shd w:val="clear" w:color="auto" w:fill="FFFFFF" w:themeFill="background1"/>
              <w:jc w:val="left"/>
              <w:rPr>
                <w:rFonts w:ascii="Arial" w:hAnsi="Arial" w:cs="Arial"/>
                <w:sz w:val="20"/>
                <w:szCs w:val="20"/>
              </w:rPr>
            </w:pPr>
            <w:r>
              <w:rPr>
                <w:rFonts w:ascii="Arial" w:hAnsi="Arial" w:cs="Arial"/>
                <w:sz w:val="20"/>
                <w:szCs w:val="20"/>
              </w:rPr>
              <w:t>issue public statements on matters affecting the protection of personal information of a data subject</w:t>
            </w:r>
          </w:p>
        </w:tc>
        <w:tc>
          <w:tcPr>
            <w:tcW w:w="1800" w:type="dxa"/>
          </w:tcPr>
          <w:p w:rsidR="00777BB8" w:rsidRDefault="00777BB8" w:rsidP="00F04013">
            <w:pPr>
              <w:shd w:val="clear" w:color="auto" w:fill="FFFFFF" w:themeFill="background1"/>
              <w:jc w:val="left"/>
              <w:rPr>
                <w:rFonts w:ascii="Arial" w:hAnsi="Arial" w:cs="Arial"/>
                <w:sz w:val="20"/>
                <w:szCs w:val="20"/>
              </w:rPr>
            </w:pPr>
            <w:r w:rsidRPr="00F04013">
              <w:rPr>
                <w:rFonts w:ascii="Arial" w:hAnsi="Arial" w:cs="Arial"/>
                <w:sz w:val="20"/>
                <w:szCs w:val="20"/>
              </w:rPr>
              <w:t>Training manual developed by the SAHRC</w:t>
            </w:r>
          </w:p>
          <w:p w:rsidR="00777BB8" w:rsidRPr="00F04013" w:rsidRDefault="00777BB8" w:rsidP="00F04013">
            <w:pPr>
              <w:shd w:val="clear" w:color="auto" w:fill="FFFFFF" w:themeFill="background1"/>
              <w:jc w:val="left"/>
              <w:rPr>
                <w:rFonts w:ascii="Arial" w:hAnsi="Arial" w:cs="Arial"/>
                <w:sz w:val="20"/>
                <w:szCs w:val="20"/>
              </w:rPr>
            </w:pPr>
            <w:r>
              <w:rPr>
                <w:rFonts w:ascii="Arial" w:hAnsi="Arial" w:cs="Arial"/>
                <w:sz w:val="20"/>
                <w:szCs w:val="20"/>
              </w:rPr>
              <w:t>Regulator issues statements on matters affecting protection of personal information</w:t>
            </w:r>
          </w:p>
        </w:tc>
        <w:tc>
          <w:tcPr>
            <w:tcW w:w="1170" w:type="dxa"/>
          </w:tcPr>
          <w:p w:rsidR="00777BB8" w:rsidRPr="00F04013" w:rsidRDefault="00777BB8" w:rsidP="00F04013">
            <w:pPr>
              <w:shd w:val="clear" w:color="auto" w:fill="FFFFFF" w:themeFill="background1"/>
              <w:jc w:val="left"/>
              <w:rPr>
                <w:rFonts w:ascii="Arial" w:hAnsi="Arial" w:cs="Arial"/>
                <w:sz w:val="20"/>
                <w:szCs w:val="20"/>
              </w:rPr>
            </w:pPr>
            <w:r w:rsidRPr="00F04013">
              <w:rPr>
                <w:rFonts w:ascii="Arial" w:hAnsi="Arial" w:cs="Arial"/>
                <w:sz w:val="20"/>
                <w:szCs w:val="20"/>
              </w:rPr>
              <w:t>31 March 2022</w:t>
            </w:r>
          </w:p>
        </w:tc>
        <w:tc>
          <w:tcPr>
            <w:tcW w:w="1674" w:type="dxa"/>
          </w:tcPr>
          <w:p w:rsidR="00777BB8" w:rsidRPr="00F04013" w:rsidRDefault="00777BB8" w:rsidP="00F04013">
            <w:pPr>
              <w:shd w:val="clear" w:color="auto" w:fill="FFFFFF" w:themeFill="background1"/>
              <w:jc w:val="left"/>
              <w:rPr>
                <w:rFonts w:ascii="Arial" w:hAnsi="Arial" w:cs="Arial"/>
                <w:sz w:val="20"/>
                <w:szCs w:val="20"/>
              </w:rPr>
            </w:pPr>
            <w:r>
              <w:rPr>
                <w:rFonts w:ascii="Arial" w:hAnsi="Arial" w:cs="Arial"/>
                <w:sz w:val="20"/>
                <w:szCs w:val="20"/>
              </w:rPr>
              <w:t>Refer to the establishment of the Administration of the Regulator in section 47 of POPIA</w:t>
            </w:r>
          </w:p>
        </w:tc>
        <w:tc>
          <w:tcPr>
            <w:tcW w:w="1386" w:type="dxa"/>
            <w:tcBorders>
              <w:top w:val="single" w:sz="4" w:space="0" w:color="auto"/>
            </w:tcBorders>
          </w:tcPr>
          <w:p w:rsidR="00777BB8" w:rsidRPr="00F04013" w:rsidRDefault="00777BB8" w:rsidP="00777BB8">
            <w:pPr>
              <w:shd w:val="clear" w:color="auto" w:fill="FFFFFF" w:themeFill="background1"/>
              <w:spacing w:line="240" w:lineRule="auto"/>
              <w:jc w:val="left"/>
              <w:rPr>
                <w:rFonts w:ascii="Arial" w:hAnsi="Arial" w:cs="Arial"/>
                <w:sz w:val="20"/>
                <w:szCs w:val="20"/>
              </w:rPr>
            </w:pPr>
            <w:r>
              <w:rPr>
                <w:rFonts w:ascii="Arial" w:hAnsi="Arial" w:cs="Arial"/>
                <w:sz w:val="20"/>
                <w:szCs w:val="20"/>
              </w:rPr>
              <w:t>Refer to Section 47</w:t>
            </w:r>
          </w:p>
        </w:tc>
        <w:tc>
          <w:tcPr>
            <w:tcW w:w="1350" w:type="dxa"/>
            <w:tcBorders>
              <w:top w:val="single" w:sz="4" w:space="0" w:color="auto"/>
            </w:tcBorders>
          </w:tcPr>
          <w:p w:rsidR="00777BB8" w:rsidRPr="00F04013" w:rsidRDefault="00777BB8"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Education and Communica</w:t>
            </w:r>
            <w:r w:rsidR="00297D18">
              <w:rPr>
                <w:rFonts w:ascii="Arial" w:hAnsi="Arial" w:cs="Arial"/>
                <w:sz w:val="20"/>
                <w:szCs w:val="20"/>
              </w:rPr>
              <w:t>-</w:t>
            </w:r>
            <w:r w:rsidRPr="00F04013">
              <w:rPr>
                <w:rFonts w:ascii="Arial" w:hAnsi="Arial" w:cs="Arial"/>
                <w:sz w:val="20"/>
                <w:szCs w:val="20"/>
              </w:rPr>
              <w:t xml:space="preserve">tion </w:t>
            </w:r>
            <w:r w:rsidR="00297D18">
              <w:rPr>
                <w:rFonts w:ascii="Arial" w:hAnsi="Arial" w:cs="Arial"/>
                <w:sz w:val="20"/>
                <w:szCs w:val="20"/>
              </w:rPr>
              <w:t>(E&amp;C)</w:t>
            </w:r>
          </w:p>
        </w:tc>
        <w:tc>
          <w:tcPr>
            <w:tcW w:w="1170" w:type="dxa"/>
          </w:tcPr>
          <w:p w:rsidR="00777BB8" w:rsidRPr="00F04013" w:rsidRDefault="00777BB8"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Members </w:t>
            </w:r>
          </w:p>
        </w:tc>
        <w:tc>
          <w:tcPr>
            <w:tcW w:w="1170" w:type="dxa"/>
          </w:tcPr>
          <w:p w:rsidR="00777BB8" w:rsidRPr="00F04013" w:rsidRDefault="00777BB8"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None </w:t>
            </w:r>
          </w:p>
        </w:tc>
        <w:tc>
          <w:tcPr>
            <w:tcW w:w="1260" w:type="dxa"/>
          </w:tcPr>
          <w:p w:rsidR="00777BB8" w:rsidRPr="00F04013" w:rsidRDefault="00777BB8"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Parliament </w:t>
            </w:r>
          </w:p>
        </w:tc>
      </w:tr>
      <w:tr w:rsidR="00940492" w:rsidRPr="00F04013" w:rsidTr="00517D1B">
        <w:tc>
          <w:tcPr>
            <w:tcW w:w="1916" w:type="dxa"/>
            <w:vMerge/>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p>
        </w:tc>
        <w:tc>
          <w:tcPr>
            <w:tcW w:w="1656" w:type="dxa"/>
          </w:tcPr>
          <w:p w:rsidR="00940492" w:rsidRPr="00F04013" w:rsidRDefault="00940492" w:rsidP="00B11DE4">
            <w:pPr>
              <w:shd w:val="clear" w:color="auto" w:fill="FFFFFF" w:themeFill="background1"/>
              <w:jc w:val="left"/>
              <w:rPr>
                <w:rFonts w:ascii="Arial" w:hAnsi="Arial" w:cs="Arial"/>
                <w:sz w:val="20"/>
                <w:szCs w:val="20"/>
              </w:rPr>
            </w:pPr>
            <w:r w:rsidRPr="00F04013">
              <w:rPr>
                <w:rFonts w:ascii="Arial" w:hAnsi="Arial" w:cs="Arial"/>
                <w:sz w:val="20"/>
                <w:szCs w:val="20"/>
              </w:rPr>
              <w:t xml:space="preserve">Development of </w:t>
            </w:r>
            <w:r w:rsidR="00B11DE4">
              <w:rPr>
                <w:rFonts w:ascii="Arial" w:hAnsi="Arial" w:cs="Arial"/>
                <w:sz w:val="20"/>
                <w:szCs w:val="20"/>
              </w:rPr>
              <w:t xml:space="preserve">a </w:t>
            </w:r>
            <w:r w:rsidRPr="00F04013">
              <w:rPr>
                <w:rFonts w:ascii="Arial" w:hAnsi="Arial" w:cs="Arial"/>
                <w:sz w:val="20"/>
                <w:szCs w:val="20"/>
              </w:rPr>
              <w:t xml:space="preserve">Communication and Branding Strategy </w:t>
            </w:r>
            <w:r w:rsidR="00B11DE4">
              <w:rPr>
                <w:rFonts w:ascii="Arial" w:hAnsi="Arial" w:cs="Arial"/>
                <w:sz w:val="20"/>
                <w:szCs w:val="20"/>
              </w:rPr>
              <w:t>,Enhance</w:t>
            </w:r>
            <w:r w:rsidRPr="00F04013">
              <w:rPr>
                <w:rFonts w:ascii="Arial" w:hAnsi="Arial" w:cs="Arial"/>
                <w:sz w:val="20"/>
                <w:szCs w:val="20"/>
              </w:rPr>
              <w:t xml:space="preserve"> the Public </w:t>
            </w:r>
            <w:r w:rsidRPr="00F04013">
              <w:rPr>
                <w:rFonts w:ascii="Arial" w:hAnsi="Arial" w:cs="Arial"/>
                <w:sz w:val="20"/>
                <w:szCs w:val="20"/>
              </w:rPr>
              <w:lastRenderedPageBreak/>
              <w:t>awareness Strategy and Plan and Stakeholders Strategy and Plan</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 xml:space="preserve">Specification for the Bid approved by the Bid Adjudicating Committee but not yet advertised due to </w:t>
            </w:r>
            <w:r w:rsidRPr="00F04013">
              <w:rPr>
                <w:rFonts w:ascii="Arial" w:hAnsi="Arial" w:cs="Arial"/>
                <w:sz w:val="20"/>
                <w:szCs w:val="20"/>
              </w:rPr>
              <w:lastRenderedPageBreak/>
              <w:t>moratorium placed by the National Treasury</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31 March 2021</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Appointment of the Service provider </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R1.8 Million (Budgeted in the current FY)</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CEO and CFO and Executive: Education and Communication (E&amp;C)</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DOJ&amp;CD</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Section 40(1)(b)</w:t>
            </w:r>
            <w:r w:rsidR="005B5996">
              <w:rPr>
                <w:rFonts w:ascii="Arial" w:hAnsi="Arial" w:cs="Arial"/>
                <w:b/>
                <w:sz w:val="20"/>
                <w:szCs w:val="20"/>
              </w:rPr>
              <w:t>(i)</w:t>
            </w:r>
          </w:p>
          <w:p w:rsidR="00940492" w:rsidRPr="00F04013" w:rsidRDefault="00940492" w:rsidP="00297D18">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F04013" w:rsidRDefault="00A50829" w:rsidP="00A50829">
            <w:pPr>
              <w:shd w:val="clear" w:color="auto" w:fill="FFFFFF" w:themeFill="background1"/>
              <w:jc w:val="left"/>
              <w:rPr>
                <w:rFonts w:ascii="Arial" w:hAnsi="Arial" w:cs="Arial"/>
                <w:sz w:val="20"/>
                <w:szCs w:val="20"/>
              </w:rPr>
            </w:pPr>
            <w:r>
              <w:rPr>
                <w:rFonts w:ascii="Arial" w:hAnsi="Arial" w:cs="Arial"/>
                <w:sz w:val="20"/>
                <w:szCs w:val="20"/>
              </w:rPr>
              <w:t>Establish a Unit to m</w:t>
            </w:r>
            <w:r w:rsidR="005B5996">
              <w:rPr>
                <w:rFonts w:ascii="Arial" w:hAnsi="Arial" w:cs="Arial"/>
                <w:sz w:val="20"/>
                <w:szCs w:val="20"/>
              </w:rPr>
              <w:t>onitor and enforce compliance by public and private bodies of compliance of the Act.</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Organisational Structure in place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1 April 2020 – 31 March 2024</w:t>
            </w:r>
          </w:p>
        </w:tc>
        <w:tc>
          <w:tcPr>
            <w:tcW w:w="1674" w:type="dxa"/>
          </w:tcPr>
          <w:p w:rsidR="00940492" w:rsidRPr="00F04013" w:rsidRDefault="00A50829" w:rsidP="00F04013">
            <w:pPr>
              <w:shd w:val="clear" w:color="auto" w:fill="FFFFFF" w:themeFill="background1"/>
              <w:jc w:val="left"/>
              <w:rPr>
                <w:rFonts w:ascii="Arial" w:hAnsi="Arial" w:cs="Arial"/>
                <w:sz w:val="20"/>
                <w:szCs w:val="20"/>
              </w:rPr>
            </w:pPr>
            <w:r>
              <w:rPr>
                <w:rFonts w:ascii="Arial" w:hAnsi="Arial" w:cs="Arial"/>
                <w:sz w:val="20"/>
                <w:szCs w:val="20"/>
              </w:rPr>
              <w:t>Refer to the establishment of the Administration of the Regulator in section 47 of POPIA</w:t>
            </w:r>
          </w:p>
        </w:tc>
        <w:tc>
          <w:tcPr>
            <w:tcW w:w="1386" w:type="dxa"/>
          </w:tcPr>
          <w:p w:rsidR="00940492" w:rsidRPr="00F04013" w:rsidRDefault="00A50829" w:rsidP="00F04013">
            <w:pPr>
              <w:shd w:val="clear" w:color="auto" w:fill="FFFFFF" w:themeFill="background1"/>
              <w:jc w:val="left"/>
              <w:rPr>
                <w:rFonts w:ascii="Arial" w:hAnsi="Arial" w:cs="Arial"/>
                <w:sz w:val="20"/>
                <w:szCs w:val="20"/>
              </w:rPr>
            </w:pPr>
            <w:r>
              <w:rPr>
                <w:rFonts w:ascii="Arial" w:hAnsi="Arial" w:cs="Arial"/>
                <w:sz w:val="20"/>
                <w:szCs w:val="20"/>
              </w:rPr>
              <w:t>Refer to Section 47 of POPIA</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 and Minister of Finance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 40(1)(b)(ii)</w:t>
            </w:r>
          </w:p>
          <w:p w:rsidR="00940492" w:rsidRPr="00F04013" w:rsidRDefault="00940492" w:rsidP="00A50829">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F04013" w:rsidRDefault="00A50829" w:rsidP="00A50829">
            <w:pPr>
              <w:shd w:val="clear" w:color="auto" w:fill="FFFFFF" w:themeFill="background1"/>
              <w:jc w:val="left"/>
              <w:rPr>
                <w:rFonts w:ascii="Arial" w:hAnsi="Arial" w:cs="Arial"/>
                <w:sz w:val="20"/>
                <w:szCs w:val="20"/>
              </w:rPr>
            </w:pPr>
            <w:r>
              <w:rPr>
                <w:rFonts w:ascii="Arial" w:hAnsi="Arial" w:cs="Arial"/>
                <w:sz w:val="20"/>
                <w:szCs w:val="20"/>
              </w:rPr>
              <w:t>Develop a Research S</w:t>
            </w:r>
            <w:r w:rsidR="005B5996">
              <w:rPr>
                <w:rFonts w:ascii="Arial" w:hAnsi="Arial" w:cs="Arial"/>
                <w:sz w:val="20"/>
                <w:szCs w:val="20"/>
              </w:rPr>
              <w:t xml:space="preserve">trategy and </w:t>
            </w:r>
            <w:r>
              <w:rPr>
                <w:rFonts w:ascii="Arial" w:hAnsi="Arial" w:cs="Arial"/>
                <w:sz w:val="20"/>
                <w:szCs w:val="20"/>
              </w:rPr>
              <w:t>P</w:t>
            </w:r>
            <w:r w:rsidR="005B5996">
              <w:rPr>
                <w:rFonts w:ascii="Arial" w:hAnsi="Arial" w:cs="Arial"/>
                <w:sz w:val="20"/>
                <w:szCs w:val="20"/>
              </w:rPr>
              <w:t xml:space="preserve">lan to guide research imperatives relating to  developments in </w:t>
            </w:r>
            <w:r w:rsidR="00940492" w:rsidRPr="00F04013">
              <w:rPr>
                <w:rFonts w:ascii="Arial" w:hAnsi="Arial" w:cs="Arial"/>
                <w:sz w:val="20"/>
                <w:szCs w:val="20"/>
              </w:rPr>
              <w:t xml:space="preserve">information processing and computer </w:t>
            </w:r>
            <w:r w:rsidR="00940492" w:rsidRPr="00F04013">
              <w:rPr>
                <w:rFonts w:ascii="Arial" w:hAnsi="Arial" w:cs="Arial"/>
                <w:sz w:val="20"/>
                <w:szCs w:val="20"/>
              </w:rPr>
              <w:lastRenderedPageBreak/>
              <w:t xml:space="preserve">technology to ensure protection of personal information </w:t>
            </w:r>
          </w:p>
        </w:tc>
        <w:tc>
          <w:tcPr>
            <w:tcW w:w="1800" w:type="dxa"/>
          </w:tcPr>
          <w:p w:rsidR="00940492" w:rsidRPr="00F04013" w:rsidRDefault="005B5996" w:rsidP="00F04013">
            <w:pPr>
              <w:shd w:val="clear" w:color="auto" w:fill="FFFFFF" w:themeFill="background1"/>
              <w:jc w:val="left"/>
              <w:rPr>
                <w:rFonts w:ascii="Arial" w:hAnsi="Arial" w:cs="Arial"/>
                <w:sz w:val="20"/>
                <w:szCs w:val="20"/>
              </w:rPr>
            </w:pPr>
            <w:r>
              <w:rPr>
                <w:rFonts w:ascii="Arial" w:hAnsi="Arial" w:cs="Arial"/>
                <w:sz w:val="20"/>
                <w:szCs w:val="20"/>
              </w:rPr>
              <w:lastRenderedPageBreak/>
              <w:t>Research strategy and plan is under development</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31 March 2021</w:t>
            </w:r>
          </w:p>
        </w:tc>
        <w:tc>
          <w:tcPr>
            <w:tcW w:w="1674" w:type="dxa"/>
          </w:tcPr>
          <w:p w:rsidR="00940492" w:rsidRPr="00F04013" w:rsidRDefault="00297D18" w:rsidP="00297D18">
            <w:pPr>
              <w:shd w:val="clear" w:color="auto" w:fill="FFFFFF" w:themeFill="background1"/>
              <w:jc w:val="left"/>
              <w:rPr>
                <w:rFonts w:ascii="Arial" w:hAnsi="Arial" w:cs="Arial"/>
                <w:sz w:val="20"/>
                <w:szCs w:val="20"/>
              </w:rPr>
            </w:pPr>
            <w:r>
              <w:rPr>
                <w:rFonts w:ascii="Arial" w:hAnsi="Arial" w:cs="Arial"/>
                <w:sz w:val="20"/>
                <w:szCs w:val="20"/>
              </w:rPr>
              <w:t>Refer to the establishment of the Administration of the Regulator in section 47 of POPIA</w:t>
            </w:r>
          </w:p>
        </w:tc>
        <w:tc>
          <w:tcPr>
            <w:tcW w:w="1386" w:type="dxa"/>
          </w:tcPr>
          <w:p w:rsidR="00940492" w:rsidRPr="00F04013" w:rsidRDefault="00297D18" w:rsidP="00297D18">
            <w:pPr>
              <w:shd w:val="clear" w:color="auto" w:fill="FFFFFF" w:themeFill="background1"/>
              <w:jc w:val="left"/>
              <w:rPr>
                <w:rFonts w:ascii="Arial" w:hAnsi="Arial" w:cs="Arial"/>
                <w:sz w:val="20"/>
                <w:szCs w:val="20"/>
              </w:rPr>
            </w:pPr>
            <w:r>
              <w:rPr>
                <w:rFonts w:ascii="Arial" w:hAnsi="Arial" w:cs="Arial"/>
                <w:sz w:val="20"/>
                <w:szCs w:val="20"/>
              </w:rPr>
              <w:t>Refer to Section 47 of POPIA</w:t>
            </w:r>
          </w:p>
        </w:tc>
        <w:tc>
          <w:tcPr>
            <w:tcW w:w="1350" w:type="dxa"/>
          </w:tcPr>
          <w:p w:rsidR="00940492" w:rsidRPr="00F04013" w:rsidRDefault="00940492" w:rsidP="00A50829">
            <w:pPr>
              <w:shd w:val="clear" w:color="auto" w:fill="FFFFFF" w:themeFill="background1"/>
              <w:jc w:val="left"/>
              <w:rPr>
                <w:rFonts w:ascii="Arial" w:hAnsi="Arial" w:cs="Arial"/>
                <w:sz w:val="20"/>
                <w:szCs w:val="20"/>
              </w:rPr>
            </w:pPr>
            <w:r w:rsidRPr="00F04013">
              <w:rPr>
                <w:rFonts w:ascii="Arial" w:hAnsi="Arial" w:cs="Arial"/>
                <w:sz w:val="20"/>
                <w:szCs w:val="20"/>
              </w:rPr>
              <w:t xml:space="preserve">CEO and Executive: </w:t>
            </w:r>
            <w:r w:rsidR="00A50829">
              <w:rPr>
                <w:rFonts w:ascii="Arial" w:hAnsi="Arial" w:cs="Arial"/>
                <w:sz w:val="20"/>
                <w:szCs w:val="20"/>
              </w:rPr>
              <w:t>LPRITA</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 and Minister of Finance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A50829" w:rsidRPr="00F04013" w:rsidTr="00517D1B">
        <w:tc>
          <w:tcPr>
            <w:tcW w:w="1916" w:type="dxa"/>
            <w:shd w:val="clear" w:color="auto" w:fill="FFFFFF" w:themeFill="background1"/>
          </w:tcPr>
          <w:p w:rsidR="00A50829" w:rsidRPr="00F04013" w:rsidRDefault="00A50829"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Section 40(1)(b)(iii)</w:t>
            </w:r>
          </w:p>
          <w:p w:rsidR="00A50829" w:rsidRPr="00F04013" w:rsidRDefault="00A50829" w:rsidP="00A50829">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A50829" w:rsidRPr="00F04013" w:rsidRDefault="00A50829" w:rsidP="005B5996">
            <w:pPr>
              <w:shd w:val="clear" w:color="auto" w:fill="FFFFFF" w:themeFill="background1"/>
              <w:jc w:val="left"/>
              <w:rPr>
                <w:rFonts w:ascii="Arial" w:hAnsi="Arial" w:cs="Arial"/>
                <w:sz w:val="20"/>
                <w:szCs w:val="20"/>
              </w:rPr>
            </w:pPr>
            <w:r w:rsidRPr="00F04013">
              <w:rPr>
                <w:rFonts w:ascii="Arial" w:hAnsi="Arial" w:cs="Arial"/>
                <w:sz w:val="20"/>
                <w:szCs w:val="20"/>
              </w:rPr>
              <w:t xml:space="preserve">Examine proposed legislation, subordinate legislation, </w:t>
            </w:r>
            <w:r>
              <w:rPr>
                <w:rFonts w:ascii="Arial" w:hAnsi="Arial" w:cs="Arial"/>
                <w:sz w:val="20"/>
                <w:szCs w:val="20"/>
              </w:rPr>
              <w:t xml:space="preserve">and make proposals on policies that will impact </w:t>
            </w:r>
            <w:r w:rsidRPr="00F04013">
              <w:rPr>
                <w:rFonts w:ascii="Arial" w:hAnsi="Arial" w:cs="Arial"/>
                <w:sz w:val="20"/>
                <w:szCs w:val="20"/>
              </w:rPr>
              <w:t>on the protection of personal information</w:t>
            </w:r>
          </w:p>
        </w:tc>
        <w:tc>
          <w:tcPr>
            <w:tcW w:w="1800" w:type="dxa"/>
          </w:tcPr>
          <w:p w:rsidR="00A50829" w:rsidRPr="00F04013" w:rsidRDefault="00A50829"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None </w:t>
            </w:r>
          </w:p>
        </w:tc>
        <w:tc>
          <w:tcPr>
            <w:tcW w:w="1170" w:type="dxa"/>
          </w:tcPr>
          <w:p w:rsidR="00A50829" w:rsidRPr="00F04013" w:rsidRDefault="00A50829" w:rsidP="00F04013">
            <w:pPr>
              <w:shd w:val="clear" w:color="auto" w:fill="FFFFFF" w:themeFill="background1"/>
              <w:jc w:val="left"/>
              <w:rPr>
                <w:rFonts w:ascii="Arial" w:hAnsi="Arial" w:cs="Arial"/>
                <w:sz w:val="20"/>
                <w:szCs w:val="20"/>
              </w:rPr>
            </w:pPr>
            <w:r w:rsidRPr="00F04013">
              <w:rPr>
                <w:rFonts w:ascii="Arial" w:hAnsi="Arial" w:cs="Arial"/>
                <w:sz w:val="20"/>
                <w:szCs w:val="20"/>
              </w:rPr>
              <w:t>31 March 2021</w:t>
            </w:r>
          </w:p>
        </w:tc>
        <w:tc>
          <w:tcPr>
            <w:tcW w:w="1674" w:type="dxa"/>
          </w:tcPr>
          <w:p w:rsidR="00A50829" w:rsidRPr="00F04013" w:rsidRDefault="00A50829" w:rsidP="00297D18">
            <w:pPr>
              <w:shd w:val="clear" w:color="auto" w:fill="FFFFFF" w:themeFill="background1"/>
              <w:jc w:val="left"/>
              <w:rPr>
                <w:rFonts w:ascii="Arial" w:hAnsi="Arial" w:cs="Arial"/>
                <w:sz w:val="20"/>
                <w:szCs w:val="20"/>
              </w:rPr>
            </w:pPr>
            <w:r>
              <w:rPr>
                <w:rFonts w:ascii="Arial" w:hAnsi="Arial" w:cs="Arial"/>
                <w:sz w:val="20"/>
                <w:szCs w:val="20"/>
              </w:rPr>
              <w:t>Refer to the establishment of the Administration of the Regulator in section 47 of POPIA</w:t>
            </w:r>
          </w:p>
        </w:tc>
        <w:tc>
          <w:tcPr>
            <w:tcW w:w="1386" w:type="dxa"/>
          </w:tcPr>
          <w:p w:rsidR="00A50829" w:rsidRPr="00F04013" w:rsidRDefault="00A50829" w:rsidP="00F04013">
            <w:pPr>
              <w:shd w:val="clear" w:color="auto" w:fill="FFFFFF" w:themeFill="background1"/>
              <w:jc w:val="left"/>
              <w:rPr>
                <w:rFonts w:ascii="Arial" w:hAnsi="Arial" w:cs="Arial"/>
                <w:sz w:val="20"/>
                <w:szCs w:val="20"/>
              </w:rPr>
            </w:pPr>
            <w:r w:rsidRPr="00F04013">
              <w:rPr>
                <w:rFonts w:ascii="Arial" w:hAnsi="Arial" w:cs="Arial"/>
                <w:sz w:val="20"/>
                <w:szCs w:val="20"/>
              </w:rPr>
              <w:t>Budgeted from 2021/22 to 2023/24 FY</w:t>
            </w:r>
          </w:p>
        </w:tc>
        <w:tc>
          <w:tcPr>
            <w:tcW w:w="1350" w:type="dxa"/>
          </w:tcPr>
          <w:p w:rsidR="00A50829" w:rsidRDefault="00A50829">
            <w:r w:rsidRPr="00761202">
              <w:rPr>
                <w:rFonts w:ascii="Arial" w:hAnsi="Arial" w:cs="Arial"/>
                <w:sz w:val="20"/>
                <w:szCs w:val="20"/>
              </w:rPr>
              <w:t>CEO and Executive: LPRITA</w:t>
            </w:r>
          </w:p>
        </w:tc>
        <w:tc>
          <w:tcPr>
            <w:tcW w:w="1170" w:type="dxa"/>
          </w:tcPr>
          <w:p w:rsidR="00A50829" w:rsidRPr="00F04013" w:rsidRDefault="00A50829"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A50829" w:rsidRPr="00F04013" w:rsidRDefault="00A50829"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 and Minister of Finance</w:t>
            </w:r>
          </w:p>
        </w:tc>
        <w:tc>
          <w:tcPr>
            <w:tcW w:w="1260" w:type="dxa"/>
          </w:tcPr>
          <w:p w:rsidR="00A50829" w:rsidRPr="00F04013" w:rsidRDefault="00A50829"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Parliament </w:t>
            </w:r>
          </w:p>
        </w:tc>
      </w:tr>
      <w:tr w:rsidR="00A50829" w:rsidRPr="00F04013" w:rsidTr="00517D1B">
        <w:tc>
          <w:tcPr>
            <w:tcW w:w="1916" w:type="dxa"/>
            <w:shd w:val="clear" w:color="auto" w:fill="FFFFFF" w:themeFill="background1"/>
          </w:tcPr>
          <w:p w:rsidR="00A50829" w:rsidRPr="00F04013" w:rsidRDefault="00A50829"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 40(1)(b)(iv)</w:t>
            </w:r>
          </w:p>
          <w:p w:rsidR="00A50829" w:rsidRPr="00F04013" w:rsidRDefault="00A50829"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p w:rsidR="00A50829" w:rsidRPr="00F04013" w:rsidRDefault="00A50829" w:rsidP="00F04013">
            <w:pPr>
              <w:shd w:val="clear" w:color="auto" w:fill="FFFFFF" w:themeFill="background1"/>
              <w:spacing w:line="240" w:lineRule="auto"/>
              <w:jc w:val="left"/>
              <w:rPr>
                <w:rFonts w:ascii="Arial" w:hAnsi="Arial" w:cs="Arial"/>
                <w:b/>
                <w:sz w:val="20"/>
                <w:szCs w:val="20"/>
              </w:rPr>
            </w:pPr>
          </w:p>
        </w:tc>
        <w:tc>
          <w:tcPr>
            <w:tcW w:w="1656" w:type="dxa"/>
          </w:tcPr>
          <w:p w:rsidR="00A50829" w:rsidRPr="00F04013" w:rsidRDefault="00A50829" w:rsidP="00A50829">
            <w:pPr>
              <w:shd w:val="clear" w:color="auto" w:fill="FFFFFF" w:themeFill="background1"/>
              <w:jc w:val="left"/>
              <w:rPr>
                <w:rFonts w:ascii="Arial" w:hAnsi="Arial" w:cs="Arial"/>
                <w:sz w:val="20"/>
                <w:szCs w:val="20"/>
              </w:rPr>
            </w:pPr>
            <w:r w:rsidRPr="00F04013">
              <w:rPr>
                <w:rFonts w:ascii="Arial" w:hAnsi="Arial" w:cs="Arial"/>
                <w:sz w:val="20"/>
                <w:szCs w:val="20"/>
              </w:rPr>
              <w:t xml:space="preserve">Submit reports to </w:t>
            </w:r>
            <w:r>
              <w:rPr>
                <w:rFonts w:ascii="Arial" w:hAnsi="Arial" w:cs="Arial"/>
                <w:sz w:val="20"/>
                <w:szCs w:val="20"/>
              </w:rPr>
              <w:t>P</w:t>
            </w:r>
            <w:r w:rsidRPr="00F04013">
              <w:rPr>
                <w:rFonts w:ascii="Arial" w:hAnsi="Arial" w:cs="Arial"/>
                <w:sz w:val="20"/>
                <w:szCs w:val="20"/>
              </w:rPr>
              <w:t xml:space="preserve">arliament on policy matters relating to the protection of personal information of a data subject to enhance this </w:t>
            </w:r>
            <w:r w:rsidRPr="00F04013">
              <w:rPr>
                <w:rFonts w:ascii="Arial" w:hAnsi="Arial" w:cs="Arial"/>
                <w:sz w:val="20"/>
                <w:szCs w:val="20"/>
              </w:rPr>
              <w:lastRenderedPageBreak/>
              <w:t>right through legislative or administrative action</w:t>
            </w:r>
          </w:p>
        </w:tc>
        <w:tc>
          <w:tcPr>
            <w:tcW w:w="1800" w:type="dxa"/>
          </w:tcPr>
          <w:p w:rsidR="00A50829" w:rsidRPr="00F04013" w:rsidRDefault="00A50829" w:rsidP="00F04013">
            <w:pPr>
              <w:shd w:val="clear" w:color="auto" w:fill="FFFFFF" w:themeFill="background1"/>
              <w:jc w:val="left"/>
              <w:rPr>
                <w:rFonts w:ascii="Arial" w:hAnsi="Arial" w:cs="Arial"/>
                <w:sz w:val="20"/>
                <w:szCs w:val="20"/>
              </w:rPr>
            </w:pPr>
            <w:r>
              <w:rPr>
                <w:rFonts w:ascii="Arial" w:hAnsi="Arial" w:cs="Arial"/>
                <w:sz w:val="20"/>
                <w:szCs w:val="20"/>
              </w:rPr>
              <w:lastRenderedPageBreak/>
              <w:t>Annual Reports submitted to Parliament</w:t>
            </w:r>
          </w:p>
        </w:tc>
        <w:tc>
          <w:tcPr>
            <w:tcW w:w="1170" w:type="dxa"/>
          </w:tcPr>
          <w:p w:rsidR="00A50829" w:rsidRPr="00F04013" w:rsidRDefault="00A50829" w:rsidP="00F04013">
            <w:pPr>
              <w:shd w:val="clear" w:color="auto" w:fill="FFFFFF" w:themeFill="background1"/>
              <w:jc w:val="left"/>
              <w:rPr>
                <w:rFonts w:ascii="Arial" w:hAnsi="Arial" w:cs="Arial"/>
                <w:sz w:val="20"/>
                <w:szCs w:val="20"/>
              </w:rPr>
            </w:pPr>
            <w:r>
              <w:rPr>
                <w:rFonts w:ascii="Arial" w:hAnsi="Arial" w:cs="Arial"/>
                <w:sz w:val="20"/>
                <w:szCs w:val="20"/>
              </w:rPr>
              <w:t>As and when required</w:t>
            </w:r>
          </w:p>
        </w:tc>
        <w:tc>
          <w:tcPr>
            <w:tcW w:w="1674" w:type="dxa"/>
          </w:tcPr>
          <w:p w:rsidR="00A50829" w:rsidRPr="00F04013" w:rsidRDefault="00A50829" w:rsidP="00A50829">
            <w:pPr>
              <w:shd w:val="clear" w:color="auto" w:fill="FFFFFF" w:themeFill="background1"/>
              <w:jc w:val="left"/>
              <w:rPr>
                <w:rFonts w:ascii="Arial" w:hAnsi="Arial" w:cs="Arial"/>
                <w:sz w:val="20"/>
                <w:szCs w:val="20"/>
              </w:rPr>
            </w:pPr>
            <w:r>
              <w:rPr>
                <w:rFonts w:ascii="Arial" w:hAnsi="Arial" w:cs="Arial"/>
                <w:sz w:val="20"/>
                <w:szCs w:val="20"/>
              </w:rPr>
              <w:t>Refer to the establishment of the Administration of the Regulator in section 47 of POPIA</w:t>
            </w:r>
            <w:r w:rsidRPr="00F04013">
              <w:rPr>
                <w:rFonts w:ascii="Arial" w:hAnsi="Arial" w:cs="Arial"/>
                <w:sz w:val="20"/>
                <w:szCs w:val="20"/>
              </w:rPr>
              <w:t xml:space="preserve"> </w:t>
            </w:r>
          </w:p>
        </w:tc>
        <w:tc>
          <w:tcPr>
            <w:tcW w:w="1386" w:type="dxa"/>
          </w:tcPr>
          <w:p w:rsidR="00A50829" w:rsidRPr="00F04013" w:rsidRDefault="00A50829" w:rsidP="00F04013">
            <w:pPr>
              <w:shd w:val="clear" w:color="auto" w:fill="FFFFFF" w:themeFill="background1"/>
              <w:jc w:val="left"/>
              <w:rPr>
                <w:rFonts w:ascii="Arial" w:hAnsi="Arial" w:cs="Arial"/>
                <w:sz w:val="20"/>
                <w:szCs w:val="20"/>
              </w:rPr>
            </w:pPr>
            <w:r w:rsidRPr="00F04013">
              <w:rPr>
                <w:rFonts w:ascii="Arial" w:hAnsi="Arial" w:cs="Arial"/>
                <w:sz w:val="20"/>
                <w:szCs w:val="20"/>
              </w:rPr>
              <w:t>Budgeted from 2021/22 to 2023/24 FY</w:t>
            </w:r>
          </w:p>
        </w:tc>
        <w:tc>
          <w:tcPr>
            <w:tcW w:w="1350" w:type="dxa"/>
          </w:tcPr>
          <w:p w:rsidR="00A50829" w:rsidRDefault="00A50829">
            <w:r w:rsidRPr="00761202">
              <w:rPr>
                <w:rFonts w:ascii="Arial" w:hAnsi="Arial" w:cs="Arial"/>
                <w:sz w:val="20"/>
                <w:szCs w:val="20"/>
              </w:rPr>
              <w:t>CEO and Executive: LPRITA</w:t>
            </w:r>
          </w:p>
        </w:tc>
        <w:tc>
          <w:tcPr>
            <w:tcW w:w="1170" w:type="dxa"/>
          </w:tcPr>
          <w:p w:rsidR="00A50829" w:rsidRPr="00F04013" w:rsidRDefault="00A50829"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A50829" w:rsidRPr="00F04013" w:rsidRDefault="00A50829"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 and Minister of Finance</w:t>
            </w:r>
          </w:p>
        </w:tc>
        <w:tc>
          <w:tcPr>
            <w:tcW w:w="1260" w:type="dxa"/>
          </w:tcPr>
          <w:p w:rsidR="00A50829" w:rsidRPr="00F04013" w:rsidRDefault="00A50829"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Parliament </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Section 40(1)(b)(v)</w:t>
            </w:r>
          </w:p>
          <w:p w:rsidR="00940492" w:rsidRPr="00F04013" w:rsidRDefault="00940492" w:rsidP="00EA1377">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F04013" w:rsidRDefault="00066FCC" w:rsidP="00F04013">
            <w:pPr>
              <w:shd w:val="clear" w:color="auto" w:fill="FFFFFF" w:themeFill="background1"/>
              <w:jc w:val="left"/>
              <w:rPr>
                <w:rFonts w:ascii="Arial" w:hAnsi="Arial" w:cs="Arial"/>
                <w:sz w:val="20"/>
                <w:szCs w:val="20"/>
              </w:rPr>
            </w:pPr>
            <w:r>
              <w:rPr>
                <w:rFonts w:ascii="Arial" w:hAnsi="Arial" w:cs="Arial"/>
                <w:sz w:val="20"/>
                <w:szCs w:val="20"/>
              </w:rPr>
              <w:t>Submit a report to P</w:t>
            </w:r>
            <w:r w:rsidR="00940492" w:rsidRPr="00F04013">
              <w:rPr>
                <w:rFonts w:ascii="Arial" w:hAnsi="Arial" w:cs="Arial"/>
                <w:sz w:val="20"/>
                <w:szCs w:val="20"/>
              </w:rPr>
              <w:t xml:space="preserve">arliament within 5 months of the end of the financial year on activities of the Regulator </w:t>
            </w:r>
          </w:p>
        </w:tc>
        <w:tc>
          <w:tcPr>
            <w:tcW w:w="1800" w:type="dxa"/>
          </w:tcPr>
          <w:p w:rsidR="005B5996" w:rsidRPr="00F04013" w:rsidRDefault="00E1117A" w:rsidP="00F04013">
            <w:pPr>
              <w:shd w:val="clear" w:color="auto" w:fill="FFFFFF" w:themeFill="background1"/>
              <w:jc w:val="left"/>
              <w:rPr>
                <w:rFonts w:ascii="Arial" w:hAnsi="Arial" w:cs="Arial"/>
                <w:sz w:val="20"/>
                <w:szCs w:val="20"/>
              </w:rPr>
            </w:pPr>
            <w:r>
              <w:rPr>
                <w:rFonts w:ascii="Arial" w:hAnsi="Arial" w:cs="Arial"/>
                <w:sz w:val="20"/>
                <w:szCs w:val="20"/>
              </w:rPr>
              <w:t>Reports are submitted as part of the annual report.</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30 August 2020</w:t>
            </w:r>
          </w:p>
        </w:tc>
        <w:tc>
          <w:tcPr>
            <w:tcW w:w="1674" w:type="dxa"/>
          </w:tcPr>
          <w:p w:rsidR="00940492" w:rsidRPr="00F04013" w:rsidRDefault="00066FCC" w:rsidP="00F04013">
            <w:pPr>
              <w:shd w:val="clear" w:color="auto" w:fill="FFFFFF" w:themeFill="background1"/>
              <w:jc w:val="left"/>
              <w:rPr>
                <w:rFonts w:ascii="Arial" w:hAnsi="Arial" w:cs="Arial"/>
                <w:sz w:val="20"/>
                <w:szCs w:val="20"/>
              </w:rPr>
            </w:pPr>
            <w:r>
              <w:rPr>
                <w:rFonts w:ascii="Arial" w:hAnsi="Arial" w:cs="Arial"/>
                <w:sz w:val="20"/>
                <w:szCs w:val="20"/>
              </w:rPr>
              <w:t>Existing Executive: LPRITA</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Nil </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CEO and Executives </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None </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 40(1)(b)(vi)</w:t>
            </w:r>
          </w:p>
          <w:p w:rsidR="00940492" w:rsidRPr="00F04013" w:rsidRDefault="00940492" w:rsidP="00EA1377">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675218" w:rsidRDefault="005B5996" w:rsidP="00675218">
            <w:pPr>
              <w:shd w:val="clear" w:color="auto" w:fill="FFFFFF" w:themeFill="background1"/>
              <w:jc w:val="left"/>
              <w:rPr>
                <w:rFonts w:ascii="Arial" w:hAnsi="Arial" w:cs="Arial"/>
                <w:sz w:val="20"/>
                <w:szCs w:val="20"/>
              </w:rPr>
            </w:pPr>
            <w:r>
              <w:rPr>
                <w:rFonts w:ascii="Arial" w:hAnsi="Arial" w:cs="Arial"/>
                <w:sz w:val="20"/>
                <w:szCs w:val="20"/>
              </w:rPr>
              <w:t>Conduc</w:t>
            </w:r>
            <w:r w:rsidR="00675218">
              <w:rPr>
                <w:rFonts w:ascii="Arial" w:hAnsi="Arial" w:cs="Arial"/>
                <w:sz w:val="20"/>
                <w:szCs w:val="20"/>
              </w:rPr>
              <w:t xml:space="preserve">ting assessments on request or on own initiative </w:t>
            </w:r>
            <w:r>
              <w:rPr>
                <w:rFonts w:ascii="Arial" w:hAnsi="Arial" w:cs="Arial"/>
                <w:sz w:val="20"/>
                <w:szCs w:val="20"/>
              </w:rPr>
              <w:t xml:space="preserve">in relation to </w:t>
            </w:r>
            <w:r w:rsidR="00675218">
              <w:rPr>
                <w:rFonts w:ascii="Arial" w:hAnsi="Arial" w:cs="Arial"/>
                <w:sz w:val="20"/>
                <w:szCs w:val="20"/>
              </w:rPr>
              <w:t xml:space="preserve">compliance with the conditions of lawful processing when </w:t>
            </w:r>
            <w:r>
              <w:rPr>
                <w:rFonts w:ascii="Arial" w:hAnsi="Arial" w:cs="Arial"/>
                <w:sz w:val="20"/>
                <w:szCs w:val="20"/>
              </w:rPr>
              <w:t xml:space="preserve"> processing of personal information</w:t>
            </w:r>
            <w:r w:rsidR="00675218">
              <w:rPr>
                <w:rFonts w:ascii="Arial" w:hAnsi="Arial" w:cs="Arial"/>
                <w:sz w:val="20"/>
                <w:szCs w:val="20"/>
              </w:rPr>
              <w:t>.</w:t>
            </w:r>
          </w:p>
          <w:p w:rsidR="00940492" w:rsidRPr="00F04013" w:rsidRDefault="00940492" w:rsidP="00675218">
            <w:pPr>
              <w:shd w:val="clear" w:color="auto" w:fill="FFFFFF" w:themeFill="background1"/>
              <w:jc w:val="left"/>
              <w:rPr>
                <w:rFonts w:ascii="Arial" w:hAnsi="Arial" w:cs="Arial"/>
                <w:sz w:val="20"/>
                <w:szCs w:val="20"/>
              </w:rPr>
            </w:pPr>
            <w:r w:rsidRPr="00F04013">
              <w:rPr>
                <w:rFonts w:ascii="Arial" w:hAnsi="Arial" w:cs="Arial"/>
                <w:sz w:val="20"/>
                <w:szCs w:val="20"/>
              </w:rPr>
              <w:lastRenderedPageBreak/>
              <w:t>Form 11</w:t>
            </w:r>
          </w:p>
        </w:tc>
        <w:tc>
          <w:tcPr>
            <w:tcW w:w="1800" w:type="dxa"/>
          </w:tcPr>
          <w:p w:rsidR="00940492" w:rsidRPr="00F04013" w:rsidRDefault="00675218" w:rsidP="00F04013">
            <w:pPr>
              <w:shd w:val="clear" w:color="auto" w:fill="FFFFFF" w:themeFill="background1"/>
              <w:jc w:val="left"/>
              <w:rPr>
                <w:rFonts w:ascii="Arial" w:hAnsi="Arial" w:cs="Arial"/>
                <w:sz w:val="20"/>
                <w:szCs w:val="20"/>
              </w:rPr>
            </w:pPr>
            <w:r>
              <w:rPr>
                <w:rFonts w:ascii="Arial" w:hAnsi="Arial" w:cs="Arial"/>
                <w:sz w:val="20"/>
                <w:szCs w:val="20"/>
              </w:rPr>
              <w:lastRenderedPageBreak/>
              <w:t>Form 11 has been developed in terms of Regulation 11</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31 March 2020</w:t>
            </w:r>
          </w:p>
        </w:tc>
        <w:tc>
          <w:tcPr>
            <w:tcW w:w="1674" w:type="dxa"/>
          </w:tcPr>
          <w:p w:rsidR="00940492" w:rsidRPr="00F04013" w:rsidRDefault="00066FCC" w:rsidP="00F04013">
            <w:pPr>
              <w:shd w:val="clear" w:color="auto" w:fill="FFFFFF" w:themeFill="background1"/>
              <w:jc w:val="left"/>
              <w:rPr>
                <w:rFonts w:ascii="Arial" w:hAnsi="Arial" w:cs="Arial"/>
                <w:sz w:val="20"/>
                <w:szCs w:val="20"/>
              </w:rPr>
            </w:pPr>
            <w:r>
              <w:rPr>
                <w:rFonts w:ascii="Arial" w:hAnsi="Arial" w:cs="Arial"/>
                <w:sz w:val="20"/>
                <w:szCs w:val="20"/>
              </w:rPr>
              <w:t>Existing</w:t>
            </w:r>
            <w:r w:rsidRPr="00F04013">
              <w:rPr>
                <w:rFonts w:ascii="Arial" w:hAnsi="Arial" w:cs="Arial"/>
                <w:sz w:val="20"/>
                <w:szCs w:val="20"/>
              </w:rPr>
              <w:t xml:space="preserve"> </w:t>
            </w:r>
            <w:r w:rsidR="00940492" w:rsidRPr="00F04013">
              <w:rPr>
                <w:rFonts w:ascii="Arial" w:hAnsi="Arial" w:cs="Arial"/>
                <w:sz w:val="20"/>
                <w:szCs w:val="20"/>
              </w:rPr>
              <w:t xml:space="preserve">Exec: POPIA </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EA1377" w:rsidP="00F04013">
            <w:pPr>
              <w:shd w:val="clear" w:color="auto" w:fill="FFFFFF" w:themeFill="background1"/>
              <w:jc w:val="left"/>
              <w:rPr>
                <w:rFonts w:ascii="Arial" w:hAnsi="Arial" w:cs="Arial"/>
                <w:sz w:val="20"/>
                <w:szCs w:val="20"/>
              </w:rPr>
            </w:pPr>
            <w:r>
              <w:rPr>
                <w:rFonts w:ascii="Arial" w:hAnsi="Arial" w:cs="Arial"/>
                <w:sz w:val="20"/>
                <w:szCs w:val="20"/>
              </w:rPr>
              <w:t>CEO and Exec</w:t>
            </w:r>
            <w:r w:rsidR="00940492" w:rsidRPr="00F04013">
              <w:rPr>
                <w:rFonts w:ascii="Arial" w:hAnsi="Arial" w:cs="Arial"/>
                <w:sz w:val="20"/>
                <w:szCs w:val="20"/>
              </w:rPr>
              <w:t>: POPIA</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None </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Section 40(1)(b)(vii)</w:t>
            </w:r>
          </w:p>
          <w:p w:rsidR="00940492" w:rsidRPr="00F04013" w:rsidRDefault="00940492" w:rsidP="00066FCC">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Monitor the use of unique identifiers</w:t>
            </w:r>
            <w:r w:rsidR="00675218">
              <w:rPr>
                <w:rFonts w:ascii="Arial" w:hAnsi="Arial" w:cs="Arial"/>
                <w:sz w:val="20"/>
                <w:szCs w:val="20"/>
              </w:rPr>
              <w:t xml:space="preserve"> and report to parliament on outcome and recommended action to better protect personal information</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None </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31 March 2020</w:t>
            </w:r>
          </w:p>
        </w:tc>
        <w:tc>
          <w:tcPr>
            <w:tcW w:w="1674" w:type="dxa"/>
          </w:tcPr>
          <w:p w:rsidR="00940492" w:rsidRPr="00F04013" w:rsidRDefault="00066FCC" w:rsidP="00F04013">
            <w:pPr>
              <w:shd w:val="clear" w:color="auto" w:fill="FFFFFF" w:themeFill="background1"/>
              <w:jc w:val="left"/>
              <w:rPr>
                <w:rFonts w:ascii="Arial" w:hAnsi="Arial" w:cs="Arial"/>
                <w:sz w:val="20"/>
                <w:szCs w:val="20"/>
              </w:rPr>
            </w:pPr>
            <w:r>
              <w:rPr>
                <w:rFonts w:ascii="Arial" w:hAnsi="Arial" w:cs="Arial"/>
                <w:sz w:val="20"/>
                <w:szCs w:val="20"/>
              </w:rPr>
              <w:t>Existing</w:t>
            </w:r>
            <w:r w:rsidRPr="00F04013">
              <w:rPr>
                <w:rFonts w:ascii="Arial" w:hAnsi="Arial" w:cs="Arial"/>
                <w:sz w:val="20"/>
                <w:szCs w:val="20"/>
              </w:rPr>
              <w:t xml:space="preserve"> </w:t>
            </w:r>
            <w:r w:rsidR="00940492" w:rsidRPr="00F04013">
              <w:rPr>
                <w:rFonts w:ascii="Arial" w:hAnsi="Arial" w:cs="Arial"/>
                <w:sz w:val="20"/>
                <w:szCs w:val="20"/>
              </w:rPr>
              <w:t xml:space="preserve">Exec: POPIA </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066FCC"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CEO and </w:t>
            </w:r>
            <w:r>
              <w:rPr>
                <w:rFonts w:ascii="Arial" w:hAnsi="Arial" w:cs="Arial"/>
                <w:sz w:val="20"/>
                <w:szCs w:val="20"/>
              </w:rPr>
              <w:t>Exec</w:t>
            </w:r>
            <w:r w:rsidR="00940492" w:rsidRPr="00F04013">
              <w:rPr>
                <w:rFonts w:ascii="Arial" w:hAnsi="Arial" w:cs="Arial"/>
                <w:sz w:val="20"/>
                <w:szCs w:val="20"/>
              </w:rPr>
              <w:t>: POPIA</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None </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 40(1)(b)(viii)</w:t>
            </w:r>
          </w:p>
          <w:p w:rsidR="00940492" w:rsidRPr="00F04013" w:rsidRDefault="00940492" w:rsidP="001B7F97">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F04013" w:rsidRDefault="00675218" w:rsidP="00F04013">
            <w:pPr>
              <w:shd w:val="clear" w:color="auto" w:fill="FFFFFF" w:themeFill="background1"/>
              <w:jc w:val="left"/>
              <w:rPr>
                <w:rFonts w:ascii="Arial" w:hAnsi="Arial" w:cs="Arial"/>
                <w:sz w:val="20"/>
                <w:szCs w:val="20"/>
              </w:rPr>
            </w:pPr>
            <w:r>
              <w:rPr>
                <w:rFonts w:ascii="Arial" w:hAnsi="Arial" w:cs="Arial"/>
                <w:sz w:val="20"/>
                <w:szCs w:val="20"/>
              </w:rPr>
              <w:t xml:space="preserve">Maintenance </w:t>
            </w:r>
            <w:r w:rsidR="00940492" w:rsidRPr="00F04013">
              <w:rPr>
                <w:rFonts w:ascii="Arial" w:hAnsi="Arial" w:cs="Arial"/>
                <w:sz w:val="20"/>
                <w:szCs w:val="20"/>
              </w:rPr>
              <w:t xml:space="preserve"> </w:t>
            </w:r>
            <w:r>
              <w:rPr>
                <w:rFonts w:ascii="Arial" w:hAnsi="Arial" w:cs="Arial"/>
                <w:sz w:val="20"/>
                <w:szCs w:val="20"/>
              </w:rPr>
              <w:t xml:space="preserve">of registers, </w:t>
            </w:r>
            <w:r w:rsidR="00940492" w:rsidRPr="00F04013">
              <w:rPr>
                <w:rFonts w:ascii="Arial" w:hAnsi="Arial" w:cs="Arial"/>
                <w:sz w:val="20"/>
                <w:szCs w:val="20"/>
              </w:rPr>
              <w:t>publishing and making and providing copies of such registers</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31 March 2020</w:t>
            </w:r>
          </w:p>
        </w:tc>
        <w:tc>
          <w:tcPr>
            <w:tcW w:w="1674" w:type="dxa"/>
          </w:tcPr>
          <w:p w:rsidR="00940492" w:rsidRPr="00F04013" w:rsidRDefault="00066FCC" w:rsidP="00F04013">
            <w:pPr>
              <w:shd w:val="clear" w:color="auto" w:fill="FFFFFF" w:themeFill="background1"/>
              <w:jc w:val="left"/>
              <w:rPr>
                <w:rFonts w:ascii="Arial" w:hAnsi="Arial" w:cs="Arial"/>
                <w:sz w:val="20"/>
                <w:szCs w:val="20"/>
              </w:rPr>
            </w:pPr>
            <w:r>
              <w:rPr>
                <w:rFonts w:ascii="Arial" w:hAnsi="Arial" w:cs="Arial"/>
                <w:sz w:val="20"/>
                <w:szCs w:val="20"/>
              </w:rPr>
              <w:t>Existing</w:t>
            </w:r>
            <w:r w:rsidRPr="00F04013">
              <w:rPr>
                <w:rFonts w:ascii="Arial" w:hAnsi="Arial" w:cs="Arial"/>
                <w:sz w:val="20"/>
                <w:szCs w:val="20"/>
              </w:rPr>
              <w:t xml:space="preserve"> </w:t>
            </w:r>
            <w:r w:rsidR="00940492" w:rsidRPr="00F04013">
              <w:rPr>
                <w:rFonts w:ascii="Arial" w:hAnsi="Arial" w:cs="Arial"/>
                <w:sz w:val="20"/>
                <w:szCs w:val="20"/>
              </w:rPr>
              <w:t xml:space="preserve">Exec: POPIA </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066FCC"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CEO and </w:t>
            </w:r>
            <w:r>
              <w:rPr>
                <w:rFonts w:ascii="Arial" w:hAnsi="Arial" w:cs="Arial"/>
                <w:sz w:val="20"/>
                <w:szCs w:val="20"/>
              </w:rPr>
              <w:t>Exec</w:t>
            </w:r>
            <w:r w:rsidR="00940492" w:rsidRPr="00F04013">
              <w:rPr>
                <w:rFonts w:ascii="Arial" w:hAnsi="Arial" w:cs="Arial"/>
                <w:sz w:val="20"/>
                <w:szCs w:val="20"/>
              </w:rPr>
              <w:t>: POPIA</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None </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 40(1)(b)(ix)</w:t>
            </w:r>
          </w:p>
          <w:p w:rsidR="00940492" w:rsidRPr="00F04013" w:rsidRDefault="00940492" w:rsidP="001B7F97">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Examining of proposed legislation relating to the collection and disclosure of </w:t>
            </w:r>
            <w:r w:rsidRPr="00F04013">
              <w:rPr>
                <w:rFonts w:ascii="Arial" w:hAnsi="Arial" w:cs="Arial"/>
                <w:sz w:val="20"/>
                <w:szCs w:val="20"/>
              </w:rPr>
              <w:lastRenderedPageBreak/>
              <w:t>personal information by public and private bodies</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 xml:space="preserve">None </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31 March 2021</w:t>
            </w:r>
          </w:p>
        </w:tc>
        <w:tc>
          <w:tcPr>
            <w:tcW w:w="1674" w:type="dxa"/>
          </w:tcPr>
          <w:p w:rsidR="00940492" w:rsidRPr="00F04013" w:rsidRDefault="001B7F97" w:rsidP="001B7F97">
            <w:pPr>
              <w:shd w:val="clear" w:color="auto" w:fill="FFFFFF" w:themeFill="background1"/>
              <w:jc w:val="left"/>
              <w:rPr>
                <w:rFonts w:ascii="Arial" w:hAnsi="Arial" w:cs="Arial"/>
                <w:sz w:val="20"/>
                <w:szCs w:val="20"/>
              </w:rPr>
            </w:pPr>
            <w:r>
              <w:rPr>
                <w:rFonts w:ascii="Arial" w:hAnsi="Arial" w:cs="Arial"/>
                <w:sz w:val="20"/>
                <w:szCs w:val="20"/>
              </w:rPr>
              <w:t xml:space="preserve">Refer to the establishment of the Administration of the Regulator in section 47 of </w:t>
            </w:r>
            <w:r>
              <w:rPr>
                <w:rFonts w:ascii="Arial" w:hAnsi="Arial" w:cs="Arial"/>
                <w:sz w:val="20"/>
                <w:szCs w:val="20"/>
              </w:rPr>
              <w:lastRenderedPageBreak/>
              <w:t>POPIA</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Budgeted from 2021/22 to 2023/24 FY</w:t>
            </w:r>
          </w:p>
        </w:tc>
        <w:tc>
          <w:tcPr>
            <w:tcW w:w="1350" w:type="dxa"/>
          </w:tcPr>
          <w:p w:rsidR="00940492" w:rsidRPr="00F04013" w:rsidRDefault="00940492" w:rsidP="00066FCC">
            <w:pPr>
              <w:shd w:val="clear" w:color="auto" w:fill="FFFFFF" w:themeFill="background1"/>
              <w:jc w:val="left"/>
              <w:rPr>
                <w:rFonts w:ascii="Arial" w:hAnsi="Arial" w:cs="Arial"/>
                <w:sz w:val="20"/>
                <w:szCs w:val="20"/>
              </w:rPr>
            </w:pPr>
            <w:r w:rsidRPr="00F04013">
              <w:rPr>
                <w:rFonts w:ascii="Arial" w:hAnsi="Arial" w:cs="Arial"/>
                <w:sz w:val="20"/>
                <w:szCs w:val="20"/>
              </w:rPr>
              <w:t xml:space="preserve">CEO and Executive: </w:t>
            </w:r>
            <w:r w:rsidR="00066FCC">
              <w:rPr>
                <w:rFonts w:ascii="Arial" w:hAnsi="Arial" w:cs="Arial"/>
                <w:sz w:val="20"/>
                <w:szCs w:val="20"/>
              </w:rPr>
              <w:t>LPRITA</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 and Minister of Finance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Parliament </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Section 40(1)(c)</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675218" w:rsidRDefault="001B7F97" w:rsidP="00F04013">
            <w:pPr>
              <w:shd w:val="clear" w:color="auto" w:fill="FFFFFF" w:themeFill="background1"/>
              <w:jc w:val="left"/>
              <w:rPr>
                <w:rFonts w:ascii="Arial" w:hAnsi="Arial" w:cs="Arial"/>
                <w:sz w:val="20"/>
                <w:szCs w:val="20"/>
              </w:rPr>
            </w:pPr>
            <w:r>
              <w:rPr>
                <w:rFonts w:ascii="Arial" w:hAnsi="Arial" w:cs="Arial"/>
                <w:sz w:val="20"/>
                <w:szCs w:val="20"/>
              </w:rPr>
              <w:t>(</w:t>
            </w:r>
            <w:r w:rsidR="00675218">
              <w:rPr>
                <w:rFonts w:ascii="Arial" w:hAnsi="Arial" w:cs="Arial"/>
                <w:sz w:val="20"/>
                <w:szCs w:val="20"/>
              </w:rPr>
              <w:t>a)</w:t>
            </w:r>
            <w:r>
              <w:rPr>
                <w:rFonts w:ascii="Arial" w:hAnsi="Arial" w:cs="Arial"/>
                <w:sz w:val="20"/>
                <w:szCs w:val="20"/>
              </w:rPr>
              <w:t xml:space="preserve"> </w:t>
            </w:r>
            <w:r w:rsidR="00675218">
              <w:rPr>
                <w:rFonts w:ascii="Arial" w:hAnsi="Arial" w:cs="Arial"/>
                <w:sz w:val="20"/>
                <w:szCs w:val="20"/>
              </w:rPr>
              <w:t>Consult with stakeholders relating to protection of personal information.</w:t>
            </w:r>
          </w:p>
          <w:p w:rsidR="00940492" w:rsidRDefault="001B7F97" w:rsidP="00F04013">
            <w:pPr>
              <w:shd w:val="clear" w:color="auto" w:fill="FFFFFF" w:themeFill="background1"/>
              <w:jc w:val="left"/>
              <w:rPr>
                <w:rFonts w:ascii="Arial" w:hAnsi="Arial" w:cs="Arial"/>
                <w:sz w:val="20"/>
                <w:szCs w:val="20"/>
              </w:rPr>
            </w:pPr>
            <w:r>
              <w:rPr>
                <w:rFonts w:ascii="Arial" w:hAnsi="Arial" w:cs="Arial"/>
                <w:sz w:val="20"/>
                <w:szCs w:val="20"/>
              </w:rPr>
              <w:t>(</w:t>
            </w:r>
            <w:r w:rsidR="00675218">
              <w:rPr>
                <w:rFonts w:ascii="Arial" w:hAnsi="Arial" w:cs="Arial"/>
                <w:sz w:val="20"/>
                <w:szCs w:val="20"/>
              </w:rPr>
              <w:t>b)</w:t>
            </w:r>
            <w:r>
              <w:rPr>
                <w:rFonts w:ascii="Arial" w:hAnsi="Arial" w:cs="Arial"/>
                <w:sz w:val="20"/>
                <w:szCs w:val="20"/>
              </w:rPr>
              <w:t xml:space="preserve"> </w:t>
            </w:r>
            <w:r w:rsidR="00940492" w:rsidRPr="00F04013">
              <w:rPr>
                <w:rFonts w:ascii="Arial" w:hAnsi="Arial" w:cs="Arial"/>
                <w:sz w:val="20"/>
                <w:szCs w:val="20"/>
              </w:rPr>
              <w:t>Participation of the Regulator in National, Regional and International bodies in relation to data protection and promotion of access to information</w:t>
            </w:r>
          </w:p>
          <w:p w:rsidR="00675218" w:rsidRPr="00F04013" w:rsidRDefault="001B7F97" w:rsidP="001B7F97">
            <w:pPr>
              <w:shd w:val="clear" w:color="auto" w:fill="FFFFFF" w:themeFill="background1"/>
              <w:jc w:val="left"/>
              <w:rPr>
                <w:rFonts w:ascii="Arial" w:hAnsi="Arial" w:cs="Arial"/>
                <w:sz w:val="20"/>
                <w:szCs w:val="20"/>
              </w:rPr>
            </w:pPr>
            <w:r>
              <w:rPr>
                <w:rFonts w:ascii="Arial" w:hAnsi="Arial" w:cs="Arial"/>
                <w:sz w:val="20"/>
                <w:szCs w:val="20"/>
              </w:rPr>
              <w:t>(</w:t>
            </w:r>
            <w:r w:rsidR="00675218">
              <w:rPr>
                <w:rFonts w:ascii="Arial" w:hAnsi="Arial" w:cs="Arial"/>
                <w:sz w:val="20"/>
                <w:szCs w:val="20"/>
              </w:rPr>
              <w:t xml:space="preserve">c) Mediate matters relating to the protection of personal </w:t>
            </w:r>
            <w:r w:rsidR="00675218">
              <w:rPr>
                <w:rFonts w:ascii="Arial" w:hAnsi="Arial" w:cs="Arial"/>
                <w:sz w:val="20"/>
                <w:szCs w:val="20"/>
              </w:rPr>
              <w:lastRenderedPageBreak/>
              <w:t>information.</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 xml:space="preserve">The Regulator participates in National, Regional and International </w:t>
            </w:r>
            <w:r w:rsidRPr="00F04013">
              <w:rPr>
                <w:rFonts w:ascii="Arial" w:hAnsi="Arial" w:cs="Arial"/>
                <w:i/>
                <w:sz w:val="20"/>
                <w:szCs w:val="20"/>
              </w:rPr>
              <w:t xml:space="preserve">as a member and/or </w:t>
            </w:r>
            <w:r w:rsidRPr="00F04013">
              <w:rPr>
                <w:rFonts w:ascii="Arial" w:hAnsi="Arial" w:cs="Arial"/>
                <w:sz w:val="20"/>
                <w:szCs w:val="20"/>
              </w:rPr>
              <w:t>through attendance of conferences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On going</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Funding for conferences and seminars</w:t>
            </w:r>
          </w:p>
        </w:tc>
        <w:tc>
          <w:tcPr>
            <w:tcW w:w="1386" w:type="dxa"/>
          </w:tcPr>
          <w:p w:rsidR="00940492" w:rsidRPr="00F04013" w:rsidRDefault="001B7F97" w:rsidP="001B7F97">
            <w:pPr>
              <w:shd w:val="clear" w:color="auto" w:fill="FFFFFF" w:themeFill="background1"/>
              <w:jc w:val="left"/>
              <w:rPr>
                <w:rFonts w:ascii="Arial" w:hAnsi="Arial" w:cs="Arial"/>
                <w:sz w:val="20"/>
                <w:szCs w:val="20"/>
              </w:rPr>
            </w:pPr>
            <w:r>
              <w:rPr>
                <w:rFonts w:ascii="Arial" w:hAnsi="Arial" w:cs="Arial"/>
                <w:sz w:val="20"/>
                <w:szCs w:val="20"/>
              </w:rPr>
              <w:t>Conference</w:t>
            </w:r>
            <w:r w:rsidR="00940492" w:rsidRPr="00F04013">
              <w:rPr>
                <w:rFonts w:ascii="Arial" w:hAnsi="Arial" w:cs="Arial"/>
                <w:sz w:val="20"/>
                <w:szCs w:val="20"/>
              </w:rPr>
              <w:t xml:space="preserve"> and membership fees budgeted for since 2019/20 </w:t>
            </w:r>
            <w:r>
              <w:rPr>
                <w:rFonts w:ascii="Arial" w:hAnsi="Arial" w:cs="Arial"/>
                <w:sz w:val="20"/>
                <w:szCs w:val="20"/>
              </w:rPr>
              <w:t>FY</w:t>
            </w:r>
            <w:r w:rsidR="00940492" w:rsidRPr="00F04013">
              <w:rPr>
                <w:rFonts w:ascii="Arial" w:hAnsi="Arial" w:cs="Arial"/>
                <w:sz w:val="20"/>
                <w:szCs w:val="20"/>
              </w:rPr>
              <w:t xml:space="preserve"> </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CEO</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Section 40(1)(d)</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Establishing Complaints and Investigation Unit</w:t>
            </w:r>
            <w:r w:rsidR="00675218">
              <w:rPr>
                <w:rFonts w:ascii="Arial" w:hAnsi="Arial" w:cs="Arial"/>
                <w:sz w:val="20"/>
                <w:szCs w:val="20"/>
              </w:rPr>
              <w:t xml:space="preserve"> to handle complaints </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Organisational Structure in place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From 01 April 2021</w:t>
            </w:r>
          </w:p>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to</w:t>
            </w:r>
          </w:p>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2024</w:t>
            </w:r>
          </w:p>
        </w:tc>
        <w:tc>
          <w:tcPr>
            <w:tcW w:w="1674" w:type="dxa"/>
          </w:tcPr>
          <w:p w:rsidR="00940492" w:rsidRPr="00F04013" w:rsidRDefault="001B7F97"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Refer to the establishment of the Administration of the Regulator in section 47 of POPIA</w:t>
            </w:r>
          </w:p>
        </w:tc>
        <w:tc>
          <w:tcPr>
            <w:tcW w:w="1386" w:type="dxa"/>
          </w:tcPr>
          <w:p w:rsidR="00940492" w:rsidRPr="00F04013" w:rsidRDefault="001B7F97"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Refer to 47 of POPIA</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CEO and Executive: Corporate Services and Executive: POPIA </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Treasury</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r w:rsidRPr="00F04013" w:rsidDel="00A20E10">
              <w:rPr>
                <w:rFonts w:ascii="Arial" w:hAnsi="Arial" w:cs="Arial"/>
                <w:sz w:val="20"/>
                <w:szCs w:val="20"/>
              </w:rPr>
              <w:t xml:space="preserve"> </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 40(1)(e)</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Default="001B7F97" w:rsidP="00675218">
            <w:pPr>
              <w:shd w:val="clear" w:color="auto" w:fill="FFFFFF" w:themeFill="background1"/>
              <w:spacing w:line="240" w:lineRule="auto"/>
              <w:jc w:val="left"/>
              <w:rPr>
                <w:rFonts w:ascii="Arial" w:hAnsi="Arial" w:cs="Arial"/>
                <w:sz w:val="20"/>
                <w:szCs w:val="20"/>
              </w:rPr>
            </w:pPr>
            <w:r>
              <w:rPr>
                <w:rFonts w:ascii="Arial" w:hAnsi="Arial" w:cs="Arial"/>
                <w:sz w:val="20"/>
                <w:szCs w:val="20"/>
              </w:rPr>
              <w:t>(</w:t>
            </w:r>
            <w:r w:rsidR="00675218">
              <w:rPr>
                <w:rFonts w:ascii="Arial" w:hAnsi="Arial" w:cs="Arial"/>
                <w:sz w:val="20"/>
                <w:szCs w:val="20"/>
              </w:rPr>
              <w:t>a)</w:t>
            </w:r>
            <w:r>
              <w:rPr>
                <w:rFonts w:ascii="Arial" w:hAnsi="Arial" w:cs="Arial"/>
                <w:sz w:val="20"/>
                <w:szCs w:val="20"/>
              </w:rPr>
              <w:t xml:space="preserve"> </w:t>
            </w:r>
            <w:r w:rsidR="00675218">
              <w:rPr>
                <w:rFonts w:ascii="Arial" w:hAnsi="Arial" w:cs="Arial"/>
                <w:sz w:val="20"/>
                <w:szCs w:val="20"/>
              </w:rPr>
              <w:t>Establish</w:t>
            </w:r>
            <w:r w:rsidR="00940492" w:rsidRPr="00675218">
              <w:rPr>
                <w:rFonts w:ascii="Arial" w:hAnsi="Arial" w:cs="Arial"/>
                <w:sz w:val="20"/>
                <w:szCs w:val="20"/>
              </w:rPr>
              <w:t xml:space="preserve"> of </w:t>
            </w:r>
            <w:r w:rsidR="00675218">
              <w:rPr>
                <w:rFonts w:ascii="Arial" w:hAnsi="Arial" w:cs="Arial"/>
                <w:sz w:val="20"/>
                <w:szCs w:val="20"/>
              </w:rPr>
              <w:t xml:space="preserve">the </w:t>
            </w:r>
            <w:r w:rsidR="00940492" w:rsidRPr="00675218">
              <w:rPr>
                <w:rFonts w:ascii="Arial" w:hAnsi="Arial" w:cs="Arial"/>
                <w:sz w:val="20"/>
                <w:szCs w:val="20"/>
              </w:rPr>
              <w:t>Legal, Policy, Research and Information Technology Analysis Division to conduct research and report to parliament</w:t>
            </w:r>
            <w:r w:rsidR="00675218" w:rsidRPr="00675218">
              <w:rPr>
                <w:rFonts w:ascii="Arial" w:hAnsi="Arial" w:cs="Arial"/>
                <w:sz w:val="20"/>
                <w:szCs w:val="20"/>
              </w:rPr>
              <w:t xml:space="preserve"> on international </w:t>
            </w:r>
            <w:r w:rsidR="00B147E7" w:rsidRPr="00675218">
              <w:rPr>
                <w:rFonts w:ascii="Arial" w:hAnsi="Arial" w:cs="Arial"/>
                <w:sz w:val="20"/>
                <w:szCs w:val="20"/>
              </w:rPr>
              <w:t>instruments relating</w:t>
            </w:r>
            <w:r w:rsidR="00675218" w:rsidRPr="00675218">
              <w:rPr>
                <w:rFonts w:ascii="Arial" w:hAnsi="Arial" w:cs="Arial"/>
                <w:sz w:val="20"/>
                <w:szCs w:val="20"/>
              </w:rPr>
              <w:t xml:space="preserve"> to the protection of personal information of a </w:t>
            </w:r>
            <w:r w:rsidR="00675218" w:rsidRPr="00675218">
              <w:rPr>
                <w:rFonts w:ascii="Arial" w:hAnsi="Arial" w:cs="Arial"/>
                <w:sz w:val="20"/>
                <w:szCs w:val="20"/>
              </w:rPr>
              <w:lastRenderedPageBreak/>
              <w:t>data subject</w:t>
            </w:r>
            <w:r w:rsidR="00675218">
              <w:rPr>
                <w:rFonts w:ascii="Arial" w:hAnsi="Arial" w:cs="Arial"/>
                <w:sz w:val="20"/>
                <w:szCs w:val="20"/>
              </w:rPr>
              <w:t>.</w:t>
            </w:r>
          </w:p>
          <w:p w:rsidR="00940492" w:rsidRPr="00F04013" w:rsidRDefault="001B7F97" w:rsidP="001B7F97">
            <w:pPr>
              <w:shd w:val="clear" w:color="auto" w:fill="FFFFFF" w:themeFill="background1"/>
              <w:spacing w:line="240" w:lineRule="auto"/>
              <w:jc w:val="left"/>
              <w:rPr>
                <w:rFonts w:ascii="Arial" w:hAnsi="Arial" w:cs="Arial"/>
                <w:sz w:val="20"/>
                <w:szCs w:val="20"/>
              </w:rPr>
            </w:pPr>
            <w:r>
              <w:rPr>
                <w:rFonts w:ascii="Arial" w:hAnsi="Arial" w:cs="Arial"/>
                <w:sz w:val="20"/>
                <w:szCs w:val="20"/>
              </w:rPr>
              <w:t>(</w:t>
            </w:r>
            <w:r w:rsidR="00675218">
              <w:rPr>
                <w:rFonts w:ascii="Arial" w:hAnsi="Arial" w:cs="Arial"/>
                <w:sz w:val="20"/>
                <w:szCs w:val="20"/>
              </w:rPr>
              <w:t>b</w:t>
            </w:r>
            <w:r>
              <w:rPr>
                <w:rFonts w:ascii="Arial" w:hAnsi="Arial" w:cs="Arial"/>
                <w:sz w:val="20"/>
                <w:szCs w:val="20"/>
              </w:rPr>
              <w:t xml:space="preserve"> </w:t>
            </w:r>
            <w:r w:rsidR="00675218">
              <w:rPr>
                <w:rFonts w:ascii="Arial" w:hAnsi="Arial" w:cs="Arial"/>
                <w:sz w:val="20"/>
                <w:szCs w:val="20"/>
              </w:rPr>
              <w:t xml:space="preserve">)Research legislative amendments </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Organisational Structure in place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From 01 April 2021</w:t>
            </w:r>
          </w:p>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to</w:t>
            </w:r>
          </w:p>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2024</w:t>
            </w:r>
          </w:p>
        </w:tc>
        <w:tc>
          <w:tcPr>
            <w:tcW w:w="1674" w:type="dxa"/>
          </w:tcPr>
          <w:p w:rsidR="00940492" w:rsidRPr="00F04013" w:rsidRDefault="001B7F97"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Refer to the establishment of the Administration of the Regulator in section 47 of POPIA</w:t>
            </w:r>
          </w:p>
        </w:tc>
        <w:tc>
          <w:tcPr>
            <w:tcW w:w="1386" w:type="dxa"/>
          </w:tcPr>
          <w:p w:rsidR="00940492" w:rsidRPr="00F04013" w:rsidRDefault="001B7F97"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Refer to 47 of POPIA</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Corporate Services and Executive: LPRITA</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National Treasury </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Parliament </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Section 40(1)(f) (i)</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E751C6" w:rsidRPr="00E751C6" w:rsidRDefault="001B7F97" w:rsidP="001B7F97">
            <w:pPr>
              <w:shd w:val="clear" w:color="auto" w:fill="FFFFFF" w:themeFill="background1"/>
              <w:jc w:val="left"/>
              <w:rPr>
                <w:rFonts w:ascii="Arial" w:hAnsi="Arial" w:cs="Arial"/>
                <w:sz w:val="20"/>
                <w:szCs w:val="20"/>
              </w:rPr>
            </w:pPr>
            <w:r>
              <w:rPr>
                <w:rFonts w:ascii="Arial" w:hAnsi="Arial" w:cs="Arial"/>
                <w:sz w:val="20"/>
                <w:szCs w:val="20"/>
              </w:rPr>
              <w:t>(</w:t>
            </w:r>
            <w:r w:rsidR="00E751C6">
              <w:rPr>
                <w:rFonts w:ascii="Arial" w:hAnsi="Arial" w:cs="Arial"/>
                <w:sz w:val="20"/>
                <w:szCs w:val="20"/>
              </w:rPr>
              <w:t>a)</w:t>
            </w:r>
            <w:r>
              <w:rPr>
                <w:rFonts w:ascii="Arial" w:hAnsi="Arial" w:cs="Arial"/>
                <w:sz w:val="20"/>
                <w:szCs w:val="20"/>
              </w:rPr>
              <w:t xml:space="preserve"> </w:t>
            </w:r>
            <w:r w:rsidR="00940492" w:rsidRPr="00E751C6">
              <w:rPr>
                <w:rFonts w:ascii="Arial" w:hAnsi="Arial" w:cs="Arial"/>
                <w:sz w:val="20"/>
                <w:szCs w:val="20"/>
              </w:rPr>
              <w:t xml:space="preserve">Issue </w:t>
            </w:r>
            <w:r w:rsidR="00E751C6" w:rsidRPr="00E751C6">
              <w:rPr>
                <w:rFonts w:ascii="Arial" w:hAnsi="Arial" w:cs="Arial"/>
                <w:sz w:val="20"/>
                <w:szCs w:val="20"/>
              </w:rPr>
              <w:t xml:space="preserve">a </w:t>
            </w:r>
            <w:r w:rsidR="00940492" w:rsidRPr="00E751C6">
              <w:rPr>
                <w:rFonts w:ascii="Arial" w:hAnsi="Arial" w:cs="Arial"/>
                <w:sz w:val="20"/>
                <w:szCs w:val="20"/>
              </w:rPr>
              <w:t xml:space="preserve">Code of Conduct and publish </w:t>
            </w:r>
            <w:r>
              <w:rPr>
                <w:rFonts w:ascii="Arial" w:hAnsi="Arial" w:cs="Arial"/>
                <w:sz w:val="20"/>
                <w:szCs w:val="20"/>
              </w:rPr>
              <w:t>it in the Gazette</w:t>
            </w:r>
          </w:p>
        </w:tc>
        <w:tc>
          <w:tcPr>
            <w:tcW w:w="1800" w:type="dxa"/>
          </w:tcPr>
          <w:p w:rsidR="00940492" w:rsidRPr="00F04013" w:rsidRDefault="00940492" w:rsidP="00E751C6">
            <w:pPr>
              <w:shd w:val="clear" w:color="auto" w:fill="FFFFFF" w:themeFill="background1"/>
              <w:jc w:val="left"/>
              <w:rPr>
                <w:rFonts w:ascii="Arial" w:hAnsi="Arial" w:cs="Arial"/>
                <w:sz w:val="20"/>
                <w:szCs w:val="20"/>
              </w:rPr>
            </w:pP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30 June 2021</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Existing Executive: POPIA, Executive: PAIA and Executive: LPRITA</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R300.00 (for publishing a Gazette through Government Printing Works)</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CEO and </w:t>
            </w:r>
            <w:r w:rsidR="001B7F97" w:rsidRPr="00F04013">
              <w:rPr>
                <w:rFonts w:ascii="Arial" w:hAnsi="Arial" w:cs="Arial"/>
                <w:sz w:val="20"/>
                <w:szCs w:val="20"/>
              </w:rPr>
              <w:t>Executive: POPIA, Executive: PAIA and Executive: LPRITA</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 of the Public</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 40(1)(f)(ii)</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F04013" w:rsidRDefault="00E751C6" w:rsidP="001B7F97">
            <w:pPr>
              <w:shd w:val="clear" w:color="auto" w:fill="FFFFFF" w:themeFill="background1"/>
              <w:jc w:val="left"/>
              <w:rPr>
                <w:rFonts w:ascii="Arial" w:hAnsi="Arial" w:cs="Arial"/>
                <w:sz w:val="20"/>
                <w:szCs w:val="20"/>
              </w:rPr>
            </w:pPr>
            <w:r>
              <w:rPr>
                <w:rFonts w:ascii="Arial" w:hAnsi="Arial" w:cs="Arial"/>
                <w:sz w:val="20"/>
                <w:szCs w:val="20"/>
              </w:rPr>
              <w:t>Develop guidelines to assist bodies to develop codes of conduct or to apply codes of conduct</w:t>
            </w:r>
          </w:p>
        </w:tc>
        <w:tc>
          <w:tcPr>
            <w:tcW w:w="1800" w:type="dxa"/>
          </w:tcPr>
          <w:p w:rsidR="00940492" w:rsidRPr="00F04013" w:rsidRDefault="00E751C6" w:rsidP="001B7F97">
            <w:pPr>
              <w:shd w:val="clear" w:color="auto" w:fill="FFFFFF" w:themeFill="background1"/>
              <w:jc w:val="left"/>
              <w:rPr>
                <w:rFonts w:ascii="Arial" w:hAnsi="Arial" w:cs="Arial"/>
                <w:sz w:val="20"/>
                <w:szCs w:val="20"/>
              </w:rPr>
            </w:pPr>
            <w:r>
              <w:rPr>
                <w:rFonts w:ascii="Arial" w:hAnsi="Arial" w:cs="Arial"/>
                <w:sz w:val="20"/>
                <w:szCs w:val="20"/>
              </w:rPr>
              <w:t xml:space="preserve">Guidelines to develop </w:t>
            </w:r>
            <w:r w:rsidR="001B7F97">
              <w:rPr>
                <w:rFonts w:ascii="Arial" w:hAnsi="Arial" w:cs="Arial"/>
                <w:sz w:val="20"/>
                <w:szCs w:val="20"/>
              </w:rPr>
              <w:t>C</w:t>
            </w:r>
            <w:r>
              <w:rPr>
                <w:rFonts w:ascii="Arial" w:hAnsi="Arial" w:cs="Arial"/>
                <w:sz w:val="20"/>
                <w:szCs w:val="20"/>
              </w:rPr>
              <w:t xml:space="preserve">odes of </w:t>
            </w:r>
            <w:r w:rsidR="001B7F97">
              <w:rPr>
                <w:rFonts w:ascii="Arial" w:hAnsi="Arial" w:cs="Arial"/>
                <w:sz w:val="20"/>
                <w:szCs w:val="20"/>
              </w:rPr>
              <w:t>C</w:t>
            </w:r>
            <w:r>
              <w:rPr>
                <w:rFonts w:ascii="Arial" w:hAnsi="Arial" w:cs="Arial"/>
                <w:sz w:val="20"/>
                <w:szCs w:val="20"/>
              </w:rPr>
              <w:t>onduct have been developed and consulted upon. Public comments are being reviewed</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31 March 2021</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Existing Executive: POPIA, Executive: PAIA and Executive: LPRITA</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R300.00 (for publishing a Gazette through Government Printing Works)</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CEO and </w:t>
            </w:r>
            <w:r w:rsidR="001B7F97" w:rsidRPr="00F04013">
              <w:rPr>
                <w:rFonts w:ascii="Arial" w:hAnsi="Arial" w:cs="Arial"/>
                <w:sz w:val="20"/>
                <w:szCs w:val="20"/>
              </w:rPr>
              <w:t>Executive: POPIA, Executive: PAIA and Executive: LPRITA</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 of the Public</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 40(1)(g)</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Develop Guidelines on trans-border information flow</w:t>
            </w:r>
            <w:r w:rsidR="00E751C6">
              <w:rPr>
                <w:rFonts w:ascii="Arial" w:hAnsi="Arial" w:cs="Arial"/>
                <w:sz w:val="20"/>
                <w:szCs w:val="20"/>
              </w:rPr>
              <w:t xml:space="preserve"> </w:t>
            </w:r>
          </w:p>
        </w:tc>
        <w:tc>
          <w:tcPr>
            <w:tcW w:w="1800" w:type="dxa"/>
          </w:tcPr>
          <w:p w:rsidR="00940492" w:rsidRPr="00F04013" w:rsidRDefault="00E751C6" w:rsidP="00E751C6">
            <w:pPr>
              <w:shd w:val="clear" w:color="auto" w:fill="FFFFFF" w:themeFill="background1"/>
              <w:jc w:val="left"/>
              <w:rPr>
                <w:rFonts w:ascii="Arial" w:hAnsi="Arial" w:cs="Arial"/>
                <w:sz w:val="20"/>
                <w:szCs w:val="20"/>
              </w:rPr>
            </w:pPr>
            <w:r>
              <w:rPr>
                <w:rFonts w:ascii="Arial" w:hAnsi="Arial" w:cs="Arial"/>
                <w:sz w:val="20"/>
                <w:szCs w:val="20"/>
              </w:rPr>
              <w:t xml:space="preserve">First </w:t>
            </w:r>
            <w:r w:rsidR="00940492" w:rsidRPr="00F04013">
              <w:rPr>
                <w:rFonts w:ascii="Arial" w:hAnsi="Arial" w:cs="Arial"/>
                <w:sz w:val="20"/>
                <w:szCs w:val="20"/>
              </w:rPr>
              <w:t xml:space="preserve">Draft </w:t>
            </w:r>
            <w:r>
              <w:rPr>
                <w:rFonts w:ascii="Arial" w:hAnsi="Arial" w:cs="Arial"/>
                <w:sz w:val="20"/>
                <w:szCs w:val="20"/>
              </w:rPr>
              <w:t xml:space="preserve">of </w:t>
            </w:r>
            <w:r w:rsidR="00940492" w:rsidRPr="00F04013">
              <w:rPr>
                <w:rFonts w:ascii="Arial" w:hAnsi="Arial" w:cs="Arial"/>
                <w:sz w:val="20"/>
                <w:szCs w:val="20"/>
              </w:rPr>
              <w:t>Guidelines completed</w:t>
            </w:r>
            <w:r>
              <w:rPr>
                <w:rFonts w:ascii="Arial" w:hAnsi="Arial" w:cs="Arial"/>
                <w:sz w:val="20"/>
                <w:szCs w:val="20"/>
              </w:rPr>
              <w:t>.</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31 August 2020</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Existing Executive: POPIA, Executive: PAIA and Executive: </w:t>
            </w:r>
            <w:r w:rsidRPr="00F04013">
              <w:rPr>
                <w:rFonts w:ascii="Arial" w:hAnsi="Arial" w:cs="Arial"/>
                <w:sz w:val="20"/>
                <w:szCs w:val="20"/>
              </w:rPr>
              <w:lastRenderedPageBreak/>
              <w:t>LPRITA</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Positions already funded in the 2019/20 Financial </w:t>
            </w:r>
            <w:r w:rsidRPr="00F04013">
              <w:rPr>
                <w:rFonts w:ascii="Arial" w:hAnsi="Arial" w:cs="Arial"/>
                <w:sz w:val="20"/>
                <w:szCs w:val="20"/>
              </w:rPr>
              <w:lastRenderedPageBreak/>
              <w:t>Year</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CEO and Executive: POPIA</w:t>
            </w:r>
            <w:r w:rsidR="001B7F97">
              <w:rPr>
                <w:rFonts w:ascii="Arial" w:hAnsi="Arial" w:cs="Arial"/>
                <w:sz w:val="20"/>
                <w:szCs w:val="20"/>
              </w:rPr>
              <w:t xml:space="preserve"> and </w:t>
            </w:r>
            <w:r w:rsidR="001B7F97" w:rsidRPr="00F04013">
              <w:rPr>
                <w:rFonts w:ascii="Arial" w:hAnsi="Arial" w:cs="Arial"/>
                <w:sz w:val="20"/>
                <w:szCs w:val="20"/>
              </w:rPr>
              <w:t xml:space="preserve">Executive: </w:t>
            </w:r>
            <w:r w:rsidR="001B7F97" w:rsidRPr="00F04013">
              <w:rPr>
                <w:rFonts w:ascii="Arial" w:hAnsi="Arial" w:cs="Arial"/>
                <w:sz w:val="20"/>
                <w:szCs w:val="20"/>
              </w:rPr>
              <w:lastRenderedPageBreak/>
              <w:t>PAIA</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Section 40(1)(h)</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 40(2)</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F04013" w:rsidRDefault="00E751C6" w:rsidP="00E751C6">
            <w:pPr>
              <w:shd w:val="clear" w:color="auto" w:fill="FFFFFF" w:themeFill="background1"/>
              <w:jc w:val="left"/>
              <w:rPr>
                <w:rFonts w:ascii="Arial" w:hAnsi="Arial" w:cs="Arial"/>
                <w:sz w:val="20"/>
                <w:szCs w:val="20"/>
              </w:rPr>
            </w:pPr>
            <w:r>
              <w:rPr>
                <w:rFonts w:ascii="Arial" w:hAnsi="Arial" w:cs="Arial"/>
                <w:sz w:val="20"/>
                <w:szCs w:val="20"/>
              </w:rPr>
              <w:t xml:space="preserve">Publish reports on the Regulators functions or matters investigated that would be in the public interest </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30 June 2021</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Existing Executive: LPRITA</w:t>
            </w:r>
          </w:p>
        </w:tc>
        <w:tc>
          <w:tcPr>
            <w:tcW w:w="1386" w:type="dxa"/>
          </w:tcPr>
          <w:p w:rsidR="00940492" w:rsidRPr="00F04013" w:rsidRDefault="00940492" w:rsidP="001B7F97">
            <w:pPr>
              <w:shd w:val="clear" w:color="auto" w:fill="FFFFFF" w:themeFill="background1"/>
              <w:jc w:val="left"/>
              <w:rPr>
                <w:rFonts w:ascii="Arial" w:hAnsi="Arial" w:cs="Arial"/>
                <w:sz w:val="20"/>
                <w:szCs w:val="20"/>
              </w:rPr>
            </w:pPr>
            <w:r w:rsidRPr="00F04013">
              <w:rPr>
                <w:rFonts w:ascii="Arial" w:hAnsi="Arial" w:cs="Arial"/>
                <w:sz w:val="20"/>
                <w:szCs w:val="20"/>
              </w:rPr>
              <w:t xml:space="preserve">Position already funded in the 2019/20 </w:t>
            </w:r>
            <w:r w:rsidR="001B7F97">
              <w:rPr>
                <w:rFonts w:ascii="Arial" w:hAnsi="Arial" w:cs="Arial"/>
                <w:sz w:val="20"/>
                <w:szCs w:val="20"/>
              </w:rPr>
              <w:t>FY</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LPRITA</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 40(3)</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E1117A" w:rsidRDefault="001B7F97" w:rsidP="00F04013">
            <w:pPr>
              <w:shd w:val="clear" w:color="auto" w:fill="FFFFFF" w:themeFill="background1"/>
              <w:jc w:val="left"/>
              <w:rPr>
                <w:rFonts w:ascii="Arial" w:hAnsi="Arial" w:cs="Arial"/>
                <w:sz w:val="20"/>
                <w:szCs w:val="20"/>
              </w:rPr>
            </w:pPr>
            <w:r>
              <w:rPr>
                <w:rFonts w:ascii="Arial" w:hAnsi="Arial" w:cs="Arial"/>
                <w:sz w:val="20"/>
                <w:szCs w:val="20"/>
              </w:rPr>
              <w:t>(</w:t>
            </w:r>
            <w:r w:rsidR="00E1117A">
              <w:rPr>
                <w:rFonts w:ascii="Arial" w:hAnsi="Arial" w:cs="Arial"/>
                <w:sz w:val="20"/>
                <w:szCs w:val="20"/>
              </w:rPr>
              <w:t>a)</w:t>
            </w:r>
            <w:r>
              <w:rPr>
                <w:rFonts w:ascii="Arial" w:hAnsi="Arial" w:cs="Arial"/>
                <w:sz w:val="20"/>
                <w:szCs w:val="20"/>
              </w:rPr>
              <w:t xml:space="preserve"> </w:t>
            </w:r>
            <w:r w:rsidR="00940492" w:rsidRPr="00E1117A">
              <w:rPr>
                <w:rFonts w:ascii="Arial" w:hAnsi="Arial" w:cs="Arial"/>
                <w:sz w:val="20"/>
                <w:szCs w:val="20"/>
              </w:rPr>
              <w:t>Develop a Subpoena Template</w:t>
            </w:r>
          </w:p>
          <w:p w:rsidR="00E1117A" w:rsidRPr="00F04013" w:rsidRDefault="001B7F97" w:rsidP="00E1117A">
            <w:pPr>
              <w:shd w:val="clear" w:color="auto" w:fill="FFFFFF" w:themeFill="background1"/>
              <w:jc w:val="left"/>
              <w:rPr>
                <w:rFonts w:ascii="Arial" w:hAnsi="Arial" w:cs="Arial"/>
                <w:sz w:val="20"/>
                <w:szCs w:val="20"/>
              </w:rPr>
            </w:pPr>
            <w:r>
              <w:rPr>
                <w:rFonts w:ascii="Arial" w:hAnsi="Arial" w:cs="Arial"/>
                <w:sz w:val="20"/>
                <w:szCs w:val="20"/>
              </w:rPr>
              <w:t>(</w:t>
            </w:r>
            <w:r w:rsidR="00E1117A" w:rsidRPr="00E1117A">
              <w:rPr>
                <w:rFonts w:ascii="Arial" w:hAnsi="Arial" w:cs="Arial"/>
                <w:sz w:val="20"/>
                <w:szCs w:val="20"/>
              </w:rPr>
              <w:t xml:space="preserve">b) Develop witness fees for any person who has been summoned to attend as a </w:t>
            </w:r>
            <w:r w:rsidR="00E1117A" w:rsidRPr="00E1117A">
              <w:rPr>
                <w:rFonts w:ascii="Arial" w:hAnsi="Arial" w:cs="Arial"/>
                <w:sz w:val="20"/>
                <w:szCs w:val="20"/>
              </w:rPr>
              <w:lastRenderedPageBreak/>
              <w:t>witness or who has given evidence</w:t>
            </w:r>
            <w:r w:rsidR="00E1117A" w:rsidRPr="00E1117A">
              <w:rPr>
                <w:rFonts w:ascii="Arial" w:hAnsi="Arial" w:cs="Arial"/>
              </w:rPr>
              <w:t xml:space="preserve"> </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30 June 2021</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Existing Executive: POPIA</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Position already funded in the 2019/20 Financial Year</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Section 40(4)</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the Regulator</w:t>
            </w:r>
          </w:p>
        </w:tc>
        <w:tc>
          <w:tcPr>
            <w:tcW w:w="165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Establishment of PAIA Division</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Organisational Structure in place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April 2020/2021 FY to 2023/2024 FY</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Existing Executive: PAIA and Senior Manager: Compliance and Monitoring </w:t>
            </w:r>
          </w:p>
          <w:p w:rsidR="00940492" w:rsidRPr="00F04013" w:rsidRDefault="00940492" w:rsidP="00F04013">
            <w:pPr>
              <w:shd w:val="clear" w:color="auto" w:fill="FFFFFF" w:themeFill="background1"/>
              <w:jc w:val="left"/>
              <w:rPr>
                <w:rFonts w:ascii="Arial" w:hAnsi="Arial" w:cs="Arial"/>
                <w:sz w:val="20"/>
                <w:szCs w:val="20"/>
              </w:rPr>
            </w:pPr>
          </w:p>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Identified Twenty three (23) positions in the Organisational Structure</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Position already funded in the 2019/20 and 2020/21 </w:t>
            </w:r>
            <w:r w:rsidR="001B7F97">
              <w:rPr>
                <w:rFonts w:ascii="Arial" w:hAnsi="Arial" w:cs="Arial"/>
                <w:sz w:val="20"/>
                <w:szCs w:val="20"/>
              </w:rPr>
              <w:t>FY</w:t>
            </w:r>
          </w:p>
          <w:p w:rsidR="00940492" w:rsidRPr="001B7F97" w:rsidRDefault="00940492" w:rsidP="00F04013">
            <w:pPr>
              <w:shd w:val="clear" w:color="auto" w:fill="FFFFFF" w:themeFill="background1"/>
              <w:jc w:val="left"/>
              <w:rPr>
                <w:rFonts w:ascii="Arial" w:hAnsi="Arial" w:cs="Arial"/>
                <w:sz w:val="16"/>
                <w:szCs w:val="16"/>
              </w:rPr>
            </w:pPr>
          </w:p>
          <w:p w:rsidR="001B7F97" w:rsidRPr="001B7F97" w:rsidRDefault="001B7F97" w:rsidP="00F04013">
            <w:pPr>
              <w:shd w:val="clear" w:color="auto" w:fill="FFFFFF" w:themeFill="background1"/>
              <w:jc w:val="left"/>
              <w:rPr>
                <w:rFonts w:ascii="Arial" w:hAnsi="Arial" w:cs="Arial"/>
                <w:sz w:val="16"/>
                <w:szCs w:val="16"/>
              </w:rPr>
            </w:pPr>
          </w:p>
          <w:p w:rsidR="00940492" w:rsidRPr="00F04013" w:rsidRDefault="00940492" w:rsidP="001B7F97">
            <w:pPr>
              <w:shd w:val="clear" w:color="auto" w:fill="FFFFFF" w:themeFill="background1"/>
              <w:jc w:val="left"/>
              <w:rPr>
                <w:rFonts w:ascii="Arial" w:hAnsi="Arial" w:cs="Arial"/>
                <w:sz w:val="20"/>
                <w:szCs w:val="20"/>
              </w:rPr>
            </w:pPr>
            <w:r w:rsidRPr="00F04013">
              <w:rPr>
                <w:rFonts w:ascii="Arial" w:hAnsi="Arial" w:cs="Arial"/>
                <w:sz w:val="20"/>
                <w:szCs w:val="20"/>
              </w:rPr>
              <w:t xml:space="preserve">Budgeted to be made available between 2021/22 and 2023/2024 </w:t>
            </w:r>
            <w:r w:rsidR="001B7F97">
              <w:rPr>
                <w:rFonts w:ascii="Arial" w:hAnsi="Arial" w:cs="Arial"/>
                <w:sz w:val="20"/>
                <w:szCs w:val="20"/>
              </w:rPr>
              <w:t>FY</w:t>
            </w:r>
            <w:r w:rsidRPr="00F04013">
              <w:rPr>
                <w:rFonts w:ascii="Arial" w:hAnsi="Arial" w:cs="Arial"/>
                <w:sz w:val="20"/>
                <w:szCs w:val="20"/>
              </w:rPr>
              <w:t xml:space="preserve"> </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PAIA and Executive: Corporate Services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Minister of Finance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41</w:t>
            </w:r>
            <w:r w:rsidR="001B7F97">
              <w:rPr>
                <w:rFonts w:ascii="Arial" w:hAnsi="Arial" w:cs="Arial"/>
                <w:b/>
                <w:sz w:val="20"/>
                <w:szCs w:val="20"/>
              </w:rPr>
              <w:t>.</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Appointment, term of office, removal of Members of the Regulator</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President appoints Members on the recommendation of Parliament. </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Five (5) Members were appointed on the 1 December 2016 and one (1) Member resigned on 30 September </w:t>
            </w:r>
            <w:r w:rsidRPr="00F04013">
              <w:rPr>
                <w:rFonts w:ascii="Arial" w:hAnsi="Arial" w:cs="Arial"/>
                <w:sz w:val="20"/>
                <w:szCs w:val="20"/>
              </w:rPr>
              <w:lastRenderedPageBreak/>
              <w:t>2019. The process to fill the vacancy is currently underway</w:t>
            </w:r>
          </w:p>
        </w:tc>
        <w:tc>
          <w:tcPr>
            <w:tcW w:w="1170" w:type="dxa"/>
          </w:tcPr>
          <w:p w:rsidR="00940492" w:rsidRPr="00F04013" w:rsidRDefault="00940492" w:rsidP="001B7F97">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Sept</w:t>
            </w:r>
            <w:r w:rsidR="001B7F97">
              <w:rPr>
                <w:rFonts w:ascii="Arial" w:hAnsi="Arial" w:cs="Arial"/>
                <w:sz w:val="20"/>
                <w:szCs w:val="20"/>
              </w:rPr>
              <w:t>.</w:t>
            </w:r>
            <w:r w:rsidRPr="00F04013">
              <w:rPr>
                <w:rFonts w:ascii="Arial" w:hAnsi="Arial" w:cs="Arial"/>
                <w:sz w:val="20"/>
                <w:szCs w:val="20"/>
              </w:rPr>
              <w:t xml:space="preserve"> 2020</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Position has been funded  since 2016/17 Financial Year </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Portfolio Committee on Justice and Correctional Services </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Parliament and President </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Minister of Justice and Correctional Services and Regulator </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41(2)(a)</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Appointment of the Chairperson and Members of the Regulator by the President</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Chairperson and Members appointed.</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42</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Vacancies</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Filling the vacancy of part-time Members as a result of the </w:t>
            </w:r>
          </w:p>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resignation of the previous incumbent </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The process of filling the vacancy  currently underway</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Unknown</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 of Parliament</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Portfolio Committee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President</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National Assembly</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43(2)(a)</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duties and Functions of the Chairpersons other Members</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Designation of individual Members to take responsibility for POPIA and </w:t>
            </w:r>
            <w:r w:rsidRPr="00F04013">
              <w:rPr>
                <w:rFonts w:ascii="Arial" w:hAnsi="Arial" w:cs="Arial"/>
                <w:sz w:val="20"/>
                <w:szCs w:val="20"/>
              </w:rPr>
              <w:lastRenderedPageBreak/>
              <w:t>PAIA divisions</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Two (2) Members designated for POPIA and PAIA respectively</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44</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Regulator to have regard to certain matters</w:t>
            </w:r>
          </w:p>
        </w:tc>
        <w:tc>
          <w:tcPr>
            <w:tcW w:w="1656" w:type="dxa"/>
          </w:tcPr>
          <w:p w:rsidR="00940492" w:rsidRPr="00F04013" w:rsidRDefault="00E1117A" w:rsidP="00F04013">
            <w:pPr>
              <w:spacing w:line="240" w:lineRule="auto"/>
              <w:jc w:val="left"/>
              <w:rPr>
                <w:rFonts w:ascii="Arial" w:eastAsia="Times New Roman" w:hAnsi="Arial" w:cs="Arial"/>
                <w:sz w:val="20"/>
                <w:szCs w:val="20"/>
              </w:rPr>
            </w:pPr>
            <w:r>
              <w:rPr>
                <w:rFonts w:ascii="Arial" w:eastAsia="Times New Roman" w:hAnsi="Arial" w:cs="Arial"/>
                <w:sz w:val="20"/>
                <w:szCs w:val="20"/>
              </w:rPr>
              <w:t>a)</w:t>
            </w:r>
            <w:r w:rsidR="00940492" w:rsidRPr="00F04013">
              <w:rPr>
                <w:rFonts w:ascii="Arial" w:eastAsia="Times New Roman" w:hAnsi="Arial" w:cs="Arial"/>
                <w:sz w:val="20"/>
                <w:szCs w:val="20"/>
              </w:rPr>
              <w:t>Conduct research on the meaning of section 44(2)(b);</w:t>
            </w:r>
          </w:p>
          <w:p w:rsidR="00940492" w:rsidRPr="00F04013" w:rsidRDefault="00E1117A" w:rsidP="00F04013">
            <w:pPr>
              <w:spacing w:line="240" w:lineRule="auto"/>
              <w:jc w:val="left"/>
              <w:rPr>
                <w:rFonts w:ascii="Arial" w:eastAsia="Times New Roman" w:hAnsi="Arial" w:cs="Arial"/>
                <w:sz w:val="20"/>
                <w:szCs w:val="20"/>
              </w:rPr>
            </w:pPr>
            <w:r>
              <w:rPr>
                <w:rFonts w:ascii="Arial" w:eastAsia="Times New Roman" w:hAnsi="Arial" w:cs="Arial"/>
                <w:sz w:val="20"/>
                <w:szCs w:val="20"/>
              </w:rPr>
              <w:t>b)</w:t>
            </w:r>
            <w:r w:rsidR="00940492" w:rsidRPr="00F04013">
              <w:rPr>
                <w:rFonts w:ascii="Arial" w:eastAsia="Times New Roman" w:hAnsi="Arial" w:cs="Arial"/>
                <w:sz w:val="20"/>
                <w:szCs w:val="20"/>
              </w:rPr>
              <w:t>Compile a list of relevant international treaties ratified by South Africa.; and</w:t>
            </w:r>
          </w:p>
          <w:p w:rsidR="00940492" w:rsidRPr="00F04013" w:rsidRDefault="00E1117A" w:rsidP="00F04013">
            <w:pPr>
              <w:spacing w:line="240" w:lineRule="auto"/>
              <w:jc w:val="left"/>
              <w:rPr>
                <w:rFonts w:ascii="Arial" w:eastAsia="Times New Roman" w:hAnsi="Arial" w:cs="Arial"/>
                <w:sz w:val="20"/>
                <w:szCs w:val="20"/>
              </w:rPr>
            </w:pPr>
            <w:r>
              <w:rPr>
                <w:rFonts w:ascii="Arial" w:eastAsia="Times New Roman" w:hAnsi="Arial" w:cs="Arial"/>
                <w:sz w:val="20"/>
                <w:szCs w:val="20"/>
              </w:rPr>
              <w:t>c)</w:t>
            </w:r>
            <w:r w:rsidR="00940492" w:rsidRPr="00F04013">
              <w:rPr>
                <w:rFonts w:ascii="Arial" w:eastAsia="Times New Roman" w:hAnsi="Arial" w:cs="Arial"/>
                <w:sz w:val="20"/>
                <w:szCs w:val="20"/>
              </w:rPr>
              <w:t>Compile a list of general international guidelines relevant to the better protection of individual privacy</w:t>
            </w:r>
          </w:p>
          <w:p w:rsidR="00940492" w:rsidRPr="00F04013" w:rsidRDefault="00940492" w:rsidP="00F04013">
            <w:pPr>
              <w:spacing w:line="240" w:lineRule="auto"/>
              <w:jc w:val="left"/>
              <w:rPr>
                <w:rFonts w:ascii="Arial" w:hAnsi="Arial" w:cs="Arial"/>
                <w:sz w:val="20"/>
                <w:szCs w:val="20"/>
              </w:rPr>
            </w:pP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jc w:val="left"/>
              <w:rPr>
                <w:rFonts w:ascii="Arial" w:eastAsia="Times New Roman" w:hAnsi="Arial" w:cs="Arial"/>
                <w:sz w:val="20"/>
                <w:szCs w:val="20"/>
              </w:rPr>
            </w:pPr>
            <w:r w:rsidRPr="00F04013">
              <w:rPr>
                <w:rFonts w:ascii="Arial" w:eastAsia="Times New Roman" w:hAnsi="Arial" w:cs="Arial"/>
                <w:sz w:val="20"/>
                <w:szCs w:val="20"/>
              </w:rPr>
              <w:t>Executive Legal, Policy</w:t>
            </w:r>
          </w:p>
          <w:p w:rsidR="00940492" w:rsidRPr="00F04013" w:rsidRDefault="00940492" w:rsidP="00F04013">
            <w:pPr>
              <w:shd w:val="clear" w:color="auto" w:fill="FFFFFF" w:themeFill="background1"/>
              <w:jc w:val="left"/>
              <w:rPr>
                <w:rFonts w:ascii="Arial" w:hAnsi="Arial" w:cs="Arial"/>
                <w:sz w:val="20"/>
                <w:szCs w:val="20"/>
              </w:rPr>
            </w:pP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45</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 xml:space="preserve">Conflict of </w:t>
            </w:r>
            <w:r w:rsidRPr="00F04013">
              <w:rPr>
                <w:rFonts w:ascii="Arial" w:hAnsi="Arial" w:cs="Arial"/>
                <w:b/>
                <w:sz w:val="20"/>
                <w:szCs w:val="20"/>
              </w:rPr>
              <w:lastRenderedPageBreak/>
              <w:t>interest</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a)Development of Declaration </w:t>
            </w:r>
            <w:r w:rsidRPr="00F04013">
              <w:rPr>
                <w:rFonts w:ascii="Arial" w:hAnsi="Arial" w:cs="Arial"/>
                <w:sz w:val="20"/>
                <w:szCs w:val="20"/>
              </w:rPr>
              <w:lastRenderedPageBreak/>
              <w:t>of Interest Policy</w:t>
            </w:r>
          </w:p>
          <w:p w:rsidR="00940492" w:rsidRPr="00F04013" w:rsidRDefault="00940492" w:rsidP="00F04013">
            <w:pPr>
              <w:spacing w:line="240" w:lineRule="auto"/>
              <w:jc w:val="left"/>
              <w:rPr>
                <w:rFonts w:ascii="Arial" w:eastAsia="Times New Roman" w:hAnsi="Arial" w:cs="Arial"/>
                <w:sz w:val="20"/>
                <w:szCs w:val="20"/>
              </w:rPr>
            </w:pPr>
            <w:r w:rsidRPr="00F04013">
              <w:rPr>
                <w:rFonts w:ascii="Arial" w:eastAsia="Times New Roman" w:hAnsi="Arial" w:cs="Arial"/>
                <w:sz w:val="20"/>
                <w:szCs w:val="20"/>
              </w:rPr>
              <w:t>b)Development of disclosure of interest form referred to in section 45(2)(a)</w:t>
            </w:r>
          </w:p>
          <w:p w:rsidR="00940492" w:rsidRPr="00F04013" w:rsidRDefault="00940492" w:rsidP="00F04013">
            <w:pPr>
              <w:shd w:val="clear" w:color="auto" w:fill="FFFFFF" w:themeFill="background1"/>
              <w:spacing w:line="240" w:lineRule="auto"/>
              <w:jc w:val="left"/>
              <w:rPr>
                <w:rFonts w:ascii="Arial" w:hAnsi="Arial" w:cs="Arial"/>
                <w:sz w:val="20"/>
                <w:szCs w:val="20"/>
              </w:rPr>
            </w:pP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Declaration of Interest Policy </w:t>
            </w:r>
            <w:r w:rsidRPr="00F04013">
              <w:rPr>
                <w:rFonts w:ascii="Arial" w:hAnsi="Arial" w:cs="Arial"/>
                <w:sz w:val="20"/>
                <w:szCs w:val="20"/>
              </w:rPr>
              <w:lastRenderedPageBreak/>
              <w:t xml:space="preserve">and Forms developed </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Annual Declaratio</w:t>
            </w:r>
            <w:r w:rsidRPr="00F04013">
              <w:rPr>
                <w:rFonts w:ascii="Arial" w:hAnsi="Arial" w:cs="Arial"/>
                <w:sz w:val="20"/>
                <w:szCs w:val="20"/>
              </w:rPr>
              <w:lastRenderedPageBreak/>
              <w:t>n by the Members</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None</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46</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 xml:space="preserve">Remuneration, allowance, benefits and privileges of Members </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Determination of remuneration, allowances and benefits of Member and privileges of Members.</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Minister of Justice and Correctional Services only determined remuneration and allowances, benefits and privileges are still outstanding</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Unknown</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Unknown</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Not yet determined</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Minister of Justice and Correctional Services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Minister of Justice and Correctional Services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Minister of Finance</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 and Presidency</w:t>
            </w:r>
          </w:p>
        </w:tc>
      </w:tr>
      <w:tr w:rsidR="00905EBD" w:rsidRPr="00F04013" w:rsidTr="00517D1B">
        <w:trPr>
          <w:trHeight w:val="5680"/>
        </w:trPr>
        <w:tc>
          <w:tcPr>
            <w:tcW w:w="1916" w:type="dxa"/>
            <w:shd w:val="clear" w:color="auto" w:fill="FFFFFF" w:themeFill="background1"/>
          </w:tcPr>
          <w:p w:rsidR="00905EBD" w:rsidRPr="00F04013" w:rsidRDefault="00905EBD"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47 Staff</w:t>
            </w:r>
          </w:p>
        </w:tc>
        <w:tc>
          <w:tcPr>
            <w:tcW w:w="1656" w:type="dxa"/>
          </w:tcPr>
          <w:p w:rsidR="00905EBD" w:rsidRPr="00F04013" w:rsidRDefault="00905EB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Establishment of Administration of the Regulator: Develop an Organisational Structure (Structure) and create a Budget and Programme Structure.</w:t>
            </w:r>
          </w:p>
        </w:tc>
        <w:tc>
          <w:tcPr>
            <w:tcW w:w="1800" w:type="dxa"/>
          </w:tcPr>
          <w:p w:rsidR="00905EBD" w:rsidRPr="00F04013" w:rsidRDefault="00905EBD" w:rsidP="001B7F97">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Organisational Structure developed and positions being filled in a phased-in approach</w:t>
            </w:r>
            <w:r>
              <w:rPr>
                <w:rFonts w:ascii="Arial" w:hAnsi="Arial" w:cs="Arial"/>
                <w:sz w:val="20"/>
                <w:szCs w:val="20"/>
              </w:rPr>
              <w:t xml:space="preserve">, that is: Phase One (1) to Five (5) </w:t>
            </w:r>
          </w:p>
        </w:tc>
        <w:tc>
          <w:tcPr>
            <w:tcW w:w="1170" w:type="dxa"/>
          </w:tcPr>
          <w:p w:rsidR="00905EBD" w:rsidRPr="00F04013" w:rsidRDefault="00905EB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From 1 April 2019/20 to 31 March 2023 for only Phases One (1) to Three (3).</w:t>
            </w:r>
          </w:p>
        </w:tc>
        <w:tc>
          <w:tcPr>
            <w:tcW w:w="1674" w:type="dxa"/>
          </w:tcPr>
          <w:p w:rsidR="00905EBD" w:rsidRPr="00F04013" w:rsidRDefault="00905EBD"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Organisational Structure with a total of 378 positions developed and being filled in the following Phases: Phase One (1) with Thirteen posts, Phase Two (2) with Eighteen (18) posts, Phase Three (3) with Ninety (95) positions, Phase Four (4) with Sixty three (63) positions and Phase Five (5) with One hundred and eighty one (189) positions.</w:t>
            </w:r>
          </w:p>
        </w:tc>
        <w:tc>
          <w:tcPr>
            <w:tcW w:w="1386" w:type="dxa"/>
          </w:tcPr>
          <w:p w:rsidR="00905EBD" w:rsidRPr="00F04013" w:rsidRDefault="00905EBD"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Funding is allocated  in terms of Section 47 (5) of POPIA</w:t>
            </w:r>
          </w:p>
        </w:tc>
        <w:tc>
          <w:tcPr>
            <w:tcW w:w="1350" w:type="dxa"/>
          </w:tcPr>
          <w:p w:rsidR="00905EBD" w:rsidRPr="00F04013" w:rsidRDefault="00905EBD"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Chairperson, CEO and CFO</w:t>
            </w:r>
          </w:p>
        </w:tc>
        <w:tc>
          <w:tcPr>
            <w:tcW w:w="1170" w:type="dxa"/>
          </w:tcPr>
          <w:p w:rsidR="00905EBD" w:rsidRPr="00F04013" w:rsidRDefault="00905EB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Members </w:t>
            </w:r>
          </w:p>
        </w:tc>
        <w:tc>
          <w:tcPr>
            <w:tcW w:w="1170" w:type="dxa"/>
          </w:tcPr>
          <w:p w:rsidR="00905EBD" w:rsidRPr="00F04013" w:rsidRDefault="00905EB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Minister of Finance </w:t>
            </w:r>
          </w:p>
        </w:tc>
        <w:tc>
          <w:tcPr>
            <w:tcW w:w="1260" w:type="dxa"/>
          </w:tcPr>
          <w:p w:rsidR="00905EBD" w:rsidRPr="00F04013" w:rsidRDefault="00905EB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Parliament </w:t>
            </w:r>
          </w:p>
        </w:tc>
      </w:tr>
      <w:tr w:rsidR="00940492" w:rsidRPr="00F04013" w:rsidTr="00517D1B">
        <w:trPr>
          <w:trHeight w:val="2150"/>
        </w:trPr>
        <w:tc>
          <w:tcPr>
            <w:tcW w:w="1916" w:type="dxa"/>
            <w:vMerge w:val="restart"/>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48(d)</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Powers and duties of Chief Executive Officer</w:t>
            </w:r>
          </w:p>
        </w:tc>
        <w:tc>
          <w:tcPr>
            <w:tcW w:w="1656"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Development of the Delegation of Authority (DoA) Framework (Delegate (responsibilities from the Members to the CEO in terms of POPIA)</w:t>
            </w:r>
          </w:p>
        </w:tc>
        <w:tc>
          <w:tcPr>
            <w:tcW w:w="1800"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Draft DoA Framework in place </w:t>
            </w:r>
          </w:p>
        </w:tc>
        <w:tc>
          <w:tcPr>
            <w:tcW w:w="1170"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31 March 2021</w:t>
            </w:r>
          </w:p>
        </w:tc>
        <w:tc>
          <w:tcPr>
            <w:tcW w:w="1674"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386" w:type="dxa"/>
            <w:tcBorders>
              <w:bottom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Borders>
              <w:bottom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Borders>
              <w:bottom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Borders>
              <w:bottom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Borders>
              <w:bottom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940492" w:rsidRPr="00F04013" w:rsidTr="00517D1B">
        <w:trPr>
          <w:trHeight w:val="330"/>
        </w:trPr>
        <w:tc>
          <w:tcPr>
            <w:tcW w:w="1916" w:type="dxa"/>
            <w:vMerge/>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p>
        </w:tc>
        <w:tc>
          <w:tcPr>
            <w:tcW w:w="1656" w:type="dxa"/>
            <w:tcBorders>
              <w:top w:val="single" w:sz="4" w:space="0" w:color="auto"/>
            </w:tcBorders>
          </w:tcPr>
          <w:p w:rsidR="00940492" w:rsidRPr="00F04013" w:rsidRDefault="00940492" w:rsidP="00D377A9">
            <w:pPr>
              <w:shd w:val="clear" w:color="auto" w:fill="FFFFFF" w:themeFill="background1"/>
              <w:jc w:val="left"/>
              <w:rPr>
                <w:rFonts w:ascii="Arial" w:hAnsi="Arial" w:cs="Arial"/>
                <w:sz w:val="20"/>
                <w:szCs w:val="20"/>
              </w:rPr>
            </w:pPr>
            <w:r w:rsidRPr="00F04013">
              <w:rPr>
                <w:rFonts w:ascii="Arial" w:hAnsi="Arial" w:cs="Arial"/>
                <w:sz w:val="20"/>
                <w:szCs w:val="20"/>
              </w:rPr>
              <w:t xml:space="preserve">Development of the Delegation of Authority Framework (Delegate responsibilities from the CEO to other Staff in terms of Section 44 of the Public Finance Management Act 1 of 1999 </w:t>
            </w:r>
            <w:r w:rsidRPr="00F04013">
              <w:rPr>
                <w:rFonts w:ascii="Arial" w:hAnsi="Arial" w:cs="Arial"/>
                <w:sz w:val="20"/>
                <w:szCs w:val="20"/>
              </w:rPr>
              <w:lastRenderedPageBreak/>
              <w:t>as amended)</w:t>
            </w:r>
          </w:p>
        </w:tc>
        <w:tc>
          <w:tcPr>
            <w:tcW w:w="1800"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 xml:space="preserve">Draft DoA Framework in terms of PFMA being prepared </w:t>
            </w:r>
          </w:p>
        </w:tc>
        <w:tc>
          <w:tcPr>
            <w:tcW w:w="1170"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31 March 2021</w:t>
            </w:r>
          </w:p>
          <w:p w:rsidR="00940492" w:rsidRPr="00F04013" w:rsidRDefault="00940492" w:rsidP="00F04013">
            <w:pPr>
              <w:shd w:val="clear" w:color="auto" w:fill="FFFFFF" w:themeFill="background1"/>
              <w:jc w:val="left"/>
              <w:rPr>
                <w:rFonts w:ascii="Arial" w:hAnsi="Arial" w:cs="Arial"/>
                <w:sz w:val="20"/>
                <w:szCs w:val="20"/>
              </w:rPr>
            </w:pPr>
          </w:p>
          <w:p w:rsidR="00940492" w:rsidRPr="00F04013" w:rsidRDefault="00940492" w:rsidP="00F04013">
            <w:pPr>
              <w:shd w:val="clear" w:color="auto" w:fill="FFFFFF" w:themeFill="background1"/>
              <w:jc w:val="left"/>
              <w:rPr>
                <w:rFonts w:ascii="Arial" w:hAnsi="Arial" w:cs="Arial"/>
                <w:sz w:val="20"/>
                <w:szCs w:val="20"/>
              </w:rPr>
            </w:pPr>
          </w:p>
        </w:tc>
        <w:tc>
          <w:tcPr>
            <w:tcW w:w="1674"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CEO</w:t>
            </w:r>
          </w:p>
        </w:tc>
        <w:tc>
          <w:tcPr>
            <w:tcW w:w="1386" w:type="dxa"/>
            <w:tcBorders>
              <w:top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Borders>
              <w:top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w:t>
            </w:r>
          </w:p>
        </w:tc>
        <w:tc>
          <w:tcPr>
            <w:tcW w:w="1170" w:type="dxa"/>
            <w:tcBorders>
              <w:top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p w:rsidR="00940492" w:rsidRPr="00F04013" w:rsidRDefault="00940492" w:rsidP="00F04013">
            <w:pPr>
              <w:shd w:val="clear" w:color="auto" w:fill="FFFFFF" w:themeFill="background1"/>
              <w:spacing w:line="240" w:lineRule="auto"/>
              <w:jc w:val="left"/>
              <w:rPr>
                <w:rFonts w:ascii="Arial" w:hAnsi="Arial" w:cs="Arial"/>
                <w:sz w:val="20"/>
                <w:szCs w:val="20"/>
              </w:rPr>
            </w:pPr>
          </w:p>
        </w:tc>
        <w:tc>
          <w:tcPr>
            <w:tcW w:w="1170" w:type="dxa"/>
            <w:tcBorders>
              <w:top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Borders>
              <w:top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National Treasury</w:t>
            </w:r>
          </w:p>
        </w:tc>
      </w:tr>
      <w:tr w:rsidR="00940492" w:rsidRPr="00F04013" w:rsidTr="00517D1B">
        <w:tc>
          <w:tcPr>
            <w:tcW w:w="1916" w:type="dxa"/>
            <w:vMerge w:val="restart"/>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49(1)</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 xml:space="preserve">Committees of the Regulator </w:t>
            </w:r>
          </w:p>
        </w:tc>
        <w:tc>
          <w:tcPr>
            <w:tcW w:w="1656" w:type="dxa"/>
          </w:tcPr>
          <w:p w:rsidR="00940492" w:rsidRPr="00F04013" w:rsidRDefault="00455E7A"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Establishment of Oversight </w:t>
            </w:r>
            <w:r w:rsidR="00940492" w:rsidRPr="00F04013">
              <w:rPr>
                <w:rFonts w:ascii="Arial" w:hAnsi="Arial" w:cs="Arial"/>
                <w:sz w:val="20"/>
                <w:szCs w:val="20"/>
              </w:rPr>
              <w:t xml:space="preserve">Committees </w:t>
            </w:r>
          </w:p>
        </w:tc>
        <w:tc>
          <w:tcPr>
            <w:tcW w:w="1800" w:type="dxa"/>
          </w:tcPr>
          <w:p w:rsidR="00517D1B"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The following Oversight Committees are in place: </w:t>
            </w:r>
          </w:p>
          <w:p w:rsidR="00517D1B" w:rsidRDefault="00940492" w:rsidP="00517D1B">
            <w:pPr>
              <w:pStyle w:val="ListParagraph"/>
              <w:numPr>
                <w:ilvl w:val="0"/>
                <w:numId w:val="46"/>
              </w:numPr>
              <w:shd w:val="clear" w:color="auto" w:fill="FFFFFF" w:themeFill="background1"/>
              <w:spacing w:line="240" w:lineRule="auto"/>
              <w:jc w:val="left"/>
              <w:rPr>
                <w:rFonts w:ascii="Arial" w:hAnsi="Arial" w:cs="Arial"/>
                <w:sz w:val="20"/>
                <w:szCs w:val="20"/>
              </w:rPr>
            </w:pPr>
            <w:r w:rsidRPr="00517D1B">
              <w:rPr>
                <w:rFonts w:ascii="Arial" w:hAnsi="Arial" w:cs="Arial"/>
                <w:sz w:val="20"/>
                <w:szCs w:val="20"/>
              </w:rPr>
              <w:t>Policy, Governance</w:t>
            </w:r>
            <w:r w:rsidR="00517D1B">
              <w:rPr>
                <w:rFonts w:ascii="Arial" w:hAnsi="Arial" w:cs="Arial"/>
                <w:sz w:val="20"/>
                <w:szCs w:val="20"/>
              </w:rPr>
              <w:t xml:space="preserve"> and International Cooperation</w:t>
            </w:r>
          </w:p>
          <w:p w:rsidR="00517D1B" w:rsidRDefault="00940492" w:rsidP="00517D1B">
            <w:pPr>
              <w:pStyle w:val="ListParagraph"/>
              <w:numPr>
                <w:ilvl w:val="0"/>
                <w:numId w:val="46"/>
              </w:numPr>
              <w:shd w:val="clear" w:color="auto" w:fill="FFFFFF" w:themeFill="background1"/>
              <w:spacing w:line="240" w:lineRule="auto"/>
              <w:jc w:val="left"/>
              <w:rPr>
                <w:rFonts w:ascii="Arial" w:hAnsi="Arial" w:cs="Arial"/>
                <w:sz w:val="20"/>
                <w:szCs w:val="20"/>
              </w:rPr>
            </w:pPr>
            <w:r w:rsidRPr="00517D1B">
              <w:rPr>
                <w:rFonts w:ascii="Arial" w:hAnsi="Arial" w:cs="Arial"/>
                <w:sz w:val="20"/>
                <w:szCs w:val="20"/>
              </w:rPr>
              <w:t>Cor</w:t>
            </w:r>
            <w:r w:rsidR="00517D1B">
              <w:rPr>
                <w:rFonts w:ascii="Arial" w:hAnsi="Arial" w:cs="Arial"/>
                <w:sz w:val="20"/>
                <w:szCs w:val="20"/>
              </w:rPr>
              <w:t>porate Services</w:t>
            </w:r>
          </w:p>
          <w:p w:rsidR="00517D1B" w:rsidRDefault="00940492" w:rsidP="00517D1B">
            <w:pPr>
              <w:pStyle w:val="ListParagraph"/>
              <w:numPr>
                <w:ilvl w:val="0"/>
                <w:numId w:val="46"/>
              </w:numPr>
              <w:shd w:val="clear" w:color="auto" w:fill="FFFFFF" w:themeFill="background1"/>
              <w:spacing w:line="240" w:lineRule="auto"/>
              <w:jc w:val="left"/>
              <w:rPr>
                <w:rFonts w:ascii="Arial" w:hAnsi="Arial" w:cs="Arial"/>
                <w:sz w:val="20"/>
                <w:szCs w:val="20"/>
              </w:rPr>
            </w:pPr>
            <w:r w:rsidRPr="00517D1B">
              <w:rPr>
                <w:rFonts w:ascii="Arial" w:hAnsi="Arial" w:cs="Arial"/>
                <w:sz w:val="20"/>
                <w:szCs w:val="20"/>
              </w:rPr>
              <w:t>Informatio</w:t>
            </w:r>
            <w:r w:rsidR="00517D1B">
              <w:rPr>
                <w:rFonts w:ascii="Arial" w:hAnsi="Arial" w:cs="Arial"/>
                <w:sz w:val="20"/>
                <w:szCs w:val="20"/>
              </w:rPr>
              <w:t>n and Communication Technology</w:t>
            </w:r>
          </w:p>
          <w:p w:rsidR="00517D1B" w:rsidRDefault="00517D1B" w:rsidP="00517D1B">
            <w:pPr>
              <w:pStyle w:val="ListParagraph"/>
              <w:numPr>
                <w:ilvl w:val="0"/>
                <w:numId w:val="46"/>
              </w:numPr>
              <w:shd w:val="clear" w:color="auto" w:fill="FFFFFF" w:themeFill="background1"/>
              <w:spacing w:line="240" w:lineRule="auto"/>
              <w:jc w:val="left"/>
              <w:rPr>
                <w:rFonts w:ascii="Arial" w:hAnsi="Arial" w:cs="Arial"/>
                <w:sz w:val="20"/>
                <w:szCs w:val="20"/>
              </w:rPr>
            </w:pPr>
            <w:r>
              <w:rPr>
                <w:rFonts w:ascii="Arial" w:hAnsi="Arial" w:cs="Arial"/>
                <w:sz w:val="20"/>
                <w:szCs w:val="20"/>
              </w:rPr>
              <w:t>Risk Management</w:t>
            </w:r>
          </w:p>
          <w:p w:rsidR="00517D1B" w:rsidRDefault="00517D1B" w:rsidP="00517D1B">
            <w:pPr>
              <w:pStyle w:val="ListParagraph"/>
              <w:numPr>
                <w:ilvl w:val="0"/>
                <w:numId w:val="46"/>
              </w:numPr>
              <w:shd w:val="clear" w:color="auto" w:fill="FFFFFF" w:themeFill="background1"/>
              <w:spacing w:line="240" w:lineRule="auto"/>
              <w:jc w:val="left"/>
              <w:rPr>
                <w:rFonts w:ascii="Arial" w:hAnsi="Arial" w:cs="Arial"/>
                <w:sz w:val="20"/>
                <w:szCs w:val="20"/>
              </w:rPr>
            </w:pPr>
            <w:r>
              <w:rPr>
                <w:rFonts w:ascii="Arial" w:hAnsi="Arial" w:cs="Arial"/>
                <w:sz w:val="20"/>
                <w:szCs w:val="20"/>
              </w:rPr>
              <w:t>Complaints and Investigations</w:t>
            </w:r>
          </w:p>
          <w:p w:rsidR="00517D1B" w:rsidRDefault="00517D1B" w:rsidP="00517D1B">
            <w:pPr>
              <w:pStyle w:val="ListParagraph"/>
              <w:numPr>
                <w:ilvl w:val="0"/>
                <w:numId w:val="46"/>
              </w:numPr>
              <w:shd w:val="clear" w:color="auto" w:fill="FFFFFF" w:themeFill="background1"/>
              <w:spacing w:line="240" w:lineRule="auto"/>
              <w:jc w:val="left"/>
              <w:rPr>
                <w:rFonts w:ascii="Arial" w:hAnsi="Arial" w:cs="Arial"/>
                <w:sz w:val="20"/>
                <w:szCs w:val="20"/>
              </w:rPr>
            </w:pPr>
            <w:r>
              <w:rPr>
                <w:rFonts w:ascii="Arial" w:hAnsi="Arial" w:cs="Arial"/>
                <w:sz w:val="20"/>
                <w:szCs w:val="20"/>
              </w:rPr>
              <w:t>Compliance and Monitoring</w:t>
            </w:r>
          </w:p>
          <w:p w:rsidR="00517D1B" w:rsidRDefault="00940492" w:rsidP="00517D1B">
            <w:pPr>
              <w:pStyle w:val="ListParagraph"/>
              <w:numPr>
                <w:ilvl w:val="0"/>
                <w:numId w:val="46"/>
              </w:numPr>
              <w:shd w:val="clear" w:color="auto" w:fill="FFFFFF" w:themeFill="background1"/>
              <w:spacing w:line="240" w:lineRule="auto"/>
              <w:jc w:val="left"/>
              <w:rPr>
                <w:rFonts w:ascii="Arial" w:hAnsi="Arial" w:cs="Arial"/>
                <w:sz w:val="20"/>
                <w:szCs w:val="20"/>
              </w:rPr>
            </w:pPr>
            <w:r w:rsidRPr="00517D1B">
              <w:rPr>
                <w:rFonts w:ascii="Arial" w:hAnsi="Arial" w:cs="Arial"/>
                <w:sz w:val="20"/>
                <w:szCs w:val="20"/>
              </w:rPr>
              <w:t xml:space="preserve">Education </w:t>
            </w:r>
            <w:r w:rsidRPr="00517D1B">
              <w:rPr>
                <w:rFonts w:ascii="Arial" w:hAnsi="Arial" w:cs="Arial"/>
                <w:sz w:val="20"/>
                <w:szCs w:val="20"/>
              </w:rPr>
              <w:lastRenderedPageBreak/>
              <w:t>and Communica</w:t>
            </w:r>
            <w:r w:rsidR="00517D1B">
              <w:rPr>
                <w:rFonts w:ascii="Arial" w:hAnsi="Arial" w:cs="Arial"/>
                <w:sz w:val="20"/>
                <w:szCs w:val="20"/>
              </w:rPr>
              <w:t>-</w:t>
            </w:r>
            <w:r w:rsidRPr="00517D1B">
              <w:rPr>
                <w:rFonts w:ascii="Arial" w:hAnsi="Arial" w:cs="Arial"/>
                <w:sz w:val="20"/>
                <w:szCs w:val="20"/>
              </w:rPr>
              <w:t xml:space="preserve">tion </w:t>
            </w:r>
          </w:p>
          <w:p w:rsidR="00940492" w:rsidRPr="00517D1B" w:rsidRDefault="00940492" w:rsidP="00517D1B">
            <w:pPr>
              <w:pStyle w:val="ListParagraph"/>
              <w:numPr>
                <w:ilvl w:val="0"/>
                <w:numId w:val="46"/>
              </w:numPr>
              <w:shd w:val="clear" w:color="auto" w:fill="FFFFFF" w:themeFill="background1"/>
              <w:spacing w:line="240" w:lineRule="auto"/>
              <w:jc w:val="left"/>
              <w:rPr>
                <w:rFonts w:ascii="Arial" w:hAnsi="Arial" w:cs="Arial"/>
                <w:sz w:val="20"/>
                <w:szCs w:val="20"/>
              </w:rPr>
            </w:pPr>
            <w:r w:rsidRPr="00517D1B">
              <w:rPr>
                <w:rFonts w:ascii="Arial" w:hAnsi="Arial" w:cs="Arial"/>
                <w:sz w:val="20"/>
                <w:szCs w:val="20"/>
              </w:rPr>
              <w:t>Legal, Policy, Research and Information Technology Analysis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31 March 2020</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Members </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Members </w:t>
            </w:r>
          </w:p>
        </w:tc>
        <w:tc>
          <w:tcPr>
            <w:tcW w:w="1170" w:type="dxa"/>
          </w:tcPr>
          <w:p w:rsidR="00940492" w:rsidRPr="00F04013" w:rsidRDefault="002C5AD1" w:rsidP="00F04013">
            <w:pPr>
              <w:shd w:val="clear" w:color="auto" w:fill="FFFFFF" w:themeFill="background1"/>
              <w:jc w:val="left"/>
              <w:rPr>
                <w:rFonts w:ascii="Arial" w:hAnsi="Arial" w:cs="Arial"/>
                <w:sz w:val="20"/>
                <w:szCs w:val="20"/>
              </w:rPr>
            </w:pPr>
            <w:r>
              <w:rPr>
                <w:rFonts w:ascii="Arial" w:hAnsi="Arial" w:cs="Arial"/>
                <w:sz w:val="20"/>
                <w:szCs w:val="20"/>
              </w:rPr>
              <w:t>None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 and Minister</w:t>
            </w:r>
          </w:p>
        </w:tc>
      </w:tr>
      <w:tr w:rsidR="00940492" w:rsidRPr="00F04013" w:rsidTr="00517D1B">
        <w:tc>
          <w:tcPr>
            <w:tcW w:w="1916" w:type="dxa"/>
            <w:vMerge/>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Review of the existing of ToR of the Committees</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Drafts of the revised ToR for Committees in place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July 2020</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Nil </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Member </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Members </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Parliament </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50(1)(a) Appointment</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Appoint One (1) Member of the Regulator to the Enforcement Committee.</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Not yet done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rPr>
          <w:trHeight w:val="627"/>
        </w:trPr>
        <w:tc>
          <w:tcPr>
            <w:tcW w:w="1916" w:type="dxa"/>
            <w:vMerge w:val="restart"/>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50(2)(a) and (b)</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 xml:space="preserve">Establishment of Enforcement </w:t>
            </w:r>
            <w:r w:rsidRPr="00F04013">
              <w:rPr>
                <w:rFonts w:ascii="Arial" w:hAnsi="Arial" w:cs="Arial"/>
                <w:b/>
                <w:sz w:val="20"/>
                <w:szCs w:val="20"/>
              </w:rPr>
              <w:lastRenderedPageBreak/>
              <w:t>Committee</w:t>
            </w:r>
          </w:p>
        </w:tc>
        <w:tc>
          <w:tcPr>
            <w:tcW w:w="1656" w:type="dxa"/>
            <w:vMerge w:val="restart"/>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 xml:space="preserve">The Regulator has to consult with the Chief Justice and the </w:t>
            </w:r>
            <w:r w:rsidRPr="00F04013">
              <w:rPr>
                <w:rFonts w:ascii="Arial" w:hAnsi="Arial" w:cs="Arial"/>
                <w:sz w:val="20"/>
                <w:szCs w:val="20"/>
              </w:rPr>
              <w:lastRenderedPageBreak/>
              <w:t>Minister in order to appoint a Judge to be designated as Chairperson of the Committee</w:t>
            </w:r>
          </w:p>
          <w:p w:rsidR="00940492" w:rsidRPr="00F04013" w:rsidRDefault="00940492" w:rsidP="00F04013">
            <w:pPr>
              <w:shd w:val="clear" w:color="auto" w:fill="FFFFFF" w:themeFill="background1"/>
              <w:jc w:val="left"/>
              <w:rPr>
                <w:rFonts w:ascii="Arial" w:hAnsi="Arial" w:cs="Arial"/>
                <w:sz w:val="20"/>
                <w:szCs w:val="20"/>
              </w:rPr>
            </w:pPr>
          </w:p>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b) Consult the Minister of Justice if an attorney or advocate is appointed. </w:t>
            </w:r>
          </w:p>
        </w:tc>
        <w:tc>
          <w:tcPr>
            <w:tcW w:w="1800" w:type="dxa"/>
            <w:vMerge w:val="restart"/>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Not yet done</w:t>
            </w:r>
          </w:p>
        </w:tc>
        <w:tc>
          <w:tcPr>
            <w:tcW w:w="1170" w:type="dxa"/>
            <w:vMerge w:val="restart"/>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Borders>
              <w:bottom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Borders>
              <w:bottom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Chairperson</w:t>
            </w:r>
          </w:p>
        </w:tc>
        <w:tc>
          <w:tcPr>
            <w:tcW w:w="1170"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Chief Justice and the Minister </w:t>
            </w:r>
          </w:p>
        </w:tc>
        <w:tc>
          <w:tcPr>
            <w:tcW w:w="1260" w:type="dxa"/>
            <w:tcBorders>
              <w:bottom w:val="single" w:sz="4" w:space="0" w:color="auto"/>
            </w:tcBorders>
          </w:tcPr>
          <w:p w:rsidR="00940492" w:rsidRPr="00F04013" w:rsidRDefault="00517D1B" w:rsidP="00F04013">
            <w:pPr>
              <w:shd w:val="clear" w:color="auto" w:fill="FFFFFF" w:themeFill="background1"/>
              <w:jc w:val="left"/>
              <w:rPr>
                <w:rFonts w:ascii="Arial" w:hAnsi="Arial" w:cs="Arial"/>
                <w:sz w:val="20"/>
                <w:szCs w:val="20"/>
              </w:rPr>
            </w:pPr>
            <w:r>
              <w:rPr>
                <w:rFonts w:ascii="Arial" w:hAnsi="Arial" w:cs="Arial"/>
                <w:sz w:val="20"/>
                <w:szCs w:val="20"/>
              </w:rPr>
              <w:t>Parliament</w:t>
            </w:r>
          </w:p>
        </w:tc>
      </w:tr>
      <w:tr w:rsidR="00940492" w:rsidRPr="00F04013" w:rsidTr="00517D1B">
        <w:trPr>
          <w:trHeight w:val="2249"/>
        </w:trPr>
        <w:tc>
          <w:tcPr>
            <w:tcW w:w="1916" w:type="dxa"/>
            <w:vMerge/>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p>
        </w:tc>
        <w:tc>
          <w:tcPr>
            <w:tcW w:w="1656" w:type="dxa"/>
            <w:vMerge/>
          </w:tcPr>
          <w:p w:rsidR="00940492" w:rsidRPr="00F04013" w:rsidRDefault="00940492" w:rsidP="00F04013">
            <w:pPr>
              <w:shd w:val="clear" w:color="auto" w:fill="FFFFFF" w:themeFill="background1"/>
              <w:jc w:val="left"/>
              <w:rPr>
                <w:rFonts w:ascii="Arial" w:hAnsi="Arial" w:cs="Arial"/>
                <w:sz w:val="20"/>
                <w:szCs w:val="20"/>
              </w:rPr>
            </w:pPr>
          </w:p>
        </w:tc>
        <w:tc>
          <w:tcPr>
            <w:tcW w:w="1800" w:type="dxa"/>
            <w:vMerge/>
          </w:tcPr>
          <w:p w:rsidR="00940492" w:rsidRPr="00F04013" w:rsidRDefault="00940492" w:rsidP="00F04013">
            <w:pPr>
              <w:shd w:val="clear" w:color="auto" w:fill="FFFFFF" w:themeFill="background1"/>
              <w:spacing w:line="240" w:lineRule="auto"/>
              <w:jc w:val="left"/>
              <w:rPr>
                <w:rFonts w:ascii="Arial" w:hAnsi="Arial" w:cs="Arial"/>
                <w:sz w:val="20"/>
                <w:szCs w:val="20"/>
              </w:rPr>
            </w:pPr>
          </w:p>
        </w:tc>
        <w:tc>
          <w:tcPr>
            <w:tcW w:w="1170" w:type="dxa"/>
            <w:vMerge/>
          </w:tcPr>
          <w:p w:rsidR="00940492" w:rsidRPr="00F04013" w:rsidRDefault="00940492" w:rsidP="00F04013">
            <w:pPr>
              <w:shd w:val="clear" w:color="auto" w:fill="FFFFFF" w:themeFill="background1"/>
              <w:spacing w:line="240" w:lineRule="auto"/>
              <w:jc w:val="left"/>
              <w:rPr>
                <w:rFonts w:ascii="Arial" w:hAnsi="Arial" w:cs="Arial"/>
                <w:sz w:val="20"/>
                <w:szCs w:val="20"/>
              </w:rPr>
            </w:pPr>
          </w:p>
        </w:tc>
        <w:tc>
          <w:tcPr>
            <w:tcW w:w="1674"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Secretarial Services will be required external members for time spend whilst attending to matters of the Regulator</w:t>
            </w:r>
          </w:p>
          <w:p w:rsidR="00940492" w:rsidRPr="00F04013" w:rsidRDefault="00940492" w:rsidP="00F04013">
            <w:pPr>
              <w:shd w:val="clear" w:color="auto" w:fill="FFFFFF" w:themeFill="background1"/>
              <w:jc w:val="left"/>
              <w:rPr>
                <w:rFonts w:ascii="Arial" w:hAnsi="Arial" w:cs="Arial"/>
                <w:sz w:val="20"/>
                <w:szCs w:val="20"/>
              </w:rPr>
            </w:pPr>
          </w:p>
          <w:p w:rsidR="00940492" w:rsidRPr="00F04013" w:rsidRDefault="00940492" w:rsidP="00F04013">
            <w:pPr>
              <w:shd w:val="clear" w:color="auto" w:fill="FFFFFF" w:themeFill="background1"/>
              <w:jc w:val="left"/>
              <w:rPr>
                <w:rFonts w:ascii="Arial" w:hAnsi="Arial" w:cs="Arial"/>
                <w:sz w:val="20"/>
                <w:szCs w:val="20"/>
              </w:rPr>
            </w:pPr>
          </w:p>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Electronic recording devices to be used during the proceedings</w:t>
            </w:r>
          </w:p>
        </w:tc>
        <w:tc>
          <w:tcPr>
            <w:tcW w:w="1386"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Post of Secretariat for the Regulator has been identified and will only be funded in Phase Four (4) from 2023/24 FY</w:t>
            </w:r>
          </w:p>
          <w:p w:rsidR="00940492" w:rsidRPr="00517D1B" w:rsidRDefault="00940492" w:rsidP="00F04013">
            <w:pPr>
              <w:shd w:val="clear" w:color="auto" w:fill="FFFFFF" w:themeFill="background1"/>
              <w:jc w:val="left"/>
              <w:rPr>
                <w:rFonts w:ascii="Arial" w:hAnsi="Arial" w:cs="Arial"/>
                <w:sz w:val="16"/>
                <w:szCs w:val="16"/>
              </w:rPr>
            </w:pPr>
          </w:p>
          <w:p w:rsidR="00940492" w:rsidRPr="00F04013" w:rsidRDefault="00940492" w:rsidP="00517D1B">
            <w:pPr>
              <w:shd w:val="clear" w:color="auto" w:fill="FFFFFF" w:themeFill="background1"/>
              <w:jc w:val="left"/>
              <w:rPr>
                <w:rFonts w:ascii="Arial" w:hAnsi="Arial" w:cs="Arial"/>
                <w:sz w:val="20"/>
                <w:szCs w:val="20"/>
              </w:rPr>
            </w:pPr>
            <w:r w:rsidRPr="00F04013">
              <w:rPr>
                <w:rFonts w:ascii="Arial" w:hAnsi="Arial" w:cs="Arial"/>
                <w:sz w:val="20"/>
                <w:szCs w:val="20"/>
              </w:rPr>
              <w:t>Funds to be made available within the Goods and</w:t>
            </w:r>
            <w:r w:rsidR="00517D1B">
              <w:rPr>
                <w:rFonts w:ascii="Arial" w:hAnsi="Arial" w:cs="Arial"/>
                <w:sz w:val="20"/>
                <w:szCs w:val="20"/>
              </w:rPr>
              <w:t xml:space="preserve"> Service Budget from 2021/22 FY</w:t>
            </w:r>
          </w:p>
        </w:tc>
        <w:tc>
          <w:tcPr>
            <w:tcW w:w="1350"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CEO </w:t>
            </w:r>
          </w:p>
        </w:tc>
        <w:tc>
          <w:tcPr>
            <w:tcW w:w="1170"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Members </w:t>
            </w:r>
          </w:p>
        </w:tc>
        <w:tc>
          <w:tcPr>
            <w:tcW w:w="1170"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Minister of Finance </w:t>
            </w:r>
          </w:p>
        </w:tc>
        <w:tc>
          <w:tcPr>
            <w:tcW w:w="1260"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51</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Meetings of the Regulator</w:t>
            </w:r>
          </w:p>
        </w:tc>
        <w:tc>
          <w:tcPr>
            <w:tcW w:w="165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Development of the Governance Charter</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Charter of Roles and Responsibilities for Members developed and </w:t>
            </w:r>
            <w:r w:rsidRPr="00F04013">
              <w:rPr>
                <w:rFonts w:ascii="Arial" w:hAnsi="Arial" w:cs="Arial"/>
                <w:sz w:val="20"/>
                <w:szCs w:val="20"/>
              </w:rPr>
              <w:lastRenderedPageBreak/>
              <w:t>being implemented</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On going</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Secretariat for Regulator’s meeting catering for the Regulator’s </w:t>
            </w:r>
            <w:r w:rsidRPr="00F04013">
              <w:rPr>
                <w:rFonts w:ascii="Arial" w:hAnsi="Arial" w:cs="Arial"/>
                <w:sz w:val="20"/>
                <w:szCs w:val="20"/>
              </w:rPr>
              <w:lastRenderedPageBreak/>
              <w:t>Ordinary meetings</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Position of the Secretariat will only be funded in </w:t>
            </w:r>
            <w:r w:rsidRPr="00F04013">
              <w:rPr>
                <w:rFonts w:ascii="Arial" w:hAnsi="Arial" w:cs="Arial"/>
                <w:sz w:val="20"/>
                <w:szCs w:val="20"/>
              </w:rPr>
              <w:lastRenderedPageBreak/>
              <w:t>2023/24 FY</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CEO to allocate budget from the allocated </w:t>
            </w:r>
            <w:r w:rsidRPr="00F04013">
              <w:rPr>
                <w:rFonts w:ascii="Arial" w:hAnsi="Arial" w:cs="Arial"/>
                <w:sz w:val="20"/>
                <w:szCs w:val="20"/>
              </w:rPr>
              <w:lastRenderedPageBreak/>
              <w:t>funds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Minister of Finance</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 and DOJ&amp;CD</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52(1)(a)</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 xml:space="preserve">Funds </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Appropriation of funds to the Regulator by Parliament</w:t>
            </w:r>
          </w:p>
          <w:p w:rsidR="00940492" w:rsidRPr="00F04013" w:rsidRDefault="00940492" w:rsidP="00F04013">
            <w:pPr>
              <w:shd w:val="clear" w:color="auto" w:fill="FFFFFF" w:themeFill="background1"/>
              <w:spacing w:line="240" w:lineRule="auto"/>
              <w:jc w:val="left"/>
              <w:rPr>
                <w:rFonts w:ascii="Arial" w:hAnsi="Arial" w:cs="Arial"/>
                <w:sz w:val="20"/>
                <w:szCs w:val="20"/>
              </w:rPr>
            </w:pPr>
          </w:p>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Create a separate allocation independent from any of the Branches of the DOJ&amp; CD although the Budget will still fall under Vote 21: DOJ&amp;CD. National Treasury has to be notified</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Funds currently appropriated under Vote 21: DOJ&amp; CD</w:t>
            </w:r>
          </w:p>
          <w:p w:rsidR="00940492" w:rsidRPr="00F04013" w:rsidRDefault="00940492" w:rsidP="00F04013">
            <w:pPr>
              <w:shd w:val="clear" w:color="auto" w:fill="FFFFFF" w:themeFill="background1"/>
              <w:spacing w:line="240" w:lineRule="auto"/>
              <w:jc w:val="left"/>
              <w:rPr>
                <w:rFonts w:ascii="Arial" w:hAnsi="Arial" w:cs="Arial"/>
                <w:sz w:val="20"/>
                <w:szCs w:val="20"/>
              </w:rPr>
            </w:pPr>
          </w:p>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Regulator already established its Programme Structure from 1 April 2020 which will guide the budget allocation</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CEO and CFO to handle the task of creating a separate budget of the Regulator</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CFO</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Minister of Finance </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Parliament </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52(1)(b)</w:t>
            </w:r>
          </w:p>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Funds</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Request the Mi</w:t>
            </w:r>
            <w:r w:rsidR="0064580A">
              <w:rPr>
                <w:rFonts w:ascii="Arial" w:hAnsi="Arial" w:cs="Arial"/>
                <w:sz w:val="20"/>
                <w:szCs w:val="20"/>
              </w:rPr>
              <w:t xml:space="preserve">nister of Justice to prescribe </w:t>
            </w:r>
            <w:r w:rsidRPr="00F04013">
              <w:rPr>
                <w:rFonts w:ascii="Arial" w:hAnsi="Arial" w:cs="Arial"/>
                <w:sz w:val="20"/>
                <w:szCs w:val="20"/>
              </w:rPr>
              <w:t xml:space="preserve">fees </w:t>
            </w:r>
            <w:r w:rsidRPr="00F04013">
              <w:rPr>
                <w:rFonts w:ascii="Arial" w:hAnsi="Arial" w:cs="Arial"/>
                <w:sz w:val="20"/>
                <w:szCs w:val="20"/>
              </w:rPr>
              <w:lastRenderedPageBreak/>
              <w:t>to be paid by data subjects</w:t>
            </w:r>
          </w:p>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Submit a request to the DOJ&amp;CD to investigate and develop prescribed fees in terms of POPIA</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Not yet done</w:t>
            </w:r>
          </w:p>
        </w:tc>
        <w:tc>
          <w:tcPr>
            <w:tcW w:w="1170" w:type="dxa"/>
          </w:tcPr>
          <w:p w:rsidR="00940492" w:rsidRPr="00F04013" w:rsidRDefault="00940492" w:rsidP="0064580A">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30 Sept</w:t>
            </w:r>
            <w:r w:rsidR="0064580A">
              <w:rPr>
                <w:rFonts w:ascii="Arial" w:hAnsi="Arial" w:cs="Arial"/>
                <w:sz w:val="20"/>
                <w:szCs w:val="20"/>
              </w:rPr>
              <w:t xml:space="preserve">. </w:t>
            </w:r>
            <w:r w:rsidRPr="00F04013">
              <w:rPr>
                <w:rFonts w:ascii="Arial" w:hAnsi="Arial" w:cs="Arial"/>
                <w:sz w:val="20"/>
                <w:szCs w:val="20"/>
              </w:rPr>
              <w:t>2021</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Existing Executive: POPIA, Executive: PAIA  </w:t>
            </w:r>
            <w:r w:rsidRPr="00F04013">
              <w:rPr>
                <w:rFonts w:ascii="Arial" w:hAnsi="Arial" w:cs="Arial"/>
                <w:sz w:val="20"/>
                <w:szCs w:val="20"/>
              </w:rPr>
              <w:lastRenderedPageBreak/>
              <w:t>and Executive: LPRITA to work on the initial draft document</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Positions already funded from </w:t>
            </w:r>
            <w:r w:rsidRPr="00F04013">
              <w:rPr>
                <w:rFonts w:ascii="Arial" w:hAnsi="Arial" w:cs="Arial"/>
                <w:sz w:val="20"/>
                <w:szCs w:val="20"/>
              </w:rPr>
              <w:lastRenderedPageBreak/>
              <w:t>2019/20 FY</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Minister of Justice </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Regulator</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53. Protection of Regulator</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54. Duty of confidentiality</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Development of the Code of Conduct for the  Staff of the Regulator </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The Regulator currently uses the Code of Conduct </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Existing Executive: CS</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Position already funded from 2019/20 FY</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CS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940492" w:rsidRPr="00F04013" w:rsidTr="00D23B8F">
        <w:trPr>
          <w:trHeight w:val="483"/>
        </w:trPr>
        <w:tc>
          <w:tcPr>
            <w:tcW w:w="1916" w:type="dxa"/>
            <w:vMerge w:val="restart"/>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 xml:space="preserve">Section 55 and 56  </w:t>
            </w:r>
          </w:p>
          <w:p w:rsidR="00940492" w:rsidRPr="00F04013" w:rsidRDefault="00940492" w:rsidP="00D23B8F">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Information Officers</w:t>
            </w:r>
          </w:p>
        </w:tc>
        <w:tc>
          <w:tcPr>
            <w:tcW w:w="1656"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Development of a Guidelines for the  registration of Information Officers and designation and delegation of  Deputy </w:t>
            </w:r>
            <w:r w:rsidRPr="00F04013">
              <w:rPr>
                <w:rFonts w:ascii="Arial" w:hAnsi="Arial" w:cs="Arial"/>
                <w:sz w:val="20"/>
                <w:szCs w:val="20"/>
              </w:rPr>
              <w:lastRenderedPageBreak/>
              <w:t xml:space="preserve">Information Officers </w:t>
            </w:r>
          </w:p>
        </w:tc>
        <w:tc>
          <w:tcPr>
            <w:tcW w:w="1800"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Draft Guideline in place and being finalised by 30 July 2020.</w:t>
            </w:r>
          </w:p>
        </w:tc>
        <w:tc>
          <w:tcPr>
            <w:tcW w:w="1170"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31 March 2021</w:t>
            </w:r>
          </w:p>
        </w:tc>
        <w:tc>
          <w:tcPr>
            <w:tcW w:w="1674"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eastAsia="Calibri" w:hAnsi="Arial" w:cs="Arial"/>
                <w:bCs/>
                <w:sz w:val="20"/>
                <w:szCs w:val="20"/>
              </w:rPr>
              <w:t>Executive POPIA</w:t>
            </w:r>
          </w:p>
        </w:tc>
        <w:tc>
          <w:tcPr>
            <w:tcW w:w="1386" w:type="dxa"/>
            <w:tcBorders>
              <w:bottom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p>
        </w:tc>
        <w:tc>
          <w:tcPr>
            <w:tcW w:w="1170"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p w:rsidR="00940492" w:rsidRPr="00F04013" w:rsidRDefault="00940492" w:rsidP="00F04013">
            <w:pPr>
              <w:shd w:val="clear" w:color="auto" w:fill="FFFFFF" w:themeFill="background1"/>
              <w:jc w:val="left"/>
              <w:rPr>
                <w:rFonts w:ascii="Arial" w:hAnsi="Arial" w:cs="Arial"/>
                <w:sz w:val="20"/>
                <w:szCs w:val="20"/>
              </w:rPr>
            </w:pPr>
          </w:p>
        </w:tc>
        <w:tc>
          <w:tcPr>
            <w:tcW w:w="1260" w:type="dxa"/>
            <w:tcBorders>
              <w:bottom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940492" w:rsidRPr="00F04013" w:rsidTr="00517D1B">
        <w:trPr>
          <w:trHeight w:val="1630"/>
        </w:trPr>
        <w:tc>
          <w:tcPr>
            <w:tcW w:w="1916" w:type="dxa"/>
            <w:vMerge/>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p>
        </w:tc>
        <w:tc>
          <w:tcPr>
            <w:tcW w:w="1656" w:type="dxa"/>
            <w:tcBorders>
              <w:top w:val="single" w:sz="4" w:space="0" w:color="auto"/>
            </w:tcBorders>
          </w:tcPr>
          <w:p w:rsidR="00940492" w:rsidRPr="00F04013" w:rsidRDefault="00940492" w:rsidP="00F04013">
            <w:pPr>
              <w:jc w:val="left"/>
              <w:rPr>
                <w:rFonts w:ascii="Arial" w:eastAsia="Times New Roman" w:hAnsi="Arial" w:cs="Arial"/>
                <w:sz w:val="20"/>
                <w:szCs w:val="20"/>
              </w:rPr>
            </w:pPr>
            <w:r w:rsidRPr="00F04013">
              <w:rPr>
                <w:rFonts w:ascii="Arial" w:eastAsia="Times New Roman" w:hAnsi="Arial" w:cs="Arial"/>
                <w:sz w:val="20"/>
                <w:szCs w:val="20"/>
              </w:rPr>
              <w:t>Development of electronic register of information officers</w:t>
            </w:r>
          </w:p>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Development of an electronic portal enabling access to the  register of Information Officers</w:t>
            </w:r>
          </w:p>
        </w:tc>
        <w:tc>
          <w:tcPr>
            <w:tcW w:w="1800" w:type="dxa"/>
            <w:tcBorders>
              <w:top w:val="single" w:sz="4" w:space="0" w:color="auto"/>
            </w:tcBorders>
          </w:tcPr>
          <w:p w:rsidR="00940492" w:rsidRPr="00F04013" w:rsidDel="005D1A3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Not yet developed</w:t>
            </w:r>
          </w:p>
        </w:tc>
        <w:tc>
          <w:tcPr>
            <w:tcW w:w="1170"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3 March 2021</w:t>
            </w:r>
          </w:p>
        </w:tc>
        <w:tc>
          <w:tcPr>
            <w:tcW w:w="1674" w:type="dxa"/>
            <w:tcBorders>
              <w:top w:val="single" w:sz="4" w:space="0" w:color="auto"/>
            </w:tcBorders>
          </w:tcPr>
          <w:p w:rsidR="00940492" w:rsidRPr="00F04013" w:rsidRDefault="00940492" w:rsidP="00F04013">
            <w:pPr>
              <w:shd w:val="clear" w:color="auto" w:fill="FFFFFF" w:themeFill="background1"/>
              <w:jc w:val="left"/>
              <w:rPr>
                <w:rFonts w:ascii="Arial" w:eastAsia="Calibri" w:hAnsi="Arial" w:cs="Arial"/>
                <w:bCs/>
                <w:sz w:val="20"/>
                <w:szCs w:val="20"/>
              </w:rPr>
            </w:pPr>
            <w:r w:rsidRPr="00F04013">
              <w:rPr>
                <w:rFonts w:ascii="Arial" w:eastAsia="Calibri" w:hAnsi="Arial" w:cs="Arial"/>
                <w:bCs/>
                <w:sz w:val="20"/>
                <w:szCs w:val="20"/>
              </w:rPr>
              <w:t xml:space="preserve">Portal to be developed internally with the assistance of the DOJ &amp; CD’s Information Systems Management Branch </w:t>
            </w:r>
          </w:p>
        </w:tc>
        <w:tc>
          <w:tcPr>
            <w:tcW w:w="1386" w:type="dxa"/>
            <w:tcBorders>
              <w:top w:val="single" w:sz="4" w:space="0" w:color="auto"/>
            </w:tcBorders>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PAIA</w:t>
            </w:r>
          </w:p>
        </w:tc>
        <w:tc>
          <w:tcPr>
            <w:tcW w:w="1170"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Members </w:t>
            </w:r>
          </w:p>
        </w:tc>
        <w:tc>
          <w:tcPr>
            <w:tcW w:w="1170"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DOJ &amp;CD</w:t>
            </w:r>
          </w:p>
        </w:tc>
        <w:tc>
          <w:tcPr>
            <w:tcW w:w="1260" w:type="dxa"/>
            <w:tcBorders>
              <w:top w:val="single" w:sz="4" w:space="0" w:color="auto"/>
            </w:tcBorders>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Parliament </w:t>
            </w:r>
          </w:p>
        </w:tc>
      </w:tr>
      <w:tr w:rsidR="00940492" w:rsidRPr="00F04013" w:rsidTr="00517D1B">
        <w:trPr>
          <w:trHeight w:val="1410"/>
        </w:trPr>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 xml:space="preserve">57. Processing subject to prior </w:t>
            </w:r>
            <w:r w:rsidR="00D23B8F">
              <w:rPr>
                <w:rFonts w:ascii="Arial" w:hAnsi="Arial" w:cs="Arial"/>
                <w:b/>
                <w:sz w:val="20"/>
                <w:szCs w:val="20"/>
              </w:rPr>
              <w:t>authorisation</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Pro-forma form to be developed for application for prior authorisation by responsible party.</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p>
        </w:tc>
        <w:tc>
          <w:tcPr>
            <w:tcW w:w="138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Executive: POPIA</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Parliament </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 xml:space="preserve">58(3). Responsible party to notify </w:t>
            </w:r>
            <w:r w:rsidRPr="00F04013">
              <w:rPr>
                <w:rFonts w:ascii="Arial" w:hAnsi="Arial" w:cs="Arial"/>
                <w:b/>
                <w:sz w:val="20"/>
                <w:szCs w:val="20"/>
              </w:rPr>
              <w:lastRenderedPageBreak/>
              <w:t>Regulator if processing is subject to prior authorisation</w:t>
            </w:r>
          </w:p>
        </w:tc>
        <w:tc>
          <w:tcPr>
            <w:tcW w:w="1656"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None</w:t>
            </w:r>
          </w:p>
        </w:tc>
        <w:tc>
          <w:tcPr>
            <w:tcW w:w="180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940492" w:rsidRPr="00F04013" w:rsidTr="00517D1B">
        <w:tc>
          <w:tcPr>
            <w:tcW w:w="1916" w:type="dxa"/>
            <w:shd w:val="clear" w:color="auto" w:fill="FFFFFF" w:themeFill="background1"/>
          </w:tcPr>
          <w:p w:rsidR="00940492" w:rsidRPr="00F04013" w:rsidRDefault="00940492"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59. Failure to notify processing subject to prior authorisation</w:t>
            </w:r>
          </w:p>
        </w:tc>
        <w:tc>
          <w:tcPr>
            <w:tcW w:w="165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80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674"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940492" w:rsidRPr="00F04013" w:rsidRDefault="00940492"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5D20D4" w:rsidRPr="00F04013" w:rsidTr="008B78F1">
        <w:trPr>
          <w:trHeight w:val="801"/>
        </w:trPr>
        <w:tc>
          <w:tcPr>
            <w:tcW w:w="1916" w:type="dxa"/>
            <w:vMerge w:val="restart"/>
            <w:shd w:val="clear" w:color="auto" w:fill="FFFFFF" w:themeFill="background1"/>
          </w:tcPr>
          <w:p w:rsidR="005D20D4" w:rsidRPr="00F04013" w:rsidRDefault="005D20D4"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Sections 60-68 Codes of Conduct</w:t>
            </w:r>
          </w:p>
        </w:tc>
        <w:tc>
          <w:tcPr>
            <w:tcW w:w="1656" w:type="dxa"/>
            <w:vMerge w:val="restart"/>
          </w:tcPr>
          <w:p w:rsidR="005D20D4" w:rsidRDefault="005D20D4" w:rsidP="00760464">
            <w:pPr>
              <w:shd w:val="clear" w:color="auto" w:fill="FFFFFF" w:themeFill="background1"/>
              <w:spacing w:line="240" w:lineRule="auto"/>
              <w:jc w:val="left"/>
              <w:rPr>
                <w:rFonts w:ascii="Arial" w:hAnsi="Arial" w:cs="Arial"/>
                <w:sz w:val="20"/>
                <w:szCs w:val="20"/>
              </w:rPr>
            </w:pPr>
            <w:r>
              <w:rPr>
                <w:rFonts w:ascii="Arial" w:hAnsi="Arial" w:cs="Arial"/>
                <w:sz w:val="20"/>
                <w:szCs w:val="20"/>
              </w:rPr>
              <w:t>a)</w:t>
            </w:r>
            <w:r w:rsidRPr="00F04013">
              <w:rPr>
                <w:rFonts w:ascii="Arial" w:hAnsi="Arial" w:cs="Arial"/>
                <w:sz w:val="20"/>
                <w:szCs w:val="20"/>
              </w:rPr>
              <w:t xml:space="preserve"> Issuing Codes of Conduct </w:t>
            </w:r>
            <w:r>
              <w:rPr>
                <w:rFonts w:ascii="Arial" w:hAnsi="Arial" w:cs="Arial"/>
                <w:sz w:val="20"/>
                <w:szCs w:val="20"/>
              </w:rPr>
              <w:t xml:space="preserve">in </w:t>
            </w:r>
            <w:r w:rsidRPr="00F04013">
              <w:rPr>
                <w:rFonts w:ascii="Arial" w:hAnsi="Arial" w:cs="Arial"/>
                <w:sz w:val="20"/>
                <w:szCs w:val="20"/>
              </w:rPr>
              <w:t>terms of Section 61 (2).</w:t>
            </w:r>
          </w:p>
          <w:p w:rsidR="005D20D4" w:rsidRDefault="005D20D4" w:rsidP="00760464">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(b) </w:t>
            </w:r>
            <w:r w:rsidRPr="00F04013">
              <w:rPr>
                <w:rFonts w:ascii="Arial" w:hAnsi="Arial" w:cs="Arial"/>
                <w:sz w:val="20"/>
                <w:szCs w:val="20"/>
              </w:rPr>
              <w:t>Publication of notice in government gazette</w:t>
            </w:r>
          </w:p>
          <w:p w:rsidR="005D20D4" w:rsidRPr="00F04013" w:rsidRDefault="005D20D4" w:rsidP="005D20D4">
            <w:pPr>
              <w:shd w:val="clear" w:color="auto" w:fill="FFFFFF" w:themeFill="background1"/>
              <w:spacing w:line="240" w:lineRule="auto"/>
              <w:jc w:val="left"/>
              <w:rPr>
                <w:rFonts w:ascii="Arial" w:eastAsia="Times New Roman" w:hAnsi="Arial" w:cs="Arial"/>
                <w:sz w:val="20"/>
                <w:szCs w:val="20"/>
              </w:rPr>
            </w:pPr>
            <w:r>
              <w:rPr>
                <w:rFonts w:ascii="Arial" w:hAnsi="Arial" w:cs="Arial"/>
                <w:sz w:val="20"/>
                <w:szCs w:val="20"/>
              </w:rPr>
              <w:t xml:space="preserve">(c) </w:t>
            </w:r>
            <w:r>
              <w:rPr>
                <w:rFonts w:ascii="Arial" w:eastAsia="Times New Roman" w:hAnsi="Arial" w:cs="Arial"/>
                <w:sz w:val="20"/>
                <w:szCs w:val="20"/>
              </w:rPr>
              <w:t>D</w:t>
            </w:r>
            <w:r w:rsidRPr="00F04013">
              <w:rPr>
                <w:rFonts w:ascii="Arial" w:eastAsia="Times New Roman" w:hAnsi="Arial" w:cs="Arial"/>
                <w:sz w:val="20"/>
                <w:szCs w:val="20"/>
              </w:rPr>
              <w:t>esign a process chart detailing the process from receipt of application to</w:t>
            </w:r>
            <w:r>
              <w:rPr>
                <w:rFonts w:ascii="Arial" w:eastAsia="Times New Roman" w:hAnsi="Arial" w:cs="Arial"/>
                <w:sz w:val="20"/>
                <w:szCs w:val="20"/>
              </w:rPr>
              <w:t xml:space="preserve"> finalisation where the </w:t>
            </w:r>
            <w:r>
              <w:rPr>
                <w:rFonts w:ascii="Arial" w:eastAsia="Times New Roman" w:hAnsi="Arial" w:cs="Arial"/>
                <w:sz w:val="20"/>
                <w:szCs w:val="20"/>
              </w:rPr>
              <w:lastRenderedPageBreak/>
              <w:t xml:space="preserve">decision to issue a code or not </w:t>
            </w:r>
            <w:r w:rsidRPr="00F04013">
              <w:rPr>
                <w:rFonts w:ascii="Arial" w:eastAsia="Times New Roman" w:hAnsi="Arial" w:cs="Arial"/>
                <w:sz w:val="20"/>
                <w:szCs w:val="20"/>
              </w:rPr>
              <w:t>, including time frames for decision making</w:t>
            </w:r>
            <w:r>
              <w:rPr>
                <w:rFonts w:ascii="Arial" w:eastAsia="Times New Roman" w:hAnsi="Arial" w:cs="Arial"/>
                <w:sz w:val="20"/>
                <w:szCs w:val="20"/>
              </w:rPr>
              <w:t xml:space="preserve"> and reasons for decision taken are outlined.</w:t>
            </w:r>
          </w:p>
          <w:p w:rsidR="005D20D4" w:rsidRDefault="005D20D4" w:rsidP="005D20D4">
            <w:pPr>
              <w:shd w:val="clear" w:color="auto" w:fill="FFFFFF" w:themeFill="background1"/>
              <w:spacing w:line="240" w:lineRule="auto"/>
              <w:jc w:val="left"/>
              <w:rPr>
                <w:rFonts w:ascii="Arial" w:eastAsia="Times New Roman" w:hAnsi="Arial" w:cs="Arial"/>
                <w:sz w:val="20"/>
                <w:szCs w:val="20"/>
              </w:rPr>
            </w:pPr>
            <w:r>
              <w:rPr>
                <w:rFonts w:ascii="Arial" w:eastAsia="Times New Roman" w:hAnsi="Arial" w:cs="Arial"/>
                <w:sz w:val="20"/>
                <w:szCs w:val="20"/>
              </w:rPr>
              <w:t>(d) Design a notification form</w:t>
            </w:r>
          </w:p>
          <w:p w:rsidR="005D20D4" w:rsidRPr="00F04013" w:rsidRDefault="005D20D4" w:rsidP="005D20D4">
            <w:pPr>
              <w:shd w:val="clear" w:color="auto" w:fill="FFFFFF" w:themeFill="background1"/>
              <w:spacing w:line="240" w:lineRule="auto"/>
              <w:jc w:val="left"/>
              <w:rPr>
                <w:rFonts w:ascii="Arial" w:hAnsi="Arial" w:cs="Arial"/>
                <w:sz w:val="20"/>
                <w:szCs w:val="20"/>
              </w:rPr>
            </w:pPr>
            <w:r>
              <w:rPr>
                <w:rFonts w:ascii="Arial" w:eastAsia="Times New Roman" w:hAnsi="Arial" w:cs="Arial"/>
                <w:sz w:val="20"/>
                <w:szCs w:val="20"/>
              </w:rPr>
              <w:t xml:space="preserve">(e) </w:t>
            </w:r>
            <w:r>
              <w:rPr>
                <w:rFonts w:ascii="Arial" w:hAnsi="Arial" w:cs="Arial"/>
                <w:sz w:val="20"/>
                <w:szCs w:val="20"/>
              </w:rPr>
              <w:t>Develop a guideline outlining a p</w:t>
            </w:r>
            <w:r w:rsidRPr="00F04013">
              <w:rPr>
                <w:rFonts w:ascii="Arial" w:hAnsi="Arial" w:cs="Arial"/>
                <w:sz w:val="20"/>
                <w:szCs w:val="20"/>
              </w:rPr>
              <w:t xml:space="preserve">rocedure </w:t>
            </w:r>
            <w:r>
              <w:rPr>
                <w:rFonts w:ascii="Arial" w:hAnsi="Arial" w:cs="Arial"/>
                <w:sz w:val="20"/>
                <w:szCs w:val="20"/>
              </w:rPr>
              <w:t>to deal</w:t>
            </w:r>
            <w:r w:rsidRPr="00F04013">
              <w:rPr>
                <w:rFonts w:ascii="Arial" w:hAnsi="Arial" w:cs="Arial"/>
                <w:sz w:val="20"/>
                <w:szCs w:val="20"/>
              </w:rPr>
              <w:t xml:space="preserve"> with complaints</w:t>
            </w:r>
          </w:p>
          <w:p w:rsidR="005D20D4" w:rsidRDefault="005D20D4" w:rsidP="00B32020">
            <w:pPr>
              <w:shd w:val="clear" w:color="auto" w:fill="FFFFFF" w:themeFill="background1"/>
              <w:spacing w:line="240" w:lineRule="auto"/>
              <w:jc w:val="left"/>
              <w:rPr>
                <w:rFonts w:ascii="Arial" w:hAnsi="Arial" w:cs="Arial"/>
                <w:sz w:val="20"/>
                <w:szCs w:val="20"/>
              </w:rPr>
            </w:pPr>
            <w:r>
              <w:rPr>
                <w:rFonts w:ascii="Arial" w:hAnsi="Arial" w:cs="Arial"/>
                <w:sz w:val="20"/>
                <w:szCs w:val="20"/>
              </w:rPr>
              <w:t>(f) Publish notice in gazette when a code of conduct is amended or revoked.</w:t>
            </w:r>
          </w:p>
          <w:p w:rsidR="005D20D4" w:rsidRDefault="005D20D4" w:rsidP="005D20D4">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(g) Retain copies of the amended or </w:t>
            </w:r>
            <w:r w:rsidR="006877E4">
              <w:rPr>
                <w:rFonts w:ascii="Arial" w:hAnsi="Arial" w:cs="Arial"/>
                <w:sz w:val="20"/>
                <w:szCs w:val="20"/>
              </w:rPr>
              <w:lastRenderedPageBreak/>
              <w:t>revoked code on website</w:t>
            </w:r>
            <w:r>
              <w:rPr>
                <w:rFonts w:ascii="Arial" w:hAnsi="Arial" w:cs="Arial"/>
                <w:sz w:val="20"/>
                <w:szCs w:val="20"/>
              </w:rPr>
              <w:t>, make available for inspection or purchase or copying by the public.</w:t>
            </w:r>
          </w:p>
          <w:p w:rsidR="005D20D4" w:rsidRDefault="005D20D4" w:rsidP="005D20D4">
            <w:pPr>
              <w:shd w:val="clear" w:color="auto" w:fill="FFFFFF" w:themeFill="background1"/>
              <w:spacing w:line="240" w:lineRule="auto"/>
              <w:jc w:val="left"/>
              <w:rPr>
                <w:rFonts w:ascii="Arial" w:hAnsi="Arial" w:cs="Arial"/>
                <w:sz w:val="20"/>
                <w:szCs w:val="20"/>
              </w:rPr>
            </w:pPr>
            <w:r>
              <w:rPr>
                <w:rFonts w:ascii="Arial" w:hAnsi="Arial" w:cs="Arial"/>
                <w:sz w:val="20"/>
                <w:szCs w:val="20"/>
              </w:rPr>
              <w:t>(h) Develop and maintain a register of approved codes of conduct.</w:t>
            </w:r>
          </w:p>
          <w:p w:rsidR="005D20D4" w:rsidRDefault="005D20D4" w:rsidP="005D20D4">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(i) </w:t>
            </w:r>
            <w:r w:rsidRPr="00F04013">
              <w:rPr>
                <w:rFonts w:ascii="Arial" w:hAnsi="Arial" w:cs="Arial"/>
                <w:sz w:val="20"/>
                <w:szCs w:val="20"/>
              </w:rPr>
              <w:t>Develop an Electronic Register (portal) of approved Code of Conducts for various sectors</w:t>
            </w:r>
          </w:p>
          <w:p w:rsidR="006877E4" w:rsidRDefault="006877E4" w:rsidP="005D20D4">
            <w:pPr>
              <w:shd w:val="clear" w:color="auto" w:fill="FFFFFF" w:themeFill="background1"/>
              <w:spacing w:line="240" w:lineRule="auto"/>
              <w:jc w:val="left"/>
              <w:rPr>
                <w:rFonts w:ascii="Arial" w:hAnsi="Arial" w:cs="Arial"/>
                <w:sz w:val="20"/>
                <w:szCs w:val="20"/>
              </w:rPr>
            </w:pPr>
            <w:r>
              <w:rPr>
                <w:rFonts w:ascii="Arial" w:hAnsi="Arial" w:cs="Arial"/>
                <w:sz w:val="20"/>
                <w:szCs w:val="20"/>
              </w:rPr>
              <w:t>(j) Develop criteria for process on how complaints are to be dealt with</w:t>
            </w:r>
          </w:p>
          <w:p w:rsidR="006877E4" w:rsidRDefault="006877E4" w:rsidP="006877E4">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(k) </w:t>
            </w:r>
            <w:r w:rsidRPr="00F04013">
              <w:rPr>
                <w:rFonts w:ascii="Arial" w:hAnsi="Arial" w:cs="Arial"/>
                <w:sz w:val="20"/>
                <w:szCs w:val="20"/>
              </w:rPr>
              <w:t xml:space="preserve">Send a letter </w:t>
            </w:r>
            <w:r w:rsidRPr="00F04013">
              <w:rPr>
                <w:rFonts w:ascii="Arial" w:hAnsi="Arial" w:cs="Arial"/>
                <w:sz w:val="20"/>
                <w:szCs w:val="20"/>
              </w:rPr>
              <w:lastRenderedPageBreak/>
              <w:t>to the Minister to prescribe fees under section 111.</w:t>
            </w:r>
          </w:p>
          <w:p w:rsidR="006877E4" w:rsidRDefault="006877E4" w:rsidP="005D20D4">
            <w:pPr>
              <w:shd w:val="clear" w:color="auto" w:fill="FFFFFF" w:themeFill="background1"/>
              <w:spacing w:line="240" w:lineRule="auto"/>
              <w:jc w:val="left"/>
              <w:rPr>
                <w:rFonts w:ascii="Arial" w:hAnsi="Arial" w:cs="Arial"/>
                <w:sz w:val="20"/>
                <w:szCs w:val="20"/>
              </w:rPr>
            </w:pPr>
            <w:r>
              <w:rPr>
                <w:rFonts w:ascii="Arial" w:hAnsi="Arial" w:cs="Arial"/>
                <w:sz w:val="20"/>
                <w:szCs w:val="20"/>
              </w:rPr>
              <w:t>(l) Conduct inspections on adjudicators records</w:t>
            </w:r>
          </w:p>
          <w:p w:rsidR="006877E4" w:rsidRDefault="006877E4" w:rsidP="005D20D4">
            <w:pPr>
              <w:shd w:val="clear" w:color="auto" w:fill="FFFFFF" w:themeFill="background1"/>
              <w:spacing w:line="240" w:lineRule="auto"/>
              <w:jc w:val="left"/>
              <w:rPr>
                <w:rFonts w:ascii="Arial" w:hAnsi="Arial" w:cs="Arial"/>
                <w:sz w:val="20"/>
                <w:szCs w:val="20"/>
              </w:rPr>
            </w:pPr>
            <w:r>
              <w:rPr>
                <w:rFonts w:ascii="Arial" w:hAnsi="Arial" w:cs="Arial"/>
                <w:sz w:val="20"/>
                <w:szCs w:val="20"/>
              </w:rPr>
              <w:t>(m) Create a panel of experts to review provisions of codes where deemed necessary by the Regulator</w:t>
            </w:r>
          </w:p>
          <w:p w:rsidR="006877E4" w:rsidRPr="00F04013" w:rsidRDefault="006877E4" w:rsidP="005D20D4">
            <w:pPr>
              <w:shd w:val="clear" w:color="auto" w:fill="FFFFFF" w:themeFill="background1"/>
              <w:spacing w:line="240" w:lineRule="auto"/>
              <w:jc w:val="left"/>
              <w:rPr>
                <w:rFonts w:ascii="Arial" w:hAnsi="Arial" w:cs="Arial"/>
                <w:sz w:val="20"/>
                <w:szCs w:val="20"/>
              </w:rPr>
            </w:pPr>
            <w:r>
              <w:rPr>
                <w:rFonts w:ascii="Arial" w:hAnsi="Arial" w:cs="Arial"/>
                <w:sz w:val="20"/>
                <w:szCs w:val="20"/>
              </w:rPr>
              <w:t>(n) Develop process for how failure to comply with a code is dealt with under Chapter 10 (Enforcement)</w:t>
            </w:r>
          </w:p>
        </w:tc>
        <w:tc>
          <w:tcPr>
            <w:tcW w:w="1800" w:type="dxa"/>
            <w:vMerge w:val="restart"/>
          </w:tcPr>
          <w:p w:rsidR="005D20D4" w:rsidRPr="00F04013" w:rsidRDefault="005D20D4" w:rsidP="006877E4">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w:t>
            </w:r>
            <w:r w:rsidR="006877E4">
              <w:rPr>
                <w:rFonts w:ascii="Arial" w:hAnsi="Arial" w:cs="Arial"/>
                <w:sz w:val="20"/>
                <w:szCs w:val="20"/>
              </w:rPr>
              <w:t>t yet developed</w:t>
            </w:r>
            <w:r w:rsidRPr="00F04013">
              <w:rPr>
                <w:rFonts w:ascii="Arial" w:hAnsi="Arial" w:cs="Arial"/>
                <w:sz w:val="20"/>
                <w:szCs w:val="20"/>
              </w:rPr>
              <w:t xml:space="preserve"> </w:t>
            </w:r>
          </w:p>
        </w:tc>
        <w:tc>
          <w:tcPr>
            <w:tcW w:w="1170" w:type="dxa"/>
            <w:vMerge w:val="restart"/>
          </w:tcPr>
          <w:p w:rsidR="005D20D4" w:rsidRPr="00F04013" w:rsidRDefault="005D20D4"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30 June 2021</w:t>
            </w:r>
          </w:p>
        </w:tc>
        <w:tc>
          <w:tcPr>
            <w:tcW w:w="1674" w:type="dxa"/>
            <w:vMerge w:val="restart"/>
          </w:tcPr>
          <w:p w:rsidR="005D20D4" w:rsidRPr="00F04013" w:rsidRDefault="005D20D4"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vMerge w:val="restart"/>
          </w:tcPr>
          <w:p w:rsidR="005D20D4" w:rsidRPr="00F04013" w:rsidRDefault="005D20D4"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R300.00 (for publishing in the Gazette through Government Printing Works)</w:t>
            </w:r>
          </w:p>
        </w:tc>
        <w:tc>
          <w:tcPr>
            <w:tcW w:w="1350" w:type="dxa"/>
            <w:vMerge w:val="restart"/>
          </w:tcPr>
          <w:p w:rsidR="005D20D4" w:rsidRPr="00F04013" w:rsidRDefault="005D20D4"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r w:rsidR="006877E4">
              <w:rPr>
                <w:rFonts w:ascii="Arial" w:hAnsi="Arial" w:cs="Arial"/>
                <w:sz w:val="20"/>
                <w:szCs w:val="20"/>
              </w:rPr>
              <w:t xml:space="preserve"> and Executive: LPRITA</w:t>
            </w:r>
          </w:p>
        </w:tc>
        <w:tc>
          <w:tcPr>
            <w:tcW w:w="1170" w:type="dxa"/>
            <w:vMerge w:val="restart"/>
          </w:tcPr>
          <w:p w:rsidR="005D20D4" w:rsidRPr="00F04013" w:rsidRDefault="005D20D4"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vMerge w:val="restart"/>
          </w:tcPr>
          <w:p w:rsidR="005D20D4" w:rsidRPr="00F04013" w:rsidRDefault="005D20D4"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 of the Public</w:t>
            </w:r>
          </w:p>
        </w:tc>
        <w:tc>
          <w:tcPr>
            <w:tcW w:w="1260" w:type="dxa"/>
          </w:tcPr>
          <w:p w:rsidR="005D20D4" w:rsidRPr="00F04013" w:rsidRDefault="005D20D4"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5D20D4" w:rsidRPr="00F04013" w:rsidTr="00517D1B">
        <w:tc>
          <w:tcPr>
            <w:tcW w:w="1916" w:type="dxa"/>
            <w:vMerge/>
            <w:shd w:val="clear" w:color="auto" w:fill="FFFFFF" w:themeFill="background1"/>
          </w:tcPr>
          <w:p w:rsidR="005D20D4" w:rsidRPr="00F04013" w:rsidRDefault="005D20D4" w:rsidP="00F04013">
            <w:pPr>
              <w:shd w:val="clear" w:color="auto" w:fill="FFFFFF" w:themeFill="background1"/>
              <w:spacing w:line="240" w:lineRule="auto"/>
              <w:jc w:val="left"/>
              <w:rPr>
                <w:rFonts w:ascii="Arial" w:hAnsi="Arial" w:cs="Arial"/>
                <w:sz w:val="20"/>
                <w:szCs w:val="20"/>
              </w:rPr>
            </w:pPr>
          </w:p>
        </w:tc>
        <w:tc>
          <w:tcPr>
            <w:tcW w:w="1656" w:type="dxa"/>
            <w:vMerge/>
          </w:tcPr>
          <w:p w:rsidR="005D20D4" w:rsidRPr="00F04013" w:rsidRDefault="005D20D4" w:rsidP="00F04013">
            <w:pPr>
              <w:shd w:val="clear" w:color="auto" w:fill="FFFFFF" w:themeFill="background1"/>
              <w:jc w:val="left"/>
              <w:rPr>
                <w:rFonts w:ascii="Arial" w:hAnsi="Arial" w:cs="Arial"/>
                <w:sz w:val="20"/>
                <w:szCs w:val="20"/>
              </w:rPr>
            </w:pPr>
          </w:p>
        </w:tc>
        <w:tc>
          <w:tcPr>
            <w:tcW w:w="1800" w:type="dxa"/>
            <w:vMerge/>
          </w:tcPr>
          <w:p w:rsidR="005D20D4" w:rsidRPr="00F04013" w:rsidRDefault="005D20D4" w:rsidP="00F04013">
            <w:pPr>
              <w:shd w:val="clear" w:color="auto" w:fill="FFFFFF" w:themeFill="background1"/>
              <w:jc w:val="left"/>
              <w:rPr>
                <w:rFonts w:ascii="Arial" w:hAnsi="Arial" w:cs="Arial"/>
                <w:sz w:val="20"/>
                <w:szCs w:val="20"/>
              </w:rPr>
            </w:pPr>
          </w:p>
        </w:tc>
        <w:tc>
          <w:tcPr>
            <w:tcW w:w="1170" w:type="dxa"/>
            <w:vMerge/>
          </w:tcPr>
          <w:p w:rsidR="005D20D4" w:rsidRPr="00F04013" w:rsidRDefault="005D20D4" w:rsidP="00F04013">
            <w:pPr>
              <w:shd w:val="clear" w:color="auto" w:fill="FFFFFF" w:themeFill="background1"/>
              <w:jc w:val="left"/>
              <w:rPr>
                <w:rFonts w:ascii="Arial" w:hAnsi="Arial" w:cs="Arial"/>
                <w:sz w:val="20"/>
                <w:szCs w:val="20"/>
              </w:rPr>
            </w:pPr>
          </w:p>
        </w:tc>
        <w:tc>
          <w:tcPr>
            <w:tcW w:w="1674" w:type="dxa"/>
            <w:vMerge/>
          </w:tcPr>
          <w:p w:rsidR="005D20D4" w:rsidRPr="00F04013" w:rsidRDefault="005D20D4" w:rsidP="007E1751">
            <w:pPr>
              <w:shd w:val="clear" w:color="auto" w:fill="FFFFFF" w:themeFill="background1"/>
              <w:jc w:val="left"/>
              <w:rPr>
                <w:rFonts w:ascii="Arial" w:hAnsi="Arial" w:cs="Arial"/>
                <w:sz w:val="20"/>
                <w:szCs w:val="20"/>
              </w:rPr>
            </w:pPr>
          </w:p>
        </w:tc>
        <w:tc>
          <w:tcPr>
            <w:tcW w:w="1386" w:type="dxa"/>
            <w:vMerge/>
          </w:tcPr>
          <w:p w:rsidR="005D20D4" w:rsidRPr="00F04013" w:rsidRDefault="005D20D4" w:rsidP="007E1751">
            <w:pPr>
              <w:shd w:val="clear" w:color="auto" w:fill="FFFFFF" w:themeFill="background1"/>
              <w:jc w:val="left"/>
              <w:rPr>
                <w:rFonts w:ascii="Arial" w:hAnsi="Arial" w:cs="Arial"/>
                <w:sz w:val="20"/>
                <w:szCs w:val="20"/>
              </w:rPr>
            </w:pPr>
          </w:p>
        </w:tc>
        <w:tc>
          <w:tcPr>
            <w:tcW w:w="1350" w:type="dxa"/>
            <w:vMerge/>
          </w:tcPr>
          <w:p w:rsidR="005D20D4" w:rsidRPr="00F04013" w:rsidRDefault="005D20D4" w:rsidP="007E1751">
            <w:pPr>
              <w:shd w:val="clear" w:color="auto" w:fill="FFFFFF" w:themeFill="background1"/>
              <w:jc w:val="left"/>
              <w:rPr>
                <w:rFonts w:ascii="Arial" w:hAnsi="Arial" w:cs="Arial"/>
                <w:sz w:val="20"/>
                <w:szCs w:val="20"/>
              </w:rPr>
            </w:pPr>
          </w:p>
        </w:tc>
        <w:tc>
          <w:tcPr>
            <w:tcW w:w="1170" w:type="dxa"/>
            <w:vMerge/>
          </w:tcPr>
          <w:p w:rsidR="005D20D4" w:rsidRPr="00F04013" w:rsidRDefault="005D20D4" w:rsidP="007E1751">
            <w:pPr>
              <w:shd w:val="clear" w:color="auto" w:fill="FFFFFF" w:themeFill="background1"/>
              <w:jc w:val="left"/>
              <w:rPr>
                <w:rFonts w:ascii="Arial" w:hAnsi="Arial" w:cs="Arial"/>
                <w:sz w:val="20"/>
                <w:szCs w:val="20"/>
              </w:rPr>
            </w:pPr>
          </w:p>
        </w:tc>
        <w:tc>
          <w:tcPr>
            <w:tcW w:w="1170" w:type="dxa"/>
            <w:vMerge/>
          </w:tcPr>
          <w:p w:rsidR="005D20D4" w:rsidRPr="00F04013" w:rsidRDefault="005D20D4" w:rsidP="007E1751">
            <w:pPr>
              <w:shd w:val="clear" w:color="auto" w:fill="FFFFFF" w:themeFill="background1"/>
              <w:jc w:val="left"/>
              <w:rPr>
                <w:rFonts w:ascii="Arial" w:hAnsi="Arial" w:cs="Arial"/>
                <w:sz w:val="20"/>
                <w:szCs w:val="20"/>
              </w:rPr>
            </w:pPr>
          </w:p>
        </w:tc>
        <w:tc>
          <w:tcPr>
            <w:tcW w:w="1260" w:type="dxa"/>
          </w:tcPr>
          <w:p w:rsidR="005D20D4" w:rsidRPr="00F04013" w:rsidRDefault="005D20D4" w:rsidP="007E1751">
            <w:pPr>
              <w:shd w:val="clear" w:color="auto" w:fill="FFFFFF" w:themeFill="background1"/>
              <w:jc w:val="left"/>
              <w:rPr>
                <w:rFonts w:ascii="Arial" w:hAnsi="Arial" w:cs="Arial"/>
                <w:sz w:val="20"/>
                <w:szCs w:val="20"/>
              </w:rPr>
            </w:pP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69(2). Direct marketing by means of unsolicited electronic communications</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The consent form (form 4) in terms of regulation 6 developed </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The consent form is developed.</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70. Directories</w:t>
            </w:r>
          </w:p>
        </w:tc>
        <w:tc>
          <w:tcPr>
            <w:tcW w:w="165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71. Automated decision making</w:t>
            </w:r>
          </w:p>
        </w:tc>
        <w:tc>
          <w:tcPr>
            <w:tcW w:w="165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Development of guidelines on automated decision making and profiling </w:t>
            </w:r>
          </w:p>
        </w:tc>
        <w:tc>
          <w:tcPr>
            <w:tcW w:w="180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31 March 2020</w:t>
            </w:r>
          </w:p>
        </w:tc>
        <w:tc>
          <w:tcPr>
            <w:tcW w:w="1674" w:type="dxa"/>
          </w:tcPr>
          <w:p w:rsidR="00447B5D" w:rsidRPr="00F04013" w:rsidRDefault="006877E4" w:rsidP="00F04013">
            <w:pPr>
              <w:shd w:val="clear" w:color="auto" w:fill="FFFFFF" w:themeFill="background1"/>
              <w:jc w:val="left"/>
              <w:rPr>
                <w:rFonts w:ascii="Arial" w:hAnsi="Arial" w:cs="Arial"/>
                <w:sz w:val="20"/>
                <w:szCs w:val="20"/>
              </w:rPr>
            </w:pPr>
            <w:r>
              <w:rPr>
                <w:rFonts w:ascii="Arial" w:hAnsi="Arial" w:cs="Arial"/>
                <w:sz w:val="20"/>
                <w:szCs w:val="20"/>
              </w:rPr>
              <w:t xml:space="preserve">Executive: </w:t>
            </w:r>
            <w:r w:rsidRPr="00F04013">
              <w:rPr>
                <w:rFonts w:ascii="Arial" w:hAnsi="Arial" w:cs="Arial"/>
                <w:sz w:val="20"/>
                <w:szCs w:val="20"/>
              </w:rPr>
              <w:t>POPIA</w:t>
            </w:r>
            <w:r>
              <w:rPr>
                <w:rFonts w:ascii="Arial" w:hAnsi="Arial" w:cs="Arial"/>
                <w:sz w:val="20"/>
                <w:szCs w:val="20"/>
              </w:rPr>
              <w:t xml:space="preserve"> and Executive: LPRITA</w:t>
            </w:r>
          </w:p>
        </w:tc>
        <w:tc>
          <w:tcPr>
            <w:tcW w:w="1386" w:type="dxa"/>
          </w:tcPr>
          <w:p w:rsidR="00447B5D" w:rsidRPr="00F04013" w:rsidRDefault="006877E4"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Nil</w:t>
            </w:r>
          </w:p>
        </w:tc>
        <w:tc>
          <w:tcPr>
            <w:tcW w:w="1350" w:type="dxa"/>
          </w:tcPr>
          <w:p w:rsidR="00447B5D" w:rsidRPr="00F04013" w:rsidRDefault="006877E4" w:rsidP="006877E4">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CEO and Executive: </w:t>
            </w:r>
            <w:r w:rsidRPr="00F04013">
              <w:rPr>
                <w:rFonts w:ascii="Arial" w:hAnsi="Arial" w:cs="Arial"/>
                <w:sz w:val="20"/>
                <w:szCs w:val="20"/>
              </w:rPr>
              <w:t>POPIA</w:t>
            </w:r>
            <w:r>
              <w:rPr>
                <w:rFonts w:ascii="Arial" w:hAnsi="Arial" w:cs="Arial"/>
                <w:sz w:val="20"/>
                <w:szCs w:val="20"/>
              </w:rPr>
              <w:t xml:space="preserve"> and Executive: LPRITA</w:t>
            </w:r>
          </w:p>
        </w:tc>
        <w:tc>
          <w:tcPr>
            <w:tcW w:w="1170" w:type="dxa"/>
          </w:tcPr>
          <w:p w:rsidR="00447B5D" w:rsidRPr="00F04013" w:rsidRDefault="006877E4" w:rsidP="006877E4">
            <w:pPr>
              <w:shd w:val="clear" w:color="auto" w:fill="FFFFFF" w:themeFill="background1"/>
              <w:jc w:val="left"/>
              <w:rPr>
                <w:rFonts w:ascii="Arial" w:hAnsi="Arial" w:cs="Arial"/>
                <w:sz w:val="20"/>
                <w:szCs w:val="20"/>
              </w:rPr>
            </w:pPr>
            <w:r>
              <w:rPr>
                <w:rFonts w:ascii="Arial" w:hAnsi="Arial" w:cs="Arial"/>
                <w:sz w:val="20"/>
                <w:szCs w:val="20"/>
              </w:rPr>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6877E4" w:rsidP="00F04013">
            <w:pPr>
              <w:shd w:val="clear" w:color="auto" w:fill="FFFFFF" w:themeFill="background1"/>
              <w:jc w:val="left"/>
              <w:rPr>
                <w:rFonts w:ascii="Arial" w:hAnsi="Arial" w:cs="Arial"/>
                <w:sz w:val="20"/>
                <w:szCs w:val="20"/>
              </w:rPr>
            </w:pPr>
            <w:r>
              <w:rPr>
                <w:rFonts w:ascii="Arial" w:hAnsi="Arial" w:cs="Arial"/>
                <w:sz w:val="20"/>
                <w:szCs w:val="20"/>
              </w:rPr>
              <w:t xml:space="preserve">Parliament </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72(1)(a). Transfers of personal information outside Republic</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Development of guidelines on trans-border information flows </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In development </w:t>
            </w:r>
            <w:r w:rsidR="006877E4">
              <w:rPr>
                <w:rFonts w:ascii="Arial" w:hAnsi="Arial" w:cs="Arial"/>
                <w:sz w:val="20"/>
                <w:szCs w:val="20"/>
              </w:rPr>
              <w:t>stage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30 December 2020</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73. Interferences with protection of personal information of data subject</w:t>
            </w:r>
          </w:p>
        </w:tc>
        <w:tc>
          <w:tcPr>
            <w:tcW w:w="165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447B5D" w:rsidRPr="00F04013" w:rsidTr="00517D1B">
        <w:tc>
          <w:tcPr>
            <w:tcW w:w="1916" w:type="dxa"/>
            <w:vMerge w:val="restart"/>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74. Complaints</w:t>
            </w:r>
          </w:p>
        </w:tc>
        <w:tc>
          <w:tcPr>
            <w:tcW w:w="1656" w:type="dxa"/>
          </w:tcPr>
          <w:p w:rsidR="00447B5D" w:rsidRPr="00F04013" w:rsidRDefault="00447B5D" w:rsidP="006877E4">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Develop </w:t>
            </w:r>
            <w:r w:rsidR="006877E4">
              <w:rPr>
                <w:rFonts w:ascii="Arial" w:hAnsi="Arial" w:cs="Arial"/>
                <w:sz w:val="20"/>
                <w:szCs w:val="20"/>
              </w:rPr>
              <w:t xml:space="preserve">Rules of Procedure on </w:t>
            </w:r>
            <w:r w:rsidR="006877E4">
              <w:rPr>
                <w:rFonts w:ascii="Arial" w:hAnsi="Arial" w:cs="Arial"/>
                <w:sz w:val="20"/>
                <w:szCs w:val="20"/>
              </w:rPr>
              <w:lastRenderedPageBreak/>
              <w:t xml:space="preserve">the handling of complaints </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674" w:type="dxa"/>
          </w:tcPr>
          <w:p w:rsidR="00447B5D" w:rsidRPr="00F04013" w:rsidRDefault="006877E4"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Existing Executive: </w:t>
            </w:r>
            <w:r w:rsidRPr="00F04013">
              <w:rPr>
                <w:rFonts w:ascii="Arial" w:hAnsi="Arial" w:cs="Arial"/>
                <w:sz w:val="20"/>
                <w:szCs w:val="20"/>
              </w:rPr>
              <w:lastRenderedPageBreak/>
              <w:t>POPIA</w:t>
            </w:r>
            <w:r>
              <w:rPr>
                <w:rFonts w:ascii="Arial" w:hAnsi="Arial" w:cs="Arial"/>
                <w:sz w:val="20"/>
                <w:szCs w:val="20"/>
              </w:rPr>
              <w:t xml:space="preserve"> , Executive: PAIA and LPRITA</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CEO and </w:t>
            </w:r>
            <w:r w:rsidR="006877E4" w:rsidRPr="00F04013">
              <w:rPr>
                <w:rFonts w:ascii="Arial" w:hAnsi="Arial" w:cs="Arial"/>
                <w:sz w:val="20"/>
                <w:szCs w:val="20"/>
              </w:rPr>
              <w:t xml:space="preserve">Existing </w:t>
            </w:r>
            <w:r w:rsidR="006877E4" w:rsidRPr="00F04013">
              <w:rPr>
                <w:rFonts w:ascii="Arial" w:hAnsi="Arial" w:cs="Arial"/>
                <w:sz w:val="20"/>
                <w:szCs w:val="20"/>
              </w:rPr>
              <w:lastRenderedPageBreak/>
              <w:t>Executive: POPIA</w:t>
            </w:r>
            <w:r w:rsidR="006877E4">
              <w:rPr>
                <w:rFonts w:ascii="Arial" w:hAnsi="Arial" w:cs="Arial"/>
                <w:sz w:val="20"/>
                <w:szCs w:val="20"/>
              </w:rPr>
              <w:t xml:space="preserve"> , Executive: PAIA and LPRITA</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vMerge/>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b/>
                <w:sz w:val="20"/>
                <w:szCs w:val="20"/>
              </w:rPr>
            </w:pP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To develop an Electronic Complaints Management System </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Complaint Form (form 5) has been developed in regulations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674" w:type="dxa"/>
          </w:tcPr>
          <w:p w:rsidR="00447B5D" w:rsidRPr="00F04013" w:rsidRDefault="006877E4" w:rsidP="00F04013">
            <w:pPr>
              <w:shd w:val="clear" w:color="auto" w:fill="FFFFFF" w:themeFill="background1"/>
              <w:jc w:val="left"/>
              <w:rPr>
                <w:rFonts w:ascii="Arial" w:hAnsi="Arial" w:cs="Arial"/>
                <w:sz w:val="20"/>
                <w:szCs w:val="20"/>
              </w:rPr>
            </w:pPr>
            <w:r w:rsidRPr="00F04013">
              <w:rPr>
                <w:rFonts w:ascii="Arial" w:hAnsi="Arial" w:cs="Arial"/>
                <w:sz w:val="20"/>
                <w:szCs w:val="20"/>
              </w:rPr>
              <w:t>Executive: POPIA</w:t>
            </w:r>
            <w:r>
              <w:rPr>
                <w:rFonts w:ascii="Arial" w:hAnsi="Arial" w:cs="Arial"/>
                <w:sz w:val="20"/>
                <w:szCs w:val="20"/>
              </w:rPr>
              <w:t xml:space="preserve"> , Executive: PAIA and LPRITA</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CEO and </w:t>
            </w:r>
            <w:r w:rsidR="006877E4" w:rsidRPr="00F04013">
              <w:rPr>
                <w:rFonts w:ascii="Arial" w:hAnsi="Arial" w:cs="Arial"/>
                <w:sz w:val="20"/>
                <w:szCs w:val="20"/>
              </w:rPr>
              <w:t>Existing Executive: POPIA</w:t>
            </w:r>
            <w:r w:rsidR="006877E4">
              <w:rPr>
                <w:rFonts w:ascii="Arial" w:hAnsi="Arial" w:cs="Arial"/>
                <w:sz w:val="20"/>
                <w:szCs w:val="20"/>
              </w:rPr>
              <w:t xml:space="preserve"> , Executive: PAIA and LPRITA</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vMerge/>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b/>
                <w:sz w:val="20"/>
                <w:szCs w:val="20"/>
              </w:rPr>
            </w:pPr>
          </w:p>
        </w:tc>
        <w:tc>
          <w:tcPr>
            <w:tcW w:w="1656" w:type="dxa"/>
          </w:tcPr>
          <w:p w:rsidR="00447B5D" w:rsidRPr="00F04013" w:rsidRDefault="00447B5D" w:rsidP="0067057B">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Procurement of the </w:t>
            </w:r>
            <w:r w:rsidR="0067057B">
              <w:rPr>
                <w:rFonts w:ascii="Arial" w:hAnsi="Arial" w:cs="Arial"/>
                <w:sz w:val="20"/>
                <w:szCs w:val="20"/>
              </w:rPr>
              <w:t>E</w:t>
            </w:r>
            <w:r w:rsidRPr="00F04013">
              <w:rPr>
                <w:rFonts w:ascii="Arial" w:hAnsi="Arial" w:cs="Arial"/>
                <w:sz w:val="20"/>
                <w:szCs w:val="20"/>
              </w:rPr>
              <w:t>lectronic Complaints Management System</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Existing Executives: POPIA and PAIA, DOJ&amp;CD Bid Committees</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R1 Million</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CEO, CFO and Executive: POPIA and PAIA</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DOJ&amp;CD</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75(2). Mode of complaints to Regulator</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Appointment of Complaint Registration Officer to assist data subject in lodging a complaint.</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Position advertised</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October 2020</w:t>
            </w:r>
          </w:p>
        </w:tc>
        <w:tc>
          <w:tcPr>
            <w:tcW w:w="1674" w:type="dxa"/>
          </w:tcPr>
          <w:p w:rsidR="00447B5D" w:rsidRPr="00F04013" w:rsidRDefault="0067057B" w:rsidP="0067057B">
            <w:pPr>
              <w:shd w:val="clear" w:color="auto" w:fill="FFFFFF" w:themeFill="background1"/>
              <w:spacing w:line="240" w:lineRule="auto"/>
              <w:jc w:val="left"/>
              <w:rPr>
                <w:rFonts w:ascii="Arial" w:hAnsi="Arial" w:cs="Arial"/>
                <w:sz w:val="20"/>
                <w:szCs w:val="20"/>
              </w:rPr>
            </w:pPr>
            <w:r>
              <w:rPr>
                <w:rFonts w:ascii="Arial" w:hAnsi="Arial" w:cs="Arial"/>
                <w:sz w:val="20"/>
                <w:szCs w:val="20"/>
              </w:rPr>
              <w:t>Refer to the establishment of the administration of the Regulator in section 47 of POPIA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Budgeted for 2020/21 FY</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CS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76. Action on receipt of complaint</w:t>
            </w:r>
          </w:p>
        </w:tc>
        <w:tc>
          <w:tcPr>
            <w:tcW w:w="1656" w:type="dxa"/>
          </w:tcPr>
          <w:p w:rsidR="00447B5D" w:rsidRPr="00F04013" w:rsidRDefault="0067057B"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w:t>
            </w:r>
            <w:r w:rsidR="00447B5D" w:rsidRPr="00F04013">
              <w:rPr>
                <w:rFonts w:ascii="Arial" w:hAnsi="Arial" w:cs="Arial"/>
                <w:sz w:val="20"/>
                <w:szCs w:val="20"/>
              </w:rPr>
              <w:t>a)</w:t>
            </w:r>
            <w:r>
              <w:rPr>
                <w:rFonts w:ascii="Arial" w:hAnsi="Arial" w:cs="Arial"/>
                <w:sz w:val="20"/>
                <w:szCs w:val="20"/>
              </w:rPr>
              <w:t xml:space="preserve"> </w:t>
            </w:r>
            <w:r w:rsidR="00447B5D" w:rsidRPr="00F04013">
              <w:rPr>
                <w:rFonts w:ascii="Arial" w:hAnsi="Arial" w:cs="Arial"/>
                <w:sz w:val="20"/>
                <w:szCs w:val="20"/>
              </w:rPr>
              <w:t>Establishment of Complaints and  Investigating subdivision or unit</w:t>
            </w:r>
          </w:p>
          <w:p w:rsidR="00447B5D" w:rsidRPr="00F04013" w:rsidRDefault="0067057B"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w:t>
            </w:r>
            <w:r w:rsidR="00447B5D" w:rsidRPr="00F04013">
              <w:rPr>
                <w:rFonts w:ascii="Arial" w:hAnsi="Arial" w:cs="Arial"/>
                <w:sz w:val="20"/>
                <w:szCs w:val="20"/>
              </w:rPr>
              <w:t xml:space="preserve">b) Establishment of a Conciliation Unit </w:t>
            </w:r>
          </w:p>
          <w:p w:rsidR="00447B5D" w:rsidRPr="00F04013" w:rsidRDefault="0067057B"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w:t>
            </w:r>
            <w:r w:rsidR="00447B5D" w:rsidRPr="00F04013">
              <w:rPr>
                <w:rFonts w:ascii="Arial" w:hAnsi="Arial" w:cs="Arial"/>
                <w:sz w:val="20"/>
                <w:szCs w:val="20"/>
              </w:rPr>
              <w:t>c) Development of processes and procedures for referral of matters to the Enforcement Committee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Refer to section 40 above</w:t>
            </w:r>
          </w:p>
        </w:tc>
        <w:tc>
          <w:tcPr>
            <w:tcW w:w="1170" w:type="dxa"/>
          </w:tcPr>
          <w:p w:rsidR="00447B5D" w:rsidRPr="00F04013" w:rsidRDefault="00447B5D" w:rsidP="00F04013">
            <w:pPr>
              <w:jc w:val="left"/>
              <w:rPr>
                <w:rFonts w:ascii="Arial" w:hAnsi="Arial" w:cs="Arial"/>
                <w:sz w:val="20"/>
                <w:szCs w:val="20"/>
              </w:rPr>
            </w:pPr>
            <w:r w:rsidRPr="00F04013">
              <w:rPr>
                <w:rFonts w:ascii="Arial" w:hAnsi="Arial" w:cs="Arial"/>
                <w:sz w:val="20"/>
                <w:szCs w:val="20"/>
              </w:rPr>
              <w:t>Refer to section 40 above.</w:t>
            </w:r>
          </w:p>
        </w:tc>
        <w:tc>
          <w:tcPr>
            <w:tcW w:w="1674" w:type="dxa"/>
          </w:tcPr>
          <w:p w:rsidR="00447B5D" w:rsidRPr="00F04013" w:rsidRDefault="00447B5D" w:rsidP="00F04013">
            <w:pPr>
              <w:jc w:val="left"/>
              <w:rPr>
                <w:rFonts w:ascii="Arial" w:hAnsi="Arial" w:cs="Arial"/>
                <w:sz w:val="20"/>
                <w:szCs w:val="20"/>
              </w:rPr>
            </w:pPr>
            <w:r w:rsidRPr="00F04013">
              <w:rPr>
                <w:rFonts w:ascii="Arial" w:hAnsi="Arial" w:cs="Arial"/>
                <w:sz w:val="20"/>
                <w:szCs w:val="20"/>
              </w:rPr>
              <w:t>Refer to section 40 above.</w:t>
            </w:r>
          </w:p>
        </w:tc>
        <w:tc>
          <w:tcPr>
            <w:tcW w:w="1386" w:type="dxa"/>
          </w:tcPr>
          <w:p w:rsidR="00447B5D" w:rsidRPr="00F04013" w:rsidRDefault="00447B5D" w:rsidP="00F04013">
            <w:pPr>
              <w:jc w:val="left"/>
              <w:rPr>
                <w:rFonts w:ascii="Arial" w:hAnsi="Arial" w:cs="Arial"/>
                <w:sz w:val="20"/>
                <w:szCs w:val="20"/>
              </w:rPr>
            </w:pPr>
            <w:r w:rsidRPr="00F04013">
              <w:rPr>
                <w:rFonts w:ascii="Arial" w:hAnsi="Arial" w:cs="Arial"/>
                <w:sz w:val="20"/>
                <w:szCs w:val="20"/>
              </w:rPr>
              <w:t>Refer to section 40 above.</w:t>
            </w:r>
          </w:p>
        </w:tc>
        <w:tc>
          <w:tcPr>
            <w:tcW w:w="1350" w:type="dxa"/>
          </w:tcPr>
          <w:p w:rsidR="00447B5D" w:rsidRPr="00F04013" w:rsidRDefault="00447B5D" w:rsidP="00F04013">
            <w:pPr>
              <w:jc w:val="left"/>
              <w:rPr>
                <w:rFonts w:ascii="Arial" w:hAnsi="Arial" w:cs="Arial"/>
                <w:sz w:val="20"/>
                <w:szCs w:val="20"/>
              </w:rPr>
            </w:pPr>
            <w:r w:rsidRPr="00F04013">
              <w:rPr>
                <w:rFonts w:ascii="Arial" w:hAnsi="Arial" w:cs="Arial"/>
                <w:sz w:val="20"/>
                <w:szCs w:val="20"/>
              </w:rPr>
              <w:t>Refer to section 40 above.</w:t>
            </w:r>
          </w:p>
        </w:tc>
        <w:tc>
          <w:tcPr>
            <w:tcW w:w="1170" w:type="dxa"/>
          </w:tcPr>
          <w:p w:rsidR="00447B5D" w:rsidRPr="00F04013" w:rsidRDefault="00447B5D" w:rsidP="00F04013">
            <w:pPr>
              <w:jc w:val="left"/>
              <w:rPr>
                <w:rFonts w:ascii="Arial" w:hAnsi="Arial" w:cs="Arial"/>
                <w:sz w:val="20"/>
                <w:szCs w:val="20"/>
              </w:rPr>
            </w:pPr>
            <w:r w:rsidRPr="00F04013">
              <w:rPr>
                <w:rFonts w:ascii="Arial" w:hAnsi="Arial" w:cs="Arial"/>
                <w:sz w:val="20"/>
                <w:szCs w:val="20"/>
              </w:rPr>
              <w:t>Refer to section 40 above.</w:t>
            </w:r>
          </w:p>
        </w:tc>
        <w:tc>
          <w:tcPr>
            <w:tcW w:w="1170" w:type="dxa"/>
          </w:tcPr>
          <w:p w:rsidR="00447B5D" w:rsidRPr="00F04013" w:rsidRDefault="00447B5D" w:rsidP="00F04013">
            <w:pPr>
              <w:jc w:val="left"/>
              <w:rPr>
                <w:rFonts w:ascii="Arial" w:hAnsi="Arial" w:cs="Arial"/>
                <w:sz w:val="20"/>
                <w:szCs w:val="20"/>
              </w:rPr>
            </w:pPr>
            <w:r w:rsidRPr="00F04013">
              <w:rPr>
                <w:rFonts w:ascii="Arial" w:hAnsi="Arial" w:cs="Arial"/>
                <w:sz w:val="20"/>
                <w:szCs w:val="20"/>
              </w:rPr>
              <w:t>Refer to section 40 above.</w:t>
            </w:r>
          </w:p>
        </w:tc>
        <w:tc>
          <w:tcPr>
            <w:tcW w:w="1260" w:type="dxa"/>
          </w:tcPr>
          <w:p w:rsidR="00447B5D" w:rsidRPr="00F04013" w:rsidRDefault="00447B5D" w:rsidP="00F04013">
            <w:pPr>
              <w:jc w:val="left"/>
              <w:rPr>
                <w:rFonts w:ascii="Arial" w:hAnsi="Arial" w:cs="Arial"/>
                <w:sz w:val="20"/>
                <w:szCs w:val="20"/>
              </w:rPr>
            </w:pPr>
            <w:r w:rsidRPr="00F04013">
              <w:rPr>
                <w:rFonts w:ascii="Arial" w:hAnsi="Arial" w:cs="Arial"/>
                <w:sz w:val="20"/>
                <w:szCs w:val="20"/>
              </w:rPr>
              <w:t>Refer to section 40 above.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77(3). Regulator may decide to take no action on complaint</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Pro- Forma Notice to take no action is been developed </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Pro-forma has been developed</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Existing Executive: POPIA</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CEO and Executive: POPIA </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r>
      <w:tr w:rsidR="00447B5D" w:rsidRPr="00F04013" w:rsidTr="00517D1B">
        <w:tc>
          <w:tcPr>
            <w:tcW w:w="1916" w:type="dxa"/>
            <w:vMerge w:val="restart"/>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 xml:space="preserve">78(2). Referral of complaint to </w:t>
            </w:r>
            <w:r w:rsidRPr="00F04013">
              <w:rPr>
                <w:rFonts w:ascii="Arial" w:hAnsi="Arial" w:cs="Arial"/>
                <w:b/>
                <w:sz w:val="20"/>
                <w:szCs w:val="20"/>
              </w:rPr>
              <w:lastRenderedPageBreak/>
              <w:t>Regulatory body</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A Template of Referral Notice </w:t>
            </w:r>
            <w:r w:rsidRPr="00F04013">
              <w:rPr>
                <w:rFonts w:ascii="Arial" w:hAnsi="Arial" w:cs="Arial"/>
                <w:sz w:val="20"/>
                <w:szCs w:val="20"/>
              </w:rPr>
              <w:lastRenderedPageBreak/>
              <w:t>to the Regulatory body and template of Referral Notice to the complainant.</w:t>
            </w:r>
          </w:p>
        </w:tc>
        <w:tc>
          <w:tcPr>
            <w:tcW w:w="180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30 June </w:t>
            </w:r>
            <w:r w:rsidRPr="00F04013">
              <w:rPr>
                <w:rFonts w:ascii="Arial" w:hAnsi="Arial" w:cs="Arial"/>
                <w:sz w:val="20"/>
                <w:szCs w:val="20"/>
              </w:rPr>
              <w:lastRenderedPageBreak/>
              <w:t>2021</w:t>
            </w:r>
          </w:p>
        </w:tc>
        <w:tc>
          <w:tcPr>
            <w:tcW w:w="1674"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 xml:space="preserve">Existing Executive: </w:t>
            </w:r>
            <w:r w:rsidRPr="00F04013">
              <w:rPr>
                <w:rFonts w:ascii="Arial" w:hAnsi="Arial" w:cs="Arial"/>
                <w:sz w:val="20"/>
                <w:szCs w:val="20"/>
              </w:rPr>
              <w:lastRenderedPageBreak/>
              <w:t>POPIA</w:t>
            </w:r>
            <w:r w:rsidR="008B78F1">
              <w:rPr>
                <w:rFonts w:ascii="Arial" w:hAnsi="Arial" w:cs="Arial"/>
                <w:sz w:val="20"/>
                <w:szCs w:val="20"/>
              </w:rPr>
              <w:t xml:space="preserve"> and Executive: LPRITA</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lastRenderedPageBreak/>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CEO and </w:t>
            </w:r>
            <w:r w:rsidR="008B78F1" w:rsidRPr="00F04013">
              <w:rPr>
                <w:rFonts w:ascii="Arial" w:hAnsi="Arial" w:cs="Arial"/>
                <w:sz w:val="20"/>
                <w:szCs w:val="20"/>
              </w:rPr>
              <w:t xml:space="preserve">Executive: </w:t>
            </w:r>
            <w:r w:rsidR="008B78F1" w:rsidRPr="00F04013">
              <w:rPr>
                <w:rFonts w:ascii="Arial" w:hAnsi="Arial" w:cs="Arial"/>
                <w:sz w:val="20"/>
                <w:szCs w:val="20"/>
              </w:rPr>
              <w:lastRenderedPageBreak/>
              <w:t>POPIA</w:t>
            </w:r>
            <w:r w:rsidR="008B78F1">
              <w:rPr>
                <w:rFonts w:ascii="Arial" w:hAnsi="Arial" w:cs="Arial"/>
                <w:sz w:val="20"/>
                <w:szCs w:val="20"/>
              </w:rPr>
              <w:t xml:space="preserve"> and Executive: LPRITA</w:t>
            </w:r>
          </w:p>
        </w:tc>
        <w:tc>
          <w:tcPr>
            <w:tcW w:w="1170" w:type="dxa"/>
          </w:tcPr>
          <w:p w:rsidR="00447B5D" w:rsidRPr="00F04013" w:rsidRDefault="008B78F1" w:rsidP="00F04013">
            <w:pPr>
              <w:shd w:val="clear" w:color="auto" w:fill="FFFFFF" w:themeFill="background1"/>
              <w:jc w:val="left"/>
              <w:rPr>
                <w:rFonts w:ascii="Arial" w:hAnsi="Arial" w:cs="Arial"/>
                <w:sz w:val="20"/>
                <w:szCs w:val="20"/>
              </w:rPr>
            </w:pPr>
            <w:r>
              <w:rPr>
                <w:rFonts w:ascii="Arial" w:hAnsi="Arial" w:cs="Arial"/>
                <w:sz w:val="20"/>
                <w:szCs w:val="20"/>
              </w:rPr>
              <w:lastRenderedPageBreak/>
              <w:t xml:space="preserve">Members </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8B78F1" w:rsidRPr="00F04013" w:rsidTr="00517D1B">
        <w:tc>
          <w:tcPr>
            <w:tcW w:w="1916" w:type="dxa"/>
            <w:vMerge/>
            <w:shd w:val="clear" w:color="auto" w:fill="FFFFFF" w:themeFill="background1"/>
          </w:tcPr>
          <w:p w:rsidR="008B78F1" w:rsidRPr="00F04013" w:rsidRDefault="008B78F1" w:rsidP="00F04013">
            <w:pPr>
              <w:shd w:val="clear" w:color="auto" w:fill="FFFFFF" w:themeFill="background1"/>
              <w:spacing w:line="240" w:lineRule="auto"/>
              <w:jc w:val="left"/>
              <w:rPr>
                <w:rFonts w:ascii="Arial" w:hAnsi="Arial" w:cs="Arial"/>
                <w:b/>
                <w:sz w:val="20"/>
                <w:szCs w:val="20"/>
              </w:rPr>
            </w:pPr>
          </w:p>
        </w:tc>
        <w:tc>
          <w:tcPr>
            <w:tcW w:w="1656" w:type="dxa"/>
          </w:tcPr>
          <w:p w:rsidR="008B78F1" w:rsidRPr="00F04013" w:rsidRDefault="008B78F1"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Enter into memorandum of understanding with Regulatory bodies.</w:t>
            </w:r>
          </w:p>
        </w:tc>
        <w:tc>
          <w:tcPr>
            <w:tcW w:w="1800"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30 June 2021</w:t>
            </w:r>
          </w:p>
        </w:tc>
        <w:tc>
          <w:tcPr>
            <w:tcW w:w="1674"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Existing Executive: POPIA</w:t>
            </w:r>
            <w:r>
              <w:rPr>
                <w:rFonts w:ascii="Arial" w:hAnsi="Arial" w:cs="Arial"/>
                <w:sz w:val="20"/>
                <w:szCs w:val="20"/>
              </w:rPr>
              <w:t xml:space="preserve"> and Executive: LPRITA</w:t>
            </w:r>
          </w:p>
        </w:tc>
        <w:tc>
          <w:tcPr>
            <w:tcW w:w="1386"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r>
              <w:rPr>
                <w:rFonts w:ascii="Arial" w:hAnsi="Arial" w:cs="Arial"/>
                <w:sz w:val="20"/>
                <w:szCs w:val="20"/>
              </w:rPr>
              <w:t xml:space="preserve"> and Executive: LPRITA</w:t>
            </w:r>
          </w:p>
        </w:tc>
        <w:tc>
          <w:tcPr>
            <w:tcW w:w="1170" w:type="dxa"/>
          </w:tcPr>
          <w:p w:rsidR="008B78F1" w:rsidRPr="00F04013" w:rsidRDefault="008B78F1" w:rsidP="00F04013">
            <w:pPr>
              <w:shd w:val="clear" w:color="auto" w:fill="FFFFFF" w:themeFill="background1"/>
              <w:jc w:val="left"/>
              <w:rPr>
                <w:rFonts w:ascii="Arial" w:hAnsi="Arial" w:cs="Arial"/>
                <w:sz w:val="20"/>
                <w:szCs w:val="20"/>
              </w:rPr>
            </w:pPr>
            <w:r w:rsidRPr="00167815">
              <w:rPr>
                <w:rFonts w:ascii="Arial" w:hAnsi="Arial" w:cs="Arial"/>
                <w:sz w:val="20"/>
                <w:szCs w:val="20"/>
              </w:rPr>
              <w:t xml:space="preserve">Members </w:t>
            </w:r>
          </w:p>
        </w:tc>
        <w:tc>
          <w:tcPr>
            <w:tcW w:w="1170"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8B78F1" w:rsidRPr="00F04013" w:rsidTr="00517D1B">
        <w:tc>
          <w:tcPr>
            <w:tcW w:w="1916" w:type="dxa"/>
            <w:vMerge/>
            <w:shd w:val="clear" w:color="auto" w:fill="FFFFFF" w:themeFill="background1"/>
          </w:tcPr>
          <w:p w:rsidR="008B78F1" w:rsidRPr="00F04013" w:rsidRDefault="008B78F1" w:rsidP="00F04013">
            <w:pPr>
              <w:shd w:val="clear" w:color="auto" w:fill="FFFFFF" w:themeFill="background1"/>
              <w:spacing w:line="240" w:lineRule="auto"/>
              <w:jc w:val="left"/>
              <w:rPr>
                <w:rFonts w:ascii="Arial" w:hAnsi="Arial" w:cs="Arial"/>
                <w:b/>
                <w:sz w:val="20"/>
                <w:szCs w:val="20"/>
              </w:rPr>
            </w:pPr>
          </w:p>
        </w:tc>
        <w:tc>
          <w:tcPr>
            <w:tcW w:w="1656" w:type="dxa"/>
          </w:tcPr>
          <w:p w:rsidR="008B78F1" w:rsidRPr="00F04013" w:rsidRDefault="008B78F1"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Enters into MOU’s with Regulatory bodies.</w:t>
            </w:r>
          </w:p>
        </w:tc>
        <w:tc>
          <w:tcPr>
            <w:tcW w:w="1800"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30 June 2021</w:t>
            </w:r>
          </w:p>
        </w:tc>
        <w:tc>
          <w:tcPr>
            <w:tcW w:w="1674"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Existing Executive: POPIA</w:t>
            </w:r>
            <w:r>
              <w:rPr>
                <w:rFonts w:ascii="Arial" w:hAnsi="Arial" w:cs="Arial"/>
                <w:sz w:val="20"/>
                <w:szCs w:val="20"/>
              </w:rPr>
              <w:t xml:space="preserve"> and Executive: LPRITA</w:t>
            </w:r>
          </w:p>
        </w:tc>
        <w:tc>
          <w:tcPr>
            <w:tcW w:w="1386"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r>
              <w:rPr>
                <w:rFonts w:ascii="Arial" w:hAnsi="Arial" w:cs="Arial"/>
                <w:sz w:val="20"/>
                <w:szCs w:val="20"/>
              </w:rPr>
              <w:t xml:space="preserve"> and Executive: LPRITA</w:t>
            </w:r>
          </w:p>
        </w:tc>
        <w:tc>
          <w:tcPr>
            <w:tcW w:w="1170" w:type="dxa"/>
          </w:tcPr>
          <w:p w:rsidR="008B78F1" w:rsidRPr="00F04013" w:rsidRDefault="008B78F1" w:rsidP="00F04013">
            <w:pPr>
              <w:shd w:val="clear" w:color="auto" w:fill="FFFFFF" w:themeFill="background1"/>
              <w:jc w:val="left"/>
              <w:rPr>
                <w:rFonts w:ascii="Arial" w:hAnsi="Arial" w:cs="Arial"/>
                <w:sz w:val="20"/>
                <w:szCs w:val="20"/>
              </w:rPr>
            </w:pPr>
            <w:r w:rsidRPr="00167815">
              <w:rPr>
                <w:rFonts w:ascii="Arial" w:hAnsi="Arial" w:cs="Arial"/>
                <w:sz w:val="20"/>
                <w:szCs w:val="20"/>
              </w:rPr>
              <w:t xml:space="preserve">Members </w:t>
            </w:r>
          </w:p>
        </w:tc>
        <w:tc>
          <w:tcPr>
            <w:tcW w:w="1170"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rPr>
          <w:trHeight w:val="510"/>
        </w:trPr>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79(a). Pre-investigation proceedings of Regulator</w:t>
            </w:r>
            <w:r w:rsidRPr="00F04013">
              <w:rPr>
                <w:rFonts w:ascii="Arial" w:hAnsi="Arial" w:cs="Arial"/>
                <w:sz w:val="20"/>
                <w:szCs w:val="20"/>
              </w:rPr>
              <w:t xml:space="preserve"> </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Development of Regulator Notice of intension to conduct investigation</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Form 8 developed</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8B78F1" w:rsidP="00F04013">
            <w:pPr>
              <w:shd w:val="clear" w:color="auto" w:fill="FFFFFF" w:themeFill="background1"/>
              <w:jc w:val="left"/>
              <w:rPr>
                <w:rFonts w:ascii="Arial" w:hAnsi="Arial" w:cs="Arial"/>
                <w:sz w:val="20"/>
                <w:szCs w:val="20"/>
              </w:rPr>
            </w:pPr>
            <w:r>
              <w:rPr>
                <w:rFonts w:ascii="Arial" w:hAnsi="Arial" w:cs="Arial"/>
                <w:sz w:val="20"/>
                <w:szCs w:val="20"/>
              </w:rPr>
              <w:t xml:space="preserve">Existing </w:t>
            </w:r>
            <w:r w:rsidRPr="00F04013">
              <w:rPr>
                <w:rFonts w:ascii="Arial" w:hAnsi="Arial" w:cs="Arial"/>
                <w:sz w:val="20"/>
                <w:szCs w:val="20"/>
              </w:rPr>
              <w:t>Executive: POPIA</w:t>
            </w:r>
            <w:r>
              <w:rPr>
                <w:rFonts w:ascii="Arial" w:hAnsi="Arial" w:cs="Arial"/>
                <w:sz w:val="20"/>
                <w:szCs w:val="20"/>
              </w:rPr>
              <w:t xml:space="preserve"> and Executive: LPRITA</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CEO and </w:t>
            </w:r>
            <w:r w:rsidR="00B147E7" w:rsidRPr="00F04013">
              <w:rPr>
                <w:rFonts w:ascii="Arial" w:hAnsi="Arial" w:cs="Arial"/>
                <w:sz w:val="20"/>
                <w:szCs w:val="20"/>
              </w:rPr>
              <w:t>Executive</w:t>
            </w:r>
            <w:r w:rsidR="008B78F1" w:rsidRPr="00F04013">
              <w:rPr>
                <w:rFonts w:ascii="Arial" w:hAnsi="Arial" w:cs="Arial"/>
                <w:sz w:val="20"/>
                <w:szCs w:val="20"/>
              </w:rPr>
              <w:t>: POPIA</w:t>
            </w:r>
            <w:r w:rsidR="008B78F1">
              <w:rPr>
                <w:rFonts w:ascii="Arial" w:hAnsi="Arial" w:cs="Arial"/>
                <w:sz w:val="20"/>
                <w:szCs w:val="20"/>
              </w:rPr>
              <w:t xml:space="preserve"> and Executive: LPRITA</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lastRenderedPageBreak/>
              <w:t>79(b).  Pre-investigation proceedings of Regulator</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Regulator Notice to the complainant of its intension to conduct investigation </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Form 8 developed</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8B78F1" w:rsidP="00F04013">
            <w:pPr>
              <w:shd w:val="clear" w:color="auto" w:fill="FFFFFF" w:themeFill="background1"/>
              <w:jc w:val="left"/>
              <w:rPr>
                <w:rFonts w:ascii="Arial" w:hAnsi="Arial" w:cs="Arial"/>
                <w:sz w:val="20"/>
                <w:szCs w:val="20"/>
              </w:rPr>
            </w:pPr>
            <w:r>
              <w:rPr>
                <w:rFonts w:ascii="Arial" w:hAnsi="Arial" w:cs="Arial"/>
                <w:sz w:val="20"/>
                <w:szCs w:val="20"/>
              </w:rPr>
              <w:t xml:space="preserve">Existing </w:t>
            </w:r>
            <w:r w:rsidRPr="00F04013">
              <w:rPr>
                <w:rFonts w:ascii="Arial" w:hAnsi="Arial" w:cs="Arial"/>
                <w:sz w:val="20"/>
                <w:szCs w:val="20"/>
              </w:rPr>
              <w:t>Executive: POPIA</w:t>
            </w:r>
            <w:r>
              <w:rPr>
                <w:rFonts w:ascii="Arial" w:hAnsi="Arial" w:cs="Arial"/>
                <w:sz w:val="20"/>
                <w:szCs w:val="20"/>
              </w:rPr>
              <w:t xml:space="preserve"> and Executive: LPRITA</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vMerge w:val="restart"/>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80. Settlement of complaints</w:t>
            </w:r>
          </w:p>
        </w:tc>
        <w:tc>
          <w:tcPr>
            <w:tcW w:w="1656" w:type="dxa"/>
          </w:tcPr>
          <w:p w:rsidR="00447B5D" w:rsidRPr="00F04013" w:rsidRDefault="008B78F1"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(a) </w:t>
            </w:r>
            <w:r w:rsidR="00447B5D" w:rsidRPr="00F04013">
              <w:rPr>
                <w:rFonts w:ascii="Arial" w:hAnsi="Arial" w:cs="Arial"/>
                <w:sz w:val="20"/>
                <w:szCs w:val="20"/>
              </w:rPr>
              <w:t>Develop a notice to parties regarding settlement meeting</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Form 9 form developed</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r w:rsidR="008B78F1">
              <w:rPr>
                <w:rFonts w:ascii="Arial" w:hAnsi="Arial" w:cs="Arial"/>
                <w:sz w:val="20"/>
                <w:szCs w:val="20"/>
              </w:rPr>
              <w:t xml:space="preserve">, Executive: </w:t>
            </w:r>
            <w:r w:rsidRPr="00F04013">
              <w:rPr>
                <w:rFonts w:ascii="Arial" w:hAnsi="Arial" w:cs="Arial"/>
                <w:sz w:val="20"/>
                <w:szCs w:val="20"/>
              </w:rPr>
              <w:t>PAIA</w:t>
            </w:r>
            <w:r w:rsidR="008B78F1">
              <w:rPr>
                <w:rFonts w:ascii="Arial" w:hAnsi="Arial" w:cs="Arial"/>
                <w:sz w:val="20"/>
                <w:szCs w:val="20"/>
              </w:rPr>
              <w:t xml:space="preserve"> and Executive</w:t>
            </w:r>
          </w:p>
          <w:p w:rsidR="00447B5D" w:rsidRPr="00F04013" w:rsidRDefault="008B78F1"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LPRITA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8B78F1" w:rsidRPr="00F04013" w:rsidRDefault="00447B5D" w:rsidP="008B78F1">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CEO and </w:t>
            </w:r>
            <w:r w:rsidR="008B78F1" w:rsidRPr="00F04013">
              <w:rPr>
                <w:rFonts w:ascii="Arial" w:hAnsi="Arial" w:cs="Arial"/>
                <w:sz w:val="20"/>
                <w:szCs w:val="20"/>
              </w:rPr>
              <w:t>Executive: POPIA</w:t>
            </w:r>
            <w:r w:rsidR="008B78F1">
              <w:rPr>
                <w:rFonts w:ascii="Arial" w:hAnsi="Arial" w:cs="Arial"/>
                <w:sz w:val="20"/>
                <w:szCs w:val="20"/>
              </w:rPr>
              <w:t xml:space="preserve">, Executive: </w:t>
            </w:r>
            <w:r w:rsidR="008B78F1" w:rsidRPr="00F04013">
              <w:rPr>
                <w:rFonts w:ascii="Arial" w:hAnsi="Arial" w:cs="Arial"/>
                <w:sz w:val="20"/>
                <w:szCs w:val="20"/>
              </w:rPr>
              <w:t>PAIA</w:t>
            </w:r>
            <w:r w:rsidR="008B78F1">
              <w:rPr>
                <w:rFonts w:ascii="Arial" w:hAnsi="Arial" w:cs="Arial"/>
                <w:sz w:val="20"/>
                <w:szCs w:val="20"/>
              </w:rPr>
              <w:t xml:space="preserve"> and Executive</w:t>
            </w:r>
          </w:p>
          <w:p w:rsidR="00447B5D" w:rsidRPr="00F04013" w:rsidRDefault="00447B5D" w:rsidP="00F04013">
            <w:pPr>
              <w:shd w:val="clear" w:color="auto" w:fill="FFFFFF" w:themeFill="background1"/>
              <w:jc w:val="left"/>
              <w:rPr>
                <w:rFonts w:ascii="Arial" w:hAnsi="Arial" w:cs="Arial"/>
                <w:sz w:val="20"/>
                <w:szCs w:val="20"/>
              </w:rPr>
            </w:pPr>
          </w:p>
          <w:p w:rsidR="00447B5D" w:rsidRPr="00F04013" w:rsidRDefault="00447B5D" w:rsidP="00F04013">
            <w:pPr>
              <w:shd w:val="clear" w:color="auto" w:fill="FFFFFF" w:themeFill="background1"/>
              <w:jc w:val="left"/>
              <w:rPr>
                <w:rFonts w:ascii="Arial" w:hAnsi="Arial" w:cs="Arial"/>
                <w:sz w:val="20"/>
                <w:szCs w:val="20"/>
              </w:rPr>
            </w:pP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vMerge/>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b/>
                <w:sz w:val="20"/>
                <w:szCs w:val="20"/>
              </w:rPr>
            </w:pPr>
          </w:p>
        </w:tc>
        <w:tc>
          <w:tcPr>
            <w:tcW w:w="1656" w:type="dxa"/>
          </w:tcPr>
          <w:p w:rsidR="00447B5D" w:rsidRPr="00F04013" w:rsidRDefault="008B78F1"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(b) </w:t>
            </w:r>
            <w:r w:rsidR="00447B5D" w:rsidRPr="00F04013">
              <w:rPr>
                <w:rFonts w:ascii="Arial" w:hAnsi="Arial" w:cs="Arial"/>
                <w:sz w:val="20"/>
                <w:szCs w:val="20"/>
              </w:rPr>
              <w:t>Development settlement certificate template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Form 10 settlement certificate developed</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rPr>
          <w:trHeight w:val="1563"/>
        </w:trPr>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81(a). Investigation proceedings of Regulator</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Develop a subpoena template (subpoena of a person to appear or produce documents)</w:t>
            </w:r>
          </w:p>
        </w:tc>
        <w:tc>
          <w:tcPr>
            <w:tcW w:w="1800" w:type="dxa"/>
          </w:tcPr>
          <w:p w:rsidR="00447B5D" w:rsidRPr="00F04013" w:rsidRDefault="008B78F1"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Not yet developed </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8B78F1" w:rsidRPr="00F04013" w:rsidRDefault="00447B5D" w:rsidP="008B78F1">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Existing </w:t>
            </w:r>
            <w:r w:rsidR="008B78F1" w:rsidRPr="00F04013">
              <w:rPr>
                <w:rFonts w:ascii="Arial" w:hAnsi="Arial" w:cs="Arial"/>
                <w:sz w:val="20"/>
                <w:szCs w:val="20"/>
              </w:rPr>
              <w:t>Executive: POPIA</w:t>
            </w:r>
            <w:r w:rsidR="008B78F1">
              <w:rPr>
                <w:rFonts w:ascii="Arial" w:hAnsi="Arial" w:cs="Arial"/>
                <w:sz w:val="20"/>
                <w:szCs w:val="20"/>
              </w:rPr>
              <w:t xml:space="preserve">, Executive: </w:t>
            </w:r>
            <w:r w:rsidR="008B78F1" w:rsidRPr="00F04013">
              <w:rPr>
                <w:rFonts w:ascii="Arial" w:hAnsi="Arial" w:cs="Arial"/>
                <w:sz w:val="20"/>
                <w:szCs w:val="20"/>
              </w:rPr>
              <w:t>PAIA</w:t>
            </w:r>
            <w:r w:rsidR="008B78F1">
              <w:rPr>
                <w:rFonts w:ascii="Arial" w:hAnsi="Arial" w:cs="Arial"/>
                <w:sz w:val="20"/>
                <w:szCs w:val="20"/>
              </w:rPr>
              <w:t xml:space="preserve"> and Executive</w:t>
            </w:r>
          </w:p>
          <w:p w:rsidR="00447B5D" w:rsidRPr="00F04013" w:rsidRDefault="008B78F1" w:rsidP="008B78F1">
            <w:pPr>
              <w:shd w:val="clear" w:color="auto" w:fill="FFFFFF" w:themeFill="background1"/>
              <w:spacing w:line="240" w:lineRule="auto"/>
              <w:jc w:val="left"/>
              <w:rPr>
                <w:rFonts w:ascii="Arial" w:hAnsi="Arial" w:cs="Arial"/>
                <w:sz w:val="20"/>
                <w:szCs w:val="20"/>
              </w:rPr>
            </w:pPr>
            <w:r>
              <w:rPr>
                <w:rFonts w:ascii="Arial" w:hAnsi="Arial" w:cs="Arial"/>
                <w:sz w:val="20"/>
                <w:szCs w:val="20"/>
              </w:rPr>
              <w:t>LPRITA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8B78F1" w:rsidRPr="00F04013" w:rsidRDefault="00447B5D" w:rsidP="008B78F1">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CEO and </w:t>
            </w:r>
            <w:r w:rsidR="008B78F1" w:rsidRPr="00F04013">
              <w:rPr>
                <w:rFonts w:ascii="Arial" w:hAnsi="Arial" w:cs="Arial"/>
                <w:sz w:val="20"/>
                <w:szCs w:val="20"/>
              </w:rPr>
              <w:t>Executive: POPIA</w:t>
            </w:r>
            <w:r w:rsidR="008B78F1">
              <w:rPr>
                <w:rFonts w:ascii="Arial" w:hAnsi="Arial" w:cs="Arial"/>
                <w:sz w:val="20"/>
                <w:szCs w:val="20"/>
              </w:rPr>
              <w:t xml:space="preserve">, Executive: </w:t>
            </w:r>
            <w:r w:rsidR="008B78F1" w:rsidRPr="00F04013">
              <w:rPr>
                <w:rFonts w:ascii="Arial" w:hAnsi="Arial" w:cs="Arial"/>
                <w:sz w:val="20"/>
                <w:szCs w:val="20"/>
              </w:rPr>
              <w:t>PAIA</w:t>
            </w:r>
            <w:r w:rsidR="008B78F1">
              <w:rPr>
                <w:rFonts w:ascii="Arial" w:hAnsi="Arial" w:cs="Arial"/>
                <w:sz w:val="20"/>
                <w:szCs w:val="20"/>
              </w:rPr>
              <w:t xml:space="preserve"> and Executive</w:t>
            </w:r>
          </w:p>
          <w:p w:rsidR="00447B5D" w:rsidRPr="00F04013" w:rsidRDefault="008B78F1" w:rsidP="008B78F1">
            <w:pPr>
              <w:shd w:val="clear" w:color="auto" w:fill="FFFFFF" w:themeFill="background1"/>
              <w:spacing w:line="240" w:lineRule="auto"/>
              <w:jc w:val="left"/>
              <w:rPr>
                <w:rFonts w:ascii="Arial" w:hAnsi="Arial" w:cs="Arial"/>
                <w:sz w:val="20"/>
                <w:szCs w:val="20"/>
              </w:rPr>
            </w:pPr>
            <w:r>
              <w:rPr>
                <w:rFonts w:ascii="Arial" w:hAnsi="Arial" w:cs="Arial"/>
                <w:sz w:val="20"/>
                <w:szCs w:val="20"/>
              </w:rPr>
              <w:t>LPRITA</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447B5D" w:rsidRPr="00F04013" w:rsidTr="00517D1B">
        <w:trPr>
          <w:trHeight w:val="1563"/>
        </w:trPr>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 xml:space="preserve">Section 81(b) Investigation proceedings </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Prescribe an oath to be administered </w:t>
            </w:r>
          </w:p>
        </w:tc>
        <w:tc>
          <w:tcPr>
            <w:tcW w:w="1800" w:type="dxa"/>
          </w:tcPr>
          <w:p w:rsidR="00447B5D" w:rsidRPr="00F04013" w:rsidRDefault="00447B5D" w:rsidP="008B78F1">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w:t>
            </w:r>
            <w:r w:rsidR="008B78F1">
              <w:rPr>
                <w:rFonts w:ascii="Arial" w:hAnsi="Arial" w:cs="Arial"/>
                <w:sz w:val="20"/>
                <w:szCs w:val="20"/>
              </w:rPr>
              <w:t>t yet done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2020</w:t>
            </w:r>
          </w:p>
        </w:tc>
        <w:tc>
          <w:tcPr>
            <w:tcW w:w="1674" w:type="dxa"/>
          </w:tcPr>
          <w:p w:rsidR="008B78F1" w:rsidRPr="00F04013" w:rsidRDefault="008B78F1" w:rsidP="008B78F1">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Executive: POPIA</w:t>
            </w:r>
            <w:r>
              <w:rPr>
                <w:rFonts w:ascii="Arial" w:hAnsi="Arial" w:cs="Arial"/>
                <w:sz w:val="20"/>
                <w:szCs w:val="20"/>
              </w:rPr>
              <w:t xml:space="preserve">, Executive: </w:t>
            </w:r>
            <w:r w:rsidRPr="00F04013">
              <w:rPr>
                <w:rFonts w:ascii="Arial" w:hAnsi="Arial" w:cs="Arial"/>
                <w:sz w:val="20"/>
                <w:szCs w:val="20"/>
              </w:rPr>
              <w:t>PAIA</w:t>
            </w:r>
            <w:r>
              <w:rPr>
                <w:rFonts w:ascii="Arial" w:hAnsi="Arial" w:cs="Arial"/>
                <w:sz w:val="20"/>
                <w:szCs w:val="20"/>
              </w:rPr>
              <w:t xml:space="preserve"> and Executive</w:t>
            </w:r>
          </w:p>
          <w:p w:rsidR="00447B5D" w:rsidRPr="00F04013" w:rsidRDefault="008B78F1" w:rsidP="008B78F1">
            <w:pPr>
              <w:shd w:val="clear" w:color="auto" w:fill="FFFFFF" w:themeFill="background1"/>
              <w:spacing w:line="240" w:lineRule="auto"/>
              <w:jc w:val="left"/>
              <w:rPr>
                <w:rFonts w:ascii="Arial" w:hAnsi="Arial" w:cs="Arial"/>
                <w:sz w:val="20"/>
                <w:szCs w:val="20"/>
              </w:rPr>
            </w:pPr>
            <w:r>
              <w:rPr>
                <w:rFonts w:ascii="Arial" w:hAnsi="Arial" w:cs="Arial"/>
                <w:sz w:val="20"/>
                <w:szCs w:val="20"/>
              </w:rPr>
              <w:t>LPRITA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350" w:type="dxa"/>
          </w:tcPr>
          <w:p w:rsidR="008B78F1" w:rsidRPr="00F04013" w:rsidRDefault="008B78F1" w:rsidP="008B78F1">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Executive: POPIA</w:t>
            </w:r>
            <w:r>
              <w:rPr>
                <w:rFonts w:ascii="Arial" w:hAnsi="Arial" w:cs="Arial"/>
                <w:sz w:val="20"/>
                <w:szCs w:val="20"/>
              </w:rPr>
              <w:t xml:space="preserve">, Executive: </w:t>
            </w:r>
            <w:r w:rsidRPr="00F04013">
              <w:rPr>
                <w:rFonts w:ascii="Arial" w:hAnsi="Arial" w:cs="Arial"/>
                <w:sz w:val="20"/>
                <w:szCs w:val="20"/>
              </w:rPr>
              <w:t>PAIA</w:t>
            </w:r>
            <w:r>
              <w:rPr>
                <w:rFonts w:ascii="Arial" w:hAnsi="Arial" w:cs="Arial"/>
                <w:sz w:val="20"/>
                <w:szCs w:val="20"/>
              </w:rPr>
              <w:t xml:space="preserve"> and Executive</w:t>
            </w:r>
          </w:p>
          <w:p w:rsidR="00447B5D" w:rsidRPr="00F04013" w:rsidRDefault="008B78F1" w:rsidP="008B78F1">
            <w:pPr>
              <w:shd w:val="clear" w:color="auto" w:fill="FFFFFF" w:themeFill="background1"/>
              <w:spacing w:line="240" w:lineRule="auto"/>
              <w:jc w:val="left"/>
              <w:rPr>
                <w:rFonts w:ascii="Arial" w:hAnsi="Arial" w:cs="Arial"/>
                <w:sz w:val="20"/>
                <w:szCs w:val="20"/>
              </w:rPr>
            </w:pPr>
            <w:r>
              <w:rPr>
                <w:rFonts w:ascii="Arial" w:hAnsi="Arial" w:cs="Arial"/>
                <w:sz w:val="20"/>
                <w:szCs w:val="20"/>
              </w:rPr>
              <w:t>LPRITA</w:t>
            </w:r>
          </w:p>
        </w:tc>
        <w:tc>
          <w:tcPr>
            <w:tcW w:w="1170" w:type="dxa"/>
          </w:tcPr>
          <w:p w:rsidR="008B78F1" w:rsidRDefault="008B78F1" w:rsidP="00F04013">
            <w:pPr>
              <w:shd w:val="clear" w:color="auto" w:fill="FFFFFF" w:themeFill="background1"/>
              <w:spacing w:line="240" w:lineRule="auto"/>
              <w:jc w:val="left"/>
              <w:rPr>
                <w:rFonts w:ascii="Arial" w:hAnsi="Arial" w:cs="Arial"/>
                <w:sz w:val="20"/>
                <w:szCs w:val="20"/>
              </w:rPr>
            </w:pPr>
          </w:p>
          <w:p w:rsidR="00447B5D" w:rsidRPr="00F04013" w:rsidRDefault="008B78F1"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Members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8B78F1" w:rsidRPr="00F04013" w:rsidTr="00517D1B">
        <w:tc>
          <w:tcPr>
            <w:tcW w:w="1916" w:type="dxa"/>
            <w:shd w:val="clear" w:color="auto" w:fill="FFFFFF" w:themeFill="background1"/>
          </w:tcPr>
          <w:p w:rsidR="008B78F1" w:rsidRPr="00F04013" w:rsidRDefault="008B78F1"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82(2). Issue of warrants</w:t>
            </w:r>
          </w:p>
        </w:tc>
        <w:tc>
          <w:tcPr>
            <w:tcW w:w="1656" w:type="dxa"/>
          </w:tcPr>
          <w:p w:rsidR="008B78F1" w:rsidRPr="00F04013" w:rsidRDefault="008B78F1"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To develop Pro Forma Warrant of search and seizure</w:t>
            </w:r>
          </w:p>
        </w:tc>
        <w:tc>
          <w:tcPr>
            <w:tcW w:w="1800" w:type="dxa"/>
          </w:tcPr>
          <w:p w:rsidR="008B78F1" w:rsidRPr="00F04013" w:rsidRDefault="008B78F1" w:rsidP="008B78F1">
            <w:pPr>
              <w:shd w:val="clear" w:color="auto" w:fill="FFFFFF" w:themeFill="background1"/>
              <w:spacing w:line="240" w:lineRule="auto"/>
              <w:jc w:val="left"/>
              <w:rPr>
                <w:rFonts w:ascii="Arial" w:hAnsi="Arial" w:cs="Arial"/>
                <w:sz w:val="20"/>
                <w:szCs w:val="20"/>
              </w:rPr>
            </w:pPr>
            <w:r w:rsidRPr="00F230B6">
              <w:rPr>
                <w:rFonts w:ascii="Arial" w:hAnsi="Arial" w:cs="Arial"/>
                <w:sz w:val="20"/>
                <w:szCs w:val="20"/>
              </w:rPr>
              <w:t>Not yet d</w:t>
            </w:r>
            <w:r>
              <w:rPr>
                <w:rFonts w:ascii="Arial" w:hAnsi="Arial" w:cs="Arial"/>
                <w:sz w:val="20"/>
                <w:szCs w:val="20"/>
              </w:rPr>
              <w:t>one</w:t>
            </w:r>
          </w:p>
        </w:tc>
        <w:tc>
          <w:tcPr>
            <w:tcW w:w="1170" w:type="dxa"/>
          </w:tcPr>
          <w:p w:rsidR="008B78F1" w:rsidRPr="00F04013" w:rsidRDefault="008B78F1"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8B78F1" w:rsidRPr="00F04013" w:rsidRDefault="008B78F1" w:rsidP="008B78F1">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r>
              <w:rPr>
                <w:rFonts w:ascii="Arial" w:hAnsi="Arial" w:cs="Arial"/>
                <w:sz w:val="20"/>
                <w:szCs w:val="20"/>
              </w:rPr>
              <w:t xml:space="preserve">, Executive: </w:t>
            </w:r>
            <w:r w:rsidRPr="00F04013">
              <w:rPr>
                <w:rFonts w:ascii="Arial" w:hAnsi="Arial" w:cs="Arial"/>
                <w:sz w:val="20"/>
                <w:szCs w:val="20"/>
              </w:rPr>
              <w:t>PAIA</w:t>
            </w:r>
            <w:r>
              <w:rPr>
                <w:rFonts w:ascii="Arial" w:hAnsi="Arial" w:cs="Arial"/>
                <w:sz w:val="20"/>
                <w:szCs w:val="20"/>
              </w:rPr>
              <w:t xml:space="preserve"> and Executive</w:t>
            </w:r>
          </w:p>
          <w:p w:rsidR="008B78F1" w:rsidRPr="00F04013" w:rsidRDefault="008B78F1" w:rsidP="008B78F1">
            <w:pPr>
              <w:shd w:val="clear" w:color="auto" w:fill="FFFFFF" w:themeFill="background1"/>
              <w:spacing w:line="240" w:lineRule="auto"/>
              <w:jc w:val="left"/>
              <w:rPr>
                <w:rFonts w:ascii="Arial" w:hAnsi="Arial" w:cs="Arial"/>
                <w:sz w:val="20"/>
                <w:szCs w:val="20"/>
              </w:rPr>
            </w:pPr>
            <w:r>
              <w:rPr>
                <w:rFonts w:ascii="Arial" w:hAnsi="Arial" w:cs="Arial"/>
                <w:sz w:val="20"/>
                <w:szCs w:val="20"/>
              </w:rPr>
              <w:t>LPRITA</w:t>
            </w:r>
          </w:p>
        </w:tc>
        <w:tc>
          <w:tcPr>
            <w:tcW w:w="1386" w:type="dxa"/>
          </w:tcPr>
          <w:p w:rsidR="008B78F1" w:rsidRPr="00F04013" w:rsidRDefault="008B78F1"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8B78F1" w:rsidRPr="00F04013" w:rsidRDefault="008B78F1"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p>
        </w:tc>
        <w:tc>
          <w:tcPr>
            <w:tcW w:w="1170" w:type="dxa"/>
          </w:tcPr>
          <w:p w:rsidR="008B78F1" w:rsidRPr="00F04013" w:rsidRDefault="008B78F1"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8B78F1" w:rsidRPr="00F04013" w:rsidRDefault="008B78F1"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8B78F1" w:rsidRPr="00F04013" w:rsidRDefault="008B78F1"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8B78F1" w:rsidRPr="00F04013" w:rsidTr="00517D1B">
        <w:tc>
          <w:tcPr>
            <w:tcW w:w="1916" w:type="dxa"/>
            <w:shd w:val="clear" w:color="auto" w:fill="FFFFFF" w:themeFill="background1"/>
          </w:tcPr>
          <w:p w:rsidR="008B78F1" w:rsidRPr="00F04013" w:rsidRDefault="008B78F1" w:rsidP="00F04013">
            <w:pPr>
              <w:shd w:val="clear" w:color="auto" w:fill="FFFFFF" w:themeFill="background1"/>
              <w:spacing w:line="240" w:lineRule="auto"/>
              <w:jc w:val="left"/>
              <w:rPr>
                <w:rFonts w:ascii="Arial" w:hAnsi="Arial" w:cs="Arial"/>
                <w:color w:val="0D0D0D"/>
                <w:sz w:val="20"/>
                <w:szCs w:val="20"/>
              </w:rPr>
            </w:pPr>
            <w:r w:rsidRPr="00F04013">
              <w:rPr>
                <w:rFonts w:ascii="Arial" w:hAnsi="Arial" w:cs="Arial"/>
                <w:b/>
                <w:color w:val="0D0D0D"/>
                <w:sz w:val="20"/>
                <w:szCs w:val="20"/>
              </w:rPr>
              <w:t>83. Requirements for issuing of warrant</w:t>
            </w:r>
          </w:p>
        </w:tc>
        <w:tc>
          <w:tcPr>
            <w:tcW w:w="1656"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Engagement with relevant stakeholders such as SAPS, </w:t>
            </w:r>
            <w:r w:rsidRPr="00F04013">
              <w:rPr>
                <w:rFonts w:ascii="Arial" w:hAnsi="Arial" w:cs="Arial"/>
                <w:sz w:val="20"/>
                <w:szCs w:val="20"/>
              </w:rPr>
              <w:lastRenderedPageBreak/>
              <w:t>NPA, Magistrates Commission.</w:t>
            </w:r>
          </w:p>
        </w:tc>
        <w:tc>
          <w:tcPr>
            <w:tcW w:w="1800" w:type="dxa"/>
          </w:tcPr>
          <w:p w:rsidR="008B78F1" w:rsidRPr="00F04013" w:rsidRDefault="008B78F1" w:rsidP="008B78F1">
            <w:pPr>
              <w:shd w:val="clear" w:color="auto" w:fill="FFFFFF" w:themeFill="background1"/>
              <w:jc w:val="left"/>
              <w:rPr>
                <w:rFonts w:ascii="Arial" w:hAnsi="Arial" w:cs="Arial"/>
                <w:sz w:val="20"/>
                <w:szCs w:val="20"/>
              </w:rPr>
            </w:pPr>
            <w:r w:rsidRPr="00F230B6">
              <w:rPr>
                <w:rFonts w:ascii="Arial" w:hAnsi="Arial" w:cs="Arial"/>
                <w:sz w:val="20"/>
                <w:szCs w:val="20"/>
              </w:rPr>
              <w:lastRenderedPageBreak/>
              <w:t>Not yet d</w:t>
            </w:r>
            <w:r>
              <w:rPr>
                <w:rFonts w:ascii="Arial" w:hAnsi="Arial" w:cs="Arial"/>
                <w:sz w:val="20"/>
                <w:szCs w:val="20"/>
              </w:rPr>
              <w:t>one</w:t>
            </w:r>
          </w:p>
        </w:tc>
        <w:tc>
          <w:tcPr>
            <w:tcW w:w="1170" w:type="dxa"/>
          </w:tcPr>
          <w:p w:rsidR="008B78F1" w:rsidRPr="00F04013" w:rsidRDefault="008B78F1" w:rsidP="00F04013">
            <w:pPr>
              <w:shd w:val="clear" w:color="auto" w:fill="FFFFFF" w:themeFill="background1"/>
              <w:jc w:val="left"/>
              <w:rPr>
                <w:rFonts w:ascii="Arial" w:hAnsi="Arial" w:cs="Arial"/>
                <w:sz w:val="20"/>
                <w:szCs w:val="20"/>
              </w:rPr>
            </w:pPr>
            <w:r>
              <w:rPr>
                <w:rFonts w:ascii="Arial" w:hAnsi="Arial" w:cs="Arial"/>
                <w:sz w:val="20"/>
                <w:szCs w:val="20"/>
              </w:rPr>
              <w:t>30 June 2021</w:t>
            </w:r>
          </w:p>
        </w:tc>
        <w:tc>
          <w:tcPr>
            <w:tcW w:w="1674" w:type="dxa"/>
          </w:tcPr>
          <w:p w:rsidR="008B78F1" w:rsidRPr="00F04013" w:rsidRDefault="008B78F1" w:rsidP="008B78F1">
            <w:pPr>
              <w:shd w:val="clear" w:color="auto" w:fill="FFFFFF" w:themeFill="background1"/>
              <w:jc w:val="left"/>
              <w:rPr>
                <w:rFonts w:ascii="Arial" w:hAnsi="Arial" w:cs="Arial"/>
                <w:sz w:val="20"/>
                <w:szCs w:val="20"/>
              </w:rPr>
            </w:pPr>
            <w:r>
              <w:rPr>
                <w:rFonts w:ascii="Arial" w:hAnsi="Arial" w:cs="Arial"/>
                <w:sz w:val="20"/>
                <w:szCs w:val="20"/>
              </w:rPr>
              <w:t xml:space="preserve">Executives for LPRITA, POPIA and POPIA and </w:t>
            </w:r>
            <w:r>
              <w:rPr>
                <w:rFonts w:ascii="Arial" w:hAnsi="Arial" w:cs="Arial"/>
                <w:sz w:val="20"/>
                <w:szCs w:val="20"/>
              </w:rPr>
              <w:lastRenderedPageBreak/>
              <w:t>E&amp;C</w:t>
            </w:r>
          </w:p>
        </w:tc>
        <w:tc>
          <w:tcPr>
            <w:tcW w:w="1386" w:type="dxa"/>
          </w:tcPr>
          <w:p w:rsidR="008B78F1" w:rsidRPr="00F04013" w:rsidRDefault="008B78F1" w:rsidP="00F04013">
            <w:pPr>
              <w:shd w:val="clear" w:color="auto" w:fill="FFFFFF" w:themeFill="background1"/>
              <w:spacing w:line="240" w:lineRule="auto"/>
              <w:jc w:val="left"/>
              <w:rPr>
                <w:rFonts w:ascii="Arial" w:hAnsi="Arial" w:cs="Arial"/>
                <w:color w:val="0D0D0D"/>
                <w:sz w:val="20"/>
                <w:szCs w:val="20"/>
              </w:rPr>
            </w:pPr>
            <w:r w:rsidRPr="00F04013">
              <w:rPr>
                <w:rFonts w:ascii="Arial" w:hAnsi="Arial" w:cs="Arial"/>
                <w:sz w:val="20"/>
                <w:szCs w:val="20"/>
              </w:rPr>
              <w:lastRenderedPageBreak/>
              <w:t>Nil</w:t>
            </w:r>
            <w:r w:rsidRPr="00F04013">
              <w:rPr>
                <w:rFonts w:ascii="Arial" w:hAnsi="Arial" w:cs="Arial"/>
                <w:color w:val="0D0D0D"/>
                <w:sz w:val="20"/>
                <w:szCs w:val="20"/>
              </w:rPr>
              <w:t xml:space="preserve"> </w:t>
            </w:r>
          </w:p>
        </w:tc>
        <w:tc>
          <w:tcPr>
            <w:tcW w:w="1350" w:type="dxa"/>
          </w:tcPr>
          <w:p w:rsidR="008B78F1" w:rsidRPr="00F04013" w:rsidRDefault="008B78F1" w:rsidP="00F04013">
            <w:pPr>
              <w:shd w:val="clear" w:color="auto" w:fill="FFFFFF" w:themeFill="background1"/>
              <w:jc w:val="left"/>
              <w:rPr>
                <w:rFonts w:ascii="Arial" w:hAnsi="Arial" w:cs="Arial"/>
                <w:sz w:val="20"/>
                <w:szCs w:val="20"/>
              </w:rPr>
            </w:pPr>
            <w:r>
              <w:rPr>
                <w:rFonts w:ascii="Arial" w:hAnsi="Arial" w:cs="Arial"/>
                <w:sz w:val="20"/>
                <w:szCs w:val="20"/>
              </w:rPr>
              <w:t xml:space="preserve">CEO and Executives </w:t>
            </w:r>
          </w:p>
        </w:tc>
        <w:tc>
          <w:tcPr>
            <w:tcW w:w="1170" w:type="dxa"/>
          </w:tcPr>
          <w:p w:rsidR="008B78F1" w:rsidRPr="00F04013" w:rsidRDefault="008B78F1" w:rsidP="00F04013">
            <w:pPr>
              <w:shd w:val="clear" w:color="auto" w:fill="FFFFFF" w:themeFill="background1"/>
              <w:jc w:val="left"/>
              <w:rPr>
                <w:rFonts w:ascii="Arial" w:hAnsi="Arial" w:cs="Arial"/>
                <w:sz w:val="20"/>
                <w:szCs w:val="20"/>
              </w:rPr>
            </w:pPr>
            <w:r>
              <w:rPr>
                <w:rFonts w:ascii="Arial" w:hAnsi="Arial" w:cs="Arial"/>
                <w:sz w:val="20"/>
                <w:szCs w:val="20"/>
              </w:rPr>
              <w:t xml:space="preserve">Member </w:t>
            </w:r>
          </w:p>
        </w:tc>
        <w:tc>
          <w:tcPr>
            <w:tcW w:w="1170" w:type="dxa"/>
          </w:tcPr>
          <w:p w:rsidR="008B78F1" w:rsidRPr="00F04013" w:rsidRDefault="008B78F1"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8B78F1" w:rsidRDefault="008B78F1" w:rsidP="00F04013">
            <w:pPr>
              <w:shd w:val="clear" w:color="auto" w:fill="FFFFFF" w:themeFill="background1"/>
              <w:jc w:val="left"/>
              <w:rPr>
                <w:rFonts w:ascii="Arial" w:hAnsi="Arial" w:cs="Arial"/>
                <w:sz w:val="20"/>
                <w:szCs w:val="20"/>
              </w:rPr>
            </w:pPr>
          </w:p>
          <w:p w:rsidR="008B78F1" w:rsidRPr="00F04013" w:rsidRDefault="008B78F1" w:rsidP="008B78F1">
            <w:pPr>
              <w:shd w:val="clear" w:color="auto" w:fill="FFFFFF" w:themeFill="background1"/>
              <w:jc w:val="left"/>
              <w:rPr>
                <w:rFonts w:ascii="Arial" w:hAnsi="Arial" w:cs="Arial"/>
                <w:sz w:val="20"/>
                <w:szCs w:val="20"/>
              </w:rPr>
            </w:pPr>
            <w:r>
              <w:rPr>
                <w:rFonts w:ascii="Arial" w:hAnsi="Arial" w:cs="Arial"/>
                <w:sz w:val="20"/>
                <w:szCs w:val="20"/>
              </w:rPr>
              <w:t xml:space="preserve">Parliament </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84. Execution of warrants</w:t>
            </w:r>
          </w:p>
        </w:tc>
        <w:tc>
          <w:tcPr>
            <w:tcW w:w="165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Engagement with relevant stakeholders such as SAPS, NPA, Magistrates Commission.</w:t>
            </w:r>
          </w:p>
        </w:tc>
        <w:tc>
          <w:tcPr>
            <w:tcW w:w="1800" w:type="dxa"/>
          </w:tcPr>
          <w:p w:rsidR="00447B5D" w:rsidRPr="00F04013" w:rsidRDefault="008B78F1" w:rsidP="008B78F1">
            <w:pPr>
              <w:shd w:val="clear" w:color="auto" w:fill="FFFFFF" w:themeFill="background1"/>
              <w:jc w:val="left"/>
              <w:rPr>
                <w:rFonts w:ascii="Arial" w:hAnsi="Arial" w:cs="Arial"/>
                <w:sz w:val="20"/>
                <w:szCs w:val="20"/>
              </w:rPr>
            </w:pPr>
            <w:r w:rsidRPr="00F230B6">
              <w:rPr>
                <w:rFonts w:ascii="Arial" w:hAnsi="Arial" w:cs="Arial"/>
                <w:sz w:val="20"/>
                <w:szCs w:val="20"/>
              </w:rPr>
              <w:t>Not yet d</w:t>
            </w:r>
            <w:r>
              <w:rPr>
                <w:rFonts w:ascii="Arial" w:hAnsi="Arial" w:cs="Arial"/>
                <w:sz w:val="20"/>
                <w:szCs w:val="20"/>
              </w:rPr>
              <w:t>one</w:t>
            </w:r>
          </w:p>
        </w:tc>
        <w:tc>
          <w:tcPr>
            <w:tcW w:w="1170" w:type="dxa"/>
          </w:tcPr>
          <w:p w:rsidR="00447B5D" w:rsidRPr="00F04013" w:rsidRDefault="008B78F1" w:rsidP="00F04013">
            <w:pPr>
              <w:shd w:val="clear" w:color="auto" w:fill="FFFFFF" w:themeFill="background1"/>
              <w:jc w:val="left"/>
              <w:rPr>
                <w:rFonts w:ascii="Arial" w:hAnsi="Arial" w:cs="Arial"/>
                <w:sz w:val="20"/>
                <w:szCs w:val="20"/>
              </w:rPr>
            </w:pPr>
            <w:r>
              <w:rPr>
                <w:rFonts w:ascii="Arial" w:hAnsi="Arial" w:cs="Arial"/>
                <w:sz w:val="20"/>
                <w:szCs w:val="20"/>
              </w:rPr>
              <w:t>June 2021</w:t>
            </w:r>
          </w:p>
        </w:tc>
        <w:tc>
          <w:tcPr>
            <w:tcW w:w="1674" w:type="dxa"/>
          </w:tcPr>
          <w:p w:rsidR="00447B5D" w:rsidRPr="00F04013" w:rsidRDefault="008B78F1" w:rsidP="00F04013">
            <w:pPr>
              <w:shd w:val="clear" w:color="auto" w:fill="FFFFFF" w:themeFill="background1"/>
              <w:jc w:val="left"/>
              <w:rPr>
                <w:rFonts w:ascii="Arial" w:hAnsi="Arial" w:cs="Arial"/>
                <w:sz w:val="20"/>
                <w:szCs w:val="20"/>
              </w:rPr>
            </w:pPr>
            <w:r>
              <w:rPr>
                <w:rFonts w:ascii="Arial" w:hAnsi="Arial" w:cs="Arial"/>
                <w:sz w:val="20"/>
                <w:szCs w:val="20"/>
              </w:rPr>
              <w:t>Executives for LPRITA, POPIA and POPIA and E&amp;C</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8B78F1" w:rsidP="00F04013">
            <w:pPr>
              <w:shd w:val="clear" w:color="auto" w:fill="FFFFFF" w:themeFill="background1"/>
              <w:jc w:val="left"/>
              <w:rPr>
                <w:rFonts w:ascii="Arial" w:hAnsi="Arial" w:cs="Arial"/>
                <w:sz w:val="20"/>
                <w:szCs w:val="20"/>
              </w:rPr>
            </w:pPr>
            <w:r>
              <w:rPr>
                <w:rFonts w:ascii="Arial" w:hAnsi="Arial" w:cs="Arial"/>
                <w:sz w:val="20"/>
                <w:szCs w:val="20"/>
              </w:rPr>
              <w:t>CEO and Executives</w:t>
            </w:r>
          </w:p>
        </w:tc>
        <w:tc>
          <w:tcPr>
            <w:tcW w:w="1170" w:type="dxa"/>
          </w:tcPr>
          <w:p w:rsidR="008B78F1" w:rsidRDefault="008B78F1" w:rsidP="00F04013">
            <w:pPr>
              <w:shd w:val="clear" w:color="auto" w:fill="FFFFFF" w:themeFill="background1"/>
              <w:jc w:val="left"/>
              <w:rPr>
                <w:rFonts w:ascii="Arial" w:hAnsi="Arial" w:cs="Arial"/>
                <w:sz w:val="20"/>
                <w:szCs w:val="20"/>
              </w:rPr>
            </w:pPr>
          </w:p>
          <w:p w:rsidR="00447B5D" w:rsidRPr="00F04013" w:rsidRDefault="008B78F1" w:rsidP="008B78F1">
            <w:pPr>
              <w:shd w:val="clear" w:color="auto" w:fill="FFFFFF" w:themeFill="background1"/>
              <w:jc w:val="left"/>
              <w:rPr>
                <w:rFonts w:ascii="Arial" w:hAnsi="Arial" w:cs="Arial"/>
                <w:sz w:val="20"/>
                <w:szCs w:val="20"/>
              </w:rPr>
            </w:pPr>
            <w:r>
              <w:rPr>
                <w:rFonts w:ascii="Arial" w:hAnsi="Arial" w:cs="Arial"/>
                <w:sz w:val="20"/>
                <w:szCs w:val="20"/>
              </w:rPr>
              <w:t xml:space="preserve">Members </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8B78F1" w:rsidP="00F04013">
            <w:pPr>
              <w:shd w:val="clear" w:color="auto" w:fill="FFFFFF" w:themeFill="background1"/>
              <w:jc w:val="left"/>
              <w:rPr>
                <w:rFonts w:ascii="Arial" w:hAnsi="Arial" w:cs="Arial"/>
                <w:sz w:val="20"/>
                <w:szCs w:val="20"/>
              </w:rPr>
            </w:pPr>
            <w:r>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85. Matters exempt from search and seizure</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Engagement with relevant stakeholders such as SAPS, NPA, Magistrates Commission.</w:t>
            </w:r>
          </w:p>
        </w:tc>
        <w:tc>
          <w:tcPr>
            <w:tcW w:w="1800" w:type="dxa"/>
          </w:tcPr>
          <w:p w:rsidR="00447B5D" w:rsidRPr="00F04013" w:rsidRDefault="008B78F1" w:rsidP="00F04013">
            <w:pPr>
              <w:shd w:val="clear" w:color="auto" w:fill="FFFFFF" w:themeFill="background1"/>
              <w:spacing w:line="240" w:lineRule="auto"/>
              <w:jc w:val="left"/>
              <w:rPr>
                <w:rFonts w:ascii="Arial" w:hAnsi="Arial" w:cs="Arial"/>
                <w:sz w:val="20"/>
                <w:szCs w:val="20"/>
              </w:rPr>
            </w:pPr>
            <w:r w:rsidRPr="00F230B6">
              <w:rPr>
                <w:rFonts w:ascii="Arial" w:hAnsi="Arial" w:cs="Arial"/>
                <w:sz w:val="20"/>
                <w:szCs w:val="20"/>
              </w:rPr>
              <w:t>Not yet d</w:t>
            </w:r>
            <w:r>
              <w:rPr>
                <w:rFonts w:ascii="Arial" w:hAnsi="Arial" w:cs="Arial"/>
                <w:sz w:val="20"/>
                <w:szCs w:val="20"/>
              </w:rPr>
              <w:t>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86. Communication between legal adviser and client exempt.</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color w:val="262626"/>
                <w:sz w:val="20"/>
                <w:szCs w:val="20"/>
              </w:rPr>
            </w:pPr>
            <w:r w:rsidRPr="00F04013">
              <w:rPr>
                <w:rFonts w:ascii="Arial" w:hAnsi="Arial" w:cs="Arial"/>
                <w:b/>
                <w:color w:val="262626"/>
                <w:sz w:val="20"/>
                <w:szCs w:val="20"/>
              </w:rPr>
              <w:t xml:space="preserve">87. Objection to search and </w:t>
            </w:r>
            <w:r w:rsidRPr="00F04013">
              <w:rPr>
                <w:rFonts w:ascii="Arial" w:hAnsi="Arial" w:cs="Arial"/>
                <w:b/>
                <w:color w:val="262626"/>
                <w:sz w:val="20"/>
                <w:szCs w:val="20"/>
              </w:rPr>
              <w:lastRenderedPageBreak/>
              <w:t>seizure</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Pro-forma objection notice </w:t>
            </w:r>
            <w:r w:rsidRPr="00F04013">
              <w:rPr>
                <w:rFonts w:ascii="Arial" w:hAnsi="Arial" w:cs="Arial"/>
                <w:sz w:val="20"/>
                <w:szCs w:val="20"/>
              </w:rPr>
              <w:lastRenderedPageBreak/>
              <w:t>to be developed</w:t>
            </w:r>
          </w:p>
        </w:tc>
        <w:tc>
          <w:tcPr>
            <w:tcW w:w="1800" w:type="dxa"/>
          </w:tcPr>
          <w:p w:rsidR="00447B5D" w:rsidRPr="00F04013" w:rsidRDefault="008B78F1" w:rsidP="00F04013">
            <w:pPr>
              <w:shd w:val="clear" w:color="auto" w:fill="FFFFFF" w:themeFill="background1"/>
              <w:spacing w:line="240" w:lineRule="auto"/>
              <w:jc w:val="left"/>
              <w:rPr>
                <w:rFonts w:ascii="Arial" w:hAnsi="Arial" w:cs="Arial"/>
                <w:sz w:val="20"/>
                <w:szCs w:val="20"/>
              </w:rPr>
            </w:pPr>
            <w:r w:rsidRPr="00F230B6">
              <w:rPr>
                <w:rFonts w:ascii="Arial" w:hAnsi="Arial" w:cs="Arial"/>
                <w:sz w:val="20"/>
                <w:szCs w:val="20"/>
              </w:rPr>
              <w:lastRenderedPageBreak/>
              <w:t>Not yet d</w:t>
            </w:r>
            <w:r>
              <w:rPr>
                <w:rFonts w:ascii="Arial" w:hAnsi="Arial" w:cs="Arial"/>
                <w:sz w:val="20"/>
                <w:szCs w:val="20"/>
              </w:rPr>
              <w:t>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447B5D" w:rsidRPr="00F04013" w:rsidRDefault="00447B5D" w:rsidP="00F04013">
            <w:pPr>
              <w:shd w:val="clear" w:color="auto" w:fill="FFFFFF" w:themeFill="background1"/>
              <w:spacing w:line="240" w:lineRule="auto"/>
              <w:jc w:val="left"/>
              <w:rPr>
                <w:rFonts w:ascii="Arial" w:hAnsi="Arial" w:cs="Arial"/>
                <w:color w:val="262626"/>
                <w:sz w:val="20"/>
                <w:szCs w:val="20"/>
              </w:rPr>
            </w:pPr>
            <w:r w:rsidRPr="00F04013">
              <w:rPr>
                <w:rFonts w:ascii="Arial" w:hAnsi="Arial" w:cs="Arial"/>
                <w:color w:val="262626"/>
                <w:sz w:val="20"/>
                <w:szCs w:val="20"/>
              </w:rPr>
              <w:t xml:space="preserve">Existing Executive: </w:t>
            </w:r>
            <w:r w:rsidRPr="00F04013">
              <w:rPr>
                <w:rFonts w:ascii="Arial" w:hAnsi="Arial" w:cs="Arial"/>
                <w:color w:val="262626"/>
                <w:sz w:val="20"/>
                <w:szCs w:val="20"/>
              </w:rPr>
              <w:lastRenderedPageBreak/>
              <w:t>POPIA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color w:val="262626"/>
                <w:sz w:val="20"/>
                <w:szCs w:val="20"/>
              </w:rPr>
            </w:pPr>
            <w:r w:rsidRPr="00F04013">
              <w:rPr>
                <w:rFonts w:ascii="Arial" w:hAnsi="Arial" w:cs="Arial"/>
                <w:sz w:val="20"/>
                <w:szCs w:val="20"/>
              </w:rPr>
              <w:lastRenderedPageBreak/>
              <w:t>Nil</w:t>
            </w:r>
            <w:r w:rsidRPr="00F04013">
              <w:rPr>
                <w:rFonts w:ascii="Arial" w:hAnsi="Arial" w:cs="Arial"/>
                <w:color w:val="262626"/>
                <w:sz w:val="20"/>
                <w:szCs w:val="20"/>
              </w:rPr>
              <w:t xml:space="preserve"> </w:t>
            </w:r>
          </w:p>
        </w:tc>
        <w:tc>
          <w:tcPr>
            <w:tcW w:w="1350" w:type="dxa"/>
          </w:tcPr>
          <w:p w:rsidR="00447B5D" w:rsidRPr="00F04013" w:rsidRDefault="00447B5D" w:rsidP="00F04013">
            <w:pPr>
              <w:shd w:val="clear" w:color="auto" w:fill="FFFFFF" w:themeFill="background1"/>
              <w:spacing w:line="240" w:lineRule="auto"/>
              <w:jc w:val="left"/>
              <w:rPr>
                <w:rFonts w:ascii="Arial" w:hAnsi="Arial" w:cs="Arial"/>
                <w:color w:val="262626"/>
                <w:sz w:val="20"/>
                <w:szCs w:val="20"/>
              </w:rPr>
            </w:pPr>
            <w:r w:rsidRPr="00F04013">
              <w:rPr>
                <w:rFonts w:ascii="Arial" w:hAnsi="Arial" w:cs="Arial"/>
                <w:color w:val="262626"/>
                <w:sz w:val="20"/>
                <w:szCs w:val="20"/>
              </w:rPr>
              <w:t xml:space="preserve">CEO and Executive: </w:t>
            </w:r>
            <w:r w:rsidRPr="00F04013">
              <w:rPr>
                <w:rFonts w:ascii="Arial" w:hAnsi="Arial" w:cs="Arial"/>
                <w:color w:val="262626"/>
                <w:sz w:val="20"/>
                <w:szCs w:val="20"/>
              </w:rPr>
              <w:lastRenderedPageBreak/>
              <w:t>POPIA</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 Members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88. Return of warrants</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Procure  an endorsement stamp </w:t>
            </w:r>
          </w:p>
        </w:tc>
        <w:tc>
          <w:tcPr>
            <w:tcW w:w="1800" w:type="dxa"/>
          </w:tcPr>
          <w:p w:rsidR="00447B5D" w:rsidRPr="00F04013" w:rsidRDefault="008B78F1" w:rsidP="00F04013">
            <w:pPr>
              <w:shd w:val="clear" w:color="auto" w:fill="FFFFFF" w:themeFill="background1"/>
              <w:spacing w:line="240" w:lineRule="auto"/>
              <w:jc w:val="left"/>
              <w:rPr>
                <w:rFonts w:ascii="Arial" w:hAnsi="Arial" w:cs="Arial"/>
                <w:sz w:val="20"/>
                <w:szCs w:val="20"/>
              </w:rPr>
            </w:pPr>
            <w:r w:rsidRPr="00F230B6">
              <w:rPr>
                <w:rFonts w:ascii="Arial" w:hAnsi="Arial" w:cs="Arial"/>
                <w:sz w:val="20"/>
                <w:szCs w:val="20"/>
              </w:rPr>
              <w:t>Not yet d</w:t>
            </w:r>
            <w:r>
              <w:rPr>
                <w:rFonts w:ascii="Arial" w:hAnsi="Arial" w:cs="Arial"/>
                <w:sz w:val="20"/>
                <w:szCs w:val="20"/>
              </w:rPr>
              <w:t>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8B78F1" w:rsidRDefault="008B78F1" w:rsidP="00F04013">
            <w:pPr>
              <w:shd w:val="clear" w:color="auto" w:fill="FFFFFF" w:themeFill="background1"/>
              <w:spacing w:line="240" w:lineRule="auto"/>
              <w:jc w:val="left"/>
              <w:rPr>
                <w:rFonts w:ascii="Arial" w:hAnsi="Arial" w:cs="Arial"/>
                <w:color w:val="262626"/>
                <w:sz w:val="20"/>
                <w:szCs w:val="20"/>
              </w:rPr>
            </w:pPr>
            <w:r w:rsidRPr="00F04013">
              <w:rPr>
                <w:rFonts w:ascii="Arial" w:hAnsi="Arial" w:cs="Arial"/>
                <w:color w:val="262626"/>
                <w:sz w:val="20"/>
                <w:szCs w:val="20"/>
              </w:rPr>
              <w:t>Existing Executive: POPIA</w:t>
            </w:r>
            <w:r>
              <w:rPr>
                <w:rFonts w:ascii="Arial" w:hAnsi="Arial" w:cs="Arial"/>
                <w:color w:val="262626"/>
                <w:sz w:val="20"/>
                <w:szCs w:val="20"/>
              </w:rPr>
              <w:t xml:space="preserve"> to procure the stamp</w:t>
            </w:r>
          </w:p>
          <w:p w:rsidR="00447B5D" w:rsidRPr="00F04013" w:rsidRDefault="00447B5D" w:rsidP="00F04013">
            <w:pPr>
              <w:shd w:val="clear" w:color="auto" w:fill="FFFFFF" w:themeFill="background1"/>
              <w:spacing w:line="240" w:lineRule="auto"/>
              <w:jc w:val="left"/>
              <w:rPr>
                <w:rFonts w:ascii="Arial" w:hAnsi="Arial" w:cs="Arial"/>
                <w:sz w:val="20"/>
                <w:szCs w:val="20"/>
              </w:rPr>
            </w:pP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R500.00</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Executive: POPIA and CFO</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CFO and Executive: POPIA</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89(1). Assessment</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To develop a notice of intention to conduct an assessment </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Form 11 developed</w:t>
            </w:r>
          </w:p>
        </w:tc>
        <w:tc>
          <w:tcPr>
            <w:tcW w:w="1170" w:type="dxa"/>
          </w:tcPr>
          <w:p w:rsidR="00447B5D" w:rsidRPr="00F04013" w:rsidRDefault="00F50B5C" w:rsidP="00F50B5C">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Form already in place and can be used from 1 July 2020 </w:t>
            </w:r>
          </w:p>
        </w:tc>
        <w:tc>
          <w:tcPr>
            <w:tcW w:w="1674" w:type="dxa"/>
          </w:tcPr>
          <w:p w:rsidR="00447B5D"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color w:val="262626"/>
                <w:sz w:val="20"/>
                <w:szCs w:val="20"/>
              </w:rPr>
              <w:t>Existing Executive: POPIA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90. Information notice</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Develop a</w:t>
            </w:r>
            <w:r>
              <w:rPr>
                <w:rFonts w:ascii="Arial" w:hAnsi="Arial" w:cs="Arial"/>
                <w:sz w:val="20"/>
                <w:szCs w:val="20"/>
              </w:rPr>
              <w:t xml:space="preserve"> </w:t>
            </w:r>
            <w:r w:rsidRPr="00F04013">
              <w:rPr>
                <w:rFonts w:ascii="Arial" w:hAnsi="Arial" w:cs="Arial"/>
                <w:sz w:val="20"/>
                <w:szCs w:val="20"/>
              </w:rPr>
              <w:t>Pro- forma information Notice.</w:t>
            </w:r>
          </w:p>
        </w:tc>
        <w:tc>
          <w:tcPr>
            <w:tcW w:w="1800" w:type="dxa"/>
          </w:tcPr>
          <w:p w:rsidR="00447B5D" w:rsidRPr="00F04013" w:rsidRDefault="008B78F1" w:rsidP="00F04013">
            <w:pPr>
              <w:shd w:val="clear" w:color="auto" w:fill="FFFFFF" w:themeFill="background1"/>
              <w:spacing w:line="240" w:lineRule="auto"/>
              <w:jc w:val="left"/>
              <w:rPr>
                <w:rFonts w:ascii="Arial" w:hAnsi="Arial" w:cs="Arial"/>
                <w:sz w:val="20"/>
                <w:szCs w:val="20"/>
              </w:rPr>
            </w:pPr>
            <w:r w:rsidRPr="00F230B6">
              <w:rPr>
                <w:rFonts w:ascii="Arial" w:hAnsi="Arial" w:cs="Arial"/>
                <w:sz w:val="20"/>
                <w:szCs w:val="20"/>
              </w:rPr>
              <w:t>Not yet d</w:t>
            </w:r>
            <w:r>
              <w:rPr>
                <w:rFonts w:ascii="Arial" w:hAnsi="Arial" w:cs="Arial"/>
                <w:sz w:val="20"/>
                <w:szCs w:val="20"/>
              </w:rPr>
              <w:t>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F50B5C" w:rsidRPr="00F04013" w:rsidTr="00517D1B">
        <w:tc>
          <w:tcPr>
            <w:tcW w:w="1916" w:type="dxa"/>
            <w:shd w:val="clear" w:color="auto" w:fill="FFFFFF" w:themeFill="background1"/>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90(9) Information notice</w:t>
            </w:r>
          </w:p>
        </w:tc>
        <w:tc>
          <w:tcPr>
            <w:tcW w:w="1656"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To develop Pro-forma notice for cancellation of Information Notice</w:t>
            </w:r>
          </w:p>
        </w:tc>
        <w:tc>
          <w:tcPr>
            <w:tcW w:w="1800"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5F675E">
              <w:rPr>
                <w:rFonts w:ascii="Arial" w:hAnsi="Arial" w:cs="Arial"/>
                <w:sz w:val="20"/>
                <w:szCs w:val="20"/>
              </w:rPr>
              <w:t>Not yet done</w:t>
            </w:r>
          </w:p>
        </w:tc>
        <w:tc>
          <w:tcPr>
            <w:tcW w:w="1170"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p>
        </w:tc>
        <w:tc>
          <w:tcPr>
            <w:tcW w:w="1386"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p>
        </w:tc>
        <w:tc>
          <w:tcPr>
            <w:tcW w:w="1170"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F50B5C" w:rsidRPr="00F04013" w:rsidTr="00517D1B">
        <w:tc>
          <w:tcPr>
            <w:tcW w:w="1916" w:type="dxa"/>
            <w:shd w:val="clear" w:color="auto" w:fill="FFFFFF" w:themeFill="background1"/>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91(2). Parties to be informed of result of assessment</w:t>
            </w:r>
          </w:p>
        </w:tc>
        <w:tc>
          <w:tcPr>
            <w:tcW w:w="1656"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Development of criteria of what constitutes public interest.</w:t>
            </w:r>
          </w:p>
        </w:tc>
        <w:tc>
          <w:tcPr>
            <w:tcW w:w="1800"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5F675E">
              <w:rPr>
                <w:rFonts w:ascii="Arial" w:hAnsi="Arial" w:cs="Arial"/>
                <w:sz w:val="20"/>
                <w:szCs w:val="20"/>
              </w:rPr>
              <w:t>Not yet done</w:t>
            </w:r>
          </w:p>
        </w:tc>
        <w:tc>
          <w:tcPr>
            <w:tcW w:w="1170"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Executive: E&amp;C</w:t>
            </w:r>
          </w:p>
        </w:tc>
        <w:tc>
          <w:tcPr>
            <w:tcW w:w="1386"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Budgeted for 2020/21 FY</w:t>
            </w:r>
          </w:p>
        </w:tc>
        <w:tc>
          <w:tcPr>
            <w:tcW w:w="1350"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E&amp;C</w:t>
            </w:r>
          </w:p>
        </w:tc>
        <w:tc>
          <w:tcPr>
            <w:tcW w:w="1170"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F50B5C" w:rsidRPr="00F04013"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92. Matters referred to Enforcement Committee</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Make regulations regarding the procedure to be followed by the enforcement committee</w:t>
            </w:r>
          </w:p>
        </w:tc>
        <w:tc>
          <w:tcPr>
            <w:tcW w:w="1800" w:type="dxa"/>
          </w:tcPr>
          <w:p w:rsidR="00447B5D" w:rsidRPr="00F04013" w:rsidRDefault="00F50B5C" w:rsidP="00F04013">
            <w:pPr>
              <w:shd w:val="clear" w:color="auto" w:fill="FFFFFF" w:themeFill="background1"/>
              <w:spacing w:line="240" w:lineRule="auto"/>
              <w:jc w:val="left"/>
              <w:rPr>
                <w:rFonts w:ascii="Arial" w:hAnsi="Arial" w:cs="Arial"/>
                <w:sz w:val="20"/>
                <w:szCs w:val="20"/>
              </w:rPr>
            </w:pPr>
            <w:r w:rsidRPr="00F230B6">
              <w:rPr>
                <w:rFonts w:ascii="Arial" w:hAnsi="Arial" w:cs="Arial"/>
                <w:sz w:val="20"/>
                <w:szCs w:val="20"/>
              </w:rPr>
              <w:t>Not yet d</w:t>
            </w:r>
            <w:r>
              <w:rPr>
                <w:rFonts w:ascii="Arial" w:hAnsi="Arial" w:cs="Arial"/>
                <w:sz w:val="20"/>
                <w:szCs w:val="20"/>
              </w:rPr>
              <w:t>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30 June 2021</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Members</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F50B5C"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Chairperson</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93. Functions of Enforcement Committee</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94. Parties to be informed of developments during and result of investigation</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To develop Pro-Forma Form informing Parties of the developments during and after the investigations. </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Form 13-19 developed under regulations</w:t>
            </w:r>
          </w:p>
        </w:tc>
        <w:tc>
          <w:tcPr>
            <w:tcW w:w="1170" w:type="dxa"/>
          </w:tcPr>
          <w:p w:rsidR="00447B5D" w:rsidRPr="00F04013" w:rsidRDefault="00F50B5C" w:rsidP="00F50B5C">
            <w:pPr>
              <w:shd w:val="clear" w:color="auto" w:fill="FFFFFF" w:themeFill="background1"/>
              <w:spacing w:line="240" w:lineRule="auto"/>
              <w:jc w:val="left"/>
              <w:rPr>
                <w:rFonts w:ascii="Arial" w:hAnsi="Arial" w:cs="Arial"/>
                <w:sz w:val="20"/>
                <w:szCs w:val="20"/>
              </w:rPr>
            </w:pPr>
            <w:r>
              <w:rPr>
                <w:rFonts w:ascii="Arial" w:hAnsi="Arial" w:cs="Arial"/>
                <w:sz w:val="20"/>
                <w:szCs w:val="20"/>
              </w:rPr>
              <w:t>To come into effect from 1 July 2020</w:t>
            </w:r>
          </w:p>
        </w:tc>
        <w:tc>
          <w:tcPr>
            <w:tcW w:w="1674" w:type="dxa"/>
          </w:tcPr>
          <w:p w:rsidR="00F50B5C" w:rsidRDefault="00F50B5C"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p>
          <w:p w:rsidR="00447B5D" w:rsidRPr="00F04013" w:rsidRDefault="00447B5D" w:rsidP="00F04013">
            <w:pPr>
              <w:shd w:val="clear" w:color="auto" w:fill="FFFFFF" w:themeFill="background1"/>
              <w:spacing w:line="240" w:lineRule="auto"/>
              <w:jc w:val="left"/>
              <w:rPr>
                <w:rFonts w:ascii="Arial" w:hAnsi="Arial" w:cs="Arial"/>
                <w:sz w:val="20"/>
                <w:szCs w:val="20"/>
              </w:rPr>
            </w:pP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95. Enforcement notice</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To develop pro-forma enforcement </w:t>
            </w:r>
            <w:r w:rsidRPr="00F04013">
              <w:rPr>
                <w:rFonts w:ascii="Arial" w:hAnsi="Arial" w:cs="Arial"/>
                <w:sz w:val="20"/>
                <w:szCs w:val="20"/>
              </w:rPr>
              <w:lastRenderedPageBreak/>
              <w:t>Notice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Refer to form 13 of the </w:t>
            </w:r>
            <w:r w:rsidRPr="00F04013">
              <w:rPr>
                <w:rFonts w:ascii="Arial" w:hAnsi="Arial" w:cs="Arial"/>
                <w:sz w:val="20"/>
                <w:szCs w:val="20"/>
              </w:rPr>
              <w:lastRenderedPageBreak/>
              <w:t>Regulations</w:t>
            </w:r>
          </w:p>
        </w:tc>
        <w:tc>
          <w:tcPr>
            <w:tcW w:w="1170" w:type="dxa"/>
          </w:tcPr>
          <w:p w:rsidR="00447B5D" w:rsidRPr="00F04013" w:rsidRDefault="00F70F80"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lastRenderedPageBreak/>
              <w:t xml:space="preserve">To come into effect from 1 </w:t>
            </w:r>
            <w:r>
              <w:rPr>
                <w:rFonts w:ascii="Arial" w:hAnsi="Arial" w:cs="Arial"/>
                <w:sz w:val="20"/>
                <w:szCs w:val="20"/>
              </w:rPr>
              <w:lastRenderedPageBreak/>
              <w:t>July 2020</w:t>
            </w:r>
          </w:p>
        </w:tc>
        <w:tc>
          <w:tcPr>
            <w:tcW w:w="1674" w:type="dxa"/>
          </w:tcPr>
          <w:p w:rsidR="00447B5D" w:rsidRPr="00F04013" w:rsidRDefault="00F70F80"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 xml:space="preserve">Existing Executive: </w:t>
            </w:r>
            <w:r w:rsidRPr="00F04013">
              <w:rPr>
                <w:rFonts w:ascii="Arial" w:hAnsi="Arial" w:cs="Arial"/>
                <w:sz w:val="20"/>
                <w:szCs w:val="20"/>
              </w:rPr>
              <w:lastRenderedPageBreak/>
              <w:t>POPIA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CEO and Executive: </w:t>
            </w:r>
            <w:r w:rsidRPr="00F04013">
              <w:rPr>
                <w:rFonts w:ascii="Arial" w:hAnsi="Arial" w:cs="Arial"/>
                <w:sz w:val="20"/>
                <w:szCs w:val="20"/>
              </w:rPr>
              <w:lastRenderedPageBreak/>
              <w:t>POPIA</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Members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South African Police </w:t>
            </w:r>
            <w:r w:rsidRPr="00F04013">
              <w:rPr>
                <w:rFonts w:ascii="Arial" w:hAnsi="Arial" w:cs="Arial"/>
                <w:sz w:val="20"/>
                <w:szCs w:val="20"/>
              </w:rPr>
              <w:lastRenderedPageBreak/>
              <w:t>Service (SAPS)</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96. Cancellation of enforcement notice</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Develop Pro-Forma  for cancellation/or variation  of Enforcement Notice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Refer to Form 16 of the Regulations</w:t>
            </w:r>
          </w:p>
        </w:tc>
        <w:tc>
          <w:tcPr>
            <w:tcW w:w="1170" w:type="dxa"/>
          </w:tcPr>
          <w:p w:rsidR="00447B5D" w:rsidRPr="00F04013" w:rsidRDefault="00F70F80"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To come into effect from 1 July 2020</w:t>
            </w:r>
          </w:p>
        </w:tc>
        <w:tc>
          <w:tcPr>
            <w:tcW w:w="1674" w:type="dxa"/>
          </w:tcPr>
          <w:p w:rsidR="00447B5D" w:rsidRPr="00F04013" w:rsidRDefault="00F70F80"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97. Right of appeal</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Refer to Form  17 of the Regulations</w:t>
            </w:r>
          </w:p>
        </w:tc>
        <w:tc>
          <w:tcPr>
            <w:tcW w:w="1170" w:type="dxa"/>
          </w:tcPr>
          <w:p w:rsidR="00447B5D" w:rsidRPr="00F04013" w:rsidRDefault="004109F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To come into effect from 1 July 2020</w:t>
            </w:r>
          </w:p>
        </w:tc>
        <w:tc>
          <w:tcPr>
            <w:tcW w:w="1674" w:type="dxa"/>
          </w:tcPr>
          <w:p w:rsidR="00447B5D" w:rsidRPr="00F04013" w:rsidRDefault="004109FE"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CEO and Executive: POPIA</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98. Consideration of appeal</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Nil </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99.(4)(a) Civil remedies</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The Regulator to open a Trust </w:t>
            </w:r>
            <w:r w:rsidR="004109FE">
              <w:rPr>
                <w:rFonts w:ascii="Arial" w:hAnsi="Arial" w:cs="Arial"/>
                <w:sz w:val="20"/>
                <w:szCs w:val="20"/>
              </w:rPr>
              <w:t>A</w:t>
            </w:r>
            <w:r w:rsidRPr="00F04013">
              <w:rPr>
                <w:rFonts w:ascii="Arial" w:hAnsi="Arial" w:cs="Arial"/>
                <w:sz w:val="20"/>
                <w:szCs w:val="20"/>
              </w:rPr>
              <w:t xml:space="preserve">ccount </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CEO and CFO</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CFO</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 National Treasury </w:t>
            </w:r>
          </w:p>
          <w:p w:rsidR="00447B5D" w:rsidRPr="00F04013" w:rsidRDefault="00447B5D" w:rsidP="00F04013">
            <w:pPr>
              <w:shd w:val="clear" w:color="auto" w:fill="FFFFFF" w:themeFill="background1"/>
              <w:spacing w:line="240" w:lineRule="auto"/>
              <w:jc w:val="left"/>
              <w:rPr>
                <w:rFonts w:ascii="Arial" w:hAnsi="Arial" w:cs="Arial"/>
                <w:sz w:val="20"/>
                <w:szCs w:val="20"/>
              </w:rPr>
            </w:pP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100. Obstruction of Regulator</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101. Breach of confidentiality</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102. Obstruction of execution of warrant</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103. Failure to comply with enforcement or information notices</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104. Offences by witnesses</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105. Unlawful acts by responsible party in connection with account number</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r>
      <w:tr w:rsidR="00447B5D" w:rsidRPr="00F04013" w:rsidTr="00517D1B">
        <w:trPr>
          <w:trHeight w:val="951"/>
        </w:trPr>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106. Unlawful acts by the Responsible parties in connection with account number</w:t>
            </w:r>
            <w:r w:rsidRPr="00F04013">
              <w:rPr>
                <w:rFonts w:ascii="Arial" w:hAnsi="Arial" w:cs="Arial"/>
                <w:sz w:val="20"/>
                <w:szCs w:val="20"/>
              </w:rPr>
              <w:t>.</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107. Penalties</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None </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lastRenderedPageBreak/>
              <w:t>108. Magistrate’s Court jurisdiction to impose penalties</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109. Administrative fines</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Develop Pro Forma Infringement Notice</w:t>
            </w:r>
          </w:p>
        </w:tc>
        <w:tc>
          <w:tcPr>
            <w:tcW w:w="1800" w:type="dxa"/>
          </w:tcPr>
          <w:p w:rsidR="00447B5D" w:rsidRPr="00F04013" w:rsidRDefault="00447B5D" w:rsidP="004109FE">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w:t>
            </w:r>
            <w:r w:rsidR="004109FE">
              <w:rPr>
                <w:rFonts w:ascii="Arial" w:hAnsi="Arial" w:cs="Arial"/>
                <w:sz w:val="20"/>
                <w:szCs w:val="20"/>
              </w:rPr>
              <w:t xml:space="preserve"> yet done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31 March 2021</w:t>
            </w:r>
          </w:p>
        </w:tc>
        <w:tc>
          <w:tcPr>
            <w:tcW w:w="1674"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Existing Executive: POPIA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POPIA</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110. Amendment of Laws</w:t>
            </w:r>
          </w:p>
        </w:tc>
        <w:tc>
          <w:tcPr>
            <w:tcW w:w="1656"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80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674"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c>
          <w:tcPr>
            <w:tcW w:w="1260" w:type="dxa"/>
          </w:tcPr>
          <w:p w:rsidR="00447B5D" w:rsidRPr="00F04013" w:rsidRDefault="00447B5D" w:rsidP="00F04013">
            <w:pPr>
              <w:shd w:val="clear" w:color="auto" w:fill="FFFFFF" w:themeFill="background1"/>
              <w:jc w:val="left"/>
              <w:rPr>
                <w:rFonts w:ascii="Arial" w:hAnsi="Arial" w:cs="Arial"/>
                <w:sz w:val="20"/>
                <w:szCs w:val="20"/>
              </w:rPr>
            </w:pPr>
            <w:r w:rsidRPr="00F04013">
              <w:rPr>
                <w:rFonts w:ascii="Arial" w:hAnsi="Arial" w:cs="Arial"/>
                <w:sz w:val="20"/>
                <w:szCs w:val="20"/>
              </w:rPr>
              <w:t xml:space="preserve"> 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111. Fees</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Send a letter to the Department of Justice and Constitutional Development requesting the Minister to prescribe fees under section 111.</w:t>
            </w:r>
          </w:p>
        </w:tc>
        <w:tc>
          <w:tcPr>
            <w:tcW w:w="180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30 July  2020</w:t>
            </w:r>
          </w:p>
        </w:tc>
        <w:tc>
          <w:tcPr>
            <w:tcW w:w="1674" w:type="dxa"/>
          </w:tcPr>
          <w:p w:rsidR="00447B5D" w:rsidRPr="00F04013" w:rsidRDefault="00B147E7"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Chairperson</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109FE" w:rsidRDefault="004109FE" w:rsidP="00F04013">
            <w:pPr>
              <w:shd w:val="clear" w:color="auto" w:fill="FFFFFF" w:themeFill="background1"/>
              <w:spacing w:line="240" w:lineRule="auto"/>
              <w:jc w:val="left"/>
              <w:rPr>
                <w:rFonts w:ascii="Arial" w:hAnsi="Arial" w:cs="Arial"/>
                <w:sz w:val="20"/>
                <w:szCs w:val="20"/>
              </w:rPr>
            </w:pPr>
          </w:p>
          <w:p w:rsidR="00447B5D" w:rsidRPr="00F04013" w:rsidRDefault="004109F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Minister </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4109FE" w:rsidRDefault="004109FE" w:rsidP="004109FE">
            <w:pPr>
              <w:shd w:val="clear" w:color="auto" w:fill="FFFFFF" w:themeFill="background1"/>
              <w:spacing w:line="240" w:lineRule="auto"/>
              <w:jc w:val="left"/>
              <w:rPr>
                <w:rFonts w:ascii="Arial" w:hAnsi="Arial" w:cs="Arial"/>
                <w:sz w:val="20"/>
                <w:szCs w:val="20"/>
              </w:rPr>
            </w:pPr>
          </w:p>
          <w:p w:rsidR="00447B5D" w:rsidRPr="00F04013" w:rsidRDefault="004109FE" w:rsidP="004109FE">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Members </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112</w:t>
            </w:r>
            <w:r w:rsidR="00F24BDE">
              <w:rPr>
                <w:rFonts w:ascii="Arial" w:hAnsi="Arial" w:cs="Arial"/>
                <w:b/>
                <w:sz w:val="20"/>
                <w:szCs w:val="20"/>
              </w:rPr>
              <w:t>(1)</w:t>
            </w:r>
            <w:r w:rsidRPr="00F04013">
              <w:rPr>
                <w:rFonts w:ascii="Arial" w:hAnsi="Arial" w:cs="Arial"/>
                <w:b/>
                <w:sz w:val="20"/>
                <w:szCs w:val="20"/>
              </w:rPr>
              <w:t>. Regulations</w:t>
            </w:r>
          </w:p>
        </w:tc>
        <w:tc>
          <w:tcPr>
            <w:tcW w:w="1656" w:type="dxa"/>
          </w:tcPr>
          <w:p w:rsidR="00447B5D" w:rsidRPr="00F04013" w:rsidRDefault="00B53FF6" w:rsidP="00B147E7">
            <w:pPr>
              <w:shd w:val="clear" w:color="auto" w:fill="FFFFFF" w:themeFill="background1"/>
              <w:spacing w:line="240" w:lineRule="auto"/>
              <w:jc w:val="left"/>
              <w:rPr>
                <w:rFonts w:ascii="Arial" w:hAnsi="Arial" w:cs="Arial"/>
                <w:sz w:val="20"/>
                <w:szCs w:val="20"/>
              </w:rPr>
            </w:pPr>
            <w:r>
              <w:rPr>
                <w:rFonts w:ascii="Arial" w:hAnsi="Arial" w:cs="Arial"/>
                <w:sz w:val="20"/>
                <w:szCs w:val="20"/>
              </w:rPr>
              <w:t>Regulations made</w:t>
            </w:r>
            <w:r w:rsidR="00F24BDE">
              <w:rPr>
                <w:rFonts w:ascii="Arial" w:hAnsi="Arial" w:cs="Arial"/>
                <w:sz w:val="20"/>
                <w:szCs w:val="20"/>
              </w:rPr>
              <w:t xml:space="preserve"> by the Minister</w:t>
            </w:r>
          </w:p>
        </w:tc>
        <w:tc>
          <w:tcPr>
            <w:tcW w:w="1800" w:type="dxa"/>
          </w:tcPr>
          <w:p w:rsidR="00447B5D"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Not yet done</w:t>
            </w:r>
          </w:p>
        </w:tc>
        <w:tc>
          <w:tcPr>
            <w:tcW w:w="1170" w:type="dxa"/>
          </w:tcPr>
          <w:p w:rsidR="00447B5D"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Not yet decided</w:t>
            </w:r>
          </w:p>
        </w:tc>
        <w:tc>
          <w:tcPr>
            <w:tcW w:w="1674" w:type="dxa"/>
          </w:tcPr>
          <w:p w:rsidR="00447B5D"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Minister</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447B5D" w:rsidRPr="00F04013" w:rsidRDefault="00447B5D" w:rsidP="004109FE">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Minister </w:t>
            </w:r>
          </w:p>
        </w:tc>
        <w:tc>
          <w:tcPr>
            <w:tcW w:w="1170" w:type="dxa"/>
          </w:tcPr>
          <w:p w:rsidR="00447B5D"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Minister</w:t>
            </w:r>
          </w:p>
        </w:tc>
        <w:tc>
          <w:tcPr>
            <w:tcW w:w="1170" w:type="dxa"/>
          </w:tcPr>
          <w:p w:rsidR="00447B5D"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Regulator and Members of the </w:t>
            </w:r>
            <w:r>
              <w:rPr>
                <w:rFonts w:ascii="Arial" w:hAnsi="Arial" w:cs="Arial"/>
                <w:sz w:val="20"/>
                <w:szCs w:val="20"/>
              </w:rPr>
              <w:lastRenderedPageBreak/>
              <w:t xml:space="preserve">Public </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lastRenderedPageBreak/>
              <w:t>Parliament</w:t>
            </w:r>
          </w:p>
        </w:tc>
      </w:tr>
      <w:tr w:rsidR="00F24BDE" w:rsidRPr="00F04013" w:rsidTr="00517D1B">
        <w:tc>
          <w:tcPr>
            <w:tcW w:w="1916" w:type="dxa"/>
            <w:shd w:val="clear" w:color="auto" w:fill="FFFFFF" w:themeFill="background1"/>
          </w:tcPr>
          <w:p w:rsidR="00F24BDE" w:rsidRPr="00F04013" w:rsidRDefault="00F24BDE" w:rsidP="00F04013">
            <w:pPr>
              <w:shd w:val="clear" w:color="auto" w:fill="FFFFFF" w:themeFill="background1"/>
              <w:spacing w:line="240" w:lineRule="auto"/>
              <w:jc w:val="left"/>
              <w:rPr>
                <w:rFonts w:ascii="Arial" w:hAnsi="Arial" w:cs="Arial"/>
                <w:b/>
                <w:sz w:val="20"/>
                <w:szCs w:val="20"/>
              </w:rPr>
            </w:pPr>
            <w:r>
              <w:rPr>
                <w:rFonts w:ascii="Arial" w:hAnsi="Arial" w:cs="Arial"/>
                <w:b/>
                <w:sz w:val="20"/>
                <w:szCs w:val="20"/>
              </w:rPr>
              <w:lastRenderedPageBreak/>
              <w:t xml:space="preserve">112)2) Regulations </w:t>
            </w:r>
          </w:p>
        </w:tc>
        <w:tc>
          <w:tcPr>
            <w:tcW w:w="1656"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Regulations made by the Regulator </w:t>
            </w:r>
          </w:p>
        </w:tc>
        <w:tc>
          <w:tcPr>
            <w:tcW w:w="1800"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Regulations published in December 2018</w:t>
            </w:r>
          </w:p>
        </w:tc>
        <w:tc>
          <w:tcPr>
            <w:tcW w:w="1170"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Already done in Dec. 2018</w:t>
            </w:r>
          </w:p>
        </w:tc>
        <w:tc>
          <w:tcPr>
            <w:tcW w:w="1674"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Members </w:t>
            </w:r>
          </w:p>
        </w:tc>
        <w:tc>
          <w:tcPr>
            <w:tcW w:w="1386"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Nil</w:t>
            </w:r>
          </w:p>
        </w:tc>
        <w:tc>
          <w:tcPr>
            <w:tcW w:w="1350" w:type="dxa"/>
          </w:tcPr>
          <w:p w:rsidR="00F24BDE" w:rsidRPr="00F04013" w:rsidRDefault="00F24BDE" w:rsidP="00F24BDE">
            <w:pPr>
              <w:shd w:val="clear" w:color="auto" w:fill="FFFFFF" w:themeFill="background1"/>
              <w:spacing w:line="240" w:lineRule="auto"/>
              <w:jc w:val="left"/>
              <w:rPr>
                <w:rFonts w:ascii="Arial" w:hAnsi="Arial" w:cs="Arial"/>
                <w:sz w:val="20"/>
                <w:szCs w:val="20"/>
              </w:rPr>
            </w:pPr>
            <w:r>
              <w:rPr>
                <w:rFonts w:ascii="Arial" w:hAnsi="Arial" w:cs="Arial"/>
                <w:sz w:val="20"/>
                <w:szCs w:val="20"/>
              </w:rPr>
              <w:t>Chairperson</w:t>
            </w:r>
          </w:p>
        </w:tc>
        <w:tc>
          <w:tcPr>
            <w:tcW w:w="1170"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Members </w:t>
            </w:r>
          </w:p>
        </w:tc>
        <w:tc>
          <w:tcPr>
            <w:tcW w:w="1170"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Public and Parliament </w:t>
            </w:r>
          </w:p>
        </w:tc>
        <w:tc>
          <w:tcPr>
            <w:tcW w:w="1260"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Minister</w:t>
            </w:r>
          </w:p>
        </w:tc>
      </w:tr>
      <w:tr w:rsidR="00F24BDE" w:rsidRPr="00F04013" w:rsidTr="00517D1B">
        <w:tc>
          <w:tcPr>
            <w:tcW w:w="1916" w:type="dxa"/>
            <w:shd w:val="clear" w:color="auto" w:fill="FFFFFF" w:themeFill="background1"/>
          </w:tcPr>
          <w:p w:rsidR="00F24BDE" w:rsidRPr="00F04013" w:rsidRDefault="00F24BDE" w:rsidP="00F04013">
            <w:pPr>
              <w:shd w:val="clear" w:color="auto" w:fill="FFFFFF" w:themeFill="background1"/>
              <w:spacing w:line="240" w:lineRule="auto"/>
              <w:jc w:val="left"/>
              <w:rPr>
                <w:rFonts w:ascii="Arial" w:hAnsi="Arial" w:cs="Arial"/>
                <w:b/>
                <w:sz w:val="20"/>
                <w:szCs w:val="20"/>
              </w:rPr>
            </w:pPr>
            <w:r w:rsidRPr="00F04013">
              <w:rPr>
                <w:rFonts w:ascii="Arial" w:hAnsi="Arial" w:cs="Arial"/>
                <w:b/>
                <w:sz w:val="20"/>
                <w:szCs w:val="20"/>
              </w:rPr>
              <w:t xml:space="preserve">113. Procedure for making regulations </w:t>
            </w:r>
          </w:p>
        </w:tc>
        <w:tc>
          <w:tcPr>
            <w:tcW w:w="1656"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800"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674"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386"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Nil</w:t>
            </w:r>
          </w:p>
        </w:tc>
        <w:tc>
          <w:tcPr>
            <w:tcW w:w="1350" w:type="dxa"/>
          </w:tcPr>
          <w:p w:rsidR="00F24BDE" w:rsidRDefault="00F24BDE" w:rsidP="00F04013">
            <w:pPr>
              <w:shd w:val="clear" w:color="auto" w:fill="FFFFFF" w:themeFill="background1"/>
              <w:spacing w:line="240" w:lineRule="auto"/>
              <w:jc w:val="left"/>
              <w:rPr>
                <w:rFonts w:ascii="Arial" w:hAnsi="Arial" w:cs="Arial"/>
                <w:sz w:val="20"/>
                <w:szCs w:val="20"/>
              </w:rPr>
            </w:pPr>
          </w:p>
          <w:p w:rsidR="00F24BDE" w:rsidRPr="00F04013" w:rsidRDefault="00F24BDE"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None</w:t>
            </w:r>
          </w:p>
        </w:tc>
        <w:tc>
          <w:tcPr>
            <w:tcW w:w="1170"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sidRPr="00027E44">
              <w:rPr>
                <w:rFonts w:ascii="Arial" w:hAnsi="Arial" w:cs="Arial"/>
                <w:sz w:val="20"/>
                <w:szCs w:val="20"/>
              </w:rPr>
              <w:t>None</w:t>
            </w:r>
          </w:p>
        </w:tc>
        <w:tc>
          <w:tcPr>
            <w:tcW w:w="1170"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sidRPr="00027E44">
              <w:rPr>
                <w:rFonts w:ascii="Arial" w:hAnsi="Arial" w:cs="Arial"/>
                <w:sz w:val="20"/>
                <w:szCs w:val="20"/>
              </w:rPr>
              <w:t>None</w:t>
            </w:r>
          </w:p>
        </w:tc>
        <w:tc>
          <w:tcPr>
            <w:tcW w:w="1260" w:type="dxa"/>
          </w:tcPr>
          <w:p w:rsidR="00F24BDE" w:rsidRPr="00F04013" w:rsidRDefault="00F24BDE" w:rsidP="00F04013">
            <w:pPr>
              <w:shd w:val="clear" w:color="auto" w:fill="FFFFFF" w:themeFill="background1"/>
              <w:spacing w:line="240" w:lineRule="auto"/>
              <w:jc w:val="left"/>
              <w:rPr>
                <w:rFonts w:ascii="Arial" w:hAnsi="Arial" w:cs="Arial"/>
                <w:sz w:val="20"/>
                <w:szCs w:val="20"/>
              </w:rPr>
            </w:pPr>
            <w:r w:rsidRPr="00027E44">
              <w:rPr>
                <w:rFonts w:ascii="Arial" w:hAnsi="Arial" w:cs="Arial"/>
                <w:sz w:val="20"/>
                <w:szCs w:val="20"/>
              </w:rPr>
              <w:t>None</w:t>
            </w:r>
          </w:p>
        </w:tc>
      </w:tr>
      <w:tr w:rsidR="00447B5D" w:rsidRPr="00F04013" w:rsidTr="00517D1B">
        <w:tc>
          <w:tcPr>
            <w:tcW w:w="1916" w:type="dxa"/>
            <w:shd w:val="clear" w:color="auto" w:fill="FFFFFF" w:themeFill="background1"/>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b/>
                <w:sz w:val="20"/>
                <w:szCs w:val="20"/>
              </w:rPr>
              <w:t>114.(4) Transitional arrangements</w:t>
            </w:r>
          </w:p>
        </w:tc>
        <w:tc>
          <w:tcPr>
            <w:tcW w:w="165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Consultations with South African Human Rights Commission (SAHRC) </w:t>
            </w:r>
          </w:p>
        </w:tc>
        <w:tc>
          <w:tcPr>
            <w:tcW w:w="1800" w:type="dxa"/>
          </w:tcPr>
          <w:p w:rsidR="00447B5D" w:rsidRPr="00F04013" w:rsidRDefault="00447B5D" w:rsidP="00B53FF6">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Memorandum of </w:t>
            </w:r>
            <w:r w:rsidR="00F24BDE">
              <w:rPr>
                <w:rFonts w:ascii="Arial" w:hAnsi="Arial" w:cs="Arial"/>
                <w:sz w:val="20"/>
                <w:szCs w:val="20"/>
              </w:rPr>
              <w:t>C</w:t>
            </w:r>
            <w:r w:rsidRPr="00F04013">
              <w:rPr>
                <w:rFonts w:ascii="Arial" w:hAnsi="Arial" w:cs="Arial"/>
                <w:sz w:val="20"/>
                <w:szCs w:val="20"/>
              </w:rPr>
              <w:t xml:space="preserve">ooperation </w:t>
            </w:r>
            <w:r w:rsidR="00F24BDE">
              <w:rPr>
                <w:rFonts w:ascii="Arial" w:hAnsi="Arial" w:cs="Arial"/>
                <w:sz w:val="20"/>
                <w:szCs w:val="20"/>
              </w:rPr>
              <w:t xml:space="preserve">(MoC) </w:t>
            </w:r>
            <w:r w:rsidRPr="00F04013">
              <w:rPr>
                <w:rFonts w:ascii="Arial" w:hAnsi="Arial" w:cs="Arial"/>
                <w:sz w:val="20"/>
                <w:szCs w:val="20"/>
              </w:rPr>
              <w:t>signed between the Regulator and SAHRC</w:t>
            </w:r>
            <w:r w:rsidR="00F24BDE">
              <w:rPr>
                <w:rFonts w:ascii="Arial" w:hAnsi="Arial" w:cs="Arial"/>
                <w:sz w:val="20"/>
                <w:szCs w:val="20"/>
              </w:rPr>
              <w:t xml:space="preserve"> and being </w:t>
            </w:r>
            <w:r w:rsidR="00B53FF6">
              <w:rPr>
                <w:rFonts w:ascii="Arial" w:hAnsi="Arial" w:cs="Arial"/>
                <w:sz w:val="20"/>
                <w:szCs w:val="20"/>
              </w:rPr>
              <w:t xml:space="preserve">implemented </w:t>
            </w:r>
            <w:bookmarkStart w:id="5" w:name="_GoBack"/>
            <w:bookmarkEnd w:id="5"/>
          </w:p>
        </w:tc>
        <w:tc>
          <w:tcPr>
            <w:tcW w:w="1170" w:type="dxa"/>
          </w:tcPr>
          <w:p w:rsidR="00447B5D" w:rsidRPr="00F04013" w:rsidRDefault="00B53FF6" w:rsidP="00F04013">
            <w:pPr>
              <w:shd w:val="clear" w:color="auto" w:fill="FFFFFF" w:themeFill="background1"/>
              <w:spacing w:line="240" w:lineRule="auto"/>
              <w:jc w:val="left"/>
              <w:rPr>
                <w:rFonts w:ascii="Arial" w:hAnsi="Arial" w:cs="Arial"/>
                <w:sz w:val="20"/>
                <w:szCs w:val="20"/>
              </w:rPr>
            </w:pPr>
            <w:proofErr w:type="spellStart"/>
            <w:r>
              <w:rPr>
                <w:rFonts w:ascii="Arial" w:hAnsi="Arial" w:cs="Arial"/>
                <w:sz w:val="20"/>
                <w:szCs w:val="20"/>
              </w:rPr>
              <w:t>On going</w:t>
            </w:r>
            <w:proofErr w:type="spellEnd"/>
            <w:r w:rsidR="00F24BDE">
              <w:rPr>
                <w:rFonts w:ascii="Arial" w:hAnsi="Arial" w:cs="Arial"/>
                <w:sz w:val="20"/>
                <w:szCs w:val="20"/>
              </w:rPr>
              <w:t xml:space="preserve"> until 30 June 2021</w:t>
            </w:r>
          </w:p>
        </w:tc>
        <w:tc>
          <w:tcPr>
            <w:tcW w:w="1674" w:type="dxa"/>
          </w:tcPr>
          <w:p w:rsidR="00447B5D" w:rsidRPr="00F04013" w:rsidRDefault="00F24BDE"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Executive: PAIA</w:t>
            </w:r>
          </w:p>
        </w:tc>
        <w:tc>
          <w:tcPr>
            <w:tcW w:w="1386"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 xml:space="preserve">Nil  </w:t>
            </w:r>
          </w:p>
        </w:tc>
        <w:tc>
          <w:tcPr>
            <w:tcW w:w="135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CEO and Executive: PAIA</w:t>
            </w:r>
          </w:p>
        </w:tc>
        <w:tc>
          <w:tcPr>
            <w:tcW w:w="117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Members</w:t>
            </w:r>
          </w:p>
        </w:tc>
        <w:tc>
          <w:tcPr>
            <w:tcW w:w="1170" w:type="dxa"/>
          </w:tcPr>
          <w:p w:rsidR="00F24BDE" w:rsidRDefault="00F24BDE" w:rsidP="00F24BDE">
            <w:pPr>
              <w:shd w:val="clear" w:color="auto" w:fill="FFFFFF" w:themeFill="background1"/>
              <w:spacing w:line="240" w:lineRule="auto"/>
              <w:jc w:val="left"/>
              <w:rPr>
                <w:rFonts w:ascii="Arial" w:hAnsi="Arial" w:cs="Arial"/>
                <w:sz w:val="20"/>
                <w:szCs w:val="20"/>
              </w:rPr>
            </w:pPr>
          </w:p>
          <w:p w:rsidR="00447B5D" w:rsidRPr="00F04013" w:rsidRDefault="00F24BDE" w:rsidP="00F24BDE">
            <w:pPr>
              <w:shd w:val="clear" w:color="auto" w:fill="FFFFFF" w:themeFill="background1"/>
              <w:spacing w:line="240" w:lineRule="auto"/>
              <w:jc w:val="left"/>
              <w:rPr>
                <w:rFonts w:ascii="Arial" w:hAnsi="Arial" w:cs="Arial"/>
                <w:sz w:val="20"/>
                <w:szCs w:val="20"/>
              </w:rPr>
            </w:pPr>
            <w:r>
              <w:rPr>
                <w:rFonts w:ascii="Arial" w:hAnsi="Arial" w:cs="Arial"/>
                <w:sz w:val="20"/>
                <w:szCs w:val="20"/>
              </w:rPr>
              <w:t>SAHRC</w:t>
            </w:r>
          </w:p>
        </w:tc>
        <w:tc>
          <w:tcPr>
            <w:tcW w:w="1260" w:type="dxa"/>
          </w:tcPr>
          <w:p w:rsidR="00447B5D" w:rsidRPr="00F04013" w:rsidRDefault="00447B5D" w:rsidP="00F04013">
            <w:pPr>
              <w:shd w:val="clear" w:color="auto" w:fill="FFFFFF" w:themeFill="background1"/>
              <w:spacing w:line="240" w:lineRule="auto"/>
              <w:jc w:val="left"/>
              <w:rPr>
                <w:rFonts w:ascii="Arial" w:hAnsi="Arial" w:cs="Arial"/>
                <w:sz w:val="20"/>
                <w:szCs w:val="20"/>
              </w:rPr>
            </w:pPr>
            <w:r w:rsidRPr="00F04013">
              <w:rPr>
                <w:rFonts w:ascii="Arial" w:hAnsi="Arial" w:cs="Arial"/>
                <w:sz w:val="20"/>
                <w:szCs w:val="20"/>
              </w:rPr>
              <w:t>Parliament</w:t>
            </w:r>
          </w:p>
        </w:tc>
      </w:tr>
      <w:tr w:rsidR="00040ECF" w:rsidRPr="00F04013" w:rsidTr="00517D1B">
        <w:tc>
          <w:tcPr>
            <w:tcW w:w="1916" w:type="dxa"/>
            <w:shd w:val="clear" w:color="auto" w:fill="FFFFFF" w:themeFill="background1"/>
          </w:tcPr>
          <w:p w:rsidR="00040ECF" w:rsidRPr="00F04013" w:rsidRDefault="00040ECF" w:rsidP="00F04013">
            <w:pPr>
              <w:shd w:val="clear" w:color="auto" w:fill="FFFFFF" w:themeFill="background1"/>
              <w:spacing w:line="240" w:lineRule="auto"/>
              <w:jc w:val="left"/>
              <w:rPr>
                <w:rFonts w:ascii="Arial" w:hAnsi="Arial" w:cs="Arial"/>
                <w:b/>
                <w:sz w:val="20"/>
                <w:szCs w:val="20"/>
              </w:rPr>
            </w:pPr>
            <w:r>
              <w:rPr>
                <w:rFonts w:ascii="Arial" w:hAnsi="Arial" w:cs="Arial"/>
                <w:b/>
                <w:sz w:val="20"/>
                <w:szCs w:val="20"/>
              </w:rPr>
              <w:t>115</w:t>
            </w:r>
          </w:p>
        </w:tc>
        <w:tc>
          <w:tcPr>
            <w:tcW w:w="1656" w:type="dxa"/>
          </w:tcPr>
          <w:p w:rsidR="00040ECF" w:rsidRPr="00F04013" w:rsidRDefault="00040ECF"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None </w:t>
            </w:r>
          </w:p>
        </w:tc>
        <w:tc>
          <w:tcPr>
            <w:tcW w:w="1800" w:type="dxa"/>
          </w:tcPr>
          <w:p w:rsidR="00040ECF" w:rsidRPr="00F04013" w:rsidRDefault="00040ECF" w:rsidP="00F24BDE">
            <w:pPr>
              <w:shd w:val="clear" w:color="auto" w:fill="FFFFFF" w:themeFill="background1"/>
              <w:spacing w:line="240" w:lineRule="auto"/>
              <w:jc w:val="left"/>
              <w:rPr>
                <w:rFonts w:ascii="Arial" w:hAnsi="Arial" w:cs="Arial"/>
                <w:sz w:val="20"/>
                <w:szCs w:val="20"/>
              </w:rPr>
            </w:pPr>
            <w:r>
              <w:rPr>
                <w:rFonts w:ascii="Arial" w:hAnsi="Arial" w:cs="Arial"/>
                <w:sz w:val="20"/>
                <w:szCs w:val="20"/>
              </w:rPr>
              <w:t xml:space="preserve">None </w:t>
            </w:r>
          </w:p>
        </w:tc>
        <w:tc>
          <w:tcPr>
            <w:tcW w:w="1170" w:type="dxa"/>
          </w:tcPr>
          <w:p w:rsidR="00040ECF" w:rsidRPr="00F04013" w:rsidDel="00F24BDE" w:rsidRDefault="00040ECF"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None</w:t>
            </w:r>
          </w:p>
        </w:tc>
        <w:tc>
          <w:tcPr>
            <w:tcW w:w="1674" w:type="dxa"/>
          </w:tcPr>
          <w:p w:rsidR="00040ECF" w:rsidRPr="00F04013" w:rsidDel="00F24BDE" w:rsidRDefault="00040ECF"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None</w:t>
            </w:r>
          </w:p>
        </w:tc>
        <w:tc>
          <w:tcPr>
            <w:tcW w:w="1386" w:type="dxa"/>
          </w:tcPr>
          <w:p w:rsidR="00040ECF" w:rsidRPr="00F04013" w:rsidRDefault="00040ECF"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None</w:t>
            </w:r>
          </w:p>
        </w:tc>
        <w:tc>
          <w:tcPr>
            <w:tcW w:w="1350" w:type="dxa"/>
          </w:tcPr>
          <w:p w:rsidR="00040ECF" w:rsidRPr="00F04013" w:rsidRDefault="00040ECF"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None</w:t>
            </w:r>
          </w:p>
        </w:tc>
        <w:tc>
          <w:tcPr>
            <w:tcW w:w="1170" w:type="dxa"/>
          </w:tcPr>
          <w:p w:rsidR="00040ECF" w:rsidRPr="00F04013" w:rsidRDefault="00040ECF"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None</w:t>
            </w:r>
          </w:p>
        </w:tc>
        <w:tc>
          <w:tcPr>
            <w:tcW w:w="1170" w:type="dxa"/>
          </w:tcPr>
          <w:p w:rsidR="00040ECF" w:rsidRPr="00F04013" w:rsidDel="00F24BDE" w:rsidRDefault="00040ECF" w:rsidP="00F24BDE">
            <w:pPr>
              <w:shd w:val="clear" w:color="auto" w:fill="FFFFFF" w:themeFill="background1"/>
              <w:spacing w:line="240" w:lineRule="auto"/>
              <w:jc w:val="left"/>
              <w:rPr>
                <w:rFonts w:ascii="Arial" w:hAnsi="Arial" w:cs="Arial"/>
                <w:sz w:val="20"/>
                <w:szCs w:val="20"/>
              </w:rPr>
            </w:pPr>
            <w:r>
              <w:rPr>
                <w:rFonts w:ascii="Arial" w:hAnsi="Arial" w:cs="Arial"/>
                <w:sz w:val="20"/>
                <w:szCs w:val="20"/>
              </w:rPr>
              <w:t>None</w:t>
            </w:r>
          </w:p>
        </w:tc>
        <w:tc>
          <w:tcPr>
            <w:tcW w:w="1260" w:type="dxa"/>
          </w:tcPr>
          <w:p w:rsidR="00040ECF" w:rsidRPr="00F04013" w:rsidRDefault="00040ECF" w:rsidP="00F04013">
            <w:pPr>
              <w:shd w:val="clear" w:color="auto" w:fill="FFFFFF" w:themeFill="background1"/>
              <w:spacing w:line="240" w:lineRule="auto"/>
              <w:jc w:val="left"/>
              <w:rPr>
                <w:rFonts w:ascii="Arial" w:hAnsi="Arial" w:cs="Arial"/>
                <w:sz w:val="20"/>
                <w:szCs w:val="20"/>
              </w:rPr>
            </w:pPr>
            <w:r>
              <w:rPr>
                <w:rFonts w:ascii="Arial" w:hAnsi="Arial" w:cs="Arial"/>
                <w:sz w:val="20"/>
                <w:szCs w:val="20"/>
              </w:rPr>
              <w:t>None</w:t>
            </w:r>
          </w:p>
        </w:tc>
      </w:tr>
    </w:tbl>
    <w:p w:rsidR="00851925" w:rsidRDefault="00851925" w:rsidP="00F04013">
      <w:pPr>
        <w:jc w:val="left"/>
        <w:rPr>
          <w:rFonts w:ascii="Arial" w:hAnsi="Arial" w:cs="Arial"/>
          <w:caps/>
          <w:sz w:val="20"/>
          <w:szCs w:val="20"/>
          <w:highlight w:val="yellow"/>
        </w:rPr>
      </w:pPr>
    </w:p>
    <w:p w:rsidR="00851925" w:rsidRDefault="00851925">
      <w:pPr>
        <w:rPr>
          <w:rFonts w:ascii="Arial" w:hAnsi="Arial" w:cs="Arial"/>
          <w:caps/>
          <w:sz w:val="20"/>
          <w:szCs w:val="20"/>
          <w:highlight w:val="yellow"/>
        </w:rPr>
      </w:pPr>
      <w:r>
        <w:rPr>
          <w:rFonts w:ascii="Arial" w:hAnsi="Arial" w:cs="Arial"/>
          <w:caps/>
          <w:sz w:val="20"/>
          <w:szCs w:val="20"/>
          <w:highlight w:val="yellow"/>
        </w:rPr>
        <w:br w:type="page"/>
      </w:r>
    </w:p>
    <w:p w:rsidR="000A0CE7" w:rsidRPr="00F04013" w:rsidRDefault="000A0CE7" w:rsidP="00F04013">
      <w:pPr>
        <w:pStyle w:val="Heading1"/>
        <w:numPr>
          <w:ilvl w:val="0"/>
          <w:numId w:val="38"/>
        </w:numPr>
        <w:jc w:val="left"/>
        <w:rPr>
          <w:rFonts w:ascii="Arial" w:hAnsi="Arial" w:cs="Arial"/>
          <w:sz w:val="20"/>
          <w:szCs w:val="20"/>
        </w:rPr>
      </w:pPr>
      <w:bookmarkStart w:id="6" w:name="_Toc43557350"/>
      <w:bookmarkStart w:id="7" w:name="_Toc43565807"/>
      <w:r w:rsidRPr="00F04013">
        <w:rPr>
          <w:rFonts w:ascii="Arial" w:hAnsi="Arial" w:cs="Arial"/>
          <w:sz w:val="20"/>
          <w:szCs w:val="20"/>
        </w:rPr>
        <w:lastRenderedPageBreak/>
        <w:t>REGULATIONS OR CODES OF CONDUCT REQUIRED IN TERMS OF POPIA</w:t>
      </w:r>
      <w:bookmarkEnd w:id="6"/>
      <w:bookmarkEnd w:id="7"/>
    </w:p>
    <w:p w:rsidR="000A0CE7" w:rsidRPr="00B53FF6" w:rsidRDefault="000A0CE7" w:rsidP="00F04013">
      <w:pPr>
        <w:jc w:val="left"/>
        <w:rPr>
          <w:rFonts w:ascii="Arial" w:hAnsi="Arial" w:cs="Arial"/>
          <w:sz w:val="16"/>
          <w:szCs w:val="16"/>
        </w:rPr>
      </w:pPr>
    </w:p>
    <w:tbl>
      <w:tblPr>
        <w:tblStyle w:val="TableGrid"/>
        <w:tblW w:w="14730" w:type="dxa"/>
        <w:tblInd w:w="-998" w:type="dxa"/>
        <w:tblLayout w:type="fixed"/>
        <w:tblLook w:val="04A0" w:firstRow="1" w:lastRow="0" w:firstColumn="1" w:lastColumn="0" w:noHBand="0" w:noVBand="1"/>
      </w:tblPr>
      <w:tblGrid>
        <w:gridCol w:w="1418"/>
        <w:gridCol w:w="1530"/>
        <w:gridCol w:w="1710"/>
        <w:gridCol w:w="1312"/>
        <w:gridCol w:w="1748"/>
        <w:gridCol w:w="1080"/>
        <w:gridCol w:w="1530"/>
        <w:gridCol w:w="1620"/>
        <w:gridCol w:w="1393"/>
        <w:gridCol w:w="1389"/>
      </w:tblGrid>
      <w:tr w:rsidR="00447B5D" w:rsidRPr="00F04013" w:rsidTr="00447B5D">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bCs/>
              </w:rPr>
            </w:pPr>
            <w:r w:rsidRPr="00F04013">
              <w:rPr>
                <w:rFonts w:ascii="Arial" w:hAnsi="Arial" w:cs="Arial"/>
                <w:b/>
                <w:bCs/>
              </w:rPr>
              <w:t>PROVISION OF POPIA</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bCs/>
              </w:rPr>
            </w:pPr>
            <w:r w:rsidRPr="00F04013">
              <w:rPr>
                <w:rFonts w:ascii="Arial" w:hAnsi="Arial" w:cs="Arial"/>
                <w:b/>
                <w:bCs/>
              </w:rPr>
              <w:t>REGULATIONS</w:t>
            </w:r>
          </w:p>
          <w:p w:rsidR="00447B5D" w:rsidRPr="00F04013" w:rsidRDefault="00447B5D" w:rsidP="00F04013">
            <w:pPr>
              <w:spacing w:line="360" w:lineRule="auto"/>
              <w:rPr>
                <w:rFonts w:ascii="Arial" w:hAnsi="Arial" w:cs="Arial"/>
                <w:b/>
                <w:bCs/>
              </w:rPr>
            </w:pPr>
            <w:r w:rsidRPr="00F04013">
              <w:rPr>
                <w:rFonts w:ascii="Arial" w:hAnsi="Arial" w:cs="Arial"/>
                <w:b/>
                <w:bCs/>
              </w:rPr>
              <w:t xml:space="preserve">DEVELOPED </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bCs/>
              </w:rPr>
            </w:pPr>
            <w:r w:rsidRPr="00F04013">
              <w:rPr>
                <w:rFonts w:ascii="Arial" w:hAnsi="Arial" w:cs="Arial"/>
                <w:b/>
                <w:bCs/>
              </w:rPr>
              <w:t xml:space="preserve">REGULATION / CODE OF CONDUCT THAT MUST BE DEVELOPED </w:t>
            </w:r>
          </w:p>
        </w:tc>
        <w:tc>
          <w:tcPr>
            <w:tcW w:w="1312"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bCs/>
              </w:rPr>
            </w:pPr>
            <w:r w:rsidRPr="00F04013">
              <w:rPr>
                <w:rFonts w:ascii="Arial" w:hAnsi="Arial" w:cs="Arial"/>
                <w:b/>
                <w:bCs/>
              </w:rPr>
              <w:t>TIMEFRAME</w:t>
            </w:r>
          </w:p>
        </w:tc>
        <w:tc>
          <w:tcPr>
            <w:tcW w:w="174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rPr>
                <w:rFonts w:ascii="Arial" w:hAnsi="Arial" w:cs="Arial"/>
                <w:b/>
                <w:bCs/>
              </w:rPr>
            </w:pPr>
            <w:r w:rsidRPr="00F04013">
              <w:rPr>
                <w:rFonts w:ascii="Arial" w:hAnsi="Arial" w:cs="Arial"/>
                <w:b/>
                <w:bCs/>
              </w:rPr>
              <w:t xml:space="preserve">RESOURCES </w:t>
            </w:r>
          </w:p>
          <w:p w:rsidR="00447B5D" w:rsidRPr="00F04013" w:rsidRDefault="00447B5D" w:rsidP="00F04013">
            <w:pPr>
              <w:rPr>
                <w:rFonts w:ascii="Arial" w:hAnsi="Arial" w:cs="Arial"/>
                <w:b/>
                <w:bCs/>
              </w:rPr>
            </w:pPr>
            <w:r w:rsidRPr="00F04013">
              <w:rPr>
                <w:rFonts w:ascii="Arial" w:hAnsi="Arial" w:cs="Arial"/>
                <w:b/>
                <w:bCs/>
              </w:rPr>
              <w:t xml:space="preserve">REQUIRED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bCs/>
              </w:rPr>
            </w:pPr>
            <w:r w:rsidRPr="00F04013">
              <w:rPr>
                <w:rFonts w:ascii="Arial" w:hAnsi="Arial" w:cs="Arial"/>
                <w:b/>
                <w:bCs/>
              </w:rPr>
              <w:t>COST/ AMOUNT</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bCs/>
              </w:rPr>
            </w:pPr>
            <w:r w:rsidRPr="00F04013">
              <w:rPr>
                <w:rFonts w:ascii="Arial" w:hAnsi="Arial" w:cs="Arial"/>
                <w:b/>
                <w:bCs/>
              </w:rPr>
              <w:t xml:space="preserve">RESPONSIBLE </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bCs/>
              </w:rPr>
            </w:pPr>
            <w:r w:rsidRPr="00F04013">
              <w:rPr>
                <w:rFonts w:ascii="Arial" w:hAnsi="Arial" w:cs="Arial"/>
                <w:b/>
                <w:bCs/>
              </w:rPr>
              <w:t>ACCOUNTABLE</w:t>
            </w:r>
          </w:p>
        </w:t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rPr>
                <w:rFonts w:ascii="Arial" w:hAnsi="Arial" w:cs="Arial"/>
                <w:b/>
                <w:bCs/>
              </w:rPr>
            </w:pPr>
            <w:r w:rsidRPr="00F04013">
              <w:rPr>
                <w:rFonts w:ascii="Arial" w:hAnsi="Arial" w:cs="Arial"/>
                <w:b/>
                <w:bCs/>
              </w:rPr>
              <w:t xml:space="preserve">CONSULTED </w:t>
            </w:r>
          </w:p>
        </w:tc>
        <w:tc>
          <w:tcPr>
            <w:tcW w:w="1389"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bCs/>
              </w:rPr>
            </w:pPr>
            <w:r w:rsidRPr="00F04013">
              <w:rPr>
                <w:rFonts w:ascii="Arial" w:hAnsi="Arial" w:cs="Arial"/>
                <w:b/>
                <w:bCs/>
              </w:rPr>
              <w:t>INFORMED</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t>Section 11(3)(a)</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Objection to processing of personal information Yes, Regulation 2 Form 1</w:t>
            </w:r>
          </w:p>
        </w:tc>
        <w:tc>
          <w:tcPr>
            <w:tcW w:w="1710" w:type="dxa"/>
            <w:tcBorders>
              <w:top w:val="single" w:sz="4" w:space="0" w:color="000000"/>
              <w:left w:val="single" w:sz="4" w:space="0" w:color="000000"/>
              <w:bottom w:val="single" w:sz="4" w:space="0" w:color="000000"/>
              <w:right w:val="single" w:sz="4" w:space="0" w:color="000000"/>
            </w:tcBorders>
          </w:tcPr>
          <w:p w:rsidR="00447B5D" w:rsidRPr="00F04013" w:rsidRDefault="00B147E7" w:rsidP="00F04013">
            <w:pPr>
              <w:spacing w:line="360" w:lineRule="auto"/>
              <w:rPr>
                <w:rFonts w:ascii="Arial" w:eastAsia="Calibri" w:hAnsi="Arial" w:cs="Arial"/>
              </w:rPr>
            </w:pPr>
            <w:r w:rsidRPr="00F04013">
              <w:rPr>
                <w:rFonts w:ascii="Arial" w:eastAsia="Calibri" w:hAnsi="Arial" w:cs="Arial"/>
              </w:rPr>
              <w:t>None</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None </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CEO  and Executive: POPIA</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7B5D" w:rsidRPr="00F04013" w:rsidRDefault="00447B5D" w:rsidP="00F04013">
            <w:pPr>
              <w:spacing w:line="360" w:lineRule="auto"/>
              <w:rPr>
                <w:rFonts w:ascii="Arial" w:hAnsi="Arial" w:cs="Arial"/>
                <w:b/>
              </w:rPr>
            </w:pPr>
            <w:r w:rsidRPr="00F04013">
              <w:rPr>
                <w:rFonts w:ascii="Arial" w:hAnsi="Arial" w:cs="Arial"/>
                <w:b/>
              </w:rPr>
              <w:t>Section 14(3)(a)</w:t>
            </w:r>
          </w:p>
        </w:tc>
        <w:tc>
          <w:tcPr>
            <w:tcW w:w="1530" w:type="dxa"/>
            <w:tcBorders>
              <w:top w:val="single" w:sz="4" w:space="0" w:color="000000"/>
              <w:left w:val="single" w:sz="4" w:space="0" w:color="000000"/>
              <w:bottom w:val="single" w:sz="4" w:space="0" w:color="000000"/>
              <w:right w:val="single" w:sz="4" w:space="0" w:color="000000"/>
            </w:tcBorders>
          </w:tcPr>
          <w:p w:rsidR="00447B5D" w:rsidRPr="00F04013" w:rsidRDefault="00B147E7" w:rsidP="00F04013">
            <w:pPr>
              <w:spacing w:line="360" w:lineRule="auto"/>
              <w:rPr>
                <w:rFonts w:ascii="Arial" w:hAnsi="Arial" w:cs="Arial"/>
              </w:rPr>
            </w:pPr>
            <w:r w:rsidRPr="00F04013">
              <w:rPr>
                <w:rFonts w:ascii="Arial" w:eastAsia="Calibri" w:hAnsi="Arial" w:cs="Arial"/>
              </w:rPr>
              <w:t>None</w:t>
            </w:r>
          </w:p>
        </w:tc>
        <w:tc>
          <w:tcPr>
            <w:tcW w:w="171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Retention or restriction of records in accordance with a code of conduct or prescribed law </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01 July 2021</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DOJ&amp;CD Legislative Development Branch and Members  </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Minister of Justice and Constitutional Development </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t>CONDITION 7</w:t>
            </w:r>
          </w:p>
          <w:p w:rsidR="00447B5D" w:rsidRPr="00F04013" w:rsidRDefault="00447B5D" w:rsidP="00F04013">
            <w:pPr>
              <w:spacing w:line="360" w:lineRule="auto"/>
              <w:rPr>
                <w:rFonts w:ascii="Arial" w:hAnsi="Arial" w:cs="Arial"/>
                <w:b/>
              </w:rPr>
            </w:pPr>
            <w:r w:rsidRPr="00F04013">
              <w:rPr>
                <w:rFonts w:ascii="Arial" w:hAnsi="Arial" w:cs="Arial"/>
                <w:b/>
              </w:rPr>
              <w:t>SECTION 19(3)</w:t>
            </w:r>
          </w:p>
        </w:tc>
        <w:tc>
          <w:tcPr>
            <w:tcW w:w="1530" w:type="dxa"/>
            <w:tcBorders>
              <w:top w:val="single" w:sz="4" w:space="0" w:color="000000"/>
              <w:left w:val="single" w:sz="4" w:space="0" w:color="000000"/>
              <w:bottom w:val="single" w:sz="4" w:space="0" w:color="000000"/>
              <w:right w:val="single" w:sz="4" w:space="0" w:color="000000"/>
            </w:tcBorders>
          </w:tcPr>
          <w:p w:rsidR="00447B5D" w:rsidRPr="00F04013" w:rsidRDefault="00B147E7" w:rsidP="00F04013">
            <w:pPr>
              <w:spacing w:line="360" w:lineRule="auto"/>
              <w:rPr>
                <w:rFonts w:ascii="Arial" w:hAnsi="Arial" w:cs="Arial"/>
              </w:rPr>
            </w:pPr>
            <w:r w:rsidRPr="00F04013">
              <w:rPr>
                <w:rFonts w:ascii="Arial" w:eastAsia="Calibri" w:hAnsi="Arial" w:cs="Arial"/>
              </w:rPr>
              <w:t>None</w:t>
            </w:r>
          </w:p>
        </w:tc>
        <w:tc>
          <w:tcPr>
            <w:tcW w:w="171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Security Safeguards :security measures on integrity and confidentiality of </w:t>
            </w:r>
            <w:r w:rsidRPr="00F04013">
              <w:rPr>
                <w:rFonts w:ascii="Arial" w:hAnsi="Arial" w:cs="Arial"/>
              </w:rPr>
              <w:lastRenderedPageBreak/>
              <w:t>personal information</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lastRenderedPageBreak/>
              <w:t>01 July 2021</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DOJ&amp;CD Legislative Development Branch and Members  </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Minister of Justice and Constitutional Development </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B147E7"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147E7" w:rsidRPr="00F04013" w:rsidRDefault="00B147E7" w:rsidP="00F04013">
            <w:pPr>
              <w:spacing w:line="360" w:lineRule="auto"/>
              <w:rPr>
                <w:rFonts w:ascii="Arial" w:hAnsi="Arial" w:cs="Arial"/>
                <w:b/>
              </w:rPr>
            </w:pPr>
            <w:r w:rsidRPr="00F04013">
              <w:rPr>
                <w:rFonts w:ascii="Arial" w:hAnsi="Arial" w:cs="Arial"/>
                <w:b/>
              </w:rPr>
              <w:lastRenderedPageBreak/>
              <w:t>SECTION 24(1)</w:t>
            </w:r>
          </w:p>
        </w:tc>
        <w:tc>
          <w:tcPr>
            <w:tcW w:w="1530"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hAnsi="Arial" w:cs="Arial"/>
              </w:rPr>
            </w:pPr>
            <w:r w:rsidRPr="00F04013">
              <w:rPr>
                <w:rFonts w:ascii="Arial" w:hAnsi="Arial" w:cs="Arial"/>
              </w:rPr>
              <w:t xml:space="preserve">Regulation 3 Request for correction or deletion of personal information or destruction or deletion of record of personal information Form 2 </w:t>
            </w:r>
          </w:p>
        </w:tc>
        <w:tc>
          <w:tcPr>
            <w:tcW w:w="1710" w:type="dxa"/>
            <w:tcBorders>
              <w:top w:val="single" w:sz="4" w:space="0" w:color="000000"/>
              <w:left w:val="single" w:sz="4" w:space="0" w:color="000000"/>
              <w:bottom w:val="single" w:sz="4" w:space="0" w:color="000000"/>
              <w:right w:val="single" w:sz="4" w:space="0" w:color="000000"/>
            </w:tcBorders>
          </w:tcPr>
          <w:p w:rsidR="00B147E7" w:rsidRPr="00F04013" w:rsidRDefault="00B147E7" w:rsidP="00F04013">
            <w:pPr>
              <w:spacing w:line="360" w:lineRule="auto"/>
              <w:rPr>
                <w:rFonts w:ascii="Arial" w:hAnsi="Arial" w:cs="Arial"/>
              </w:rPr>
            </w:pPr>
            <w:r w:rsidRPr="00B74B22">
              <w:rPr>
                <w:rFonts w:ascii="Arial" w:eastAsia="Calibri" w:hAnsi="Arial" w:cs="Arial"/>
              </w:rPr>
              <w:t xml:space="preserve">None </w:t>
            </w:r>
          </w:p>
        </w:tc>
        <w:tc>
          <w:tcPr>
            <w:tcW w:w="1312" w:type="dxa"/>
            <w:tcBorders>
              <w:top w:val="single" w:sz="4" w:space="0" w:color="000000"/>
              <w:left w:val="single" w:sz="4" w:space="0" w:color="000000"/>
              <w:bottom w:val="single" w:sz="4" w:space="0" w:color="000000"/>
              <w:right w:val="single" w:sz="4" w:space="0" w:color="000000"/>
            </w:tcBorders>
          </w:tcPr>
          <w:p w:rsidR="00B147E7" w:rsidRPr="00F04013" w:rsidRDefault="00B147E7" w:rsidP="00F04013">
            <w:pPr>
              <w:spacing w:line="360" w:lineRule="auto"/>
              <w:rPr>
                <w:rFonts w:ascii="Arial" w:eastAsia="Calibri" w:hAnsi="Arial" w:cs="Arial"/>
              </w:rPr>
            </w:pPr>
            <w:r w:rsidRPr="00B74B22">
              <w:rPr>
                <w:rFonts w:ascii="Arial" w:eastAsia="Calibri" w:hAnsi="Arial" w:cs="Arial"/>
              </w:rPr>
              <w:t xml:space="preserve">None </w:t>
            </w:r>
          </w:p>
        </w:tc>
        <w:tc>
          <w:tcPr>
            <w:tcW w:w="1748"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hAnsi="Arial" w:cs="Arial"/>
              </w:rPr>
            </w:pPr>
            <w:r w:rsidRPr="00F04013">
              <w:rPr>
                <w:rFonts w:ascii="Arial" w:hAnsi="Arial" w:cs="Arial"/>
              </w:rPr>
              <w:t>CEO and Executive: POPIA</w:t>
            </w:r>
          </w:p>
        </w:tc>
        <w:tc>
          <w:tcPr>
            <w:tcW w:w="1620"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Members</w:t>
            </w:r>
          </w:p>
        </w:tc>
        <w:tc>
          <w:tcPr>
            <w:tcW w:w="1393"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t>Section 32 (1) (b) and (f) and Section 32(6)</w:t>
            </w:r>
          </w:p>
        </w:tc>
        <w:tc>
          <w:tcPr>
            <w:tcW w:w="1530" w:type="dxa"/>
            <w:tcBorders>
              <w:top w:val="single" w:sz="4" w:space="0" w:color="000000"/>
              <w:left w:val="single" w:sz="4" w:space="0" w:color="000000"/>
              <w:bottom w:val="single" w:sz="4" w:space="0" w:color="000000"/>
              <w:right w:val="single" w:sz="4" w:space="0" w:color="000000"/>
            </w:tcBorders>
          </w:tcPr>
          <w:p w:rsidR="00447B5D" w:rsidRPr="00F04013" w:rsidRDefault="00B147E7" w:rsidP="00F04013">
            <w:pPr>
              <w:spacing w:line="360" w:lineRule="auto"/>
              <w:rPr>
                <w:rFonts w:ascii="Arial" w:hAnsi="Arial" w:cs="Arial"/>
              </w:rPr>
            </w:pPr>
            <w:r w:rsidRPr="00F04013">
              <w:rPr>
                <w:rFonts w:ascii="Arial" w:eastAsia="Calibri" w:hAnsi="Arial" w:cs="Arial"/>
              </w:rPr>
              <w:t>None</w:t>
            </w:r>
          </w:p>
        </w:tc>
        <w:tc>
          <w:tcPr>
            <w:tcW w:w="171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bCs/>
              </w:rPr>
            </w:pPr>
            <w:r w:rsidRPr="00F04013">
              <w:rPr>
                <w:rFonts w:ascii="Arial" w:hAnsi="Arial" w:cs="Arial"/>
                <w:bCs/>
              </w:rPr>
              <w:t>R</w:t>
            </w:r>
            <w:r w:rsidRPr="00F04013">
              <w:rPr>
                <w:rFonts w:ascii="Arial" w:hAnsi="Arial" w:cs="Arial"/>
                <w:b/>
                <w:bCs/>
              </w:rPr>
              <w:t>e</w:t>
            </w:r>
            <w:r w:rsidRPr="00F04013">
              <w:rPr>
                <w:rFonts w:ascii="Arial" w:hAnsi="Arial" w:cs="Arial"/>
                <w:bCs/>
              </w:rPr>
              <w:t xml:space="preserve">gulations in terms of Section 32(6) processing of health information by certain responsible parties under </w:t>
            </w:r>
            <w:r w:rsidRPr="00F04013">
              <w:rPr>
                <w:rFonts w:ascii="Arial" w:hAnsi="Arial" w:cs="Arial"/>
                <w:bCs/>
              </w:rPr>
              <w:lastRenderedPageBreak/>
              <w:t>32(1) (b) and (f)</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lastRenderedPageBreak/>
              <w:t>01 July 2021</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 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DOJ&amp; CD Legislative Development Branch and Members  </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Minister of Justice and Constitutional Development </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lastRenderedPageBreak/>
              <w:t>Section 55(1) ( e)</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Regulation 4:</w:t>
            </w:r>
          </w:p>
          <w:p w:rsidR="00447B5D" w:rsidRPr="00F04013" w:rsidRDefault="00447B5D" w:rsidP="00F04013">
            <w:pPr>
              <w:spacing w:line="360" w:lineRule="auto"/>
              <w:rPr>
                <w:rFonts w:ascii="Arial" w:hAnsi="Arial" w:cs="Arial"/>
              </w:rPr>
            </w:pPr>
            <w:r w:rsidRPr="00F04013">
              <w:rPr>
                <w:rFonts w:ascii="Arial" w:hAnsi="Arial" w:cs="Arial"/>
              </w:rPr>
              <w:t>Duties and Responsibilities of Information Officers</w:t>
            </w:r>
          </w:p>
        </w:tc>
        <w:tc>
          <w:tcPr>
            <w:tcW w:w="171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Develop guidelines for the Duties and Responsibilities of Information Officers : </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01 July 2021</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DOJ&amp; CD Legislative Development Branch and Members  </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Minister of Justice and Constitutional Development </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B147E7"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147E7" w:rsidRPr="00F04013" w:rsidRDefault="00B147E7" w:rsidP="00F04013">
            <w:pPr>
              <w:spacing w:line="360" w:lineRule="auto"/>
              <w:rPr>
                <w:rFonts w:ascii="Arial" w:hAnsi="Arial" w:cs="Arial"/>
                <w:b/>
              </w:rPr>
            </w:pPr>
            <w:r w:rsidRPr="00F04013">
              <w:rPr>
                <w:rFonts w:ascii="Arial" w:hAnsi="Arial" w:cs="Arial"/>
                <w:b/>
              </w:rPr>
              <w:t xml:space="preserve">Section 57 (2) </w:t>
            </w:r>
          </w:p>
        </w:tc>
        <w:tc>
          <w:tcPr>
            <w:tcW w:w="1530" w:type="dxa"/>
            <w:tcBorders>
              <w:top w:val="single" w:sz="4" w:space="0" w:color="000000"/>
              <w:left w:val="single" w:sz="4" w:space="0" w:color="000000"/>
              <w:bottom w:val="single" w:sz="4" w:space="0" w:color="000000"/>
              <w:right w:val="single" w:sz="4" w:space="0" w:color="000000"/>
            </w:tcBorders>
          </w:tcPr>
          <w:p w:rsidR="00B147E7" w:rsidRPr="00F04013" w:rsidRDefault="00B147E7" w:rsidP="00F04013">
            <w:pPr>
              <w:spacing w:line="360" w:lineRule="auto"/>
              <w:rPr>
                <w:rFonts w:ascii="Arial" w:hAnsi="Arial" w:cs="Arial"/>
              </w:rPr>
            </w:pPr>
            <w:r w:rsidRPr="00623CF4">
              <w:rPr>
                <w:rFonts w:ascii="Arial" w:eastAsia="Calibri" w:hAnsi="Arial" w:cs="Arial"/>
              </w:rPr>
              <w:t xml:space="preserve">None </w:t>
            </w:r>
          </w:p>
        </w:tc>
        <w:tc>
          <w:tcPr>
            <w:tcW w:w="1710"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hAnsi="Arial" w:cs="Arial"/>
              </w:rPr>
            </w:pPr>
            <w:r w:rsidRPr="00F04013">
              <w:rPr>
                <w:rFonts w:ascii="Arial" w:hAnsi="Arial" w:cs="Arial"/>
              </w:rPr>
              <w:t>Regulations on Prior Authorisation Processing</w:t>
            </w:r>
          </w:p>
        </w:tc>
        <w:tc>
          <w:tcPr>
            <w:tcW w:w="1312"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01 July 2021</w:t>
            </w:r>
          </w:p>
        </w:tc>
        <w:tc>
          <w:tcPr>
            <w:tcW w:w="1748"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hAnsi="Arial" w:cs="Arial"/>
              </w:rPr>
            </w:pPr>
            <w:r w:rsidRPr="00F04013">
              <w:rPr>
                <w:rFonts w:ascii="Arial" w:hAnsi="Arial" w:cs="Arial"/>
              </w:rPr>
              <w:t xml:space="preserve">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R Nil</w:t>
            </w:r>
          </w:p>
        </w:tc>
        <w:tc>
          <w:tcPr>
            <w:tcW w:w="1530"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hAnsi="Arial" w:cs="Arial"/>
              </w:rPr>
            </w:pPr>
            <w:r w:rsidRPr="00F04013">
              <w:rPr>
                <w:rFonts w:ascii="Arial" w:hAnsi="Arial" w:cs="Arial"/>
              </w:rPr>
              <w:t xml:space="preserve">DOJ&amp; CD Legislative Development Branch and Members  </w:t>
            </w:r>
          </w:p>
        </w:tc>
        <w:tc>
          <w:tcPr>
            <w:tcW w:w="1620"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 xml:space="preserve">Minister of Justice and Constitutional Development </w:t>
            </w:r>
          </w:p>
        </w:tc>
        <w:tc>
          <w:tcPr>
            <w:tcW w:w="1393"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Parliament</w:t>
            </w:r>
          </w:p>
        </w:tc>
      </w:tr>
      <w:tr w:rsidR="00B147E7"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147E7" w:rsidRPr="00F04013" w:rsidRDefault="00B147E7" w:rsidP="00F04013">
            <w:pPr>
              <w:spacing w:line="360" w:lineRule="auto"/>
              <w:rPr>
                <w:rFonts w:ascii="Arial" w:hAnsi="Arial" w:cs="Arial"/>
                <w:b/>
              </w:rPr>
            </w:pPr>
            <w:r w:rsidRPr="00F04013">
              <w:rPr>
                <w:rFonts w:ascii="Arial" w:hAnsi="Arial" w:cs="Arial"/>
                <w:b/>
              </w:rPr>
              <w:t>Section 60</w:t>
            </w:r>
          </w:p>
        </w:tc>
        <w:tc>
          <w:tcPr>
            <w:tcW w:w="1530" w:type="dxa"/>
            <w:tcBorders>
              <w:top w:val="single" w:sz="4" w:space="0" w:color="000000"/>
              <w:left w:val="single" w:sz="4" w:space="0" w:color="000000"/>
              <w:bottom w:val="single" w:sz="4" w:space="0" w:color="000000"/>
              <w:right w:val="single" w:sz="4" w:space="0" w:color="000000"/>
            </w:tcBorders>
          </w:tcPr>
          <w:p w:rsidR="00B147E7" w:rsidRPr="00F04013" w:rsidRDefault="00B147E7" w:rsidP="00F04013">
            <w:pPr>
              <w:spacing w:line="360" w:lineRule="auto"/>
              <w:rPr>
                <w:rFonts w:ascii="Arial" w:hAnsi="Arial" w:cs="Arial"/>
              </w:rPr>
            </w:pPr>
            <w:r w:rsidRPr="00623CF4">
              <w:rPr>
                <w:rFonts w:ascii="Arial" w:eastAsia="Calibri" w:hAnsi="Arial" w:cs="Arial"/>
              </w:rPr>
              <w:t xml:space="preserve">None </w:t>
            </w:r>
          </w:p>
        </w:tc>
        <w:tc>
          <w:tcPr>
            <w:tcW w:w="1710"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hAnsi="Arial" w:cs="Arial"/>
              </w:rPr>
            </w:pPr>
            <w:r w:rsidRPr="00F04013">
              <w:rPr>
                <w:rFonts w:ascii="Arial" w:hAnsi="Arial" w:cs="Arial"/>
              </w:rPr>
              <w:t>Guidelines to develop codes of conduct (currently (in progress)</w:t>
            </w:r>
          </w:p>
        </w:tc>
        <w:tc>
          <w:tcPr>
            <w:tcW w:w="1312"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01 July 2021</w:t>
            </w:r>
          </w:p>
        </w:tc>
        <w:tc>
          <w:tcPr>
            <w:tcW w:w="1748"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hAnsi="Arial" w:cs="Arial"/>
              </w:rPr>
            </w:pPr>
            <w:r w:rsidRPr="00F04013">
              <w:rPr>
                <w:rFonts w:ascii="Arial" w:hAnsi="Arial" w:cs="Arial"/>
              </w:rPr>
              <w:t>Members and Executives</w:t>
            </w:r>
          </w:p>
        </w:tc>
        <w:tc>
          <w:tcPr>
            <w:tcW w:w="1080"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 xml:space="preserve"> Nil</w:t>
            </w:r>
          </w:p>
        </w:tc>
        <w:tc>
          <w:tcPr>
            <w:tcW w:w="1530"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hAnsi="Arial" w:cs="Arial"/>
              </w:rPr>
            </w:pPr>
            <w:r w:rsidRPr="00F04013">
              <w:rPr>
                <w:rFonts w:ascii="Arial" w:hAnsi="Arial" w:cs="Arial"/>
              </w:rPr>
              <w:t>CEO and Executive: POPIA</w:t>
            </w:r>
          </w:p>
        </w:tc>
        <w:tc>
          <w:tcPr>
            <w:tcW w:w="1620"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 xml:space="preserve">Minister of Justice and Constitutional Development </w:t>
            </w:r>
          </w:p>
        </w:tc>
        <w:tc>
          <w:tcPr>
            <w:tcW w:w="1393"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B147E7" w:rsidRPr="00F04013" w:rsidRDefault="00B147E7"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t xml:space="preserve">Section 61 (1) (b) </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Application for issuing a code of conduct  Regulation 5 Form 3 </w:t>
            </w:r>
          </w:p>
        </w:tc>
        <w:tc>
          <w:tcPr>
            <w:tcW w:w="1710" w:type="dxa"/>
            <w:tcBorders>
              <w:top w:val="single" w:sz="4" w:space="0" w:color="000000"/>
              <w:left w:val="single" w:sz="4" w:space="0" w:color="000000"/>
              <w:bottom w:val="single" w:sz="4" w:space="0" w:color="000000"/>
              <w:right w:val="single" w:sz="4" w:space="0" w:color="000000"/>
            </w:tcBorders>
          </w:tcPr>
          <w:p w:rsidR="00447B5D" w:rsidRPr="00F04013" w:rsidRDefault="00B147E7" w:rsidP="00F04013">
            <w:pPr>
              <w:spacing w:line="360" w:lineRule="auto"/>
              <w:rPr>
                <w:rFonts w:ascii="Arial" w:hAnsi="Arial" w:cs="Arial"/>
              </w:rPr>
            </w:pPr>
            <w:r w:rsidRPr="00F04013">
              <w:rPr>
                <w:rFonts w:ascii="Arial" w:eastAsia="Calibri" w:hAnsi="Arial" w:cs="Arial"/>
              </w:rPr>
              <w:t>None</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None </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 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CEO and Executive:  POPIA</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lastRenderedPageBreak/>
              <w:t xml:space="preserve">Section 69 ( 2) </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Request for data subjects consent to process personal information Regulation 6, Form 4 </w:t>
            </w:r>
          </w:p>
        </w:tc>
        <w:tc>
          <w:tcPr>
            <w:tcW w:w="171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t>None</w:t>
            </w:r>
          </w:p>
        </w:tc>
        <w:tc>
          <w:tcPr>
            <w:tcW w:w="1312"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t>None</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rPr>
                <w:rFonts w:ascii="Arial"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CEO and Executive: POPIA </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Minister of Justice and Constitutional Development </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t>Section 74(1)</w:t>
            </w:r>
          </w:p>
          <w:p w:rsidR="00447B5D" w:rsidRPr="00F04013" w:rsidRDefault="00447B5D" w:rsidP="00F04013">
            <w:pPr>
              <w:spacing w:line="360" w:lineRule="auto"/>
              <w:rPr>
                <w:rFonts w:ascii="Arial" w:hAnsi="Arial" w:cs="Arial"/>
                <w:b/>
              </w:rPr>
            </w:pPr>
            <w:r w:rsidRPr="00F04013">
              <w:rPr>
                <w:rFonts w:ascii="Arial" w:hAnsi="Arial" w:cs="Arial"/>
                <w:b/>
              </w:rPr>
              <w:t xml:space="preserve">(2) </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Submission of a complaint Regulation 7 , Form 5</w:t>
            </w:r>
          </w:p>
        </w:tc>
        <w:tc>
          <w:tcPr>
            <w:tcW w:w="171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t>None</w:t>
            </w:r>
          </w:p>
        </w:tc>
        <w:tc>
          <w:tcPr>
            <w:tcW w:w="1312"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t>None</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rPr>
                <w:rFonts w:ascii="Arial"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CEO and Executive: POPIA</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t>Section 76 (1) (b)</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Regulator acting as conciliator during investigation Regulation 8 Form 6 </w:t>
            </w:r>
          </w:p>
        </w:tc>
        <w:tc>
          <w:tcPr>
            <w:tcW w:w="171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t>None</w:t>
            </w:r>
          </w:p>
        </w:tc>
        <w:tc>
          <w:tcPr>
            <w:tcW w:w="1312"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t>None</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rPr>
                <w:rFonts w:ascii="Arial"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CEO and Executive: POPIA</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t xml:space="preserve">Section 79 </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Pre-investigation proceedings of </w:t>
            </w:r>
            <w:r w:rsidRPr="00F04013">
              <w:rPr>
                <w:rFonts w:ascii="Arial" w:hAnsi="Arial" w:cs="Arial"/>
              </w:rPr>
              <w:lastRenderedPageBreak/>
              <w:t>Regulator, Regulation 9 Form 8</w:t>
            </w:r>
          </w:p>
        </w:tc>
        <w:tc>
          <w:tcPr>
            <w:tcW w:w="171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lastRenderedPageBreak/>
              <w:t>None</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None </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rPr>
                <w:rFonts w:ascii="Arial"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CEO and Executive: POPIA</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lastRenderedPageBreak/>
              <w:t xml:space="preserve">Section 79(b)(ii)  and Section 80 </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Settlement of complaints, Regulation 10 Form 9</w:t>
            </w:r>
          </w:p>
        </w:tc>
        <w:tc>
          <w:tcPr>
            <w:tcW w:w="171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t>None</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None </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rPr>
                <w:rFonts w:ascii="Arial"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CEO and Executive: POPIA</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t xml:space="preserve">Section 89 (1) </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Assessments, Regulation 11, Form 11</w:t>
            </w:r>
          </w:p>
        </w:tc>
        <w:tc>
          <w:tcPr>
            <w:tcW w:w="171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t>None</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None </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rPr>
                <w:rFonts w:ascii="Arial"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CEO and Executive: POPIA</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t>Section 92 (2)</w:t>
            </w:r>
          </w:p>
        </w:tc>
        <w:tc>
          <w:tcPr>
            <w:tcW w:w="153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t>None</w:t>
            </w:r>
          </w:p>
        </w:tc>
        <w:tc>
          <w:tcPr>
            <w:tcW w:w="171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bCs/>
              </w:rPr>
            </w:pPr>
            <w:r w:rsidRPr="00F04013">
              <w:rPr>
                <w:rFonts w:ascii="Arial" w:hAnsi="Arial" w:cs="Arial"/>
                <w:bCs/>
              </w:rPr>
              <w:t xml:space="preserve">Enforcement Committee Procedural Guidelines </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01 July 2021</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Members</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rPr>
                <w:rFonts w:ascii="Arial"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DOJ&amp;CD Legislative Development Branch and Members  </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Minister of Justice and Constitutional Development </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t xml:space="preserve">Section 94 </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Informing of parties of developments regarding investigation</w:t>
            </w:r>
          </w:p>
          <w:p w:rsidR="00447B5D" w:rsidRPr="00F04013" w:rsidRDefault="00447B5D" w:rsidP="00F04013">
            <w:pPr>
              <w:spacing w:line="360" w:lineRule="auto"/>
              <w:rPr>
                <w:rFonts w:ascii="Arial" w:hAnsi="Arial" w:cs="Arial"/>
              </w:rPr>
            </w:pPr>
            <w:r w:rsidRPr="00F04013">
              <w:rPr>
                <w:rFonts w:ascii="Arial" w:hAnsi="Arial" w:cs="Arial"/>
              </w:rPr>
              <w:t>Regulation 12</w:t>
            </w:r>
          </w:p>
          <w:p w:rsidR="00447B5D" w:rsidRPr="00F04013" w:rsidRDefault="00447B5D" w:rsidP="00F04013">
            <w:pPr>
              <w:spacing w:line="360" w:lineRule="auto"/>
              <w:rPr>
                <w:rFonts w:ascii="Arial" w:hAnsi="Arial" w:cs="Arial"/>
              </w:rPr>
            </w:pPr>
            <w:r w:rsidRPr="00F04013">
              <w:rPr>
                <w:rFonts w:ascii="Arial" w:hAnsi="Arial" w:cs="Arial"/>
              </w:rPr>
              <w:t>Form 13</w:t>
            </w:r>
          </w:p>
          <w:p w:rsidR="00447B5D" w:rsidRPr="00F04013" w:rsidRDefault="00447B5D" w:rsidP="00F04013">
            <w:pPr>
              <w:spacing w:line="360" w:lineRule="auto"/>
              <w:rPr>
                <w:rFonts w:ascii="Arial" w:hAnsi="Arial" w:cs="Arial"/>
              </w:rPr>
            </w:pPr>
            <w:r w:rsidRPr="00F04013">
              <w:rPr>
                <w:rFonts w:ascii="Arial" w:hAnsi="Arial" w:cs="Arial"/>
              </w:rPr>
              <w:lastRenderedPageBreak/>
              <w:t>Form 14</w:t>
            </w:r>
          </w:p>
          <w:p w:rsidR="00447B5D" w:rsidRPr="00F04013" w:rsidRDefault="00447B5D" w:rsidP="00F04013">
            <w:pPr>
              <w:spacing w:line="360" w:lineRule="auto"/>
              <w:rPr>
                <w:rFonts w:ascii="Arial" w:hAnsi="Arial" w:cs="Arial"/>
              </w:rPr>
            </w:pPr>
            <w:r w:rsidRPr="00F04013">
              <w:rPr>
                <w:rFonts w:ascii="Arial" w:hAnsi="Arial" w:cs="Arial"/>
              </w:rPr>
              <w:t>Form 15</w:t>
            </w:r>
          </w:p>
          <w:p w:rsidR="00447B5D" w:rsidRPr="00F04013" w:rsidRDefault="00447B5D" w:rsidP="00F04013">
            <w:pPr>
              <w:spacing w:line="360" w:lineRule="auto"/>
              <w:rPr>
                <w:rFonts w:ascii="Arial" w:hAnsi="Arial" w:cs="Arial"/>
              </w:rPr>
            </w:pPr>
            <w:r w:rsidRPr="00F04013">
              <w:rPr>
                <w:rFonts w:ascii="Arial" w:hAnsi="Arial" w:cs="Arial"/>
              </w:rPr>
              <w:t>Form 16</w:t>
            </w:r>
          </w:p>
          <w:p w:rsidR="00447B5D" w:rsidRPr="00F04013" w:rsidRDefault="00447B5D" w:rsidP="00F04013">
            <w:pPr>
              <w:spacing w:line="360" w:lineRule="auto"/>
              <w:rPr>
                <w:rFonts w:ascii="Arial" w:hAnsi="Arial" w:cs="Arial"/>
              </w:rPr>
            </w:pPr>
            <w:r w:rsidRPr="00F04013">
              <w:rPr>
                <w:rFonts w:ascii="Arial" w:hAnsi="Arial" w:cs="Arial"/>
              </w:rPr>
              <w:t>Form 17</w:t>
            </w:r>
          </w:p>
          <w:p w:rsidR="00447B5D" w:rsidRPr="00F04013" w:rsidRDefault="00447B5D" w:rsidP="00F04013">
            <w:pPr>
              <w:spacing w:line="360" w:lineRule="auto"/>
              <w:rPr>
                <w:rFonts w:ascii="Arial" w:hAnsi="Arial" w:cs="Arial"/>
              </w:rPr>
            </w:pPr>
            <w:r w:rsidRPr="00F04013">
              <w:rPr>
                <w:rFonts w:ascii="Arial" w:hAnsi="Arial" w:cs="Arial"/>
              </w:rPr>
              <w:t>Form 18</w:t>
            </w:r>
          </w:p>
          <w:p w:rsidR="00447B5D" w:rsidRPr="00F04013" w:rsidRDefault="00447B5D" w:rsidP="00F04013">
            <w:pPr>
              <w:spacing w:line="360" w:lineRule="auto"/>
              <w:rPr>
                <w:rFonts w:ascii="Arial" w:hAnsi="Arial" w:cs="Arial"/>
              </w:rPr>
            </w:pPr>
            <w:r w:rsidRPr="00F04013">
              <w:rPr>
                <w:rFonts w:ascii="Arial" w:hAnsi="Arial" w:cs="Arial"/>
              </w:rPr>
              <w:t>Form 19</w:t>
            </w:r>
          </w:p>
        </w:tc>
        <w:tc>
          <w:tcPr>
            <w:tcW w:w="171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lastRenderedPageBreak/>
              <w:t>None</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None </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Existing Executive: POPIA and PAIA</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CEO and Executive: POPIA</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Members </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of the Public</w:t>
            </w:r>
          </w:p>
        </w:tc>
        <w:tc>
          <w:tcPr>
            <w:tcW w:w="1389"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eastAsia="Calibri" w:hAnsi="Arial" w:cs="Arial"/>
              </w:rPr>
            </w:pP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b/>
              </w:rPr>
            </w:pPr>
            <w:r w:rsidRPr="00F04013">
              <w:rPr>
                <w:rFonts w:ascii="Arial" w:hAnsi="Arial" w:cs="Arial"/>
                <w:b/>
              </w:rPr>
              <w:lastRenderedPageBreak/>
              <w:t xml:space="preserve">Section 111(1) and 112(b) </w:t>
            </w:r>
          </w:p>
        </w:tc>
        <w:tc>
          <w:tcPr>
            <w:tcW w:w="153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t>None</w:t>
            </w:r>
          </w:p>
        </w:tc>
        <w:tc>
          <w:tcPr>
            <w:tcW w:w="171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bCs/>
              </w:rPr>
              <w:t>Regulations on Prescribed Fees</w:t>
            </w:r>
            <w:r w:rsidRPr="00F04013">
              <w:rPr>
                <w:rFonts w:ascii="Arial" w:eastAsia="Calibri" w:hAnsi="Arial" w:cs="Arial"/>
              </w:rPr>
              <w:t xml:space="preserve"> in terms of </w:t>
            </w:r>
          </w:p>
          <w:p w:rsidR="00447B5D" w:rsidRPr="00F04013" w:rsidRDefault="00447B5D" w:rsidP="00F04013">
            <w:pPr>
              <w:spacing w:line="360" w:lineRule="auto"/>
              <w:rPr>
                <w:rFonts w:ascii="Arial" w:hAnsi="Arial" w:cs="Arial"/>
              </w:rPr>
            </w:pPr>
            <w:r w:rsidRPr="00F04013">
              <w:rPr>
                <w:rFonts w:ascii="Arial" w:hAnsi="Arial" w:cs="Arial"/>
              </w:rPr>
              <w:t>111. (1) (a) and(b)</w:t>
            </w:r>
          </w:p>
          <w:p w:rsidR="00447B5D" w:rsidRPr="00F04013" w:rsidRDefault="00447B5D" w:rsidP="00F04013">
            <w:pPr>
              <w:spacing w:line="360" w:lineRule="auto"/>
              <w:rPr>
                <w:rFonts w:ascii="Arial" w:eastAsia="Calibri" w:hAnsi="Arial" w:cs="Arial"/>
              </w:rPr>
            </w:pPr>
            <w:r w:rsidRPr="00F04013">
              <w:rPr>
                <w:rFonts w:ascii="Arial" w:hAnsi="Arial" w:cs="Arial"/>
              </w:rPr>
              <w:t>111(2) The Minister may, subject to section 113 and) and (b), respectively.</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01 July 2021</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Existing Executive: POPIA</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DOJ&amp;CD Legislative Development Branch and Members  </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Minister of Justice and Constitutional Development </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hAnsi="Arial" w:cs="Arial"/>
              </w:rPr>
            </w:pPr>
            <w:r w:rsidRPr="00F04013">
              <w:rPr>
                <w:rFonts w:ascii="Arial" w:hAnsi="Arial" w:cs="Arial"/>
              </w:rPr>
              <w:t>Section 112(1)</w:t>
            </w:r>
          </w:p>
        </w:tc>
        <w:tc>
          <w:tcPr>
            <w:tcW w:w="153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t>Yes</w:t>
            </w:r>
          </w:p>
        </w:tc>
        <w:tc>
          <w:tcPr>
            <w:tcW w:w="171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Establishment of the Regulator </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None</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None</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DOJ&amp;CD Legislative Development Branch and Members  </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Minister of Justice and Constitutional Development </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r w:rsidR="00447B5D" w:rsidRPr="00F04013" w:rsidTr="00447B5D">
        <w:trPr>
          <w:trHeight w:val="1309"/>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47B5D" w:rsidRPr="00F04013" w:rsidRDefault="00447B5D" w:rsidP="00F04013">
            <w:pPr>
              <w:spacing w:line="360" w:lineRule="auto"/>
              <w:rPr>
                <w:rFonts w:ascii="Arial" w:eastAsia="Calibri" w:hAnsi="Arial" w:cs="Arial"/>
                <w:b/>
              </w:rPr>
            </w:pPr>
            <w:r w:rsidRPr="00F04013">
              <w:rPr>
                <w:rFonts w:ascii="Arial" w:eastAsia="Calibri" w:hAnsi="Arial" w:cs="Arial"/>
                <w:b/>
              </w:rPr>
              <w:lastRenderedPageBreak/>
              <w:t>Section 112 (2) (m) and Section 109</w:t>
            </w:r>
          </w:p>
        </w:tc>
        <w:tc>
          <w:tcPr>
            <w:tcW w:w="153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hAnsi="Arial" w:cs="Arial"/>
                <w:highlight w:val="yellow"/>
              </w:rPr>
            </w:pPr>
            <w:r w:rsidRPr="00F04013">
              <w:rPr>
                <w:rFonts w:ascii="Arial" w:hAnsi="Arial" w:cs="Arial"/>
              </w:rPr>
              <w:t>None</w:t>
            </w:r>
          </w:p>
        </w:tc>
        <w:tc>
          <w:tcPr>
            <w:tcW w:w="1710" w:type="dxa"/>
            <w:tcBorders>
              <w:top w:val="single" w:sz="4" w:space="0" w:color="000000"/>
              <w:left w:val="single" w:sz="4" w:space="0" w:color="000000"/>
              <w:bottom w:val="single" w:sz="4" w:space="0" w:color="000000"/>
              <w:right w:val="single" w:sz="4" w:space="0" w:color="000000"/>
            </w:tcBorders>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Administrative Fines </w:t>
            </w:r>
          </w:p>
        </w:tc>
        <w:tc>
          <w:tcPr>
            <w:tcW w:w="1312"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01 July 2021</w:t>
            </w:r>
          </w:p>
        </w:tc>
        <w:tc>
          <w:tcPr>
            <w:tcW w:w="1748"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Existing Executive: POPIA </w:t>
            </w:r>
          </w:p>
        </w:tc>
        <w:tc>
          <w:tcPr>
            <w:tcW w:w="108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Nil</w:t>
            </w:r>
          </w:p>
        </w:tc>
        <w:tc>
          <w:tcPr>
            <w:tcW w:w="153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hAnsi="Arial" w:cs="Arial"/>
              </w:rPr>
            </w:pPr>
            <w:r w:rsidRPr="00F04013">
              <w:rPr>
                <w:rFonts w:ascii="Arial" w:hAnsi="Arial" w:cs="Arial"/>
              </w:rPr>
              <w:t xml:space="preserve">DOJ&amp; CD Legislative Development Branch and Members  </w:t>
            </w:r>
          </w:p>
        </w:tc>
        <w:tc>
          <w:tcPr>
            <w:tcW w:w="1620"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 xml:space="preserve">Minister of Justice and Constitutional Development </w:t>
            </w:r>
          </w:p>
        </w:tc>
        <w:tc>
          <w:tcPr>
            <w:tcW w:w="1393"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Members and the Public</w:t>
            </w:r>
          </w:p>
        </w:tc>
        <w:tc>
          <w:tcPr>
            <w:tcW w:w="1389" w:type="dxa"/>
            <w:tcBorders>
              <w:top w:val="single" w:sz="4" w:space="0" w:color="000000"/>
              <w:left w:val="single" w:sz="4" w:space="0" w:color="000000"/>
              <w:bottom w:val="single" w:sz="4" w:space="0" w:color="000000"/>
              <w:right w:val="single" w:sz="4" w:space="0" w:color="000000"/>
            </w:tcBorders>
            <w:hideMark/>
          </w:tcPr>
          <w:p w:rsidR="00447B5D" w:rsidRPr="00F04013" w:rsidRDefault="00447B5D" w:rsidP="00F04013">
            <w:pPr>
              <w:spacing w:line="360" w:lineRule="auto"/>
              <w:rPr>
                <w:rFonts w:ascii="Arial" w:eastAsia="Calibri" w:hAnsi="Arial" w:cs="Arial"/>
              </w:rPr>
            </w:pPr>
            <w:r w:rsidRPr="00F04013">
              <w:rPr>
                <w:rFonts w:ascii="Arial" w:eastAsia="Calibri" w:hAnsi="Arial" w:cs="Arial"/>
              </w:rPr>
              <w:t>Parliament</w:t>
            </w:r>
          </w:p>
        </w:tc>
      </w:tr>
    </w:tbl>
    <w:p w:rsidR="00647A5E" w:rsidRPr="00F04013" w:rsidRDefault="00647A5E" w:rsidP="00F04013">
      <w:pPr>
        <w:jc w:val="left"/>
        <w:rPr>
          <w:rFonts w:ascii="Arial" w:hAnsi="Arial" w:cs="Arial"/>
          <w:b/>
          <w:sz w:val="20"/>
          <w:szCs w:val="20"/>
        </w:rPr>
      </w:pPr>
    </w:p>
    <w:sectPr w:rsidR="00647A5E" w:rsidRPr="00F04013" w:rsidSect="00D00CBC">
      <w:pgSz w:w="16838" w:h="11906" w:orient="landscape" w:code="9"/>
      <w:pgMar w:top="992" w:right="1440" w:bottom="90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DF" w:rsidRDefault="00587BDF" w:rsidP="00B10399">
      <w:pPr>
        <w:spacing w:after="0" w:line="240" w:lineRule="auto"/>
      </w:pPr>
      <w:r>
        <w:separator/>
      </w:r>
    </w:p>
  </w:endnote>
  <w:endnote w:type="continuationSeparator" w:id="0">
    <w:p w:rsidR="00587BDF" w:rsidRDefault="00587BDF" w:rsidP="00B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144539404"/>
      <w:docPartObj>
        <w:docPartGallery w:val="Page Numbers (Bottom of Page)"/>
        <w:docPartUnique/>
      </w:docPartObj>
    </w:sdtPr>
    <w:sdtEndPr>
      <w:rPr>
        <w:noProof/>
      </w:rPr>
    </w:sdtEndPr>
    <w:sdtContent>
      <w:sdt>
        <w:sdtPr>
          <w:rPr>
            <w:rFonts w:ascii="Arial" w:hAnsi="Arial" w:cs="Arial"/>
            <w:color w:val="7F7F7F" w:themeColor="text1" w:themeTint="80"/>
            <w:sz w:val="16"/>
            <w:szCs w:val="16"/>
          </w:rPr>
          <w:alias w:val="Date"/>
          <w:tag w:val=""/>
          <w:id w:val="298655903"/>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8B78F1" w:rsidRPr="00265461" w:rsidRDefault="008B78F1" w:rsidP="00265461">
            <w:pPr>
              <w:jc w:val="center"/>
              <w:rPr>
                <w:rFonts w:ascii="Arial" w:hAnsi="Arial" w:cs="Arial"/>
                <w:color w:val="7F7F7F" w:themeColor="text1" w:themeTint="80"/>
                <w:sz w:val="16"/>
                <w:szCs w:val="16"/>
              </w:rPr>
            </w:pPr>
            <w:r w:rsidRPr="00265461">
              <w:rPr>
                <w:rFonts w:ascii="Arial" w:hAnsi="Arial" w:cs="Arial"/>
                <w:color w:val="7F7F7F" w:themeColor="text1" w:themeTint="80"/>
                <w:sz w:val="16"/>
                <w:szCs w:val="16"/>
                <w:lang w:val="en-US"/>
              </w:rPr>
              <w:t>Readiness Plan for the implementation of POPIA</w:t>
            </w:r>
          </w:p>
        </w:sdtContent>
      </w:sdt>
      <w:p w:rsidR="008B78F1" w:rsidRPr="00265461" w:rsidRDefault="008B78F1" w:rsidP="00265461">
        <w:pPr>
          <w:pStyle w:val="Footer"/>
          <w:jc w:val="center"/>
          <w:rPr>
            <w:rFonts w:ascii="Arial" w:hAnsi="Arial" w:cs="Arial"/>
            <w:sz w:val="16"/>
            <w:szCs w:val="16"/>
          </w:rPr>
        </w:pPr>
        <w:r w:rsidRPr="00265461">
          <w:rPr>
            <w:rFonts w:ascii="Arial" w:hAnsi="Arial" w:cs="Arial"/>
            <w:sz w:val="16"/>
            <w:szCs w:val="16"/>
          </w:rPr>
          <w:t xml:space="preserve"> </w:t>
        </w:r>
        <w:r w:rsidRPr="00265461">
          <w:rPr>
            <w:rFonts w:ascii="Arial" w:hAnsi="Arial" w:cs="Arial"/>
            <w:sz w:val="16"/>
            <w:szCs w:val="16"/>
          </w:rPr>
          <w:fldChar w:fldCharType="begin"/>
        </w:r>
        <w:r w:rsidRPr="00265461">
          <w:rPr>
            <w:rFonts w:ascii="Arial" w:hAnsi="Arial" w:cs="Arial"/>
            <w:sz w:val="16"/>
            <w:szCs w:val="16"/>
          </w:rPr>
          <w:instrText xml:space="preserve"> PAGE   \* MERGEFORMAT </w:instrText>
        </w:r>
        <w:r w:rsidRPr="00265461">
          <w:rPr>
            <w:rFonts w:ascii="Arial" w:hAnsi="Arial" w:cs="Arial"/>
            <w:sz w:val="16"/>
            <w:szCs w:val="16"/>
          </w:rPr>
          <w:fldChar w:fldCharType="separate"/>
        </w:r>
        <w:r w:rsidR="00B53FF6">
          <w:rPr>
            <w:rFonts w:ascii="Arial" w:hAnsi="Arial" w:cs="Arial"/>
            <w:noProof/>
            <w:sz w:val="16"/>
            <w:szCs w:val="16"/>
          </w:rPr>
          <w:t>57</w:t>
        </w:r>
        <w:r w:rsidRPr="00265461">
          <w:rPr>
            <w:rFonts w:ascii="Arial" w:hAnsi="Arial" w:cs="Arial"/>
            <w:noProof/>
            <w:sz w:val="16"/>
            <w:szCs w:val="16"/>
          </w:rPr>
          <w:fldChar w:fldCharType="end"/>
        </w:r>
      </w:p>
    </w:sdtContent>
  </w:sdt>
  <w:p w:rsidR="008B78F1" w:rsidRDefault="008B7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39959"/>
      <w:docPartObj>
        <w:docPartGallery w:val="Page Numbers (Bottom of Page)"/>
        <w:docPartUnique/>
      </w:docPartObj>
    </w:sdtPr>
    <w:sdtEndPr>
      <w:rPr>
        <w:rFonts w:ascii="Arial" w:hAnsi="Arial" w:cs="Arial"/>
        <w:noProof/>
        <w:sz w:val="16"/>
        <w:szCs w:val="16"/>
      </w:rPr>
    </w:sdtEndPr>
    <w:sdtContent>
      <w:p w:rsidR="00B53FF6" w:rsidRPr="00B53FF6" w:rsidRDefault="00B53FF6">
        <w:pPr>
          <w:pStyle w:val="Footer"/>
          <w:jc w:val="center"/>
          <w:rPr>
            <w:rFonts w:ascii="Arial" w:hAnsi="Arial" w:cs="Arial"/>
            <w:sz w:val="16"/>
            <w:szCs w:val="16"/>
          </w:rPr>
        </w:pPr>
        <w:r w:rsidRPr="00B53FF6">
          <w:rPr>
            <w:rFonts w:ascii="Arial" w:hAnsi="Arial" w:cs="Arial"/>
            <w:sz w:val="16"/>
            <w:szCs w:val="16"/>
          </w:rPr>
          <w:fldChar w:fldCharType="begin"/>
        </w:r>
        <w:r w:rsidRPr="00B53FF6">
          <w:rPr>
            <w:rFonts w:ascii="Arial" w:hAnsi="Arial" w:cs="Arial"/>
            <w:sz w:val="16"/>
            <w:szCs w:val="16"/>
          </w:rPr>
          <w:instrText xml:space="preserve"> PAGE   \* MERGEFORMAT </w:instrText>
        </w:r>
        <w:r w:rsidRPr="00B53FF6">
          <w:rPr>
            <w:rFonts w:ascii="Arial" w:hAnsi="Arial" w:cs="Arial"/>
            <w:sz w:val="16"/>
            <w:szCs w:val="16"/>
          </w:rPr>
          <w:fldChar w:fldCharType="separate"/>
        </w:r>
        <w:r>
          <w:rPr>
            <w:rFonts w:ascii="Arial" w:hAnsi="Arial" w:cs="Arial"/>
            <w:noProof/>
            <w:sz w:val="16"/>
            <w:szCs w:val="16"/>
          </w:rPr>
          <w:t>5</w:t>
        </w:r>
        <w:r w:rsidRPr="00B53FF6">
          <w:rPr>
            <w:rFonts w:ascii="Arial" w:hAnsi="Arial" w:cs="Arial"/>
            <w:noProof/>
            <w:sz w:val="16"/>
            <w:szCs w:val="16"/>
          </w:rPr>
          <w:fldChar w:fldCharType="end"/>
        </w:r>
      </w:p>
    </w:sdtContent>
  </w:sdt>
  <w:p w:rsidR="00B53FF6" w:rsidRPr="00B53FF6" w:rsidRDefault="00B53FF6">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DF" w:rsidRDefault="00587BDF" w:rsidP="00B10399">
      <w:pPr>
        <w:spacing w:after="0" w:line="240" w:lineRule="auto"/>
      </w:pPr>
      <w:r>
        <w:separator/>
      </w:r>
    </w:p>
  </w:footnote>
  <w:footnote w:type="continuationSeparator" w:id="0">
    <w:p w:rsidR="00587BDF" w:rsidRDefault="00587BDF" w:rsidP="00B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F1" w:rsidRDefault="008B78F1" w:rsidP="000908C9">
    <w:pPr>
      <w:pStyle w:val="Header"/>
      <w:jc w:val="center"/>
    </w:pPr>
    <w:r>
      <w:rPr>
        <w:noProof/>
        <w:lang w:eastAsia="en-ZA"/>
      </w:rPr>
      <w:drawing>
        <wp:inline distT="0" distB="0" distL="0" distR="0" wp14:anchorId="1FDD90D9" wp14:editId="120A9A4B">
          <wp:extent cx="3056350" cy="1264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3093187" cy="12801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395"/>
    <w:multiLevelType w:val="hybridMultilevel"/>
    <w:tmpl w:val="D3FE5EB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A7151B"/>
    <w:multiLevelType w:val="hybridMultilevel"/>
    <w:tmpl w:val="94144CD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EB1BCA"/>
    <w:multiLevelType w:val="multilevel"/>
    <w:tmpl w:val="DE528B1E"/>
    <w:lvl w:ilvl="0">
      <w:start w:val="2"/>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4548" w:hanging="720"/>
      </w:pPr>
      <w:rPr>
        <w:rFonts w:hint="default"/>
      </w:rPr>
    </w:lvl>
    <w:lvl w:ilvl="3">
      <w:start w:val="1"/>
      <w:numFmt w:val="bullet"/>
      <w:lvlText w:val="̶"/>
      <w:lvlJc w:val="left"/>
      <w:pPr>
        <w:ind w:left="2268" w:hanging="1080"/>
      </w:pPr>
      <w:rPr>
        <w:rFonts w:ascii="Arial" w:hAnsi="Arial"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3">
    <w:nsid w:val="09D72E03"/>
    <w:multiLevelType w:val="multilevel"/>
    <w:tmpl w:val="B3401D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346098"/>
    <w:multiLevelType w:val="hybridMultilevel"/>
    <w:tmpl w:val="CC4E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46555"/>
    <w:multiLevelType w:val="hybridMultilevel"/>
    <w:tmpl w:val="4AEA511A"/>
    <w:lvl w:ilvl="0" w:tplc="539C1C46">
      <w:start w:val="1"/>
      <w:numFmt w:val="bullet"/>
      <w:lvlText w:val="̶"/>
      <w:lvlJc w:val="left"/>
      <w:pPr>
        <w:ind w:left="3294" w:hanging="360"/>
      </w:pPr>
      <w:rPr>
        <w:rFonts w:ascii="Arial" w:hAnsi="Arial" w:hint="default"/>
      </w:rPr>
    </w:lvl>
    <w:lvl w:ilvl="1" w:tplc="F06ABE98">
      <w:start w:val="1"/>
      <w:numFmt w:val="bullet"/>
      <w:lvlText w:val="̶"/>
      <w:lvlJc w:val="left"/>
      <w:pPr>
        <w:ind w:left="2574" w:hanging="360"/>
      </w:pPr>
      <w:rPr>
        <w:rFonts w:ascii="Arial" w:hAnsi="Arial"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5366031"/>
    <w:multiLevelType w:val="multilevel"/>
    <w:tmpl w:val="28467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742627"/>
    <w:multiLevelType w:val="multilevel"/>
    <w:tmpl w:val="A8FC37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414B1A"/>
    <w:multiLevelType w:val="hybridMultilevel"/>
    <w:tmpl w:val="9008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40980"/>
    <w:multiLevelType w:val="hybridMultilevel"/>
    <w:tmpl w:val="868A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D0551"/>
    <w:multiLevelType w:val="hybridMultilevel"/>
    <w:tmpl w:val="224661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AB3DFC"/>
    <w:multiLevelType w:val="hybridMultilevel"/>
    <w:tmpl w:val="CDB0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F20BC"/>
    <w:multiLevelType w:val="multilevel"/>
    <w:tmpl w:val="A8FC37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FC53DE"/>
    <w:multiLevelType w:val="multilevel"/>
    <w:tmpl w:val="5106E03C"/>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b/>
      </w:rPr>
    </w:lvl>
    <w:lvl w:ilvl="2">
      <w:start w:val="1"/>
      <w:numFmt w:val="decimal"/>
      <w:lvlText w:val="%1.%2.%3."/>
      <w:lvlJc w:val="left"/>
      <w:pPr>
        <w:ind w:left="2304" w:hanging="504"/>
      </w:pPr>
      <w:rPr>
        <w:rFonts w:ascii="Arial" w:hAnsi="Arial" w:cs="Arial" w:hint="default"/>
        <w:b w:val="0"/>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4">
    <w:nsid w:val="2C9759A1"/>
    <w:multiLevelType w:val="hybridMultilevel"/>
    <w:tmpl w:val="E1EA683A"/>
    <w:lvl w:ilvl="0" w:tplc="7B3E7E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F3116CD"/>
    <w:multiLevelType w:val="hybridMultilevel"/>
    <w:tmpl w:val="30EAF9C4"/>
    <w:lvl w:ilvl="0" w:tplc="2C1CB25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33D77688"/>
    <w:multiLevelType w:val="multilevel"/>
    <w:tmpl w:val="28467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68432B"/>
    <w:multiLevelType w:val="hybridMultilevel"/>
    <w:tmpl w:val="E9C6D1FE"/>
    <w:lvl w:ilvl="0" w:tplc="DAFED742">
      <w:start w:val="1"/>
      <w:numFmt w:val="bullet"/>
      <w:lvlText w:val="̶"/>
      <w:lvlJc w:val="left"/>
      <w:pPr>
        <w:ind w:left="2988"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539C1C46">
      <w:start w:val="1"/>
      <w:numFmt w:val="bullet"/>
      <w:lvlText w:val="̶"/>
      <w:lvlJc w:val="left"/>
      <w:pPr>
        <w:ind w:left="2160" w:hanging="360"/>
      </w:pPr>
      <w:rPr>
        <w:rFonts w:ascii="Arial" w:hAnsi="Arial" w:hint="default"/>
      </w:rPr>
    </w:lvl>
    <w:lvl w:ilvl="3" w:tplc="B31CC0F0">
      <w:start w:val="2"/>
      <w:numFmt w:val="bullet"/>
      <w:lvlText w:val="-"/>
      <w:lvlJc w:val="left"/>
      <w:pPr>
        <w:ind w:left="2880" w:hanging="360"/>
      </w:pPr>
      <w:rPr>
        <w:rFonts w:ascii="Arial" w:eastAsiaTheme="minorEastAsia" w:hAnsi="Arial" w:cs="Aria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79139F"/>
    <w:multiLevelType w:val="multilevel"/>
    <w:tmpl w:val="5106E0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3702D3"/>
    <w:multiLevelType w:val="multilevel"/>
    <w:tmpl w:val="31B437AC"/>
    <w:lvl w:ilvl="0">
      <w:start w:val="1"/>
      <w:numFmt w:val="decimal"/>
      <w:lvlText w:val="%1."/>
      <w:lvlJc w:val="left"/>
      <w:pPr>
        <w:ind w:left="720" w:hanging="360"/>
      </w:p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2C4BCA"/>
    <w:multiLevelType w:val="hybridMultilevel"/>
    <w:tmpl w:val="ADAADDF4"/>
    <w:lvl w:ilvl="0" w:tplc="04090001">
      <w:start w:val="1"/>
      <w:numFmt w:val="bullet"/>
      <w:lvlText w:val=""/>
      <w:lvlJc w:val="left"/>
      <w:pPr>
        <w:ind w:left="508" w:hanging="360"/>
      </w:pPr>
      <w:rPr>
        <w:rFonts w:ascii="Symbol" w:hAnsi="Symbol"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21">
    <w:nsid w:val="427D65EB"/>
    <w:multiLevelType w:val="hybridMultilevel"/>
    <w:tmpl w:val="7B96C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4B192A"/>
    <w:multiLevelType w:val="hybridMultilevel"/>
    <w:tmpl w:val="7764A1C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66258B7"/>
    <w:multiLevelType w:val="multilevel"/>
    <w:tmpl w:val="03F8A6BE"/>
    <w:lvl w:ilvl="0">
      <w:start w:val="1"/>
      <w:numFmt w:val="decimal"/>
      <w:lvlText w:val="%1."/>
      <w:lvlJc w:val="left"/>
      <w:pPr>
        <w:ind w:left="720" w:hanging="360"/>
      </w:pPr>
      <w:rPr>
        <w:rFonts w:hint="default"/>
        <w:b/>
        <w:sz w:val="24"/>
        <w:szCs w:val="24"/>
      </w:rPr>
    </w:lvl>
    <w:lvl w:ilvl="1">
      <w:start w:val="1"/>
      <w:numFmt w:val="decimal"/>
      <w:isLgl/>
      <w:lvlText w:val="%1.%2"/>
      <w:lvlJc w:val="left"/>
      <w:pPr>
        <w:ind w:left="1146" w:hanging="720"/>
      </w:pPr>
      <w:rPr>
        <w:rFonts w:hint="default"/>
      </w:rPr>
    </w:lvl>
    <w:lvl w:ilvl="2">
      <w:start w:val="1"/>
      <w:numFmt w:val="decimal"/>
      <w:isLgl/>
      <w:lvlText w:val="%1.%2.%3"/>
      <w:lvlJc w:val="left"/>
      <w:pPr>
        <w:ind w:left="1170" w:hanging="720"/>
      </w:pPr>
      <w:rPr>
        <w:rFonts w:hint="default"/>
      </w:rPr>
    </w:lvl>
    <w:lvl w:ilvl="3">
      <w:start w:val="1"/>
      <w:numFmt w:val="lowerLetter"/>
      <w:lvlText w:val="(%4)"/>
      <w:lvlJc w:val="left"/>
      <w:pPr>
        <w:ind w:left="3150" w:hanging="720"/>
      </w:pPr>
      <w:rPr>
        <w:rFonts w:ascii="Arial" w:eastAsiaTheme="minorEastAsia" w:hAnsi="Arial"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7CD3B55"/>
    <w:multiLevelType w:val="multilevel"/>
    <w:tmpl w:val="9C6678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93F2923"/>
    <w:multiLevelType w:val="multilevel"/>
    <w:tmpl w:val="28467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9C69AF"/>
    <w:multiLevelType w:val="multilevel"/>
    <w:tmpl w:val="A8FC37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9074DB"/>
    <w:multiLevelType w:val="hybridMultilevel"/>
    <w:tmpl w:val="96945A2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nsid w:val="52A13FC1"/>
    <w:multiLevelType w:val="hybridMultilevel"/>
    <w:tmpl w:val="2C7289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CD5BC4"/>
    <w:multiLevelType w:val="hybridMultilevel"/>
    <w:tmpl w:val="43FCA6A6"/>
    <w:lvl w:ilvl="0" w:tplc="5F9A2378">
      <w:start w:val="1"/>
      <w:numFmt w:val="lowerLetter"/>
      <w:lvlText w:val="(%1)"/>
      <w:lvlJc w:val="left"/>
      <w:pPr>
        <w:ind w:left="1854" w:hanging="360"/>
      </w:pPr>
      <w:rPr>
        <w:rFonts w:hint="default"/>
      </w:rPr>
    </w:lvl>
    <w:lvl w:ilvl="1" w:tplc="1C090019">
      <w:start w:val="1"/>
      <w:numFmt w:val="lowerLetter"/>
      <w:lvlText w:val="%2."/>
      <w:lvlJc w:val="left"/>
      <w:pPr>
        <w:ind w:left="1440" w:hanging="360"/>
      </w:pPr>
    </w:lvl>
    <w:lvl w:ilvl="2" w:tplc="26F881F0">
      <w:start w:val="1"/>
      <w:numFmt w:val="lowerRoman"/>
      <w:lvlText w:val="(%3)"/>
      <w:lvlJc w:val="right"/>
      <w:pPr>
        <w:ind w:left="2160" w:hanging="180"/>
      </w:pPr>
      <w:rPr>
        <w:rFonts w:hint="default"/>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5166334"/>
    <w:multiLevelType w:val="hybridMultilevel"/>
    <w:tmpl w:val="25745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7330E44"/>
    <w:multiLevelType w:val="multilevel"/>
    <w:tmpl w:val="F82E8D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E63A72"/>
    <w:multiLevelType w:val="hybridMultilevel"/>
    <w:tmpl w:val="3212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457D52"/>
    <w:multiLevelType w:val="multilevel"/>
    <w:tmpl w:val="F82E8D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242A2F"/>
    <w:multiLevelType w:val="hybridMultilevel"/>
    <w:tmpl w:val="29D416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4BB22E2"/>
    <w:multiLevelType w:val="hybridMultilevel"/>
    <w:tmpl w:val="DE285080"/>
    <w:lvl w:ilvl="0" w:tplc="DAFED742">
      <w:start w:val="1"/>
      <w:numFmt w:val="bullet"/>
      <w:lvlText w:val="̶"/>
      <w:lvlJc w:val="left"/>
      <w:pPr>
        <w:ind w:left="2988"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539C1C46">
      <w:start w:val="1"/>
      <w:numFmt w:val="bullet"/>
      <w:lvlText w:val="̶"/>
      <w:lvlJc w:val="left"/>
      <w:pPr>
        <w:ind w:left="2160" w:hanging="360"/>
      </w:pPr>
      <w:rPr>
        <w:rFonts w:ascii="Arial" w:hAnsi="Arial"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C456580"/>
    <w:multiLevelType w:val="hybridMultilevel"/>
    <w:tmpl w:val="D0DE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E485B"/>
    <w:multiLevelType w:val="multilevel"/>
    <w:tmpl w:val="5170897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5F161E"/>
    <w:multiLevelType w:val="multilevel"/>
    <w:tmpl w:val="28467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2C5A89"/>
    <w:multiLevelType w:val="multilevel"/>
    <w:tmpl w:val="F7CCF8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34E4AC2"/>
    <w:multiLevelType w:val="hybridMultilevel"/>
    <w:tmpl w:val="3EF6F3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A6C4354"/>
    <w:multiLevelType w:val="hybridMultilevel"/>
    <w:tmpl w:val="E1A07B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A6F5924"/>
    <w:multiLevelType w:val="hybridMultilevel"/>
    <w:tmpl w:val="E1A4FD4E"/>
    <w:lvl w:ilvl="0" w:tplc="380A2A44">
      <w:start w:val="1"/>
      <w:numFmt w:val="bullet"/>
      <w:lvlText w:val=""/>
      <w:lvlJc w:val="left"/>
      <w:pPr>
        <w:tabs>
          <w:tab w:val="num" w:pos="720"/>
        </w:tabs>
        <w:ind w:left="720" w:hanging="360"/>
      </w:pPr>
      <w:rPr>
        <w:rFonts w:ascii="Wingdings" w:hAnsi="Wingdings" w:hint="default"/>
      </w:rPr>
    </w:lvl>
    <w:lvl w:ilvl="1" w:tplc="C5303CC6">
      <w:start w:val="1001"/>
      <w:numFmt w:val="bullet"/>
      <w:lvlText w:val=""/>
      <w:lvlJc w:val="left"/>
      <w:pPr>
        <w:tabs>
          <w:tab w:val="num" w:pos="1440"/>
        </w:tabs>
        <w:ind w:left="1440" w:hanging="360"/>
      </w:pPr>
      <w:rPr>
        <w:rFonts w:ascii="Wingdings" w:hAnsi="Wingdings" w:hint="default"/>
      </w:rPr>
    </w:lvl>
    <w:lvl w:ilvl="2" w:tplc="CDA0FA76" w:tentative="1">
      <w:start w:val="1"/>
      <w:numFmt w:val="bullet"/>
      <w:lvlText w:val=""/>
      <w:lvlJc w:val="left"/>
      <w:pPr>
        <w:tabs>
          <w:tab w:val="num" w:pos="2160"/>
        </w:tabs>
        <w:ind w:left="2160" w:hanging="360"/>
      </w:pPr>
      <w:rPr>
        <w:rFonts w:ascii="Wingdings" w:hAnsi="Wingdings" w:hint="default"/>
      </w:rPr>
    </w:lvl>
    <w:lvl w:ilvl="3" w:tplc="28EA142C" w:tentative="1">
      <w:start w:val="1"/>
      <w:numFmt w:val="bullet"/>
      <w:lvlText w:val=""/>
      <w:lvlJc w:val="left"/>
      <w:pPr>
        <w:tabs>
          <w:tab w:val="num" w:pos="2880"/>
        </w:tabs>
        <w:ind w:left="2880" w:hanging="360"/>
      </w:pPr>
      <w:rPr>
        <w:rFonts w:ascii="Wingdings" w:hAnsi="Wingdings" w:hint="default"/>
      </w:rPr>
    </w:lvl>
    <w:lvl w:ilvl="4" w:tplc="4EE2B2D0" w:tentative="1">
      <w:start w:val="1"/>
      <w:numFmt w:val="bullet"/>
      <w:lvlText w:val=""/>
      <w:lvlJc w:val="left"/>
      <w:pPr>
        <w:tabs>
          <w:tab w:val="num" w:pos="3600"/>
        </w:tabs>
        <w:ind w:left="3600" w:hanging="360"/>
      </w:pPr>
      <w:rPr>
        <w:rFonts w:ascii="Wingdings" w:hAnsi="Wingdings" w:hint="default"/>
      </w:rPr>
    </w:lvl>
    <w:lvl w:ilvl="5" w:tplc="77BE393A" w:tentative="1">
      <w:start w:val="1"/>
      <w:numFmt w:val="bullet"/>
      <w:lvlText w:val=""/>
      <w:lvlJc w:val="left"/>
      <w:pPr>
        <w:tabs>
          <w:tab w:val="num" w:pos="4320"/>
        </w:tabs>
        <w:ind w:left="4320" w:hanging="360"/>
      </w:pPr>
      <w:rPr>
        <w:rFonts w:ascii="Wingdings" w:hAnsi="Wingdings" w:hint="default"/>
      </w:rPr>
    </w:lvl>
    <w:lvl w:ilvl="6" w:tplc="B25AC90E" w:tentative="1">
      <w:start w:val="1"/>
      <w:numFmt w:val="bullet"/>
      <w:lvlText w:val=""/>
      <w:lvlJc w:val="left"/>
      <w:pPr>
        <w:tabs>
          <w:tab w:val="num" w:pos="5040"/>
        </w:tabs>
        <w:ind w:left="5040" w:hanging="360"/>
      </w:pPr>
      <w:rPr>
        <w:rFonts w:ascii="Wingdings" w:hAnsi="Wingdings" w:hint="default"/>
      </w:rPr>
    </w:lvl>
    <w:lvl w:ilvl="7" w:tplc="D6BC84D0" w:tentative="1">
      <w:start w:val="1"/>
      <w:numFmt w:val="bullet"/>
      <w:lvlText w:val=""/>
      <w:lvlJc w:val="left"/>
      <w:pPr>
        <w:tabs>
          <w:tab w:val="num" w:pos="5760"/>
        </w:tabs>
        <w:ind w:left="5760" w:hanging="360"/>
      </w:pPr>
      <w:rPr>
        <w:rFonts w:ascii="Wingdings" w:hAnsi="Wingdings" w:hint="default"/>
      </w:rPr>
    </w:lvl>
    <w:lvl w:ilvl="8" w:tplc="BD02A44E" w:tentative="1">
      <w:start w:val="1"/>
      <w:numFmt w:val="bullet"/>
      <w:lvlText w:val=""/>
      <w:lvlJc w:val="left"/>
      <w:pPr>
        <w:tabs>
          <w:tab w:val="num" w:pos="6480"/>
        </w:tabs>
        <w:ind w:left="6480" w:hanging="360"/>
      </w:pPr>
      <w:rPr>
        <w:rFonts w:ascii="Wingdings" w:hAnsi="Wingdings" w:hint="default"/>
      </w:rPr>
    </w:lvl>
  </w:abstractNum>
  <w:abstractNum w:abstractNumId="43">
    <w:nsid w:val="7CDC494D"/>
    <w:multiLevelType w:val="multilevel"/>
    <w:tmpl w:val="3D36BC84"/>
    <w:lvl w:ilvl="0">
      <w:start w:val="1"/>
      <w:numFmt w:val="decimal"/>
      <w:lvlText w:val="%1."/>
      <w:lvlJc w:val="left"/>
      <w:pPr>
        <w:ind w:left="927" w:hanging="360"/>
      </w:pPr>
      <w:rPr>
        <w:rFonts w:hint="default"/>
        <w:b/>
        <w:sz w:val="24"/>
        <w:szCs w:val="24"/>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7F152474"/>
    <w:multiLevelType w:val="hybridMultilevel"/>
    <w:tmpl w:val="5A44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9"/>
  </w:num>
  <w:num w:numId="4">
    <w:abstractNumId w:val="2"/>
  </w:num>
  <w:num w:numId="5">
    <w:abstractNumId w:val="17"/>
  </w:num>
  <w:num w:numId="6">
    <w:abstractNumId w:val="5"/>
  </w:num>
  <w:num w:numId="7">
    <w:abstractNumId w:val="44"/>
  </w:num>
  <w:num w:numId="8">
    <w:abstractNumId w:val="20"/>
  </w:num>
  <w:num w:numId="9">
    <w:abstractNumId w:val="21"/>
  </w:num>
  <w:num w:numId="10">
    <w:abstractNumId w:val="30"/>
  </w:num>
  <w:num w:numId="11">
    <w:abstractNumId w:val="22"/>
  </w:num>
  <w:num w:numId="12">
    <w:abstractNumId w:val="8"/>
  </w:num>
  <w:num w:numId="13">
    <w:abstractNumId w:val="4"/>
  </w:num>
  <w:num w:numId="14">
    <w:abstractNumId w:val="32"/>
  </w:num>
  <w:num w:numId="15">
    <w:abstractNumId w:val="9"/>
  </w:num>
  <w:num w:numId="16">
    <w:abstractNumId w:val="15"/>
  </w:num>
  <w:num w:numId="17">
    <w:abstractNumId w:val="36"/>
  </w:num>
  <w:num w:numId="18">
    <w:abstractNumId w:val="11"/>
  </w:num>
  <w:num w:numId="19">
    <w:abstractNumId w:val="26"/>
  </w:num>
  <w:num w:numId="20">
    <w:abstractNumId w:val="3"/>
  </w:num>
  <w:num w:numId="21">
    <w:abstractNumId w:val="39"/>
  </w:num>
  <w:num w:numId="22">
    <w:abstractNumId w:val="40"/>
  </w:num>
  <w:num w:numId="23">
    <w:abstractNumId w:val="14"/>
  </w:num>
  <w:num w:numId="24">
    <w:abstractNumId w:val="16"/>
  </w:num>
  <w:num w:numId="25">
    <w:abstractNumId w:val="24"/>
  </w:num>
  <w:num w:numId="26">
    <w:abstractNumId w:val="6"/>
  </w:num>
  <w:num w:numId="27">
    <w:abstractNumId w:val="25"/>
  </w:num>
  <w:num w:numId="28">
    <w:abstractNumId w:val="31"/>
  </w:num>
  <w:num w:numId="29">
    <w:abstractNumId w:val="33"/>
  </w:num>
  <w:num w:numId="30">
    <w:abstractNumId w:val="38"/>
  </w:num>
  <w:num w:numId="31">
    <w:abstractNumId w:val="43"/>
  </w:num>
  <w:num w:numId="32">
    <w:abstractNumId w:val="10"/>
  </w:num>
  <w:num w:numId="33">
    <w:abstractNumId w:val="35"/>
  </w:num>
  <w:num w:numId="34">
    <w:abstractNumId w:val="12"/>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7"/>
  </w:num>
  <w:num w:numId="39">
    <w:abstractNumId w:val="41"/>
  </w:num>
  <w:num w:numId="40">
    <w:abstractNumId w:val="1"/>
  </w:num>
  <w:num w:numId="41">
    <w:abstractNumId w:val="28"/>
  </w:num>
  <w:num w:numId="42">
    <w:abstractNumId w:val="0"/>
  </w:num>
  <w:num w:numId="43">
    <w:abstractNumId w:val="27"/>
  </w:num>
  <w:num w:numId="44">
    <w:abstractNumId w:val="42"/>
  </w:num>
  <w:num w:numId="45">
    <w:abstractNumId w:val="13"/>
  </w:num>
  <w:num w:numId="4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4F"/>
    <w:rsid w:val="00002403"/>
    <w:rsid w:val="00002F83"/>
    <w:rsid w:val="00003C0A"/>
    <w:rsid w:val="000066D8"/>
    <w:rsid w:val="00006882"/>
    <w:rsid w:val="0001003F"/>
    <w:rsid w:val="0001071E"/>
    <w:rsid w:val="00012BF2"/>
    <w:rsid w:val="00012E13"/>
    <w:rsid w:val="0001413D"/>
    <w:rsid w:val="000147F4"/>
    <w:rsid w:val="00014DCF"/>
    <w:rsid w:val="00015620"/>
    <w:rsid w:val="00015BE1"/>
    <w:rsid w:val="00022C7D"/>
    <w:rsid w:val="00023B21"/>
    <w:rsid w:val="000252DE"/>
    <w:rsid w:val="00026EB2"/>
    <w:rsid w:val="000300A0"/>
    <w:rsid w:val="00030FB5"/>
    <w:rsid w:val="000312A3"/>
    <w:rsid w:val="000333E1"/>
    <w:rsid w:val="0003345C"/>
    <w:rsid w:val="000354A9"/>
    <w:rsid w:val="000359D4"/>
    <w:rsid w:val="00035F4B"/>
    <w:rsid w:val="00037B84"/>
    <w:rsid w:val="00037BE2"/>
    <w:rsid w:val="00040882"/>
    <w:rsid w:val="00040ECF"/>
    <w:rsid w:val="00040F0C"/>
    <w:rsid w:val="00041067"/>
    <w:rsid w:val="00044DAB"/>
    <w:rsid w:val="000460B4"/>
    <w:rsid w:val="00046989"/>
    <w:rsid w:val="00047989"/>
    <w:rsid w:val="00050B02"/>
    <w:rsid w:val="00050E44"/>
    <w:rsid w:val="00051B12"/>
    <w:rsid w:val="00053E6E"/>
    <w:rsid w:val="000544A4"/>
    <w:rsid w:val="00054CD1"/>
    <w:rsid w:val="000574CE"/>
    <w:rsid w:val="00060048"/>
    <w:rsid w:val="00066FCC"/>
    <w:rsid w:val="00066FE2"/>
    <w:rsid w:val="000704CC"/>
    <w:rsid w:val="000717DA"/>
    <w:rsid w:val="00072F21"/>
    <w:rsid w:val="00073707"/>
    <w:rsid w:val="00073751"/>
    <w:rsid w:val="00073AAD"/>
    <w:rsid w:val="000753C0"/>
    <w:rsid w:val="0007618E"/>
    <w:rsid w:val="00077429"/>
    <w:rsid w:val="00080F8F"/>
    <w:rsid w:val="000818D5"/>
    <w:rsid w:val="00081B48"/>
    <w:rsid w:val="00085D27"/>
    <w:rsid w:val="00086754"/>
    <w:rsid w:val="000873AB"/>
    <w:rsid w:val="000877C0"/>
    <w:rsid w:val="000908C9"/>
    <w:rsid w:val="000913FF"/>
    <w:rsid w:val="000932A5"/>
    <w:rsid w:val="00096123"/>
    <w:rsid w:val="000A06DF"/>
    <w:rsid w:val="000A096C"/>
    <w:rsid w:val="000A0CE7"/>
    <w:rsid w:val="000A1951"/>
    <w:rsid w:val="000A1C96"/>
    <w:rsid w:val="000A239D"/>
    <w:rsid w:val="000A26C5"/>
    <w:rsid w:val="000A38FE"/>
    <w:rsid w:val="000A7CE3"/>
    <w:rsid w:val="000B078B"/>
    <w:rsid w:val="000B0ACD"/>
    <w:rsid w:val="000B7F8C"/>
    <w:rsid w:val="000C12CF"/>
    <w:rsid w:val="000C1609"/>
    <w:rsid w:val="000C2168"/>
    <w:rsid w:val="000C2B8A"/>
    <w:rsid w:val="000C4DC0"/>
    <w:rsid w:val="000C50CB"/>
    <w:rsid w:val="000C6AA7"/>
    <w:rsid w:val="000C730D"/>
    <w:rsid w:val="000D226D"/>
    <w:rsid w:val="000D22CA"/>
    <w:rsid w:val="000D2335"/>
    <w:rsid w:val="000D42D6"/>
    <w:rsid w:val="000D5A69"/>
    <w:rsid w:val="000E3F4D"/>
    <w:rsid w:val="000E474F"/>
    <w:rsid w:val="000F54FD"/>
    <w:rsid w:val="000F5F8E"/>
    <w:rsid w:val="000F6CBA"/>
    <w:rsid w:val="000F7A84"/>
    <w:rsid w:val="001007D9"/>
    <w:rsid w:val="00100DCC"/>
    <w:rsid w:val="001044F3"/>
    <w:rsid w:val="0010471A"/>
    <w:rsid w:val="00105602"/>
    <w:rsid w:val="00106F6E"/>
    <w:rsid w:val="001077DE"/>
    <w:rsid w:val="001108DA"/>
    <w:rsid w:val="001120AC"/>
    <w:rsid w:val="001122D2"/>
    <w:rsid w:val="001129A7"/>
    <w:rsid w:val="00114AED"/>
    <w:rsid w:val="00114FBC"/>
    <w:rsid w:val="001239A5"/>
    <w:rsid w:val="00123C9D"/>
    <w:rsid w:val="00125057"/>
    <w:rsid w:val="0012586F"/>
    <w:rsid w:val="00125932"/>
    <w:rsid w:val="001275C7"/>
    <w:rsid w:val="00127613"/>
    <w:rsid w:val="00133245"/>
    <w:rsid w:val="00137F32"/>
    <w:rsid w:val="00144CF6"/>
    <w:rsid w:val="0014648C"/>
    <w:rsid w:val="00146883"/>
    <w:rsid w:val="00151110"/>
    <w:rsid w:val="0015158E"/>
    <w:rsid w:val="00151BD0"/>
    <w:rsid w:val="00152208"/>
    <w:rsid w:val="00152488"/>
    <w:rsid w:val="001532D3"/>
    <w:rsid w:val="001534F1"/>
    <w:rsid w:val="00156508"/>
    <w:rsid w:val="00157110"/>
    <w:rsid w:val="001606AB"/>
    <w:rsid w:val="00161B03"/>
    <w:rsid w:val="00164494"/>
    <w:rsid w:val="00164BA3"/>
    <w:rsid w:val="00165605"/>
    <w:rsid w:val="00170109"/>
    <w:rsid w:val="0017018C"/>
    <w:rsid w:val="00170676"/>
    <w:rsid w:val="00171AB7"/>
    <w:rsid w:val="0017262E"/>
    <w:rsid w:val="001754E8"/>
    <w:rsid w:val="00175EB0"/>
    <w:rsid w:val="0017627C"/>
    <w:rsid w:val="00176789"/>
    <w:rsid w:val="00180186"/>
    <w:rsid w:val="0018315C"/>
    <w:rsid w:val="001836C2"/>
    <w:rsid w:val="00183CD3"/>
    <w:rsid w:val="00183E38"/>
    <w:rsid w:val="00184EFD"/>
    <w:rsid w:val="00190092"/>
    <w:rsid w:val="001902CD"/>
    <w:rsid w:val="001925FF"/>
    <w:rsid w:val="00194B4B"/>
    <w:rsid w:val="00197DDD"/>
    <w:rsid w:val="001A0B9B"/>
    <w:rsid w:val="001A1A17"/>
    <w:rsid w:val="001A2E11"/>
    <w:rsid w:val="001A4A3E"/>
    <w:rsid w:val="001A5974"/>
    <w:rsid w:val="001A6FC7"/>
    <w:rsid w:val="001B2667"/>
    <w:rsid w:val="001B7558"/>
    <w:rsid w:val="001B7F97"/>
    <w:rsid w:val="001C001A"/>
    <w:rsid w:val="001C04FF"/>
    <w:rsid w:val="001C440A"/>
    <w:rsid w:val="001C4550"/>
    <w:rsid w:val="001C623D"/>
    <w:rsid w:val="001D0584"/>
    <w:rsid w:val="001D0711"/>
    <w:rsid w:val="001D2498"/>
    <w:rsid w:val="001D3D79"/>
    <w:rsid w:val="001E4622"/>
    <w:rsid w:val="001E505F"/>
    <w:rsid w:val="001E58BB"/>
    <w:rsid w:val="001E5C96"/>
    <w:rsid w:val="001E60AE"/>
    <w:rsid w:val="001F0D0A"/>
    <w:rsid w:val="001F1105"/>
    <w:rsid w:val="001F2043"/>
    <w:rsid w:val="001F275C"/>
    <w:rsid w:val="001F42BD"/>
    <w:rsid w:val="001F4F65"/>
    <w:rsid w:val="001F518E"/>
    <w:rsid w:val="001F7752"/>
    <w:rsid w:val="002031FF"/>
    <w:rsid w:val="00203CB7"/>
    <w:rsid w:val="0020548D"/>
    <w:rsid w:val="00205923"/>
    <w:rsid w:val="00207FE7"/>
    <w:rsid w:val="002127F7"/>
    <w:rsid w:val="00213ED6"/>
    <w:rsid w:val="00215599"/>
    <w:rsid w:val="00215F01"/>
    <w:rsid w:val="00217392"/>
    <w:rsid w:val="0021792F"/>
    <w:rsid w:val="00220D3F"/>
    <w:rsid w:val="00221411"/>
    <w:rsid w:val="00223107"/>
    <w:rsid w:val="00224144"/>
    <w:rsid w:val="00226326"/>
    <w:rsid w:val="00226C4C"/>
    <w:rsid w:val="00226FF2"/>
    <w:rsid w:val="00227B16"/>
    <w:rsid w:val="0023180D"/>
    <w:rsid w:val="002321E5"/>
    <w:rsid w:val="0023291B"/>
    <w:rsid w:val="00235849"/>
    <w:rsid w:val="002378C4"/>
    <w:rsid w:val="002403A8"/>
    <w:rsid w:val="00241C21"/>
    <w:rsid w:val="00242177"/>
    <w:rsid w:val="0024575C"/>
    <w:rsid w:val="00246BA5"/>
    <w:rsid w:val="00246F9C"/>
    <w:rsid w:val="00250FCF"/>
    <w:rsid w:val="0025203D"/>
    <w:rsid w:val="002534A9"/>
    <w:rsid w:val="0025442D"/>
    <w:rsid w:val="00254D89"/>
    <w:rsid w:val="00260983"/>
    <w:rsid w:val="00260CAE"/>
    <w:rsid w:val="00260F14"/>
    <w:rsid w:val="002627D5"/>
    <w:rsid w:val="00265461"/>
    <w:rsid w:val="00266205"/>
    <w:rsid w:val="00266286"/>
    <w:rsid w:val="00270121"/>
    <w:rsid w:val="00270232"/>
    <w:rsid w:val="0027055E"/>
    <w:rsid w:val="002705A7"/>
    <w:rsid w:val="00270C58"/>
    <w:rsid w:val="0027410D"/>
    <w:rsid w:val="0027470A"/>
    <w:rsid w:val="00280AF1"/>
    <w:rsid w:val="00285232"/>
    <w:rsid w:val="002865B7"/>
    <w:rsid w:val="00286E61"/>
    <w:rsid w:val="00293E25"/>
    <w:rsid w:val="00296D74"/>
    <w:rsid w:val="00297928"/>
    <w:rsid w:val="00297D18"/>
    <w:rsid w:val="002A00BA"/>
    <w:rsid w:val="002A32FE"/>
    <w:rsid w:val="002A38F0"/>
    <w:rsid w:val="002A6D2E"/>
    <w:rsid w:val="002A6DA8"/>
    <w:rsid w:val="002B2F98"/>
    <w:rsid w:val="002B6807"/>
    <w:rsid w:val="002B7F7E"/>
    <w:rsid w:val="002C0A0A"/>
    <w:rsid w:val="002C47EA"/>
    <w:rsid w:val="002C5A93"/>
    <w:rsid w:val="002C5AD1"/>
    <w:rsid w:val="002C736F"/>
    <w:rsid w:val="002D2334"/>
    <w:rsid w:val="002D2821"/>
    <w:rsid w:val="002D37BB"/>
    <w:rsid w:val="002D3DCF"/>
    <w:rsid w:val="002D4A73"/>
    <w:rsid w:val="002D5423"/>
    <w:rsid w:val="002D6991"/>
    <w:rsid w:val="002D74AC"/>
    <w:rsid w:val="002D755B"/>
    <w:rsid w:val="002D7700"/>
    <w:rsid w:val="002E119A"/>
    <w:rsid w:val="002E1AC5"/>
    <w:rsid w:val="002E1ECC"/>
    <w:rsid w:val="002E39D6"/>
    <w:rsid w:val="002E42FD"/>
    <w:rsid w:val="002E469E"/>
    <w:rsid w:val="002F2C7A"/>
    <w:rsid w:val="002F3403"/>
    <w:rsid w:val="002F3E6E"/>
    <w:rsid w:val="002F6A89"/>
    <w:rsid w:val="002F70AA"/>
    <w:rsid w:val="00305D2D"/>
    <w:rsid w:val="00306483"/>
    <w:rsid w:val="0030719A"/>
    <w:rsid w:val="00312215"/>
    <w:rsid w:val="00312958"/>
    <w:rsid w:val="00313BDC"/>
    <w:rsid w:val="00316FB5"/>
    <w:rsid w:val="00320FB9"/>
    <w:rsid w:val="00321FB2"/>
    <w:rsid w:val="00324623"/>
    <w:rsid w:val="00324B61"/>
    <w:rsid w:val="00325C79"/>
    <w:rsid w:val="003276C4"/>
    <w:rsid w:val="00327BA4"/>
    <w:rsid w:val="003300CF"/>
    <w:rsid w:val="00330275"/>
    <w:rsid w:val="0033082E"/>
    <w:rsid w:val="00333FB2"/>
    <w:rsid w:val="00335F7D"/>
    <w:rsid w:val="00336CB2"/>
    <w:rsid w:val="003415E9"/>
    <w:rsid w:val="00342894"/>
    <w:rsid w:val="00343075"/>
    <w:rsid w:val="00343D7E"/>
    <w:rsid w:val="00344B34"/>
    <w:rsid w:val="00345FB9"/>
    <w:rsid w:val="003465E3"/>
    <w:rsid w:val="0035161A"/>
    <w:rsid w:val="00351994"/>
    <w:rsid w:val="00355932"/>
    <w:rsid w:val="00357A9D"/>
    <w:rsid w:val="003618EC"/>
    <w:rsid w:val="00362B59"/>
    <w:rsid w:val="003639C5"/>
    <w:rsid w:val="0036473E"/>
    <w:rsid w:val="0036574B"/>
    <w:rsid w:val="003659D5"/>
    <w:rsid w:val="003661F3"/>
    <w:rsid w:val="003677F6"/>
    <w:rsid w:val="00371CA1"/>
    <w:rsid w:val="00374716"/>
    <w:rsid w:val="0037611E"/>
    <w:rsid w:val="00376768"/>
    <w:rsid w:val="003772ED"/>
    <w:rsid w:val="00377B4B"/>
    <w:rsid w:val="0038171F"/>
    <w:rsid w:val="0038213F"/>
    <w:rsid w:val="00385CF1"/>
    <w:rsid w:val="00386E4E"/>
    <w:rsid w:val="00387598"/>
    <w:rsid w:val="00391957"/>
    <w:rsid w:val="003922A8"/>
    <w:rsid w:val="003922E5"/>
    <w:rsid w:val="00393B65"/>
    <w:rsid w:val="0039577B"/>
    <w:rsid w:val="003964B9"/>
    <w:rsid w:val="003A0339"/>
    <w:rsid w:val="003A17EA"/>
    <w:rsid w:val="003A2C75"/>
    <w:rsid w:val="003A2D5D"/>
    <w:rsid w:val="003A3A47"/>
    <w:rsid w:val="003A4489"/>
    <w:rsid w:val="003A4F56"/>
    <w:rsid w:val="003A7725"/>
    <w:rsid w:val="003B32A2"/>
    <w:rsid w:val="003B5F21"/>
    <w:rsid w:val="003B6574"/>
    <w:rsid w:val="003B6832"/>
    <w:rsid w:val="003B7AE6"/>
    <w:rsid w:val="003C2518"/>
    <w:rsid w:val="003C3C32"/>
    <w:rsid w:val="003C6AAC"/>
    <w:rsid w:val="003D0996"/>
    <w:rsid w:val="003D4039"/>
    <w:rsid w:val="003D4BF1"/>
    <w:rsid w:val="003D57D9"/>
    <w:rsid w:val="003D7375"/>
    <w:rsid w:val="003D7649"/>
    <w:rsid w:val="003D7AD4"/>
    <w:rsid w:val="003D7DE7"/>
    <w:rsid w:val="003E0082"/>
    <w:rsid w:val="003E5D53"/>
    <w:rsid w:val="003E7C3A"/>
    <w:rsid w:val="003F0EB6"/>
    <w:rsid w:val="003F5633"/>
    <w:rsid w:val="003F72BD"/>
    <w:rsid w:val="003F7879"/>
    <w:rsid w:val="003F7A21"/>
    <w:rsid w:val="0040265F"/>
    <w:rsid w:val="00402D9E"/>
    <w:rsid w:val="00403A34"/>
    <w:rsid w:val="00403E66"/>
    <w:rsid w:val="004109FE"/>
    <w:rsid w:val="00413DCC"/>
    <w:rsid w:val="00414C97"/>
    <w:rsid w:val="00415E62"/>
    <w:rsid w:val="00421129"/>
    <w:rsid w:val="00421624"/>
    <w:rsid w:val="0042311A"/>
    <w:rsid w:val="0042501B"/>
    <w:rsid w:val="0042523E"/>
    <w:rsid w:val="004305DC"/>
    <w:rsid w:val="00431E63"/>
    <w:rsid w:val="00433D0E"/>
    <w:rsid w:val="00434234"/>
    <w:rsid w:val="0043440F"/>
    <w:rsid w:val="00435210"/>
    <w:rsid w:val="00436FCC"/>
    <w:rsid w:val="0043741A"/>
    <w:rsid w:val="00437FD2"/>
    <w:rsid w:val="00441B50"/>
    <w:rsid w:val="00442275"/>
    <w:rsid w:val="00444A31"/>
    <w:rsid w:val="00444DF1"/>
    <w:rsid w:val="00446253"/>
    <w:rsid w:val="00446BB0"/>
    <w:rsid w:val="00446D72"/>
    <w:rsid w:val="004470B9"/>
    <w:rsid w:val="00447B5D"/>
    <w:rsid w:val="004511BA"/>
    <w:rsid w:val="00452B76"/>
    <w:rsid w:val="00455917"/>
    <w:rsid w:val="00455E7A"/>
    <w:rsid w:val="00456082"/>
    <w:rsid w:val="00460705"/>
    <w:rsid w:val="0046254C"/>
    <w:rsid w:val="0046349C"/>
    <w:rsid w:val="004737C3"/>
    <w:rsid w:val="004737E6"/>
    <w:rsid w:val="0047664E"/>
    <w:rsid w:val="00477B0E"/>
    <w:rsid w:val="00480ED3"/>
    <w:rsid w:val="00481524"/>
    <w:rsid w:val="004839D3"/>
    <w:rsid w:val="00484BD5"/>
    <w:rsid w:val="00485D0E"/>
    <w:rsid w:val="004876C8"/>
    <w:rsid w:val="004905CD"/>
    <w:rsid w:val="004924AB"/>
    <w:rsid w:val="004925F7"/>
    <w:rsid w:val="00493933"/>
    <w:rsid w:val="004939D2"/>
    <w:rsid w:val="00494473"/>
    <w:rsid w:val="00495DE6"/>
    <w:rsid w:val="004978A4"/>
    <w:rsid w:val="004A0628"/>
    <w:rsid w:val="004A39A9"/>
    <w:rsid w:val="004A5DEE"/>
    <w:rsid w:val="004B2D5A"/>
    <w:rsid w:val="004B5096"/>
    <w:rsid w:val="004C0C6E"/>
    <w:rsid w:val="004C1C82"/>
    <w:rsid w:val="004C1F74"/>
    <w:rsid w:val="004C6756"/>
    <w:rsid w:val="004D55FC"/>
    <w:rsid w:val="004D6680"/>
    <w:rsid w:val="004D6E6E"/>
    <w:rsid w:val="004E390B"/>
    <w:rsid w:val="004E3FEE"/>
    <w:rsid w:val="004E516C"/>
    <w:rsid w:val="004F1274"/>
    <w:rsid w:val="004F3086"/>
    <w:rsid w:val="00501F70"/>
    <w:rsid w:val="00502B73"/>
    <w:rsid w:val="00502C0B"/>
    <w:rsid w:val="00503685"/>
    <w:rsid w:val="00514841"/>
    <w:rsid w:val="005150A3"/>
    <w:rsid w:val="00515824"/>
    <w:rsid w:val="0051699A"/>
    <w:rsid w:val="00517D1B"/>
    <w:rsid w:val="00517DBE"/>
    <w:rsid w:val="00520E0E"/>
    <w:rsid w:val="00522C49"/>
    <w:rsid w:val="00523CCF"/>
    <w:rsid w:val="005276A6"/>
    <w:rsid w:val="0052777E"/>
    <w:rsid w:val="005302AC"/>
    <w:rsid w:val="005326E4"/>
    <w:rsid w:val="0053482F"/>
    <w:rsid w:val="00534F01"/>
    <w:rsid w:val="0053521D"/>
    <w:rsid w:val="00541F11"/>
    <w:rsid w:val="00542A22"/>
    <w:rsid w:val="00544C21"/>
    <w:rsid w:val="00546BAE"/>
    <w:rsid w:val="00552DA5"/>
    <w:rsid w:val="0055704E"/>
    <w:rsid w:val="00557B9B"/>
    <w:rsid w:val="005603B9"/>
    <w:rsid w:val="005636A9"/>
    <w:rsid w:val="00563AFA"/>
    <w:rsid w:val="005643FF"/>
    <w:rsid w:val="00565359"/>
    <w:rsid w:val="005655C2"/>
    <w:rsid w:val="00571227"/>
    <w:rsid w:val="005730F3"/>
    <w:rsid w:val="0057443A"/>
    <w:rsid w:val="00580B77"/>
    <w:rsid w:val="00580CA5"/>
    <w:rsid w:val="00580F61"/>
    <w:rsid w:val="00581588"/>
    <w:rsid w:val="00581F23"/>
    <w:rsid w:val="005838E4"/>
    <w:rsid w:val="00583CF1"/>
    <w:rsid w:val="0058581A"/>
    <w:rsid w:val="00586EBC"/>
    <w:rsid w:val="00587BDF"/>
    <w:rsid w:val="00587D03"/>
    <w:rsid w:val="005A02F4"/>
    <w:rsid w:val="005A0473"/>
    <w:rsid w:val="005A1199"/>
    <w:rsid w:val="005B09B2"/>
    <w:rsid w:val="005B09E2"/>
    <w:rsid w:val="005B3518"/>
    <w:rsid w:val="005B5050"/>
    <w:rsid w:val="005B586E"/>
    <w:rsid w:val="005B5996"/>
    <w:rsid w:val="005B6BB1"/>
    <w:rsid w:val="005B7F28"/>
    <w:rsid w:val="005C0F45"/>
    <w:rsid w:val="005C3635"/>
    <w:rsid w:val="005C3C68"/>
    <w:rsid w:val="005C467A"/>
    <w:rsid w:val="005C4965"/>
    <w:rsid w:val="005C4F8B"/>
    <w:rsid w:val="005C7021"/>
    <w:rsid w:val="005C7805"/>
    <w:rsid w:val="005D1A33"/>
    <w:rsid w:val="005D20D4"/>
    <w:rsid w:val="005D29DB"/>
    <w:rsid w:val="005D3FBE"/>
    <w:rsid w:val="005D57FC"/>
    <w:rsid w:val="005D59C7"/>
    <w:rsid w:val="005D5B09"/>
    <w:rsid w:val="005E0671"/>
    <w:rsid w:val="005E0E99"/>
    <w:rsid w:val="005E0EDE"/>
    <w:rsid w:val="005E0FCA"/>
    <w:rsid w:val="005E309D"/>
    <w:rsid w:val="005E3403"/>
    <w:rsid w:val="005E601C"/>
    <w:rsid w:val="005F1ACE"/>
    <w:rsid w:val="005F1BB1"/>
    <w:rsid w:val="005F35ED"/>
    <w:rsid w:val="005F6171"/>
    <w:rsid w:val="005F68D7"/>
    <w:rsid w:val="005F7457"/>
    <w:rsid w:val="005F7DFC"/>
    <w:rsid w:val="00600160"/>
    <w:rsid w:val="006010D4"/>
    <w:rsid w:val="006011A5"/>
    <w:rsid w:val="006048CC"/>
    <w:rsid w:val="00604ADD"/>
    <w:rsid w:val="00604FA5"/>
    <w:rsid w:val="0060642E"/>
    <w:rsid w:val="0060667C"/>
    <w:rsid w:val="00607C5B"/>
    <w:rsid w:val="00612432"/>
    <w:rsid w:val="006127C5"/>
    <w:rsid w:val="00615AFD"/>
    <w:rsid w:val="00615E39"/>
    <w:rsid w:val="006178DD"/>
    <w:rsid w:val="00622DE2"/>
    <w:rsid w:val="006264CF"/>
    <w:rsid w:val="006279DF"/>
    <w:rsid w:val="00627EF4"/>
    <w:rsid w:val="0063128D"/>
    <w:rsid w:val="00631DC0"/>
    <w:rsid w:val="0063340F"/>
    <w:rsid w:val="00634923"/>
    <w:rsid w:val="00634C88"/>
    <w:rsid w:val="006352B6"/>
    <w:rsid w:val="00637F73"/>
    <w:rsid w:val="00640152"/>
    <w:rsid w:val="00640B0C"/>
    <w:rsid w:val="00640BE5"/>
    <w:rsid w:val="0064112D"/>
    <w:rsid w:val="00641B46"/>
    <w:rsid w:val="00641CA5"/>
    <w:rsid w:val="0064308B"/>
    <w:rsid w:val="0064580A"/>
    <w:rsid w:val="00645FA0"/>
    <w:rsid w:val="00647530"/>
    <w:rsid w:val="00647A5E"/>
    <w:rsid w:val="00652635"/>
    <w:rsid w:val="0065285C"/>
    <w:rsid w:val="006542C3"/>
    <w:rsid w:val="00655D78"/>
    <w:rsid w:val="00657B84"/>
    <w:rsid w:val="006602DB"/>
    <w:rsid w:val="00660CCB"/>
    <w:rsid w:val="00661F6B"/>
    <w:rsid w:val="00662649"/>
    <w:rsid w:val="00662AB4"/>
    <w:rsid w:val="0066426C"/>
    <w:rsid w:val="00665BE9"/>
    <w:rsid w:val="0066754C"/>
    <w:rsid w:val="0067057B"/>
    <w:rsid w:val="006707D9"/>
    <w:rsid w:val="00670ADB"/>
    <w:rsid w:val="00670C2B"/>
    <w:rsid w:val="006715E7"/>
    <w:rsid w:val="00671928"/>
    <w:rsid w:val="00671E31"/>
    <w:rsid w:val="00675218"/>
    <w:rsid w:val="00676D0C"/>
    <w:rsid w:val="00685D25"/>
    <w:rsid w:val="00686412"/>
    <w:rsid w:val="006877E4"/>
    <w:rsid w:val="00690EE8"/>
    <w:rsid w:val="00691EA3"/>
    <w:rsid w:val="006935DC"/>
    <w:rsid w:val="00694F32"/>
    <w:rsid w:val="006969D0"/>
    <w:rsid w:val="00697547"/>
    <w:rsid w:val="006A27D5"/>
    <w:rsid w:val="006A3F49"/>
    <w:rsid w:val="006A6D33"/>
    <w:rsid w:val="006A7A0C"/>
    <w:rsid w:val="006B086F"/>
    <w:rsid w:val="006B0A13"/>
    <w:rsid w:val="006B1104"/>
    <w:rsid w:val="006B560C"/>
    <w:rsid w:val="006B7670"/>
    <w:rsid w:val="006B7956"/>
    <w:rsid w:val="006C0BC7"/>
    <w:rsid w:val="006C3187"/>
    <w:rsid w:val="006C79DD"/>
    <w:rsid w:val="006D0941"/>
    <w:rsid w:val="006D3626"/>
    <w:rsid w:val="006D411F"/>
    <w:rsid w:val="006D45A0"/>
    <w:rsid w:val="006D4DF4"/>
    <w:rsid w:val="006D76B5"/>
    <w:rsid w:val="006E01E8"/>
    <w:rsid w:val="006E25F8"/>
    <w:rsid w:val="006E4D02"/>
    <w:rsid w:val="006E5740"/>
    <w:rsid w:val="006E64B5"/>
    <w:rsid w:val="006E7868"/>
    <w:rsid w:val="006E7CF7"/>
    <w:rsid w:val="006F0256"/>
    <w:rsid w:val="006F05FB"/>
    <w:rsid w:val="006F0C4E"/>
    <w:rsid w:val="006F13CC"/>
    <w:rsid w:val="006F1798"/>
    <w:rsid w:val="006F4B8E"/>
    <w:rsid w:val="006F62E2"/>
    <w:rsid w:val="006F6C5B"/>
    <w:rsid w:val="006F7191"/>
    <w:rsid w:val="006F7BAA"/>
    <w:rsid w:val="00701630"/>
    <w:rsid w:val="007018BB"/>
    <w:rsid w:val="007023EA"/>
    <w:rsid w:val="00705300"/>
    <w:rsid w:val="00706940"/>
    <w:rsid w:val="00707095"/>
    <w:rsid w:val="00710746"/>
    <w:rsid w:val="0071169C"/>
    <w:rsid w:val="007117FC"/>
    <w:rsid w:val="007122E9"/>
    <w:rsid w:val="00713332"/>
    <w:rsid w:val="007138AD"/>
    <w:rsid w:val="00714560"/>
    <w:rsid w:val="007156BC"/>
    <w:rsid w:val="00716EFC"/>
    <w:rsid w:val="00717340"/>
    <w:rsid w:val="00720D3F"/>
    <w:rsid w:val="00721035"/>
    <w:rsid w:val="00722850"/>
    <w:rsid w:val="00725867"/>
    <w:rsid w:val="00725B72"/>
    <w:rsid w:val="00726276"/>
    <w:rsid w:val="007268B9"/>
    <w:rsid w:val="00730E39"/>
    <w:rsid w:val="007340E1"/>
    <w:rsid w:val="00734940"/>
    <w:rsid w:val="00735F77"/>
    <w:rsid w:val="00736233"/>
    <w:rsid w:val="00740397"/>
    <w:rsid w:val="0074067A"/>
    <w:rsid w:val="007412B4"/>
    <w:rsid w:val="00744D6D"/>
    <w:rsid w:val="00744F29"/>
    <w:rsid w:val="00745AB7"/>
    <w:rsid w:val="00751E34"/>
    <w:rsid w:val="007533E3"/>
    <w:rsid w:val="0075346F"/>
    <w:rsid w:val="00753EA8"/>
    <w:rsid w:val="00754011"/>
    <w:rsid w:val="00754209"/>
    <w:rsid w:val="00755DA2"/>
    <w:rsid w:val="00755E4D"/>
    <w:rsid w:val="00757A14"/>
    <w:rsid w:val="00760464"/>
    <w:rsid w:val="007604DB"/>
    <w:rsid w:val="00761E15"/>
    <w:rsid w:val="00764B15"/>
    <w:rsid w:val="007658A0"/>
    <w:rsid w:val="007674D0"/>
    <w:rsid w:val="0076769C"/>
    <w:rsid w:val="00767E46"/>
    <w:rsid w:val="0077020C"/>
    <w:rsid w:val="007708E6"/>
    <w:rsid w:val="00770B77"/>
    <w:rsid w:val="00770D65"/>
    <w:rsid w:val="0077236A"/>
    <w:rsid w:val="007749E8"/>
    <w:rsid w:val="007759F4"/>
    <w:rsid w:val="00777BB8"/>
    <w:rsid w:val="0078032A"/>
    <w:rsid w:val="0078078C"/>
    <w:rsid w:val="007835BF"/>
    <w:rsid w:val="007837E1"/>
    <w:rsid w:val="00783A34"/>
    <w:rsid w:val="00784102"/>
    <w:rsid w:val="0078542F"/>
    <w:rsid w:val="00785676"/>
    <w:rsid w:val="00786C12"/>
    <w:rsid w:val="00790A89"/>
    <w:rsid w:val="00792065"/>
    <w:rsid w:val="007933BF"/>
    <w:rsid w:val="00793E82"/>
    <w:rsid w:val="0079460E"/>
    <w:rsid w:val="00795F63"/>
    <w:rsid w:val="00796A8D"/>
    <w:rsid w:val="00797020"/>
    <w:rsid w:val="00797F1D"/>
    <w:rsid w:val="007A23B5"/>
    <w:rsid w:val="007A33F7"/>
    <w:rsid w:val="007A40E2"/>
    <w:rsid w:val="007A5FE1"/>
    <w:rsid w:val="007A7162"/>
    <w:rsid w:val="007A75CE"/>
    <w:rsid w:val="007B05BA"/>
    <w:rsid w:val="007B0D8F"/>
    <w:rsid w:val="007B4931"/>
    <w:rsid w:val="007B52DC"/>
    <w:rsid w:val="007C0DA2"/>
    <w:rsid w:val="007C115B"/>
    <w:rsid w:val="007C15FF"/>
    <w:rsid w:val="007C2D56"/>
    <w:rsid w:val="007C38E2"/>
    <w:rsid w:val="007C3A12"/>
    <w:rsid w:val="007C4B2A"/>
    <w:rsid w:val="007C5721"/>
    <w:rsid w:val="007C64E9"/>
    <w:rsid w:val="007C6F59"/>
    <w:rsid w:val="007D0CB7"/>
    <w:rsid w:val="007D0F68"/>
    <w:rsid w:val="007D34DC"/>
    <w:rsid w:val="007E14C7"/>
    <w:rsid w:val="007E1751"/>
    <w:rsid w:val="007E37B3"/>
    <w:rsid w:val="007E51B0"/>
    <w:rsid w:val="007E6351"/>
    <w:rsid w:val="007E6925"/>
    <w:rsid w:val="007F017E"/>
    <w:rsid w:val="007F0EAF"/>
    <w:rsid w:val="007F431B"/>
    <w:rsid w:val="007F642A"/>
    <w:rsid w:val="007F7C84"/>
    <w:rsid w:val="008011F8"/>
    <w:rsid w:val="008029B1"/>
    <w:rsid w:val="008032F2"/>
    <w:rsid w:val="00804617"/>
    <w:rsid w:val="00805395"/>
    <w:rsid w:val="00805CFE"/>
    <w:rsid w:val="00810C3E"/>
    <w:rsid w:val="008123BC"/>
    <w:rsid w:val="008139DD"/>
    <w:rsid w:val="00815B39"/>
    <w:rsid w:val="00816692"/>
    <w:rsid w:val="00817536"/>
    <w:rsid w:val="00821490"/>
    <w:rsid w:val="0082282F"/>
    <w:rsid w:val="00822DF8"/>
    <w:rsid w:val="00823BE3"/>
    <w:rsid w:val="008255C0"/>
    <w:rsid w:val="00827094"/>
    <w:rsid w:val="008321D4"/>
    <w:rsid w:val="0083293C"/>
    <w:rsid w:val="0083640E"/>
    <w:rsid w:val="0083642B"/>
    <w:rsid w:val="00836828"/>
    <w:rsid w:val="00837488"/>
    <w:rsid w:val="00844747"/>
    <w:rsid w:val="00847104"/>
    <w:rsid w:val="008510AC"/>
    <w:rsid w:val="00851925"/>
    <w:rsid w:val="00852A2F"/>
    <w:rsid w:val="0085599E"/>
    <w:rsid w:val="00860E8E"/>
    <w:rsid w:val="008624EA"/>
    <w:rsid w:val="00863DA3"/>
    <w:rsid w:val="00865309"/>
    <w:rsid w:val="00865FA8"/>
    <w:rsid w:val="00866286"/>
    <w:rsid w:val="00866753"/>
    <w:rsid w:val="00870D67"/>
    <w:rsid w:val="00871396"/>
    <w:rsid w:val="00871998"/>
    <w:rsid w:val="0087457C"/>
    <w:rsid w:val="00874744"/>
    <w:rsid w:val="00876506"/>
    <w:rsid w:val="00876563"/>
    <w:rsid w:val="008826AB"/>
    <w:rsid w:val="00885280"/>
    <w:rsid w:val="0088549B"/>
    <w:rsid w:val="008866A9"/>
    <w:rsid w:val="00886F10"/>
    <w:rsid w:val="008870C2"/>
    <w:rsid w:val="00891E60"/>
    <w:rsid w:val="00896470"/>
    <w:rsid w:val="008A1161"/>
    <w:rsid w:val="008A207F"/>
    <w:rsid w:val="008A20A2"/>
    <w:rsid w:val="008A47B5"/>
    <w:rsid w:val="008A5C14"/>
    <w:rsid w:val="008A6284"/>
    <w:rsid w:val="008B1FEC"/>
    <w:rsid w:val="008B3749"/>
    <w:rsid w:val="008B43AD"/>
    <w:rsid w:val="008B43E4"/>
    <w:rsid w:val="008B4DDC"/>
    <w:rsid w:val="008B5B3E"/>
    <w:rsid w:val="008B78F1"/>
    <w:rsid w:val="008C0DCB"/>
    <w:rsid w:val="008C226B"/>
    <w:rsid w:val="008C44CD"/>
    <w:rsid w:val="008C6580"/>
    <w:rsid w:val="008C79FA"/>
    <w:rsid w:val="008D1A54"/>
    <w:rsid w:val="008D2AA8"/>
    <w:rsid w:val="008D48DA"/>
    <w:rsid w:val="008D4F9A"/>
    <w:rsid w:val="008D5044"/>
    <w:rsid w:val="008D50A2"/>
    <w:rsid w:val="008D634A"/>
    <w:rsid w:val="008E236E"/>
    <w:rsid w:val="008E2CA0"/>
    <w:rsid w:val="008F1D76"/>
    <w:rsid w:val="008F4FAB"/>
    <w:rsid w:val="00900F88"/>
    <w:rsid w:val="00902230"/>
    <w:rsid w:val="0090309A"/>
    <w:rsid w:val="00903CC8"/>
    <w:rsid w:val="00903FE9"/>
    <w:rsid w:val="00905EBD"/>
    <w:rsid w:val="00910534"/>
    <w:rsid w:val="00910CA5"/>
    <w:rsid w:val="00911608"/>
    <w:rsid w:val="0091197E"/>
    <w:rsid w:val="00911C8E"/>
    <w:rsid w:val="00912E7A"/>
    <w:rsid w:val="00916C28"/>
    <w:rsid w:val="009175C0"/>
    <w:rsid w:val="00921743"/>
    <w:rsid w:val="00922B36"/>
    <w:rsid w:val="009233E4"/>
    <w:rsid w:val="00925830"/>
    <w:rsid w:val="009258AA"/>
    <w:rsid w:val="00925C48"/>
    <w:rsid w:val="00927DDB"/>
    <w:rsid w:val="00931C56"/>
    <w:rsid w:val="009324D8"/>
    <w:rsid w:val="00933777"/>
    <w:rsid w:val="00935132"/>
    <w:rsid w:val="00937674"/>
    <w:rsid w:val="00940492"/>
    <w:rsid w:val="00940A4B"/>
    <w:rsid w:val="009427AA"/>
    <w:rsid w:val="0094293C"/>
    <w:rsid w:val="00942FF2"/>
    <w:rsid w:val="0094314D"/>
    <w:rsid w:val="00951598"/>
    <w:rsid w:val="00955196"/>
    <w:rsid w:val="00955CE6"/>
    <w:rsid w:val="009644EF"/>
    <w:rsid w:val="00966430"/>
    <w:rsid w:val="0097149D"/>
    <w:rsid w:val="00971720"/>
    <w:rsid w:val="009721FE"/>
    <w:rsid w:val="00974A53"/>
    <w:rsid w:val="00974E4D"/>
    <w:rsid w:val="00975E80"/>
    <w:rsid w:val="0097666E"/>
    <w:rsid w:val="00976C87"/>
    <w:rsid w:val="009779A5"/>
    <w:rsid w:val="009800A9"/>
    <w:rsid w:val="00983729"/>
    <w:rsid w:val="0098383F"/>
    <w:rsid w:val="00983C3C"/>
    <w:rsid w:val="0098528A"/>
    <w:rsid w:val="0098575E"/>
    <w:rsid w:val="009864ED"/>
    <w:rsid w:val="00991455"/>
    <w:rsid w:val="00994A2A"/>
    <w:rsid w:val="00994CD3"/>
    <w:rsid w:val="00996FCB"/>
    <w:rsid w:val="009A58A8"/>
    <w:rsid w:val="009A5BE1"/>
    <w:rsid w:val="009A6B26"/>
    <w:rsid w:val="009A6DF7"/>
    <w:rsid w:val="009A7203"/>
    <w:rsid w:val="009B079D"/>
    <w:rsid w:val="009B0E0A"/>
    <w:rsid w:val="009B1875"/>
    <w:rsid w:val="009B1B35"/>
    <w:rsid w:val="009C0174"/>
    <w:rsid w:val="009C2CAB"/>
    <w:rsid w:val="009C3940"/>
    <w:rsid w:val="009C4347"/>
    <w:rsid w:val="009C6878"/>
    <w:rsid w:val="009D088B"/>
    <w:rsid w:val="009D0AA9"/>
    <w:rsid w:val="009D217C"/>
    <w:rsid w:val="009D32DA"/>
    <w:rsid w:val="009D3957"/>
    <w:rsid w:val="009D68FC"/>
    <w:rsid w:val="009D6EF8"/>
    <w:rsid w:val="009E1D2B"/>
    <w:rsid w:val="009E2468"/>
    <w:rsid w:val="009E4A6F"/>
    <w:rsid w:val="009E7065"/>
    <w:rsid w:val="009F02DE"/>
    <w:rsid w:val="009F0EBB"/>
    <w:rsid w:val="009F2412"/>
    <w:rsid w:val="009F3EAA"/>
    <w:rsid w:val="009F6982"/>
    <w:rsid w:val="009F79FF"/>
    <w:rsid w:val="00A00BE6"/>
    <w:rsid w:val="00A01E42"/>
    <w:rsid w:val="00A02A00"/>
    <w:rsid w:val="00A05C80"/>
    <w:rsid w:val="00A13375"/>
    <w:rsid w:val="00A13645"/>
    <w:rsid w:val="00A14724"/>
    <w:rsid w:val="00A15D2D"/>
    <w:rsid w:val="00A169D7"/>
    <w:rsid w:val="00A177EA"/>
    <w:rsid w:val="00A20CA5"/>
    <w:rsid w:val="00A20E10"/>
    <w:rsid w:val="00A21A2C"/>
    <w:rsid w:val="00A23B46"/>
    <w:rsid w:val="00A26A9A"/>
    <w:rsid w:val="00A27B9F"/>
    <w:rsid w:val="00A311CA"/>
    <w:rsid w:val="00A315B0"/>
    <w:rsid w:val="00A337A1"/>
    <w:rsid w:val="00A345BD"/>
    <w:rsid w:val="00A352D2"/>
    <w:rsid w:val="00A35742"/>
    <w:rsid w:val="00A3632B"/>
    <w:rsid w:val="00A36886"/>
    <w:rsid w:val="00A435E3"/>
    <w:rsid w:val="00A47700"/>
    <w:rsid w:val="00A47F5A"/>
    <w:rsid w:val="00A50829"/>
    <w:rsid w:val="00A50EC4"/>
    <w:rsid w:val="00A5294D"/>
    <w:rsid w:val="00A52B50"/>
    <w:rsid w:val="00A53009"/>
    <w:rsid w:val="00A5319C"/>
    <w:rsid w:val="00A535E2"/>
    <w:rsid w:val="00A551E5"/>
    <w:rsid w:val="00A56245"/>
    <w:rsid w:val="00A636C4"/>
    <w:rsid w:val="00A6414B"/>
    <w:rsid w:val="00A672E5"/>
    <w:rsid w:val="00A700B3"/>
    <w:rsid w:val="00A70130"/>
    <w:rsid w:val="00A731CD"/>
    <w:rsid w:val="00A75BA7"/>
    <w:rsid w:val="00A76033"/>
    <w:rsid w:val="00A76179"/>
    <w:rsid w:val="00A81C93"/>
    <w:rsid w:val="00A8209C"/>
    <w:rsid w:val="00A831EB"/>
    <w:rsid w:val="00A83438"/>
    <w:rsid w:val="00A85203"/>
    <w:rsid w:val="00A85AD4"/>
    <w:rsid w:val="00A92D0B"/>
    <w:rsid w:val="00A9347A"/>
    <w:rsid w:val="00A95051"/>
    <w:rsid w:val="00A96104"/>
    <w:rsid w:val="00A978B5"/>
    <w:rsid w:val="00AA09BD"/>
    <w:rsid w:val="00AA1B18"/>
    <w:rsid w:val="00AA51C0"/>
    <w:rsid w:val="00AA7703"/>
    <w:rsid w:val="00AB0099"/>
    <w:rsid w:val="00AB3CC6"/>
    <w:rsid w:val="00AB4E4F"/>
    <w:rsid w:val="00AC7A70"/>
    <w:rsid w:val="00AC7E30"/>
    <w:rsid w:val="00AD00D7"/>
    <w:rsid w:val="00AD0DFE"/>
    <w:rsid w:val="00AD1673"/>
    <w:rsid w:val="00AD2436"/>
    <w:rsid w:val="00AE1294"/>
    <w:rsid w:val="00AE14BD"/>
    <w:rsid w:val="00AE26A9"/>
    <w:rsid w:val="00AE2997"/>
    <w:rsid w:val="00AE386B"/>
    <w:rsid w:val="00AE45F0"/>
    <w:rsid w:val="00AE5DAE"/>
    <w:rsid w:val="00AE7791"/>
    <w:rsid w:val="00AF04AB"/>
    <w:rsid w:val="00AF5A04"/>
    <w:rsid w:val="00AF5DB2"/>
    <w:rsid w:val="00B00046"/>
    <w:rsid w:val="00B01972"/>
    <w:rsid w:val="00B02ED6"/>
    <w:rsid w:val="00B06A9A"/>
    <w:rsid w:val="00B10399"/>
    <w:rsid w:val="00B11646"/>
    <w:rsid w:val="00B11DE4"/>
    <w:rsid w:val="00B13E8F"/>
    <w:rsid w:val="00B143ED"/>
    <w:rsid w:val="00B147E7"/>
    <w:rsid w:val="00B15C6A"/>
    <w:rsid w:val="00B20010"/>
    <w:rsid w:val="00B20DA7"/>
    <w:rsid w:val="00B21D7C"/>
    <w:rsid w:val="00B25A70"/>
    <w:rsid w:val="00B269B2"/>
    <w:rsid w:val="00B27768"/>
    <w:rsid w:val="00B310AC"/>
    <w:rsid w:val="00B32020"/>
    <w:rsid w:val="00B336CB"/>
    <w:rsid w:val="00B33831"/>
    <w:rsid w:val="00B342FD"/>
    <w:rsid w:val="00B3436A"/>
    <w:rsid w:val="00B368C5"/>
    <w:rsid w:val="00B37F4D"/>
    <w:rsid w:val="00B42F42"/>
    <w:rsid w:val="00B433FB"/>
    <w:rsid w:val="00B44065"/>
    <w:rsid w:val="00B4525A"/>
    <w:rsid w:val="00B47B21"/>
    <w:rsid w:val="00B50888"/>
    <w:rsid w:val="00B53F39"/>
    <w:rsid w:val="00B53FF6"/>
    <w:rsid w:val="00B55D72"/>
    <w:rsid w:val="00B56DF6"/>
    <w:rsid w:val="00B62BB1"/>
    <w:rsid w:val="00B64381"/>
    <w:rsid w:val="00B64B90"/>
    <w:rsid w:val="00B7142D"/>
    <w:rsid w:val="00B75C92"/>
    <w:rsid w:val="00B76F5C"/>
    <w:rsid w:val="00B8041C"/>
    <w:rsid w:val="00B81A25"/>
    <w:rsid w:val="00B821A6"/>
    <w:rsid w:val="00B82215"/>
    <w:rsid w:val="00B83D85"/>
    <w:rsid w:val="00B84155"/>
    <w:rsid w:val="00B86D13"/>
    <w:rsid w:val="00B915EC"/>
    <w:rsid w:val="00B91F58"/>
    <w:rsid w:val="00B958CA"/>
    <w:rsid w:val="00B966BB"/>
    <w:rsid w:val="00BA37E5"/>
    <w:rsid w:val="00BA65D2"/>
    <w:rsid w:val="00BA65FE"/>
    <w:rsid w:val="00BA7AF3"/>
    <w:rsid w:val="00BB3EB9"/>
    <w:rsid w:val="00BC332A"/>
    <w:rsid w:val="00BC3ED0"/>
    <w:rsid w:val="00BC3EE1"/>
    <w:rsid w:val="00BC52B6"/>
    <w:rsid w:val="00BC5CB9"/>
    <w:rsid w:val="00BD02B6"/>
    <w:rsid w:val="00BD0C44"/>
    <w:rsid w:val="00BD10C6"/>
    <w:rsid w:val="00BD5280"/>
    <w:rsid w:val="00BD7AF0"/>
    <w:rsid w:val="00BE0A10"/>
    <w:rsid w:val="00BE2255"/>
    <w:rsid w:val="00BE2693"/>
    <w:rsid w:val="00BE27A7"/>
    <w:rsid w:val="00BE50FC"/>
    <w:rsid w:val="00BE7BAD"/>
    <w:rsid w:val="00BF2FD4"/>
    <w:rsid w:val="00BF4B5E"/>
    <w:rsid w:val="00BF4BDF"/>
    <w:rsid w:val="00BF5548"/>
    <w:rsid w:val="00BF57D8"/>
    <w:rsid w:val="00BF660F"/>
    <w:rsid w:val="00C0385A"/>
    <w:rsid w:val="00C0521D"/>
    <w:rsid w:val="00C066EC"/>
    <w:rsid w:val="00C06D2E"/>
    <w:rsid w:val="00C11A2B"/>
    <w:rsid w:val="00C13634"/>
    <w:rsid w:val="00C13FFE"/>
    <w:rsid w:val="00C15C4B"/>
    <w:rsid w:val="00C17C93"/>
    <w:rsid w:val="00C269E1"/>
    <w:rsid w:val="00C26AAE"/>
    <w:rsid w:val="00C27D09"/>
    <w:rsid w:val="00C27EE9"/>
    <w:rsid w:val="00C32073"/>
    <w:rsid w:val="00C330DB"/>
    <w:rsid w:val="00C3575E"/>
    <w:rsid w:val="00C37126"/>
    <w:rsid w:val="00C378F7"/>
    <w:rsid w:val="00C425B5"/>
    <w:rsid w:val="00C43AE9"/>
    <w:rsid w:val="00C54B59"/>
    <w:rsid w:val="00C5535B"/>
    <w:rsid w:val="00C556BF"/>
    <w:rsid w:val="00C61043"/>
    <w:rsid w:val="00C622EA"/>
    <w:rsid w:val="00C63A5E"/>
    <w:rsid w:val="00C64C20"/>
    <w:rsid w:val="00C655AD"/>
    <w:rsid w:val="00C65FF0"/>
    <w:rsid w:val="00C70B77"/>
    <w:rsid w:val="00C726F0"/>
    <w:rsid w:val="00C744A6"/>
    <w:rsid w:val="00C7760C"/>
    <w:rsid w:val="00C82FCC"/>
    <w:rsid w:val="00C84322"/>
    <w:rsid w:val="00C84DD1"/>
    <w:rsid w:val="00C85AE9"/>
    <w:rsid w:val="00C904F5"/>
    <w:rsid w:val="00C92C06"/>
    <w:rsid w:val="00C92CA6"/>
    <w:rsid w:val="00C94132"/>
    <w:rsid w:val="00C94960"/>
    <w:rsid w:val="00C9514E"/>
    <w:rsid w:val="00C95335"/>
    <w:rsid w:val="00C95582"/>
    <w:rsid w:val="00C95D33"/>
    <w:rsid w:val="00C96F1F"/>
    <w:rsid w:val="00C973C5"/>
    <w:rsid w:val="00CA11E7"/>
    <w:rsid w:val="00CA237A"/>
    <w:rsid w:val="00CA455D"/>
    <w:rsid w:val="00CA4E6F"/>
    <w:rsid w:val="00CA4F04"/>
    <w:rsid w:val="00CA56FC"/>
    <w:rsid w:val="00CA6B64"/>
    <w:rsid w:val="00CA6C78"/>
    <w:rsid w:val="00CA6DA0"/>
    <w:rsid w:val="00CB1803"/>
    <w:rsid w:val="00CB61BA"/>
    <w:rsid w:val="00CB7D6A"/>
    <w:rsid w:val="00CC06FA"/>
    <w:rsid w:val="00CC07A8"/>
    <w:rsid w:val="00CC4CCB"/>
    <w:rsid w:val="00CD1DA7"/>
    <w:rsid w:val="00CD525E"/>
    <w:rsid w:val="00CD5BB3"/>
    <w:rsid w:val="00CE1159"/>
    <w:rsid w:val="00CE26E8"/>
    <w:rsid w:val="00CE2730"/>
    <w:rsid w:val="00CE338D"/>
    <w:rsid w:val="00CE5D99"/>
    <w:rsid w:val="00CF1456"/>
    <w:rsid w:val="00CF1479"/>
    <w:rsid w:val="00CF178C"/>
    <w:rsid w:val="00CF21E4"/>
    <w:rsid w:val="00CF2B7B"/>
    <w:rsid w:val="00CF2CA4"/>
    <w:rsid w:val="00CF3F89"/>
    <w:rsid w:val="00CF47B9"/>
    <w:rsid w:val="00CF5CCF"/>
    <w:rsid w:val="00CF7ADB"/>
    <w:rsid w:val="00D0006B"/>
    <w:rsid w:val="00D00A61"/>
    <w:rsid w:val="00D00A85"/>
    <w:rsid w:val="00D00CBC"/>
    <w:rsid w:val="00D0146D"/>
    <w:rsid w:val="00D01FAB"/>
    <w:rsid w:val="00D06EB7"/>
    <w:rsid w:val="00D13A4C"/>
    <w:rsid w:val="00D20D81"/>
    <w:rsid w:val="00D2275B"/>
    <w:rsid w:val="00D22E20"/>
    <w:rsid w:val="00D232EB"/>
    <w:rsid w:val="00D23B8F"/>
    <w:rsid w:val="00D3084B"/>
    <w:rsid w:val="00D33029"/>
    <w:rsid w:val="00D33A7B"/>
    <w:rsid w:val="00D33FE4"/>
    <w:rsid w:val="00D34A26"/>
    <w:rsid w:val="00D36858"/>
    <w:rsid w:val="00D377A9"/>
    <w:rsid w:val="00D467B4"/>
    <w:rsid w:val="00D47201"/>
    <w:rsid w:val="00D47B4F"/>
    <w:rsid w:val="00D47D9C"/>
    <w:rsid w:val="00D504FD"/>
    <w:rsid w:val="00D52FDB"/>
    <w:rsid w:val="00D531D8"/>
    <w:rsid w:val="00D53749"/>
    <w:rsid w:val="00D54632"/>
    <w:rsid w:val="00D571F5"/>
    <w:rsid w:val="00D61394"/>
    <w:rsid w:val="00D63230"/>
    <w:rsid w:val="00D67EDB"/>
    <w:rsid w:val="00D70769"/>
    <w:rsid w:val="00D731A5"/>
    <w:rsid w:val="00D75F1D"/>
    <w:rsid w:val="00D76728"/>
    <w:rsid w:val="00D8228B"/>
    <w:rsid w:val="00D828F2"/>
    <w:rsid w:val="00D90FCC"/>
    <w:rsid w:val="00D91D36"/>
    <w:rsid w:val="00D93563"/>
    <w:rsid w:val="00D954FC"/>
    <w:rsid w:val="00D97B77"/>
    <w:rsid w:val="00DA2655"/>
    <w:rsid w:val="00DA3B95"/>
    <w:rsid w:val="00DA3EFC"/>
    <w:rsid w:val="00DA6C65"/>
    <w:rsid w:val="00DA7F67"/>
    <w:rsid w:val="00DB04A5"/>
    <w:rsid w:val="00DB04DA"/>
    <w:rsid w:val="00DB13C7"/>
    <w:rsid w:val="00DB2786"/>
    <w:rsid w:val="00DB2ECF"/>
    <w:rsid w:val="00DB2F33"/>
    <w:rsid w:val="00DB3279"/>
    <w:rsid w:val="00DB357B"/>
    <w:rsid w:val="00DB5769"/>
    <w:rsid w:val="00DB6013"/>
    <w:rsid w:val="00DB70DB"/>
    <w:rsid w:val="00DB7167"/>
    <w:rsid w:val="00DC272B"/>
    <w:rsid w:val="00DC541A"/>
    <w:rsid w:val="00DC5A66"/>
    <w:rsid w:val="00DC6CF8"/>
    <w:rsid w:val="00DD293F"/>
    <w:rsid w:val="00DD55C4"/>
    <w:rsid w:val="00DE1134"/>
    <w:rsid w:val="00DE1922"/>
    <w:rsid w:val="00DE40D4"/>
    <w:rsid w:val="00DE613C"/>
    <w:rsid w:val="00DF0364"/>
    <w:rsid w:val="00DF0F61"/>
    <w:rsid w:val="00DF3C0F"/>
    <w:rsid w:val="00DF4ED5"/>
    <w:rsid w:val="00DF5FB0"/>
    <w:rsid w:val="00DF7118"/>
    <w:rsid w:val="00DF7690"/>
    <w:rsid w:val="00E003F0"/>
    <w:rsid w:val="00E01EA9"/>
    <w:rsid w:val="00E029EF"/>
    <w:rsid w:val="00E06F72"/>
    <w:rsid w:val="00E1117A"/>
    <w:rsid w:val="00E11BCD"/>
    <w:rsid w:val="00E14A7E"/>
    <w:rsid w:val="00E155F0"/>
    <w:rsid w:val="00E15880"/>
    <w:rsid w:val="00E173BE"/>
    <w:rsid w:val="00E24DBA"/>
    <w:rsid w:val="00E25E4D"/>
    <w:rsid w:val="00E26EDA"/>
    <w:rsid w:val="00E3273D"/>
    <w:rsid w:val="00E34F27"/>
    <w:rsid w:val="00E35144"/>
    <w:rsid w:val="00E41EFA"/>
    <w:rsid w:val="00E43FFC"/>
    <w:rsid w:val="00E44F14"/>
    <w:rsid w:val="00E45801"/>
    <w:rsid w:val="00E46C3D"/>
    <w:rsid w:val="00E478EF"/>
    <w:rsid w:val="00E502B3"/>
    <w:rsid w:val="00E51BB8"/>
    <w:rsid w:val="00E52B57"/>
    <w:rsid w:val="00E536A2"/>
    <w:rsid w:val="00E55FA0"/>
    <w:rsid w:val="00E560DF"/>
    <w:rsid w:val="00E57E55"/>
    <w:rsid w:val="00E618F2"/>
    <w:rsid w:val="00E61A88"/>
    <w:rsid w:val="00E62B6C"/>
    <w:rsid w:val="00E65EE9"/>
    <w:rsid w:val="00E675E2"/>
    <w:rsid w:val="00E71F47"/>
    <w:rsid w:val="00E747F9"/>
    <w:rsid w:val="00E751C6"/>
    <w:rsid w:val="00E828EB"/>
    <w:rsid w:val="00E832AD"/>
    <w:rsid w:val="00E83E52"/>
    <w:rsid w:val="00E87EDF"/>
    <w:rsid w:val="00E91652"/>
    <w:rsid w:val="00E91886"/>
    <w:rsid w:val="00E95BF0"/>
    <w:rsid w:val="00E95DD9"/>
    <w:rsid w:val="00E96710"/>
    <w:rsid w:val="00EA0F7A"/>
    <w:rsid w:val="00EA1377"/>
    <w:rsid w:val="00EA246B"/>
    <w:rsid w:val="00EA38B5"/>
    <w:rsid w:val="00EA52F3"/>
    <w:rsid w:val="00EA59A7"/>
    <w:rsid w:val="00EA5E67"/>
    <w:rsid w:val="00EB0524"/>
    <w:rsid w:val="00EB282E"/>
    <w:rsid w:val="00EB43A0"/>
    <w:rsid w:val="00EB604D"/>
    <w:rsid w:val="00EB7E42"/>
    <w:rsid w:val="00EC3394"/>
    <w:rsid w:val="00EC35DF"/>
    <w:rsid w:val="00EC46DE"/>
    <w:rsid w:val="00ED4C05"/>
    <w:rsid w:val="00ED5E01"/>
    <w:rsid w:val="00ED6D60"/>
    <w:rsid w:val="00ED6F50"/>
    <w:rsid w:val="00ED7966"/>
    <w:rsid w:val="00ED7ADC"/>
    <w:rsid w:val="00EE28B0"/>
    <w:rsid w:val="00EE4047"/>
    <w:rsid w:val="00EE5109"/>
    <w:rsid w:val="00EE629C"/>
    <w:rsid w:val="00EE6581"/>
    <w:rsid w:val="00EE6F2B"/>
    <w:rsid w:val="00EF1E8B"/>
    <w:rsid w:val="00EF3481"/>
    <w:rsid w:val="00EF372C"/>
    <w:rsid w:val="00EF61A8"/>
    <w:rsid w:val="00F000CF"/>
    <w:rsid w:val="00F0215F"/>
    <w:rsid w:val="00F03072"/>
    <w:rsid w:val="00F04013"/>
    <w:rsid w:val="00F04730"/>
    <w:rsid w:val="00F04EEC"/>
    <w:rsid w:val="00F055F3"/>
    <w:rsid w:val="00F064EF"/>
    <w:rsid w:val="00F06954"/>
    <w:rsid w:val="00F077B5"/>
    <w:rsid w:val="00F10354"/>
    <w:rsid w:val="00F12D89"/>
    <w:rsid w:val="00F136E2"/>
    <w:rsid w:val="00F13B66"/>
    <w:rsid w:val="00F13FD5"/>
    <w:rsid w:val="00F14CAB"/>
    <w:rsid w:val="00F14EFF"/>
    <w:rsid w:val="00F1592F"/>
    <w:rsid w:val="00F21965"/>
    <w:rsid w:val="00F21EDE"/>
    <w:rsid w:val="00F22854"/>
    <w:rsid w:val="00F22CB0"/>
    <w:rsid w:val="00F23E1D"/>
    <w:rsid w:val="00F242D0"/>
    <w:rsid w:val="00F2439C"/>
    <w:rsid w:val="00F24BDE"/>
    <w:rsid w:val="00F24CB1"/>
    <w:rsid w:val="00F2572D"/>
    <w:rsid w:val="00F34478"/>
    <w:rsid w:val="00F34FE1"/>
    <w:rsid w:val="00F3515E"/>
    <w:rsid w:val="00F361C3"/>
    <w:rsid w:val="00F3772C"/>
    <w:rsid w:val="00F40799"/>
    <w:rsid w:val="00F411A3"/>
    <w:rsid w:val="00F43598"/>
    <w:rsid w:val="00F4385C"/>
    <w:rsid w:val="00F44BB3"/>
    <w:rsid w:val="00F50918"/>
    <w:rsid w:val="00F50B5C"/>
    <w:rsid w:val="00F50D92"/>
    <w:rsid w:val="00F513E5"/>
    <w:rsid w:val="00F55EE3"/>
    <w:rsid w:val="00F56520"/>
    <w:rsid w:val="00F57055"/>
    <w:rsid w:val="00F62EDD"/>
    <w:rsid w:val="00F63084"/>
    <w:rsid w:val="00F66D7F"/>
    <w:rsid w:val="00F70771"/>
    <w:rsid w:val="00F70F80"/>
    <w:rsid w:val="00F71998"/>
    <w:rsid w:val="00F7202D"/>
    <w:rsid w:val="00F76B97"/>
    <w:rsid w:val="00F77655"/>
    <w:rsid w:val="00F77CB5"/>
    <w:rsid w:val="00F800FD"/>
    <w:rsid w:val="00F8028C"/>
    <w:rsid w:val="00F8226D"/>
    <w:rsid w:val="00F82D7E"/>
    <w:rsid w:val="00F82EF7"/>
    <w:rsid w:val="00F8304B"/>
    <w:rsid w:val="00F835BC"/>
    <w:rsid w:val="00F8387B"/>
    <w:rsid w:val="00F859B4"/>
    <w:rsid w:val="00F8775B"/>
    <w:rsid w:val="00F90031"/>
    <w:rsid w:val="00F908F7"/>
    <w:rsid w:val="00F92A05"/>
    <w:rsid w:val="00F92AD8"/>
    <w:rsid w:val="00F92DDD"/>
    <w:rsid w:val="00F93913"/>
    <w:rsid w:val="00F9582B"/>
    <w:rsid w:val="00F96992"/>
    <w:rsid w:val="00F977C8"/>
    <w:rsid w:val="00FA464E"/>
    <w:rsid w:val="00FA6A36"/>
    <w:rsid w:val="00FB06A9"/>
    <w:rsid w:val="00FB5AA1"/>
    <w:rsid w:val="00FB6BF6"/>
    <w:rsid w:val="00FB702E"/>
    <w:rsid w:val="00FB723E"/>
    <w:rsid w:val="00FC0F67"/>
    <w:rsid w:val="00FC197D"/>
    <w:rsid w:val="00FC28B6"/>
    <w:rsid w:val="00FC3183"/>
    <w:rsid w:val="00FC32DE"/>
    <w:rsid w:val="00FD06E6"/>
    <w:rsid w:val="00FD0F92"/>
    <w:rsid w:val="00FD1E18"/>
    <w:rsid w:val="00FD2745"/>
    <w:rsid w:val="00FD336D"/>
    <w:rsid w:val="00FD3402"/>
    <w:rsid w:val="00FD3CC3"/>
    <w:rsid w:val="00FD5EE9"/>
    <w:rsid w:val="00FD6DC7"/>
    <w:rsid w:val="00FD7181"/>
    <w:rsid w:val="00FE03A0"/>
    <w:rsid w:val="00FE1FD7"/>
    <w:rsid w:val="00FE4CD6"/>
    <w:rsid w:val="00FE5243"/>
    <w:rsid w:val="00FE59F8"/>
    <w:rsid w:val="00FF164A"/>
    <w:rsid w:val="00FF25AB"/>
    <w:rsid w:val="00FF64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2A"/>
  </w:style>
  <w:style w:type="paragraph" w:styleId="Heading1">
    <w:name w:val="heading 1"/>
    <w:basedOn w:val="Normal"/>
    <w:next w:val="Normal"/>
    <w:link w:val="Heading1Char"/>
    <w:uiPriority w:val="9"/>
    <w:qFormat/>
    <w:rsid w:val="002627D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627D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627D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627D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627D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627D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627D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627D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627D5"/>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and Numbers"/>
    <w:basedOn w:val="Normal"/>
    <w:link w:val="ListParagraphChar"/>
    <w:uiPriority w:val="34"/>
    <w:qFormat/>
    <w:rsid w:val="000E474F"/>
    <w:pPr>
      <w:ind w:left="720"/>
      <w:contextualSpacing/>
    </w:pPr>
  </w:style>
  <w:style w:type="paragraph" w:styleId="Title">
    <w:name w:val="Title"/>
    <w:basedOn w:val="Normal"/>
    <w:next w:val="Normal"/>
    <w:link w:val="TitleChar"/>
    <w:uiPriority w:val="10"/>
    <w:qFormat/>
    <w:rsid w:val="002627D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627D5"/>
    <w:rPr>
      <w:rFonts w:asciiTheme="majorHAnsi" w:eastAsiaTheme="majorEastAsia" w:hAnsiTheme="majorHAnsi" w:cstheme="majorBidi"/>
      <w:b/>
      <w:bCs/>
      <w:spacing w:val="-7"/>
      <w:sz w:val="48"/>
      <w:szCs w:val="48"/>
    </w:rPr>
  </w:style>
  <w:style w:type="paragraph" w:styleId="Header">
    <w:name w:val="header"/>
    <w:basedOn w:val="Normal"/>
    <w:link w:val="HeaderChar"/>
    <w:uiPriority w:val="99"/>
    <w:unhideWhenUsed/>
    <w:rsid w:val="00B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399"/>
  </w:style>
  <w:style w:type="paragraph" w:styleId="Footer">
    <w:name w:val="footer"/>
    <w:basedOn w:val="Normal"/>
    <w:link w:val="FooterChar"/>
    <w:uiPriority w:val="99"/>
    <w:unhideWhenUsed/>
    <w:rsid w:val="00B1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399"/>
  </w:style>
  <w:style w:type="character" w:customStyle="1" w:styleId="Heading1Char">
    <w:name w:val="Heading 1 Char"/>
    <w:basedOn w:val="DefaultParagraphFont"/>
    <w:link w:val="Heading1"/>
    <w:uiPriority w:val="9"/>
    <w:rsid w:val="002627D5"/>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2627D5"/>
    <w:pPr>
      <w:outlineLvl w:val="9"/>
    </w:pPr>
  </w:style>
  <w:style w:type="paragraph" w:styleId="TOC1">
    <w:name w:val="toc 1"/>
    <w:basedOn w:val="Normal"/>
    <w:next w:val="Normal"/>
    <w:autoRedefine/>
    <w:uiPriority w:val="39"/>
    <w:unhideWhenUsed/>
    <w:rsid w:val="00E747F9"/>
    <w:pPr>
      <w:tabs>
        <w:tab w:val="left" w:pos="567"/>
        <w:tab w:val="right" w:leader="dot" w:pos="9016"/>
      </w:tabs>
      <w:spacing w:after="0" w:line="480" w:lineRule="auto"/>
      <w:ind w:left="567" w:right="474" w:hanging="567"/>
    </w:pPr>
    <w:rPr>
      <w:rFonts w:ascii="Arial" w:hAnsi="Arial" w:cs="Arial"/>
      <w:b/>
      <w:noProof/>
    </w:rPr>
  </w:style>
  <w:style w:type="character" w:styleId="Hyperlink">
    <w:name w:val="Hyperlink"/>
    <w:basedOn w:val="DefaultParagraphFont"/>
    <w:uiPriority w:val="99"/>
    <w:unhideWhenUsed/>
    <w:rsid w:val="00827094"/>
    <w:rPr>
      <w:color w:val="0563C1" w:themeColor="hyperlink"/>
      <w:u w:val="single"/>
    </w:rPr>
  </w:style>
  <w:style w:type="character" w:customStyle="1" w:styleId="Heading2Char">
    <w:name w:val="Heading 2 Char"/>
    <w:basedOn w:val="DefaultParagraphFont"/>
    <w:link w:val="Heading2"/>
    <w:uiPriority w:val="9"/>
    <w:rsid w:val="002627D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627D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627D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627D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627D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627D5"/>
    <w:rPr>
      <w:i/>
      <w:iCs/>
    </w:rPr>
  </w:style>
  <w:style w:type="character" w:customStyle="1" w:styleId="Heading8Char">
    <w:name w:val="Heading 8 Char"/>
    <w:basedOn w:val="DefaultParagraphFont"/>
    <w:link w:val="Heading8"/>
    <w:uiPriority w:val="9"/>
    <w:semiHidden/>
    <w:rsid w:val="002627D5"/>
    <w:rPr>
      <w:b/>
      <w:bCs/>
    </w:rPr>
  </w:style>
  <w:style w:type="character" w:customStyle="1" w:styleId="Heading9Char">
    <w:name w:val="Heading 9 Char"/>
    <w:basedOn w:val="DefaultParagraphFont"/>
    <w:link w:val="Heading9"/>
    <w:uiPriority w:val="9"/>
    <w:semiHidden/>
    <w:rsid w:val="002627D5"/>
    <w:rPr>
      <w:i/>
      <w:iCs/>
    </w:rPr>
  </w:style>
  <w:style w:type="paragraph" w:styleId="Caption">
    <w:name w:val="caption"/>
    <w:basedOn w:val="Normal"/>
    <w:next w:val="Normal"/>
    <w:uiPriority w:val="35"/>
    <w:unhideWhenUsed/>
    <w:qFormat/>
    <w:rsid w:val="002627D5"/>
    <w:rPr>
      <w:b/>
      <w:bCs/>
      <w:sz w:val="18"/>
      <w:szCs w:val="18"/>
    </w:rPr>
  </w:style>
  <w:style w:type="paragraph" w:styleId="Subtitle">
    <w:name w:val="Subtitle"/>
    <w:basedOn w:val="Normal"/>
    <w:next w:val="Normal"/>
    <w:link w:val="SubtitleChar"/>
    <w:uiPriority w:val="11"/>
    <w:qFormat/>
    <w:rsid w:val="002627D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627D5"/>
    <w:rPr>
      <w:rFonts w:asciiTheme="majorHAnsi" w:eastAsiaTheme="majorEastAsia" w:hAnsiTheme="majorHAnsi" w:cstheme="majorBidi"/>
      <w:sz w:val="24"/>
      <w:szCs w:val="24"/>
    </w:rPr>
  </w:style>
  <w:style w:type="character" w:styleId="Strong">
    <w:name w:val="Strong"/>
    <w:basedOn w:val="DefaultParagraphFont"/>
    <w:uiPriority w:val="22"/>
    <w:qFormat/>
    <w:rsid w:val="002627D5"/>
    <w:rPr>
      <w:b/>
      <w:bCs/>
      <w:color w:val="auto"/>
    </w:rPr>
  </w:style>
  <w:style w:type="character" w:styleId="Emphasis">
    <w:name w:val="Emphasis"/>
    <w:basedOn w:val="DefaultParagraphFont"/>
    <w:qFormat/>
    <w:rsid w:val="002627D5"/>
    <w:rPr>
      <w:i/>
      <w:iCs/>
      <w:color w:val="auto"/>
    </w:rPr>
  </w:style>
  <w:style w:type="paragraph" w:styleId="NoSpacing">
    <w:name w:val="No Spacing"/>
    <w:uiPriority w:val="1"/>
    <w:qFormat/>
    <w:rsid w:val="002627D5"/>
    <w:pPr>
      <w:spacing w:after="0" w:line="240" w:lineRule="auto"/>
    </w:pPr>
  </w:style>
  <w:style w:type="paragraph" w:styleId="Quote">
    <w:name w:val="Quote"/>
    <w:basedOn w:val="Normal"/>
    <w:next w:val="Normal"/>
    <w:link w:val="QuoteChar"/>
    <w:uiPriority w:val="29"/>
    <w:qFormat/>
    <w:rsid w:val="002627D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627D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627D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627D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627D5"/>
    <w:rPr>
      <w:i/>
      <w:iCs/>
      <w:color w:val="auto"/>
    </w:rPr>
  </w:style>
  <w:style w:type="character" w:styleId="IntenseEmphasis">
    <w:name w:val="Intense Emphasis"/>
    <w:basedOn w:val="DefaultParagraphFont"/>
    <w:uiPriority w:val="21"/>
    <w:qFormat/>
    <w:rsid w:val="002627D5"/>
    <w:rPr>
      <w:b/>
      <w:bCs/>
      <w:i/>
      <w:iCs/>
      <w:color w:val="auto"/>
    </w:rPr>
  </w:style>
  <w:style w:type="character" w:styleId="SubtleReference">
    <w:name w:val="Subtle Reference"/>
    <w:basedOn w:val="DefaultParagraphFont"/>
    <w:uiPriority w:val="31"/>
    <w:qFormat/>
    <w:rsid w:val="002627D5"/>
    <w:rPr>
      <w:smallCaps/>
      <w:color w:val="auto"/>
      <w:u w:val="single" w:color="7F7F7F" w:themeColor="text1" w:themeTint="80"/>
    </w:rPr>
  </w:style>
  <w:style w:type="character" w:styleId="IntenseReference">
    <w:name w:val="Intense Reference"/>
    <w:basedOn w:val="DefaultParagraphFont"/>
    <w:uiPriority w:val="32"/>
    <w:qFormat/>
    <w:rsid w:val="002627D5"/>
    <w:rPr>
      <w:b/>
      <w:bCs/>
      <w:smallCaps/>
      <w:color w:val="auto"/>
      <w:u w:val="single"/>
    </w:rPr>
  </w:style>
  <w:style w:type="character" w:styleId="BookTitle">
    <w:name w:val="Book Title"/>
    <w:basedOn w:val="DefaultParagraphFont"/>
    <w:uiPriority w:val="33"/>
    <w:qFormat/>
    <w:rsid w:val="002627D5"/>
    <w:rPr>
      <w:b/>
      <w:bCs/>
      <w:smallCaps/>
      <w:color w:val="auto"/>
    </w:rPr>
  </w:style>
  <w:style w:type="table" w:customStyle="1" w:styleId="GridTable5Dark-Accent21">
    <w:name w:val="Grid Table 5 Dark - Accent 21"/>
    <w:basedOn w:val="TableNormal"/>
    <w:uiPriority w:val="50"/>
    <w:rsid w:val="004B5096"/>
    <w:pPr>
      <w:spacing w:after="0" w:line="240" w:lineRule="auto"/>
      <w:jc w:val="left"/>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nhideWhenUsed/>
    <w:rsid w:val="00F2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22854"/>
    <w:rPr>
      <w:rFonts w:ascii="Segoe UI" w:hAnsi="Segoe UI" w:cs="Segoe UI"/>
      <w:sz w:val="18"/>
      <w:szCs w:val="18"/>
    </w:rPr>
  </w:style>
  <w:style w:type="paragraph" w:styleId="NormalWeb">
    <w:name w:val="Normal (Web)"/>
    <w:basedOn w:val="Normal"/>
    <w:uiPriority w:val="99"/>
    <w:semiHidden/>
    <w:unhideWhenUsed/>
    <w:rsid w:val="00BA65D2"/>
    <w:rPr>
      <w:rFonts w:ascii="Times New Roman" w:hAnsi="Times New Roman" w:cs="Times New Roman"/>
      <w:sz w:val="24"/>
      <w:szCs w:val="24"/>
    </w:rPr>
  </w:style>
  <w:style w:type="character" w:styleId="CommentReference">
    <w:name w:val="annotation reference"/>
    <w:basedOn w:val="DefaultParagraphFont"/>
    <w:uiPriority w:val="99"/>
    <w:unhideWhenUsed/>
    <w:rsid w:val="00D76728"/>
    <w:rPr>
      <w:sz w:val="16"/>
      <w:szCs w:val="16"/>
    </w:rPr>
  </w:style>
  <w:style w:type="paragraph" w:styleId="CommentText">
    <w:name w:val="annotation text"/>
    <w:basedOn w:val="Normal"/>
    <w:link w:val="CommentTextChar"/>
    <w:uiPriority w:val="99"/>
    <w:unhideWhenUsed/>
    <w:rsid w:val="00D76728"/>
    <w:pPr>
      <w:spacing w:after="0" w:line="240" w:lineRule="auto"/>
      <w:jc w:val="left"/>
    </w:pPr>
    <w:rPr>
      <w:sz w:val="20"/>
      <w:szCs w:val="20"/>
      <w:lang w:val="en-US"/>
    </w:rPr>
  </w:style>
  <w:style w:type="character" w:customStyle="1" w:styleId="CommentTextChar">
    <w:name w:val="Comment Text Char"/>
    <w:basedOn w:val="DefaultParagraphFont"/>
    <w:link w:val="CommentText"/>
    <w:uiPriority w:val="99"/>
    <w:rsid w:val="00D76728"/>
    <w:rPr>
      <w:sz w:val="20"/>
      <w:szCs w:val="20"/>
      <w:lang w:val="en-US"/>
    </w:rPr>
  </w:style>
  <w:style w:type="paragraph" w:styleId="TOC2">
    <w:name w:val="toc 2"/>
    <w:basedOn w:val="Normal"/>
    <w:next w:val="Normal"/>
    <w:autoRedefine/>
    <w:uiPriority w:val="39"/>
    <w:unhideWhenUsed/>
    <w:rsid w:val="00E747F9"/>
    <w:pPr>
      <w:tabs>
        <w:tab w:val="left" w:pos="1100"/>
        <w:tab w:val="right" w:leader="dot" w:pos="9000"/>
      </w:tabs>
      <w:spacing w:after="100"/>
      <w:ind w:left="220"/>
    </w:pPr>
  </w:style>
  <w:style w:type="paragraph" w:styleId="TOC3">
    <w:name w:val="toc 3"/>
    <w:basedOn w:val="Normal"/>
    <w:next w:val="Normal"/>
    <w:autoRedefine/>
    <w:uiPriority w:val="39"/>
    <w:unhideWhenUsed/>
    <w:rsid w:val="009D0AA9"/>
    <w:pPr>
      <w:spacing w:after="100"/>
      <w:ind w:left="440"/>
    </w:pPr>
  </w:style>
  <w:style w:type="character" w:styleId="PageNumber">
    <w:name w:val="page number"/>
    <w:basedOn w:val="DefaultParagraphFont"/>
    <w:rsid w:val="001D3D79"/>
  </w:style>
  <w:style w:type="table" w:styleId="TableGrid">
    <w:name w:val="Table Grid"/>
    <w:basedOn w:val="TableNormal"/>
    <w:uiPriority w:val="39"/>
    <w:rsid w:val="001D3D79"/>
    <w:pPr>
      <w:spacing w:after="0" w:line="240" w:lineRule="auto"/>
      <w:jc w:val="left"/>
    </w:pPr>
    <w:rPr>
      <w:rFonts w:ascii="Times New Roman" w:eastAsia="Times New Roman" w:hAnsi="Times New Roman"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1D3D79"/>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1D3D79"/>
    <w:rPr>
      <w:rFonts w:ascii="Times New Roman" w:eastAsia="Times New Roman" w:hAnsi="Times New Roman" w:cs="Times New Roman"/>
      <w:b/>
      <w:bCs/>
      <w:sz w:val="20"/>
      <w:szCs w:val="20"/>
      <w:lang w:val="en-US"/>
    </w:rPr>
  </w:style>
  <w:style w:type="paragraph" w:styleId="Revision">
    <w:name w:val="Revision"/>
    <w:hidden/>
    <w:uiPriority w:val="99"/>
    <w:semiHidden/>
    <w:rsid w:val="001D3D79"/>
    <w:pPr>
      <w:spacing w:after="0" w:line="240" w:lineRule="auto"/>
      <w:jc w:val="left"/>
    </w:pPr>
    <w:rPr>
      <w:rFonts w:ascii="Times New Roman" w:eastAsia="Times New Roman" w:hAnsi="Times New Roman" w:cs="Times New Roman"/>
      <w:sz w:val="24"/>
      <w:szCs w:val="24"/>
      <w:lang w:val="en-US"/>
    </w:rPr>
  </w:style>
  <w:style w:type="table" w:customStyle="1" w:styleId="GridTable4-Accent21">
    <w:name w:val="Grid Table 4 - Accent 21"/>
    <w:basedOn w:val="TableNormal"/>
    <w:uiPriority w:val="49"/>
    <w:rsid w:val="003E7C3A"/>
    <w:pPr>
      <w:spacing w:after="0" w:line="240" w:lineRule="auto"/>
      <w:jc w:val="left"/>
    </w:pPr>
    <w:rPr>
      <w:rFonts w:eastAsiaTheme="minorHAnsi"/>
      <w:lang w:val="en-GB"/>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ListParagraphChar">
    <w:name w:val="List Paragraph Char"/>
    <w:aliases w:val="Bullets and Numbers Char"/>
    <w:basedOn w:val="DefaultParagraphFont"/>
    <w:link w:val="ListParagraph"/>
    <w:uiPriority w:val="34"/>
    <w:rsid w:val="003E7C3A"/>
  </w:style>
  <w:style w:type="paragraph" w:customStyle="1" w:styleId="Level2">
    <w:name w:val="Level 2"/>
    <w:basedOn w:val="Normal"/>
    <w:next w:val="Normal"/>
    <w:link w:val="Level2Char"/>
    <w:autoRedefine/>
    <w:qFormat/>
    <w:rsid w:val="003E7C3A"/>
    <w:pPr>
      <w:spacing w:line="360" w:lineRule="auto"/>
    </w:pPr>
    <w:rPr>
      <w:rFonts w:asciiTheme="majorHAnsi" w:eastAsiaTheme="minorHAnsi" w:hAnsiTheme="majorHAnsi"/>
      <w:b/>
      <w:smallCaps/>
      <w:color w:val="5B9BD5" w:themeColor="accent1"/>
      <w:sz w:val="24"/>
      <w:lang w:val="en-GB"/>
    </w:rPr>
  </w:style>
  <w:style w:type="character" w:customStyle="1" w:styleId="Level2Char">
    <w:name w:val="Level 2 Char"/>
    <w:basedOn w:val="DefaultParagraphFont"/>
    <w:link w:val="Level2"/>
    <w:rsid w:val="003E7C3A"/>
    <w:rPr>
      <w:rFonts w:asciiTheme="majorHAnsi" w:eastAsiaTheme="minorHAnsi" w:hAnsiTheme="majorHAnsi"/>
      <w:b/>
      <w:smallCaps/>
      <w:color w:val="5B9BD5" w:themeColor="accent1"/>
      <w:sz w:val="24"/>
      <w:lang w:val="en-GB"/>
    </w:rPr>
  </w:style>
  <w:style w:type="paragraph" w:customStyle="1" w:styleId="Level1">
    <w:name w:val="Level 1"/>
    <w:basedOn w:val="Normal"/>
    <w:next w:val="Normal"/>
    <w:link w:val="Level1Char"/>
    <w:autoRedefine/>
    <w:qFormat/>
    <w:rsid w:val="003E7C3A"/>
    <w:pPr>
      <w:spacing w:line="360" w:lineRule="auto"/>
      <w:ind w:left="630"/>
    </w:pPr>
    <w:rPr>
      <w:rFonts w:eastAsiaTheme="minorHAnsi"/>
      <w:b/>
      <w:smallCaps/>
      <w:color w:val="5B9BD5" w:themeColor="accent1"/>
      <w:sz w:val="32"/>
      <w:lang w:val="en-GB"/>
    </w:rPr>
  </w:style>
  <w:style w:type="character" w:customStyle="1" w:styleId="Level1Char">
    <w:name w:val="Level 1 Char"/>
    <w:basedOn w:val="DefaultParagraphFont"/>
    <w:link w:val="Level1"/>
    <w:rsid w:val="003E7C3A"/>
    <w:rPr>
      <w:rFonts w:eastAsiaTheme="minorHAnsi"/>
      <w:b/>
      <w:smallCaps/>
      <w:color w:val="5B9BD5" w:themeColor="accent1"/>
      <w:sz w:val="32"/>
      <w:lang w:val="en-GB"/>
    </w:rPr>
  </w:style>
  <w:style w:type="table" w:customStyle="1" w:styleId="TableGrid1">
    <w:name w:val="Table Grid1"/>
    <w:basedOn w:val="TableNormal"/>
    <w:next w:val="TableGrid"/>
    <w:uiPriority w:val="59"/>
    <w:rsid w:val="004C1C82"/>
    <w:pPr>
      <w:spacing w:after="0"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2A"/>
  </w:style>
  <w:style w:type="paragraph" w:styleId="Heading1">
    <w:name w:val="heading 1"/>
    <w:basedOn w:val="Normal"/>
    <w:next w:val="Normal"/>
    <w:link w:val="Heading1Char"/>
    <w:uiPriority w:val="9"/>
    <w:qFormat/>
    <w:rsid w:val="002627D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627D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627D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627D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627D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627D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627D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627D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627D5"/>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and Numbers"/>
    <w:basedOn w:val="Normal"/>
    <w:link w:val="ListParagraphChar"/>
    <w:uiPriority w:val="34"/>
    <w:qFormat/>
    <w:rsid w:val="000E474F"/>
    <w:pPr>
      <w:ind w:left="720"/>
      <w:contextualSpacing/>
    </w:pPr>
  </w:style>
  <w:style w:type="paragraph" w:styleId="Title">
    <w:name w:val="Title"/>
    <w:basedOn w:val="Normal"/>
    <w:next w:val="Normal"/>
    <w:link w:val="TitleChar"/>
    <w:uiPriority w:val="10"/>
    <w:qFormat/>
    <w:rsid w:val="002627D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627D5"/>
    <w:rPr>
      <w:rFonts w:asciiTheme="majorHAnsi" w:eastAsiaTheme="majorEastAsia" w:hAnsiTheme="majorHAnsi" w:cstheme="majorBidi"/>
      <w:b/>
      <w:bCs/>
      <w:spacing w:val="-7"/>
      <w:sz w:val="48"/>
      <w:szCs w:val="48"/>
    </w:rPr>
  </w:style>
  <w:style w:type="paragraph" w:styleId="Header">
    <w:name w:val="header"/>
    <w:basedOn w:val="Normal"/>
    <w:link w:val="HeaderChar"/>
    <w:uiPriority w:val="99"/>
    <w:unhideWhenUsed/>
    <w:rsid w:val="00B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399"/>
  </w:style>
  <w:style w:type="paragraph" w:styleId="Footer">
    <w:name w:val="footer"/>
    <w:basedOn w:val="Normal"/>
    <w:link w:val="FooterChar"/>
    <w:uiPriority w:val="99"/>
    <w:unhideWhenUsed/>
    <w:rsid w:val="00B1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399"/>
  </w:style>
  <w:style w:type="character" w:customStyle="1" w:styleId="Heading1Char">
    <w:name w:val="Heading 1 Char"/>
    <w:basedOn w:val="DefaultParagraphFont"/>
    <w:link w:val="Heading1"/>
    <w:uiPriority w:val="9"/>
    <w:rsid w:val="002627D5"/>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2627D5"/>
    <w:pPr>
      <w:outlineLvl w:val="9"/>
    </w:pPr>
  </w:style>
  <w:style w:type="paragraph" w:styleId="TOC1">
    <w:name w:val="toc 1"/>
    <w:basedOn w:val="Normal"/>
    <w:next w:val="Normal"/>
    <w:autoRedefine/>
    <w:uiPriority w:val="39"/>
    <w:unhideWhenUsed/>
    <w:rsid w:val="00E747F9"/>
    <w:pPr>
      <w:tabs>
        <w:tab w:val="left" w:pos="567"/>
        <w:tab w:val="right" w:leader="dot" w:pos="9016"/>
      </w:tabs>
      <w:spacing w:after="0" w:line="480" w:lineRule="auto"/>
      <w:ind w:left="567" w:right="474" w:hanging="567"/>
    </w:pPr>
    <w:rPr>
      <w:rFonts w:ascii="Arial" w:hAnsi="Arial" w:cs="Arial"/>
      <w:b/>
      <w:noProof/>
    </w:rPr>
  </w:style>
  <w:style w:type="character" w:styleId="Hyperlink">
    <w:name w:val="Hyperlink"/>
    <w:basedOn w:val="DefaultParagraphFont"/>
    <w:uiPriority w:val="99"/>
    <w:unhideWhenUsed/>
    <w:rsid w:val="00827094"/>
    <w:rPr>
      <w:color w:val="0563C1" w:themeColor="hyperlink"/>
      <w:u w:val="single"/>
    </w:rPr>
  </w:style>
  <w:style w:type="character" w:customStyle="1" w:styleId="Heading2Char">
    <w:name w:val="Heading 2 Char"/>
    <w:basedOn w:val="DefaultParagraphFont"/>
    <w:link w:val="Heading2"/>
    <w:uiPriority w:val="9"/>
    <w:rsid w:val="002627D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627D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627D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627D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627D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627D5"/>
    <w:rPr>
      <w:i/>
      <w:iCs/>
    </w:rPr>
  </w:style>
  <w:style w:type="character" w:customStyle="1" w:styleId="Heading8Char">
    <w:name w:val="Heading 8 Char"/>
    <w:basedOn w:val="DefaultParagraphFont"/>
    <w:link w:val="Heading8"/>
    <w:uiPriority w:val="9"/>
    <w:semiHidden/>
    <w:rsid w:val="002627D5"/>
    <w:rPr>
      <w:b/>
      <w:bCs/>
    </w:rPr>
  </w:style>
  <w:style w:type="character" w:customStyle="1" w:styleId="Heading9Char">
    <w:name w:val="Heading 9 Char"/>
    <w:basedOn w:val="DefaultParagraphFont"/>
    <w:link w:val="Heading9"/>
    <w:uiPriority w:val="9"/>
    <w:semiHidden/>
    <w:rsid w:val="002627D5"/>
    <w:rPr>
      <w:i/>
      <w:iCs/>
    </w:rPr>
  </w:style>
  <w:style w:type="paragraph" w:styleId="Caption">
    <w:name w:val="caption"/>
    <w:basedOn w:val="Normal"/>
    <w:next w:val="Normal"/>
    <w:uiPriority w:val="35"/>
    <w:unhideWhenUsed/>
    <w:qFormat/>
    <w:rsid w:val="002627D5"/>
    <w:rPr>
      <w:b/>
      <w:bCs/>
      <w:sz w:val="18"/>
      <w:szCs w:val="18"/>
    </w:rPr>
  </w:style>
  <w:style w:type="paragraph" w:styleId="Subtitle">
    <w:name w:val="Subtitle"/>
    <w:basedOn w:val="Normal"/>
    <w:next w:val="Normal"/>
    <w:link w:val="SubtitleChar"/>
    <w:uiPriority w:val="11"/>
    <w:qFormat/>
    <w:rsid w:val="002627D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627D5"/>
    <w:rPr>
      <w:rFonts w:asciiTheme="majorHAnsi" w:eastAsiaTheme="majorEastAsia" w:hAnsiTheme="majorHAnsi" w:cstheme="majorBidi"/>
      <w:sz w:val="24"/>
      <w:szCs w:val="24"/>
    </w:rPr>
  </w:style>
  <w:style w:type="character" w:styleId="Strong">
    <w:name w:val="Strong"/>
    <w:basedOn w:val="DefaultParagraphFont"/>
    <w:uiPriority w:val="22"/>
    <w:qFormat/>
    <w:rsid w:val="002627D5"/>
    <w:rPr>
      <w:b/>
      <w:bCs/>
      <w:color w:val="auto"/>
    </w:rPr>
  </w:style>
  <w:style w:type="character" w:styleId="Emphasis">
    <w:name w:val="Emphasis"/>
    <w:basedOn w:val="DefaultParagraphFont"/>
    <w:qFormat/>
    <w:rsid w:val="002627D5"/>
    <w:rPr>
      <w:i/>
      <w:iCs/>
      <w:color w:val="auto"/>
    </w:rPr>
  </w:style>
  <w:style w:type="paragraph" w:styleId="NoSpacing">
    <w:name w:val="No Spacing"/>
    <w:uiPriority w:val="1"/>
    <w:qFormat/>
    <w:rsid w:val="002627D5"/>
    <w:pPr>
      <w:spacing w:after="0" w:line="240" w:lineRule="auto"/>
    </w:pPr>
  </w:style>
  <w:style w:type="paragraph" w:styleId="Quote">
    <w:name w:val="Quote"/>
    <w:basedOn w:val="Normal"/>
    <w:next w:val="Normal"/>
    <w:link w:val="QuoteChar"/>
    <w:uiPriority w:val="29"/>
    <w:qFormat/>
    <w:rsid w:val="002627D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627D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627D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627D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627D5"/>
    <w:rPr>
      <w:i/>
      <w:iCs/>
      <w:color w:val="auto"/>
    </w:rPr>
  </w:style>
  <w:style w:type="character" w:styleId="IntenseEmphasis">
    <w:name w:val="Intense Emphasis"/>
    <w:basedOn w:val="DefaultParagraphFont"/>
    <w:uiPriority w:val="21"/>
    <w:qFormat/>
    <w:rsid w:val="002627D5"/>
    <w:rPr>
      <w:b/>
      <w:bCs/>
      <w:i/>
      <w:iCs/>
      <w:color w:val="auto"/>
    </w:rPr>
  </w:style>
  <w:style w:type="character" w:styleId="SubtleReference">
    <w:name w:val="Subtle Reference"/>
    <w:basedOn w:val="DefaultParagraphFont"/>
    <w:uiPriority w:val="31"/>
    <w:qFormat/>
    <w:rsid w:val="002627D5"/>
    <w:rPr>
      <w:smallCaps/>
      <w:color w:val="auto"/>
      <w:u w:val="single" w:color="7F7F7F" w:themeColor="text1" w:themeTint="80"/>
    </w:rPr>
  </w:style>
  <w:style w:type="character" w:styleId="IntenseReference">
    <w:name w:val="Intense Reference"/>
    <w:basedOn w:val="DefaultParagraphFont"/>
    <w:uiPriority w:val="32"/>
    <w:qFormat/>
    <w:rsid w:val="002627D5"/>
    <w:rPr>
      <w:b/>
      <w:bCs/>
      <w:smallCaps/>
      <w:color w:val="auto"/>
      <w:u w:val="single"/>
    </w:rPr>
  </w:style>
  <w:style w:type="character" w:styleId="BookTitle">
    <w:name w:val="Book Title"/>
    <w:basedOn w:val="DefaultParagraphFont"/>
    <w:uiPriority w:val="33"/>
    <w:qFormat/>
    <w:rsid w:val="002627D5"/>
    <w:rPr>
      <w:b/>
      <w:bCs/>
      <w:smallCaps/>
      <w:color w:val="auto"/>
    </w:rPr>
  </w:style>
  <w:style w:type="table" w:customStyle="1" w:styleId="GridTable5Dark-Accent21">
    <w:name w:val="Grid Table 5 Dark - Accent 21"/>
    <w:basedOn w:val="TableNormal"/>
    <w:uiPriority w:val="50"/>
    <w:rsid w:val="004B5096"/>
    <w:pPr>
      <w:spacing w:after="0" w:line="240" w:lineRule="auto"/>
      <w:jc w:val="left"/>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nhideWhenUsed/>
    <w:rsid w:val="00F2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22854"/>
    <w:rPr>
      <w:rFonts w:ascii="Segoe UI" w:hAnsi="Segoe UI" w:cs="Segoe UI"/>
      <w:sz w:val="18"/>
      <w:szCs w:val="18"/>
    </w:rPr>
  </w:style>
  <w:style w:type="paragraph" w:styleId="NormalWeb">
    <w:name w:val="Normal (Web)"/>
    <w:basedOn w:val="Normal"/>
    <w:uiPriority w:val="99"/>
    <w:semiHidden/>
    <w:unhideWhenUsed/>
    <w:rsid w:val="00BA65D2"/>
    <w:rPr>
      <w:rFonts w:ascii="Times New Roman" w:hAnsi="Times New Roman" w:cs="Times New Roman"/>
      <w:sz w:val="24"/>
      <w:szCs w:val="24"/>
    </w:rPr>
  </w:style>
  <w:style w:type="character" w:styleId="CommentReference">
    <w:name w:val="annotation reference"/>
    <w:basedOn w:val="DefaultParagraphFont"/>
    <w:uiPriority w:val="99"/>
    <w:unhideWhenUsed/>
    <w:rsid w:val="00D76728"/>
    <w:rPr>
      <w:sz w:val="16"/>
      <w:szCs w:val="16"/>
    </w:rPr>
  </w:style>
  <w:style w:type="paragraph" w:styleId="CommentText">
    <w:name w:val="annotation text"/>
    <w:basedOn w:val="Normal"/>
    <w:link w:val="CommentTextChar"/>
    <w:uiPriority w:val="99"/>
    <w:unhideWhenUsed/>
    <w:rsid w:val="00D76728"/>
    <w:pPr>
      <w:spacing w:after="0" w:line="240" w:lineRule="auto"/>
      <w:jc w:val="left"/>
    </w:pPr>
    <w:rPr>
      <w:sz w:val="20"/>
      <w:szCs w:val="20"/>
      <w:lang w:val="en-US"/>
    </w:rPr>
  </w:style>
  <w:style w:type="character" w:customStyle="1" w:styleId="CommentTextChar">
    <w:name w:val="Comment Text Char"/>
    <w:basedOn w:val="DefaultParagraphFont"/>
    <w:link w:val="CommentText"/>
    <w:uiPriority w:val="99"/>
    <w:rsid w:val="00D76728"/>
    <w:rPr>
      <w:sz w:val="20"/>
      <w:szCs w:val="20"/>
      <w:lang w:val="en-US"/>
    </w:rPr>
  </w:style>
  <w:style w:type="paragraph" w:styleId="TOC2">
    <w:name w:val="toc 2"/>
    <w:basedOn w:val="Normal"/>
    <w:next w:val="Normal"/>
    <w:autoRedefine/>
    <w:uiPriority w:val="39"/>
    <w:unhideWhenUsed/>
    <w:rsid w:val="00E747F9"/>
    <w:pPr>
      <w:tabs>
        <w:tab w:val="left" w:pos="1100"/>
        <w:tab w:val="right" w:leader="dot" w:pos="9000"/>
      </w:tabs>
      <w:spacing w:after="100"/>
      <w:ind w:left="220"/>
    </w:pPr>
  </w:style>
  <w:style w:type="paragraph" w:styleId="TOC3">
    <w:name w:val="toc 3"/>
    <w:basedOn w:val="Normal"/>
    <w:next w:val="Normal"/>
    <w:autoRedefine/>
    <w:uiPriority w:val="39"/>
    <w:unhideWhenUsed/>
    <w:rsid w:val="009D0AA9"/>
    <w:pPr>
      <w:spacing w:after="100"/>
      <w:ind w:left="440"/>
    </w:pPr>
  </w:style>
  <w:style w:type="character" w:styleId="PageNumber">
    <w:name w:val="page number"/>
    <w:basedOn w:val="DefaultParagraphFont"/>
    <w:rsid w:val="001D3D79"/>
  </w:style>
  <w:style w:type="table" w:styleId="TableGrid">
    <w:name w:val="Table Grid"/>
    <w:basedOn w:val="TableNormal"/>
    <w:uiPriority w:val="39"/>
    <w:rsid w:val="001D3D79"/>
    <w:pPr>
      <w:spacing w:after="0" w:line="240" w:lineRule="auto"/>
      <w:jc w:val="left"/>
    </w:pPr>
    <w:rPr>
      <w:rFonts w:ascii="Times New Roman" w:eastAsia="Times New Roman" w:hAnsi="Times New Roman"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1D3D79"/>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1D3D79"/>
    <w:rPr>
      <w:rFonts w:ascii="Times New Roman" w:eastAsia="Times New Roman" w:hAnsi="Times New Roman" w:cs="Times New Roman"/>
      <w:b/>
      <w:bCs/>
      <w:sz w:val="20"/>
      <w:szCs w:val="20"/>
      <w:lang w:val="en-US"/>
    </w:rPr>
  </w:style>
  <w:style w:type="paragraph" w:styleId="Revision">
    <w:name w:val="Revision"/>
    <w:hidden/>
    <w:uiPriority w:val="99"/>
    <w:semiHidden/>
    <w:rsid w:val="001D3D79"/>
    <w:pPr>
      <w:spacing w:after="0" w:line="240" w:lineRule="auto"/>
      <w:jc w:val="left"/>
    </w:pPr>
    <w:rPr>
      <w:rFonts w:ascii="Times New Roman" w:eastAsia="Times New Roman" w:hAnsi="Times New Roman" w:cs="Times New Roman"/>
      <w:sz w:val="24"/>
      <w:szCs w:val="24"/>
      <w:lang w:val="en-US"/>
    </w:rPr>
  </w:style>
  <w:style w:type="table" w:customStyle="1" w:styleId="GridTable4-Accent21">
    <w:name w:val="Grid Table 4 - Accent 21"/>
    <w:basedOn w:val="TableNormal"/>
    <w:uiPriority w:val="49"/>
    <w:rsid w:val="003E7C3A"/>
    <w:pPr>
      <w:spacing w:after="0" w:line="240" w:lineRule="auto"/>
      <w:jc w:val="left"/>
    </w:pPr>
    <w:rPr>
      <w:rFonts w:eastAsiaTheme="minorHAnsi"/>
      <w:lang w:val="en-GB"/>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ListParagraphChar">
    <w:name w:val="List Paragraph Char"/>
    <w:aliases w:val="Bullets and Numbers Char"/>
    <w:basedOn w:val="DefaultParagraphFont"/>
    <w:link w:val="ListParagraph"/>
    <w:uiPriority w:val="34"/>
    <w:rsid w:val="003E7C3A"/>
  </w:style>
  <w:style w:type="paragraph" w:customStyle="1" w:styleId="Level2">
    <w:name w:val="Level 2"/>
    <w:basedOn w:val="Normal"/>
    <w:next w:val="Normal"/>
    <w:link w:val="Level2Char"/>
    <w:autoRedefine/>
    <w:qFormat/>
    <w:rsid w:val="003E7C3A"/>
    <w:pPr>
      <w:spacing w:line="360" w:lineRule="auto"/>
    </w:pPr>
    <w:rPr>
      <w:rFonts w:asciiTheme="majorHAnsi" w:eastAsiaTheme="minorHAnsi" w:hAnsiTheme="majorHAnsi"/>
      <w:b/>
      <w:smallCaps/>
      <w:color w:val="5B9BD5" w:themeColor="accent1"/>
      <w:sz w:val="24"/>
      <w:lang w:val="en-GB"/>
    </w:rPr>
  </w:style>
  <w:style w:type="character" w:customStyle="1" w:styleId="Level2Char">
    <w:name w:val="Level 2 Char"/>
    <w:basedOn w:val="DefaultParagraphFont"/>
    <w:link w:val="Level2"/>
    <w:rsid w:val="003E7C3A"/>
    <w:rPr>
      <w:rFonts w:asciiTheme="majorHAnsi" w:eastAsiaTheme="minorHAnsi" w:hAnsiTheme="majorHAnsi"/>
      <w:b/>
      <w:smallCaps/>
      <w:color w:val="5B9BD5" w:themeColor="accent1"/>
      <w:sz w:val="24"/>
      <w:lang w:val="en-GB"/>
    </w:rPr>
  </w:style>
  <w:style w:type="paragraph" w:customStyle="1" w:styleId="Level1">
    <w:name w:val="Level 1"/>
    <w:basedOn w:val="Normal"/>
    <w:next w:val="Normal"/>
    <w:link w:val="Level1Char"/>
    <w:autoRedefine/>
    <w:qFormat/>
    <w:rsid w:val="003E7C3A"/>
    <w:pPr>
      <w:spacing w:line="360" w:lineRule="auto"/>
      <w:ind w:left="630"/>
    </w:pPr>
    <w:rPr>
      <w:rFonts w:eastAsiaTheme="minorHAnsi"/>
      <w:b/>
      <w:smallCaps/>
      <w:color w:val="5B9BD5" w:themeColor="accent1"/>
      <w:sz w:val="32"/>
      <w:lang w:val="en-GB"/>
    </w:rPr>
  </w:style>
  <w:style w:type="character" w:customStyle="1" w:styleId="Level1Char">
    <w:name w:val="Level 1 Char"/>
    <w:basedOn w:val="DefaultParagraphFont"/>
    <w:link w:val="Level1"/>
    <w:rsid w:val="003E7C3A"/>
    <w:rPr>
      <w:rFonts w:eastAsiaTheme="minorHAnsi"/>
      <w:b/>
      <w:smallCaps/>
      <w:color w:val="5B9BD5" w:themeColor="accent1"/>
      <w:sz w:val="32"/>
      <w:lang w:val="en-GB"/>
    </w:rPr>
  </w:style>
  <w:style w:type="table" w:customStyle="1" w:styleId="TableGrid1">
    <w:name w:val="Table Grid1"/>
    <w:basedOn w:val="TableNormal"/>
    <w:next w:val="TableGrid"/>
    <w:uiPriority w:val="59"/>
    <w:rsid w:val="004C1C82"/>
    <w:pPr>
      <w:spacing w:after="0"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0158">
      <w:bodyDiv w:val="1"/>
      <w:marLeft w:val="0"/>
      <w:marRight w:val="0"/>
      <w:marTop w:val="0"/>
      <w:marBottom w:val="0"/>
      <w:divBdr>
        <w:top w:val="none" w:sz="0" w:space="0" w:color="auto"/>
        <w:left w:val="none" w:sz="0" w:space="0" w:color="auto"/>
        <w:bottom w:val="none" w:sz="0" w:space="0" w:color="auto"/>
        <w:right w:val="none" w:sz="0" w:space="0" w:color="auto"/>
      </w:divBdr>
    </w:div>
    <w:div w:id="52509460">
      <w:bodyDiv w:val="1"/>
      <w:marLeft w:val="0"/>
      <w:marRight w:val="0"/>
      <w:marTop w:val="0"/>
      <w:marBottom w:val="0"/>
      <w:divBdr>
        <w:top w:val="none" w:sz="0" w:space="0" w:color="auto"/>
        <w:left w:val="none" w:sz="0" w:space="0" w:color="auto"/>
        <w:bottom w:val="none" w:sz="0" w:space="0" w:color="auto"/>
        <w:right w:val="none" w:sz="0" w:space="0" w:color="auto"/>
      </w:divBdr>
    </w:div>
    <w:div w:id="97526940">
      <w:bodyDiv w:val="1"/>
      <w:marLeft w:val="0"/>
      <w:marRight w:val="0"/>
      <w:marTop w:val="0"/>
      <w:marBottom w:val="0"/>
      <w:divBdr>
        <w:top w:val="none" w:sz="0" w:space="0" w:color="auto"/>
        <w:left w:val="none" w:sz="0" w:space="0" w:color="auto"/>
        <w:bottom w:val="none" w:sz="0" w:space="0" w:color="auto"/>
        <w:right w:val="none" w:sz="0" w:space="0" w:color="auto"/>
      </w:divBdr>
    </w:div>
    <w:div w:id="206068754">
      <w:bodyDiv w:val="1"/>
      <w:marLeft w:val="0"/>
      <w:marRight w:val="0"/>
      <w:marTop w:val="0"/>
      <w:marBottom w:val="0"/>
      <w:divBdr>
        <w:top w:val="none" w:sz="0" w:space="0" w:color="auto"/>
        <w:left w:val="none" w:sz="0" w:space="0" w:color="auto"/>
        <w:bottom w:val="none" w:sz="0" w:space="0" w:color="auto"/>
        <w:right w:val="none" w:sz="0" w:space="0" w:color="auto"/>
      </w:divBdr>
      <w:divsChild>
        <w:div w:id="604920261">
          <w:marLeft w:val="0"/>
          <w:marRight w:val="0"/>
          <w:marTop w:val="0"/>
          <w:marBottom w:val="0"/>
          <w:divBdr>
            <w:top w:val="none" w:sz="0" w:space="0" w:color="auto"/>
            <w:left w:val="none" w:sz="0" w:space="0" w:color="auto"/>
            <w:bottom w:val="none" w:sz="0" w:space="0" w:color="auto"/>
            <w:right w:val="none" w:sz="0" w:space="0" w:color="auto"/>
          </w:divBdr>
          <w:divsChild>
            <w:div w:id="1292907521">
              <w:marLeft w:val="0"/>
              <w:marRight w:val="0"/>
              <w:marTop w:val="0"/>
              <w:marBottom w:val="0"/>
              <w:divBdr>
                <w:top w:val="none" w:sz="0" w:space="0" w:color="auto"/>
                <w:left w:val="none" w:sz="0" w:space="0" w:color="auto"/>
                <w:bottom w:val="none" w:sz="0" w:space="0" w:color="auto"/>
                <w:right w:val="none" w:sz="0" w:space="0" w:color="auto"/>
              </w:divBdr>
              <w:divsChild>
                <w:div w:id="1628733197">
                  <w:marLeft w:val="0"/>
                  <w:marRight w:val="0"/>
                  <w:marTop w:val="0"/>
                  <w:marBottom w:val="0"/>
                  <w:divBdr>
                    <w:top w:val="none" w:sz="0" w:space="0" w:color="auto"/>
                    <w:left w:val="none" w:sz="0" w:space="0" w:color="auto"/>
                    <w:bottom w:val="none" w:sz="0" w:space="0" w:color="auto"/>
                    <w:right w:val="none" w:sz="0" w:space="0" w:color="auto"/>
                  </w:divBdr>
                  <w:divsChild>
                    <w:div w:id="711225097">
                      <w:marLeft w:val="0"/>
                      <w:marRight w:val="0"/>
                      <w:marTop w:val="0"/>
                      <w:marBottom w:val="0"/>
                      <w:divBdr>
                        <w:top w:val="none" w:sz="0" w:space="0" w:color="auto"/>
                        <w:left w:val="none" w:sz="0" w:space="0" w:color="auto"/>
                        <w:bottom w:val="none" w:sz="0" w:space="0" w:color="auto"/>
                        <w:right w:val="none" w:sz="0" w:space="0" w:color="auto"/>
                      </w:divBdr>
                      <w:divsChild>
                        <w:div w:id="1334604335">
                          <w:marLeft w:val="0"/>
                          <w:marRight w:val="0"/>
                          <w:marTop w:val="0"/>
                          <w:marBottom w:val="0"/>
                          <w:divBdr>
                            <w:top w:val="none" w:sz="0" w:space="0" w:color="auto"/>
                            <w:left w:val="none" w:sz="0" w:space="0" w:color="auto"/>
                            <w:bottom w:val="none" w:sz="0" w:space="0" w:color="auto"/>
                            <w:right w:val="none" w:sz="0" w:space="0" w:color="auto"/>
                          </w:divBdr>
                          <w:divsChild>
                            <w:div w:id="120151639">
                              <w:marLeft w:val="0"/>
                              <w:marRight w:val="0"/>
                              <w:marTop w:val="0"/>
                              <w:marBottom w:val="0"/>
                              <w:divBdr>
                                <w:top w:val="none" w:sz="0" w:space="0" w:color="auto"/>
                                <w:left w:val="none" w:sz="0" w:space="0" w:color="auto"/>
                                <w:bottom w:val="none" w:sz="0" w:space="0" w:color="auto"/>
                                <w:right w:val="none" w:sz="0" w:space="0" w:color="auto"/>
                              </w:divBdr>
                              <w:divsChild>
                                <w:div w:id="288436231">
                                  <w:marLeft w:val="0"/>
                                  <w:marRight w:val="0"/>
                                  <w:marTop w:val="0"/>
                                  <w:marBottom w:val="0"/>
                                  <w:divBdr>
                                    <w:top w:val="none" w:sz="0" w:space="0" w:color="auto"/>
                                    <w:left w:val="none" w:sz="0" w:space="0" w:color="auto"/>
                                    <w:bottom w:val="none" w:sz="0" w:space="0" w:color="auto"/>
                                    <w:right w:val="none" w:sz="0" w:space="0" w:color="auto"/>
                                  </w:divBdr>
                                  <w:divsChild>
                                    <w:div w:id="497578943">
                                      <w:marLeft w:val="0"/>
                                      <w:marRight w:val="0"/>
                                      <w:marTop w:val="0"/>
                                      <w:marBottom w:val="0"/>
                                      <w:divBdr>
                                        <w:top w:val="none" w:sz="0" w:space="0" w:color="auto"/>
                                        <w:left w:val="none" w:sz="0" w:space="0" w:color="auto"/>
                                        <w:bottom w:val="none" w:sz="0" w:space="0" w:color="auto"/>
                                        <w:right w:val="none" w:sz="0" w:space="0" w:color="auto"/>
                                      </w:divBdr>
                                      <w:divsChild>
                                        <w:div w:id="15831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654395">
      <w:bodyDiv w:val="1"/>
      <w:marLeft w:val="0"/>
      <w:marRight w:val="0"/>
      <w:marTop w:val="0"/>
      <w:marBottom w:val="0"/>
      <w:divBdr>
        <w:top w:val="none" w:sz="0" w:space="0" w:color="auto"/>
        <w:left w:val="none" w:sz="0" w:space="0" w:color="auto"/>
        <w:bottom w:val="none" w:sz="0" w:space="0" w:color="auto"/>
        <w:right w:val="none" w:sz="0" w:space="0" w:color="auto"/>
      </w:divBdr>
    </w:div>
    <w:div w:id="327826054">
      <w:bodyDiv w:val="1"/>
      <w:marLeft w:val="0"/>
      <w:marRight w:val="0"/>
      <w:marTop w:val="0"/>
      <w:marBottom w:val="0"/>
      <w:divBdr>
        <w:top w:val="none" w:sz="0" w:space="0" w:color="auto"/>
        <w:left w:val="none" w:sz="0" w:space="0" w:color="auto"/>
        <w:bottom w:val="none" w:sz="0" w:space="0" w:color="auto"/>
        <w:right w:val="none" w:sz="0" w:space="0" w:color="auto"/>
      </w:divBdr>
    </w:div>
    <w:div w:id="346366814">
      <w:bodyDiv w:val="1"/>
      <w:marLeft w:val="0"/>
      <w:marRight w:val="0"/>
      <w:marTop w:val="0"/>
      <w:marBottom w:val="0"/>
      <w:divBdr>
        <w:top w:val="none" w:sz="0" w:space="0" w:color="auto"/>
        <w:left w:val="none" w:sz="0" w:space="0" w:color="auto"/>
        <w:bottom w:val="none" w:sz="0" w:space="0" w:color="auto"/>
        <w:right w:val="none" w:sz="0" w:space="0" w:color="auto"/>
      </w:divBdr>
    </w:div>
    <w:div w:id="531302878">
      <w:bodyDiv w:val="1"/>
      <w:marLeft w:val="0"/>
      <w:marRight w:val="0"/>
      <w:marTop w:val="0"/>
      <w:marBottom w:val="0"/>
      <w:divBdr>
        <w:top w:val="none" w:sz="0" w:space="0" w:color="auto"/>
        <w:left w:val="none" w:sz="0" w:space="0" w:color="auto"/>
        <w:bottom w:val="none" w:sz="0" w:space="0" w:color="auto"/>
        <w:right w:val="none" w:sz="0" w:space="0" w:color="auto"/>
      </w:divBdr>
    </w:div>
    <w:div w:id="559442192">
      <w:bodyDiv w:val="1"/>
      <w:marLeft w:val="0"/>
      <w:marRight w:val="0"/>
      <w:marTop w:val="0"/>
      <w:marBottom w:val="0"/>
      <w:divBdr>
        <w:top w:val="none" w:sz="0" w:space="0" w:color="auto"/>
        <w:left w:val="none" w:sz="0" w:space="0" w:color="auto"/>
        <w:bottom w:val="none" w:sz="0" w:space="0" w:color="auto"/>
        <w:right w:val="none" w:sz="0" w:space="0" w:color="auto"/>
      </w:divBdr>
    </w:div>
    <w:div w:id="595947028">
      <w:bodyDiv w:val="1"/>
      <w:marLeft w:val="0"/>
      <w:marRight w:val="0"/>
      <w:marTop w:val="0"/>
      <w:marBottom w:val="0"/>
      <w:divBdr>
        <w:top w:val="none" w:sz="0" w:space="0" w:color="auto"/>
        <w:left w:val="none" w:sz="0" w:space="0" w:color="auto"/>
        <w:bottom w:val="none" w:sz="0" w:space="0" w:color="auto"/>
        <w:right w:val="none" w:sz="0" w:space="0" w:color="auto"/>
      </w:divBdr>
    </w:div>
    <w:div w:id="646397103">
      <w:bodyDiv w:val="1"/>
      <w:marLeft w:val="0"/>
      <w:marRight w:val="0"/>
      <w:marTop w:val="0"/>
      <w:marBottom w:val="0"/>
      <w:divBdr>
        <w:top w:val="none" w:sz="0" w:space="0" w:color="auto"/>
        <w:left w:val="none" w:sz="0" w:space="0" w:color="auto"/>
        <w:bottom w:val="none" w:sz="0" w:space="0" w:color="auto"/>
        <w:right w:val="none" w:sz="0" w:space="0" w:color="auto"/>
      </w:divBdr>
      <w:divsChild>
        <w:div w:id="237831506">
          <w:marLeft w:val="446"/>
          <w:marRight w:val="0"/>
          <w:marTop w:val="86"/>
          <w:marBottom w:val="0"/>
          <w:divBdr>
            <w:top w:val="none" w:sz="0" w:space="0" w:color="auto"/>
            <w:left w:val="none" w:sz="0" w:space="0" w:color="auto"/>
            <w:bottom w:val="none" w:sz="0" w:space="0" w:color="auto"/>
            <w:right w:val="none" w:sz="0" w:space="0" w:color="auto"/>
          </w:divBdr>
        </w:div>
        <w:div w:id="467866956">
          <w:marLeft w:val="446"/>
          <w:marRight w:val="0"/>
          <w:marTop w:val="86"/>
          <w:marBottom w:val="0"/>
          <w:divBdr>
            <w:top w:val="none" w:sz="0" w:space="0" w:color="auto"/>
            <w:left w:val="none" w:sz="0" w:space="0" w:color="auto"/>
            <w:bottom w:val="none" w:sz="0" w:space="0" w:color="auto"/>
            <w:right w:val="none" w:sz="0" w:space="0" w:color="auto"/>
          </w:divBdr>
        </w:div>
        <w:div w:id="588123202">
          <w:marLeft w:val="446"/>
          <w:marRight w:val="0"/>
          <w:marTop w:val="86"/>
          <w:marBottom w:val="0"/>
          <w:divBdr>
            <w:top w:val="none" w:sz="0" w:space="0" w:color="auto"/>
            <w:left w:val="none" w:sz="0" w:space="0" w:color="auto"/>
            <w:bottom w:val="none" w:sz="0" w:space="0" w:color="auto"/>
            <w:right w:val="none" w:sz="0" w:space="0" w:color="auto"/>
          </w:divBdr>
        </w:div>
        <w:div w:id="655570747">
          <w:marLeft w:val="446"/>
          <w:marRight w:val="0"/>
          <w:marTop w:val="86"/>
          <w:marBottom w:val="0"/>
          <w:divBdr>
            <w:top w:val="none" w:sz="0" w:space="0" w:color="auto"/>
            <w:left w:val="none" w:sz="0" w:space="0" w:color="auto"/>
            <w:bottom w:val="none" w:sz="0" w:space="0" w:color="auto"/>
            <w:right w:val="none" w:sz="0" w:space="0" w:color="auto"/>
          </w:divBdr>
        </w:div>
        <w:div w:id="803618044">
          <w:marLeft w:val="446"/>
          <w:marRight w:val="0"/>
          <w:marTop w:val="86"/>
          <w:marBottom w:val="0"/>
          <w:divBdr>
            <w:top w:val="none" w:sz="0" w:space="0" w:color="auto"/>
            <w:left w:val="none" w:sz="0" w:space="0" w:color="auto"/>
            <w:bottom w:val="none" w:sz="0" w:space="0" w:color="auto"/>
            <w:right w:val="none" w:sz="0" w:space="0" w:color="auto"/>
          </w:divBdr>
        </w:div>
        <w:div w:id="1243686477">
          <w:marLeft w:val="446"/>
          <w:marRight w:val="0"/>
          <w:marTop w:val="86"/>
          <w:marBottom w:val="0"/>
          <w:divBdr>
            <w:top w:val="none" w:sz="0" w:space="0" w:color="auto"/>
            <w:left w:val="none" w:sz="0" w:space="0" w:color="auto"/>
            <w:bottom w:val="none" w:sz="0" w:space="0" w:color="auto"/>
            <w:right w:val="none" w:sz="0" w:space="0" w:color="auto"/>
          </w:divBdr>
        </w:div>
        <w:div w:id="1299383886">
          <w:marLeft w:val="446"/>
          <w:marRight w:val="0"/>
          <w:marTop w:val="86"/>
          <w:marBottom w:val="0"/>
          <w:divBdr>
            <w:top w:val="none" w:sz="0" w:space="0" w:color="auto"/>
            <w:left w:val="none" w:sz="0" w:space="0" w:color="auto"/>
            <w:bottom w:val="none" w:sz="0" w:space="0" w:color="auto"/>
            <w:right w:val="none" w:sz="0" w:space="0" w:color="auto"/>
          </w:divBdr>
        </w:div>
        <w:div w:id="1802767082">
          <w:marLeft w:val="446"/>
          <w:marRight w:val="0"/>
          <w:marTop w:val="86"/>
          <w:marBottom w:val="0"/>
          <w:divBdr>
            <w:top w:val="none" w:sz="0" w:space="0" w:color="auto"/>
            <w:left w:val="none" w:sz="0" w:space="0" w:color="auto"/>
            <w:bottom w:val="none" w:sz="0" w:space="0" w:color="auto"/>
            <w:right w:val="none" w:sz="0" w:space="0" w:color="auto"/>
          </w:divBdr>
        </w:div>
        <w:div w:id="1819372422">
          <w:marLeft w:val="446"/>
          <w:marRight w:val="0"/>
          <w:marTop w:val="86"/>
          <w:marBottom w:val="0"/>
          <w:divBdr>
            <w:top w:val="none" w:sz="0" w:space="0" w:color="auto"/>
            <w:left w:val="none" w:sz="0" w:space="0" w:color="auto"/>
            <w:bottom w:val="none" w:sz="0" w:space="0" w:color="auto"/>
            <w:right w:val="none" w:sz="0" w:space="0" w:color="auto"/>
          </w:divBdr>
        </w:div>
      </w:divsChild>
    </w:div>
    <w:div w:id="696009949">
      <w:bodyDiv w:val="1"/>
      <w:marLeft w:val="0"/>
      <w:marRight w:val="0"/>
      <w:marTop w:val="0"/>
      <w:marBottom w:val="0"/>
      <w:divBdr>
        <w:top w:val="none" w:sz="0" w:space="0" w:color="auto"/>
        <w:left w:val="none" w:sz="0" w:space="0" w:color="auto"/>
        <w:bottom w:val="none" w:sz="0" w:space="0" w:color="auto"/>
        <w:right w:val="none" w:sz="0" w:space="0" w:color="auto"/>
      </w:divBdr>
    </w:div>
    <w:div w:id="697894709">
      <w:bodyDiv w:val="1"/>
      <w:marLeft w:val="0"/>
      <w:marRight w:val="0"/>
      <w:marTop w:val="0"/>
      <w:marBottom w:val="0"/>
      <w:divBdr>
        <w:top w:val="none" w:sz="0" w:space="0" w:color="auto"/>
        <w:left w:val="none" w:sz="0" w:space="0" w:color="auto"/>
        <w:bottom w:val="none" w:sz="0" w:space="0" w:color="auto"/>
        <w:right w:val="none" w:sz="0" w:space="0" w:color="auto"/>
      </w:divBdr>
    </w:div>
    <w:div w:id="842401336">
      <w:bodyDiv w:val="1"/>
      <w:marLeft w:val="0"/>
      <w:marRight w:val="0"/>
      <w:marTop w:val="0"/>
      <w:marBottom w:val="0"/>
      <w:divBdr>
        <w:top w:val="none" w:sz="0" w:space="0" w:color="auto"/>
        <w:left w:val="none" w:sz="0" w:space="0" w:color="auto"/>
        <w:bottom w:val="none" w:sz="0" w:space="0" w:color="auto"/>
        <w:right w:val="none" w:sz="0" w:space="0" w:color="auto"/>
      </w:divBdr>
    </w:div>
    <w:div w:id="874852057">
      <w:bodyDiv w:val="1"/>
      <w:marLeft w:val="0"/>
      <w:marRight w:val="0"/>
      <w:marTop w:val="0"/>
      <w:marBottom w:val="0"/>
      <w:divBdr>
        <w:top w:val="none" w:sz="0" w:space="0" w:color="auto"/>
        <w:left w:val="none" w:sz="0" w:space="0" w:color="auto"/>
        <w:bottom w:val="none" w:sz="0" w:space="0" w:color="auto"/>
        <w:right w:val="none" w:sz="0" w:space="0" w:color="auto"/>
      </w:divBdr>
      <w:divsChild>
        <w:div w:id="619916424">
          <w:marLeft w:val="547"/>
          <w:marRight w:val="0"/>
          <w:marTop w:val="96"/>
          <w:marBottom w:val="0"/>
          <w:divBdr>
            <w:top w:val="none" w:sz="0" w:space="0" w:color="auto"/>
            <w:left w:val="none" w:sz="0" w:space="0" w:color="auto"/>
            <w:bottom w:val="none" w:sz="0" w:space="0" w:color="auto"/>
            <w:right w:val="none" w:sz="0" w:space="0" w:color="auto"/>
          </w:divBdr>
        </w:div>
        <w:div w:id="157038253">
          <w:marLeft w:val="1166"/>
          <w:marRight w:val="0"/>
          <w:marTop w:val="96"/>
          <w:marBottom w:val="0"/>
          <w:divBdr>
            <w:top w:val="none" w:sz="0" w:space="0" w:color="auto"/>
            <w:left w:val="none" w:sz="0" w:space="0" w:color="auto"/>
            <w:bottom w:val="none" w:sz="0" w:space="0" w:color="auto"/>
            <w:right w:val="none" w:sz="0" w:space="0" w:color="auto"/>
          </w:divBdr>
        </w:div>
        <w:div w:id="1520847178">
          <w:marLeft w:val="1166"/>
          <w:marRight w:val="0"/>
          <w:marTop w:val="96"/>
          <w:marBottom w:val="0"/>
          <w:divBdr>
            <w:top w:val="none" w:sz="0" w:space="0" w:color="auto"/>
            <w:left w:val="none" w:sz="0" w:space="0" w:color="auto"/>
            <w:bottom w:val="none" w:sz="0" w:space="0" w:color="auto"/>
            <w:right w:val="none" w:sz="0" w:space="0" w:color="auto"/>
          </w:divBdr>
        </w:div>
        <w:div w:id="1199052561">
          <w:marLeft w:val="1166"/>
          <w:marRight w:val="0"/>
          <w:marTop w:val="96"/>
          <w:marBottom w:val="0"/>
          <w:divBdr>
            <w:top w:val="none" w:sz="0" w:space="0" w:color="auto"/>
            <w:left w:val="none" w:sz="0" w:space="0" w:color="auto"/>
            <w:bottom w:val="none" w:sz="0" w:space="0" w:color="auto"/>
            <w:right w:val="none" w:sz="0" w:space="0" w:color="auto"/>
          </w:divBdr>
        </w:div>
        <w:div w:id="1791363011">
          <w:marLeft w:val="1166"/>
          <w:marRight w:val="0"/>
          <w:marTop w:val="96"/>
          <w:marBottom w:val="0"/>
          <w:divBdr>
            <w:top w:val="none" w:sz="0" w:space="0" w:color="auto"/>
            <w:left w:val="none" w:sz="0" w:space="0" w:color="auto"/>
            <w:bottom w:val="none" w:sz="0" w:space="0" w:color="auto"/>
            <w:right w:val="none" w:sz="0" w:space="0" w:color="auto"/>
          </w:divBdr>
        </w:div>
        <w:div w:id="311716185">
          <w:marLeft w:val="1166"/>
          <w:marRight w:val="0"/>
          <w:marTop w:val="96"/>
          <w:marBottom w:val="0"/>
          <w:divBdr>
            <w:top w:val="none" w:sz="0" w:space="0" w:color="auto"/>
            <w:left w:val="none" w:sz="0" w:space="0" w:color="auto"/>
            <w:bottom w:val="none" w:sz="0" w:space="0" w:color="auto"/>
            <w:right w:val="none" w:sz="0" w:space="0" w:color="auto"/>
          </w:divBdr>
        </w:div>
      </w:divsChild>
    </w:div>
    <w:div w:id="918752034">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1224684079">
      <w:bodyDiv w:val="1"/>
      <w:marLeft w:val="0"/>
      <w:marRight w:val="0"/>
      <w:marTop w:val="0"/>
      <w:marBottom w:val="0"/>
      <w:divBdr>
        <w:top w:val="none" w:sz="0" w:space="0" w:color="auto"/>
        <w:left w:val="none" w:sz="0" w:space="0" w:color="auto"/>
        <w:bottom w:val="none" w:sz="0" w:space="0" w:color="auto"/>
        <w:right w:val="none" w:sz="0" w:space="0" w:color="auto"/>
      </w:divBdr>
    </w:div>
    <w:div w:id="1411973546">
      <w:bodyDiv w:val="1"/>
      <w:marLeft w:val="0"/>
      <w:marRight w:val="0"/>
      <w:marTop w:val="0"/>
      <w:marBottom w:val="0"/>
      <w:divBdr>
        <w:top w:val="none" w:sz="0" w:space="0" w:color="auto"/>
        <w:left w:val="none" w:sz="0" w:space="0" w:color="auto"/>
        <w:bottom w:val="none" w:sz="0" w:space="0" w:color="auto"/>
        <w:right w:val="none" w:sz="0" w:space="0" w:color="auto"/>
      </w:divBdr>
    </w:div>
    <w:div w:id="1434520904">
      <w:bodyDiv w:val="1"/>
      <w:marLeft w:val="0"/>
      <w:marRight w:val="0"/>
      <w:marTop w:val="0"/>
      <w:marBottom w:val="0"/>
      <w:divBdr>
        <w:top w:val="none" w:sz="0" w:space="0" w:color="auto"/>
        <w:left w:val="none" w:sz="0" w:space="0" w:color="auto"/>
        <w:bottom w:val="none" w:sz="0" w:space="0" w:color="auto"/>
        <w:right w:val="none" w:sz="0" w:space="0" w:color="auto"/>
      </w:divBdr>
    </w:div>
    <w:div w:id="1519154263">
      <w:bodyDiv w:val="1"/>
      <w:marLeft w:val="0"/>
      <w:marRight w:val="0"/>
      <w:marTop w:val="0"/>
      <w:marBottom w:val="0"/>
      <w:divBdr>
        <w:top w:val="none" w:sz="0" w:space="0" w:color="auto"/>
        <w:left w:val="none" w:sz="0" w:space="0" w:color="auto"/>
        <w:bottom w:val="none" w:sz="0" w:space="0" w:color="auto"/>
        <w:right w:val="none" w:sz="0" w:space="0" w:color="auto"/>
      </w:divBdr>
    </w:div>
    <w:div w:id="1631783319">
      <w:bodyDiv w:val="1"/>
      <w:marLeft w:val="0"/>
      <w:marRight w:val="0"/>
      <w:marTop w:val="0"/>
      <w:marBottom w:val="0"/>
      <w:divBdr>
        <w:top w:val="none" w:sz="0" w:space="0" w:color="auto"/>
        <w:left w:val="none" w:sz="0" w:space="0" w:color="auto"/>
        <w:bottom w:val="none" w:sz="0" w:space="0" w:color="auto"/>
        <w:right w:val="none" w:sz="0" w:space="0" w:color="auto"/>
      </w:divBdr>
    </w:div>
    <w:div w:id="1699160900">
      <w:bodyDiv w:val="1"/>
      <w:marLeft w:val="0"/>
      <w:marRight w:val="0"/>
      <w:marTop w:val="0"/>
      <w:marBottom w:val="0"/>
      <w:divBdr>
        <w:top w:val="none" w:sz="0" w:space="0" w:color="auto"/>
        <w:left w:val="none" w:sz="0" w:space="0" w:color="auto"/>
        <w:bottom w:val="none" w:sz="0" w:space="0" w:color="auto"/>
        <w:right w:val="none" w:sz="0" w:space="0" w:color="auto"/>
      </w:divBdr>
    </w:div>
    <w:div w:id="1716277549">
      <w:bodyDiv w:val="1"/>
      <w:marLeft w:val="0"/>
      <w:marRight w:val="0"/>
      <w:marTop w:val="0"/>
      <w:marBottom w:val="0"/>
      <w:divBdr>
        <w:top w:val="none" w:sz="0" w:space="0" w:color="auto"/>
        <w:left w:val="none" w:sz="0" w:space="0" w:color="auto"/>
        <w:bottom w:val="none" w:sz="0" w:space="0" w:color="auto"/>
        <w:right w:val="none" w:sz="0" w:space="0" w:color="auto"/>
      </w:divBdr>
    </w:div>
    <w:div w:id="1749229359">
      <w:bodyDiv w:val="1"/>
      <w:marLeft w:val="0"/>
      <w:marRight w:val="0"/>
      <w:marTop w:val="0"/>
      <w:marBottom w:val="0"/>
      <w:divBdr>
        <w:top w:val="none" w:sz="0" w:space="0" w:color="auto"/>
        <w:left w:val="none" w:sz="0" w:space="0" w:color="auto"/>
        <w:bottom w:val="none" w:sz="0" w:space="0" w:color="auto"/>
        <w:right w:val="none" w:sz="0" w:space="0" w:color="auto"/>
      </w:divBdr>
    </w:div>
    <w:div w:id="1803841564">
      <w:bodyDiv w:val="1"/>
      <w:marLeft w:val="0"/>
      <w:marRight w:val="0"/>
      <w:marTop w:val="0"/>
      <w:marBottom w:val="0"/>
      <w:divBdr>
        <w:top w:val="none" w:sz="0" w:space="0" w:color="auto"/>
        <w:left w:val="none" w:sz="0" w:space="0" w:color="auto"/>
        <w:bottom w:val="none" w:sz="0" w:space="0" w:color="auto"/>
        <w:right w:val="none" w:sz="0" w:space="0" w:color="auto"/>
      </w:divBdr>
    </w:div>
    <w:div w:id="1837720665">
      <w:bodyDiv w:val="1"/>
      <w:marLeft w:val="0"/>
      <w:marRight w:val="0"/>
      <w:marTop w:val="0"/>
      <w:marBottom w:val="0"/>
      <w:divBdr>
        <w:top w:val="none" w:sz="0" w:space="0" w:color="auto"/>
        <w:left w:val="none" w:sz="0" w:space="0" w:color="auto"/>
        <w:bottom w:val="none" w:sz="0" w:space="0" w:color="auto"/>
        <w:right w:val="none" w:sz="0" w:space="0" w:color="auto"/>
      </w:divBdr>
    </w:div>
    <w:div w:id="1921133854">
      <w:bodyDiv w:val="1"/>
      <w:marLeft w:val="0"/>
      <w:marRight w:val="0"/>
      <w:marTop w:val="0"/>
      <w:marBottom w:val="0"/>
      <w:divBdr>
        <w:top w:val="none" w:sz="0" w:space="0" w:color="auto"/>
        <w:left w:val="none" w:sz="0" w:space="0" w:color="auto"/>
        <w:bottom w:val="none" w:sz="0" w:space="0" w:color="auto"/>
        <w:right w:val="none" w:sz="0" w:space="0" w:color="auto"/>
      </w:divBdr>
    </w:div>
    <w:div w:id="1934437062">
      <w:bodyDiv w:val="1"/>
      <w:marLeft w:val="0"/>
      <w:marRight w:val="0"/>
      <w:marTop w:val="0"/>
      <w:marBottom w:val="0"/>
      <w:divBdr>
        <w:top w:val="none" w:sz="0" w:space="0" w:color="auto"/>
        <w:left w:val="none" w:sz="0" w:space="0" w:color="auto"/>
        <w:bottom w:val="none" w:sz="0" w:space="0" w:color="auto"/>
        <w:right w:val="none" w:sz="0" w:space="0" w:color="auto"/>
      </w:divBdr>
    </w:div>
    <w:div w:id="1993559382">
      <w:bodyDiv w:val="1"/>
      <w:marLeft w:val="0"/>
      <w:marRight w:val="0"/>
      <w:marTop w:val="0"/>
      <w:marBottom w:val="0"/>
      <w:divBdr>
        <w:top w:val="none" w:sz="0" w:space="0" w:color="auto"/>
        <w:left w:val="none" w:sz="0" w:space="0" w:color="auto"/>
        <w:bottom w:val="none" w:sz="0" w:space="0" w:color="auto"/>
        <w:right w:val="none" w:sz="0" w:space="0" w:color="auto"/>
      </w:divBdr>
      <w:divsChild>
        <w:div w:id="425155393">
          <w:marLeft w:val="547"/>
          <w:marRight w:val="0"/>
          <w:marTop w:val="86"/>
          <w:marBottom w:val="0"/>
          <w:divBdr>
            <w:top w:val="none" w:sz="0" w:space="0" w:color="auto"/>
            <w:left w:val="none" w:sz="0" w:space="0" w:color="auto"/>
            <w:bottom w:val="none" w:sz="0" w:space="0" w:color="auto"/>
            <w:right w:val="none" w:sz="0" w:space="0" w:color="auto"/>
          </w:divBdr>
        </w:div>
        <w:div w:id="438724153">
          <w:marLeft w:val="547"/>
          <w:marRight w:val="0"/>
          <w:marTop w:val="86"/>
          <w:marBottom w:val="0"/>
          <w:divBdr>
            <w:top w:val="none" w:sz="0" w:space="0" w:color="auto"/>
            <w:left w:val="none" w:sz="0" w:space="0" w:color="auto"/>
            <w:bottom w:val="none" w:sz="0" w:space="0" w:color="auto"/>
            <w:right w:val="none" w:sz="0" w:space="0" w:color="auto"/>
          </w:divBdr>
        </w:div>
        <w:div w:id="481771484">
          <w:marLeft w:val="547"/>
          <w:marRight w:val="0"/>
          <w:marTop w:val="86"/>
          <w:marBottom w:val="0"/>
          <w:divBdr>
            <w:top w:val="none" w:sz="0" w:space="0" w:color="auto"/>
            <w:left w:val="none" w:sz="0" w:space="0" w:color="auto"/>
            <w:bottom w:val="none" w:sz="0" w:space="0" w:color="auto"/>
            <w:right w:val="none" w:sz="0" w:space="0" w:color="auto"/>
          </w:divBdr>
        </w:div>
        <w:div w:id="493186669">
          <w:marLeft w:val="547"/>
          <w:marRight w:val="0"/>
          <w:marTop w:val="86"/>
          <w:marBottom w:val="0"/>
          <w:divBdr>
            <w:top w:val="none" w:sz="0" w:space="0" w:color="auto"/>
            <w:left w:val="none" w:sz="0" w:space="0" w:color="auto"/>
            <w:bottom w:val="none" w:sz="0" w:space="0" w:color="auto"/>
            <w:right w:val="none" w:sz="0" w:space="0" w:color="auto"/>
          </w:divBdr>
        </w:div>
        <w:div w:id="512110109">
          <w:marLeft w:val="634"/>
          <w:marRight w:val="0"/>
          <w:marTop w:val="86"/>
          <w:marBottom w:val="0"/>
          <w:divBdr>
            <w:top w:val="none" w:sz="0" w:space="0" w:color="auto"/>
            <w:left w:val="none" w:sz="0" w:space="0" w:color="auto"/>
            <w:bottom w:val="none" w:sz="0" w:space="0" w:color="auto"/>
            <w:right w:val="none" w:sz="0" w:space="0" w:color="auto"/>
          </w:divBdr>
        </w:div>
        <w:div w:id="575866742">
          <w:marLeft w:val="547"/>
          <w:marRight w:val="0"/>
          <w:marTop w:val="86"/>
          <w:marBottom w:val="0"/>
          <w:divBdr>
            <w:top w:val="none" w:sz="0" w:space="0" w:color="auto"/>
            <w:left w:val="none" w:sz="0" w:space="0" w:color="auto"/>
            <w:bottom w:val="none" w:sz="0" w:space="0" w:color="auto"/>
            <w:right w:val="none" w:sz="0" w:space="0" w:color="auto"/>
          </w:divBdr>
        </w:div>
        <w:div w:id="606933486">
          <w:marLeft w:val="547"/>
          <w:marRight w:val="0"/>
          <w:marTop w:val="86"/>
          <w:marBottom w:val="0"/>
          <w:divBdr>
            <w:top w:val="none" w:sz="0" w:space="0" w:color="auto"/>
            <w:left w:val="none" w:sz="0" w:space="0" w:color="auto"/>
            <w:bottom w:val="none" w:sz="0" w:space="0" w:color="auto"/>
            <w:right w:val="none" w:sz="0" w:space="0" w:color="auto"/>
          </w:divBdr>
        </w:div>
        <w:div w:id="652681943">
          <w:marLeft w:val="547"/>
          <w:marRight w:val="0"/>
          <w:marTop w:val="86"/>
          <w:marBottom w:val="0"/>
          <w:divBdr>
            <w:top w:val="none" w:sz="0" w:space="0" w:color="auto"/>
            <w:left w:val="none" w:sz="0" w:space="0" w:color="auto"/>
            <w:bottom w:val="none" w:sz="0" w:space="0" w:color="auto"/>
            <w:right w:val="none" w:sz="0" w:space="0" w:color="auto"/>
          </w:divBdr>
        </w:div>
        <w:div w:id="755589460">
          <w:marLeft w:val="547"/>
          <w:marRight w:val="0"/>
          <w:marTop w:val="86"/>
          <w:marBottom w:val="0"/>
          <w:divBdr>
            <w:top w:val="none" w:sz="0" w:space="0" w:color="auto"/>
            <w:left w:val="none" w:sz="0" w:space="0" w:color="auto"/>
            <w:bottom w:val="none" w:sz="0" w:space="0" w:color="auto"/>
            <w:right w:val="none" w:sz="0" w:space="0" w:color="auto"/>
          </w:divBdr>
        </w:div>
        <w:div w:id="770518028">
          <w:marLeft w:val="547"/>
          <w:marRight w:val="0"/>
          <w:marTop w:val="86"/>
          <w:marBottom w:val="0"/>
          <w:divBdr>
            <w:top w:val="none" w:sz="0" w:space="0" w:color="auto"/>
            <w:left w:val="none" w:sz="0" w:space="0" w:color="auto"/>
            <w:bottom w:val="none" w:sz="0" w:space="0" w:color="auto"/>
            <w:right w:val="none" w:sz="0" w:space="0" w:color="auto"/>
          </w:divBdr>
        </w:div>
        <w:div w:id="901253329">
          <w:marLeft w:val="547"/>
          <w:marRight w:val="0"/>
          <w:marTop w:val="86"/>
          <w:marBottom w:val="0"/>
          <w:divBdr>
            <w:top w:val="none" w:sz="0" w:space="0" w:color="auto"/>
            <w:left w:val="none" w:sz="0" w:space="0" w:color="auto"/>
            <w:bottom w:val="none" w:sz="0" w:space="0" w:color="auto"/>
            <w:right w:val="none" w:sz="0" w:space="0" w:color="auto"/>
          </w:divBdr>
        </w:div>
        <w:div w:id="931204600">
          <w:marLeft w:val="547"/>
          <w:marRight w:val="0"/>
          <w:marTop w:val="86"/>
          <w:marBottom w:val="0"/>
          <w:divBdr>
            <w:top w:val="none" w:sz="0" w:space="0" w:color="auto"/>
            <w:left w:val="none" w:sz="0" w:space="0" w:color="auto"/>
            <w:bottom w:val="none" w:sz="0" w:space="0" w:color="auto"/>
            <w:right w:val="none" w:sz="0" w:space="0" w:color="auto"/>
          </w:divBdr>
        </w:div>
        <w:div w:id="1078133939">
          <w:marLeft w:val="547"/>
          <w:marRight w:val="0"/>
          <w:marTop w:val="86"/>
          <w:marBottom w:val="0"/>
          <w:divBdr>
            <w:top w:val="none" w:sz="0" w:space="0" w:color="auto"/>
            <w:left w:val="none" w:sz="0" w:space="0" w:color="auto"/>
            <w:bottom w:val="none" w:sz="0" w:space="0" w:color="auto"/>
            <w:right w:val="none" w:sz="0" w:space="0" w:color="auto"/>
          </w:divBdr>
        </w:div>
        <w:div w:id="1133212377">
          <w:marLeft w:val="547"/>
          <w:marRight w:val="0"/>
          <w:marTop w:val="86"/>
          <w:marBottom w:val="0"/>
          <w:divBdr>
            <w:top w:val="none" w:sz="0" w:space="0" w:color="auto"/>
            <w:left w:val="none" w:sz="0" w:space="0" w:color="auto"/>
            <w:bottom w:val="none" w:sz="0" w:space="0" w:color="auto"/>
            <w:right w:val="none" w:sz="0" w:space="0" w:color="auto"/>
          </w:divBdr>
        </w:div>
        <w:div w:id="1483497118">
          <w:marLeft w:val="547"/>
          <w:marRight w:val="0"/>
          <w:marTop w:val="86"/>
          <w:marBottom w:val="0"/>
          <w:divBdr>
            <w:top w:val="none" w:sz="0" w:space="0" w:color="auto"/>
            <w:left w:val="none" w:sz="0" w:space="0" w:color="auto"/>
            <w:bottom w:val="none" w:sz="0" w:space="0" w:color="auto"/>
            <w:right w:val="none" w:sz="0" w:space="0" w:color="auto"/>
          </w:divBdr>
        </w:div>
        <w:div w:id="1537429687">
          <w:marLeft w:val="547"/>
          <w:marRight w:val="0"/>
          <w:marTop w:val="86"/>
          <w:marBottom w:val="0"/>
          <w:divBdr>
            <w:top w:val="none" w:sz="0" w:space="0" w:color="auto"/>
            <w:left w:val="none" w:sz="0" w:space="0" w:color="auto"/>
            <w:bottom w:val="none" w:sz="0" w:space="0" w:color="auto"/>
            <w:right w:val="none" w:sz="0" w:space="0" w:color="auto"/>
          </w:divBdr>
        </w:div>
        <w:div w:id="1872185777">
          <w:marLeft w:val="547"/>
          <w:marRight w:val="0"/>
          <w:marTop w:val="86"/>
          <w:marBottom w:val="0"/>
          <w:divBdr>
            <w:top w:val="none" w:sz="0" w:space="0" w:color="auto"/>
            <w:left w:val="none" w:sz="0" w:space="0" w:color="auto"/>
            <w:bottom w:val="none" w:sz="0" w:space="0" w:color="auto"/>
            <w:right w:val="none" w:sz="0" w:space="0" w:color="auto"/>
          </w:divBdr>
        </w:div>
        <w:div w:id="1902672536">
          <w:marLeft w:val="547"/>
          <w:marRight w:val="0"/>
          <w:marTop w:val="86"/>
          <w:marBottom w:val="0"/>
          <w:divBdr>
            <w:top w:val="none" w:sz="0" w:space="0" w:color="auto"/>
            <w:left w:val="none" w:sz="0" w:space="0" w:color="auto"/>
            <w:bottom w:val="none" w:sz="0" w:space="0" w:color="auto"/>
            <w:right w:val="none" w:sz="0" w:space="0" w:color="auto"/>
          </w:divBdr>
        </w:div>
        <w:div w:id="1955407083">
          <w:marLeft w:val="547"/>
          <w:marRight w:val="0"/>
          <w:marTop w:val="86"/>
          <w:marBottom w:val="0"/>
          <w:divBdr>
            <w:top w:val="none" w:sz="0" w:space="0" w:color="auto"/>
            <w:left w:val="none" w:sz="0" w:space="0" w:color="auto"/>
            <w:bottom w:val="none" w:sz="0" w:space="0" w:color="auto"/>
            <w:right w:val="none" w:sz="0" w:space="0" w:color="auto"/>
          </w:divBdr>
        </w:div>
      </w:divsChild>
    </w:div>
    <w:div w:id="2022971352">
      <w:bodyDiv w:val="1"/>
      <w:marLeft w:val="0"/>
      <w:marRight w:val="0"/>
      <w:marTop w:val="0"/>
      <w:marBottom w:val="0"/>
      <w:divBdr>
        <w:top w:val="none" w:sz="0" w:space="0" w:color="auto"/>
        <w:left w:val="none" w:sz="0" w:space="0" w:color="auto"/>
        <w:bottom w:val="none" w:sz="0" w:space="0" w:color="auto"/>
        <w:right w:val="none" w:sz="0" w:space="0" w:color="auto"/>
      </w:divBdr>
    </w:div>
    <w:div w:id="2064912570">
      <w:bodyDiv w:val="1"/>
      <w:marLeft w:val="0"/>
      <w:marRight w:val="0"/>
      <w:marTop w:val="0"/>
      <w:marBottom w:val="0"/>
      <w:divBdr>
        <w:top w:val="none" w:sz="0" w:space="0" w:color="auto"/>
        <w:left w:val="none" w:sz="0" w:space="0" w:color="auto"/>
        <w:bottom w:val="none" w:sz="0" w:space="0" w:color="auto"/>
        <w:right w:val="none" w:sz="0" w:space="0" w:color="auto"/>
      </w:divBdr>
      <w:divsChild>
        <w:div w:id="340284426">
          <w:marLeft w:val="806"/>
          <w:marRight w:val="0"/>
          <w:marTop w:val="86"/>
          <w:marBottom w:val="0"/>
          <w:divBdr>
            <w:top w:val="none" w:sz="0" w:space="0" w:color="auto"/>
            <w:left w:val="none" w:sz="0" w:space="0" w:color="auto"/>
            <w:bottom w:val="none" w:sz="0" w:space="0" w:color="auto"/>
            <w:right w:val="none" w:sz="0" w:space="0" w:color="auto"/>
          </w:divBdr>
        </w:div>
        <w:div w:id="354038007">
          <w:marLeft w:val="806"/>
          <w:marRight w:val="0"/>
          <w:marTop w:val="86"/>
          <w:marBottom w:val="0"/>
          <w:divBdr>
            <w:top w:val="none" w:sz="0" w:space="0" w:color="auto"/>
            <w:left w:val="none" w:sz="0" w:space="0" w:color="auto"/>
            <w:bottom w:val="none" w:sz="0" w:space="0" w:color="auto"/>
            <w:right w:val="none" w:sz="0" w:space="0" w:color="auto"/>
          </w:divBdr>
        </w:div>
        <w:div w:id="545068527">
          <w:marLeft w:val="806"/>
          <w:marRight w:val="0"/>
          <w:marTop w:val="77"/>
          <w:marBottom w:val="0"/>
          <w:divBdr>
            <w:top w:val="none" w:sz="0" w:space="0" w:color="auto"/>
            <w:left w:val="none" w:sz="0" w:space="0" w:color="auto"/>
            <w:bottom w:val="none" w:sz="0" w:space="0" w:color="auto"/>
            <w:right w:val="none" w:sz="0" w:space="0" w:color="auto"/>
          </w:divBdr>
        </w:div>
        <w:div w:id="546182595">
          <w:marLeft w:val="806"/>
          <w:marRight w:val="0"/>
          <w:marTop w:val="77"/>
          <w:marBottom w:val="0"/>
          <w:divBdr>
            <w:top w:val="none" w:sz="0" w:space="0" w:color="auto"/>
            <w:left w:val="none" w:sz="0" w:space="0" w:color="auto"/>
            <w:bottom w:val="none" w:sz="0" w:space="0" w:color="auto"/>
            <w:right w:val="none" w:sz="0" w:space="0" w:color="auto"/>
          </w:divBdr>
        </w:div>
        <w:div w:id="612245998">
          <w:marLeft w:val="806"/>
          <w:marRight w:val="0"/>
          <w:marTop w:val="86"/>
          <w:marBottom w:val="0"/>
          <w:divBdr>
            <w:top w:val="none" w:sz="0" w:space="0" w:color="auto"/>
            <w:left w:val="none" w:sz="0" w:space="0" w:color="auto"/>
            <w:bottom w:val="none" w:sz="0" w:space="0" w:color="auto"/>
            <w:right w:val="none" w:sz="0" w:space="0" w:color="auto"/>
          </w:divBdr>
        </w:div>
        <w:div w:id="620264953">
          <w:marLeft w:val="806"/>
          <w:marRight w:val="0"/>
          <w:marTop w:val="86"/>
          <w:marBottom w:val="0"/>
          <w:divBdr>
            <w:top w:val="none" w:sz="0" w:space="0" w:color="auto"/>
            <w:left w:val="none" w:sz="0" w:space="0" w:color="auto"/>
            <w:bottom w:val="none" w:sz="0" w:space="0" w:color="auto"/>
            <w:right w:val="none" w:sz="0" w:space="0" w:color="auto"/>
          </w:divBdr>
        </w:div>
        <w:div w:id="1217738320">
          <w:marLeft w:val="806"/>
          <w:marRight w:val="0"/>
          <w:marTop w:val="86"/>
          <w:marBottom w:val="0"/>
          <w:divBdr>
            <w:top w:val="none" w:sz="0" w:space="0" w:color="auto"/>
            <w:left w:val="none" w:sz="0" w:space="0" w:color="auto"/>
            <w:bottom w:val="none" w:sz="0" w:space="0" w:color="auto"/>
            <w:right w:val="none" w:sz="0" w:space="0" w:color="auto"/>
          </w:divBdr>
        </w:div>
        <w:div w:id="1478302858">
          <w:marLeft w:val="806"/>
          <w:marRight w:val="0"/>
          <w:marTop w:val="77"/>
          <w:marBottom w:val="0"/>
          <w:divBdr>
            <w:top w:val="none" w:sz="0" w:space="0" w:color="auto"/>
            <w:left w:val="none" w:sz="0" w:space="0" w:color="auto"/>
            <w:bottom w:val="none" w:sz="0" w:space="0" w:color="auto"/>
            <w:right w:val="none" w:sz="0" w:space="0" w:color="auto"/>
          </w:divBdr>
        </w:div>
        <w:div w:id="1654992294">
          <w:marLeft w:val="806"/>
          <w:marRight w:val="0"/>
          <w:marTop w:val="86"/>
          <w:marBottom w:val="0"/>
          <w:divBdr>
            <w:top w:val="none" w:sz="0" w:space="0" w:color="auto"/>
            <w:left w:val="none" w:sz="0" w:space="0" w:color="auto"/>
            <w:bottom w:val="none" w:sz="0" w:space="0" w:color="auto"/>
            <w:right w:val="none" w:sz="0" w:space="0" w:color="auto"/>
          </w:divBdr>
        </w:div>
        <w:div w:id="1803230241">
          <w:marLeft w:val="806"/>
          <w:marRight w:val="0"/>
          <w:marTop w:val="86"/>
          <w:marBottom w:val="0"/>
          <w:divBdr>
            <w:top w:val="none" w:sz="0" w:space="0" w:color="auto"/>
            <w:left w:val="none" w:sz="0" w:space="0" w:color="auto"/>
            <w:bottom w:val="none" w:sz="0" w:space="0" w:color="auto"/>
            <w:right w:val="none" w:sz="0" w:space="0" w:color="auto"/>
          </w:divBdr>
        </w:div>
        <w:div w:id="1984894847">
          <w:marLeft w:val="806"/>
          <w:marRight w:val="0"/>
          <w:marTop w:val="86"/>
          <w:marBottom w:val="0"/>
          <w:divBdr>
            <w:top w:val="none" w:sz="0" w:space="0" w:color="auto"/>
            <w:left w:val="none" w:sz="0" w:space="0" w:color="auto"/>
            <w:bottom w:val="none" w:sz="0" w:space="0" w:color="auto"/>
            <w:right w:val="none" w:sz="0" w:space="0" w:color="auto"/>
          </w:divBdr>
        </w:div>
        <w:div w:id="1996295378">
          <w:marLeft w:val="806"/>
          <w:marRight w:val="0"/>
          <w:marTop w:val="86"/>
          <w:marBottom w:val="0"/>
          <w:divBdr>
            <w:top w:val="none" w:sz="0" w:space="0" w:color="auto"/>
            <w:left w:val="none" w:sz="0" w:space="0" w:color="auto"/>
            <w:bottom w:val="none" w:sz="0" w:space="0" w:color="auto"/>
            <w:right w:val="none" w:sz="0" w:space="0" w:color="auto"/>
          </w:divBdr>
        </w:div>
        <w:div w:id="1999918542">
          <w:marLeft w:val="80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Readiness Plan for the implementation of POPIA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645A9A-777A-425F-AEA1-EC086138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7284</Words>
  <Characters>41520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Motaung Johanna</dc:creator>
  <cp:lastModifiedBy>Thibela Marks Charles</cp:lastModifiedBy>
  <cp:revision>2</cp:revision>
  <cp:lastPrinted>2020-06-10T12:12:00Z</cp:lastPrinted>
  <dcterms:created xsi:type="dcterms:W3CDTF">2020-06-23T22:22:00Z</dcterms:created>
  <dcterms:modified xsi:type="dcterms:W3CDTF">2020-06-23T22:22:00Z</dcterms:modified>
</cp:coreProperties>
</file>