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99" w:rsidRDefault="00865FA8" w:rsidP="004E3CA9">
      <w:pPr>
        <w:jc w:val="center"/>
      </w:pPr>
      <w:bookmarkStart w:id="0" w:name="_GoBack"/>
      <w:bookmarkEnd w:id="0"/>
      <w:r>
        <w:rPr>
          <w:noProof/>
          <w:lang w:eastAsia="en-ZA"/>
        </w:rPr>
        <w:drawing>
          <wp:inline distT="0" distB="0" distL="0" distR="0" wp14:anchorId="1A115873" wp14:editId="267AFCC2">
            <wp:extent cx="3056350" cy="12648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a:extLst>
                        <a:ext uri="{28A0092B-C50C-407E-A947-70E740481C1C}">
                          <a14:useLocalDpi xmlns:a14="http://schemas.microsoft.com/office/drawing/2010/main" val="0"/>
                        </a:ext>
                      </a:extLst>
                    </a:blip>
                    <a:stretch>
                      <a:fillRect/>
                    </a:stretch>
                  </pic:blipFill>
                  <pic:spPr>
                    <a:xfrm>
                      <a:off x="0" y="0"/>
                      <a:ext cx="3093187" cy="1280139"/>
                    </a:xfrm>
                    <a:prstGeom prst="rect">
                      <a:avLst/>
                    </a:prstGeom>
                  </pic:spPr>
                </pic:pic>
              </a:graphicData>
            </a:graphic>
          </wp:inline>
        </w:drawing>
      </w:r>
    </w:p>
    <w:p w:rsidR="00B10399" w:rsidRDefault="00B10399"/>
    <w:p w:rsidR="004E3CA9" w:rsidRDefault="004E3CA9"/>
    <w:p w:rsidR="004E3CA9" w:rsidRDefault="004E3CA9"/>
    <w:p w:rsidR="000908C9" w:rsidRDefault="000908C9" w:rsidP="00B10399">
      <w:pPr>
        <w:spacing w:line="360" w:lineRule="auto"/>
        <w:rPr>
          <w:rFonts w:ascii="Arial" w:hAnsi="Arial" w:cs="Arial"/>
        </w:rPr>
      </w:pPr>
    </w:p>
    <w:p w:rsidR="00F22854" w:rsidRDefault="00F22854" w:rsidP="00B10399">
      <w:pPr>
        <w:spacing w:line="360" w:lineRule="auto"/>
        <w:rPr>
          <w:rFonts w:ascii="Arial" w:hAnsi="Arial" w:cs="Arial"/>
        </w:rPr>
      </w:pPr>
    </w:p>
    <w:p w:rsidR="00DF4ED5" w:rsidRPr="00B10399" w:rsidRDefault="00DF4ED5" w:rsidP="00B10399">
      <w:pPr>
        <w:spacing w:line="360" w:lineRule="auto"/>
        <w:rPr>
          <w:rFonts w:ascii="Arial" w:hAnsi="Arial" w:cs="Arial"/>
        </w:rPr>
      </w:pPr>
    </w:p>
    <w:p w:rsidR="00725958" w:rsidRDefault="00EC4882" w:rsidP="008D0834">
      <w:pPr>
        <w:pStyle w:val="Title"/>
        <w:ind w:left="720"/>
        <w:rPr>
          <w:rFonts w:ascii="Arial" w:eastAsiaTheme="minorEastAsia" w:hAnsi="Arial" w:cs="Arial"/>
          <w:bCs w:val="0"/>
          <w:spacing w:val="0"/>
        </w:rPr>
      </w:pPr>
      <w:r w:rsidRPr="00E1421D">
        <w:rPr>
          <w:rFonts w:ascii="Arial" w:hAnsi="Arial" w:cs="Arial"/>
        </w:rPr>
        <w:t>READINESS</w:t>
      </w:r>
      <w:r w:rsidR="00E1421D" w:rsidRPr="00E1421D">
        <w:rPr>
          <w:rFonts w:ascii="Arial" w:hAnsi="Arial" w:cs="Arial"/>
        </w:rPr>
        <w:t xml:space="preserve"> PLAN</w:t>
      </w:r>
      <w:r w:rsidR="00207C5D" w:rsidRPr="00207C5D">
        <w:rPr>
          <w:rFonts w:ascii="Arial" w:eastAsiaTheme="minorEastAsia" w:hAnsi="Arial" w:cs="Arial"/>
          <w:bCs w:val="0"/>
          <w:spacing w:val="0"/>
        </w:rPr>
        <w:t xml:space="preserve"> </w:t>
      </w:r>
    </w:p>
    <w:p w:rsidR="00725958" w:rsidRDefault="00207C5D" w:rsidP="008D0834">
      <w:pPr>
        <w:pStyle w:val="Title"/>
        <w:ind w:left="720"/>
        <w:rPr>
          <w:rFonts w:ascii="Arial" w:hAnsi="Arial" w:cs="Arial"/>
        </w:rPr>
      </w:pPr>
      <w:r w:rsidRPr="00207C5D">
        <w:rPr>
          <w:rFonts w:ascii="Arial" w:hAnsi="Arial" w:cs="Arial"/>
        </w:rPr>
        <w:t xml:space="preserve">FOR THE </w:t>
      </w:r>
      <w:r w:rsidR="00EC4882" w:rsidRPr="00207C5D">
        <w:rPr>
          <w:rFonts w:ascii="Arial" w:hAnsi="Arial" w:cs="Arial"/>
        </w:rPr>
        <w:t>IMPLEMENTATION</w:t>
      </w:r>
      <w:r w:rsidRPr="00207C5D">
        <w:rPr>
          <w:rFonts w:ascii="Arial" w:hAnsi="Arial" w:cs="Arial"/>
        </w:rPr>
        <w:t xml:space="preserve"> OF THE</w:t>
      </w:r>
      <w:r>
        <w:rPr>
          <w:rFonts w:ascii="Arial" w:hAnsi="Arial" w:cs="Arial"/>
        </w:rPr>
        <w:t xml:space="preserve"> </w:t>
      </w:r>
    </w:p>
    <w:p w:rsidR="00B10399" w:rsidRPr="008D0834" w:rsidRDefault="00B50888" w:rsidP="008D0834">
      <w:pPr>
        <w:pStyle w:val="Title"/>
        <w:ind w:left="720"/>
        <w:rPr>
          <w:rFonts w:ascii="Arial" w:hAnsi="Arial" w:cs="Arial"/>
        </w:rPr>
      </w:pPr>
      <w:r w:rsidRPr="00207C5D">
        <w:rPr>
          <w:rFonts w:ascii="Arial" w:eastAsia="Calibri" w:hAnsi="Arial" w:cs="Arial"/>
          <w:bCs w:val="0"/>
          <w:spacing w:val="0"/>
        </w:rPr>
        <w:t xml:space="preserve">PROMOTION OF ACCESS TO INFORMATION ACT </w:t>
      </w:r>
      <w:r w:rsidR="00D077C2">
        <w:rPr>
          <w:rFonts w:ascii="Arial" w:eastAsia="Calibri" w:hAnsi="Arial" w:cs="Arial"/>
          <w:bCs w:val="0"/>
          <w:spacing w:val="0"/>
        </w:rPr>
        <w:t xml:space="preserve">2 OF 2000 </w:t>
      </w:r>
      <w:r w:rsidRPr="00207C5D">
        <w:rPr>
          <w:rFonts w:ascii="Arial" w:eastAsia="Calibri" w:hAnsi="Arial" w:cs="Arial"/>
          <w:bCs w:val="0"/>
          <w:spacing w:val="0"/>
        </w:rPr>
        <w:t>(PAIA)</w:t>
      </w:r>
      <w:r w:rsidR="008D0834">
        <w:rPr>
          <w:rFonts w:ascii="Arial" w:eastAsia="Calibri" w:hAnsi="Arial" w:cs="Arial"/>
          <w:bCs w:val="0"/>
          <w:spacing w:val="0"/>
        </w:rPr>
        <w:t xml:space="preserve">, </w:t>
      </w:r>
      <w:r w:rsidR="00C37299">
        <w:rPr>
          <w:rFonts w:ascii="Arial" w:eastAsia="Calibri" w:hAnsi="Arial" w:cs="Arial"/>
          <w:bCs w:val="0"/>
          <w:spacing w:val="0"/>
        </w:rPr>
        <w:t>AS AMENDED</w:t>
      </w:r>
      <w:r w:rsidR="008D0834">
        <w:rPr>
          <w:rFonts w:ascii="Arial" w:eastAsia="Calibri" w:hAnsi="Arial" w:cs="Arial"/>
          <w:bCs w:val="0"/>
          <w:spacing w:val="0"/>
        </w:rPr>
        <w:t xml:space="preserve"> </w:t>
      </w:r>
    </w:p>
    <w:p w:rsidR="000908C9" w:rsidRPr="00207C5D" w:rsidRDefault="000908C9" w:rsidP="00B10399">
      <w:pPr>
        <w:rPr>
          <w:rFonts w:ascii="Arial" w:hAnsi="Arial" w:cs="Arial"/>
          <w:b/>
          <w:sz w:val="48"/>
          <w:szCs w:val="48"/>
        </w:rPr>
      </w:pPr>
    </w:p>
    <w:p w:rsidR="000908C9" w:rsidRPr="00B10399" w:rsidRDefault="000908C9" w:rsidP="00B10399">
      <w:pPr>
        <w:rPr>
          <w:rFonts w:ascii="Arial" w:hAnsi="Arial" w:cs="Arial"/>
          <w:b/>
        </w:rPr>
      </w:pPr>
    </w:p>
    <w:p w:rsidR="00B50888" w:rsidRDefault="00B50888" w:rsidP="00B10399">
      <w:pPr>
        <w:pStyle w:val="Title"/>
        <w:rPr>
          <w:rFonts w:ascii="Arial" w:hAnsi="Arial" w:cs="Arial"/>
          <w:color w:val="FF0000"/>
        </w:rPr>
      </w:pPr>
    </w:p>
    <w:p w:rsidR="00B50888" w:rsidRDefault="00B50888" w:rsidP="00B10399">
      <w:pPr>
        <w:pStyle w:val="Title"/>
        <w:rPr>
          <w:rFonts w:ascii="Arial" w:hAnsi="Arial" w:cs="Arial"/>
          <w:color w:val="FF0000"/>
        </w:rPr>
      </w:pPr>
    </w:p>
    <w:p w:rsidR="00B50888" w:rsidRDefault="00B50888" w:rsidP="00B10399">
      <w:pPr>
        <w:pStyle w:val="Title"/>
        <w:rPr>
          <w:rFonts w:ascii="Arial" w:hAnsi="Arial" w:cs="Arial"/>
          <w:color w:val="FF0000"/>
        </w:rPr>
      </w:pPr>
    </w:p>
    <w:p w:rsidR="00B50888" w:rsidRDefault="00B50888" w:rsidP="00B10399">
      <w:pPr>
        <w:pStyle w:val="Title"/>
        <w:rPr>
          <w:rFonts w:ascii="Arial" w:hAnsi="Arial" w:cs="Arial"/>
          <w:color w:val="FF0000"/>
        </w:rPr>
      </w:pPr>
    </w:p>
    <w:p w:rsidR="00B10399" w:rsidRDefault="00B10399"/>
    <w:p w:rsidR="00B10399" w:rsidRDefault="00B10399"/>
    <w:p w:rsidR="003167CA" w:rsidRDefault="003167CA">
      <w:r>
        <w:br w:type="page"/>
      </w:r>
    </w:p>
    <w:sdt>
      <w:sdtPr>
        <w:rPr>
          <w:rFonts w:asciiTheme="minorHAnsi" w:eastAsiaTheme="minorHAnsi" w:hAnsiTheme="minorHAnsi" w:cstheme="minorBidi"/>
          <w:b w:val="0"/>
          <w:bCs w:val="0"/>
          <w:caps w:val="0"/>
          <w:spacing w:val="0"/>
          <w:sz w:val="22"/>
          <w:szCs w:val="22"/>
        </w:rPr>
        <w:id w:val="1272433689"/>
        <w:docPartObj>
          <w:docPartGallery w:val="Table of Contents"/>
          <w:docPartUnique/>
        </w:docPartObj>
      </w:sdtPr>
      <w:sdtEndPr>
        <w:rPr>
          <w:rFonts w:eastAsiaTheme="minorEastAsia"/>
          <w:b/>
          <w:noProof/>
        </w:rPr>
      </w:sdtEndPr>
      <w:sdtContent>
        <w:p w:rsidR="00827094" w:rsidRPr="003167CA" w:rsidRDefault="00827094" w:rsidP="003167CA">
          <w:pPr>
            <w:pStyle w:val="TOCHeading"/>
            <w:spacing w:line="480" w:lineRule="auto"/>
            <w:jc w:val="center"/>
            <w:rPr>
              <w:rFonts w:ascii="Arial" w:hAnsi="Arial" w:cs="Arial"/>
              <w:sz w:val="24"/>
              <w:szCs w:val="24"/>
            </w:rPr>
          </w:pPr>
          <w:r w:rsidRPr="003167CA">
            <w:rPr>
              <w:rFonts w:ascii="Arial" w:hAnsi="Arial" w:cs="Arial"/>
              <w:sz w:val="24"/>
              <w:szCs w:val="24"/>
            </w:rPr>
            <w:t>Table of Contents</w:t>
          </w:r>
        </w:p>
        <w:p w:rsidR="00D76728" w:rsidRPr="003167CA" w:rsidRDefault="00D76728" w:rsidP="00477D0D">
          <w:pPr>
            <w:spacing w:after="0" w:line="360" w:lineRule="auto"/>
            <w:rPr>
              <w:rFonts w:ascii="Arial" w:hAnsi="Arial" w:cs="Arial"/>
            </w:rPr>
          </w:pPr>
        </w:p>
        <w:p w:rsidR="00A05695" w:rsidRDefault="00827094">
          <w:pPr>
            <w:pStyle w:val="TOC1"/>
            <w:rPr>
              <w:rFonts w:asciiTheme="minorHAnsi" w:hAnsiTheme="minorHAnsi" w:cstheme="minorBidi"/>
              <w:b w:val="0"/>
              <w:lang w:eastAsia="en-ZA"/>
            </w:rPr>
          </w:pPr>
          <w:r w:rsidRPr="003167CA">
            <w:fldChar w:fldCharType="begin"/>
          </w:r>
          <w:r w:rsidRPr="003167CA">
            <w:instrText xml:space="preserve"> TOC \o "1-3" \h \z \u </w:instrText>
          </w:r>
          <w:r w:rsidRPr="003167CA">
            <w:fldChar w:fldCharType="separate"/>
          </w:r>
          <w:hyperlink w:anchor="_Toc43828994" w:history="1">
            <w:r w:rsidR="00A05695" w:rsidRPr="00540828">
              <w:rPr>
                <w:rStyle w:val="Hyperlink"/>
              </w:rPr>
              <w:t>1.</w:t>
            </w:r>
            <w:r w:rsidR="00A05695">
              <w:rPr>
                <w:rFonts w:asciiTheme="minorHAnsi" w:hAnsiTheme="minorHAnsi" w:cstheme="minorBidi"/>
                <w:b w:val="0"/>
                <w:lang w:eastAsia="en-ZA"/>
              </w:rPr>
              <w:tab/>
            </w:r>
            <w:r w:rsidR="00A05695" w:rsidRPr="00540828">
              <w:rPr>
                <w:rStyle w:val="Hyperlink"/>
              </w:rPr>
              <w:t>BACKGROUND</w:t>
            </w:r>
            <w:r w:rsidR="00A05695">
              <w:rPr>
                <w:webHidden/>
              </w:rPr>
              <w:tab/>
            </w:r>
            <w:r w:rsidR="00A05695">
              <w:rPr>
                <w:webHidden/>
              </w:rPr>
              <w:fldChar w:fldCharType="begin"/>
            </w:r>
            <w:r w:rsidR="00A05695">
              <w:rPr>
                <w:webHidden/>
              </w:rPr>
              <w:instrText xml:space="preserve"> PAGEREF _Toc43828994 \h </w:instrText>
            </w:r>
            <w:r w:rsidR="00A05695">
              <w:rPr>
                <w:webHidden/>
              </w:rPr>
            </w:r>
            <w:r w:rsidR="00A05695">
              <w:rPr>
                <w:webHidden/>
              </w:rPr>
              <w:fldChar w:fldCharType="separate"/>
            </w:r>
            <w:r w:rsidR="005A7CFD">
              <w:rPr>
                <w:webHidden/>
              </w:rPr>
              <w:t>3</w:t>
            </w:r>
            <w:r w:rsidR="00A05695">
              <w:rPr>
                <w:webHidden/>
              </w:rPr>
              <w:fldChar w:fldCharType="end"/>
            </w:r>
          </w:hyperlink>
        </w:p>
        <w:p w:rsidR="00A05695" w:rsidRDefault="003C7149">
          <w:pPr>
            <w:pStyle w:val="TOC1"/>
            <w:rPr>
              <w:rFonts w:asciiTheme="minorHAnsi" w:hAnsiTheme="minorHAnsi" w:cstheme="minorBidi"/>
              <w:b w:val="0"/>
              <w:lang w:eastAsia="en-ZA"/>
            </w:rPr>
          </w:pPr>
          <w:hyperlink w:anchor="_Toc43828995" w:history="1">
            <w:r w:rsidR="00A05695" w:rsidRPr="00540828">
              <w:rPr>
                <w:rStyle w:val="Hyperlink"/>
              </w:rPr>
              <w:t>2.</w:t>
            </w:r>
            <w:r w:rsidR="00A05695">
              <w:rPr>
                <w:rFonts w:asciiTheme="minorHAnsi" w:hAnsiTheme="minorHAnsi" w:cstheme="minorBidi"/>
                <w:b w:val="0"/>
                <w:lang w:eastAsia="en-ZA"/>
              </w:rPr>
              <w:tab/>
            </w:r>
            <w:r w:rsidR="00A05695" w:rsidRPr="00540828">
              <w:rPr>
                <w:rStyle w:val="Hyperlink"/>
              </w:rPr>
              <w:t>INSTITUTIONAL ARRANGEMENT</w:t>
            </w:r>
            <w:r w:rsidR="00A05695">
              <w:rPr>
                <w:webHidden/>
              </w:rPr>
              <w:tab/>
            </w:r>
            <w:r w:rsidR="00A05695">
              <w:rPr>
                <w:webHidden/>
              </w:rPr>
              <w:fldChar w:fldCharType="begin"/>
            </w:r>
            <w:r w:rsidR="00A05695">
              <w:rPr>
                <w:webHidden/>
              </w:rPr>
              <w:instrText xml:space="preserve"> PAGEREF _Toc43828995 \h </w:instrText>
            </w:r>
            <w:r w:rsidR="00A05695">
              <w:rPr>
                <w:webHidden/>
              </w:rPr>
            </w:r>
            <w:r w:rsidR="00A05695">
              <w:rPr>
                <w:webHidden/>
              </w:rPr>
              <w:fldChar w:fldCharType="separate"/>
            </w:r>
            <w:r w:rsidR="005A7CFD">
              <w:rPr>
                <w:webHidden/>
              </w:rPr>
              <w:t>4</w:t>
            </w:r>
            <w:r w:rsidR="00A05695">
              <w:rPr>
                <w:webHidden/>
              </w:rPr>
              <w:fldChar w:fldCharType="end"/>
            </w:r>
          </w:hyperlink>
        </w:p>
        <w:p w:rsidR="00A05695" w:rsidRDefault="003C7149">
          <w:pPr>
            <w:pStyle w:val="TOC1"/>
            <w:rPr>
              <w:rFonts w:asciiTheme="minorHAnsi" w:hAnsiTheme="minorHAnsi" w:cstheme="minorBidi"/>
              <w:b w:val="0"/>
              <w:lang w:eastAsia="en-ZA"/>
            </w:rPr>
          </w:pPr>
          <w:hyperlink w:anchor="_Toc43828996" w:history="1">
            <w:r w:rsidR="00A05695" w:rsidRPr="00540828">
              <w:rPr>
                <w:rStyle w:val="Hyperlink"/>
              </w:rPr>
              <w:t>3.</w:t>
            </w:r>
            <w:r w:rsidR="00A05695">
              <w:rPr>
                <w:rFonts w:asciiTheme="minorHAnsi" w:hAnsiTheme="minorHAnsi" w:cstheme="minorBidi"/>
                <w:b w:val="0"/>
                <w:lang w:eastAsia="en-ZA"/>
              </w:rPr>
              <w:tab/>
            </w:r>
            <w:r w:rsidR="00A05695" w:rsidRPr="00540828">
              <w:rPr>
                <w:rStyle w:val="Hyperlink"/>
                <w:rFonts w:eastAsia="Calibri"/>
              </w:rPr>
              <w:t>PURPOSE AND OBJECTIVE OF THE READINESS PLAN</w:t>
            </w:r>
            <w:r w:rsidR="00A05695">
              <w:rPr>
                <w:webHidden/>
              </w:rPr>
              <w:tab/>
            </w:r>
            <w:r w:rsidR="00A05695">
              <w:rPr>
                <w:webHidden/>
              </w:rPr>
              <w:fldChar w:fldCharType="begin"/>
            </w:r>
            <w:r w:rsidR="00A05695">
              <w:rPr>
                <w:webHidden/>
              </w:rPr>
              <w:instrText xml:space="preserve"> PAGEREF _Toc43828996 \h </w:instrText>
            </w:r>
            <w:r w:rsidR="00A05695">
              <w:rPr>
                <w:webHidden/>
              </w:rPr>
            </w:r>
            <w:r w:rsidR="00A05695">
              <w:rPr>
                <w:webHidden/>
              </w:rPr>
              <w:fldChar w:fldCharType="separate"/>
            </w:r>
            <w:r w:rsidR="005A7CFD">
              <w:rPr>
                <w:webHidden/>
              </w:rPr>
              <w:t>7</w:t>
            </w:r>
            <w:r w:rsidR="00A05695">
              <w:rPr>
                <w:webHidden/>
              </w:rPr>
              <w:fldChar w:fldCharType="end"/>
            </w:r>
          </w:hyperlink>
        </w:p>
        <w:p w:rsidR="00A05695" w:rsidRDefault="003C7149">
          <w:pPr>
            <w:pStyle w:val="TOC1"/>
            <w:rPr>
              <w:rFonts w:asciiTheme="minorHAnsi" w:hAnsiTheme="minorHAnsi" w:cstheme="minorBidi"/>
              <w:b w:val="0"/>
              <w:lang w:eastAsia="en-ZA"/>
            </w:rPr>
          </w:pPr>
          <w:hyperlink w:anchor="_Toc43828997" w:history="1">
            <w:r w:rsidR="00A05695" w:rsidRPr="00540828">
              <w:rPr>
                <w:rStyle w:val="Hyperlink"/>
              </w:rPr>
              <w:t>4.</w:t>
            </w:r>
            <w:r w:rsidR="00A05695">
              <w:rPr>
                <w:rFonts w:asciiTheme="minorHAnsi" w:hAnsiTheme="minorHAnsi" w:cstheme="minorBidi"/>
                <w:b w:val="0"/>
                <w:lang w:eastAsia="en-ZA"/>
              </w:rPr>
              <w:tab/>
            </w:r>
            <w:r w:rsidR="00A05695" w:rsidRPr="00540828">
              <w:rPr>
                <w:rStyle w:val="Hyperlink"/>
              </w:rPr>
              <w:t>PROVISION OF PAIA, AMENDMENT BY POPIA</w:t>
            </w:r>
            <w:r w:rsidR="00A05695">
              <w:rPr>
                <w:webHidden/>
              </w:rPr>
              <w:tab/>
            </w:r>
            <w:r w:rsidR="00A05695">
              <w:rPr>
                <w:webHidden/>
              </w:rPr>
              <w:fldChar w:fldCharType="begin"/>
            </w:r>
            <w:r w:rsidR="00A05695">
              <w:rPr>
                <w:webHidden/>
              </w:rPr>
              <w:instrText xml:space="preserve"> PAGEREF _Toc43828997 \h </w:instrText>
            </w:r>
            <w:r w:rsidR="00A05695">
              <w:rPr>
                <w:webHidden/>
              </w:rPr>
            </w:r>
            <w:r w:rsidR="00A05695">
              <w:rPr>
                <w:webHidden/>
              </w:rPr>
              <w:fldChar w:fldCharType="separate"/>
            </w:r>
            <w:r w:rsidR="005A7CFD">
              <w:rPr>
                <w:webHidden/>
              </w:rPr>
              <w:t>8</w:t>
            </w:r>
            <w:r w:rsidR="00A05695">
              <w:rPr>
                <w:webHidden/>
              </w:rPr>
              <w:fldChar w:fldCharType="end"/>
            </w:r>
          </w:hyperlink>
        </w:p>
        <w:p w:rsidR="00A05695" w:rsidRDefault="003C7149">
          <w:pPr>
            <w:pStyle w:val="TOC1"/>
            <w:rPr>
              <w:rFonts w:asciiTheme="minorHAnsi" w:hAnsiTheme="minorHAnsi" w:cstheme="minorBidi"/>
              <w:b w:val="0"/>
              <w:lang w:eastAsia="en-ZA"/>
            </w:rPr>
          </w:pPr>
          <w:hyperlink w:anchor="_Toc43828998" w:history="1">
            <w:r w:rsidR="00A05695" w:rsidRPr="00540828">
              <w:rPr>
                <w:rStyle w:val="Hyperlink"/>
                <w:rFonts w:eastAsia="Times New Roman"/>
              </w:rPr>
              <w:t>5.</w:t>
            </w:r>
            <w:r w:rsidR="00A05695">
              <w:rPr>
                <w:rFonts w:asciiTheme="minorHAnsi" w:hAnsiTheme="minorHAnsi" w:cstheme="minorBidi"/>
                <w:b w:val="0"/>
                <w:lang w:eastAsia="en-ZA"/>
              </w:rPr>
              <w:tab/>
            </w:r>
            <w:r w:rsidR="00A05695" w:rsidRPr="00540828">
              <w:rPr>
                <w:rStyle w:val="Hyperlink"/>
                <w:rFonts w:eastAsia="Times New Roman"/>
              </w:rPr>
              <w:t>DETAILED ACTIONS TO BE UNDERTAKEN ON EACH OF THE PROVISIONS OF PAIA</w:t>
            </w:r>
            <w:r w:rsidR="00A05695">
              <w:rPr>
                <w:webHidden/>
              </w:rPr>
              <w:tab/>
            </w:r>
            <w:r w:rsidR="00A05695">
              <w:rPr>
                <w:webHidden/>
              </w:rPr>
              <w:fldChar w:fldCharType="begin"/>
            </w:r>
            <w:r w:rsidR="00A05695">
              <w:rPr>
                <w:webHidden/>
              </w:rPr>
              <w:instrText xml:space="preserve"> PAGEREF _Toc43828998 \h </w:instrText>
            </w:r>
            <w:r w:rsidR="00A05695">
              <w:rPr>
                <w:webHidden/>
              </w:rPr>
            </w:r>
            <w:r w:rsidR="00A05695">
              <w:rPr>
                <w:webHidden/>
              </w:rPr>
              <w:fldChar w:fldCharType="separate"/>
            </w:r>
            <w:r w:rsidR="005A7CFD">
              <w:rPr>
                <w:webHidden/>
              </w:rPr>
              <w:t>26</w:t>
            </w:r>
            <w:r w:rsidR="00A05695">
              <w:rPr>
                <w:webHidden/>
              </w:rPr>
              <w:fldChar w:fldCharType="end"/>
            </w:r>
          </w:hyperlink>
        </w:p>
        <w:p w:rsidR="00A05695" w:rsidRDefault="003C7149">
          <w:pPr>
            <w:pStyle w:val="TOC1"/>
            <w:rPr>
              <w:rFonts w:asciiTheme="minorHAnsi" w:hAnsiTheme="minorHAnsi" w:cstheme="minorBidi"/>
              <w:b w:val="0"/>
              <w:lang w:eastAsia="en-ZA"/>
            </w:rPr>
          </w:pPr>
          <w:hyperlink w:anchor="_Toc43828999" w:history="1">
            <w:r w:rsidR="00A05695" w:rsidRPr="00540828">
              <w:rPr>
                <w:rStyle w:val="Hyperlink"/>
              </w:rPr>
              <w:t>6.</w:t>
            </w:r>
            <w:r w:rsidR="00A05695">
              <w:rPr>
                <w:rFonts w:asciiTheme="minorHAnsi" w:hAnsiTheme="minorHAnsi" w:cstheme="minorBidi"/>
                <w:b w:val="0"/>
                <w:lang w:eastAsia="en-ZA"/>
              </w:rPr>
              <w:tab/>
            </w:r>
            <w:r w:rsidR="00A05695" w:rsidRPr="00540828">
              <w:rPr>
                <w:rStyle w:val="Hyperlink"/>
              </w:rPr>
              <w:t>COSTING OF THE REQUIRED RESOURCES TO IMPLEMENT THE READINESS PLAN</w:t>
            </w:r>
            <w:r w:rsidR="00A05695">
              <w:rPr>
                <w:webHidden/>
              </w:rPr>
              <w:tab/>
            </w:r>
            <w:r w:rsidR="00A05695">
              <w:rPr>
                <w:webHidden/>
              </w:rPr>
              <w:fldChar w:fldCharType="begin"/>
            </w:r>
            <w:r w:rsidR="00A05695">
              <w:rPr>
                <w:webHidden/>
              </w:rPr>
              <w:instrText xml:space="preserve"> PAGEREF _Toc43828999 \h </w:instrText>
            </w:r>
            <w:r w:rsidR="00A05695">
              <w:rPr>
                <w:webHidden/>
              </w:rPr>
            </w:r>
            <w:r w:rsidR="00A05695">
              <w:rPr>
                <w:webHidden/>
              </w:rPr>
              <w:fldChar w:fldCharType="separate"/>
            </w:r>
            <w:r w:rsidR="005A7CFD">
              <w:rPr>
                <w:webHidden/>
              </w:rPr>
              <w:t>34</w:t>
            </w:r>
            <w:r w:rsidR="00A05695">
              <w:rPr>
                <w:webHidden/>
              </w:rPr>
              <w:fldChar w:fldCharType="end"/>
            </w:r>
          </w:hyperlink>
        </w:p>
        <w:p w:rsidR="00827094" w:rsidRPr="00477D0D" w:rsidRDefault="00827094" w:rsidP="00477D0D">
          <w:pPr>
            <w:spacing w:after="0" w:line="360" w:lineRule="auto"/>
          </w:pPr>
          <w:r w:rsidRPr="003167CA">
            <w:rPr>
              <w:rFonts w:ascii="Arial" w:hAnsi="Arial" w:cs="Arial"/>
              <w:b/>
              <w:bCs/>
              <w:noProof/>
            </w:rPr>
            <w:fldChar w:fldCharType="end"/>
          </w:r>
        </w:p>
      </w:sdtContent>
    </w:sdt>
    <w:p w:rsidR="00B10399" w:rsidRPr="00477D0D" w:rsidRDefault="00B10399"/>
    <w:p w:rsidR="00B10399" w:rsidRDefault="00B10399"/>
    <w:p w:rsidR="000908C9" w:rsidRDefault="00477D0D" w:rsidP="00477D0D">
      <w:pPr>
        <w:tabs>
          <w:tab w:val="left" w:pos="7110"/>
        </w:tabs>
      </w:pPr>
      <w:r>
        <w:tab/>
      </w:r>
    </w:p>
    <w:p w:rsidR="000908C9" w:rsidRDefault="000908C9"/>
    <w:p w:rsidR="00EF46AD" w:rsidRDefault="00EF46AD"/>
    <w:p w:rsidR="00EF46AD" w:rsidRDefault="00EF46AD"/>
    <w:p w:rsidR="00EF46AD" w:rsidRDefault="00EF46AD"/>
    <w:p w:rsidR="00EF46AD" w:rsidRDefault="00EF46AD"/>
    <w:p w:rsidR="00EF46AD" w:rsidRDefault="00EF46AD"/>
    <w:p w:rsidR="009B409A" w:rsidRDefault="009B409A"/>
    <w:p w:rsidR="007F79EB" w:rsidRDefault="007F79EB"/>
    <w:p w:rsidR="007F79EB" w:rsidRDefault="007F79EB"/>
    <w:p w:rsidR="00835E01" w:rsidRDefault="00835E01"/>
    <w:p w:rsidR="007F79EB" w:rsidRDefault="007F79EB"/>
    <w:p w:rsidR="007F79EB" w:rsidRDefault="007F79EB"/>
    <w:p w:rsidR="007F79EB" w:rsidRDefault="007F79EB"/>
    <w:p w:rsidR="007F79EB" w:rsidRDefault="007F79EB"/>
    <w:p w:rsidR="009B409A" w:rsidRDefault="009B409A"/>
    <w:p w:rsidR="0021792F" w:rsidRPr="009B409A" w:rsidRDefault="0021792F" w:rsidP="00D52FDB">
      <w:pPr>
        <w:pStyle w:val="Heading1"/>
        <w:numPr>
          <w:ilvl w:val="0"/>
          <w:numId w:val="1"/>
        </w:numPr>
        <w:spacing w:before="0" w:after="0" w:line="360" w:lineRule="auto"/>
        <w:ind w:left="567" w:hanging="567"/>
        <w:rPr>
          <w:rFonts w:ascii="Arial" w:hAnsi="Arial" w:cs="Arial"/>
          <w:sz w:val="24"/>
          <w:szCs w:val="24"/>
        </w:rPr>
      </w:pPr>
      <w:bookmarkStart w:id="1" w:name="_Toc43828994"/>
      <w:r w:rsidRPr="009B409A">
        <w:rPr>
          <w:rFonts w:ascii="Arial" w:hAnsi="Arial" w:cs="Arial"/>
          <w:sz w:val="24"/>
          <w:szCs w:val="24"/>
        </w:rPr>
        <w:lastRenderedPageBreak/>
        <w:t>BACKGROUND</w:t>
      </w:r>
      <w:bookmarkEnd w:id="1"/>
      <w:r w:rsidRPr="009B409A">
        <w:rPr>
          <w:rFonts w:ascii="Arial" w:hAnsi="Arial" w:cs="Arial"/>
          <w:sz w:val="24"/>
          <w:szCs w:val="24"/>
        </w:rPr>
        <w:t xml:space="preserve"> </w:t>
      </w:r>
    </w:p>
    <w:p w:rsidR="0021792F" w:rsidRPr="000524FD" w:rsidRDefault="0021792F" w:rsidP="00D52FDB">
      <w:pPr>
        <w:spacing w:after="0" w:line="360" w:lineRule="auto"/>
        <w:rPr>
          <w:rFonts w:ascii="Arial" w:hAnsi="Arial" w:cs="Arial"/>
          <w:b/>
          <w:bCs/>
        </w:rPr>
      </w:pPr>
    </w:p>
    <w:p w:rsidR="006B5DB4" w:rsidRPr="00525427" w:rsidRDefault="006B5DB4" w:rsidP="004E3CA9">
      <w:pPr>
        <w:pStyle w:val="ListParagraph"/>
        <w:numPr>
          <w:ilvl w:val="1"/>
          <w:numId w:val="1"/>
        </w:numPr>
        <w:autoSpaceDE w:val="0"/>
        <w:autoSpaceDN w:val="0"/>
        <w:adjustRightInd w:val="0"/>
        <w:spacing w:after="0" w:line="360" w:lineRule="auto"/>
        <w:ind w:left="1134" w:hanging="567"/>
        <w:rPr>
          <w:rFonts w:ascii="Arial" w:hAnsi="Arial" w:cs="Arial"/>
        </w:rPr>
      </w:pPr>
      <w:r w:rsidRPr="00525427">
        <w:rPr>
          <w:rFonts w:ascii="Arial" w:hAnsi="Arial" w:cs="Arial"/>
          <w:lang w:val="en-US"/>
        </w:rPr>
        <w:t>Access to information is recognised globally as crucial to establishing transparent government and thereby promoting good governance.</w:t>
      </w:r>
      <w:r w:rsidRPr="00525427">
        <w:rPr>
          <w:rFonts w:ascii="Arial" w:hAnsi="Arial" w:cs="Arial"/>
          <w:color w:val="000000"/>
          <w:lang w:val="en-US"/>
        </w:rPr>
        <w:t xml:space="preserve"> </w:t>
      </w:r>
      <w:r w:rsidRPr="00525427">
        <w:rPr>
          <w:rFonts w:ascii="Arial" w:hAnsi="Arial" w:cs="Arial"/>
          <w:lang w:val="en-US"/>
        </w:rPr>
        <w:t>In South Africa, the Constitution of the Republic of South Africa, 1996</w:t>
      </w:r>
      <w:r w:rsidR="002D04FC" w:rsidRPr="00525427">
        <w:rPr>
          <w:rStyle w:val="FootnoteReference"/>
          <w:rFonts w:ascii="Arial" w:hAnsi="Arial" w:cs="Arial"/>
          <w:lang w:val="en-US"/>
        </w:rPr>
        <w:footnoteReference w:id="1"/>
      </w:r>
      <w:r w:rsidRPr="00525427">
        <w:rPr>
          <w:rFonts w:ascii="Arial" w:hAnsi="Arial" w:cs="Arial"/>
          <w:lang w:val="en-US"/>
        </w:rPr>
        <w:t xml:space="preserve"> (Constitution) is founded on the values of accountability, responsiveness and openness.</w:t>
      </w:r>
      <w:r w:rsidRPr="00525427">
        <w:rPr>
          <w:rFonts w:ascii="Arial" w:hAnsi="Arial" w:cs="Arial"/>
          <w:color w:val="000000"/>
          <w:lang w:val="en-US"/>
        </w:rPr>
        <w:t xml:space="preserve"> </w:t>
      </w:r>
      <w:r w:rsidRPr="00525427">
        <w:rPr>
          <w:rFonts w:ascii="Arial" w:hAnsi="Arial" w:cs="Arial"/>
          <w:lang w:val="en-US"/>
        </w:rPr>
        <w:t>Given South Africa’s history of serious allegations of fraud and corruption, fruitless and wasteful expenditure, as well irregular expenditure, it is essential for the right of access to information to be realised in order to create the transparency necessary to hold government and private actors accountable</w:t>
      </w:r>
    </w:p>
    <w:p w:rsidR="006B5DB4" w:rsidRPr="00525427" w:rsidRDefault="006B5DB4" w:rsidP="004E3CA9">
      <w:pPr>
        <w:pStyle w:val="ListParagraph"/>
        <w:autoSpaceDE w:val="0"/>
        <w:autoSpaceDN w:val="0"/>
        <w:adjustRightInd w:val="0"/>
        <w:spacing w:after="0" w:line="360" w:lineRule="auto"/>
        <w:ind w:left="1134" w:hanging="567"/>
        <w:rPr>
          <w:rFonts w:ascii="Arial" w:hAnsi="Arial" w:cs="Arial"/>
        </w:rPr>
      </w:pPr>
    </w:p>
    <w:p w:rsidR="0021792F" w:rsidRPr="00525427" w:rsidRDefault="0021792F" w:rsidP="004E3CA9">
      <w:pPr>
        <w:pStyle w:val="ListParagraph"/>
        <w:numPr>
          <w:ilvl w:val="1"/>
          <w:numId w:val="1"/>
        </w:numPr>
        <w:autoSpaceDE w:val="0"/>
        <w:autoSpaceDN w:val="0"/>
        <w:adjustRightInd w:val="0"/>
        <w:spacing w:after="0" w:line="360" w:lineRule="auto"/>
        <w:ind w:left="1134" w:hanging="567"/>
        <w:rPr>
          <w:rFonts w:ascii="Arial" w:hAnsi="Arial" w:cs="Arial"/>
        </w:rPr>
      </w:pPr>
      <w:r w:rsidRPr="00525427">
        <w:rPr>
          <w:rFonts w:ascii="Arial" w:hAnsi="Arial" w:cs="Arial"/>
        </w:rPr>
        <w:t>The Constitution</w:t>
      </w:r>
      <w:r w:rsidR="006B5DB4" w:rsidRPr="00525427">
        <w:rPr>
          <w:rFonts w:ascii="Arial" w:hAnsi="Arial" w:cs="Arial"/>
        </w:rPr>
        <w:t xml:space="preserve"> </w:t>
      </w:r>
      <w:r w:rsidRPr="00525427">
        <w:rPr>
          <w:rFonts w:ascii="Arial" w:hAnsi="Arial" w:cs="Arial"/>
        </w:rPr>
        <w:t xml:space="preserve">states that South Africa is a sovereign and democratic state that is founded on the advancement of human rights and an accountable, responsive and transparent system of governance as part of its values. </w:t>
      </w:r>
      <w:r w:rsidR="00C0385A" w:rsidRPr="00525427">
        <w:rPr>
          <w:rFonts w:ascii="Arial" w:hAnsi="Arial" w:cs="Arial"/>
        </w:rPr>
        <w:t>Before South Africa became a constitutional democracy with an enforceable Bill of Rights, t</w:t>
      </w:r>
      <w:r w:rsidRPr="00525427">
        <w:rPr>
          <w:rFonts w:ascii="Arial" w:hAnsi="Arial" w:cs="Arial"/>
        </w:rPr>
        <w:t>he system of government in South Africa amongst others, resulted in a secretive and unresponsive culture in both public and private bodies which often led to the abuse of power and human rights violations. It is in this regard that section 32(1) of the Bill of Rights in the Constitution, provides for the right of access to information held by the state; and any information held by another person that is required for the exercise or protection of any rights. Section 32(2) of the Constitution in turn provides for the enactment of national legislation that will give effect to this right, by respecting, protecting, promoting and fulfilling this right.</w:t>
      </w:r>
    </w:p>
    <w:p w:rsidR="00C0385A" w:rsidRPr="00525427" w:rsidRDefault="00C0385A" w:rsidP="004E3CA9">
      <w:pPr>
        <w:autoSpaceDE w:val="0"/>
        <w:autoSpaceDN w:val="0"/>
        <w:adjustRightInd w:val="0"/>
        <w:spacing w:after="0" w:line="360" w:lineRule="auto"/>
        <w:ind w:left="1134" w:hanging="567"/>
        <w:rPr>
          <w:rFonts w:ascii="Arial" w:hAnsi="Arial" w:cs="Arial"/>
        </w:rPr>
      </w:pPr>
    </w:p>
    <w:p w:rsidR="0096442F" w:rsidRPr="00525427" w:rsidRDefault="00C0385A" w:rsidP="004E3CA9">
      <w:pPr>
        <w:pStyle w:val="ListParagraph"/>
        <w:numPr>
          <w:ilvl w:val="1"/>
          <w:numId w:val="1"/>
        </w:numPr>
        <w:autoSpaceDE w:val="0"/>
        <w:autoSpaceDN w:val="0"/>
        <w:adjustRightInd w:val="0"/>
        <w:spacing w:after="0" w:line="360" w:lineRule="auto"/>
        <w:ind w:left="1134" w:hanging="567"/>
        <w:rPr>
          <w:rFonts w:ascii="Arial" w:hAnsi="Arial" w:cs="Arial"/>
        </w:rPr>
      </w:pPr>
      <w:r w:rsidRPr="00525427">
        <w:rPr>
          <w:rFonts w:ascii="Arial" w:hAnsi="Arial" w:cs="Arial"/>
        </w:rPr>
        <w:t>The Promotion of Access to Information Act</w:t>
      </w:r>
      <w:r w:rsidR="00D077C2" w:rsidRPr="00525427">
        <w:rPr>
          <w:rFonts w:ascii="Arial" w:hAnsi="Arial" w:cs="Arial"/>
        </w:rPr>
        <w:t xml:space="preserve"> </w:t>
      </w:r>
      <w:r w:rsidRPr="00525427">
        <w:rPr>
          <w:rFonts w:ascii="Arial" w:hAnsi="Arial" w:cs="Arial"/>
        </w:rPr>
        <w:t>2 of 2000 (</w:t>
      </w:r>
      <w:r w:rsidR="00525427">
        <w:rPr>
          <w:rFonts w:ascii="Arial" w:hAnsi="Arial" w:cs="Arial"/>
        </w:rPr>
        <w:t>PAIA</w:t>
      </w:r>
      <w:r w:rsidRPr="00525427">
        <w:rPr>
          <w:rFonts w:ascii="Arial" w:hAnsi="Arial" w:cs="Arial"/>
        </w:rPr>
        <w:t xml:space="preserve">), </w:t>
      </w:r>
      <w:r w:rsidRPr="00525427">
        <w:rPr>
          <w:rFonts w:ascii="Arial" w:hAnsi="Arial" w:cs="Arial"/>
          <w:lang w:val="en-US"/>
        </w:rPr>
        <w:t xml:space="preserve">as amended by section </w:t>
      </w:r>
      <w:r w:rsidRPr="00525427">
        <w:rPr>
          <w:rFonts w:ascii="Arial" w:hAnsi="Arial" w:cs="Arial"/>
        </w:rPr>
        <w:t>110</w:t>
      </w:r>
      <w:r w:rsidRPr="00525427">
        <w:rPr>
          <w:rFonts w:ascii="Arial" w:hAnsi="Arial" w:cs="Arial"/>
          <w:lang w:val="en-US"/>
        </w:rPr>
        <w:t xml:space="preserve"> of the </w:t>
      </w:r>
      <w:r w:rsidRPr="00525427">
        <w:rPr>
          <w:rFonts w:ascii="Arial" w:hAnsi="Arial" w:cs="Arial"/>
        </w:rPr>
        <w:t>Protection of Personal Information Act</w:t>
      </w:r>
      <w:r w:rsidR="00D077C2" w:rsidRPr="00525427">
        <w:rPr>
          <w:rFonts w:ascii="Arial" w:hAnsi="Arial" w:cs="Arial"/>
        </w:rPr>
        <w:t xml:space="preserve"> 4 of</w:t>
      </w:r>
      <w:r w:rsidRPr="00525427">
        <w:rPr>
          <w:rFonts w:ascii="Arial" w:hAnsi="Arial" w:cs="Arial"/>
        </w:rPr>
        <w:t xml:space="preserve"> 2013</w:t>
      </w:r>
      <w:r w:rsidR="00D077C2" w:rsidRPr="00525427">
        <w:rPr>
          <w:rFonts w:ascii="Arial" w:hAnsi="Arial" w:cs="Arial"/>
        </w:rPr>
        <w:t xml:space="preserve"> (POPIA) </w:t>
      </w:r>
      <w:r w:rsidRPr="00525427">
        <w:rPr>
          <w:rFonts w:ascii="Arial" w:hAnsi="Arial" w:cs="Arial"/>
        </w:rPr>
        <w:t>is the national l</w:t>
      </w:r>
      <w:r w:rsidR="0096442F" w:rsidRPr="00525427">
        <w:rPr>
          <w:rFonts w:ascii="Arial" w:hAnsi="Arial" w:cs="Arial"/>
        </w:rPr>
        <w:t>egislation which was enacted to-</w:t>
      </w:r>
    </w:p>
    <w:p w:rsidR="0096442F" w:rsidRPr="00525427" w:rsidRDefault="0096442F" w:rsidP="004E3CA9">
      <w:pPr>
        <w:pStyle w:val="ListParagraph"/>
        <w:spacing w:after="0" w:line="360" w:lineRule="auto"/>
        <w:rPr>
          <w:rFonts w:ascii="Arial" w:hAnsi="Arial" w:cs="Arial"/>
        </w:rPr>
      </w:pPr>
    </w:p>
    <w:p w:rsidR="0096442F" w:rsidRPr="00525427" w:rsidRDefault="0096442F" w:rsidP="004E3CA9">
      <w:pPr>
        <w:pStyle w:val="ListParagraph"/>
        <w:numPr>
          <w:ilvl w:val="2"/>
          <w:numId w:val="1"/>
        </w:numPr>
        <w:autoSpaceDE w:val="0"/>
        <w:autoSpaceDN w:val="0"/>
        <w:adjustRightInd w:val="0"/>
        <w:spacing w:after="0" w:line="360" w:lineRule="auto"/>
        <w:ind w:left="1980" w:hanging="810"/>
        <w:rPr>
          <w:rFonts w:ascii="Arial" w:hAnsi="Arial" w:cs="Arial"/>
        </w:rPr>
      </w:pPr>
      <w:r w:rsidRPr="00525427">
        <w:rPr>
          <w:rFonts w:ascii="Arial" w:hAnsi="Arial" w:cs="Arial"/>
        </w:rPr>
        <w:t xml:space="preserve">give effect to the constitutional right of access to any information held by the </w:t>
      </w:r>
      <w:r w:rsidR="00D077C2" w:rsidRPr="00525427">
        <w:rPr>
          <w:rFonts w:ascii="Arial" w:hAnsi="Arial" w:cs="Arial"/>
        </w:rPr>
        <w:t>s</w:t>
      </w:r>
      <w:r w:rsidRPr="00525427">
        <w:rPr>
          <w:rFonts w:ascii="Arial" w:hAnsi="Arial" w:cs="Arial"/>
        </w:rPr>
        <w:t>tate and any information that is held by another person and that is required for the exercise or protection of any rights; and</w:t>
      </w:r>
    </w:p>
    <w:p w:rsidR="0096442F" w:rsidRPr="00525427" w:rsidRDefault="0096442F" w:rsidP="004E3CA9">
      <w:pPr>
        <w:pStyle w:val="ListParagraph"/>
        <w:autoSpaceDE w:val="0"/>
        <w:autoSpaceDN w:val="0"/>
        <w:adjustRightInd w:val="0"/>
        <w:spacing w:after="0" w:line="360" w:lineRule="auto"/>
        <w:ind w:left="1980" w:hanging="810"/>
        <w:rPr>
          <w:rFonts w:ascii="Arial" w:hAnsi="Arial" w:cs="Arial"/>
        </w:rPr>
      </w:pPr>
    </w:p>
    <w:p w:rsidR="00C0385A" w:rsidRPr="00525427" w:rsidRDefault="0096442F" w:rsidP="004E3CA9">
      <w:pPr>
        <w:pStyle w:val="ListParagraph"/>
        <w:numPr>
          <w:ilvl w:val="2"/>
          <w:numId w:val="1"/>
        </w:numPr>
        <w:autoSpaceDE w:val="0"/>
        <w:autoSpaceDN w:val="0"/>
        <w:adjustRightInd w:val="0"/>
        <w:spacing w:after="0" w:line="360" w:lineRule="auto"/>
        <w:ind w:left="1980" w:hanging="810"/>
        <w:rPr>
          <w:rFonts w:ascii="Arial" w:hAnsi="Arial" w:cs="Arial"/>
        </w:rPr>
      </w:pPr>
      <w:r w:rsidRPr="00525427">
        <w:rPr>
          <w:rFonts w:ascii="Arial" w:hAnsi="Arial" w:cs="Arial"/>
        </w:rPr>
        <w:t>provide the Information Regulator with certain powers and duties in the protection and promotion of right of access to any information</w:t>
      </w:r>
      <w:r w:rsidR="00C0385A" w:rsidRPr="00525427">
        <w:rPr>
          <w:rFonts w:ascii="Arial" w:hAnsi="Arial" w:cs="Arial"/>
        </w:rPr>
        <w:t>.</w:t>
      </w:r>
    </w:p>
    <w:p w:rsidR="00C95BD4" w:rsidRPr="00E50281" w:rsidRDefault="00746EC7" w:rsidP="00EF46AD">
      <w:pPr>
        <w:pStyle w:val="Heading1"/>
        <w:numPr>
          <w:ilvl w:val="0"/>
          <w:numId w:val="1"/>
        </w:numPr>
        <w:spacing w:before="0" w:after="0" w:line="360" w:lineRule="auto"/>
        <w:ind w:left="567" w:hanging="567"/>
        <w:rPr>
          <w:rFonts w:ascii="Arial" w:hAnsi="Arial" w:cs="Arial"/>
          <w:caps w:val="0"/>
          <w:sz w:val="24"/>
          <w:szCs w:val="24"/>
        </w:rPr>
      </w:pPr>
      <w:bookmarkStart w:id="2" w:name="_Toc43820414"/>
      <w:bookmarkStart w:id="3" w:name="_Toc43828995"/>
      <w:r w:rsidRPr="00E50281">
        <w:rPr>
          <w:rFonts w:ascii="Arial" w:hAnsi="Arial" w:cs="Arial"/>
          <w:caps w:val="0"/>
          <w:sz w:val="24"/>
          <w:szCs w:val="24"/>
        </w:rPr>
        <w:lastRenderedPageBreak/>
        <w:t xml:space="preserve">INSTITUTIONAL </w:t>
      </w:r>
      <w:r w:rsidR="00EC4882" w:rsidRPr="00E50281">
        <w:rPr>
          <w:rFonts w:ascii="Arial" w:hAnsi="Arial" w:cs="Arial"/>
          <w:caps w:val="0"/>
          <w:sz w:val="24"/>
          <w:szCs w:val="24"/>
        </w:rPr>
        <w:t>ARRANGEMENT</w:t>
      </w:r>
      <w:bookmarkEnd w:id="2"/>
      <w:bookmarkEnd w:id="3"/>
    </w:p>
    <w:p w:rsidR="008D35D6" w:rsidRPr="008D35D6" w:rsidRDefault="008D35D6" w:rsidP="008D35D6"/>
    <w:p w:rsidR="00EF46AD" w:rsidRPr="00E50281" w:rsidRDefault="00C95BD4" w:rsidP="00E50281">
      <w:pPr>
        <w:pStyle w:val="ListParagraph"/>
        <w:numPr>
          <w:ilvl w:val="1"/>
          <w:numId w:val="1"/>
        </w:numPr>
        <w:spacing w:after="0" w:line="360" w:lineRule="auto"/>
        <w:ind w:left="1134" w:hanging="567"/>
        <w:rPr>
          <w:rFonts w:ascii="Arial" w:hAnsi="Arial" w:cs="Arial"/>
          <w:b/>
        </w:rPr>
      </w:pPr>
      <w:bookmarkStart w:id="4" w:name="_Toc43820415"/>
      <w:bookmarkStart w:id="5" w:name="_Toc43828599"/>
      <w:r w:rsidRPr="00E50281">
        <w:rPr>
          <w:rFonts w:ascii="Arial" w:hAnsi="Arial" w:cs="Arial"/>
          <w:b/>
        </w:rPr>
        <w:t xml:space="preserve">Current </w:t>
      </w:r>
      <w:r w:rsidR="00EF46AD" w:rsidRPr="00E50281">
        <w:rPr>
          <w:rFonts w:ascii="Arial" w:hAnsi="Arial" w:cs="Arial"/>
          <w:b/>
        </w:rPr>
        <w:t>s</w:t>
      </w:r>
      <w:r w:rsidRPr="00E50281">
        <w:rPr>
          <w:rFonts w:ascii="Arial" w:hAnsi="Arial" w:cs="Arial"/>
          <w:b/>
        </w:rPr>
        <w:t>ituation</w:t>
      </w:r>
      <w:r w:rsidR="00EF46AD" w:rsidRPr="00E50281">
        <w:rPr>
          <w:rFonts w:ascii="Arial" w:hAnsi="Arial" w:cs="Arial"/>
          <w:b/>
        </w:rPr>
        <w:t xml:space="preserve"> prior </w:t>
      </w:r>
      <w:r w:rsidR="002D7041" w:rsidRPr="00E50281">
        <w:rPr>
          <w:rFonts w:ascii="Arial" w:hAnsi="Arial" w:cs="Arial"/>
          <w:b/>
        </w:rPr>
        <w:t xml:space="preserve">to commencement of </w:t>
      </w:r>
      <w:r w:rsidR="00EF46AD" w:rsidRPr="00E50281">
        <w:rPr>
          <w:rFonts w:ascii="Arial" w:hAnsi="Arial" w:cs="Arial"/>
          <w:b/>
        </w:rPr>
        <w:t>PAIA amendments</w:t>
      </w:r>
      <w:bookmarkEnd w:id="4"/>
      <w:bookmarkEnd w:id="5"/>
    </w:p>
    <w:p w:rsidR="00EF46AD" w:rsidRPr="00E50281" w:rsidRDefault="00EF46AD" w:rsidP="00E50281">
      <w:pPr>
        <w:spacing w:after="0" w:line="360" w:lineRule="auto"/>
        <w:rPr>
          <w:rFonts w:ascii="Arial" w:hAnsi="Arial" w:cs="Arial"/>
        </w:rPr>
      </w:pPr>
    </w:p>
    <w:p w:rsidR="00C95BD4" w:rsidRPr="00E50281" w:rsidRDefault="00C95BD4" w:rsidP="00E50281">
      <w:pPr>
        <w:pStyle w:val="ListParagraph"/>
        <w:numPr>
          <w:ilvl w:val="2"/>
          <w:numId w:val="1"/>
        </w:numPr>
        <w:spacing w:after="0" w:line="360" w:lineRule="auto"/>
        <w:ind w:left="1701" w:hanging="567"/>
        <w:rPr>
          <w:rFonts w:ascii="Arial" w:hAnsi="Arial" w:cs="Arial"/>
          <w:b/>
        </w:rPr>
      </w:pPr>
      <w:r w:rsidRPr="00E50281">
        <w:rPr>
          <w:rFonts w:ascii="Arial" w:hAnsi="Arial" w:cs="Arial"/>
        </w:rPr>
        <w:t>The South African Human Rights Commission (SAHRC) is currently mandated under PAIA to</w:t>
      </w:r>
      <w:r w:rsidRPr="00E50281">
        <w:rPr>
          <w:rFonts w:ascii="Arial" w:hAnsi="Arial" w:cs="Arial"/>
          <w:vertAlign w:val="superscript"/>
        </w:rPr>
        <w:footnoteReference w:id="2"/>
      </w:r>
      <w:r w:rsidRPr="00E50281">
        <w:rPr>
          <w:rFonts w:ascii="Arial" w:hAnsi="Arial" w:cs="Arial"/>
        </w:rPr>
        <w:t xml:space="preserve">: </w:t>
      </w:r>
    </w:p>
    <w:p w:rsidR="00C95BD4" w:rsidRPr="00E50281" w:rsidRDefault="00C95BD4" w:rsidP="00E50281">
      <w:pPr>
        <w:spacing w:after="0" w:line="360" w:lineRule="auto"/>
        <w:ind w:left="1701" w:hanging="567"/>
        <w:rPr>
          <w:rFonts w:ascii="Arial" w:hAnsi="Arial" w:cs="Arial"/>
          <w:b/>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Promote the right of access to information;</w:t>
      </w:r>
    </w:p>
    <w:p w:rsidR="00C95BD4" w:rsidRPr="00E50281" w:rsidRDefault="00C95BD4" w:rsidP="00E50281">
      <w:pPr>
        <w:spacing w:after="0" w:line="360" w:lineRule="auto"/>
        <w:ind w:left="2552" w:hanging="851"/>
        <w:rPr>
          <w:rFonts w:ascii="Arial" w:hAnsi="Arial" w:cs="Arial"/>
          <w:lang w:val="en-US"/>
        </w:rPr>
      </w:pPr>
      <w:r w:rsidRPr="00E50281">
        <w:rPr>
          <w:rFonts w:ascii="Arial" w:hAnsi="Arial" w:cs="Arial"/>
          <w:lang w:val="en-US"/>
        </w:rPr>
        <w:t xml:space="preserve"> </w:t>
      </w: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Monitor the implementation of PAIA by public and private bodies;</w:t>
      </w:r>
    </w:p>
    <w:p w:rsidR="00C95BD4" w:rsidRPr="00E50281" w:rsidRDefault="00C95BD4" w:rsidP="00E50281">
      <w:pPr>
        <w:spacing w:after="0" w:line="360" w:lineRule="auto"/>
        <w:ind w:left="2552" w:hanging="851"/>
        <w:rPr>
          <w:rFonts w:ascii="Arial" w:hAnsi="Arial" w:cs="Arial"/>
          <w:lang w:val="en-US"/>
        </w:rPr>
      </w:pPr>
      <w:r w:rsidRPr="00E50281">
        <w:rPr>
          <w:rFonts w:ascii="Arial" w:hAnsi="Arial" w:cs="Arial"/>
          <w:lang w:val="en-US"/>
        </w:rPr>
        <w:t xml:space="preserve"> </w:t>
      </w: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Make recommendations to strengthen the PAIA;</w:t>
      </w:r>
    </w:p>
    <w:p w:rsidR="00C95BD4" w:rsidRPr="00E50281" w:rsidRDefault="00C95BD4" w:rsidP="00E50281">
      <w:pPr>
        <w:spacing w:after="0" w:line="360" w:lineRule="auto"/>
        <w:ind w:left="2552" w:hanging="851"/>
        <w:rPr>
          <w:rFonts w:ascii="Arial" w:hAnsi="Arial" w:cs="Arial"/>
          <w:lang w:val="en-US"/>
        </w:rPr>
      </w:pPr>
      <w:r w:rsidRPr="00E50281">
        <w:rPr>
          <w:rFonts w:ascii="Arial" w:hAnsi="Arial" w:cs="Arial"/>
          <w:lang w:val="en-US"/>
        </w:rPr>
        <w:t xml:space="preserve"> </w:t>
      </w: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Report annually to Parliament.</w:t>
      </w:r>
    </w:p>
    <w:p w:rsidR="00C95BD4" w:rsidRPr="00E50281" w:rsidRDefault="00C95BD4" w:rsidP="00E50281">
      <w:pPr>
        <w:spacing w:after="0" w:line="360" w:lineRule="auto"/>
        <w:ind w:left="567"/>
        <w:rPr>
          <w:rFonts w:ascii="Arial" w:hAnsi="Arial" w:cs="Arial"/>
          <w:lang w:val="en-US"/>
        </w:rPr>
      </w:pPr>
    </w:p>
    <w:p w:rsidR="00EF46AD" w:rsidRPr="00E50281" w:rsidRDefault="00C95BD4" w:rsidP="00E50281">
      <w:pPr>
        <w:pStyle w:val="ListParagraph"/>
        <w:numPr>
          <w:ilvl w:val="2"/>
          <w:numId w:val="1"/>
        </w:numPr>
        <w:spacing w:after="0" w:line="360" w:lineRule="auto"/>
        <w:ind w:left="1701" w:hanging="567"/>
        <w:rPr>
          <w:rFonts w:ascii="Arial" w:hAnsi="Arial" w:cs="Arial"/>
          <w:lang w:val="en-US"/>
        </w:rPr>
      </w:pPr>
      <w:r w:rsidRPr="00E50281">
        <w:rPr>
          <w:rFonts w:ascii="Arial" w:hAnsi="Arial" w:cs="Arial"/>
          <w:lang w:val="en-US"/>
        </w:rPr>
        <w:t>The SAHRC has</w:t>
      </w:r>
      <w:r w:rsidRPr="00E50281">
        <w:rPr>
          <w:rFonts w:ascii="Arial" w:hAnsi="Arial" w:cs="Arial"/>
        </w:rPr>
        <w:t xml:space="preserve">, amongst others, the following </w:t>
      </w:r>
      <w:r w:rsidRPr="00E50281">
        <w:rPr>
          <w:rFonts w:ascii="Arial" w:hAnsi="Arial" w:cs="Arial"/>
          <w:lang w:val="en-US"/>
        </w:rPr>
        <w:t>additional functions and obligations, in terms of section 83 and 84 of PAIA-</w:t>
      </w:r>
    </w:p>
    <w:p w:rsidR="00C95BD4" w:rsidRPr="00E50281" w:rsidRDefault="00C95BD4" w:rsidP="00E50281">
      <w:pPr>
        <w:pStyle w:val="ListParagraph"/>
        <w:spacing w:after="0" w:line="360" w:lineRule="auto"/>
        <w:ind w:left="1701"/>
        <w:rPr>
          <w:rFonts w:ascii="Arial" w:hAnsi="Arial" w:cs="Arial"/>
          <w:lang w:val="en-US"/>
        </w:rPr>
      </w:pPr>
      <w:r w:rsidRPr="00E50281">
        <w:rPr>
          <w:rFonts w:ascii="Arial" w:hAnsi="Arial" w:cs="Arial"/>
          <w:lang w:val="en-US"/>
        </w:rPr>
        <w:t xml:space="preserve"> </w:t>
      </w: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make a copy of a guide on how to use the Act available to the public; </w:t>
      </w:r>
    </w:p>
    <w:p w:rsidR="00C95BD4" w:rsidRPr="00E50281" w:rsidRDefault="00C95BD4" w:rsidP="00E50281">
      <w:pPr>
        <w:spacing w:after="0" w:line="360" w:lineRule="auto"/>
        <w:ind w:left="2552" w:hanging="851"/>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the extent that financial and other resources are available, develop and conduct educational programmes to advance the understanding of PAIA by the public, in particular to teach disadvantaged communities about PAIA and how to use it and how to exercise their rights in terms thereof; </w:t>
      </w:r>
    </w:p>
    <w:p w:rsidR="00C95BD4" w:rsidRPr="00E50281" w:rsidRDefault="00C95BD4" w:rsidP="00E50281">
      <w:pPr>
        <w:spacing w:after="0" w:line="360" w:lineRule="auto"/>
        <w:ind w:left="2552" w:hanging="851"/>
        <w:jc w:val="center"/>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the extent that financial and other resources are available, encourage public and private bodies to participate in these programmes, and undertake their own educational programmes on the understanding of PAIA; </w:t>
      </w:r>
    </w:p>
    <w:p w:rsidR="00C95BD4" w:rsidRPr="00E50281" w:rsidRDefault="00C95BD4" w:rsidP="00E50281">
      <w:pPr>
        <w:spacing w:after="0" w:line="360" w:lineRule="auto"/>
        <w:ind w:left="2552" w:hanging="851"/>
        <w:rPr>
          <w:rFonts w:ascii="Arial" w:hAnsi="Arial" w:cs="Arial"/>
          <w:lang w:val="en-US"/>
        </w:rPr>
      </w:pPr>
    </w:p>
    <w:p w:rsidR="00D077C2" w:rsidRPr="00E50281" w:rsidRDefault="00D077C2"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to train Information O</w:t>
      </w:r>
      <w:r w:rsidR="00C95BD4" w:rsidRPr="00E50281">
        <w:rPr>
          <w:rFonts w:ascii="Arial" w:hAnsi="Arial" w:cs="Arial"/>
          <w:lang w:val="en-US"/>
        </w:rPr>
        <w:t xml:space="preserve">fficers </w:t>
      </w:r>
      <w:r w:rsidRPr="00E50281">
        <w:rPr>
          <w:rFonts w:ascii="Arial" w:hAnsi="Arial" w:cs="Arial"/>
          <w:lang w:val="en-US"/>
        </w:rPr>
        <w:t>(IO) and D</w:t>
      </w:r>
      <w:r w:rsidR="00C95BD4" w:rsidRPr="00E50281">
        <w:rPr>
          <w:rFonts w:ascii="Arial" w:hAnsi="Arial" w:cs="Arial"/>
          <w:lang w:val="en-US"/>
        </w:rPr>
        <w:t xml:space="preserve">eputy </w:t>
      </w:r>
      <w:r w:rsidRPr="00E50281">
        <w:rPr>
          <w:rFonts w:ascii="Arial" w:hAnsi="Arial" w:cs="Arial"/>
          <w:lang w:val="en-US"/>
        </w:rPr>
        <w:t>I</w:t>
      </w:r>
      <w:r w:rsidR="00C95BD4" w:rsidRPr="00E50281">
        <w:rPr>
          <w:rFonts w:ascii="Arial" w:hAnsi="Arial" w:cs="Arial"/>
          <w:lang w:val="en-US"/>
        </w:rPr>
        <w:t xml:space="preserve">nformation </w:t>
      </w:r>
      <w:r w:rsidRPr="00E50281">
        <w:rPr>
          <w:rFonts w:ascii="Arial" w:hAnsi="Arial" w:cs="Arial"/>
          <w:lang w:val="en-US"/>
        </w:rPr>
        <w:t>O</w:t>
      </w:r>
      <w:r w:rsidR="00C95BD4" w:rsidRPr="00E50281">
        <w:rPr>
          <w:rFonts w:ascii="Arial" w:hAnsi="Arial" w:cs="Arial"/>
          <w:lang w:val="en-US"/>
        </w:rPr>
        <w:t>fficers</w:t>
      </w:r>
      <w:r w:rsidRPr="00E50281">
        <w:rPr>
          <w:rFonts w:ascii="Arial" w:hAnsi="Arial" w:cs="Arial"/>
          <w:lang w:val="en-US"/>
        </w:rPr>
        <w:t xml:space="preserve"> (DIO)</w:t>
      </w:r>
      <w:r w:rsidR="00C95BD4" w:rsidRPr="00E50281">
        <w:rPr>
          <w:rFonts w:ascii="Arial" w:hAnsi="Arial" w:cs="Arial"/>
          <w:lang w:val="en-US"/>
        </w:rPr>
        <w:t xml:space="preserve"> of public bodies;</w:t>
      </w:r>
    </w:p>
    <w:p w:rsidR="00D077C2" w:rsidRPr="00E50281" w:rsidRDefault="00D077C2" w:rsidP="00E50281">
      <w:pPr>
        <w:pStyle w:val="ListParagraph"/>
        <w:spacing w:after="0" w:line="360" w:lineRule="auto"/>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make recommendations to public and private bodies that they change the manner in which they administer PAIA, as the Commission considers advisable; </w:t>
      </w:r>
    </w:p>
    <w:p w:rsidR="00C95BD4" w:rsidRPr="00E50281" w:rsidRDefault="00C95BD4" w:rsidP="00E50281">
      <w:pPr>
        <w:spacing w:after="0" w:line="360" w:lineRule="auto"/>
        <w:ind w:left="2552" w:hanging="851"/>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consult with and receive reports from public and private bodies on the problems they have encountered in complying with PAIA; </w:t>
      </w:r>
    </w:p>
    <w:p w:rsidR="00C95BD4" w:rsidRPr="00E50281" w:rsidRDefault="00C95BD4" w:rsidP="00E50281">
      <w:pPr>
        <w:spacing w:after="0" w:line="360" w:lineRule="auto"/>
        <w:ind w:left="2552" w:hanging="851"/>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obtain advice from and to consult with, or receive and consider proposals or recommendations from any public or private body, official of such a body or member of the public in connection with the Commission’s functions in terms of PAIA; </w:t>
      </w:r>
    </w:p>
    <w:p w:rsidR="00C95BD4" w:rsidRPr="00E50281" w:rsidRDefault="00C95BD4" w:rsidP="00E50281">
      <w:pPr>
        <w:spacing w:after="0" w:line="360" w:lineRule="auto"/>
        <w:ind w:left="2552" w:hanging="851"/>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receive reports from public bodies regarding the implementation of PAIA; </w:t>
      </w:r>
    </w:p>
    <w:p w:rsidR="00C95BD4" w:rsidRPr="00E50281" w:rsidRDefault="00C95BD4" w:rsidP="00E50281">
      <w:pPr>
        <w:spacing w:after="0" w:line="360" w:lineRule="auto"/>
        <w:ind w:left="2552" w:hanging="851"/>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compile and submit a report to Parliament annually on the enjoyment of the right of access to information in the Republic and the implementation of PAIA in general; </w:t>
      </w:r>
      <w:r w:rsidR="00525427" w:rsidRPr="00E50281">
        <w:rPr>
          <w:rFonts w:ascii="Arial" w:hAnsi="Arial" w:cs="Arial"/>
          <w:lang w:val="en-US"/>
        </w:rPr>
        <w:t>and</w:t>
      </w:r>
    </w:p>
    <w:p w:rsidR="00C95BD4" w:rsidRPr="00E50281" w:rsidRDefault="00C95BD4" w:rsidP="00E50281">
      <w:pPr>
        <w:spacing w:after="0" w:line="360" w:lineRule="auto"/>
        <w:ind w:left="2552" w:hanging="851"/>
        <w:rPr>
          <w:rFonts w:ascii="Arial" w:hAnsi="Arial" w:cs="Arial"/>
          <w:lang w:val="en-US"/>
        </w:rPr>
      </w:pPr>
    </w:p>
    <w:p w:rsidR="00C95BD4" w:rsidRPr="00E50281" w:rsidRDefault="00C95BD4" w:rsidP="00E50281">
      <w:pPr>
        <w:numPr>
          <w:ilvl w:val="3"/>
          <w:numId w:val="1"/>
        </w:numPr>
        <w:spacing w:after="0" w:line="360" w:lineRule="auto"/>
        <w:ind w:left="2552" w:hanging="851"/>
        <w:rPr>
          <w:rFonts w:ascii="Arial" w:hAnsi="Arial" w:cs="Arial"/>
          <w:lang w:val="en-US"/>
        </w:rPr>
      </w:pPr>
      <w:r w:rsidRPr="00E50281">
        <w:rPr>
          <w:rFonts w:ascii="Arial" w:hAnsi="Arial" w:cs="Arial"/>
          <w:lang w:val="en-US"/>
        </w:rPr>
        <w:t xml:space="preserve">to assist any person wishing to exercise the right contemplated in PAIA. </w:t>
      </w:r>
    </w:p>
    <w:p w:rsidR="00C95BD4" w:rsidRPr="00E50281" w:rsidRDefault="00C95BD4" w:rsidP="00E50281">
      <w:pPr>
        <w:spacing w:after="0" w:line="360" w:lineRule="auto"/>
        <w:ind w:left="567"/>
        <w:rPr>
          <w:rFonts w:ascii="Arial" w:hAnsi="Arial" w:cs="Arial"/>
        </w:rPr>
      </w:pPr>
    </w:p>
    <w:p w:rsidR="00C95BD4" w:rsidRPr="00E50281" w:rsidRDefault="00C95BD4" w:rsidP="00E50281">
      <w:pPr>
        <w:numPr>
          <w:ilvl w:val="2"/>
          <w:numId w:val="1"/>
        </w:numPr>
        <w:spacing w:after="0" w:line="360" w:lineRule="auto"/>
        <w:ind w:left="1701" w:hanging="567"/>
        <w:rPr>
          <w:rFonts w:ascii="Arial" w:hAnsi="Arial" w:cs="Arial"/>
          <w:b/>
          <w:bCs/>
        </w:rPr>
      </w:pPr>
      <w:r w:rsidRPr="00E50281">
        <w:rPr>
          <w:rFonts w:ascii="Arial" w:hAnsi="Arial" w:cs="Arial"/>
          <w:bCs/>
          <w:lang w:val="en-US"/>
        </w:rPr>
        <w:t xml:space="preserve">Under PAIA, the SAHRC does not have enforcement powers, although those powers are bestowed upon the Information Regulator </w:t>
      </w:r>
      <w:r w:rsidR="00D077C2" w:rsidRPr="00E50281">
        <w:rPr>
          <w:rFonts w:ascii="Arial" w:hAnsi="Arial" w:cs="Arial"/>
          <w:bCs/>
          <w:lang w:val="en-US"/>
        </w:rPr>
        <w:t xml:space="preserve">(Regulator) </w:t>
      </w:r>
      <w:r w:rsidRPr="00E50281">
        <w:rPr>
          <w:rFonts w:ascii="Arial" w:hAnsi="Arial" w:cs="Arial"/>
          <w:bCs/>
          <w:lang w:val="en-US"/>
        </w:rPr>
        <w:t xml:space="preserve">in terms of amendments brought by POPIA. Lack of enforcement powers resulted on pervasive non-compliance with the provision of PAIA by both the public and private bodies, forcing members of the public to litigate in order to vindicate their rights. </w:t>
      </w:r>
    </w:p>
    <w:p w:rsidR="00835E01" w:rsidRPr="00E50281" w:rsidRDefault="00835E01" w:rsidP="00E50281">
      <w:pPr>
        <w:spacing w:after="0" w:line="360" w:lineRule="auto"/>
        <w:ind w:left="567"/>
        <w:rPr>
          <w:rFonts w:ascii="Arial" w:hAnsi="Arial" w:cs="Arial"/>
        </w:rPr>
      </w:pPr>
    </w:p>
    <w:p w:rsidR="002D7041" w:rsidRPr="00E50281" w:rsidRDefault="002D7041" w:rsidP="00E50281">
      <w:pPr>
        <w:pStyle w:val="ListParagraph"/>
        <w:numPr>
          <w:ilvl w:val="1"/>
          <w:numId w:val="1"/>
        </w:numPr>
        <w:spacing w:after="0" w:line="360" w:lineRule="auto"/>
        <w:ind w:left="1134" w:hanging="567"/>
        <w:rPr>
          <w:rFonts w:ascii="Arial" w:hAnsi="Arial" w:cs="Arial"/>
          <w:b/>
        </w:rPr>
      </w:pPr>
      <w:r w:rsidRPr="00E50281">
        <w:rPr>
          <w:rFonts w:ascii="Arial" w:hAnsi="Arial" w:cs="Arial"/>
          <w:b/>
        </w:rPr>
        <w:t>Transitional arrangements for the handover of the PAIA functions from the SAHRC to the Regulator</w:t>
      </w:r>
    </w:p>
    <w:p w:rsidR="002D7041" w:rsidRPr="00E50281" w:rsidRDefault="002D7041" w:rsidP="00E50281">
      <w:pPr>
        <w:pStyle w:val="ListParagraph"/>
        <w:spacing w:after="0" w:line="360" w:lineRule="auto"/>
        <w:ind w:left="1134"/>
        <w:rPr>
          <w:rFonts w:ascii="Arial" w:hAnsi="Arial" w:cs="Arial"/>
          <w:b/>
        </w:rPr>
      </w:pPr>
    </w:p>
    <w:p w:rsidR="002D7041" w:rsidRPr="00E50281" w:rsidRDefault="002D7041" w:rsidP="00E50281">
      <w:pPr>
        <w:pStyle w:val="ListParagraph"/>
        <w:numPr>
          <w:ilvl w:val="2"/>
          <w:numId w:val="1"/>
        </w:numPr>
        <w:spacing w:after="0" w:line="360" w:lineRule="auto"/>
        <w:ind w:left="1843" w:hanging="709"/>
        <w:rPr>
          <w:rFonts w:ascii="Arial" w:hAnsi="Arial" w:cs="Arial"/>
          <w:b/>
        </w:rPr>
      </w:pPr>
      <w:r w:rsidRPr="00E50281">
        <w:rPr>
          <w:rFonts w:ascii="Arial" w:hAnsi="Arial" w:cs="Arial"/>
        </w:rPr>
        <w:t xml:space="preserve">The Regulator has, in accordance with section 114(4) of POPIA, concluded a Memorandum of Cooperation (“MoC”) with the SAHRC, and the Purpose of the MoC is to develop and agree on a framework to </w:t>
      </w:r>
      <w:r w:rsidRPr="00E50281">
        <w:rPr>
          <w:rFonts w:ascii="Arial" w:hAnsi="Arial" w:cs="Arial"/>
        </w:rPr>
        <w:lastRenderedPageBreak/>
        <w:t>facilitate the effective handover of the PAIA functions from the SAHRC to the Regulator.</w:t>
      </w:r>
    </w:p>
    <w:p w:rsidR="002D7041" w:rsidRPr="00E50281" w:rsidRDefault="002D7041" w:rsidP="00E50281">
      <w:pPr>
        <w:pStyle w:val="ListParagraph"/>
        <w:spacing w:after="0" w:line="360" w:lineRule="auto"/>
        <w:ind w:left="1843"/>
        <w:rPr>
          <w:rFonts w:ascii="Arial" w:hAnsi="Arial" w:cs="Arial"/>
          <w:b/>
        </w:rPr>
      </w:pPr>
    </w:p>
    <w:p w:rsidR="002D7041" w:rsidRPr="00E50281" w:rsidRDefault="002D7041" w:rsidP="00E50281">
      <w:pPr>
        <w:pStyle w:val="ListParagraph"/>
        <w:numPr>
          <w:ilvl w:val="2"/>
          <w:numId w:val="1"/>
        </w:numPr>
        <w:spacing w:after="0" w:line="360" w:lineRule="auto"/>
        <w:ind w:left="1843" w:hanging="709"/>
        <w:rPr>
          <w:rFonts w:ascii="Arial" w:hAnsi="Arial" w:cs="Arial"/>
          <w:b/>
        </w:rPr>
      </w:pPr>
      <w:r w:rsidRPr="00E50281">
        <w:rPr>
          <w:rFonts w:ascii="Arial" w:hAnsi="Arial" w:cs="Arial"/>
        </w:rPr>
        <w:t xml:space="preserve">In terms of the MoC, the SAHRC and the Regulator will jointly develop a Plan of Action (POA) to regulate the handing over of the PAIA function during the transitional period of 2 months after the operationalization of the Regulator in respect of its PAIA function. </w:t>
      </w:r>
    </w:p>
    <w:p w:rsidR="002D7041" w:rsidRPr="00E50281" w:rsidRDefault="002D7041" w:rsidP="00E50281">
      <w:pPr>
        <w:pStyle w:val="ListParagraph"/>
        <w:spacing w:after="0" w:line="360" w:lineRule="auto"/>
        <w:ind w:left="1843" w:hanging="709"/>
        <w:rPr>
          <w:rFonts w:ascii="Arial" w:hAnsi="Arial" w:cs="Arial"/>
          <w:b/>
        </w:rPr>
      </w:pPr>
    </w:p>
    <w:p w:rsidR="002D7041" w:rsidRPr="00E50281" w:rsidRDefault="002D7041" w:rsidP="00E50281">
      <w:pPr>
        <w:pStyle w:val="ListParagraph"/>
        <w:numPr>
          <w:ilvl w:val="2"/>
          <w:numId w:val="1"/>
        </w:numPr>
        <w:spacing w:after="0" w:line="360" w:lineRule="auto"/>
        <w:ind w:left="1843" w:hanging="709"/>
        <w:rPr>
          <w:rFonts w:ascii="Arial" w:hAnsi="Arial" w:cs="Arial"/>
          <w:b/>
        </w:rPr>
      </w:pPr>
      <w:r w:rsidRPr="00E50281">
        <w:rPr>
          <w:rFonts w:ascii="Arial" w:hAnsi="Arial" w:cs="Arial"/>
        </w:rPr>
        <w:t xml:space="preserve">Subsequent to the conclusion of the MoC, several meetings took place between the Regulator and the SAHRC, in terms of which the parties agreed that the SAHRC will commence with preparation of files relating to PAIA Function for hand over.  </w:t>
      </w:r>
    </w:p>
    <w:p w:rsidR="002D7041" w:rsidRPr="00E50281" w:rsidRDefault="002D7041" w:rsidP="00E50281">
      <w:pPr>
        <w:pStyle w:val="Heading2"/>
        <w:spacing w:before="0" w:line="360" w:lineRule="auto"/>
        <w:ind w:left="1080"/>
        <w:rPr>
          <w:rFonts w:ascii="Arial" w:hAnsi="Arial" w:cs="Arial"/>
          <w:sz w:val="22"/>
          <w:szCs w:val="22"/>
        </w:rPr>
      </w:pPr>
    </w:p>
    <w:p w:rsidR="00EF46AD" w:rsidRPr="00E50281" w:rsidRDefault="00DE3D77" w:rsidP="00E50281">
      <w:pPr>
        <w:pStyle w:val="ListParagraph"/>
        <w:numPr>
          <w:ilvl w:val="1"/>
          <w:numId w:val="1"/>
        </w:numPr>
        <w:spacing w:after="0" w:line="360" w:lineRule="auto"/>
        <w:ind w:left="1134" w:hanging="567"/>
        <w:rPr>
          <w:rFonts w:ascii="Arial" w:hAnsi="Arial" w:cs="Arial"/>
          <w:b/>
        </w:rPr>
      </w:pPr>
      <w:bookmarkStart w:id="6" w:name="_Toc43820416"/>
      <w:bookmarkStart w:id="7" w:name="_Toc43828600"/>
      <w:r w:rsidRPr="00E50281">
        <w:rPr>
          <w:rFonts w:ascii="Arial" w:hAnsi="Arial" w:cs="Arial"/>
          <w:b/>
        </w:rPr>
        <w:t xml:space="preserve">Information Regulator’s </w:t>
      </w:r>
      <w:r w:rsidR="00875859" w:rsidRPr="00E50281">
        <w:rPr>
          <w:rFonts w:ascii="Arial" w:hAnsi="Arial" w:cs="Arial"/>
          <w:b/>
        </w:rPr>
        <w:t xml:space="preserve">mandate </w:t>
      </w:r>
      <w:r w:rsidR="005D457A" w:rsidRPr="00E50281">
        <w:rPr>
          <w:rFonts w:ascii="Arial" w:hAnsi="Arial" w:cs="Arial"/>
          <w:b/>
        </w:rPr>
        <w:t>upon the commencement of section 110 of POPIA</w:t>
      </w:r>
      <w:bookmarkEnd w:id="6"/>
      <w:bookmarkEnd w:id="7"/>
    </w:p>
    <w:p w:rsidR="00C95BD4" w:rsidRPr="00E50281" w:rsidRDefault="00C95BD4" w:rsidP="00E50281">
      <w:pPr>
        <w:pStyle w:val="Heading1"/>
        <w:spacing w:before="0" w:after="0" w:line="360" w:lineRule="auto"/>
        <w:rPr>
          <w:rFonts w:ascii="Arial" w:hAnsi="Arial" w:cs="Arial"/>
          <w:b w:val="0"/>
          <w:bCs w:val="0"/>
          <w:sz w:val="22"/>
          <w:szCs w:val="22"/>
        </w:rPr>
      </w:pPr>
    </w:p>
    <w:p w:rsidR="002D7041" w:rsidRPr="00E50281" w:rsidRDefault="005D457A" w:rsidP="00E50281">
      <w:pPr>
        <w:pStyle w:val="ListParagraph"/>
        <w:numPr>
          <w:ilvl w:val="2"/>
          <w:numId w:val="1"/>
        </w:numPr>
        <w:spacing w:after="0" w:line="360" w:lineRule="auto"/>
        <w:ind w:left="1701" w:hanging="567"/>
        <w:rPr>
          <w:rFonts w:ascii="Arial" w:hAnsi="Arial" w:cs="Arial"/>
          <w:bCs/>
        </w:rPr>
      </w:pPr>
      <w:r w:rsidRPr="00E50281">
        <w:rPr>
          <w:rFonts w:ascii="Arial" w:hAnsi="Arial" w:cs="Arial"/>
          <w:bCs/>
        </w:rPr>
        <w:t xml:space="preserve">On 17 June 2020, the President signed the </w:t>
      </w:r>
      <w:r w:rsidR="00B45FAF" w:rsidRPr="00E50281">
        <w:rPr>
          <w:rFonts w:ascii="Arial" w:hAnsi="Arial" w:cs="Arial"/>
          <w:bCs/>
        </w:rPr>
        <w:t xml:space="preserve">proclamation </w:t>
      </w:r>
      <w:r w:rsidRPr="00E50281">
        <w:rPr>
          <w:rFonts w:ascii="Arial" w:hAnsi="Arial" w:cs="Arial"/>
          <w:bCs/>
          <w:lang/>
        </w:rPr>
        <w:t xml:space="preserve">of </w:t>
      </w:r>
      <w:r w:rsidR="00B45FAF" w:rsidRPr="00E50281">
        <w:rPr>
          <w:rFonts w:ascii="Arial" w:hAnsi="Arial" w:cs="Arial"/>
          <w:bCs/>
          <w:lang/>
        </w:rPr>
        <w:t xml:space="preserve">a number of </w:t>
      </w:r>
      <w:r w:rsidRPr="00E50281">
        <w:rPr>
          <w:rFonts w:ascii="Arial" w:hAnsi="Arial" w:cs="Arial"/>
          <w:bCs/>
          <w:lang/>
        </w:rPr>
        <w:t xml:space="preserve">remaining sections </w:t>
      </w:r>
      <w:r w:rsidR="00B45FAF" w:rsidRPr="00E50281">
        <w:rPr>
          <w:rFonts w:ascii="Arial" w:hAnsi="Arial" w:cs="Arial"/>
          <w:bCs/>
          <w:lang/>
        </w:rPr>
        <w:t>of POPIA. In terms of the proclamation, sections 110 and 114(4) shall commence on 30 June 2021</w:t>
      </w:r>
      <w:r w:rsidR="00DE3D77" w:rsidRPr="00E50281">
        <w:rPr>
          <w:rFonts w:ascii="Arial" w:hAnsi="Arial" w:cs="Arial"/>
          <w:bCs/>
        </w:rPr>
        <w:t xml:space="preserve"> </w:t>
      </w:r>
      <w:r w:rsidR="00B45FAF" w:rsidRPr="00E50281">
        <w:rPr>
          <w:rFonts w:ascii="Arial" w:hAnsi="Arial" w:cs="Arial"/>
          <w:bCs/>
        </w:rPr>
        <w:t xml:space="preserve">and this means that </w:t>
      </w:r>
      <w:r w:rsidR="00DE3D77" w:rsidRPr="00E50281">
        <w:rPr>
          <w:rFonts w:ascii="Arial" w:hAnsi="Arial" w:cs="Arial"/>
          <w:bCs/>
        </w:rPr>
        <w:t>t</w:t>
      </w:r>
      <w:r w:rsidR="00C95BD4" w:rsidRPr="00E50281">
        <w:rPr>
          <w:rFonts w:ascii="Arial" w:hAnsi="Arial" w:cs="Arial"/>
          <w:bCs/>
        </w:rPr>
        <w:t xml:space="preserve">he Regulator </w:t>
      </w:r>
      <w:r w:rsidR="00DE3D77" w:rsidRPr="00E50281">
        <w:rPr>
          <w:rFonts w:ascii="Arial" w:hAnsi="Arial" w:cs="Arial"/>
          <w:bCs/>
        </w:rPr>
        <w:t xml:space="preserve">shall </w:t>
      </w:r>
      <w:r w:rsidR="00B45FAF" w:rsidRPr="00E50281">
        <w:rPr>
          <w:rFonts w:ascii="Arial" w:hAnsi="Arial" w:cs="Arial"/>
          <w:bCs/>
        </w:rPr>
        <w:t xml:space="preserve">only take over the PAIA Function from the SAHRC on </w:t>
      </w:r>
      <w:r w:rsidR="00B45FAF" w:rsidRPr="00E50281">
        <w:rPr>
          <w:rFonts w:ascii="Arial" w:hAnsi="Arial" w:cs="Arial"/>
          <w:bCs/>
          <w:lang/>
        </w:rPr>
        <w:t xml:space="preserve">30 June 2021. </w:t>
      </w:r>
    </w:p>
    <w:p w:rsidR="00B45FAF" w:rsidRPr="00E50281" w:rsidRDefault="00B45FAF" w:rsidP="00E50281">
      <w:pPr>
        <w:pStyle w:val="ListParagraph"/>
        <w:spacing w:after="0" w:line="360" w:lineRule="auto"/>
        <w:ind w:left="1701"/>
        <w:rPr>
          <w:rFonts w:ascii="Arial" w:hAnsi="Arial" w:cs="Arial"/>
          <w:bCs/>
        </w:rPr>
      </w:pPr>
      <w:r w:rsidRPr="00E50281">
        <w:rPr>
          <w:rFonts w:ascii="Arial" w:hAnsi="Arial" w:cs="Arial"/>
          <w:bCs/>
        </w:rPr>
        <w:t xml:space="preserve"> </w:t>
      </w:r>
    </w:p>
    <w:p w:rsidR="00C95BD4" w:rsidRPr="00E50281" w:rsidRDefault="00C95BD4" w:rsidP="00E50281">
      <w:pPr>
        <w:pStyle w:val="ListParagraph"/>
        <w:numPr>
          <w:ilvl w:val="2"/>
          <w:numId w:val="1"/>
        </w:numPr>
        <w:spacing w:after="0" w:line="360" w:lineRule="auto"/>
        <w:ind w:left="1701" w:hanging="567"/>
        <w:rPr>
          <w:rFonts w:ascii="Arial" w:hAnsi="Arial" w:cs="Arial"/>
          <w:bCs/>
        </w:rPr>
      </w:pPr>
      <w:r w:rsidRPr="00E50281">
        <w:rPr>
          <w:rFonts w:ascii="Arial" w:hAnsi="Arial" w:cs="Arial"/>
          <w:bCs/>
        </w:rPr>
        <w:t>Accordingly, the Regulator’s primary objective</w:t>
      </w:r>
      <w:r w:rsidR="00B45FAF" w:rsidRPr="00E50281">
        <w:rPr>
          <w:rFonts w:ascii="Arial" w:hAnsi="Arial" w:cs="Arial"/>
          <w:bCs/>
        </w:rPr>
        <w:t xml:space="preserve"> under </w:t>
      </w:r>
      <w:r w:rsidR="00DE3D77" w:rsidRPr="00E50281">
        <w:rPr>
          <w:rFonts w:ascii="Arial" w:hAnsi="Arial" w:cs="Arial"/>
          <w:bCs/>
        </w:rPr>
        <w:t>PAIA</w:t>
      </w:r>
      <w:r w:rsidR="00B45FAF" w:rsidRPr="00E50281">
        <w:rPr>
          <w:rFonts w:ascii="Arial" w:hAnsi="Arial" w:cs="Arial"/>
          <w:bCs/>
        </w:rPr>
        <w:t xml:space="preserve">, as amended by section 110 of POPIA, </w:t>
      </w:r>
      <w:r w:rsidRPr="00E50281">
        <w:rPr>
          <w:rFonts w:ascii="Arial" w:hAnsi="Arial" w:cs="Arial"/>
          <w:bCs/>
        </w:rPr>
        <w:t>is to promot</w:t>
      </w:r>
      <w:r w:rsidR="007F79EB" w:rsidRPr="00E50281">
        <w:rPr>
          <w:rFonts w:ascii="Arial" w:hAnsi="Arial" w:cs="Arial"/>
          <w:bCs/>
        </w:rPr>
        <w:t xml:space="preserve">e the constitutional </w:t>
      </w:r>
      <w:r w:rsidRPr="00E50281">
        <w:rPr>
          <w:rFonts w:ascii="Arial" w:hAnsi="Arial" w:cs="Arial"/>
          <w:bCs/>
        </w:rPr>
        <w:t>right of access to any information processed and held by public and private bodies.</w:t>
      </w:r>
    </w:p>
    <w:p w:rsidR="00B45FAF" w:rsidRPr="00E50281" w:rsidRDefault="00B45FAF" w:rsidP="00E50281">
      <w:pPr>
        <w:pStyle w:val="ListParagraph"/>
        <w:spacing w:after="0" w:line="360" w:lineRule="auto"/>
        <w:ind w:left="1701"/>
        <w:rPr>
          <w:rFonts w:ascii="Arial" w:hAnsi="Arial" w:cs="Arial"/>
          <w:bCs/>
        </w:rPr>
      </w:pPr>
    </w:p>
    <w:p w:rsidR="00C95BD4" w:rsidRPr="00E50281" w:rsidRDefault="00C95BD4" w:rsidP="00E50281">
      <w:pPr>
        <w:pStyle w:val="ListParagraph"/>
        <w:numPr>
          <w:ilvl w:val="2"/>
          <w:numId w:val="1"/>
        </w:numPr>
        <w:spacing w:after="0" w:line="360" w:lineRule="auto"/>
        <w:ind w:left="1701" w:hanging="567"/>
        <w:rPr>
          <w:rFonts w:ascii="Arial" w:hAnsi="Arial" w:cs="Arial"/>
          <w:bCs/>
        </w:rPr>
      </w:pPr>
      <w:r w:rsidRPr="00E50281">
        <w:rPr>
          <w:rFonts w:ascii="Arial" w:hAnsi="Arial" w:cs="Arial"/>
          <w:bCs/>
        </w:rPr>
        <w:t xml:space="preserve">Although the Regulator has certain powers, duties and functions under section 40 of the POPIA, Section 77C(1) </w:t>
      </w:r>
      <w:r w:rsidR="00D077C2" w:rsidRPr="00E50281">
        <w:rPr>
          <w:rFonts w:ascii="Arial" w:hAnsi="Arial" w:cs="Arial"/>
          <w:bCs/>
        </w:rPr>
        <w:t>and</w:t>
      </w:r>
      <w:r w:rsidRPr="00E50281">
        <w:rPr>
          <w:rFonts w:ascii="Arial" w:hAnsi="Arial" w:cs="Arial"/>
          <w:bCs/>
        </w:rPr>
        <w:t xml:space="preserve"> (2) of</w:t>
      </w:r>
      <w:r w:rsidR="00B45FAF" w:rsidRPr="00E50281">
        <w:rPr>
          <w:rFonts w:ascii="Arial" w:hAnsi="Arial" w:cs="Arial"/>
          <w:bCs/>
        </w:rPr>
        <w:t xml:space="preserve"> amended</w:t>
      </w:r>
      <w:r w:rsidRPr="00E50281">
        <w:rPr>
          <w:rFonts w:ascii="Arial" w:hAnsi="Arial" w:cs="Arial"/>
          <w:bCs/>
        </w:rPr>
        <w:t xml:space="preserve"> PAIA, </w:t>
      </w:r>
      <w:r w:rsidR="00542BC8" w:rsidRPr="00E50281">
        <w:rPr>
          <w:rFonts w:ascii="Arial" w:hAnsi="Arial" w:cs="Arial"/>
          <w:bCs/>
        </w:rPr>
        <w:t xml:space="preserve">read with section 83 and 84 </w:t>
      </w:r>
      <w:r w:rsidRPr="00E50281">
        <w:rPr>
          <w:rFonts w:ascii="Arial" w:hAnsi="Arial" w:cs="Arial"/>
          <w:bCs/>
        </w:rPr>
        <w:t xml:space="preserve">thereof, makes provision for the following </w:t>
      </w:r>
      <w:r w:rsidR="00B45FAF" w:rsidRPr="00E50281">
        <w:rPr>
          <w:rFonts w:ascii="Arial" w:hAnsi="Arial" w:cs="Arial"/>
          <w:bCs/>
        </w:rPr>
        <w:t xml:space="preserve">additional </w:t>
      </w:r>
      <w:r w:rsidRPr="00E50281">
        <w:rPr>
          <w:rFonts w:ascii="Arial" w:hAnsi="Arial" w:cs="Arial"/>
          <w:bCs/>
        </w:rPr>
        <w:t>powers, duties and functions of the Regulator</w:t>
      </w:r>
      <w:r w:rsidR="00542BC8" w:rsidRPr="00E50281">
        <w:rPr>
          <w:rFonts w:ascii="Arial" w:hAnsi="Arial" w:cs="Arial"/>
          <w:bCs/>
        </w:rPr>
        <w:t xml:space="preserve"> in relation to a complaint</w:t>
      </w:r>
      <w:r w:rsidRPr="00E50281">
        <w:rPr>
          <w:rFonts w:ascii="Arial" w:hAnsi="Arial" w:cs="Arial"/>
          <w:bCs/>
        </w:rPr>
        <w:t>, to-</w:t>
      </w:r>
    </w:p>
    <w:p w:rsidR="00C95BD4" w:rsidRPr="00E50281" w:rsidRDefault="00C95BD4" w:rsidP="00E50281">
      <w:pPr>
        <w:pStyle w:val="ListParagraph"/>
        <w:spacing w:after="0" w:line="360" w:lineRule="auto"/>
        <w:ind w:left="1134"/>
        <w:rPr>
          <w:rFonts w:ascii="Arial" w:hAnsi="Arial" w:cs="Arial"/>
          <w:bCs/>
        </w:rPr>
      </w:pPr>
    </w:p>
    <w:p w:rsidR="00C95BD4" w:rsidRPr="00E50281" w:rsidRDefault="00C95BD4" w:rsidP="00E50281">
      <w:pPr>
        <w:pStyle w:val="ListParagraph"/>
        <w:numPr>
          <w:ilvl w:val="3"/>
          <w:numId w:val="1"/>
        </w:numPr>
        <w:spacing w:after="0" w:line="360" w:lineRule="auto"/>
        <w:ind w:left="2268" w:hanging="567"/>
        <w:rPr>
          <w:rFonts w:ascii="Arial" w:hAnsi="Arial" w:cs="Arial"/>
          <w:bCs/>
        </w:rPr>
      </w:pPr>
      <w:r w:rsidRPr="00E50281">
        <w:rPr>
          <w:rFonts w:ascii="Arial" w:hAnsi="Arial" w:cs="Arial"/>
          <w:bCs/>
        </w:rPr>
        <w:t>investigate the complaint in the prescribed manner;</w:t>
      </w:r>
    </w:p>
    <w:p w:rsidR="007F79EB" w:rsidRPr="00E50281" w:rsidRDefault="007F79EB" w:rsidP="00E50281">
      <w:pPr>
        <w:pStyle w:val="ListParagraph"/>
        <w:spacing w:after="0" w:line="360" w:lineRule="auto"/>
        <w:ind w:left="2268"/>
        <w:rPr>
          <w:rFonts w:ascii="Arial" w:hAnsi="Arial" w:cs="Arial"/>
          <w:bCs/>
        </w:rPr>
      </w:pPr>
    </w:p>
    <w:p w:rsidR="00C95BD4" w:rsidRPr="00E50281" w:rsidRDefault="00C95BD4" w:rsidP="00E50281">
      <w:pPr>
        <w:pStyle w:val="ListParagraph"/>
        <w:numPr>
          <w:ilvl w:val="3"/>
          <w:numId w:val="1"/>
        </w:numPr>
        <w:spacing w:after="0" w:line="360" w:lineRule="auto"/>
        <w:ind w:left="2835" w:hanging="1134"/>
        <w:rPr>
          <w:rFonts w:ascii="Arial" w:hAnsi="Arial" w:cs="Arial"/>
          <w:bCs/>
        </w:rPr>
      </w:pPr>
      <w:r w:rsidRPr="00E50281">
        <w:rPr>
          <w:rFonts w:ascii="Arial" w:hAnsi="Arial" w:cs="Arial"/>
          <w:bCs/>
        </w:rPr>
        <w:t xml:space="preserve">refer the complaint to the Enforcement Committee established in terms of section 50 of </w:t>
      </w:r>
      <w:r w:rsidR="00D077C2" w:rsidRPr="00E50281">
        <w:rPr>
          <w:rFonts w:ascii="Arial" w:hAnsi="Arial" w:cs="Arial"/>
          <w:bCs/>
        </w:rPr>
        <w:t>POPIA;</w:t>
      </w:r>
    </w:p>
    <w:p w:rsidR="007F79EB" w:rsidRPr="00E50281" w:rsidRDefault="007F79EB" w:rsidP="00E50281">
      <w:pPr>
        <w:pStyle w:val="ListParagraph"/>
        <w:spacing w:after="0" w:line="360" w:lineRule="auto"/>
        <w:rPr>
          <w:rFonts w:ascii="Arial" w:hAnsi="Arial" w:cs="Arial"/>
          <w:bCs/>
        </w:rPr>
      </w:pPr>
    </w:p>
    <w:p w:rsidR="00C95BD4" w:rsidRPr="00E50281" w:rsidRDefault="00C95BD4" w:rsidP="00E50281">
      <w:pPr>
        <w:pStyle w:val="ListParagraph"/>
        <w:numPr>
          <w:ilvl w:val="3"/>
          <w:numId w:val="1"/>
        </w:numPr>
        <w:spacing w:after="0" w:line="360" w:lineRule="auto"/>
        <w:ind w:left="2835" w:hanging="1134"/>
        <w:rPr>
          <w:rFonts w:ascii="Arial" w:hAnsi="Arial" w:cs="Arial"/>
          <w:bCs/>
        </w:rPr>
      </w:pPr>
      <w:r w:rsidRPr="00E50281">
        <w:rPr>
          <w:rFonts w:ascii="Arial" w:hAnsi="Arial" w:cs="Arial"/>
          <w:bCs/>
        </w:rPr>
        <w:lastRenderedPageBreak/>
        <w:t>decide, in accordance with section 77D, to take no action on the complaint or, as the case may be, require no further action in respect of the complaint;</w:t>
      </w:r>
    </w:p>
    <w:p w:rsidR="007F79EB" w:rsidRPr="00E50281" w:rsidRDefault="007F79EB" w:rsidP="00E50281">
      <w:pPr>
        <w:pStyle w:val="ListParagraph"/>
        <w:spacing w:after="0" w:line="360" w:lineRule="auto"/>
        <w:rPr>
          <w:rFonts w:ascii="Arial" w:hAnsi="Arial" w:cs="Arial"/>
          <w:bCs/>
        </w:rPr>
      </w:pPr>
    </w:p>
    <w:p w:rsidR="00C95BD4" w:rsidRPr="00E50281" w:rsidRDefault="00C95BD4" w:rsidP="00E50281">
      <w:pPr>
        <w:pStyle w:val="ListParagraph"/>
        <w:numPr>
          <w:ilvl w:val="3"/>
          <w:numId w:val="1"/>
        </w:numPr>
        <w:spacing w:after="0" w:line="360" w:lineRule="auto"/>
        <w:ind w:left="2835" w:hanging="1134"/>
        <w:rPr>
          <w:rFonts w:ascii="Arial" w:hAnsi="Arial" w:cs="Arial"/>
          <w:bCs/>
        </w:rPr>
      </w:pPr>
      <w:r w:rsidRPr="00E50281">
        <w:rPr>
          <w:rFonts w:ascii="Arial" w:hAnsi="Arial" w:cs="Arial"/>
          <w:bCs/>
        </w:rPr>
        <w:t>act, where appropriate, as conciliator in relation to such complaint in the prescribed manner.</w:t>
      </w:r>
    </w:p>
    <w:p w:rsidR="007F79EB" w:rsidRPr="00E50281" w:rsidRDefault="007F79EB" w:rsidP="00E50281">
      <w:pPr>
        <w:pStyle w:val="ListParagraph"/>
        <w:spacing w:after="0" w:line="360" w:lineRule="auto"/>
        <w:rPr>
          <w:rFonts w:ascii="Arial" w:hAnsi="Arial" w:cs="Arial"/>
          <w:bCs/>
        </w:rPr>
      </w:pPr>
    </w:p>
    <w:p w:rsidR="00C95BD4" w:rsidRPr="00E50281" w:rsidRDefault="00C95BD4" w:rsidP="00E50281">
      <w:pPr>
        <w:pStyle w:val="ListParagraph"/>
        <w:numPr>
          <w:ilvl w:val="3"/>
          <w:numId w:val="1"/>
        </w:numPr>
        <w:spacing w:after="0" w:line="360" w:lineRule="auto"/>
        <w:ind w:left="2835" w:hanging="1134"/>
        <w:rPr>
          <w:rFonts w:ascii="Arial" w:hAnsi="Arial" w:cs="Arial"/>
          <w:bCs/>
        </w:rPr>
      </w:pPr>
      <w:r w:rsidRPr="00E50281">
        <w:rPr>
          <w:rFonts w:ascii="Arial" w:hAnsi="Arial" w:cs="Arial"/>
          <w:bCs/>
        </w:rPr>
        <w:t>conduct as an assessment, in terms of section 77H (1), whether a public or private body generally complies with the provisions of PAIA and POPIA, insofar as its policies and implementation procedures are concerned.</w:t>
      </w:r>
    </w:p>
    <w:p w:rsidR="00767AD7" w:rsidRPr="00057A36" w:rsidRDefault="00767AD7" w:rsidP="007C3A2F">
      <w:pPr>
        <w:pStyle w:val="ListParagraph"/>
        <w:spacing w:after="0" w:line="360" w:lineRule="auto"/>
        <w:ind w:left="1080"/>
        <w:rPr>
          <w:rFonts w:ascii="Arial" w:hAnsi="Arial" w:cs="Arial"/>
          <w:b/>
        </w:rPr>
      </w:pPr>
    </w:p>
    <w:p w:rsidR="00767AD7" w:rsidRPr="00E50281" w:rsidRDefault="00746EC7" w:rsidP="004E3CA9">
      <w:pPr>
        <w:pStyle w:val="Heading1"/>
        <w:numPr>
          <w:ilvl w:val="0"/>
          <w:numId w:val="1"/>
        </w:numPr>
        <w:spacing w:before="0" w:after="0" w:line="360" w:lineRule="auto"/>
        <w:ind w:left="567" w:hanging="567"/>
        <w:rPr>
          <w:rFonts w:ascii="Arial" w:hAnsi="Arial" w:cs="Arial"/>
          <w:sz w:val="24"/>
          <w:szCs w:val="24"/>
        </w:rPr>
      </w:pPr>
      <w:bookmarkStart w:id="8" w:name="_Toc43828996"/>
      <w:r w:rsidRPr="00E50281">
        <w:rPr>
          <w:rFonts w:ascii="Arial" w:eastAsia="Calibri" w:hAnsi="Arial" w:cs="Arial"/>
          <w:caps w:val="0"/>
          <w:sz w:val="24"/>
          <w:szCs w:val="24"/>
        </w:rPr>
        <w:t>PURPOSE AND OBJECTIVE OF THE READINESS PLAN</w:t>
      </w:r>
      <w:bookmarkEnd w:id="8"/>
    </w:p>
    <w:p w:rsidR="00767AD7" w:rsidRPr="00525427" w:rsidRDefault="00767AD7" w:rsidP="004E3CA9">
      <w:pPr>
        <w:pStyle w:val="ListParagraph"/>
        <w:spacing w:after="0" w:line="360" w:lineRule="auto"/>
        <w:ind w:left="1134"/>
        <w:rPr>
          <w:rFonts w:ascii="Arial" w:hAnsi="Arial" w:cs="Arial"/>
          <w:b/>
        </w:rPr>
      </w:pPr>
    </w:p>
    <w:p w:rsidR="00767AD7" w:rsidRPr="00525427" w:rsidRDefault="00113014" w:rsidP="004E3CA9">
      <w:pPr>
        <w:pStyle w:val="ListParagraph"/>
        <w:numPr>
          <w:ilvl w:val="1"/>
          <w:numId w:val="1"/>
        </w:numPr>
        <w:spacing w:after="0" w:line="360" w:lineRule="auto"/>
        <w:ind w:left="1134" w:hanging="567"/>
        <w:rPr>
          <w:rFonts w:ascii="Arial" w:hAnsi="Arial" w:cs="Arial"/>
          <w:bCs/>
        </w:rPr>
      </w:pPr>
      <w:r w:rsidRPr="00525427">
        <w:rPr>
          <w:rFonts w:ascii="Arial" w:hAnsi="Arial" w:cs="Arial"/>
          <w:bCs/>
        </w:rPr>
        <w:t xml:space="preserve">The </w:t>
      </w:r>
      <w:r w:rsidR="00B45CF8" w:rsidRPr="00525427">
        <w:rPr>
          <w:rFonts w:ascii="Arial" w:hAnsi="Arial" w:cs="Arial"/>
          <w:bCs/>
        </w:rPr>
        <w:t>purpose of this</w:t>
      </w:r>
      <w:r w:rsidRPr="00525427">
        <w:rPr>
          <w:rFonts w:ascii="Arial" w:hAnsi="Arial" w:cs="Arial"/>
          <w:bCs/>
        </w:rPr>
        <w:t xml:space="preserve"> </w:t>
      </w:r>
      <w:r w:rsidR="00767AD7" w:rsidRPr="00525427">
        <w:rPr>
          <w:rFonts w:ascii="Arial" w:hAnsi="Arial" w:cs="Arial"/>
          <w:bCs/>
        </w:rPr>
        <w:t>Readiness</w:t>
      </w:r>
      <w:r w:rsidR="0028617B" w:rsidRPr="00525427">
        <w:rPr>
          <w:rFonts w:ascii="Arial" w:hAnsi="Arial" w:cs="Arial"/>
          <w:bCs/>
        </w:rPr>
        <w:t xml:space="preserve"> Plan </w:t>
      </w:r>
      <w:r w:rsidR="00767AD7" w:rsidRPr="00525427">
        <w:rPr>
          <w:rFonts w:ascii="Arial" w:hAnsi="Arial" w:cs="Arial"/>
          <w:bCs/>
        </w:rPr>
        <w:t>is to identify performance tasks and creating deliverables throughout the implementation period, to ensure the operating environment is prepared to effectively promote and protect the right to privacy as well as the right of access to information.</w:t>
      </w:r>
      <w:r w:rsidR="000524FD" w:rsidRPr="00525427">
        <w:rPr>
          <w:rFonts w:ascii="Arial" w:hAnsi="Arial" w:cs="Arial"/>
          <w:bCs/>
        </w:rPr>
        <w:t xml:space="preserve"> </w:t>
      </w:r>
      <w:r w:rsidR="00767AD7" w:rsidRPr="00525427">
        <w:rPr>
          <w:rFonts w:ascii="Arial" w:hAnsi="Arial" w:cs="Arial"/>
          <w:bCs/>
        </w:rPr>
        <w:t>The Readiness</w:t>
      </w:r>
      <w:r w:rsidR="0028617B" w:rsidRPr="00525427">
        <w:rPr>
          <w:rFonts w:ascii="Arial" w:hAnsi="Arial" w:cs="Arial"/>
          <w:bCs/>
        </w:rPr>
        <w:t xml:space="preserve"> Plan</w:t>
      </w:r>
      <w:r w:rsidR="00767AD7" w:rsidRPr="00525427">
        <w:rPr>
          <w:rFonts w:ascii="Arial" w:hAnsi="Arial" w:cs="Arial"/>
          <w:bCs/>
        </w:rPr>
        <w:t xml:space="preserve"> will assist the Regulator to determine the readiness state of the organi</w:t>
      </w:r>
      <w:r w:rsidR="001B2C51">
        <w:rPr>
          <w:rFonts w:ascii="Arial" w:hAnsi="Arial" w:cs="Arial"/>
          <w:bCs/>
        </w:rPr>
        <w:t>s</w:t>
      </w:r>
      <w:r w:rsidR="00767AD7" w:rsidRPr="00525427">
        <w:rPr>
          <w:rFonts w:ascii="Arial" w:hAnsi="Arial" w:cs="Arial"/>
          <w:bCs/>
        </w:rPr>
        <w:t>ation and defines how close this environment is to the desired readiness state.</w:t>
      </w:r>
    </w:p>
    <w:p w:rsidR="00DE3D77" w:rsidRPr="00525427" w:rsidRDefault="00DE3D77" w:rsidP="004E3CA9">
      <w:pPr>
        <w:pStyle w:val="ListParagraph"/>
        <w:spacing w:after="0" w:line="360" w:lineRule="auto"/>
        <w:ind w:left="1134"/>
        <w:rPr>
          <w:rFonts w:ascii="Arial" w:hAnsi="Arial" w:cs="Arial"/>
          <w:bCs/>
        </w:rPr>
      </w:pPr>
    </w:p>
    <w:p w:rsidR="005F575F" w:rsidRPr="00525427" w:rsidRDefault="00767AD7" w:rsidP="004E3CA9">
      <w:pPr>
        <w:pStyle w:val="ListParagraph"/>
        <w:numPr>
          <w:ilvl w:val="1"/>
          <w:numId w:val="1"/>
        </w:numPr>
        <w:spacing w:after="0" w:line="360" w:lineRule="auto"/>
        <w:ind w:left="1134" w:hanging="567"/>
        <w:rPr>
          <w:rFonts w:ascii="Arial" w:hAnsi="Arial" w:cs="Arial"/>
          <w:bCs/>
        </w:rPr>
      </w:pPr>
      <w:r w:rsidRPr="00525427">
        <w:rPr>
          <w:rFonts w:ascii="Arial" w:hAnsi="Arial" w:cs="Arial"/>
        </w:rPr>
        <w:t xml:space="preserve">The objective of the </w:t>
      </w:r>
      <w:r w:rsidRPr="00525427">
        <w:rPr>
          <w:rFonts w:ascii="Arial" w:hAnsi="Arial" w:cs="Arial"/>
          <w:bCs/>
        </w:rPr>
        <w:t>Readiness</w:t>
      </w:r>
      <w:r w:rsidR="0028617B" w:rsidRPr="00525427">
        <w:rPr>
          <w:rFonts w:ascii="Arial" w:hAnsi="Arial" w:cs="Arial"/>
          <w:bCs/>
        </w:rPr>
        <w:t xml:space="preserve"> Plan</w:t>
      </w:r>
      <w:r w:rsidRPr="00525427">
        <w:rPr>
          <w:rFonts w:ascii="Arial" w:hAnsi="Arial" w:cs="Arial"/>
        </w:rPr>
        <w:t xml:space="preserve"> is to critically look at the organi</w:t>
      </w:r>
      <w:r w:rsidR="00D077C2" w:rsidRPr="00525427">
        <w:rPr>
          <w:rFonts w:ascii="Arial" w:hAnsi="Arial" w:cs="Arial"/>
        </w:rPr>
        <w:t>s</w:t>
      </w:r>
      <w:r w:rsidRPr="00525427">
        <w:rPr>
          <w:rFonts w:ascii="Arial" w:hAnsi="Arial" w:cs="Arial"/>
        </w:rPr>
        <w:t>ation's capacity to successfully deliver or to perform its functions under PAIA, as amended, and initiates appropriate actions or measures to bring a current state of readiness to one of confidence in long-term success of the organisation.</w:t>
      </w:r>
    </w:p>
    <w:p w:rsidR="005F575F" w:rsidRDefault="005F575F" w:rsidP="00DE7E38">
      <w:pPr>
        <w:pStyle w:val="ListParagraph"/>
        <w:spacing w:after="0" w:line="360" w:lineRule="auto"/>
        <w:ind w:left="1134"/>
        <w:rPr>
          <w:rFonts w:ascii="Arial" w:hAnsi="Arial" w:cs="Arial"/>
          <w:lang w:val="en-AU"/>
        </w:rPr>
      </w:pPr>
    </w:p>
    <w:p w:rsidR="005F575F" w:rsidRDefault="005F575F" w:rsidP="00DE7E38">
      <w:pPr>
        <w:pStyle w:val="ListParagraph"/>
        <w:spacing w:after="0" w:line="360" w:lineRule="auto"/>
        <w:ind w:left="1134"/>
        <w:rPr>
          <w:rFonts w:ascii="Arial" w:hAnsi="Arial" w:cs="Arial"/>
          <w:lang w:val="en-AU"/>
        </w:rPr>
        <w:sectPr w:rsidR="005F575F" w:rsidSect="005F575F">
          <w:headerReference w:type="even" r:id="rId11"/>
          <w:headerReference w:type="default" r:id="rId12"/>
          <w:footerReference w:type="default" r:id="rId13"/>
          <w:headerReference w:type="first" r:id="rId14"/>
          <w:pgSz w:w="11906" w:h="16838"/>
          <w:pgMar w:top="1440" w:right="1440" w:bottom="1440" w:left="1440" w:header="709" w:footer="709" w:gutter="0"/>
          <w:cols w:space="708"/>
          <w:titlePg/>
          <w:docGrid w:linePitch="360"/>
        </w:sectPr>
      </w:pPr>
    </w:p>
    <w:p w:rsidR="001F6769" w:rsidRPr="00311099" w:rsidRDefault="00746EC7" w:rsidP="00EF46AD">
      <w:pPr>
        <w:pStyle w:val="Heading1"/>
        <w:numPr>
          <w:ilvl w:val="0"/>
          <w:numId w:val="1"/>
        </w:numPr>
        <w:ind w:left="567" w:hanging="567"/>
        <w:rPr>
          <w:rFonts w:ascii="Arial" w:hAnsi="Arial" w:cs="Arial"/>
          <w:sz w:val="24"/>
          <w:szCs w:val="24"/>
        </w:rPr>
      </w:pPr>
      <w:bookmarkStart w:id="9" w:name="_Toc43828997"/>
      <w:r w:rsidRPr="00311099">
        <w:rPr>
          <w:rFonts w:ascii="Arial" w:hAnsi="Arial" w:cs="Arial"/>
          <w:caps w:val="0"/>
          <w:sz w:val="24"/>
          <w:szCs w:val="24"/>
        </w:rPr>
        <w:lastRenderedPageBreak/>
        <w:t>PROVISION OF PAIA, AMENDMENT BY POPIA</w:t>
      </w:r>
      <w:bookmarkEnd w:id="9"/>
      <w:r w:rsidRPr="00311099">
        <w:rPr>
          <w:rFonts w:ascii="Arial" w:hAnsi="Arial" w:cs="Arial"/>
          <w:caps w:val="0"/>
          <w:sz w:val="24"/>
          <w:szCs w:val="24"/>
        </w:rPr>
        <w:t xml:space="preserve">  </w:t>
      </w:r>
    </w:p>
    <w:p w:rsidR="005F575F" w:rsidRPr="00525427" w:rsidRDefault="005F575F" w:rsidP="00DE7E38">
      <w:pPr>
        <w:pStyle w:val="ListParagraph"/>
        <w:spacing w:after="0" w:line="360" w:lineRule="auto"/>
        <w:ind w:left="567"/>
        <w:rPr>
          <w:rFonts w:ascii="Arial" w:hAnsi="Arial" w:cs="Arial"/>
          <w:b/>
          <w:sz w:val="18"/>
          <w:szCs w:val="18"/>
        </w:rPr>
      </w:pPr>
    </w:p>
    <w:p w:rsidR="007B629E" w:rsidRPr="00525427" w:rsidRDefault="007B629E" w:rsidP="00416A7E">
      <w:pPr>
        <w:pStyle w:val="ListParagraph"/>
        <w:numPr>
          <w:ilvl w:val="1"/>
          <w:numId w:val="1"/>
        </w:numPr>
        <w:spacing w:after="0" w:line="360" w:lineRule="auto"/>
        <w:ind w:left="1134" w:hanging="567"/>
        <w:rPr>
          <w:rFonts w:ascii="Arial" w:hAnsi="Arial" w:cs="Arial"/>
        </w:rPr>
      </w:pPr>
      <w:r w:rsidRPr="00525427">
        <w:rPr>
          <w:rFonts w:ascii="Arial" w:hAnsi="Arial" w:cs="Arial"/>
        </w:rPr>
        <w:t xml:space="preserve">The </w:t>
      </w:r>
      <w:r w:rsidR="00BC6905" w:rsidRPr="00525427">
        <w:rPr>
          <w:rFonts w:ascii="Arial" w:hAnsi="Arial" w:cs="Arial"/>
        </w:rPr>
        <w:t xml:space="preserve">table below, indicate </w:t>
      </w:r>
      <w:r w:rsidRPr="00525427">
        <w:rPr>
          <w:rFonts w:ascii="Arial" w:hAnsi="Arial" w:cs="Arial"/>
        </w:rPr>
        <w:t xml:space="preserve">major amendments to PAIA, in terms of section 110 of POPIA- </w:t>
      </w:r>
    </w:p>
    <w:p w:rsidR="00767AD7" w:rsidRPr="00525427" w:rsidRDefault="00767AD7" w:rsidP="00E1421D">
      <w:pPr>
        <w:pStyle w:val="ListParagraph"/>
        <w:spacing w:after="0" w:line="360" w:lineRule="auto"/>
        <w:ind w:left="1080"/>
        <w:rPr>
          <w:rFonts w:ascii="Arial" w:hAnsi="Arial" w:cs="Arial"/>
          <w:sz w:val="16"/>
          <w:szCs w:val="16"/>
        </w:rPr>
      </w:pPr>
    </w:p>
    <w:tbl>
      <w:tblPr>
        <w:tblStyle w:val="TableGrid"/>
        <w:tblW w:w="15093" w:type="dxa"/>
        <w:tblInd w:w="-765" w:type="dxa"/>
        <w:tblLook w:val="04A0" w:firstRow="1" w:lastRow="0" w:firstColumn="1" w:lastColumn="0" w:noHBand="0" w:noVBand="1"/>
      </w:tblPr>
      <w:tblGrid>
        <w:gridCol w:w="1233"/>
        <w:gridCol w:w="6390"/>
        <w:gridCol w:w="7470"/>
      </w:tblGrid>
      <w:tr w:rsidR="005F575F" w:rsidRPr="0055300C" w:rsidTr="003167CA">
        <w:trPr>
          <w:tblHeader/>
        </w:trPr>
        <w:tc>
          <w:tcPr>
            <w:tcW w:w="1233" w:type="dxa"/>
            <w:shd w:val="clear" w:color="auto" w:fill="FFFFFF" w:themeFill="background1"/>
          </w:tcPr>
          <w:p w:rsidR="003D3608" w:rsidRDefault="003D3608" w:rsidP="00E1421D">
            <w:pPr>
              <w:pStyle w:val="ListParagraph"/>
              <w:spacing w:line="360" w:lineRule="auto"/>
              <w:ind w:left="0"/>
              <w:jc w:val="center"/>
              <w:rPr>
                <w:rFonts w:ascii="Arial" w:hAnsi="Arial" w:cs="Arial"/>
                <w:b/>
                <w:sz w:val="20"/>
                <w:szCs w:val="20"/>
              </w:rPr>
            </w:pPr>
          </w:p>
          <w:p w:rsidR="005F575F" w:rsidRPr="0055300C" w:rsidRDefault="0092748E" w:rsidP="00E1421D">
            <w:pPr>
              <w:pStyle w:val="ListParagraph"/>
              <w:spacing w:line="360" w:lineRule="auto"/>
              <w:ind w:left="0"/>
              <w:jc w:val="center"/>
              <w:rPr>
                <w:rFonts w:ascii="Arial" w:hAnsi="Arial" w:cs="Arial"/>
                <w:b/>
                <w:sz w:val="20"/>
                <w:szCs w:val="20"/>
              </w:rPr>
            </w:pPr>
            <w:r w:rsidRPr="0055300C">
              <w:rPr>
                <w:rFonts w:ascii="Arial" w:hAnsi="Arial" w:cs="Arial"/>
                <w:b/>
                <w:sz w:val="20"/>
                <w:szCs w:val="20"/>
              </w:rPr>
              <w:t>SECTION</w:t>
            </w:r>
          </w:p>
        </w:tc>
        <w:tc>
          <w:tcPr>
            <w:tcW w:w="6390" w:type="dxa"/>
            <w:shd w:val="clear" w:color="auto" w:fill="FFFFFF" w:themeFill="background1"/>
          </w:tcPr>
          <w:p w:rsidR="003D3608" w:rsidRDefault="003D3608" w:rsidP="004F44E7">
            <w:pPr>
              <w:pStyle w:val="ListParagraph"/>
              <w:spacing w:line="360" w:lineRule="auto"/>
              <w:ind w:left="0"/>
              <w:jc w:val="center"/>
              <w:rPr>
                <w:rFonts w:ascii="Arial" w:hAnsi="Arial" w:cs="Arial"/>
                <w:b/>
                <w:sz w:val="20"/>
                <w:szCs w:val="20"/>
              </w:rPr>
            </w:pPr>
          </w:p>
          <w:p w:rsidR="005F575F" w:rsidRPr="0055300C" w:rsidRDefault="0092748E" w:rsidP="004F44E7">
            <w:pPr>
              <w:pStyle w:val="ListParagraph"/>
              <w:spacing w:line="360" w:lineRule="auto"/>
              <w:ind w:left="0"/>
              <w:jc w:val="center"/>
              <w:rPr>
                <w:rFonts w:ascii="Arial" w:hAnsi="Arial" w:cs="Arial"/>
                <w:b/>
                <w:sz w:val="20"/>
                <w:szCs w:val="20"/>
              </w:rPr>
            </w:pPr>
            <w:r w:rsidRPr="0055300C">
              <w:rPr>
                <w:rFonts w:ascii="Arial" w:hAnsi="Arial" w:cs="Arial"/>
                <w:b/>
                <w:sz w:val="20"/>
                <w:szCs w:val="20"/>
              </w:rPr>
              <w:t xml:space="preserve">CURRENT PROVISION </w:t>
            </w:r>
            <w:r w:rsidR="004F44E7">
              <w:rPr>
                <w:rFonts w:ascii="Arial" w:hAnsi="Arial" w:cs="Arial"/>
                <w:b/>
                <w:sz w:val="20"/>
                <w:szCs w:val="20"/>
              </w:rPr>
              <w:t>IN</w:t>
            </w:r>
            <w:r w:rsidRPr="0055300C">
              <w:rPr>
                <w:rFonts w:ascii="Arial" w:hAnsi="Arial" w:cs="Arial"/>
                <w:b/>
                <w:sz w:val="20"/>
                <w:szCs w:val="20"/>
              </w:rPr>
              <w:t xml:space="preserve"> PAIA</w:t>
            </w:r>
          </w:p>
        </w:tc>
        <w:tc>
          <w:tcPr>
            <w:tcW w:w="7470" w:type="dxa"/>
            <w:shd w:val="clear" w:color="auto" w:fill="FFFFFF" w:themeFill="background1"/>
          </w:tcPr>
          <w:p w:rsidR="003D3608" w:rsidRDefault="003D3608" w:rsidP="003167CA">
            <w:pPr>
              <w:pStyle w:val="ListParagraph"/>
              <w:spacing w:line="360" w:lineRule="auto"/>
              <w:ind w:left="0"/>
              <w:jc w:val="center"/>
              <w:rPr>
                <w:rFonts w:ascii="Arial" w:hAnsi="Arial" w:cs="Arial"/>
                <w:b/>
                <w:sz w:val="20"/>
                <w:szCs w:val="20"/>
              </w:rPr>
            </w:pPr>
          </w:p>
          <w:p w:rsidR="00E1421D" w:rsidRDefault="0092748E" w:rsidP="003167CA">
            <w:pPr>
              <w:pStyle w:val="ListParagraph"/>
              <w:spacing w:line="360" w:lineRule="auto"/>
              <w:ind w:left="0"/>
              <w:jc w:val="center"/>
              <w:rPr>
                <w:rFonts w:ascii="Arial" w:hAnsi="Arial" w:cs="Arial"/>
                <w:b/>
                <w:sz w:val="20"/>
                <w:szCs w:val="20"/>
              </w:rPr>
            </w:pPr>
            <w:r w:rsidRPr="0055300C">
              <w:rPr>
                <w:rFonts w:ascii="Arial" w:hAnsi="Arial" w:cs="Arial"/>
                <w:b/>
                <w:sz w:val="20"/>
                <w:szCs w:val="20"/>
              </w:rPr>
              <w:t>AMENDMENTS</w:t>
            </w:r>
          </w:p>
          <w:p w:rsidR="003D3608" w:rsidRPr="0055300C" w:rsidRDefault="003D3608" w:rsidP="003167CA">
            <w:pPr>
              <w:pStyle w:val="ListParagraph"/>
              <w:spacing w:line="360" w:lineRule="auto"/>
              <w:ind w:left="0"/>
              <w:jc w:val="center"/>
              <w:rPr>
                <w:rFonts w:ascii="Arial" w:hAnsi="Arial" w:cs="Arial"/>
                <w:b/>
                <w:sz w:val="20"/>
                <w:szCs w:val="20"/>
              </w:rPr>
            </w:pPr>
          </w:p>
        </w:tc>
      </w:tr>
      <w:tr w:rsidR="00167A40" w:rsidRPr="0055300C" w:rsidTr="003167CA">
        <w:trPr>
          <w:trHeight w:val="1257"/>
        </w:trPr>
        <w:tc>
          <w:tcPr>
            <w:tcW w:w="1233" w:type="dxa"/>
            <w:shd w:val="clear" w:color="auto" w:fill="FFFFFF" w:themeFill="background1"/>
          </w:tcPr>
          <w:p w:rsidR="00167A40" w:rsidRPr="00525427" w:rsidRDefault="00167A40" w:rsidP="00E1421D">
            <w:pPr>
              <w:pStyle w:val="ListParagraph"/>
              <w:spacing w:line="360" w:lineRule="auto"/>
              <w:ind w:left="0"/>
              <w:rPr>
                <w:rFonts w:ascii="Arial" w:hAnsi="Arial" w:cs="Arial"/>
                <w:b/>
                <w:sz w:val="20"/>
                <w:szCs w:val="20"/>
              </w:rPr>
            </w:pPr>
            <w:r w:rsidRPr="00525427">
              <w:rPr>
                <w:rFonts w:ascii="Arial" w:hAnsi="Arial" w:cs="Arial"/>
                <w:b/>
                <w:sz w:val="20"/>
                <w:szCs w:val="20"/>
              </w:rPr>
              <w:t>Long Title</w:t>
            </w:r>
          </w:p>
        </w:tc>
        <w:tc>
          <w:tcPr>
            <w:tcW w:w="6390" w:type="dxa"/>
          </w:tcPr>
          <w:p w:rsidR="00167A40" w:rsidRPr="00525427" w:rsidRDefault="00167A40" w:rsidP="00E1421D">
            <w:pPr>
              <w:spacing w:line="360" w:lineRule="auto"/>
              <w:rPr>
                <w:rFonts w:ascii="Arial" w:hAnsi="Arial" w:cs="Arial"/>
                <w:bCs/>
                <w:sz w:val="20"/>
                <w:szCs w:val="20"/>
              </w:rPr>
            </w:pPr>
            <w:r w:rsidRPr="00525427">
              <w:rPr>
                <w:rFonts w:ascii="Arial" w:hAnsi="Arial" w:cs="Arial"/>
                <w:bCs/>
                <w:sz w:val="20"/>
                <w:szCs w:val="20"/>
              </w:rPr>
              <w:t>To give effect to the constitutional right of access to any information held by the State and any information that is held by another person and that is required for the exercise or protection of any rights; and to provide for matters connected therewith</w:t>
            </w:r>
          </w:p>
        </w:tc>
        <w:tc>
          <w:tcPr>
            <w:tcW w:w="7470" w:type="dxa"/>
          </w:tcPr>
          <w:p w:rsidR="00167A40" w:rsidRPr="00525427" w:rsidRDefault="00167A40" w:rsidP="00E1421D">
            <w:pPr>
              <w:spacing w:line="360" w:lineRule="auto"/>
              <w:rPr>
                <w:rFonts w:ascii="Arial" w:hAnsi="Arial" w:cs="Arial"/>
                <w:bCs/>
                <w:sz w:val="20"/>
                <w:szCs w:val="20"/>
              </w:rPr>
            </w:pPr>
            <w:r w:rsidRPr="00525427">
              <w:rPr>
                <w:rFonts w:ascii="Arial" w:hAnsi="Arial" w:cs="Arial"/>
                <w:bCs/>
                <w:sz w:val="20"/>
                <w:szCs w:val="20"/>
              </w:rPr>
              <w:t>To give effect to the constitutional right of access to any information held by the</w:t>
            </w:r>
          </w:p>
          <w:p w:rsidR="00167A40" w:rsidRPr="00525427" w:rsidRDefault="00167A40" w:rsidP="00E1421D">
            <w:pPr>
              <w:spacing w:line="360" w:lineRule="auto"/>
              <w:rPr>
                <w:rFonts w:ascii="Arial" w:hAnsi="Arial" w:cs="Arial"/>
                <w:bCs/>
                <w:sz w:val="20"/>
                <w:szCs w:val="20"/>
              </w:rPr>
            </w:pPr>
            <w:r w:rsidRPr="00525427">
              <w:rPr>
                <w:rFonts w:ascii="Arial" w:hAnsi="Arial" w:cs="Arial"/>
                <w:bCs/>
                <w:sz w:val="20"/>
                <w:szCs w:val="20"/>
              </w:rPr>
              <w:t>State and any information that is held by another person and that is required for the exercise or protection of any rights; to provide that the Information Regulator, established in terms of the Protection of Personal Information Act, 2013, must exercise certain powers and perform certain duties and functions in terms of this Act; and to provide for matters connected therewith.</w:t>
            </w:r>
          </w:p>
        </w:tc>
      </w:tr>
      <w:tr w:rsidR="00392640" w:rsidRPr="0055300C" w:rsidTr="00EE688C">
        <w:trPr>
          <w:trHeight w:val="917"/>
        </w:trPr>
        <w:tc>
          <w:tcPr>
            <w:tcW w:w="1233" w:type="dxa"/>
            <w:vMerge w:val="restart"/>
            <w:shd w:val="clear" w:color="auto" w:fill="FFFFFF" w:themeFill="background1"/>
          </w:tcPr>
          <w:p w:rsidR="00392640" w:rsidRPr="00525427" w:rsidRDefault="00392640" w:rsidP="00E1421D">
            <w:pPr>
              <w:pStyle w:val="ListParagraph"/>
              <w:spacing w:line="360" w:lineRule="auto"/>
              <w:ind w:left="0"/>
              <w:rPr>
                <w:rFonts w:ascii="Arial" w:hAnsi="Arial" w:cs="Arial"/>
                <w:b/>
                <w:sz w:val="20"/>
                <w:szCs w:val="20"/>
              </w:rPr>
            </w:pPr>
            <w:r w:rsidRPr="00525427">
              <w:rPr>
                <w:rFonts w:ascii="Arial" w:hAnsi="Arial" w:cs="Arial"/>
                <w:b/>
                <w:sz w:val="20"/>
                <w:szCs w:val="20"/>
              </w:rPr>
              <w:t>1</w:t>
            </w:r>
          </w:p>
        </w:tc>
        <w:tc>
          <w:tcPr>
            <w:tcW w:w="6390" w:type="dxa"/>
          </w:tcPr>
          <w:p w:rsidR="00392640" w:rsidRPr="00525427" w:rsidRDefault="00C37299" w:rsidP="00E1421D">
            <w:pPr>
              <w:pStyle w:val="ListParagraph"/>
              <w:spacing w:line="360" w:lineRule="auto"/>
              <w:ind w:left="0"/>
              <w:rPr>
                <w:rFonts w:ascii="Arial" w:hAnsi="Arial" w:cs="Arial"/>
                <w:sz w:val="20"/>
                <w:szCs w:val="20"/>
                <w:u w:val="single"/>
              </w:rPr>
            </w:pPr>
            <w:r w:rsidRPr="00525427">
              <w:rPr>
                <w:rFonts w:ascii="Arial" w:hAnsi="Arial" w:cs="Arial"/>
                <w:sz w:val="20"/>
                <w:szCs w:val="20"/>
                <w:u w:val="single"/>
              </w:rPr>
              <w:t xml:space="preserve">None </w:t>
            </w:r>
          </w:p>
        </w:tc>
        <w:tc>
          <w:tcPr>
            <w:tcW w:w="7470" w:type="dxa"/>
          </w:tcPr>
          <w:p w:rsidR="00392640" w:rsidRPr="00525427" w:rsidRDefault="00392640" w:rsidP="00E1421D">
            <w:pPr>
              <w:spacing w:line="360" w:lineRule="auto"/>
              <w:rPr>
                <w:rFonts w:ascii="Arial" w:hAnsi="Arial" w:cs="Arial"/>
                <w:sz w:val="20"/>
                <w:szCs w:val="20"/>
              </w:rPr>
            </w:pPr>
            <w:r w:rsidRPr="00525427">
              <w:rPr>
                <w:rFonts w:ascii="Arial" w:hAnsi="Arial" w:cs="Arial"/>
                <w:sz w:val="20"/>
                <w:szCs w:val="20"/>
              </w:rPr>
              <w:t>“</w:t>
            </w:r>
            <w:r w:rsidRPr="00525427">
              <w:rPr>
                <w:rFonts w:ascii="Arial" w:hAnsi="Arial" w:cs="Arial"/>
                <w:b/>
                <w:sz w:val="20"/>
                <w:szCs w:val="20"/>
              </w:rPr>
              <w:t>biometrics” means</w:t>
            </w:r>
            <w:r w:rsidRPr="00525427">
              <w:rPr>
                <w:rFonts w:ascii="Arial" w:hAnsi="Arial" w:cs="Arial"/>
                <w:sz w:val="20"/>
                <w:szCs w:val="20"/>
              </w:rPr>
              <w:t xml:space="preserve"> a technique of personal identification that is based on physical, physiological or behavioural characterisation including blood typing, fingerprinting, DNA analysis, retinal scanning and voice recognition”</w:t>
            </w:r>
          </w:p>
        </w:tc>
      </w:tr>
      <w:tr w:rsidR="00392640" w:rsidRPr="0055300C" w:rsidTr="003167CA">
        <w:trPr>
          <w:trHeight w:val="764"/>
        </w:trPr>
        <w:tc>
          <w:tcPr>
            <w:tcW w:w="1233" w:type="dxa"/>
            <w:vMerge/>
            <w:shd w:val="clear" w:color="auto" w:fill="FFFFFF" w:themeFill="background1"/>
          </w:tcPr>
          <w:p w:rsidR="00392640" w:rsidRPr="00525427" w:rsidRDefault="00392640" w:rsidP="00E1421D">
            <w:pPr>
              <w:pStyle w:val="ListParagraph"/>
              <w:spacing w:line="360" w:lineRule="auto"/>
              <w:ind w:left="0"/>
              <w:rPr>
                <w:rFonts w:ascii="Arial" w:hAnsi="Arial" w:cs="Arial"/>
                <w:b/>
                <w:sz w:val="20"/>
                <w:szCs w:val="20"/>
              </w:rPr>
            </w:pPr>
          </w:p>
        </w:tc>
        <w:tc>
          <w:tcPr>
            <w:tcW w:w="6390" w:type="dxa"/>
          </w:tcPr>
          <w:p w:rsidR="00392640" w:rsidRPr="00525427" w:rsidRDefault="00C37299" w:rsidP="00E1421D">
            <w:pPr>
              <w:pStyle w:val="ListParagraph"/>
              <w:spacing w:line="360" w:lineRule="auto"/>
              <w:ind w:left="0"/>
              <w:rPr>
                <w:rFonts w:ascii="Arial" w:hAnsi="Arial" w:cs="Arial"/>
                <w:sz w:val="20"/>
                <w:szCs w:val="20"/>
                <w:u w:val="single"/>
              </w:rPr>
            </w:pPr>
            <w:r w:rsidRPr="00525427">
              <w:rPr>
                <w:rFonts w:ascii="Arial" w:hAnsi="Arial" w:cs="Arial"/>
                <w:sz w:val="20"/>
                <w:szCs w:val="20"/>
                <w:u w:val="single"/>
              </w:rPr>
              <w:t>None</w:t>
            </w:r>
          </w:p>
        </w:tc>
        <w:tc>
          <w:tcPr>
            <w:tcW w:w="7470" w:type="dxa"/>
          </w:tcPr>
          <w:p w:rsidR="00392640" w:rsidRPr="00525427" w:rsidRDefault="00392640" w:rsidP="00E1421D">
            <w:pPr>
              <w:spacing w:line="360" w:lineRule="auto"/>
              <w:rPr>
                <w:rFonts w:ascii="Arial" w:hAnsi="Arial" w:cs="Arial"/>
                <w:sz w:val="20"/>
                <w:szCs w:val="20"/>
              </w:rPr>
            </w:pPr>
            <w:r w:rsidRPr="00525427">
              <w:rPr>
                <w:rFonts w:ascii="Arial" w:hAnsi="Arial" w:cs="Arial"/>
                <w:b/>
                <w:sz w:val="20"/>
                <w:szCs w:val="20"/>
              </w:rPr>
              <w:t>“Information Regulator”</w:t>
            </w:r>
            <w:r w:rsidRPr="00525427">
              <w:rPr>
                <w:rFonts w:ascii="Arial" w:hAnsi="Arial" w:cs="Arial"/>
                <w:sz w:val="20"/>
                <w:szCs w:val="20"/>
              </w:rPr>
              <w:t xml:space="preserve"> means the Information Regulator esta</w:t>
            </w:r>
            <w:r w:rsidR="0085293F" w:rsidRPr="00525427">
              <w:rPr>
                <w:rFonts w:ascii="Arial" w:hAnsi="Arial" w:cs="Arial"/>
                <w:sz w:val="20"/>
                <w:szCs w:val="20"/>
              </w:rPr>
              <w:t xml:space="preserve">blished in terms </w:t>
            </w:r>
            <w:r w:rsidRPr="00525427">
              <w:rPr>
                <w:rFonts w:ascii="Arial" w:hAnsi="Arial" w:cs="Arial"/>
                <w:sz w:val="20"/>
                <w:szCs w:val="20"/>
              </w:rPr>
              <w:t>of section 39 of the Protection of Personal Information Act, 2013;’’.</w:t>
            </w:r>
          </w:p>
        </w:tc>
      </w:tr>
      <w:tr w:rsidR="00392640" w:rsidRPr="0055300C" w:rsidTr="003167CA">
        <w:trPr>
          <w:trHeight w:val="974"/>
        </w:trPr>
        <w:tc>
          <w:tcPr>
            <w:tcW w:w="1233" w:type="dxa"/>
            <w:vMerge/>
            <w:shd w:val="clear" w:color="auto" w:fill="FFFFFF" w:themeFill="background1"/>
          </w:tcPr>
          <w:p w:rsidR="00392640" w:rsidRPr="00525427" w:rsidRDefault="00392640" w:rsidP="00E1421D">
            <w:pPr>
              <w:pStyle w:val="ListParagraph"/>
              <w:spacing w:line="360" w:lineRule="auto"/>
              <w:ind w:left="0"/>
              <w:rPr>
                <w:rFonts w:ascii="Arial" w:hAnsi="Arial" w:cs="Arial"/>
                <w:b/>
                <w:sz w:val="20"/>
                <w:szCs w:val="20"/>
              </w:rPr>
            </w:pPr>
          </w:p>
        </w:tc>
        <w:tc>
          <w:tcPr>
            <w:tcW w:w="6390" w:type="dxa"/>
          </w:tcPr>
          <w:p w:rsidR="00392640" w:rsidRPr="00525427" w:rsidRDefault="00D73124" w:rsidP="00E1421D">
            <w:pPr>
              <w:spacing w:line="360" w:lineRule="auto"/>
              <w:rPr>
                <w:rFonts w:ascii="Arial" w:hAnsi="Arial" w:cs="Arial"/>
                <w:sz w:val="20"/>
                <w:szCs w:val="20"/>
              </w:rPr>
            </w:pPr>
            <w:r>
              <w:rPr>
                <w:rFonts w:ascii="Arial" w:hAnsi="Arial" w:cs="Arial"/>
                <w:b/>
                <w:bCs/>
                <w:sz w:val="20"/>
                <w:szCs w:val="20"/>
              </w:rPr>
              <w:t>“Human Rights Commission”</w:t>
            </w:r>
            <w:r w:rsidR="00392640" w:rsidRPr="00525427">
              <w:rPr>
                <w:rFonts w:ascii="Arial" w:hAnsi="Arial" w:cs="Arial"/>
                <w:b/>
                <w:bCs/>
                <w:sz w:val="20"/>
                <w:szCs w:val="20"/>
              </w:rPr>
              <w:t xml:space="preserve"> </w:t>
            </w:r>
            <w:r w:rsidR="00392640" w:rsidRPr="00525427">
              <w:rPr>
                <w:rFonts w:ascii="Arial" w:hAnsi="Arial" w:cs="Arial"/>
                <w:sz w:val="20"/>
                <w:szCs w:val="20"/>
              </w:rPr>
              <w:t xml:space="preserve">means the South African Human Rights Commission referred to in section 181 (1) </w:t>
            </w:r>
            <w:r w:rsidR="00392640" w:rsidRPr="00525427">
              <w:rPr>
                <w:rFonts w:ascii="Arial" w:hAnsi="Arial" w:cs="Arial"/>
                <w:i/>
                <w:iCs/>
                <w:sz w:val="20"/>
                <w:szCs w:val="20"/>
              </w:rPr>
              <w:t xml:space="preserve">(b) </w:t>
            </w:r>
            <w:r w:rsidR="00392640" w:rsidRPr="00525427">
              <w:rPr>
                <w:rFonts w:ascii="Arial" w:hAnsi="Arial" w:cs="Arial"/>
                <w:sz w:val="20"/>
                <w:szCs w:val="20"/>
              </w:rPr>
              <w:t>of the Constitution;</w:t>
            </w:r>
          </w:p>
        </w:tc>
        <w:tc>
          <w:tcPr>
            <w:tcW w:w="7470" w:type="dxa"/>
          </w:tcPr>
          <w:p w:rsidR="00392640" w:rsidRPr="00F24E43" w:rsidRDefault="00392640" w:rsidP="00E1421D">
            <w:pPr>
              <w:spacing w:line="360" w:lineRule="auto"/>
              <w:rPr>
                <w:rFonts w:ascii="Arial" w:hAnsi="Arial" w:cs="Arial"/>
                <w:b/>
                <w:sz w:val="20"/>
                <w:szCs w:val="20"/>
                <w:u w:val="single"/>
              </w:rPr>
            </w:pPr>
            <w:r w:rsidRPr="00F24E43">
              <w:rPr>
                <w:rFonts w:ascii="Arial" w:hAnsi="Arial" w:cs="Arial"/>
                <w:b/>
                <w:sz w:val="20"/>
                <w:szCs w:val="20"/>
                <w:u w:val="single"/>
              </w:rPr>
              <w:t xml:space="preserve">Repealed </w:t>
            </w:r>
          </w:p>
        </w:tc>
      </w:tr>
      <w:tr w:rsidR="00392640" w:rsidRPr="0055300C" w:rsidTr="003167CA">
        <w:trPr>
          <w:trHeight w:val="1257"/>
        </w:trPr>
        <w:tc>
          <w:tcPr>
            <w:tcW w:w="1233" w:type="dxa"/>
            <w:vMerge/>
            <w:shd w:val="clear" w:color="auto" w:fill="FFFFFF" w:themeFill="background1"/>
          </w:tcPr>
          <w:p w:rsidR="00392640" w:rsidRPr="00525427" w:rsidRDefault="00392640" w:rsidP="00E1421D">
            <w:pPr>
              <w:pStyle w:val="ListParagraph"/>
              <w:spacing w:line="360" w:lineRule="auto"/>
              <w:ind w:left="0"/>
              <w:rPr>
                <w:rFonts w:ascii="Arial" w:hAnsi="Arial" w:cs="Arial"/>
                <w:b/>
                <w:sz w:val="20"/>
                <w:szCs w:val="20"/>
              </w:rPr>
            </w:pPr>
          </w:p>
        </w:tc>
        <w:tc>
          <w:tcPr>
            <w:tcW w:w="6390" w:type="dxa"/>
          </w:tcPr>
          <w:p w:rsidR="00392640" w:rsidRPr="00525427" w:rsidRDefault="00D73124" w:rsidP="00E1421D">
            <w:pPr>
              <w:spacing w:line="360" w:lineRule="auto"/>
              <w:rPr>
                <w:rFonts w:ascii="Arial" w:hAnsi="Arial" w:cs="Arial"/>
                <w:bCs/>
                <w:sz w:val="20"/>
                <w:szCs w:val="20"/>
              </w:rPr>
            </w:pPr>
            <w:r>
              <w:rPr>
                <w:rFonts w:ascii="Arial" w:hAnsi="Arial" w:cs="Arial"/>
                <w:b/>
                <w:bCs/>
                <w:sz w:val="20"/>
                <w:szCs w:val="20"/>
              </w:rPr>
              <w:t>“personal information”</w:t>
            </w:r>
            <w:r w:rsidR="00392640" w:rsidRPr="00525427">
              <w:rPr>
                <w:rFonts w:ascii="Arial" w:hAnsi="Arial" w:cs="Arial"/>
                <w:b/>
                <w:bCs/>
                <w:sz w:val="20"/>
                <w:szCs w:val="20"/>
              </w:rPr>
              <w:t xml:space="preserve"> </w:t>
            </w:r>
            <w:r w:rsidR="00392640" w:rsidRPr="00525427">
              <w:rPr>
                <w:rFonts w:ascii="Arial" w:hAnsi="Arial" w:cs="Arial"/>
                <w:bCs/>
                <w:sz w:val="20"/>
                <w:szCs w:val="20"/>
              </w:rPr>
              <w:t>means information about an identifiable individual, including, but not limited to-</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information relating to the race, gender, sex, pregnancy, marital status, national, ethnic or social origin, colour, sexual orientation, age, physical or mental health, well-being, disability, religion, conscience, belief, culture, language and birth of the individual;</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information relating to the education or the medical, criminal or employment history of the individual or information relating to financial transactions in which the individual has been involved;</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 xml:space="preserve"> any identifying number, symbol or other particular assigned to the individual;</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the address, fingerprints or blood type of the individual;</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the personal opinions, views or preferences of the individual, except where they are about another individual or about a proposal for a grant, an award or a prize to be made to another individual;</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correspondence sent by the individual that is implicitly or explicitly of a private or confidential nature or further correspondence that would reveal the contents of the original correspondence;</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the views or opinions of another individual about the individual;</w:t>
            </w:r>
          </w:p>
          <w:p w:rsidR="00392640" w:rsidRPr="00525427" w:rsidRDefault="00392640" w:rsidP="006F0302">
            <w:pPr>
              <w:pStyle w:val="ListParagraph"/>
              <w:numPr>
                <w:ilvl w:val="0"/>
                <w:numId w:val="2"/>
              </w:numPr>
              <w:spacing w:line="360" w:lineRule="auto"/>
              <w:ind w:left="390" w:hanging="390"/>
              <w:rPr>
                <w:rFonts w:ascii="Arial" w:hAnsi="Arial" w:cs="Arial"/>
                <w:bCs/>
                <w:sz w:val="20"/>
                <w:szCs w:val="20"/>
              </w:rPr>
            </w:pPr>
            <w:r w:rsidRPr="00525427">
              <w:rPr>
                <w:rFonts w:ascii="Arial" w:hAnsi="Arial" w:cs="Arial"/>
                <w:bCs/>
                <w:sz w:val="20"/>
                <w:szCs w:val="20"/>
              </w:rPr>
              <w:t>the views or opinions of another individual about a proposal for a grant, an award or a prize to be made to the individual, but excluding the name of the other individual where it appears with the views or opinions of the other individual; and</w:t>
            </w:r>
          </w:p>
          <w:p w:rsidR="00D73124" w:rsidRPr="00D73124" w:rsidRDefault="00392640" w:rsidP="006F0302">
            <w:pPr>
              <w:pStyle w:val="ListParagraph"/>
              <w:numPr>
                <w:ilvl w:val="0"/>
                <w:numId w:val="2"/>
              </w:numPr>
              <w:spacing w:line="360" w:lineRule="auto"/>
              <w:ind w:left="390" w:hanging="390"/>
              <w:rPr>
                <w:rFonts w:ascii="Arial" w:hAnsi="Arial" w:cs="Arial"/>
                <w:b/>
                <w:bCs/>
                <w:sz w:val="20"/>
                <w:szCs w:val="20"/>
              </w:rPr>
            </w:pPr>
            <w:r w:rsidRPr="00525427">
              <w:rPr>
                <w:rFonts w:ascii="Arial" w:hAnsi="Arial" w:cs="Arial"/>
                <w:bCs/>
                <w:sz w:val="20"/>
                <w:szCs w:val="20"/>
              </w:rPr>
              <w:t>the name of the individual where it appears with other personal information relating to the individual or where the disclosure of the name itself would reveal information about the individual,</w:t>
            </w:r>
            <w:r w:rsidR="00EE688C" w:rsidRPr="00525427">
              <w:rPr>
                <w:rFonts w:ascii="Arial" w:hAnsi="Arial" w:cs="Arial"/>
                <w:bCs/>
                <w:sz w:val="20"/>
                <w:szCs w:val="20"/>
              </w:rPr>
              <w:t xml:space="preserve"> </w:t>
            </w:r>
          </w:p>
          <w:p w:rsidR="00392640" w:rsidRPr="00D73124" w:rsidRDefault="00392640" w:rsidP="00D73124">
            <w:pPr>
              <w:spacing w:line="360" w:lineRule="auto"/>
              <w:rPr>
                <w:rFonts w:ascii="Arial" w:hAnsi="Arial" w:cs="Arial"/>
                <w:b/>
                <w:bCs/>
                <w:sz w:val="20"/>
                <w:szCs w:val="20"/>
              </w:rPr>
            </w:pPr>
            <w:r w:rsidRPr="00D73124">
              <w:rPr>
                <w:rFonts w:ascii="Arial" w:hAnsi="Arial" w:cs="Arial"/>
                <w:bCs/>
                <w:sz w:val="20"/>
                <w:szCs w:val="20"/>
              </w:rPr>
              <w:t>but excludes information about an individual who has been dead for more than 20 years;</w:t>
            </w:r>
          </w:p>
        </w:tc>
        <w:tc>
          <w:tcPr>
            <w:tcW w:w="7470" w:type="dxa"/>
          </w:tcPr>
          <w:p w:rsidR="00D73124" w:rsidRPr="00204C96" w:rsidRDefault="00D73124" w:rsidP="00D73124">
            <w:pPr>
              <w:autoSpaceDE w:val="0"/>
              <w:autoSpaceDN w:val="0"/>
              <w:adjustRightInd w:val="0"/>
              <w:spacing w:line="360" w:lineRule="auto"/>
              <w:rPr>
                <w:rFonts w:ascii="Arial" w:eastAsia="Times New Roman" w:hAnsi="Arial" w:cs="Arial"/>
                <w:sz w:val="20"/>
                <w:szCs w:val="20"/>
              </w:rPr>
            </w:pPr>
            <w:r>
              <w:rPr>
                <w:rFonts w:ascii="Arial" w:eastAsia="Times New Roman" w:hAnsi="Arial" w:cs="Arial"/>
                <w:b/>
                <w:bCs/>
                <w:sz w:val="20"/>
                <w:szCs w:val="20"/>
              </w:rPr>
              <w:t>“</w:t>
            </w:r>
            <w:r w:rsidRPr="00204C96">
              <w:rPr>
                <w:rFonts w:ascii="Arial" w:eastAsia="Times New Roman" w:hAnsi="Arial" w:cs="Arial"/>
                <w:b/>
                <w:bCs/>
                <w:sz w:val="20"/>
                <w:szCs w:val="20"/>
              </w:rPr>
              <w:t xml:space="preserve">personal information” </w:t>
            </w:r>
            <w:r w:rsidRPr="00204C96">
              <w:rPr>
                <w:rFonts w:ascii="Arial" w:eastAsia="Times New Roman" w:hAnsi="Arial" w:cs="Arial"/>
                <w:sz w:val="20"/>
                <w:szCs w:val="20"/>
              </w:rPr>
              <w:t>means information relating to an identifiable natural person, including, but not limited to-</w:t>
            </w:r>
          </w:p>
          <w:p w:rsidR="00600919" w:rsidRPr="00204C96"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information relating to the race, gender, sex, pregnancy, marital status, national, ethnic or social origin, colour, sexual orientation, age, physical or mental health, well-being, disability, religion, conscience, belief, culture, language and birth of the person;</w:t>
            </w:r>
          </w:p>
          <w:p w:rsidR="00D73124" w:rsidRPr="00204C96"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information relating to the education or the medical, financial, criminal</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or employment history of the person;</w:t>
            </w:r>
          </w:p>
          <w:p w:rsidR="00D73124" w:rsidRPr="00204C96"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any identifying number, symbol, email address, physical address,</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telephone number, location information, online identifier or other</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particular assigned to the person;</w:t>
            </w:r>
          </w:p>
          <w:p w:rsidR="00D73124" w:rsidRPr="00204C96"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the biometric information of the person;</w:t>
            </w:r>
          </w:p>
          <w:p w:rsidR="00D73124" w:rsidRPr="00204C96"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the personal opinions, views or preferences of the person;</w:t>
            </w:r>
          </w:p>
          <w:p w:rsidR="00D73124" w:rsidRPr="00204C96"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correspondence sent by the person that is implicitly or explicitly of a</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private or confidential nature or further correspondence that would</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reveal the contents of the original correspondence;</w:t>
            </w:r>
          </w:p>
          <w:p w:rsidR="00D73124" w:rsidRPr="00204C96"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the views or opinions of another individual about the person; and</w:t>
            </w:r>
          </w:p>
          <w:p w:rsidR="00D73124" w:rsidRDefault="006F0302" w:rsidP="006F0302">
            <w:pPr>
              <w:numPr>
                <w:ilvl w:val="0"/>
                <w:numId w:val="29"/>
              </w:num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the name of the person if it appears with other personal information</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relating to the person or if the disclosure of the name itself would reveal</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information about the person,</w:t>
            </w:r>
            <w:r w:rsidR="00D73124" w:rsidRPr="00204C96">
              <w:rPr>
                <w:rFonts w:ascii="Arial" w:eastAsia="Times New Roman" w:hAnsi="Arial" w:cs="Arial"/>
                <w:sz w:val="20"/>
                <w:szCs w:val="20"/>
              </w:rPr>
              <w:t xml:space="preserve"> </w:t>
            </w:r>
          </w:p>
          <w:p w:rsidR="00D73124" w:rsidRPr="00204C96" w:rsidRDefault="006F0302" w:rsidP="00D73124">
            <w:pPr>
              <w:autoSpaceDE w:val="0"/>
              <w:autoSpaceDN w:val="0"/>
              <w:adjustRightInd w:val="0"/>
              <w:spacing w:line="360" w:lineRule="auto"/>
              <w:contextualSpacing/>
              <w:rPr>
                <w:rFonts w:ascii="Arial" w:eastAsia="Times New Roman" w:hAnsi="Arial" w:cs="Arial"/>
                <w:sz w:val="20"/>
                <w:szCs w:val="20"/>
              </w:rPr>
            </w:pPr>
            <w:r w:rsidRPr="00204C96">
              <w:rPr>
                <w:rFonts w:ascii="Arial" w:eastAsia="Times New Roman" w:hAnsi="Arial" w:cs="Arial"/>
                <w:sz w:val="20"/>
                <w:szCs w:val="20"/>
              </w:rPr>
              <w:t>but excludes information about an individual who has been dead for more than</w:t>
            </w:r>
            <w:r w:rsidR="00D73124" w:rsidRPr="00204C96">
              <w:rPr>
                <w:rFonts w:ascii="Arial" w:eastAsia="Times New Roman" w:hAnsi="Arial" w:cs="Arial"/>
                <w:sz w:val="20"/>
                <w:szCs w:val="20"/>
              </w:rPr>
              <w:t xml:space="preserve"> </w:t>
            </w:r>
            <w:r w:rsidRPr="00204C96">
              <w:rPr>
                <w:rFonts w:ascii="Arial" w:eastAsia="Times New Roman" w:hAnsi="Arial" w:cs="Arial"/>
                <w:sz w:val="20"/>
                <w:szCs w:val="20"/>
              </w:rPr>
              <w:t>20 years;</w:t>
            </w:r>
          </w:p>
          <w:p w:rsidR="00D73124" w:rsidRPr="00D73124" w:rsidRDefault="00D73124" w:rsidP="00D73124">
            <w:pPr>
              <w:autoSpaceDE w:val="0"/>
              <w:autoSpaceDN w:val="0"/>
              <w:adjustRightInd w:val="0"/>
              <w:rPr>
                <w:rFonts w:ascii="Arial" w:hAnsi="Arial" w:cs="Arial"/>
                <w:sz w:val="20"/>
                <w:szCs w:val="20"/>
              </w:rPr>
            </w:pPr>
          </w:p>
          <w:p w:rsidR="00392640" w:rsidRPr="00D73124" w:rsidRDefault="00392640" w:rsidP="00D73124">
            <w:pPr>
              <w:autoSpaceDE w:val="0"/>
              <w:autoSpaceDN w:val="0"/>
              <w:adjustRightInd w:val="0"/>
              <w:rPr>
                <w:rFonts w:ascii="Arial" w:hAnsi="Arial" w:cs="Arial"/>
                <w:sz w:val="20"/>
                <w:szCs w:val="20"/>
              </w:rPr>
            </w:pPr>
          </w:p>
        </w:tc>
      </w:tr>
      <w:tr w:rsidR="00F24E43" w:rsidRPr="0055300C" w:rsidTr="00F24E43">
        <w:trPr>
          <w:trHeight w:val="762"/>
        </w:trPr>
        <w:tc>
          <w:tcPr>
            <w:tcW w:w="1233" w:type="dxa"/>
            <w:shd w:val="clear" w:color="auto" w:fill="FFFFFF" w:themeFill="background1"/>
          </w:tcPr>
          <w:p w:rsidR="00F24E43" w:rsidRPr="00525427" w:rsidRDefault="00F24E43" w:rsidP="00E1421D">
            <w:pPr>
              <w:pStyle w:val="ListParagraph"/>
              <w:spacing w:line="360" w:lineRule="auto"/>
              <w:ind w:left="0"/>
              <w:rPr>
                <w:rFonts w:ascii="Arial" w:hAnsi="Arial" w:cs="Arial"/>
                <w:b/>
                <w:sz w:val="20"/>
                <w:szCs w:val="20"/>
              </w:rPr>
            </w:pPr>
          </w:p>
        </w:tc>
        <w:tc>
          <w:tcPr>
            <w:tcW w:w="6390" w:type="dxa"/>
          </w:tcPr>
          <w:p w:rsidR="00F24E43" w:rsidRPr="00F24E43" w:rsidRDefault="00F24E43" w:rsidP="00F24E43">
            <w:pPr>
              <w:autoSpaceDE w:val="0"/>
              <w:autoSpaceDN w:val="0"/>
              <w:adjustRightInd w:val="0"/>
              <w:jc w:val="left"/>
              <w:rPr>
                <w:rFonts w:ascii="Arial" w:hAnsi="Arial" w:cs="Arial"/>
                <w:sz w:val="20"/>
                <w:szCs w:val="20"/>
              </w:rPr>
            </w:pPr>
            <w:r w:rsidRPr="00F24E43">
              <w:rPr>
                <w:rFonts w:ascii="Arial" w:hAnsi="Arial" w:cs="Arial"/>
                <w:b/>
                <w:bCs/>
                <w:sz w:val="20"/>
                <w:szCs w:val="20"/>
              </w:rPr>
              <w:t xml:space="preserve">'Personal Requester' </w:t>
            </w:r>
            <w:r w:rsidRPr="00F24E43">
              <w:rPr>
                <w:rFonts w:ascii="Arial" w:hAnsi="Arial" w:cs="Arial"/>
                <w:sz w:val="20"/>
                <w:szCs w:val="20"/>
              </w:rPr>
              <w:t>means a requester seeking access to a record containing personal information about the requester;</w:t>
            </w:r>
          </w:p>
        </w:tc>
        <w:tc>
          <w:tcPr>
            <w:tcW w:w="7470" w:type="dxa"/>
          </w:tcPr>
          <w:p w:rsidR="00F24E43" w:rsidRPr="00F24E43" w:rsidRDefault="00F24E43" w:rsidP="00F24E43">
            <w:pPr>
              <w:spacing w:line="360" w:lineRule="auto"/>
              <w:rPr>
                <w:rFonts w:ascii="Arial" w:hAnsi="Arial" w:cs="Arial"/>
                <w:b/>
                <w:sz w:val="20"/>
                <w:szCs w:val="20"/>
                <w:u w:val="single"/>
              </w:rPr>
            </w:pPr>
            <w:r w:rsidRPr="00F24E43">
              <w:rPr>
                <w:rFonts w:ascii="Arial" w:hAnsi="Arial" w:cs="Arial"/>
                <w:b/>
                <w:sz w:val="20"/>
                <w:szCs w:val="20"/>
                <w:u w:val="single"/>
              </w:rPr>
              <w:t>Repealed</w:t>
            </w:r>
          </w:p>
        </w:tc>
      </w:tr>
      <w:tr w:rsidR="005F575F" w:rsidRPr="0055300C" w:rsidTr="003D3608">
        <w:trPr>
          <w:trHeight w:val="1494"/>
        </w:trPr>
        <w:tc>
          <w:tcPr>
            <w:tcW w:w="1233" w:type="dxa"/>
            <w:shd w:val="clear" w:color="auto" w:fill="FFFFFF" w:themeFill="background1"/>
          </w:tcPr>
          <w:p w:rsidR="005F575F" w:rsidRPr="00525427" w:rsidRDefault="005F575F" w:rsidP="00E1421D">
            <w:pPr>
              <w:pStyle w:val="ListParagraph"/>
              <w:spacing w:line="360" w:lineRule="auto"/>
              <w:ind w:left="0"/>
              <w:rPr>
                <w:rFonts w:ascii="Arial" w:hAnsi="Arial" w:cs="Arial"/>
                <w:b/>
                <w:sz w:val="20"/>
                <w:szCs w:val="20"/>
              </w:rPr>
            </w:pPr>
            <w:r w:rsidRPr="00525427">
              <w:rPr>
                <w:rFonts w:ascii="Arial" w:hAnsi="Arial" w:cs="Arial"/>
                <w:b/>
                <w:sz w:val="20"/>
                <w:szCs w:val="20"/>
              </w:rPr>
              <w:t>10</w:t>
            </w:r>
          </w:p>
        </w:tc>
        <w:tc>
          <w:tcPr>
            <w:tcW w:w="6390" w:type="dxa"/>
          </w:tcPr>
          <w:p w:rsidR="005F575F" w:rsidRPr="00F24E43" w:rsidRDefault="00B76AA1" w:rsidP="00E1421D">
            <w:pPr>
              <w:pStyle w:val="ListParagraph"/>
              <w:spacing w:line="360" w:lineRule="auto"/>
              <w:ind w:left="0"/>
              <w:rPr>
                <w:rFonts w:ascii="Arial" w:hAnsi="Arial" w:cs="Arial"/>
                <w:sz w:val="20"/>
                <w:szCs w:val="20"/>
              </w:rPr>
            </w:pPr>
            <w:r w:rsidRPr="00F24E43">
              <w:rPr>
                <w:rFonts w:ascii="Arial" w:hAnsi="Arial" w:cs="Arial"/>
                <w:sz w:val="20"/>
                <w:szCs w:val="20"/>
                <w:u w:val="single"/>
              </w:rPr>
              <w:t xml:space="preserve">1. </w:t>
            </w:r>
            <w:r w:rsidR="00B470E7" w:rsidRPr="00F24E43">
              <w:rPr>
                <w:rFonts w:ascii="Arial" w:hAnsi="Arial" w:cs="Arial"/>
                <w:sz w:val="20"/>
                <w:szCs w:val="20"/>
                <w:u w:val="single"/>
              </w:rPr>
              <w:t>The Human Rights Commission</w:t>
            </w:r>
            <w:r w:rsidR="00B470E7" w:rsidRPr="00F24E43">
              <w:rPr>
                <w:rFonts w:ascii="Arial" w:hAnsi="Arial" w:cs="Arial"/>
                <w:sz w:val="20"/>
                <w:szCs w:val="20"/>
              </w:rPr>
              <w:t xml:space="preserve"> must, within three years after the commencement of this section, compile in each official language a guide containing such information, in an easily comprehensible form and manner, as may reasonably be required by a person who wishes to exercise any right contemplated in </w:t>
            </w:r>
            <w:r w:rsidR="00767AD7" w:rsidRPr="00F24E43">
              <w:rPr>
                <w:rFonts w:ascii="Arial" w:hAnsi="Arial" w:cs="Arial"/>
                <w:sz w:val="20"/>
                <w:szCs w:val="20"/>
              </w:rPr>
              <w:t>PAIA</w:t>
            </w:r>
            <w:r w:rsidR="00B470E7" w:rsidRPr="00F24E43">
              <w:rPr>
                <w:rFonts w:ascii="Arial" w:hAnsi="Arial" w:cs="Arial"/>
                <w:sz w:val="20"/>
                <w:szCs w:val="20"/>
              </w:rPr>
              <w:t>.</w:t>
            </w:r>
          </w:p>
          <w:p w:rsidR="00B76AA1" w:rsidRPr="00F24E43" w:rsidRDefault="00B76AA1" w:rsidP="00E1421D">
            <w:pPr>
              <w:spacing w:line="360" w:lineRule="auto"/>
              <w:ind w:left="390" w:hanging="390"/>
              <w:rPr>
                <w:rFonts w:ascii="Arial" w:hAnsi="Arial" w:cs="Arial"/>
                <w:sz w:val="20"/>
                <w:szCs w:val="20"/>
              </w:rPr>
            </w:pPr>
            <w:r w:rsidRPr="00F24E43">
              <w:rPr>
                <w:rFonts w:ascii="Arial" w:hAnsi="Arial" w:cs="Arial"/>
                <w:sz w:val="20"/>
                <w:szCs w:val="20"/>
              </w:rPr>
              <w:t>(2)  The guide must, without limiting the generality of subsection (1), include a description of-</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Cs/>
                <w:sz w:val="20"/>
                <w:szCs w:val="20"/>
              </w:rPr>
              <w:t xml:space="preserve">(a) </w:t>
            </w:r>
            <w:r w:rsidRPr="00F24E43">
              <w:rPr>
                <w:rFonts w:ascii="Arial" w:hAnsi="Arial" w:cs="Arial"/>
                <w:sz w:val="20"/>
                <w:szCs w:val="20"/>
                <w:u w:val="single"/>
              </w:rPr>
              <w:t>the objects of this Act;</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Cs/>
                <w:sz w:val="20"/>
                <w:szCs w:val="20"/>
              </w:rPr>
              <w:t xml:space="preserve">(b) </w:t>
            </w:r>
            <w:r w:rsidRPr="00F24E43">
              <w:rPr>
                <w:rFonts w:ascii="Arial" w:hAnsi="Arial" w:cs="Arial"/>
                <w:sz w:val="20"/>
                <w:szCs w:val="20"/>
              </w:rPr>
              <w:t>the postal and street address, phone and fax number and, if available, electronic mail address of-</w:t>
            </w:r>
          </w:p>
          <w:p w:rsidR="00B76AA1" w:rsidRPr="00F24E43" w:rsidRDefault="00B76AA1" w:rsidP="00E1421D">
            <w:pPr>
              <w:pStyle w:val="ListParagraph"/>
              <w:spacing w:line="360" w:lineRule="auto"/>
              <w:ind w:left="1098" w:hanging="378"/>
              <w:rPr>
                <w:rFonts w:ascii="Arial" w:hAnsi="Arial" w:cs="Arial"/>
                <w:sz w:val="20"/>
                <w:szCs w:val="20"/>
              </w:rPr>
            </w:pPr>
            <w:r w:rsidRPr="00F24E43">
              <w:rPr>
                <w:rFonts w:ascii="Arial" w:hAnsi="Arial" w:cs="Arial"/>
                <w:sz w:val="20"/>
                <w:szCs w:val="20"/>
              </w:rPr>
              <w:t>(i)    the information officer of every public body, and</w:t>
            </w:r>
          </w:p>
          <w:p w:rsidR="00B76AA1" w:rsidRPr="00F24E43" w:rsidRDefault="00B76AA1" w:rsidP="00E1421D">
            <w:pPr>
              <w:pStyle w:val="ListParagraph"/>
              <w:spacing w:line="360" w:lineRule="auto"/>
              <w:ind w:left="1098" w:hanging="378"/>
              <w:rPr>
                <w:rFonts w:ascii="Arial" w:hAnsi="Arial" w:cs="Arial"/>
                <w:sz w:val="20"/>
                <w:szCs w:val="20"/>
              </w:rPr>
            </w:pPr>
            <w:r w:rsidRPr="00F24E43">
              <w:rPr>
                <w:rFonts w:ascii="Arial" w:hAnsi="Arial" w:cs="Arial"/>
                <w:sz w:val="20"/>
                <w:szCs w:val="20"/>
              </w:rPr>
              <w:t>(ii)  every deputy information officer of every public body designated in terms of section 17 (1);</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Cs/>
                <w:sz w:val="20"/>
                <w:szCs w:val="20"/>
              </w:rPr>
              <w:t xml:space="preserve"> (c) </w:t>
            </w:r>
            <w:r w:rsidRPr="00F24E43">
              <w:rPr>
                <w:rFonts w:ascii="Arial" w:hAnsi="Arial" w:cs="Arial"/>
                <w:sz w:val="20"/>
                <w:szCs w:val="20"/>
              </w:rPr>
              <w:t>such particulars of every private body as are practicable;</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Cs/>
                <w:sz w:val="20"/>
                <w:szCs w:val="20"/>
              </w:rPr>
              <w:t xml:space="preserve">(d) </w:t>
            </w:r>
            <w:r w:rsidRPr="00F24E43">
              <w:rPr>
                <w:rFonts w:ascii="Arial" w:hAnsi="Arial" w:cs="Arial"/>
                <w:sz w:val="20"/>
                <w:szCs w:val="20"/>
              </w:rPr>
              <w:t>the manner and form of a request for-</w:t>
            </w:r>
          </w:p>
          <w:p w:rsidR="00B76AA1" w:rsidRPr="00F24E43" w:rsidRDefault="00B76AA1" w:rsidP="00E1421D">
            <w:pPr>
              <w:pStyle w:val="ListParagraph"/>
              <w:spacing w:line="360" w:lineRule="auto"/>
              <w:ind w:left="1098" w:hanging="425"/>
              <w:rPr>
                <w:rFonts w:ascii="Arial" w:hAnsi="Arial" w:cs="Arial"/>
                <w:sz w:val="20"/>
                <w:szCs w:val="20"/>
              </w:rPr>
            </w:pPr>
            <w:r w:rsidRPr="00F24E43">
              <w:rPr>
                <w:rFonts w:ascii="Arial" w:hAnsi="Arial" w:cs="Arial"/>
                <w:sz w:val="20"/>
                <w:szCs w:val="20"/>
              </w:rPr>
              <w:t>(i)  access to a record of a public body contemplated in section 11; and</w:t>
            </w:r>
          </w:p>
          <w:p w:rsidR="00B76AA1" w:rsidRPr="00F24E43" w:rsidRDefault="00B76AA1" w:rsidP="00E1421D">
            <w:pPr>
              <w:pStyle w:val="ListParagraph"/>
              <w:spacing w:line="360" w:lineRule="auto"/>
              <w:ind w:left="1098" w:hanging="425"/>
              <w:rPr>
                <w:rFonts w:ascii="Arial" w:hAnsi="Arial" w:cs="Arial"/>
                <w:sz w:val="20"/>
                <w:szCs w:val="20"/>
              </w:rPr>
            </w:pPr>
            <w:r w:rsidRPr="00F24E43">
              <w:rPr>
                <w:rFonts w:ascii="Arial" w:hAnsi="Arial" w:cs="Arial"/>
                <w:sz w:val="20"/>
                <w:szCs w:val="20"/>
              </w:rPr>
              <w:t>(ii)  access to a record of a private body contemplated in section 50;</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Cs/>
                <w:sz w:val="20"/>
                <w:szCs w:val="20"/>
              </w:rPr>
              <w:t xml:space="preserve">(e) </w:t>
            </w:r>
            <w:r w:rsidRPr="00F24E43">
              <w:rPr>
                <w:rFonts w:ascii="Arial" w:hAnsi="Arial" w:cs="Arial"/>
                <w:sz w:val="20"/>
                <w:szCs w:val="20"/>
              </w:rPr>
              <w:t>the assistance available from the information officer of a public body in terms of this Act;</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
                <w:iCs/>
                <w:sz w:val="20"/>
                <w:szCs w:val="20"/>
              </w:rPr>
              <w:t xml:space="preserve">(f)  </w:t>
            </w:r>
            <w:r w:rsidRPr="00F24E43">
              <w:rPr>
                <w:rFonts w:ascii="Arial" w:hAnsi="Arial" w:cs="Arial"/>
                <w:sz w:val="20"/>
                <w:szCs w:val="20"/>
              </w:rPr>
              <w:t>the assistance available from the Human Rights Commission  in terms of this Act;</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
                <w:iCs/>
                <w:sz w:val="20"/>
                <w:szCs w:val="20"/>
              </w:rPr>
              <w:t xml:space="preserve">(g) </w:t>
            </w:r>
            <w:r w:rsidRPr="00F24E43">
              <w:rPr>
                <w:rFonts w:ascii="Arial" w:hAnsi="Arial" w:cs="Arial"/>
                <w:sz w:val="20"/>
                <w:szCs w:val="20"/>
              </w:rPr>
              <w:t>all remedies in law available regarding an act or failure to act in respect of a right or duty conferred or imposed by this Act, including the manner of lodging-</w:t>
            </w:r>
          </w:p>
          <w:p w:rsidR="00B76AA1" w:rsidRPr="00F24E43" w:rsidRDefault="00B76AA1" w:rsidP="00E1421D">
            <w:pPr>
              <w:pStyle w:val="ListParagraph"/>
              <w:spacing w:line="360" w:lineRule="auto"/>
              <w:rPr>
                <w:rFonts w:ascii="Arial" w:hAnsi="Arial" w:cs="Arial"/>
                <w:sz w:val="20"/>
                <w:szCs w:val="20"/>
              </w:rPr>
            </w:pPr>
            <w:r w:rsidRPr="00F24E43">
              <w:rPr>
                <w:rFonts w:ascii="Arial" w:hAnsi="Arial" w:cs="Arial"/>
                <w:sz w:val="20"/>
                <w:szCs w:val="20"/>
              </w:rPr>
              <w:t>(i) an internal appeal; and</w:t>
            </w:r>
          </w:p>
          <w:p w:rsidR="00B76AA1" w:rsidRPr="00F24E43" w:rsidRDefault="00B76AA1" w:rsidP="00E1421D">
            <w:pPr>
              <w:pStyle w:val="ListParagraph"/>
              <w:spacing w:line="360" w:lineRule="auto"/>
              <w:rPr>
                <w:rFonts w:ascii="Arial" w:hAnsi="Arial" w:cs="Arial"/>
                <w:sz w:val="20"/>
                <w:szCs w:val="20"/>
              </w:rPr>
            </w:pPr>
            <w:r w:rsidRPr="00F24E43">
              <w:rPr>
                <w:rFonts w:ascii="Arial" w:hAnsi="Arial" w:cs="Arial"/>
                <w:sz w:val="20"/>
                <w:szCs w:val="20"/>
              </w:rPr>
              <w:t>(ii) an application with a court against a decision by the information officer of a public body, a decision on internal appeal or a decision of the head of a private body;</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
                <w:iCs/>
                <w:sz w:val="20"/>
                <w:szCs w:val="20"/>
              </w:rPr>
              <w:t xml:space="preserve">(h) </w:t>
            </w:r>
            <w:r w:rsidRPr="00F24E43">
              <w:rPr>
                <w:rFonts w:ascii="Arial" w:hAnsi="Arial" w:cs="Arial"/>
                <w:sz w:val="20"/>
                <w:szCs w:val="20"/>
              </w:rPr>
              <w:t>the provisions of sections 14 and 51 requiring a public body and private body, respectively, to compile a manual, and how to obtain access to a manual;</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
                <w:iCs/>
                <w:sz w:val="20"/>
                <w:szCs w:val="20"/>
              </w:rPr>
              <w:t xml:space="preserve">(i) </w:t>
            </w:r>
            <w:r w:rsidRPr="00F24E43">
              <w:rPr>
                <w:rFonts w:ascii="Arial" w:hAnsi="Arial" w:cs="Arial"/>
                <w:sz w:val="20"/>
                <w:szCs w:val="20"/>
              </w:rPr>
              <w:t>the provisions of sections 15 and 52 providing for the voluntary disclosure of categories of records by a public body and private body, respectively;</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
                <w:iCs/>
                <w:sz w:val="20"/>
                <w:szCs w:val="20"/>
              </w:rPr>
              <w:t xml:space="preserve">(j)  </w:t>
            </w:r>
            <w:r w:rsidRPr="00F24E43">
              <w:rPr>
                <w:rFonts w:ascii="Arial" w:hAnsi="Arial" w:cs="Arial"/>
                <w:sz w:val="20"/>
                <w:szCs w:val="20"/>
              </w:rPr>
              <w:t>the notices issued in terms of sections 22 and 54 regarding fees to be paid in relation to requests for access; and</w:t>
            </w:r>
          </w:p>
          <w:p w:rsidR="00B76AA1" w:rsidRPr="00F24E43" w:rsidRDefault="00B76AA1" w:rsidP="00E1421D">
            <w:pPr>
              <w:pStyle w:val="ListParagraph"/>
              <w:spacing w:line="360" w:lineRule="auto"/>
              <w:ind w:hanging="330"/>
              <w:rPr>
                <w:rFonts w:ascii="Arial" w:hAnsi="Arial" w:cs="Arial"/>
                <w:sz w:val="20"/>
                <w:szCs w:val="20"/>
              </w:rPr>
            </w:pPr>
            <w:r w:rsidRPr="00F24E43">
              <w:rPr>
                <w:rFonts w:ascii="Arial" w:hAnsi="Arial" w:cs="Arial"/>
                <w:i/>
                <w:iCs/>
                <w:sz w:val="20"/>
                <w:szCs w:val="20"/>
              </w:rPr>
              <w:t xml:space="preserve">(k) </w:t>
            </w:r>
            <w:r w:rsidRPr="00F24E43">
              <w:rPr>
                <w:rFonts w:ascii="Arial" w:hAnsi="Arial" w:cs="Arial"/>
                <w:sz w:val="20"/>
                <w:szCs w:val="20"/>
              </w:rPr>
              <w:t>the regulations made in terms of section 92.</w:t>
            </w:r>
          </w:p>
          <w:p w:rsidR="00EE688C" w:rsidRPr="00F24E43" w:rsidRDefault="00EE688C" w:rsidP="00E1421D">
            <w:pPr>
              <w:pStyle w:val="ListParagraph"/>
              <w:spacing w:line="360" w:lineRule="auto"/>
              <w:ind w:hanging="330"/>
              <w:rPr>
                <w:rFonts w:ascii="Arial" w:hAnsi="Arial" w:cs="Arial"/>
                <w:sz w:val="20"/>
                <w:szCs w:val="20"/>
              </w:rPr>
            </w:pPr>
          </w:p>
          <w:p w:rsidR="00B76AA1" w:rsidRDefault="00B76AA1" w:rsidP="00E1421D">
            <w:pPr>
              <w:autoSpaceDE w:val="0"/>
              <w:autoSpaceDN w:val="0"/>
              <w:adjustRightInd w:val="0"/>
              <w:spacing w:line="360" w:lineRule="auto"/>
              <w:ind w:left="390" w:hanging="390"/>
              <w:rPr>
                <w:rFonts w:ascii="Arial" w:hAnsi="Arial" w:cs="Arial"/>
                <w:sz w:val="20"/>
                <w:szCs w:val="20"/>
              </w:rPr>
            </w:pPr>
            <w:r w:rsidRPr="00F24E43">
              <w:rPr>
                <w:rFonts w:ascii="Arial" w:hAnsi="Arial" w:cs="Arial"/>
                <w:sz w:val="20"/>
                <w:szCs w:val="20"/>
              </w:rPr>
              <w:t xml:space="preserve">(3)  </w:t>
            </w:r>
            <w:r w:rsidRPr="00F24E43">
              <w:rPr>
                <w:rFonts w:ascii="Arial" w:hAnsi="Arial" w:cs="Arial"/>
                <w:sz w:val="20"/>
                <w:szCs w:val="20"/>
                <w:u w:val="single"/>
              </w:rPr>
              <w:t>The Human Rights Commission</w:t>
            </w:r>
            <w:r w:rsidRPr="00F24E43">
              <w:rPr>
                <w:rFonts w:ascii="Arial" w:hAnsi="Arial" w:cs="Arial"/>
                <w:sz w:val="20"/>
                <w:szCs w:val="20"/>
              </w:rPr>
              <w:t xml:space="preserve"> must, if necessary, update and publish the guide at intervals of not more than two years.</w:t>
            </w:r>
          </w:p>
          <w:p w:rsidR="004E3CA9" w:rsidRPr="00F24E43" w:rsidRDefault="004E3CA9" w:rsidP="00E1421D">
            <w:pPr>
              <w:autoSpaceDE w:val="0"/>
              <w:autoSpaceDN w:val="0"/>
              <w:adjustRightInd w:val="0"/>
              <w:spacing w:line="360" w:lineRule="auto"/>
              <w:ind w:left="390" w:hanging="390"/>
              <w:rPr>
                <w:rFonts w:ascii="Arial" w:hAnsi="Arial" w:cs="Arial"/>
                <w:sz w:val="20"/>
                <w:szCs w:val="20"/>
              </w:rPr>
            </w:pPr>
          </w:p>
          <w:p w:rsidR="00B76AA1" w:rsidRPr="00F24E43" w:rsidRDefault="00B76AA1" w:rsidP="00EE688C">
            <w:pPr>
              <w:pStyle w:val="ListParagraph"/>
              <w:spacing w:line="360" w:lineRule="auto"/>
              <w:ind w:left="390" w:hanging="390"/>
              <w:rPr>
                <w:rFonts w:ascii="Arial" w:hAnsi="Arial" w:cs="Arial"/>
                <w:sz w:val="20"/>
                <w:szCs w:val="20"/>
              </w:rPr>
            </w:pPr>
            <w:r w:rsidRPr="00F24E43">
              <w:rPr>
                <w:rFonts w:ascii="Arial" w:hAnsi="Arial" w:cs="Arial"/>
                <w:sz w:val="20"/>
                <w:szCs w:val="20"/>
              </w:rPr>
              <w:t>(4)  The guide must be made available as pre</w:t>
            </w:r>
            <w:r w:rsidR="00EE688C" w:rsidRPr="00F24E43">
              <w:rPr>
                <w:rFonts w:ascii="Arial" w:hAnsi="Arial" w:cs="Arial"/>
                <w:sz w:val="20"/>
                <w:szCs w:val="20"/>
              </w:rPr>
              <w:t>scribe</w:t>
            </w:r>
          </w:p>
        </w:tc>
        <w:tc>
          <w:tcPr>
            <w:tcW w:w="7470" w:type="dxa"/>
          </w:tcPr>
          <w:p w:rsidR="00767AD7" w:rsidRPr="00F24E43" w:rsidRDefault="00B470E7" w:rsidP="006F0302">
            <w:pPr>
              <w:pStyle w:val="ListParagraph"/>
              <w:numPr>
                <w:ilvl w:val="0"/>
                <w:numId w:val="3"/>
              </w:numPr>
              <w:spacing w:line="360" w:lineRule="auto"/>
              <w:ind w:left="423" w:hanging="423"/>
              <w:rPr>
                <w:rFonts w:ascii="Arial" w:hAnsi="Arial" w:cs="Arial"/>
                <w:sz w:val="20"/>
                <w:szCs w:val="20"/>
                <w:u w:val="single"/>
              </w:rPr>
            </w:pPr>
            <w:r w:rsidRPr="00F24E43">
              <w:rPr>
                <w:rFonts w:ascii="Arial" w:hAnsi="Arial" w:cs="Arial"/>
                <w:sz w:val="20"/>
                <w:szCs w:val="20"/>
                <w:u w:val="single"/>
              </w:rPr>
              <w:t>The Information Regulator</w:t>
            </w:r>
            <w:r w:rsidRPr="00F24E43">
              <w:rPr>
                <w:rFonts w:ascii="Arial" w:hAnsi="Arial" w:cs="Arial"/>
                <w:sz w:val="20"/>
                <w:szCs w:val="20"/>
              </w:rPr>
              <w:t xml:space="preserve"> must update and make available the existing guide that has been compiled by the South African Human Rights Commission containing such information, in an easily comprehensible form and manner, as may reasonably be required by a person who wishes to exercise any right contemplated in </w:t>
            </w:r>
            <w:r w:rsidR="00767AD7" w:rsidRPr="00F24E43">
              <w:rPr>
                <w:rFonts w:ascii="Arial" w:hAnsi="Arial" w:cs="Arial"/>
                <w:sz w:val="20"/>
                <w:szCs w:val="20"/>
              </w:rPr>
              <w:t>PAIA</w:t>
            </w:r>
            <w:r w:rsidRPr="00F24E43">
              <w:rPr>
                <w:rFonts w:ascii="Arial" w:hAnsi="Arial" w:cs="Arial"/>
                <w:sz w:val="20"/>
                <w:szCs w:val="20"/>
              </w:rPr>
              <w:t xml:space="preserve"> and </w:t>
            </w:r>
            <w:r w:rsidR="00F24E43" w:rsidRPr="00F24E43">
              <w:rPr>
                <w:rFonts w:ascii="Arial" w:hAnsi="Arial" w:cs="Arial"/>
                <w:sz w:val="20"/>
                <w:szCs w:val="20"/>
                <w:u w:val="single"/>
              </w:rPr>
              <w:t>the Protection of Personal Information Act, 2013</w:t>
            </w:r>
            <w:r w:rsidR="0080461A" w:rsidRPr="00F24E43">
              <w:rPr>
                <w:rFonts w:ascii="Arial" w:hAnsi="Arial" w:cs="Arial"/>
                <w:sz w:val="20"/>
                <w:szCs w:val="20"/>
                <w:u w:val="single"/>
              </w:rPr>
              <w:t>.</w:t>
            </w:r>
          </w:p>
          <w:p w:rsidR="00860B46" w:rsidRPr="00F24E43" w:rsidRDefault="00860B46" w:rsidP="006F0302">
            <w:pPr>
              <w:pStyle w:val="ListParagraph"/>
              <w:numPr>
                <w:ilvl w:val="0"/>
                <w:numId w:val="3"/>
              </w:numPr>
              <w:spacing w:line="360" w:lineRule="auto"/>
              <w:ind w:left="423" w:hanging="423"/>
              <w:rPr>
                <w:rFonts w:ascii="Arial" w:hAnsi="Arial" w:cs="Arial"/>
                <w:sz w:val="20"/>
                <w:szCs w:val="20"/>
                <w:u w:val="single"/>
              </w:rPr>
            </w:pPr>
            <w:r w:rsidRPr="00F24E43">
              <w:rPr>
                <w:rFonts w:ascii="Arial" w:hAnsi="Arial" w:cs="Arial"/>
                <w:sz w:val="20"/>
                <w:szCs w:val="20"/>
              </w:rPr>
              <w:t>The guide must, without limiting the generality of subsection (1), include a description of-</w:t>
            </w:r>
          </w:p>
          <w:p w:rsidR="00860B46" w:rsidRPr="00F24E43" w:rsidRDefault="00860B46" w:rsidP="006F0302">
            <w:pPr>
              <w:pStyle w:val="ListParagraph"/>
              <w:numPr>
                <w:ilvl w:val="0"/>
                <w:numId w:val="4"/>
              </w:numPr>
              <w:autoSpaceDE w:val="0"/>
              <w:autoSpaceDN w:val="0"/>
              <w:adjustRightInd w:val="0"/>
              <w:spacing w:line="360" w:lineRule="auto"/>
              <w:rPr>
                <w:rFonts w:ascii="Arial" w:hAnsi="Arial" w:cs="Arial"/>
                <w:sz w:val="20"/>
                <w:szCs w:val="20"/>
              </w:rPr>
            </w:pPr>
            <w:r w:rsidRPr="00F24E43">
              <w:rPr>
                <w:rFonts w:ascii="Arial" w:hAnsi="Arial" w:cs="Arial"/>
                <w:sz w:val="20"/>
                <w:szCs w:val="20"/>
              </w:rPr>
              <w:t xml:space="preserve">the objects of this Act and </w:t>
            </w:r>
            <w:r w:rsidRPr="00F24E43">
              <w:rPr>
                <w:rFonts w:ascii="Arial" w:hAnsi="Arial" w:cs="Arial"/>
                <w:sz w:val="20"/>
                <w:szCs w:val="20"/>
                <w:u w:val="single"/>
              </w:rPr>
              <w:t>the Protection of Personal Information Act</w:t>
            </w:r>
            <w:r w:rsidRPr="00F24E43">
              <w:rPr>
                <w:rFonts w:ascii="Arial" w:hAnsi="Arial" w:cs="Arial"/>
                <w:sz w:val="20"/>
                <w:szCs w:val="20"/>
              </w:rPr>
              <w:t>, 2013;</w:t>
            </w:r>
          </w:p>
          <w:p w:rsidR="00860B46" w:rsidRPr="00F24E43" w:rsidRDefault="00860B46" w:rsidP="006F0302">
            <w:pPr>
              <w:pStyle w:val="ListParagraph"/>
              <w:numPr>
                <w:ilvl w:val="0"/>
                <w:numId w:val="4"/>
              </w:numPr>
              <w:autoSpaceDE w:val="0"/>
              <w:autoSpaceDN w:val="0"/>
              <w:adjustRightInd w:val="0"/>
              <w:spacing w:line="360" w:lineRule="auto"/>
              <w:rPr>
                <w:rFonts w:ascii="Arial" w:hAnsi="Arial" w:cs="Arial"/>
                <w:sz w:val="20"/>
                <w:szCs w:val="20"/>
              </w:rPr>
            </w:pPr>
            <w:r w:rsidRPr="00F24E43">
              <w:rPr>
                <w:rFonts w:ascii="Arial" w:hAnsi="Arial" w:cs="Arial"/>
                <w:sz w:val="20"/>
                <w:szCs w:val="20"/>
              </w:rPr>
              <w:t>the manner and form of a request for-</w:t>
            </w:r>
          </w:p>
          <w:p w:rsidR="00860B46" w:rsidRPr="00F24E43" w:rsidRDefault="00860B46" w:rsidP="006F0302">
            <w:pPr>
              <w:pStyle w:val="ListParagraph"/>
              <w:numPr>
                <w:ilvl w:val="0"/>
                <w:numId w:val="23"/>
              </w:numPr>
              <w:autoSpaceDE w:val="0"/>
              <w:autoSpaceDN w:val="0"/>
              <w:adjustRightInd w:val="0"/>
              <w:spacing w:line="360" w:lineRule="auto"/>
              <w:ind w:left="1080" w:hanging="425"/>
              <w:rPr>
                <w:rFonts w:ascii="Arial" w:hAnsi="Arial" w:cs="Arial"/>
                <w:sz w:val="20"/>
                <w:szCs w:val="20"/>
              </w:rPr>
            </w:pPr>
            <w:r w:rsidRPr="00F24E43">
              <w:rPr>
                <w:rFonts w:ascii="Arial" w:hAnsi="Arial" w:cs="Arial"/>
                <w:sz w:val="20"/>
                <w:szCs w:val="20"/>
              </w:rPr>
              <w:t>access to a record of a public body contemplated in section 11; and</w:t>
            </w:r>
          </w:p>
          <w:p w:rsidR="00860B46" w:rsidRPr="00F24E43" w:rsidRDefault="00860B46" w:rsidP="00E1421D">
            <w:pPr>
              <w:autoSpaceDE w:val="0"/>
              <w:autoSpaceDN w:val="0"/>
              <w:adjustRightInd w:val="0"/>
              <w:spacing w:line="360" w:lineRule="auto"/>
              <w:ind w:left="1132" w:hanging="425"/>
              <w:rPr>
                <w:rFonts w:ascii="Arial" w:hAnsi="Arial" w:cs="Arial"/>
                <w:sz w:val="20"/>
                <w:szCs w:val="20"/>
              </w:rPr>
            </w:pPr>
            <w:r w:rsidRPr="00F24E43">
              <w:rPr>
                <w:rFonts w:ascii="Arial" w:hAnsi="Arial" w:cs="Arial"/>
                <w:sz w:val="20"/>
                <w:szCs w:val="20"/>
              </w:rPr>
              <w:t>(ii)  access to a record of a private body contemplated in section 50;</w:t>
            </w:r>
          </w:p>
          <w:p w:rsidR="00860B46" w:rsidRPr="00F24E43" w:rsidRDefault="00860B46" w:rsidP="006F0302">
            <w:pPr>
              <w:pStyle w:val="ListParagraph"/>
              <w:numPr>
                <w:ilvl w:val="0"/>
                <w:numId w:val="4"/>
              </w:numPr>
              <w:autoSpaceDE w:val="0"/>
              <w:autoSpaceDN w:val="0"/>
              <w:adjustRightInd w:val="0"/>
              <w:spacing w:line="360" w:lineRule="auto"/>
              <w:rPr>
                <w:rFonts w:ascii="Arial" w:hAnsi="Arial" w:cs="Arial"/>
                <w:sz w:val="20"/>
                <w:szCs w:val="20"/>
              </w:rPr>
            </w:pPr>
            <w:r w:rsidRPr="00F24E43">
              <w:rPr>
                <w:rFonts w:ascii="Arial" w:hAnsi="Arial" w:cs="Arial"/>
                <w:sz w:val="20"/>
                <w:szCs w:val="20"/>
              </w:rPr>
              <w:t>the assistance available from the information officer of a public body in terms of this Act and the Protection of Personal Information Act, 2013;</w:t>
            </w:r>
          </w:p>
          <w:p w:rsidR="00860B46" w:rsidRPr="00F24E43" w:rsidRDefault="00860B46" w:rsidP="006F0302">
            <w:pPr>
              <w:pStyle w:val="ListParagraph"/>
              <w:numPr>
                <w:ilvl w:val="0"/>
                <w:numId w:val="4"/>
              </w:numPr>
              <w:autoSpaceDE w:val="0"/>
              <w:autoSpaceDN w:val="0"/>
              <w:adjustRightInd w:val="0"/>
              <w:spacing w:line="360" w:lineRule="auto"/>
              <w:rPr>
                <w:rFonts w:ascii="Arial" w:hAnsi="Arial" w:cs="Arial"/>
                <w:sz w:val="20"/>
                <w:szCs w:val="20"/>
              </w:rPr>
            </w:pPr>
            <w:r w:rsidRPr="00F24E43">
              <w:rPr>
                <w:rFonts w:ascii="Arial" w:hAnsi="Arial" w:cs="Arial"/>
                <w:sz w:val="20"/>
                <w:szCs w:val="20"/>
              </w:rPr>
              <w:t>the assistance available from the Information Regulator in terms of this Act and the Protection of Personal Information Act, 2013;</w:t>
            </w:r>
          </w:p>
          <w:p w:rsidR="00860B46" w:rsidRPr="00F24E43" w:rsidRDefault="00860B46" w:rsidP="006F0302">
            <w:pPr>
              <w:pStyle w:val="ListParagraph"/>
              <w:numPr>
                <w:ilvl w:val="0"/>
                <w:numId w:val="4"/>
              </w:numPr>
              <w:autoSpaceDE w:val="0"/>
              <w:autoSpaceDN w:val="0"/>
              <w:adjustRightInd w:val="0"/>
              <w:spacing w:line="360" w:lineRule="auto"/>
              <w:rPr>
                <w:rFonts w:ascii="Arial" w:hAnsi="Arial" w:cs="Arial"/>
                <w:sz w:val="20"/>
                <w:szCs w:val="20"/>
              </w:rPr>
            </w:pPr>
            <w:r w:rsidRPr="00F24E43">
              <w:rPr>
                <w:rFonts w:ascii="Arial" w:hAnsi="Arial" w:cs="Arial"/>
                <w:sz w:val="20"/>
                <w:szCs w:val="20"/>
              </w:rPr>
              <w:t>all remedies in law available regarding an act or failure to act in respect of a right or duty conferred or imposed by this Act and the Protection of Personal Information Act, 2013, including the manner of lodging-</w:t>
            </w:r>
          </w:p>
          <w:p w:rsidR="00860B46" w:rsidRPr="00F24E43" w:rsidRDefault="00860B46" w:rsidP="00C9016F">
            <w:pPr>
              <w:autoSpaceDE w:val="0"/>
              <w:autoSpaceDN w:val="0"/>
              <w:adjustRightInd w:val="0"/>
              <w:spacing w:line="360" w:lineRule="auto"/>
              <w:ind w:left="1132" w:hanging="425"/>
              <w:rPr>
                <w:rFonts w:ascii="Arial" w:hAnsi="Arial" w:cs="Arial"/>
                <w:sz w:val="20"/>
                <w:szCs w:val="20"/>
              </w:rPr>
            </w:pPr>
            <w:r w:rsidRPr="00F24E43">
              <w:rPr>
                <w:rFonts w:ascii="Arial" w:hAnsi="Arial" w:cs="Arial"/>
                <w:sz w:val="20"/>
                <w:szCs w:val="20"/>
              </w:rPr>
              <w:t>(i)    an internal appeal;</w:t>
            </w:r>
          </w:p>
          <w:p w:rsidR="00860B46" w:rsidRPr="00F24E43" w:rsidRDefault="00860B46" w:rsidP="00C9016F">
            <w:pPr>
              <w:autoSpaceDE w:val="0"/>
              <w:autoSpaceDN w:val="0"/>
              <w:adjustRightInd w:val="0"/>
              <w:spacing w:line="360" w:lineRule="auto"/>
              <w:ind w:left="1132" w:hanging="425"/>
              <w:rPr>
                <w:rFonts w:ascii="Arial" w:hAnsi="Arial" w:cs="Arial"/>
                <w:sz w:val="20"/>
                <w:szCs w:val="20"/>
              </w:rPr>
            </w:pPr>
            <w:r w:rsidRPr="00F24E43">
              <w:rPr>
                <w:rFonts w:ascii="Arial" w:hAnsi="Arial" w:cs="Arial"/>
                <w:sz w:val="20"/>
                <w:szCs w:val="20"/>
              </w:rPr>
              <w:t>(ii)   a complaint to the Information Regulator; and</w:t>
            </w:r>
          </w:p>
          <w:p w:rsidR="00860B46" w:rsidRPr="00F24E43" w:rsidRDefault="00C9016F" w:rsidP="00C9016F">
            <w:pPr>
              <w:autoSpaceDE w:val="0"/>
              <w:autoSpaceDN w:val="0"/>
              <w:adjustRightInd w:val="0"/>
              <w:spacing w:line="360" w:lineRule="auto"/>
              <w:ind w:left="1132" w:hanging="425"/>
              <w:rPr>
                <w:rFonts w:ascii="Arial" w:hAnsi="Arial" w:cs="Arial"/>
                <w:sz w:val="20"/>
                <w:szCs w:val="20"/>
              </w:rPr>
            </w:pPr>
            <w:r w:rsidRPr="00F24E43">
              <w:rPr>
                <w:rFonts w:ascii="Arial" w:hAnsi="Arial" w:cs="Arial"/>
                <w:sz w:val="20"/>
                <w:szCs w:val="20"/>
              </w:rPr>
              <w:t xml:space="preserve">(iii)  </w:t>
            </w:r>
            <w:r w:rsidR="00860B46" w:rsidRPr="00F24E43">
              <w:rPr>
                <w:rFonts w:ascii="Arial" w:hAnsi="Arial" w:cs="Arial"/>
                <w:sz w:val="20"/>
                <w:szCs w:val="20"/>
              </w:rPr>
              <w:t>an application with a court against a decision by the information officer of a public body, a decision on internal appeal, a decision by the Information Regulator or a decision of the head of a private body;</w:t>
            </w:r>
          </w:p>
          <w:p w:rsidR="00860B46" w:rsidRPr="00F24E43" w:rsidRDefault="00860B46" w:rsidP="006F0302">
            <w:pPr>
              <w:pStyle w:val="ListParagraph"/>
              <w:numPr>
                <w:ilvl w:val="0"/>
                <w:numId w:val="4"/>
              </w:numPr>
              <w:autoSpaceDE w:val="0"/>
              <w:autoSpaceDN w:val="0"/>
              <w:adjustRightInd w:val="0"/>
              <w:spacing w:line="360" w:lineRule="auto"/>
              <w:ind w:left="1132" w:hanging="425"/>
              <w:rPr>
                <w:rFonts w:ascii="Arial" w:hAnsi="Arial" w:cs="Arial"/>
                <w:sz w:val="20"/>
                <w:szCs w:val="20"/>
              </w:rPr>
            </w:pPr>
            <w:r w:rsidRPr="00F24E43">
              <w:rPr>
                <w:rFonts w:ascii="Arial" w:hAnsi="Arial" w:cs="Arial"/>
                <w:sz w:val="20"/>
                <w:szCs w:val="20"/>
              </w:rPr>
              <w:t>the provisions of sections 14 and 51 requiring a public body and private body, respectively, to compile a manual, and how to obtain access to a manual;</w:t>
            </w:r>
          </w:p>
          <w:p w:rsidR="00860B46" w:rsidRPr="00F24E43" w:rsidRDefault="00860B46" w:rsidP="006F0302">
            <w:pPr>
              <w:pStyle w:val="ListParagraph"/>
              <w:numPr>
                <w:ilvl w:val="0"/>
                <w:numId w:val="4"/>
              </w:numPr>
              <w:autoSpaceDE w:val="0"/>
              <w:autoSpaceDN w:val="0"/>
              <w:adjustRightInd w:val="0"/>
              <w:spacing w:line="360" w:lineRule="auto"/>
              <w:ind w:left="707" w:hanging="425"/>
              <w:rPr>
                <w:rFonts w:ascii="Arial" w:hAnsi="Arial" w:cs="Arial"/>
                <w:sz w:val="20"/>
                <w:szCs w:val="20"/>
              </w:rPr>
            </w:pPr>
            <w:r w:rsidRPr="00F24E43">
              <w:rPr>
                <w:rFonts w:ascii="Arial" w:hAnsi="Arial" w:cs="Arial"/>
                <w:sz w:val="20"/>
                <w:szCs w:val="20"/>
              </w:rPr>
              <w:t>the provisions of sections 15 and 52 providing for the voluntary disclosure of categories of records by a public body and private body, respectively;</w:t>
            </w:r>
          </w:p>
          <w:p w:rsidR="00860B46" w:rsidRPr="00F24E43" w:rsidRDefault="00860B46" w:rsidP="006F0302">
            <w:pPr>
              <w:pStyle w:val="ListParagraph"/>
              <w:numPr>
                <w:ilvl w:val="0"/>
                <w:numId w:val="4"/>
              </w:numPr>
              <w:autoSpaceDE w:val="0"/>
              <w:autoSpaceDN w:val="0"/>
              <w:adjustRightInd w:val="0"/>
              <w:spacing w:line="360" w:lineRule="auto"/>
              <w:ind w:left="707" w:hanging="425"/>
              <w:rPr>
                <w:rFonts w:ascii="Arial" w:hAnsi="Arial" w:cs="Arial"/>
                <w:sz w:val="20"/>
                <w:szCs w:val="20"/>
              </w:rPr>
            </w:pPr>
            <w:r w:rsidRPr="00F24E43">
              <w:rPr>
                <w:rFonts w:ascii="Arial" w:hAnsi="Arial" w:cs="Arial"/>
                <w:sz w:val="20"/>
                <w:szCs w:val="20"/>
              </w:rPr>
              <w:t>the notices issued in terms of sections 22 and 54 regarding fees to be paid in relation to requests for access; and</w:t>
            </w:r>
          </w:p>
          <w:p w:rsidR="00860B46" w:rsidRPr="00F24E43" w:rsidRDefault="00860B46" w:rsidP="006F0302">
            <w:pPr>
              <w:pStyle w:val="ListParagraph"/>
              <w:numPr>
                <w:ilvl w:val="0"/>
                <w:numId w:val="4"/>
              </w:numPr>
              <w:autoSpaceDE w:val="0"/>
              <w:autoSpaceDN w:val="0"/>
              <w:adjustRightInd w:val="0"/>
              <w:spacing w:line="360" w:lineRule="auto"/>
              <w:ind w:left="707" w:hanging="425"/>
              <w:rPr>
                <w:rFonts w:ascii="Arial" w:hAnsi="Arial" w:cs="Arial"/>
                <w:sz w:val="20"/>
                <w:szCs w:val="20"/>
              </w:rPr>
            </w:pPr>
            <w:r w:rsidRPr="00F24E43">
              <w:rPr>
                <w:rFonts w:ascii="Arial" w:hAnsi="Arial" w:cs="Arial"/>
                <w:i/>
                <w:iCs/>
                <w:sz w:val="20"/>
                <w:szCs w:val="20"/>
              </w:rPr>
              <w:t xml:space="preserve"> </w:t>
            </w:r>
            <w:r w:rsidRPr="00F24E43">
              <w:rPr>
                <w:rFonts w:ascii="Arial" w:hAnsi="Arial" w:cs="Arial"/>
                <w:sz w:val="20"/>
                <w:szCs w:val="20"/>
              </w:rPr>
              <w:t>the regulations made in terms of section 92.</w:t>
            </w:r>
          </w:p>
          <w:p w:rsidR="00860B46" w:rsidRPr="00F24E43" w:rsidRDefault="00860B46" w:rsidP="00E1421D">
            <w:pPr>
              <w:pStyle w:val="ListParagraph"/>
              <w:autoSpaceDE w:val="0"/>
              <w:autoSpaceDN w:val="0"/>
              <w:adjustRightInd w:val="0"/>
              <w:spacing w:line="360" w:lineRule="auto"/>
              <w:ind w:left="423"/>
              <w:rPr>
                <w:rFonts w:ascii="Arial" w:hAnsi="Arial" w:cs="Arial"/>
                <w:sz w:val="20"/>
                <w:szCs w:val="20"/>
              </w:rPr>
            </w:pPr>
          </w:p>
          <w:p w:rsidR="00860B46" w:rsidRPr="00F24E43" w:rsidRDefault="00860B46" w:rsidP="006F0302">
            <w:pPr>
              <w:pStyle w:val="ListParagraph"/>
              <w:numPr>
                <w:ilvl w:val="0"/>
                <w:numId w:val="3"/>
              </w:numPr>
              <w:autoSpaceDE w:val="0"/>
              <w:autoSpaceDN w:val="0"/>
              <w:adjustRightInd w:val="0"/>
              <w:spacing w:line="360" w:lineRule="auto"/>
              <w:ind w:left="423" w:hanging="423"/>
              <w:rPr>
                <w:rFonts w:ascii="Arial" w:hAnsi="Arial" w:cs="Arial"/>
                <w:sz w:val="20"/>
                <w:szCs w:val="20"/>
              </w:rPr>
            </w:pPr>
            <w:r w:rsidRPr="00F24E43">
              <w:rPr>
                <w:rFonts w:ascii="Arial" w:hAnsi="Arial" w:cs="Arial"/>
                <w:sz w:val="20"/>
                <w:szCs w:val="20"/>
                <w:u w:val="single"/>
              </w:rPr>
              <w:t>The Information Regulator</w:t>
            </w:r>
            <w:r w:rsidRPr="00F24E43">
              <w:rPr>
                <w:rFonts w:ascii="Arial" w:hAnsi="Arial" w:cs="Arial"/>
                <w:sz w:val="20"/>
                <w:szCs w:val="20"/>
              </w:rPr>
              <w:t xml:space="preserve"> must, if necessary, update and publish the guide at intervals of not more than two years.</w:t>
            </w:r>
          </w:p>
          <w:p w:rsidR="00860B46" w:rsidRPr="00F24E43" w:rsidRDefault="00860B46" w:rsidP="00E1421D">
            <w:pPr>
              <w:pStyle w:val="ListParagraph"/>
              <w:autoSpaceDE w:val="0"/>
              <w:autoSpaceDN w:val="0"/>
              <w:adjustRightInd w:val="0"/>
              <w:spacing w:line="360" w:lineRule="auto"/>
              <w:ind w:left="423"/>
              <w:rPr>
                <w:rFonts w:ascii="Arial" w:hAnsi="Arial" w:cs="Arial"/>
                <w:sz w:val="20"/>
                <w:szCs w:val="20"/>
              </w:rPr>
            </w:pPr>
          </w:p>
          <w:p w:rsidR="00860B46" w:rsidRPr="00F24E43" w:rsidRDefault="00860B46" w:rsidP="006F0302">
            <w:pPr>
              <w:pStyle w:val="ListParagraph"/>
              <w:numPr>
                <w:ilvl w:val="0"/>
                <w:numId w:val="3"/>
              </w:numPr>
              <w:autoSpaceDE w:val="0"/>
              <w:autoSpaceDN w:val="0"/>
              <w:adjustRightInd w:val="0"/>
              <w:spacing w:line="360" w:lineRule="auto"/>
              <w:ind w:left="423" w:hanging="423"/>
              <w:rPr>
                <w:rFonts w:ascii="Arial" w:hAnsi="Arial" w:cs="Arial"/>
                <w:sz w:val="20"/>
                <w:szCs w:val="20"/>
              </w:rPr>
            </w:pPr>
            <w:r w:rsidRPr="00F24E43">
              <w:rPr>
                <w:rFonts w:ascii="Arial" w:hAnsi="Arial" w:cs="Arial"/>
                <w:sz w:val="20"/>
                <w:szCs w:val="20"/>
              </w:rPr>
              <w:t>The guide must be made available as prescribed.</w:t>
            </w:r>
          </w:p>
        </w:tc>
      </w:tr>
      <w:tr w:rsidR="005F575F" w:rsidRPr="0055300C" w:rsidTr="003167CA">
        <w:tc>
          <w:tcPr>
            <w:tcW w:w="1233" w:type="dxa"/>
            <w:shd w:val="clear" w:color="auto" w:fill="FFFFFF" w:themeFill="background1"/>
          </w:tcPr>
          <w:p w:rsidR="005F575F" w:rsidRPr="00525427" w:rsidRDefault="005F575F" w:rsidP="00E1421D">
            <w:pPr>
              <w:pStyle w:val="ListParagraph"/>
              <w:spacing w:line="360" w:lineRule="auto"/>
              <w:ind w:left="0"/>
              <w:rPr>
                <w:rFonts w:ascii="Arial" w:hAnsi="Arial" w:cs="Arial"/>
                <w:b/>
                <w:sz w:val="20"/>
                <w:szCs w:val="20"/>
              </w:rPr>
            </w:pPr>
            <w:r w:rsidRPr="00525427">
              <w:rPr>
                <w:rFonts w:ascii="Arial" w:hAnsi="Arial" w:cs="Arial"/>
                <w:b/>
                <w:sz w:val="20"/>
                <w:szCs w:val="20"/>
              </w:rPr>
              <w:t>11(2)</w:t>
            </w:r>
          </w:p>
        </w:tc>
        <w:tc>
          <w:tcPr>
            <w:tcW w:w="6390" w:type="dxa"/>
          </w:tcPr>
          <w:p w:rsidR="005F575F" w:rsidRPr="00525427" w:rsidRDefault="005F575F" w:rsidP="00E1421D">
            <w:pPr>
              <w:pStyle w:val="ListParagraph"/>
              <w:spacing w:line="360" w:lineRule="auto"/>
              <w:ind w:left="0"/>
              <w:rPr>
                <w:rFonts w:ascii="Arial" w:hAnsi="Arial" w:cs="Arial"/>
                <w:sz w:val="20"/>
                <w:szCs w:val="20"/>
              </w:rPr>
            </w:pPr>
            <w:r w:rsidRPr="00525427">
              <w:rPr>
                <w:rFonts w:ascii="Arial" w:hAnsi="Arial" w:cs="Arial"/>
                <w:sz w:val="20"/>
                <w:szCs w:val="20"/>
              </w:rPr>
              <w:t xml:space="preserve">A request contemplated in subsection (1) </w:t>
            </w:r>
            <w:r w:rsidRPr="00525427">
              <w:rPr>
                <w:rFonts w:ascii="Arial" w:hAnsi="Arial" w:cs="Arial"/>
                <w:sz w:val="20"/>
                <w:szCs w:val="20"/>
                <w:u w:val="single"/>
              </w:rPr>
              <w:t>includes</w:t>
            </w:r>
            <w:r w:rsidRPr="00525427">
              <w:rPr>
                <w:rFonts w:ascii="Arial" w:hAnsi="Arial" w:cs="Arial"/>
                <w:sz w:val="20"/>
                <w:szCs w:val="20"/>
              </w:rPr>
              <w:t xml:space="preserve"> a request for access to a record containing personal information about the requester.</w:t>
            </w:r>
          </w:p>
        </w:tc>
        <w:tc>
          <w:tcPr>
            <w:tcW w:w="7470" w:type="dxa"/>
          </w:tcPr>
          <w:p w:rsidR="005F575F" w:rsidRPr="00525427" w:rsidRDefault="005F575F" w:rsidP="00E1421D">
            <w:pPr>
              <w:pStyle w:val="ListParagraph"/>
              <w:spacing w:line="360" w:lineRule="auto"/>
              <w:ind w:left="0"/>
              <w:rPr>
                <w:rFonts w:ascii="Arial" w:hAnsi="Arial" w:cs="Arial"/>
                <w:sz w:val="20"/>
                <w:szCs w:val="20"/>
              </w:rPr>
            </w:pPr>
            <w:r w:rsidRPr="00525427">
              <w:rPr>
                <w:rFonts w:ascii="Arial" w:hAnsi="Arial" w:cs="Arial"/>
                <w:sz w:val="20"/>
                <w:szCs w:val="20"/>
              </w:rPr>
              <w:t xml:space="preserve">A request contemplated in subsection (1) </w:t>
            </w:r>
            <w:r w:rsidRPr="00525427">
              <w:rPr>
                <w:rFonts w:ascii="Arial" w:hAnsi="Arial" w:cs="Arial"/>
                <w:sz w:val="20"/>
                <w:szCs w:val="20"/>
                <w:u w:val="single"/>
              </w:rPr>
              <w:t>excludes</w:t>
            </w:r>
            <w:r w:rsidRPr="00525427">
              <w:rPr>
                <w:rFonts w:ascii="Arial" w:hAnsi="Arial" w:cs="Arial"/>
                <w:sz w:val="20"/>
                <w:szCs w:val="20"/>
              </w:rPr>
              <w:t xml:space="preserve"> a request for access to a record containing personal information about the requester.</w:t>
            </w:r>
          </w:p>
        </w:tc>
      </w:tr>
      <w:tr w:rsidR="005F575F" w:rsidRPr="0055300C" w:rsidTr="003D3608">
        <w:trPr>
          <w:trHeight w:val="785"/>
        </w:trPr>
        <w:tc>
          <w:tcPr>
            <w:tcW w:w="1233" w:type="dxa"/>
            <w:shd w:val="clear" w:color="auto" w:fill="FFFFFF" w:themeFill="background1"/>
          </w:tcPr>
          <w:p w:rsidR="005F575F" w:rsidRPr="00525427" w:rsidRDefault="00B470E7" w:rsidP="00E1421D">
            <w:pPr>
              <w:pStyle w:val="ListParagraph"/>
              <w:spacing w:line="360" w:lineRule="auto"/>
              <w:ind w:left="0"/>
              <w:rPr>
                <w:rFonts w:ascii="Arial" w:hAnsi="Arial" w:cs="Arial"/>
                <w:b/>
                <w:sz w:val="20"/>
                <w:szCs w:val="20"/>
              </w:rPr>
            </w:pPr>
            <w:r w:rsidRPr="00525427">
              <w:rPr>
                <w:rFonts w:ascii="Arial" w:hAnsi="Arial" w:cs="Arial"/>
                <w:b/>
                <w:sz w:val="20"/>
                <w:szCs w:val="20"/>
              </w:rPr>
              <w:t>14(1)</w:t>
            </w:r>
          </w:p>
        </w:tc>
        <w:tc>
          <w:tcPr>
            <w:tcW w:w="6390" w:type="dxa"/>
          </w:tcPr>
          <w:p w:rsidR="001C60B9" w:rsidRPr="00525427" w:rsidRDefault="001C60B9" w:rsidP="006F0302">
            <w:pPr>
              <w:pStyle w:val="ListParagraph"/>
              <w:numPr>
                <w:ilvl w:val="0"/>
                <w:numId w:val="5"/>
              </w:numPr>
              <w:autoSpaceDE w:val="0"/>
              <w:autoSpaceDN w:val="0"/>
              <w:adjustRightInd w:val="0"/>
              <w:spacing w:line="360" w:lineRule="auto"/>
              <w:ind w:left="390" w:hanging="390"/>
              <w:rPr>
                <w:rFonts w:ascii="Arial" w:hAnsi="Arial" w:cs="Arial"/>
                <w:sz w:val="20"/>
                <w:szCs w:val="20"/>
              </w:rPr>
            </w:pPr>
            <w:r w:rsidRPr="00525427">
              <w:rPr>
                <w:rFonts w:ascii="Arial" w:hAnsi="Arial" w:cs="Arial"/>
                <w:sz w:val="20"/>
                <w:szCs w:val="20"/>
              </w:rPr>
              <w:t>Within six months after the commencement of this section or the coming into existence of a public body, the information officer of the public body concerned must compile in at least three official languages a manual containing-</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a description of its structure and functions;</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the postal and street address, phone and fax number and, if available, electronic mail address of the information officer of the body and of every </w:t>
            </w:r>
            <w:r w:rsidR="004F44E7" w:rsidRPr="00525427">
              <w:rPr>
                <w:rFonts w:ascii="Arial" w:hAnsi="Arial" w:cs="Arial"/>
                <w:sz w:val="20"/>
                <w:szCs w:val="20"/>
              </w:rPr>
              <w:t>Deputy I</w:t>
            </w:r>
            <w:r w:rsidRPr="00525427">
              <w:rPr>
                <w:rFonts w:ascii="Arial" w:hAnsi="Arial" w:cs="Arial"/>
                <w:sz w:val="20"/>
                <w:szCs w:val="20"/>
              </w:rPr>
              <w:t xml:space="preserve">nformation </w:t>
            </w:r>
            <w:r w:rsidR="004F44E7" w:rsidRPr="00525427">
              <w:rPr>
                <w:rFonts w:ascii="Arial" w:hAnsi="Arial" w:cs="Arial"/>
                <w:sz w:val="20"/>
                <w:szCs w:val="20"/>
              </w:rPr>
              <w:t>O</w:t>
            </w:r>
            <w:r w:rsidRPr="00525427">
              <w:rPr>
                <w:rFonts w:ascii="Arial" w:hAnsi="Arial" w:cs="Arial"/>
                <w:sz w:val="20"/>
                <w:szCs w:val="20"/>
              </w:rPr>
              <w:t>fficer of the body designated in terms of section 17 (1);</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a description of the guide referred to in section 10, if available, and how to obtain access to it;</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sufficient detail to facilitate a request for access to a record of the body, a description of the subjects on which the body holds records and the categories of records held on each subject;</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the latest notice, in terms of section 15 (2), if any, regarding the</w:t>
            </w:r>
            <w:r w:rsidR="00A41AA1" w:rsidRPr="00525427">
              <w:rPr>
                <w:rFonts w:ascii="Arial" w:hAnsi="Arial" w:cs="Arial"/>
                <w:sz w:val="20"/>
                <w:szCs w:val="20"/>
              </w:rPr>
              <w:t xml:space="preserve"> </w:t>
            </w:r>
            <w:r w:rsidRPr="00525427">
              <w:rPr>
                <w:rFonts w:ascii="Arial" w:hAnsi="Arial" w:cs="Arial"/>
                <w:sz w:val="20"/>
                <w:szCs w:val="20"/>
              </w:rPr>
              <w:t>categories of records of the body which are available without a person having to request access in terms of this Act;</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a description of the services available to members of the public from the body and how to gain access to those services;</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a description of any arrangement or provision for a person (other than a public body referred to in paragraph </w:t>
            </w:r>
            <w:r w:rsidRPr="00525427">
              <w:rPr>
                <w:rFonts w:ascii="Arial" w:hAnsi="Arial" w:cs="Arial"/>
                <w:i/>
                <w:iCs/>
                <w:sz w:val="20"/>
                <w:szCs w:val="20"/>
              </w:rPr>
              <w:t xml:space="preserve">(a) </w:t>
            </w:r>
            <w:r w:rsidRPr="00525427">
              <w:rPr>
                <w:rFonts w:ascii="Arial" w:hAnsi="Arial" w:cs="Arial"/>
                <w:sz w:val="20"/>
                <w:szCs w:val="20"/>
              </w:rPr>
              <w:t xml:space="preserve">or </w:t>
            </w:r>
            <w:r w:rsidR="00A41AA1" w:rsidRPr="00525427">
              <w:rPr>
                <w:rFonts w:ascii="Arial" w:hAnsi="Arial" w:cs="Arial"/>
                <w:i/>
                <w:iCs/>
                <w:sz w:val="20"/>
                <w:szCs w:val="20"/>
              </w:rPr>
              <w:t>(b)</w:t>
            </w:r>
            <w:r w:rsidRPr="00525427">
              <w:rPr>
                <w:rFonts w:ascii="Arial" w:hAnsi="Arial" w:cs="Arial"/>
                <w:sz w:val="20"/>
                <w:szCs w:val="20"/>
              </w:rPr>
              <w:t>(i) of the definition of 'public body' in section 1) by consultation, making representations or otherwise, to participate in or influence-</w:t>
            </w:r>
          </w:p>
          <w:p w:rsidR="001C60B9" w:rsidRPr="00525427" w:rsidRDefault="001C60B9" w:rsidP="00E1421D">
            <w:pPr>
              <w:autoSpaceDE w:val="0"/>
              <w:autoSpaceDN w:val="0"/>
              <w:adjustRightInd w:val="0"/>
              <w:spacing w:line="360" w:lineRule="auto"/>
              <w:ind w:left="957" w:hanging="284"/>
              <w:rPr>
                <w:rFonts w:ascii="Arial" w:hAnsi="Arial" w:cs="Arial"/>
                <w:sz w:val="20"/>
                <w:szCs w:val="20"/>
              </w:rPr>
            </w:pPr>
            <w:r w:rsidRPr="00525427">
              <w:rPr>
                <w:rFonts w:ascii="Arial" w:hAnsi="Arial" w:cs="Arial"/>
                <w:sz w:val="20"/>
                <w:szCs w:val="20"/>
              </w:rPr>
              <w:t>(i) the formulation of policy; or</w:t>
            </w:r>
          </w:p>
          <w:p w:rsidR="00A41AA1" w:rsidRPr="00525427" w:rsidRDefault="00A41AA1" w:rsidP="00E1421D">
            <w:pPr>
              <w:autoSpaceDE w:val="0"/>
              <w:autoSpaceDN w:val="0"/>
              <w:adjustRightInd w:val="0"/>
              <w:spacing w:line="360" w:lineRule="auto"/>
              <w:ind w:left="957" w:hanging="284"/>
              <w:rPr>
                <w:rFonts w:ascii="Arial" w:hAnsi="Arial" w:cs="Arial"/>
                <w:sz w:val="20"/>
                <w:szCs w:val="20"/>
              </w:rPr>
            </w:pPr>
          </w:p>
          <w:p w:rsidR="00A41AA1" w:rsidRPr="00525427" w:rsidRDefault="001C60B9" w:rsidP="001866A9">
            <w:pPr>
              <w:autoSpaceDE w:val="0"/>
              <w:autoSpaceDN w:val="0"/>
              <w:adjustRightInd w:val="0"/>
              <w:spacing w:line="360" w:lineRule="auto"/>
              <w:ind w:left="957" w:hanging="284"/>
              <w:rPr>
                <w:rFonts w:ascii="Arial" w:hAnsi="Arial" w:cs="Arial"/>
                <w:sz w:val="20"/>
                <w:szCs w:val="20"/>
              </w:rPr>
            </w:pPr>
            <w:r w:rsidRPr="00525427">
              <w:rPr>
                <w:rFonts w:ascii="Arial" w:hAnsi="Arial" w:cs="Arial"/>
                <w:sz w:val="20"/>
                <w:szCs w:val="20"/>
              </w:rPr>
              <w:t>(ii) the exercise of powers or perf</w:t>
            </w:r>
            <w:r w:rsidR="001866A9">
              <w:rPr>
                <w:rFonts w:ascii="Arial" w:hAnsi="Arial" w:cs="Arial"/>
                <w:sz w:val="20"/>
                <w:szCs w:val="20"/>
              </w:rPr>
              <w:t>ormance of duties, by the body;</w:t>
            </w:r>
          </w:p>
          <w:p w:rsidR="001C60B9" w:rsidRPr="00525427"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a description of all remedies available in respect of an act or a failure to act by the body; and</w:t>
            </w:r>
          </w:p>
          <w:p w:rsidR="00A41AA1" w:rsidRPr="001866A9" w:rsidRDefault="001C60B9" w:rsidP="006F0302">
            <w:pPr>
              <w:pStyle w:val="ListParagraph"/>
              <w:numPr>
                <w:ilvl w:val="0"/>
                <w:numId w:val="6"/>
              </w:numPr>
              <w:autoSpaceDE w:val="0"/>
              <w:autoSpaceDN w:val="0"/>
              <w:adjustRightInd w:val="0"/>
              <w:spacing w:line="360" w:lineRule="auto"/>
              <w:rPr>
                <w:rFonts w:ascii="Arial" w:hAnsi="Arial" w:cs="Arial"/>
                <w:sz w:val="20"/>
                <w:szCs w:val="20"/>
              </w:rPr>
            </w:pPr>
            <w:r w:rsidRPr="00525427">
              <w:rPr>
                <w:rFonts w:ascii="Arial" w:hAnsi="Arial" w:cs="Arial"/>
                <w:sz w:val="20"/>
                <w:szCs w:val="20"/>
              </w:rPr>
              <w:t>such other information as may be prescribed.</w:t>
            </w:r>
          </w:p>
        </w:tc>
        <w:tc>
          <w:tcPr>
            <w:tcW w:w="7470" w:type="dxa"/>
          </w:tcPr>
          <w:p w:rsidR="001866A9" w:rsidRPr="001866A9" w:rsidRDefault="001866A9" w:rsidP="001866A9">
            <w:pPr>
              <w:autoSpaceDE w:val="0"/>
              <w:autoSpaceDN w:val="0"/>
              <w:adjustRightInd w:val="0"/>
              <w:spacing w:line="360" w:lineRule="auto"/>
              <w:rPr>
                <w:rFonts w:ascii="Arial" w:hAnsi="Arial" w:cs="Arial"/>
                <w:sz w:val="20"/>
                <w:szCs w:val="20"/>
              </w:rPr>
            </w:pPr>
            <w:r w:rsidRPr="001866A9">
              <w:rPr>
                <w:rFonts w:ascii="Arial" w:hAnsi="Arial" w:cs="Arial"/>
                <w:sz w:val="20"/>
                <w:szCs w:val="20"/>
              </w:rPr>
              <w:t>The information officer of a public body must in at least three official languages</w:t>
            </w:r>
          </w:p>
          <w:p w:rsidR="001866A9" w:rsidRPr="001866A9" w:rsidRDefault="001866A9" w:rsidP="001866A9">
            <w:pPr>
              <w:autoSpaceDE w:val="0"/>
              <w:autoSpaceDN w:val="0"/>
              <w:adjustRightInd w:val="0"/>
              <w:spacing w:line="360" w:lineRule="auto"/>
              <w:rPr>
                <w:rFonts w:ascii="Arial" w:hAnsi="Arial" w:cs="Arial"/>
                <w:sz w:val="20"/>
                <w:szCs w:val="20"/>
              </w:rPr>
            </w:pPr>
            <w:r w:rsidRPr="001866A9">
              <w:rPr>
                <w:rFonts w:ascii="Arial" w:hAnsi="Arial" w:cs="Arial"/>
                <w:sz w:val="20"/>
                <w:szCs w:val="20"/>
              </w:rPr>
              <w:t>make available, as referred to in subsection (3), a manual containing-</w:t>
            </w:r>
          </w:p>
          <w:p w:rsidR="001866A9" w:rsidRPr="001866A9" w:rsidRDefault="001866A9" w:rsidP="006F0302">
            <w:pPr>
              <w:pStyle w:val="ListParagraph"/>
              <w:numPr>
                <w:ilvl w:val="0"/>
                <w:numId w:val="24"/>
              </w:numPr>
              <w:autoSpaceDE w:val="0"/>
              <w:autoSpaceDN w:val="0"/>
              <w:adjustRightInd w:val="0"/>
              <w:spacing w:line="360" w:lineRule="auto"/>
              <w:ind w:left="513" w:hanging="425"/>
              <w:rPr>
                <w:rFonts w:ascii="Arial" w:hAnsi="Arial" w:cs="Arial"/>
                <w:sz w:val="20"/>
                <w:szCs w:val="20"/>
              </w:rPr>
            </w:pPr>
            <w:r w:rsidRPr="001866A9">
              <w:rPr>
                <w:rFonts w:ascii="Arial" w:hAnsi="Arial" w:cs="Arial"/>
                <w:sz w:val="20"/>
                <w:szCs w:val="20"/>
              </w:rPr>
              <w:t>in general</w:t>
            </w:r>
          </w:p>
          <w:p w:rsidR="001866A9" w:rsidRPr="001866A9" w:rsidRDefault="001866A9" w:rsidP="001866A9">
            <w:pPr>
              <w:pStyle w:val="ListParagraph"/>
              <w:autoSpaceDE w:val="0"/>
              <w:autoSpaceDN w:val="0"/>
              <w:adjustRightInd w:val="0"/>
              <w:spacing w:line="360" w:lineRule="auto"/>
              <w:rPr>
                <w:rFonts w:ascii="Arial" w:hAnsi="Arial" w:cs="Arial"/>
                <w:sz w:val="20"/>
                <w:szCs w:val="20"/>
              </w:rPr>
            </w:pPr>
          </w:p>
          <w:p w:rsidR="001866A9" w:rsidRDefault="001866A9" w:rsidP="006F0302">
            <w:pPr>
              <w:pStyle w:val="ListParagraph"/>
              <w:numPr>
                <w:ilvl w:val="0"/>
                <w:numId w:val="25"/>
              </w:numPr>
              <w:autoSpaceDE w:val="0"/>
              <w:autoSpaceDN w:val="0"/>
              <w:adjustRightInd w:val="0"/>
              <w:spacing w:line="360" w:lineRule="auto"/>
              <w:rPr>
                <w:rFonts w:ascii="Arial" w:hAnsi="Arial" w:cs="Arial"/>
                <w:sz w:val="20"/>
                <w:szCs w:val="20"/>
              </w:rPr>
            </w:pPr>
            <w:r w:rsidRPr="001866A9">
              <w:rPr>
                <w:rFonts w:ascii="Arial" w:hAnsi="Arial" w:cs="Arial"/>
                <w:sz w:val="20"/>
                <w:szCs w:val="20"/>
              </w:rPr>
              <w:t>a description of its structure and functions;</w:t>
            </w:r>
          </w:p>
          <w:p w:rsidR="001866A9" w:rsidRDefault="001866A9" w:rsidP="006F0302">
            <w:pPr>
              <w:pStyle w:val="ListParagraph"/>
              <w:numPr>
                <w:ilvl w:val="0"/>
                <w:numId w:val="25"/>
              </w:numPr>
              <w:autoSpaceDE w:val="0"/>
              <w:autoSpaceDN w:val="0"/>
              <w:adjustRightInd w:val="0"/>
              <w:spacing w:line="360" w:lineRule="auto"/>
              <w:rPr>
                <w:rFonts w:ascii="Arial" w:hAnsi="Arial" w:cs="Arial"/>
                <w:sz w:val="20"/>
                <w:szCs w:val="20"/>
              </w:rPr>
            </w:pPr>
            <w:r w:rsidRPr="001866A9">
              <w:rPr>
                <w:rFonts w:ascii="Arial" w:hAnsi="Arial" w:cs="Arial"/>
                <w:sz w:val="20"/>
                <w:szCs w:val="20"/>
              </w:rPr>
              <w:t>the postal and street address, phone and fax number and, if available, electronic mail address of the information officer of the body and of every deputy information officer of the body designated in terms of section 17 (1);</w:t>
            </w:r>
          </w:p>
          <w:p w:rsidR="001866A9" w:rsidRDefault="001866A9" w:rsidP="006F0302">
            <w:pPr>
              <w:pStyle w:val="ListParagraph"/>
              <w:numPr>
                <w:ilvl w:val="0"/>
                <w:numId w:val="25"/>
              </w:numPr>
              <w:autoSpaceDE w:val="0"/>
              <w:autoSpaceDN w:val="0"/>
              <w:adjustRightInd w:val="0"/>
              <w:spacing w:line="360" w:lineRule="auto"/>
              <w:rPr>
                <w:rFonts w:ascii="Arial" w:hAnsi="Arial" w:cs="Arial"/>
                <w:sz w:val="20"/>
                <w:szCs w:val="20"/>
              </w:rPr>
            </w:pPr>
            <w:r w:rsidRPr="001866A9">
              <w:rPr>
                <w:rFonts w:ascii="Arial" w:hAnsi="Arial" w:cs="Arial"/>
                <w:sz w:val="20"/>
                <w:szCs w:val="20"/>
              </w:rPr>
              <w:t>a description of all remedies available in respect of an act or a failure to act by the body; and</w:t>
            </w:r>
          </w:p>
          <w:p w:rsidR="001866A9" w:rsidRPr="004E3CA9" w:rsidRDefault="001866A9" w:rsidP="006F0302">
            <w:pPr>
              <w:pStyle w:val="ListParagraph"/>
              <w:numPr>
                <w:ilvl w:val="0"/>
                <w:numId w:val="25"/>
              </w:numPr>
              <w:autoSpaceDE w:val="0"/>
              <w:autoSpaceDN w:val="0"/>
              <w:adjustRightInd w:val="0"/>
              <w:spacing w:line="360" w:lineRule="auto"/>
              <w:rPr>
                <w:rFonts w:ascii="Arial" w:hAnsi="Arial" w:cs="Arial"/>
                <w:sz w:val="20"/>
                <w:szCs w:val="20"/>
              </w:rPr>
            </w:pPr>
            <w:r w:rsidRPr="001866A9">
              <w:rPr>
                <w:rFonts w:ascii="Arial" w:hAnsi="Arial" w:cs="Arial"/>
                <w:sz w:val="20"/>
                <w:szCs w:val="20"/>
              </w:rPr>
              <w:t>such other information as may be prescribed;</w:t>
            </w:r>
          </w:p>
          <w:p w:rsidR="001866A9" w:rsidRPr="004E3CA9" w:rsidRDefault="001866A9" w:rsidP="006F0302">
            <w:pPr>
              <w:pStyle w:val="ListParagraph"/>
              <w:numPr>
                <w:ilvl w:val="0"/>
                <w:numId w:val="24"/>
              </w:numPr>
              <w:autoSpaceDE w:val="0"/>
              <w:autoSpaceDN w:val="0"/>
              <w:adjustRightInd w:val="0"/>
              <w:spacing w:line="360" w:lineRule="auto"/>
              <w:ind w:left="513" w:hanging="425"/>
              <w:rPr>
                <w:rFonts w:ascii="Arial" w:hAnsi="Arial" w:cs="Arial"/>
                <w:sz w:val="20"/>
                <w:szCs w:val="20"/>
              </w:rPr>
            </w:pPr>
            <w:r w:rsidRPr="001866A9">
              <w:rPr>
                <w:rFonts w:ascii="Arial" w:hAnsi="Arial" w:cs="Arial"/>
                <w:sz w:val="20"/>
                <w:szCs w:val="20"/>
              </w:rPr>
              <w:t>insofar as this Act is concerned-</w:t>
            </w:r>
          </w:p>
          <w:p w:rsidR="001866A9" w:rsidRDefault="001866A9" w:rsidP="006F0302">
            <w:pPr>
              <w:pStyle w:val="ListParagraph"/>
              <w:numPr>
                <w:ilvl w:val="0"/>
                <w:numId w:val="26"/>
              </w:numPr>
              <w:autoSpaceDE w:val="0"/>
              <w:autoSpaceDN w:val="0"/>
              <w:adjustRightInd w:val="0"/>
              <w:spacing w:line="360" w:lineRule="auto"/>
              <w:ind w:left="797" w:hanging="284"/>
              <w:rPr>
                <w:rFonts w:ascii="Arial" w:hAnsi="Arial" w:cs="Arial"/>
                <w:sz w:val="20"/>
                <w:szCs w:val="20"/>
              </w:rPr>
            </w:pPr>
            <w:r w:rsidRPr="001866A9">
              <w:rPr>
                <w:rFonts w:ascii="Arial" w:hAnsi="Arial" w:cs="Arial"/>
                <w:sz w:val="20"/>
                <w:szCs w:val="20"/>
              </w:rPr>
              <w:t>a description of the guide referred to in section 10, if available, and how to obtain access to it;</w:t>
            </w:r>
          </w:p>
          <w:p w:rsidR="001866A9" w:rsidRDefault="001866A9" w:rsidP="006F0302">
            <w:pPr>
              <w:pStyle w:val="ListParagraph"/>
              <w:numPr>
                <w:ilvl w:val="0"/>
                <w:numId w:val="26"/>
              </w:numPr>
              <w:autoSpaceDE w:val="0"/>
              <w:autoSpaceDN w:val="0"/>
              <w:adjustRightInd w:val="0"/>
              <w:spacing w:line="360" w:lineRule="auto"/>
              <w:ind w:left="797" w:hanging="284"/>
              <w:rPr>
                <w:rFonts w:ascii="Arial" w:hAnsi="Arial" w:cs="Arial"/>
                <w:sz w:val="20"/>
                <w:szCs w:val="20"/>
              </w:rPr>
            </w:pPr>
            <w:r w:rsidRPr="001866A9">
              <w:rPr>
                <w:rFonts w:ascii="Arial" w:hAnsi="Arial" w:cs="Arial"/>
                <w:sz w:val="20"/>
                <w:szCs w:val="20"/>
              </w:rPr>
              <w:t>sufficient detail to facilitate a request for access to a record of the body, a description of the subjects on which the body holds records and the categories of records held on each subject;</w:t>
            </w:r>
          </w:p>
          <w:p w:rsidR="001866A9" w:rsidRDefault="001866A9" w:rsidP="006F0302">
            <w:pPr>
              <w:pStyle w:val="ListParagraph"/>
              <w:numPr>
                <w:ilvl w:val="0"/>
                <w:numId w:val="26"/>
              </w:numPr>
              <w:autoSpaceDE w:val="0"/>
              <w:autoSpaceDN w:val="0"/>
              <w:adjustRightInd w:val="0"/>
              <w:spacing w:line="360" w:lineRule="auto"/>
              <w:ind w:left="797" w:hanging="284"/>
              <w:rPr>
                <w:rFonts w:ascii="Arial" w:hAnsi="Arial" w:cs="Arial"/>
                <w:sz w:val="20"/>
                <w:szCs w:val="20"/>
              </w:rPr>
            </w:pPr>
            <w:r w:rsidRPr="001866A9">
              <w:rPr>
                <w:rFonts w:ascii="Arial" w:hAnsi="Arial" w:cs="Arial"/>
                <w:sz w:val="20"/>
                <w:szCs w:val="20"/>
              </w:rPr>
              <w:t>the latest notice, in terms of section 15 (2), if any, regarding the categories of records of the body which are available without a person having to request access in terms of this Act;</w:t>
            </w:r>
          </w:p>
          <w:p w:rsidR="001866A9" w:rsidRDefault="001866A9" w:rsidP="006F0302">
            <w:pPr>
              <w:pStyle w:val="ListParagraph"/>
              <w:numPr>
                <w:ilvl w:val="0"/>
                <w:numId w:val="26"/>
              </w:numPr>
              <w:autoSpaceDE w:val="0"/>
              <w:autoSpaceDN w:val="0"/>
              <w:adjustRightInd w:val="0"/>
              <w:spacing w:line="360" w:lineRule="auto"/>
              <w:ind w:left="797" w:hanging="284"/>
              <w:rPr>
                <w:rFonts w:ascii="Arial" w:hAnsi="Arial" w:cs="Arial"/>
                <w:sz w:val="20"/>
                <w:szCs w:val="20"/>
              </w:rPr>
            </w:pPr>
            <w:r w:rsidRPr="001866A9">
              <w:rPr>
                <w:rFonts w:ascii="Arial" w:hAnsi="Arial" w:cs="Arial"/>
                <w:sz w:val="20"/>
                <w:szCs w:val="20"/>
              </w:rPr>
              <w:t>a description of the services available to members of the public from the body and how to gain access to those services; and</w:t>
            </w:r>
          </w:p>
          <w:p w:rsidR="001866A9" w:rsidRPr="001866A9" w:rsidRDefault="001866A9" w:rsidP="006F0302">
            <w:pPr>
              <w:pStyle w:val="ListParagraph"/>
              <w:numPr>
                <w:ilvl w:val="0"/>
                <w:numId w:val="26"/>
              </w:numPr>
              <w:autoSpaceDE w:val="0"/>
              <w:autoSpaceDN w:val="0"/>
              <w:adjustRightInd w:val="0"/>
              <w:spacing w:line="360" w:lineRule="auto"/>
              <w:ind w:left="797" w:hanging="284"/>
              <w:rPr>
                <w:rFonts w:ascii="Arial" w:hAnsi="Arial" w:cs="Arial"/>
                <w:sz w:val="20"/>
                <w:szCs w:val="20"/>
              </w:rPr>
            </w:pPr>
            <w:r w:rsidRPr="001866A9">
              <w:rPr>
                <w:rFonts w:ascii="Arial" w:hAnsi="Arial" w:cs="Arial"/>
                <w:sz w:val="20"/>
                <w:szCs w:val="20"/>
              </w:rPr>
              <w:t>a description of any arrangement or provision for a person (other than a public body referred to in paragraph (a) or (b) (i) of the definition of 'public body' in section (1) by consultation,</w:t>
            </w:r>
            <w:r w:rsidRPr="001866A9">
              <w:rPr>
                <w:rFonts w:ascii="33ljrxg" w:hAnsi="33ljrxg" w:cs="33ljrxg"/>
                <w:sz w:val="20"/>
                <w:szCs w:val="20"/>
              </w:rPr>
              <w:t xml:space="preserve"> </w:t>
            </w:r>
            <w:r w:rsidRPr="001866A9">
              <w:rPr>
                <w:rFonts w:ascii="Arial" w:hAnsi="Arial" w:cs="Arial"/>
                <w:sz w:val="20"/>
                <w:szCs w:val="20"/>
              </w:rPr>
              <w:t>making representations or otherwise, to participate in or influence-</w:t>
            </w:r>
          </w:p>
          <w:p w:rsidR="001866A9" w:rsidRPr="001866A9" w:rsidRDefault="001866A9" w:rsidP="001866A9">
            <w:pPr>
              <w:autoSpaceDE w:val="0"/>
              <w:autoSpaceDN w:val="0"/>
              <w:adjustRightInd w:val="0"/>
              <w:spacing w:line="360" w:lineRule="auto"/>
              <w:ind w:firstLine="797"/>
              <w:rPr>
                <w:rFonts w:ascii="Arial" w:hAnsi="Arial" w:cs="Arial"/>
                <w:sz w:val="20"/>
                <w:szCs w:val="20"/>
              </w:rPr>
            </w:pPr>
            <w:r>
              <w:rPr>
                <w:rFonts w:ascii="Arial" w:hAnsi="Arial" w:cs="Arial"/>
                <w:i/>
                <w:iCs/>
                <w:sz w:val="20"/>
                <w:szCs w:val="20"/>
              </w:rPr>
              <w:t xml:space="preserve">(aa) </w:t>
            </w:r>
            <w:r w:rsidRPr="001866A9">
              <w:rPr>
                <w:rFonts w:ascii="Arial" w:hAnsi="Arial" w:cs="Arial"/>
                <w:i/>
                <w:iCs/>
                <w:sz w:val="20"/>
                <w:szCs w:val="20"/>
              </w:rPr>
              <w:t xml:space="preserve"> </w:t>
            </w:r>
            <w:r>
              <w:rPr>
                <w:rFonts w:ascii="Arial" w:hAnsi="Arial" w:cs="Arial"/>
                <w:i/>
                <w:iCs/>
                <w:sz w:val="20"/>
                <w:szCs w:val="20"/>
              </w:rPr>
              <w:t xml:space="preserve"> </w:t>
            </w:r>
            <w:r w:rsidRPr="001866A9">
              <w:rPr>
                <w:rFonts w:ascii="Arial" w:hAnsi="Arial" w:cs="Arial"/>
                <w:sz w:val="20"/>
                <w:szCs w:val="20"/>
              </w:rPr>
              <w:t>the formulation of policy; or</w:t>
            </w:r>
          </w:p>
          <w:p w:rsidR="001866A9" w:rsidRDefault="001866A9" w:rsidP="001866A9">
            <w:pPr>
              <w:autoSpaceDE w:val="0"/>
              <w:autoSpaceDN w:val="0"/>
              <w:adjustRightInd w:val="0"/>
              <w:spacing w:line="360" w:lineRule="auto"/>
              <w:ind w:firstLine="797"/>
              <w:rPr>
                <w:rFonts w:ascii="Arial" w:hAnsi="Arial" w:cs="Arial"/>
                <w:sz w:val="20"/>
                <w:szCs w:val="20"/>
              </w:rPr>
            </w:pPr>
            <w:r w:rsidRPr="001866A9">
              <w:rPr>
                <w:rFonts w:ascii="Arial" w:hAnsi="Arial" w:cs="Arial"/>
                <w:i/>
                <w:iCs/>
                <w:sz w:val="20"/>
                <w:szCs w:val="20"/>
              </w:rPr>
              <w:t xml:space="preserve">(bb) </w:t>
            </w:r>
            <w:r w:rsidRPr="001866A9">
              <w:rPr>
                <w:rFonts w:ascii="Arial" w:hAnsi="Arial" w:cs="Arial"/>
                <w:sz w:val="20"/>
                <w:szCs w:val="20"/>
              </w:rPr>
              <w:t>the exercise of powers or performance of duties,</w:t>
            </w:r>
            <w:r>
              <w:rPr>
                <w:rFonts w:ascii="Arial" w:hAnsi="Arial" w:cs="Arial"/>
                <w:sz w:val="20"/>
                <w:szCs w:val="20"/>
              </w:rPr>
              <w:t xml:space="preserve"> </w:t>
            </w:r>
            <w:r w:rsidRPr="001866A9">
              <w:rPr>
                <w:rFonts w:ascii="Arial" w:hAnsi="Arial" w:cs="Arial"/>
                <w:sz w:val="20"/>
                <w:szCs w:val="20"/>
              </w:rPr>
              <w:t>by the body;</w:t>
            </w:r>
          </w:p>
          <w:p w:rsidR="001866A9" w:rsidRPr="007046AD" w:rsidRDefault="001866A9" w:rsidP="006F0302">
            <w:pPr>
              <w:pStyle w:val="ListParagraph"/>
              <w:numPr>
                <w:ilvl w:val="0"/>
                <w:numId w:val="24"/>
              </w:numPr>
              <w:autoSpaceDE w:val="0"/>
              <w:autoSpaceDN w:val="0"/>
              <w:adjustRightInd w:val="0"/>
              <w:spacing w:line="360" w:lineRule="auto"/>
              <w:ind w:left="513" w:hanging="425"/>
              <w:rPr>
                <w:rFonts w:ascii="Arial" w:hAnsi="Arial" w:cs="Arial"/>
                <w:sz w:val="20"/>
                <w:szCs w:val="20"/>
              </w:rPr>
            </w:pPr>
            <w:r w:rsidRPr="007046AD">
              <w:rPr>
                <w:rFonts w:ascii="Arial" w:hAnsi="Arial" w:cs="Arial"/>
                <w:sz w:val="20"/>
                <w:szCs w:val="20"/>
              </w:rPr>
              <w:t>insofar as the Protection of Personal Information Act, 2013, is</w:t>
            </w:r>
            <w:r w:rsidR="007046AD" w:rsidRPr="007046AD">
              <w:rPr>
                <w:rFonts w:ascii="Arial" w:hAnsi="Arial" w:cs="Arial"/>
                <w:sz w:val="20"/>
                <w:szCs w:val="20"/>
              </w:rPr>
              <w:t xml:space="preserve"> </w:t>
            </w:r>
            <w:r w:rsidRPr="007046AD">
              <w:rPr>
                <w:rFonts w:ascii="Arial" w:hAnsi="Arial" w:cs="Arial"/>
                <w:sz w:val="20"/>
                <w:szCs w:val="20"/>
              </w:rPr>
              <w:t>concerned-</w:t>
            </w:r>
          </w:p>
          <w:p w:rsidR="001866A9" w:rsidRDefault="001866A9" w:rsidP="006F0302">
            <w:pPr>
              <w:pStyle w:val="ListParagraph"/>
              <w:numPr>
                <w:ilvl w:val="0"/>
                <w:numId w:val="27"/>
              </w:numPr>
              <w:autoSpaceDE w:val="0"/>
              <w:autoSpaceDN w:val="0"/>
              <w:adjustRightInd w:val="0"/>
              <w:spacing w:line="360" w:lineRule="auto"/>
              <w:ind w:hanging="267"/>
              <w:rPr>
                <w:rFonts w:ascii="Arial" w:hAnsi="Arial" w:cs="Arial"/>
                <w:sz w:val="20"/>
                <w:szCs w:val="20"/>
              </w:rPr>
            </w:pPr>
            <w:r w:rsidRPr="007046AD">
              <w:rPr>
                <w:rFonts w:ascii="Arial" w:hAnsi="Arial" w:cs="Arial"/>
                <w:sz w:val="20"/>
                <w:szCs w:val="20"/>
              </w:rPr>
              <w:t>the purpose of the processing;</w:t>
            </w:r>
          </w:p>
          <w:p w:rsidR="001866A9" w:rsidRDefault="001866A9" w:rsidP="006F0302">
            <w:pPr>
              <w:pStyle w:val="ListParagraph"/>
              <w:numPr>
                <w:ilvl w:val="0"/>
                <w:numId w:val="27"/>
              </w:numPr>
              <w:autoSpaceDE w:val="0"/>
              <w:autoSpaceDN w:val="0"/>
              <w:adjustRightInd w:val="0"/>
              <w:spacing w:line="360" w:lineRule="auto"/>
              <w:ind w:hanging="267"/>
              <w:rPr>
                <w:rFonts w:ascii="Arial" w:hAnsi="Arial" w:cs="Arial"/>
                <w:sz w:val="20"/>
                <w:szCs w:val="20"/>
              </w:rPr>
            </w:pPr>
            <w:r w:rsidRPr="007046AD">
              <w:rPr>
                <w:rFonts w:ascii="Arial" w:hAnsi="Arial" w:cs="Arial"/>
                <w:sz w:val="20"/>
                <w:szCs w:val="20"/>
              </w:rPr>
              <w:t>a description of the categories of data subjects and of the</w:t>
            </w:r>
            <w:r w:rsidR="007046AD">
              <w:rPr>
                <w:rFonts w:ascii="Arial" w:hAnsi="Arial" w:cs="Arial"/>
                <w:sz w:val="20"/>
                <w:szCs w:val="20"/>
              </w:rPr>
              <w:t xml:space="preserve"> </w:t>
            </w:r>
            <w:r w:rsidRPr="007046AD">
              <w:rPr>
                <w:rFonts w:ascii="Arial" w:hAnsi="Arial" w:cs="Arial"/>
                <w:sz w:val="20"/>
                <w:szCs w:val="20"/>
              </w:rPr>
              <w:t>information or categories of information relating thereto;</w:t>
            </w:r>
          </w:p>
          <w:p w:rsidR="001866A9" w:rsidRDefault="001866A9" w:rsidP="006F0302">
            <w:pPr>
              <w:pStyle w:val="ListParagraph"/>
              <w:numPr>
                <w:ilvl w:val="0"/>
                <w:numId w:val="27"/>
              </w:numPr>
              <w:autoSpaceDE w:val="0"/>
              <w:autoSpaceDN w:val="0"/>
              <w:adjustRightInd w:val="0"/>
              <w:spacing w:line="360" w:lineRule="auto"/>
              <w:ind w:hanging="267"/>
              <w:rPr>
                <w:rFonts w:ascii="Arial" w:hAnsi="Arial" w:cs="Arial"/>
                <w:sz w:val="20"/>
                <w:szCs w:val="20"/>
              </w:rPr>
            </w:pPr>
            <w:r w:rsidRPr="007046AD">
              <w:rPr>
                <w:rFonts w:ascii="Arial" w:hAnsi="Arial" w:cs="Arial"/>
                <w:sz w:val="20"/>
                <w:szCs w:val="20"/>
              </w:rPr>
              <w:t xml:space="preserve"> the recipients or categories of recipients to whom the personal</w:t>
            </w:r>
            <w:r w:rsidR="007046AD">
              <w:rPr>
                <w:rFonts w:ascii="Arial" w:hAnsi="Arial" w:cs="Arial"/>
                <w:sz w:val="20"/>
                <w:szCs w:val="20"/>
              </w:rPr>
              <w:t xml:space="preserve"> </w:t>
            </w:r>
            <w:r w:rsidRPr="007046AD">
              <w:rPr>
                <w:rFonts w:ascii="Arial" w:hAnsi="Arial" w:cs="Arial"/>
                <w:sz w:val="20"/>
                <w:szCs w:val="20"/>
              </w:rPr>
              <w:t>information may be supplied;</w:t>
            </w:r>
          </w:p>
          <w:p w:rsidR="001866A9" w:rsidRDefault="001866A9" w:rsidP="006F0302">
            <w:pPr>
              <w:pStyle w:val="ListParagraph"/>
              <w:numPr>
                <w:ilvl w:val="0"/>
                <w:numId w:val="27"/>
              </w:numPr>
              <w:autoSpaceDE w:val="0"/>
              <w:autoSpaceDN w:val="0"/>
              <w:adjustRightInd w:val="0"/>
              <w:spacing w:line="360" w:lineRule="auto"/>
              <w:ind w:hanging="267"/>
              <w:rPr>
                <w:rFonts w:ascii="Arial" w:hAnsi="Arial" w:cs="Arial"/>
                <w:sz w:val="20"/>
                <w:szCs w:val="20"/>
              </w:rPr>
            </w:pPr>
            <w:r w:rsidRPr="007046AD">
              <w:rPr>
                <w:rFonts w:ascii="Arial" w:hAnsi="Arial" w:cs="Arial"/>
                <w:sz w:val="20"/>
                <w:szCs w:val="20"/>
              </w:rPr>
              <w:t>planned transborder flows of personal information; and</w:t>
            </w:r>
          </w:p>
          <w:p w:rsidR="005F575F" w:rsidRPr="007046AD" w:rsidRDefault="001866A9" w:rsidP="006F0302">
            <w:pPr>
              <w:pStyle w:val="ListParagraph"/>
              <w:numPr>
                <w:ilvl w:val="0"/>
                <w:numId w:val="27"/>
              </w:numPr>
              <w:autoSpaceDE w:val="0"/>
              <w:autoSpaceDN w:val="0"/>
              <w:adjustRightInd w:val="0"/>
              <w:spacing w:line="360" w:lineRule="auto"/>
              <w:ind w:hanging="267"/>
              <w:rPr>
                <w:rFonts w:ascii="Arial" w:hAnsi="Arial" w:cs="Arial"/>
                <w:sz w:val="20"/>
                <w:szCs w:val="20"/>
              </w:rPr>
            </w:pPr>
            <w:r w:rsidRPr="007046AD">
              <w:rPr>
                <w:rFonts w:ascii="Arial" w:hAnsi="Arial" w:cs="Arial"/>
                <w:sz w:val="20"/>
                <w:szCs w:val="20"/>
              </w:rPr>
              <w:t>a general description allowing a preliminary assessment of the</w:t>
            </w:r>
            <w:r w:rsidR="007046AD">
              <w:rPr>
                <w:rFonts w:ascii="Arial" w:hAnsi="Arial" w:cs="Arial"/>
                <w:sz w:val="20"/>
                <w:szCs w:val="20"/>
              </w:rPr>
              <w:t xml:space="preserve"> </w:t>
            </w:r>
            <w:r w:rsidRPr="007046AD">
              <w:rPr>
                <w:rFonts w:ascii="Arial" w:hAnsi="Arial" w:cs="Arial"/>
                <w:sz w:val="20"/>
                <w:szCs w:val="20"/>
              </w:rPr>
              <w:t>suitability of the information security measures to be</w:t>
            </w:r>
            <w:r w:rsidR="007046AD">
              <w:rPr>
                <w:rFonts w:ascii="Arial" w:hAnsi="Arial" w:cs="Arial"/>
                <w:sz w:val="20"/>
                <w:szCs w:val="20"/>
              </w:rPr>
              <w:t xml:space="preserve"> </w:t>
            </w:r>
            <w:r w:rsidRPr="007046AD">
              <w:rPr>
                <w:rFonts w:ascii="Arial" w:hAnsi="Arial" w:cs="Arial"/>
                <w:sz w:val="20"/>
                <w:szCs w:val="20"/>
              </w:rPr>
              <w:t>implemented by the responsible party to ensure the</w:t>
            </w:r>
            <w:r w:rsidR="007046AD">
              <w:rPr>
                <w:rFonts w:ascii="Arial" w:hAnsi="Arial" w:cs="Arial"/>
                <w:sz w:val="20"/>
                <w:szCs w:val="20"/>
              </w:rPr>
              <w:t xml:space="preserve"> </w:t>
            </w:r>
            <w:r w:rsidRPr="007046AD">
              <w:rPr>
                <w:rFonts w:ascii="Arial" w:hAnsi="Arial" w:cs="Arial"/>
                <w:sz w:val="20"/>
                <w:szCs w:val="20"/>
              </w:rPr>
              <w:t>confidentiality, integrity and availability of the information which</w:t>
            </w:r>
            <w:r w:rsidR="007046AD">
              <w:rPr>
                <w:rFonts w:ascii="Arial" w:hAnsi="Arial" w:cs="Arial"/>
                <w:sz w:val="20"/>
                <w:szCs w:val="20"/>
              </w:rPr>
              <w:t xml:space="preserve"> </w:t>
            </w:r>
            <w:r w:rsidRPr="007046AD">
              <w:rPr>
                <w:rFonts w:ascii="Arial" w:hAnsi="Arial" w:cs="Arial"/>
                <w:sz w:val="20"/>
                <w:szCs w:val="20"/>
              </w:rPr>
              <w:t>is to be processed.</w:t>
            </w:r>
          </w:p>
        </w:tc>
      </w:tr>
      <w:tr w:rsidR="005F575F" w:rsidRPr="0055300C" w:rsidTr="003167CA">
        <w:tc>
          <w:tcPr>
            <w:tcW w:w="1233" w:type="dxa"/>
            <w:shd w:val="clear" w:color="auto" w:fill="FFFFFF" w:themeFill="background1"/>
          </w:tcPr>
          <w:p w:rsidR="005F575F" w:rsidRPr="00525427" w:rsidRDefault="00B470E7" w:rsidP="00E1421D">
            <w:pPr>
              <w:pStyle w:val="ListParagraph"/>
              <w:spacing w:line="360" w:lineRule="auto"/>
              <w:ind w:left="0"/>
              <w:rPr>
                <w:rFonts w:ascii="Arial" w:hAnsi="Arial" w:cs="Arial"/>
                <w:b/>
                <w:sz w:val="20"/>
                <w:szCs w:val="20"/>
              </w:rPr>
            </w:pPr>
            <w:r w:rsidRPr="00525427">
              <w:rPr>
                <w:rFonts w:ascii="Arial" w:hAnsi="Arial" w:cs="Arial"/>
                <w:b/>
                <w:sz w:val="20"/>
                <w:szCs w:val="20"/>
              </w:rPr>
              <w:t>14(3)</w:t>
            </w:r>
          </w:p>
        </w:tc>
        <w:tc>
          <w:tcPr>
            <w:tcW w:w="6390" w:type="dxa"/>
          </w:tcPr>
          <w:p w:rsidR="005F575F" w:rsidRPr="00525427" w:rsidRDefault="00B470E7" w:rsidP="00E1421D">
            <w:pPr>
              <w:pStyle w:val="ListParagraph"/>
              <w:spacing w:line="360" w:lineRule="auto"/>
              <w:ind w:left="0"/>
              <w:rPr>
                <w:rFonts w:ascii="Arial" w:hAnsi="Arial" w:cs="Arial"/>
                <w:sz w:val="20"/>
                <w:szCs w:val="20"/>
              </w:rPr>
            </w:pPr>
            <w:r w:rsidRPr="00525427">
              <w:rPr>
                <w:rFonts w:ascii="Arial" w:hAnsi="Arial" w:cs="Arial"/>
                <w:sz w:val="20"/>
                <w:szCs w:val="20"/>
              </w:rPr>
              <w:t>Each manual must be made available as prescribed.</w:t>
            </w:r>
          </w:p>
        </w:tc>
        <w:tc>
          <w:tcPr>
            <w:tcW w:w="7470" w:type="dxa"/>
          </w:tcPr>
          <w:p w:rsidR="007046AD" w:rsidRDefault="00B470E7" w:rsidP="00E1421D">
            <w:pPr>
              <w:pStyle w:val="ListParagraph"/>
              <w:spacing w:line="360" w:lineRule="auto"/>
              <w:ind w:left="0"/>
              <w:rPr>
                <w:rFonts w:ascii="Arial" w:hAnsi="Arial" w:cs="Arial"/>
                <w:sz w:val="20"/>
                <w:szCs w:val="20"/>
              </w:rPr>
            </w:pPr>
            <w:r w:rsidRPr="00525427">
              <w:rPr>
                <w:rFonts w:ascii="Arial" w:hAnsi="Arial" w:cs="Arial"/>
                <w:sz w:val="20"/>
                <w:szCs w:val="20"/>
              </w:rPr>
              <w:t>Each manual must be made available</w:t>
            </w:r>
            <w:r w:rsidR="007046AD">
              <w:rPr>
                <w:rFonts w:ascii="Arial" w:hAnsi="Arial" w:cs="Arial"/>
                <w:sz w:val="20"/>
                <w:szCs w:val="20"/>
              </w:rPr>
              <w:t>-</w:t>
            </w:r>
          </w:p>
          <w:p w:rsidR="007046AD" w:rsidRDefault="00B470E7" w:rsidP="006F0302">
            <w:pPr>
              <w:pStyle w:val="ListParagraph"/>
              <w:numPr>
                <w:ilvl w:val="0"/>
                <w:numId w:val="28"/>
              </w:numPr>
              <w:spacing w:line="360" w:lineRule="auto"/>
              <w:ind w:left="513" w:hanging="513"/>
              <w:rPr>
                <w:rFonts w:ascii="Arial" w:hAnsi="Arial" w:cs="Arial"/>
                <w:sz w:val="20"/>
                <w:szCs w:val="20"/>
              </w:rPr>
            </w:pPr>
            <w:r w:rsidRPr="00525427">
              <w:rPr>
                <w:rFonts w:ascii="Arial" w:hAnsi="Arial" w:cs="Arial"/>
                <w:sz w:val="20"/>
                <w:szCs w:val="20"/>
              </w:rPr>
              <w:t xml:space="preserve">on the web site, if any, of the public body; </w:t>
            </w:r>
          </w:p>
          <w:p w:rsidR="007046AD" w:rsidRDefault="00B470E7" w:rsidP="006F0302">
            <w:pPr>
              <w:pStyle w:val="ListParagraph"/>
              <w:numPr>
                <w:ilvl w:val="0"/>
                <w:numId w:val="28"/>
              </w:numPr>
              <w:spacing w:line="360" w:lineRule="auto"/>
              <w:ind w:left="513" w:hanging="513"/>
              <w:rPr>
                <w:rFonts w:ascii="Arial" w:hAnsi="Arial" w:cs="Arial"/>
                <w:sz w:val="20"/>
                <w:szCs w:val="20"/>
              </w:rPr>
            </w:pPr>
            <w:r w:rsidRPr="00525427">
              <w:rPr>
                <w:rFonts w:ascii="Arial" w:hAnsi="Arial" w:cs="Arial"/>
                <w:sz w:val="20"/>
                <w:szCs w:val="20"/>
              </w:rPr>
              <w:t xml:space="preserve">at the head office of the public body for public inspection during normal business hours; </w:t>
            </w:r>
          </w:p>
          <w:p w:rsidR="007046AD" w:rsidRDefault="00B470E7" w:rsidP="006F0302">
            <w:pPr>
              <w:pStyle w:val="ListParagraph"/>
              <w:numPr>
                <w:ilvl w:val="0"/>
                <w:numId w:val="28"/>
              </w:numPr>
              <w:spacing w:line="360" w:lineRule="auto"/>
              <w:ind w:left="513" w:hanging="513"/>
              <w:rPr>
                <w:rFonts w:ascii="Arial" w:hAnsi="Arial" w:cs="Arial"/>
                <w:sz w:val="20"/>
                <w:szCs w:val="20"/>
              </w:rPr>
            </w:pPr>
            <w:r w:rsidRPr="00525427">
              <w:rPr>
                <w:rFonts w:ascii="Arial" w:hAnsi="Arial" w:cs="Arial"/>
                <w:sz w:val="20"/>
                <w:szCs w:val="20"/>
              </w:rPr>
              <w:t xml:space="preserve">to any person upon request and upon the payment of a reasonable amount; and </w:t>
            </w:r>
          </w:p>
          <w:p w:rsidR="005F575F" w:rsidRPr="00525427" w:rsidRDefault="00B470E7" w:rsidP="006F0302">
            <w:pPr>
              <w:pStyle w:val="ListParagraph"/>
              <w:numPr>
                <w:ilvl w:val="0"/>
                <w:numId w:val="28"/>
              </w:numPr>
              <w:spacing w:line="360" w:lineRule="auto"/>
              <w:ind w:left="513" w:hanging="513"/>
              <w:rPr>
                <w:rFonts w:ascii="Arial" w:hAnsi="Arial" w:cs="Arial"/>
                <w:sz w:val="20"/>
                <w:szCs w:val="20"/>
              </w:rPr>
            </w:pPr>
            <w:r w:rsidRPr="00525427">
              <w:rPr>
                <w:rFonts w:ascii="Arial" w:hAnsi="Arial" w:cs="Arial"/>
                <w:sz w:val="20"/>
                <w:szCs w:val="20"/>
              </w:rPr>
              <w:t>to the Information Regulator upon request.</w:t>
            </w:r>
          </w:p>
        </w:tc>
      </w:tr>
      <w:tr w:rsidR="00890191" w:rsidRPr="0055300C" w:rsidTr="003167CA">
        <w:tc>
          <w:tcPr>
            <w:tcW w:w="1233" w:type="dxa"/>
            <w:shd w:val="clear" w:color="auto" w:fill="FFFFFF" w:themeFill="background1"/>
          </w:tcPr>
          <w:p w:rsidR="00890191" w:rsidRPr="00525427" w:rsidRDefault="001444BB" w:rsidP="00E1421D">
            <w:pPr>
              <w:pStyle w:val="ListParagraph"/>
              <w:spacing w:line="360" w:lineRule="auto"/>
              <w:ind w:left="0"/>
              <w:rPr>
                <w:rFonts w:ascii="Arial" w:hAnsi="Arial" w:cs="Arial"/>
                <w:b/>
                <w:sz w:val="20"/>
                <w:szCs w:val="20"/>
              </w:rPr>
            </w:pPr>
            <w:r w:rsidRPr="00525427">
              <w:rPr>
                <w:rFonts w:ascii="Arial" w:hAnsi="Arial" w:cs="Arial"/>
                <w:b/>
                <w:bCs/>
                <w:sz w:val="20"/>
                <w:szCs w:val="20"/>
              </w:rPr>
              <w:t>15(1)</w:t>
            </w:r>
          </w:p>
        </w:tc>
        <w:tc>
          <w:tcPr>
            <w:tcW w:w="6390" w:type="dxa"/>
          </w:tcPr>
          <w:p w:rsidR="00890191" w:rsidRPr="00525427" w:rsidRDefault="001444BB" w:rsidP="00E1421D">
            <w:pPr>
              <w:spacing w:line="360" w:lineRule="auto"/>
              <w:rPr>
                <w:rFonts w:ascii="Arial" w:hAnsi="Arial" w:cs="Arial"/>
                <w:i/>
                <w:iCs/>
                <w:sz w:val="20"/>
                <w:szCs w:val="20"/>
              </w:rPr>
            </w:pPr>
            <w:r w:rsidRPr="00525427">
              <w:rPr>
                <w:rFonts w:ascii="Arial" w:hAnsi="Arial" w:cs="Arial"/>
                <w:sz w:val="20"/>
                <w:szCs w:val="20"/>
              </w:rPr>
              <w:t xml:space="preserve">The information officer of a public body, referred to in paragraph </w:t>
            </w:r>
            <w:r w:rsidRPr="00525427">
              <w:rPr>
                <w:rFonts w:ascii="Arial" w:hAnsi="Arial" w:cs="Arial"/>
                <w:i/>
                <w:iCs/>
                <w:sz w:val="20"/>
                <w:szCs w:val="20"/>
              </w:rPr>
              <w:t xml:space="preserve">(a) </w:t>
            </w:r>
            <w:r w:rsidRPr="00525427">
              <w:rPr>
                <w:rFonts w:ascii="Arial" w:hAnsi="Arial" w:cs="Arial"/>
                <w:sz w:val="20"/>
                <w:szCs w:val="20"/>
              </w:rPr>
              <w:t xml:space="preserve">or </w:t>
            </w:r>
            <w:r w:rsidRPr="00525427">
              <w:rPr>
                <w:rFonts w:ascii="Arial" w:hAnsi="Arial" w:cs="Arial"/>
                <w:i/>
                <w:iCs/>
                <w:sz w:val="20"/>
                <w:szCs w:val="20"/>
              </w:rPr>
              <w:t>(b)</w:t>
            </w:r>
            <w:r w:rsidRPr="00525427">
              <w:rPr>
                <w:rFonts w:ascii="Arial" w:hAnsi="Arial" w:cs="Arial"/>
                <w:sz w:val="20"/>
                <w:szCs w:val="20"/>
              </w:rPr>
              <w:t>(i) of the definition of 'public body' in section 1, must, on a periodic basis not less frequently than once each year, submit to the Minister a description of-</w:t>
            </w:r>
          </w:p>
        </w:tc>
        <w:tc>
          <w:tcPr>
            <w:tcW w:w="7470" w:type="dxa"/>
          </w:tcPr>
          <w:p w:rsidR="001444BB" w:rsidRPr="00525427" w:rsidRDefault="001444BB" w:rsidP="00E1421D">
            <w:pPr>
              <w:spacing w:line="360" w:lineRule="auto"/>
              <w:rPr>
                <w:rFonts w:ascii="Arial" w:hAnsi="Arial" w:cs="Arial"/>
                <w:sz w:val="20"/>
                <w:szCs w:val="20"/>
              </w:rPr>
            </w:pPr>
            <w:r w:rsidRPr="00525427">
              <w:rPr>
                <w:rFonts w:ascii="Arial" w:hAnsi="Arial" w:cs="Arial"/>
                <w:sz w:val="20"/>
                <w:szCs w:val="20"/>
              </w:rPr>
              <w:t xml:space="preserve">The information officer of a public body, referred to in paragraph </w:t>
            </w:r>
            <w:r w:rsidRPr="00525427">
              <w:rPr>
                <w:rFonts w:ascii="Arial" w:hAnsi="Arial" w:cs="Arial"/>
                <w:i/>
                <w:iCs/>
                <w:sz w:val="20"/>
                <w:szCs w:val="20"/>
              </w:rPr>
              <w:t xml:space="preserve">(a) </w:t>
            </w:r>
            <w:r w:rsidRPr="00525427">
              <w:rPr>
                <w:rFonts w:ascii="Arial" w:hAnsi="Arial" w:cs="Arial"/>
                <w:sz w:val="20"/>
                <w:szCs w:val="20"/>
              </w:rPr>
              <w:t xml:space="preserve">or </w:t>
            </w:r>
            <w:r w:rsidRPr="00525427">
              <w:rPr>
                <w:rFonts w:ascii="Arial" w:hAnsi="Arial" w:cs="Arial"/>
                <w:i/>
                <w:iCs/>
                <w:sz w:val="20"/>
                <w:szCs w:val="20"/>
              </w:rPr>
              <w:t xml:space="preserve">(b) </w:t>
            </w:r>
            <w:r w:rsidRPr="00525427">
              <w:rPr>
                <w:rFonts w:ascii="Arial" w:hAnsi="Arial" w:cs="Arial"/>
                <w:sz w:val="20"/>
                <w:szCs w:val="20"/>
              </w:rPr>
              <w:t>(i) of</w:t>
            </w:r>
          </w:p>
          <w:p w:rsidR="001444BB" w:rsidRPr="00525427" w:rsidRDefault="001444BB" w:rsidP="00E1421D">
            <w:pPr>
              <w:spacing w:line="360" w:lineRule="auto"/>
              <w:rPr>
                <w:rFonts w:ascii="Arial" w:hAnsi="Arial" w:cs="Arial"/>
                <w:sz w:val="20"/>
                <w:szCs w:val="20"/>
              </w:rPr>
            </w:pPr>
            <w:r w:rsidRPr="00525427">
              <w:rPr>
                <w:rFonts w:ascii="Arial" w:hAnsi="Arial" w:cs="Arial"/>
                <w:sz w:val="20"/>
                <w:szCs w:val="20"/>
              </w:rPr>
              <w:t>the definition of 'public body' in section 1, must make available in the prescribed</w:t>
            </w:r>
          </w:p>
          <w:p w:rsidR="00890191" w:rsidRPr="00525427" w:rsidRDefault="001444BB" w:rsidP="00E1421D">
            <w:pPr>
              <w:pStyle w:val="ListParagraph"/>
              <w:spacing w:line="360" w:lineRule="auto"/>
              <w:ind w:left="0"/>
              <w:rPr>
                <w:rFonts w:ascii="Arial" w:hAnsi="Arial" w:cs="Arial"/>
                <w:sz w:val="20"/>
                <w:szCs w:val="20"/>
              </w:rPr>
            </w:pPr>
            <w:r w:rsidRPr="00525427">
              <w:rPr>
                <w:rFonts w:ascii="Arial" w:hAnsi="Arial" w:cs="Arial"/>
                <w:sz w:val="20"/>
                <w:szCs w:val="20"/>
              </w:rPr>
              <w:t>manner a description of-</w:t>
            </w:r>
          </w:p>
        </w:tc>
      </w:tr>
      <w:tr w:rsidR="00890191" w:rsidRPr="0055300C" w:rsidTr="003167CA">
        <w:tc>
          <w:tcPr>
            <w:tcW w:w="1233" w:type="dxa"/>
            <w:shd w:val="clear" w:color="auto" w:fill="FFFFFF" w:themeFill="background1"/>
          </w:tcPr>
          <w:p w:rsidR="00890191" w:rsidRPr="00525427" w:rsidRDefault="00EE3AB4" w:rsidP="00E1421D">
            <w:pPr>
              <w:pStyle w:val="ListParagraph"/>
              <w:spacing w:line="360" w:lineRule="auto"/>
              <w:ind w:left="0"/>
              <w:rPr>
                <w:rFonts w:ascii="Arial" w:hAnsi="Arial" w:cs="Arial"/>
                <w:b/>
                <w:sz w:val="20"/>
                <w:szCs w:val="20"/>
              </w:rPr>
            </w:pPr>
            <w:r w:rsidRPr="00525427">
              <w:rPr>
                <w:rFonts w:ascii="Arial" w:hAnsi="Arial" w:cs="Arial"/>
                <w:b/>
                <w:sz w:val="20"/>
                <w:szCs w:val="20"/>
              </w:rPr>
              <w:t xml:space="preserve">15(2) </w:t>
            </w:r>
          </w:p>
        </w:tc>
        <w:tc>
          <w:tcPr>
            <w:tcW w:w="6390" w:type="dxa"/>
          </w:tcPr>
          <w:p w:rsidR="00EE3AB4" w:rsidRPr="00525427" w:rsidRDefault="00EE3AB4"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(2) On a periodic basis not less frequently than once each year and at the c</w:t>
            </w:r>
            <w:r w:rsidR="00C03855" w:rsidRPr="00525427">
              <w:rPr>
                <w:rFonts w:ascii="Arial" w:hAnsi="Arial" w:cs="Arial"/>
                <w:sz w:val="20"/>
                <w:szCs w:val="20"/>
              </w:rPr>
              <w:t xml:space="preserve">ost of </w:t>
            </w:r>
            <w:r w:rsidRPr="00525427">
              <w:rPr>
                <w:rFonts w:ascii="Arial" w:hAnsi="Arial" w:cs="Arial"/>
                <w:sz w:val="20"/>
                <w:szCs w:val="20"/>
              </w:rPr>
              <w:t xml:space="preserve">the relevant public body, the Minister must, by notice in the </w:t>
            </w:r>
            <w:r w:rsidRPr="00525427">
              <w:rPr>
                <w:rFonts w:ascii="Arial" w:hAnsi="Arial" w:cs="Arial"/>
                <w:i/>
                <w:iCs/>
                <w:sz w:val="20"/>
                <w:szCs w:val="20"/>
              </w:rPr>
              <w:t>Gazette</w:t>
            </w:r>
            <w:r w:rsidRPr="00525427">
              <w:rPr>
                <w:rFonts w:ascii="Arial" w:hAnsi="Arial" w:cs="Arial"/>
                <w:sz w:val="20"/>
                <w:szCs w:val="20"/>
              </w:rPr>
              <w:t>-</w:t>
            </w:r>
          </w:p>
          <w:p w:rsidR="00EE3AB4" w:rsidRPr="00525427" w:rsidRDefault="00EE3AB4" w:rsidP="00E1421D">
            <w:pPr>
              <w:autoSpaceDE w:val="0"/>
              <w:autoSpaceDN w:val="0"/>
              <w:adjustRightInd w:val="0"/>
              <w:spacing w:line="360" w:lineRule="auto"/>
              <w:rPr>
                <w:rFonts w:ascii="Arial" w:hAnsi="Arial" w:cs="Arial"/>
                <w:sz w:val="20"/>
                <w:szCs w:val="20"/>
              </w:rPr>
            </w:pPr>
            <w:r w:rsidRPr="00525427">
              <w:rPr>
                <w:rFonts w:ascii="Arial" w:hAnsi="Arial" w:cs="Arial"/>
                <w:i/>
                <w:iCs/>
                <w:sz w:val="20"/>
                <w:szCs w:val="20"/>
              </w:rPr>
              <w:t xml:space="preserve">(a) </w:t>
            </w:r>
            <w:r w:rsidRPr="00525427">
              <w:rPr>
                <w:rFonts w:ascii="Arial" w:hAnsi="Arial" w:cs="Arial"/>
                <w:sz w:val="20"/>
                <w:szCs w:val="20"/>
              </w:rPr>
              <w:t>publish every description submitted in terms of subsection (1); or</w:t>
            </w:r>
          </w:p>
          <w:p w:rsidR="00890191" w:rsidRPr="00525427" w:rsidRDefault="00EE3AB4" w:rsidP="00E1421D">
            <w:pPr>
              <w:pStyle w:val="ListParagraph"/>
              <w:spacing w:line="360" w:lineRule="auto"/>
              <w:ind w:left="0"/>
              <w:rPr>
                <w:rFonts w:ascii="Arial" w:hAnsi="Arial" w:cs="Arial"/>
                <w:sz w:val="20"/>
                <w:szCs w:val="20"/>
              </w:rPr>
            </w:pPr>
            <w:r w:rsidRPr="00525427">
              <w:rPr>
                <w:rFonts w:ascii="Arial" w:hAnsi="Arial" w:cs="Arial"/>
                <w:i/>
                <w:iCs/>
                <w:sz w:val="20"/>
                <w:szCs w:val="20"/>
              </w:rPr>
              <w:t xml:space="preserve">(b) </w:t>
            </w:r>
            <w:r w:rsidRPr="00525427">
              <w:rPr>
                <w:rFonts w:ascii="Arial" w:hAnsi="Arial" w:cs="Arial"/>
                <w:sz w:val="20"/>
                <w:szCs w:val="20"/>
              </w:rPr>
              <w:t>update every description so published</w:t>
            </w:r>
            <w:r w:rsidR="00C03855" w:rsidRPr="00525427">
              <w:rPr>
                <w:rFonts w:ascii="Arial" w:hAnsi="Arial" w:cs="Arial"/>
                <w:sz w:val="20"/>
                <w:szCs w:val="20"/>
              </w:rPr>
              <w:t xml:space="preserve"> as the case may be.</w:t>
            </w:r>
          </w:p>
        </w:tc>
        <w:tc>
          <w:tcPr>
            <w:tcW w:w="7470" w:type="dxa"/>
          </w:tcPr>
          <w:p w:rsidR="00890191" w:rsidRPr="00525427" w:rsidRDefault="00C03855" w:rsidP="00E1421D">
            <w:pPr>
              <w:pStyle w:val="ListParagraph"/>
              <w:spacing w:line="360" w:lineRule="auto"/>
              <w:ind w:left="0"/>
              <w:rPr>
                <w:rFonts w:ascii="Arial" w:hAnsi="Arial" w:cs="Arial"/>
                <w:sz w:val="20"/>
                <w:szCs w:val="20"/>
              </w:rPr>
            </w:pPr>
            <w:r w:rsidRPr="00525427">
              <w:rPr>
                <w:rFonts w:ascii="Arial" w:hAnsi="Arial" w:cs="Arial"/>
                <w:sz w:val="20"/>
                <w:szCs w:val="20"/>
              </w:rPr>
              <w:t>Repealed</w:t>
            </w:r>
          </w:p>
        </w:tc>
      </w:tr>
      <w:tr w:rsidR="00C03855" w:rsidRPr="0055300C" w:rsidTr="003167CA">
        <w:tc>
          <w:tcPr>
            <w:tcW w:w="1233" w:type="dxa"/>
            <w:shd w:val="clear" w:color="auto" w:fill="FFFFFF" w:themeFill="background1"/>
          </w:tcPr>
          <w:p w:rsidR="00C03855" w:rsidRPr="00525427" w:rsidRDefault="00C03855" w:rsidP="00E1421D">
            <w:pPr>
              <w:pStyle w:val="ListParagraph"/>
              <w:spacing w:line="360" w:lineRule="auto"/>
              <w:ind w:left="0"/>
              <w:rPr>
                <w:rFonts w:ascii="Arial" w:hAnsi="Arial" w:cs="Arial"/>
                <w:b/>
                <w:sz w:val="20"/>
                <w:szCs w:val="20"/>
              </w:rPr>
            </w:pPr>
            <w:r w:rsidRPr="00525427">
              <w:rPr>
                <w:rFonts w:ascii="Arial" w:hAnsi="Arial" w:cs="Arial"/>
                <w:b/>
                <w:sz w:val="20"/>
                <w:szCs w:val="20"/>
              </w:rPr>
              <w:t>15(3)</w:t>
            </w:r>
          </w:p>
        </w:tc>
        <w:tc>
          <w:tcPr>
            <w:tcW w:w="6390" w:type="dxa"/>
          </w:tcPr>
          <w:p w:rsidR="00C03855" w:rsidRPr="00525427" w:rsidRDefault="00C03855"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(3) The only fee payable (if any) for access to a record included in a notice in terms of subsection (2) is a prescribed fee for reproduction.</w:t>
            </w:r>
          </w:p>
        </w:tc>
        <w:tc>
          <w:tcPr>
            <w:tcW w:w="7470" w:type="dxa"/>
          </w:tcPr>
          <w:p w:rsidR="00C03855" w:rsidRPr="00525427" w:rsidRDefault="00C03855" w:rsidP="00E1421D">
            <w:pPr>
              <w:spacing w:line="360" w:lineRule="auto"/>
              <w:rPr>
                <w:rFonts w:ascii="Arial" w:hAnsi="Arial" w:cs="Arial"/>
                <w:sz w:val="20"/>
                <w:szCs w:val="20"/>
              </w:rPr>
            </w:pPr>
            <w:r w:rsidRPr="00525427">
              <w:rPr>
                <w:rFonts w:ascii="Arial" w:hAnsi="Arial" w:cs="Arial"/>
                <w:sz w:val="20"/>
                <w:szCs w:val="20"/>
              </w:rPr>
              <w:t>The only fee payable (if any) for access to a record referred to in subsection (1) is a prescribed fee for reproduction.</w:t>
            </w:r>
          </w:p>
        </w:tc>
      </w:tr>
      <w:tr w:rsidR="00C03855" w:rsidRPr="0055300C" w:rsidTr="003167CA">
        <w:tc>
          <w:tcPr>
            <w:tcW w:w="1233" w:type="dxa"/>
            <w:shd w:val="clear" w:color="auto" w:fill="FFFFFF" w:themeFill="background1"/>
          </w:tcPr>
          <w:p w:rsidR="00C03855" w:rsidRPr="00525427" w:rsidRDefault="00C03855" w:rsidP="00E1421D">
            <w:pPr>
              <w:pStyle w:val="ListParagraph"/>
              <w:spacing w:line="360" w:lineRule="auto"/>
              <w:ind w:left="0"/>
              <w:rPr>
                <w:rFonts w:ascii="Arial" w:hAnsi="Arial" w:cs="Arial"/>
                <w:b/>
                <w:sz w:val="20"/>
                <w:szCs w:val="20"/>
              </w:rPr>
            </w:pPr>
            <w:r w:rsidRPr="00525427">
              <w:rPr>
                <w:rFonts w:ascii="Arial" w:hAnsi="Arial" w:cs="Arial"/>
                <w:b/>
                <w:sz w:val="20"/>
                <w:szCs w:val="20"/>
              </w:rPr>
              <w:t>21</w:t>
            </w:r>
          </w:p>
        </w:tc>
        <w:tc>
          <w:tcPr>
            <w:tcW w:w="6390" w:type="dxa"/>
            <w:shd w:val="clear" w:color="auto" w:fill="FFFFFF" w:themeFill="background1"/>
          </w:tcPr>
          <w:p w:rsidR="00C03855" w:rsidRPr="00525427" w:rsidRDefault="00C03855"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If the information officer of a public body has received a request for access to a record of the body, that information officer must take the steps that are reasonably necessary to preserve the record, without deleting any information contained in it, until the information officer has notified the requester concerned of his or her decision in terms of section 25 and-</w:t>
            </w:r>
          </w:p>
          <w:p w:rsidR="00C03855" w:rsidRPr="00525427" w:rsidRDefault="00C03855" w:rsidP="006F0302">
            <w:pPr>
              <w:pStyle w:val="ListParagraph"/>
              <w:numPr>
                <w:ilvl w:val="0"/>
                <w:numId w:val="8"/>
              </w:numPr>
              <w:autoSpaceDE w:val="0"/>
              <w:autoSpaceDN w:val="0"/>
              <w:adjustRightInd w:val="0"/>
              <w:spacing w:line="360" w:lineRule="auto"/>
              <w:ind w:left="390" w:hanging="390"/>
              <w:rPr>
                <w:rFonts w:ascii="Arial" w:hAnsi="Arial" w:cs="Arial"/>
                <w:sz w:val="20"/>
                <w:szCs w:val="20"/>
              </w:rPr>
            </w:pPr>
            <w:r w:rsidRPr="00525427">
              <w:rPr>
                <w:rFonts w:ascii="Arial" w:hAnsi="Arial" w:cs="Arial"/>
                <w:sz w:val="20"/>
                <w:szCs w:val="20"/>
              </w:rPr>
              <w:t>the periods for lodging an internal appeal, an application with a court or an appeal against a decision of that court have expired; or</w:t>
            </w:r>
          </w:p>
          <w:p w:rsidR="00C03855" w:rsidRPr="00525427" w:rsidRDefault="00C03855" w:rsidP="006F0302">
            <w:pPr>
              <w:pStyle w:val="ListParagraph"/>
              <w:numPr>
                <w:ilvl w:val="0"/>
                <w:numId w:val="8"/>
              </w:numPr>
              <w:autoSpaceDE w:val="0"/>
              <w:autoSpaceDN w:val="0"/>
              <w:adjustRightInd w:val="0"/>
              <w:spacing w:line="360" w:lineRule="auto"/>
              <w:ind w:left="390" w:hanging="390"/>
              <w:rPr>
                <w:rFonts w:ascii="Arial" w:hAnsi="Arial" w:cs="Arial"/>
                <w:sz w:val="20"/>
                <w:szCs w:val="20"/>
              </w:rPr>
            </w:pPr>
            <w:r w:rsidRPr="00525427">
              <w:rPr>
                <w:rFonts w:ascii="Arial" w:hAnsi="Arial" w:cs="Arial"/>
                <w:sz w:val="20"/>
                <w:szCs w:val="20"/>
              </w:rPr>
              <w:t>that internal appeal, application or appeal against a decision of that court or other legal proceedings in connection with the request has been finally determined,</w:t>
            </w:r>
          </w:p>
        </w:tc>
        <w:tc>
          <w:tcPr>
            <w:tcW w:w="7470" w:type="dxa"/>
          </w:tcPr>
          <w:p w:rsidR="00C03855" w:rsidRPr="00525427" w:rsidRDefault="00C03855" w:rsidP="00E1421D">
            <w:pPr>
              <w:spacing w:line="360" w:lineRule="auto"/>
              <w:rPr>
                <w:rFonts w:ascii="Arial" w:hAnsi="Arial" w:cs="Arial"/>
                <w:sz w:val="20"/>
                <w:szCs w:val="20"/>
              </w:rPr>
            </w:pPr>
            <w:r w:rsidRPr="00525427">
              <w:rPr>
                <w:rFonts w:ascii="Arial" w:hAnsi="Arial" w:cs="Arial"/>
                <w:sz w:val="20"/>
                <w:szCs w:val="20"/>
              </w:rPr>
              <w:t>If the information officer of a public body has received a request for access to a record of the body, that information officer must take the steps that are reasonably necessary to preserve the record, without deleting any information contained in it, until the information officer has notified the requester concerned of his or her decision in terms of section 25 and</w:t>
            </w:r>
          </w:p>
          <w:p w:rsidR="00C03855" w:rsidRPr="00525427" w:rsidRDefault="00C03855" w:rsidP="006F0302">
            <w:pPr>
              <w:pStyle w:val="ListParagraph"/>
              <w:numPr>
                <w:ilvl w:val="0"/>
                <w:numId w:val="7"/>
              </w:numPr>
              <w:spacing w:line="360" w:lineRule="auto"/>
              <w:ind w:left="423" w:hanging="423"/>
              <w:rPr>
                <w:rFonts w:ascii="Arial" w:hAnsi="Arial" w:cs="Arial"/>
                <w:sz w:val="20"/>
                <w:szCs w:val="20"/>
              </w:rPr>
            </w:pPr>
            <w:r w:rsidRPr="00525427">
              <w:rPr>
                <w:rFonts w:ascii="Arial" w:hAnsi="Arial" w:cs="Arial"/>
                <w:sz w:val="20"/>
                <w:szCs w:val="20"/>
              </w:rPr>
              <w:t>the periods for lodging an internal appeal, a complaint to the Information Regulator, an application with a court or an appeal against a decision of that court have expired; or</w:t>
            </w:r>
          </w:p>
          <w:p w:rsidR="00C03855" w:rsidRPr="00525427" w:rsidRDefault="00C03855" w:rsidP="006F0302">
            <w:pPr>
              <w:pStyle w:val="ListParagraph"/>
              <w:numPr>
                <w:ilvl w:val="0"/>
                <w:numId w:val="7"/>
              </w:numPr>
              <w:spacing w:line="360" w:lineRule="auto"/>
              <w:ind w:left="423" w:hanging="423"/>
              <w:rPr>
                <w:rFonts w:ascii="Arial" w:hAnsi="Arial" w:cs="Arial"/>
                <w:sz w:val="20"/>
                <w:szCs w:val="20"/>
              </w:rPr>
            </w:pPr>
            <w:r w:rsidRPr="00525427">
              <w:rPr>
                <w:rFonts w:ascii="Arial" w:hAnsi="Arial" w:cs="Arial"/>
                <w:sz w:val="20"/>
                <w:szCs w:val="20"/>
              </w:rPr>
              <w:t xml:space="preserve">that internal appeal, </w:t>
            </w:r>
            <w:r w:rsidRPr="00F24E43">
              <w:rPr>
                <w:rFonts w:ascii="Arial" w:hAnsi="Arial" w:cs="Arial"/>
                <w:sz w:val="20"/>
                <w:szCs w:val="20"/>
                <w:u w:val="single"/>
              </w:rPr>
              <w:t>complaint to the Information Regulator</w:t>
            </w:r>
            <w:r w:rsidRPr="00525427">
              <w:rPr>
                <w:rFonts w:ascii="Arial" w:hAnsi="Arial" w:cs="Arial"/>
                <w:sz w:val="20"/>
                <w:szCs w:val="20"/>
              </w:rPr>
              <w:t>, application or appeal against a decision of that court or other legal proceedings in connection with the request has been finally determined</w:t>
            </w:r>
          </w:p>
        </w:tc>
      </w:tr>
      <w:tr w:rsidR="00C03855" w:rsidRPr="0055300C" w:rsidTr="003167CA">
        <w:tc>
          <w:tcPr>
            <w:tcW w:w="1233" w:type="dxa"/>
            <w:shd w:val="clear" w:color="auto" w:fill="FFFFFF" w:themeFill="background1"/>
          </w:tcPr>
          <w:p w:rsidR="00C03855" w:rsidRPr="00525427" w:rsidRDefault="00A45597" w:rsidP="00E1421D">
            <w:pPr>
              <w:pStyle w:val="ListParagraph"/>
              <w:spacing w:line="360" w:lineRule="auto"/>
              <w:ind w:left="0"/>
              <w:rPr>
                <w:rFonts w:ascii="Arial" w:hAnsi="Arial" w:cs="Arial"/>
                <w:b/>
                <w:sz w:val="20"/>
                <w:szCs w:val="20"/>
              </w:rPr>
            </w:pPr>
            <w:r w:rsidRPr="00525427">
              <w:rPr>
                <w:rFonts w:ascii="Arial" w:hAnsi="Arial" w:cs="Arial"/>
                <w:b/>
                <w:sz w:val="20"/>
                <w:szCs w:val="20"/>
              </w:rPr>
              <w:t>22(1)</w:t>
            </w:r>
          </w:p>
        </w:tc>
        <w:tc>
          <w:tcPr>
            <w:tcW w:w="6390" w:type="dxa"/>
            <w:shd w:val="clear" w:color="auto" w:fill="FFFFFF" w:themeFill="background1"/>
          </w:tcPr>
          <w:p w:rsidR="00C03855" w:rsidRPr="00525427" w:rsidRDefault="00A45597"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The information officer of a public body to whom a request for access is made, must by notice require the requester, other than a personal requester, to pay the prescribed request fee (if any), before further processing the request.</w:t>
            </w:r>
          </w:p>
        </w:tc>
        <w:tc>
          <w:tcPr>
            <w:tcW w:w="7470" w:type="dxa"/>
          </w:tcPr>
          <w:p w:rsidR="00C03855" w:rsidRPr="00525427" w:rsidRDefault="00C03855" w:rsidP="00E1421D">
            <w:pPr>
              <w:spacing w:line="360" w:lineRule="auto"/>
              <w:rPr>
                <w:rFonts w:ascii="Arial" w:hAnsi="Arial" w:cs="Arial"/>
                <w:sz w:val="20"/>
                <w:szCs w:val="20"/>
              </w:rPr>
            </w:pPr>
            <w:r w:rsidRPr="00525427">
              <w:rPr>
                <w:rFonts w:ascii="Arial" w:hAnsi="Arial" w:cs="Arial"/>
                <w:sz w:val="20"/>
                <w:szCs w:val="20"/>
              </w:rPr>
              <w:t>The information officer of a public body to whom a request for access is made,</w:t>
            </w:r>
            <w:r w:rsidR="00A45597" w:rsidRPr="00525427">
              <w:rPr>
                <w:rFonts w:ascii="Arial" w:hAnsi="Arial" w:cs="Arial"/>
                <w:sz w:val="20"/>
                <w:szCs w:val="20"/>
              </w:rPr>
              <w:t xml:space="preserve"> </w:t>
            </w:r>
            <w:r w:rsidRPr="00525427">
              <w:rPr>
                <w:rFonts w:ascii="Arial" w:hAnsi="Arial" w:cs="Arial"/>
                <w:sz w:val="20"/>
                <w:szCs w:val="20"/>
              </w:rPr>
              <w:t>must by notice require the requester to pay the prescribed request fee (if any),</w:t>
            </w:r>
            <w:r w:rsidR="00A45597" w:rsidRPr="00525427">
              <w:rPr>
                <w:rFonts w:ascii="Arial" w:hAnsi="Arial" w:cs="Arial"/>
                <w:sz w:val="20"/>
                <w:szCs w:val="20"/>
              </w:rPr>
              <w:t xml:space="preserve"> </w:t>
            </w:r>
            <w:r w:rsidRPr="00525427">
              <w:rPr>
                <w:rFonts w:ascii="Arial" w:hAnsi="Arial" w:cs="Arial"/>
                <w:sz w:val="20"/>
                <w:szCs w:val="20"/>
              </w:rPr>
              <w:t>before further processing the request.</w:t>
            </w:r>
          </w:p>
        </w:tc>
      </w:tr>
      <w:tr w:rsidR="00A45597" w:rsidRPr="0055300C" w:rsidTr="003167CA">
        <w:tc>
          <w:tcPr>
            <w:tcW w:w="1233" w:type="dxa"/>
            <w:shd w:val="clear" w:color="auto" w:fill="FFFFFF" w:themeFill="background1"/>
          </w:tcPr>
          <w:p w:rsidR="00A45597" w:rsidRPr="00525427" w:rsidRDefault="00A45597" w:rsidP="00E1421D">
            <w:pPr>
              <w:pStyle w:val="ListParagraph"/>
              <w:spacing w:line="360" w:lineRule="auto"/>
              <w:ind w:left="0"/>
              <w:rPr>
                <w:rFonts w:ascii="Arial" w:hAnsi="Arial" w:cs="Arial"/>
                <w:b/>
                <w:sz w:val="20"/>
                <w:szCs w:val="20"/>
              </w:rPr>
            </w:pPr>
            <w:r w:rsidRPr="00525427">
              <w:rPr>
                <w:rFonts w:ascii="Arial" w:hAnsi="Arial" w:cs="Arial"/>
                <w:b/>
                <w:sz w:val="20"/>
                <w:szCs w:val="20"/>
              </w:rPr>
              <w:t>22(2)</w:t>
            </w:r>
          </w:p>
        </w:tc>
        <w:tc>
          <w:tcPr>
            <w:tcW w:w="6390" w:type="dxa"/>
            <w:shd w:val="clear" w:color="auto" w:fill="FFFFFF" w:themeFill="background1"/>
          </w:tcPr>
          <w:p w:rsidR="00A45597" w:rsidRPr="00525427" w:rsidRDefault="00A45597"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If-</w:t>
            </w:r>
          </w:p>
          <w:p w:rsidR="00A45597" w:rsidRPr="00525427" w:rsidRDefault="00A45597" w:rsidP="006F0302">
            <w:pPr>
              <w:pStyle w:val="ListParagraph"/>
              <w:numPr>
                <w:ilvl w:val="0"/>
                <w:numId w:val="9"/>
              </w:numPr>
              <w:autoSpaceDE w:val="0"/>
              <w:autoSpaceDN w:val="0"/>
              <w:adjustRightInd w:val="0"/>
              <w:spacing w:line="360" w:lineRule="auto"/>
              <w:ind w:left="531" w:hanging="425"/>
              <w:rPr>
                <w:rFonts w:ascii="Arial" w:hAnsi="Arial" w:cs="Arial"/>
                <w:sz w:val="20"/>
                <w:szCs w:val="20"/>
              </w:rPr>
            </w:pPr>
            <w:r w:rsidRPr="00525427">
              <w:rPr>
                <w:rFonts w:ascii="Arial" w:hAnsi="Arial" w:cs="Arial"/>
                <w:sz w:val="20"/>
                <w:szCs w:val="20"/>
              </w:rPr>
              <w:t>the search for a record of a public body in respect of which a request for access by a requester, other than a personal requester, has been made; and</w:t>
            </w:r>
          </w:p>
          <w:p w:rsidR="00A45597" w:rsidRPr="00525427" w:rsidRDefault="00A45597" w:rsidP="006F0302">
            <w:pPr>
              <w:pStyle w:val="ListParagraph"/>
              <w:numPr>
                <w:ilvl w:val="0"/>
                <w:numId w:val="9"/>
              </w:numPr>
              <w:autoSpaceDE w:val="0"/>
              <w:autoSpaceDN w:val="0"/>
              <w:adjustRightInd w:val="0"/>
              <w:spacing w:line="360" w:lineRule="auto"/>
              <w:ind w:left="531" w:hanging="425"/>
              <w:rPr>
                <w:rFonts w:ascii="Arial" w:hAnsi="Arial" w:cs="Arial"/>
                <w:sz w:val="20"/>
                <w:szCs w:val="20"/>
              </w:rPr>
            </w:pPr>
            <w:r w:rsidRPr="00525427">
              <w:rPr>
                <w:rFonts w:ascii="Arial" w:hAnsi="Arial" w:cs="Arial"/>
                <w:i/>
                <w:iCs/>
                <w:sz w:val="20"/>
                <w:szCs w:val="20"/>
              </w:rPr>
              <w:t xml:space="preserve"> </w:t>
            </w:r>
            <w:r w:rsidRPr="00525427">
              <w:rPr>
                <w:rFonts w:ascii="Arial" w:hAnsi="Arial" w:cs="Arial"/>
                <w:sz w:val="20"/>
                <w:szCs w:val="20"/>
              </w:rPr>
              <w:t xml:space="preserve">the preparation of the record for disclosure (including any arrangements contemplated in section 29 (2) </w:t>
            </w:r>
            <w:r w:rsidRPr="00525427">
              <w:rPr>
                <w:rFonts w:ascii="Arial" w:hAnsi="Arial" w:cs="Arial"/>
                <w:i/>
                <w:iCs/>
                <w:sz w:val="20"/>
                <w:szCs w:val="20"/>
              </w:rPr>
              <w:t xml:space="preserve">(a) </w:t>
            </w:r>
            <w:r w:rsidRPr="00525427">
              <w:rPr>
                <w:rFonts w:ascii="Arial" w:hAnsi="Arial" w:cs="Arial"/>
                <w:sz w:val="20"/>
                <w:szCs w:val="20"/>
              </w:rPr>
              <w:t xml:space="preserve">and </w:t>
            </w:r>
            <w:r w:rsidRPr="00525427">
              <w:rPr>
                <w:rFonts w:ascii="Arial" w:hAnsi="Arial" w:cs="Arial"/>
                <w:i/>
                <w:iCs/>
                <w:sz w:val="20"/>
                <w:szCs w:val="20"/>
              </w:rPr>
              <w:t xml:space="preserve">(b) </w:t>
            </w:r>
            <w:r w:rsidRPr="00525427">
              <w:rPr>
                <w:rFonts w:ascii="Arial" w:hAnsi="Arial" w:cs="Arial"/>
                <w:sz w:val="20"/>
                <w:szCs w:val="20"/>
              </w:rPr>
              <w:t xml:space="preserve">(i) and (ii) </w:t>
            </w:r>
            <w:r w:rsidRPr="00525427">
              <w:rPr>
                <w:rFonts w:ascii="Arial" w:hAnsi="Arial" w:cs="Arial"/>
                <w:i/>
                <w:iCs/>
                <w:sz w:val="20"/>
                <w:szCs w:val="20"/>
              </w:rPr>
              <w:t>(aa)</w:t>
            </w:r>
            <w:r w:rsidRPr="00525427">
              <w:rPr>
                <w:rFonts w:ascii="Arial" w:hAnsi="Arial" w:cs="Arial"/>
                <w:sz w:val="20"/>
                <w:szCs w:val="20"/>
              </w:rPr>
              <w:t>, would, in the opinion of the information officer of the body, require more than the hours prescribed for this purpose for requesters, the information officer must by notice require the requester, other than a personal requester, to pay as a deposit the prescribed portion (being not more than one third) of the access fee which would be payable if the request is granted.</w:t>
            </w:r>
          </w:p>
        </w:tc>
        <w:tc>
          <w:tcPr>
            <w:tcW w:w="7470" w:type="dxa"/>
          </w:tcPr>
          <w:p w:rsidR="00A45597" w:rsidRPr="00525427" w:rsidRDefault="00A45597" w:rsidP="00E1421D">
            <w:pPr>
              <w:spacing w:line="360" w:lineRule="auto"/>
              <w:rPr>
                <w:rFonts w:ascii="Arial" w:hAnsi="Arial" w:cs="Arial"/>
                <w:sz w:val="20"/>
                <w:szCs w:val="20"/>
              </w:rPr>
            </w:pPr>
            <w:r w:rsidRPr="00525427">
              <w:rPr>
                <w:rFonts w:ascii="Arial" w:hAnsi="Arial" w:cs="Arial"/>
                <w:sz w:val="20"/>
                <w:szCs w:val="20"/>
              </w:rPr>
              <w:t>If-</w:t>
            </w:r>
          </w:p>
          <w:p w:rsidR="00A45597" w:rsidRPr="00525427" w:rsidRDefault="00A45597" w:rsidP="006F0302">
            <w:pPr>
              <w:pStyle w:val="ListParagraph"/>
              <w:numPr>
                <w:ilvl w:val="0"/>
                <w:numId w:val="10"/>
              </w:numPr>
              <w:spacing w:line="360" w:lineRule="auto"/>
              <w:rPr>
                <w:rFonts w:ascii="Arial" w:hAnsi="Arial" w:cs="Arial"/>
                <w:sz w:val="20"/>
                <w:szCs w:val="20"/>
              </w:rPr>
            </w:pPr>
            <w:r w:rsidRPr="00525427">
              <w:rPr>
                <w:rFonts w:ascii="Arial" w:hAnsi="Arial" w:cs="Arial"/>
                <w:sz w:val="20"/>
                <w:szCs w:val="20"/>
              </w:rPr>
              <w:t>the search for a record of a public body in respect of which a request for access by a requester has been made; and</w:t>
            </w:r>
          </w:p>
          <w:p w:rsidR="00A45597" w:rsidRPr="00525427" w:rsidRDefault="00A45597" w:rsidP="006F0302">
            <w:pPr>
              <w:pStyle w:val="ListParagraph"/>
              <w:numPr>
                <w:ilvl w:val="0"/>
                <w:numId w:val="10"/>
              </w:numPr>
              <w:spacing w:line="360" w:lineRule="auto"/>
              <w:rPr>
                <w:rFonts w:ascii="Arial" w:hAnsi="Arial" w:cs="Arial"/>
                <w:sz w:val="20"/>
                <w:szCs w:val="20"/>
              </w:rPr>
            </w:pPr>
            <w:r w:rsidRPr="00525427">
              <w:rPr>
                <w:rFonts w:ascii="Arial" w:hAnsi="Arial" w:cs="Arial"/>
                <w:sz w:val="20"/>
                <w:szCs w:val="20"/>
              </w:rPr>
              <w:t xml:space="preserve">the preparation of the record for disclosure (including any arrangements contemplated in section 29 (2) </w:t>
            </w:r>
            <w:r w:rsidRPr="00525427">
              <w:rPr>
                <w:rFonts w:ascii="Arial" w:hAnsi="Arial" w:cs="Arial"/>
                <w:i/>
                <w:iCs/>
                <w:sz w:val="20"/>
                <w:szCs w:val="20"/>
              </w:rPr>
              <w:t xml:space="preserve">(a) </w:t>
            </w:r>
            <w:r w:rsidRPr="00525427">
              <w:rPr>
                <w:rFonts w:ascii="Arial" w:hAnsi="Arial" w:cs="Arial"/>
                <w:sz w:val="20"/>
                <w:szCs w:val="20"/>
              </w:rPr>
              <w:t xml:space="preserve">and </w:t>
            </w:r>
            <w:r w:rsidRPr="00525427">
              <w:rPr>
                <w:rFonts w:ascii="Arial" w:hAnsi="Arial" w:cs="Arial"/>
                <w:i/>
                <w:iCs/>
                <w:sz w:val="20"/>
                <w:szCs w:val="20"/>
              </w:rPr>
              <w:t xml:space="preserve">(b) </w:t>
            </w:r>
            <w:r w:rsidRPr="00525427">
              <w:rPr>
                <w:rFonts w:ascii="Arial" w:hAnsi="Arial" w:cs="Arial"/>
                <w:sz w:val="20"/>
                <w:szCs w:val="20"/>
              </w:rPr>
              <w:t xml:space="preserve">(i) and (ii) </w:t>
            </w:r>
            <w:r w:rsidRPr="00525427">
              <w:rPr>
                <w:rFonts w:ascii="Arial" w:hAnsi="Arial" w:cs="Arial"/>
                <w:i/>
                <w:iCs/>
                <w:sz w:val="20"/>
                <w:szCs w:val="20"/>
              </w:rPr>
              <w:t>(aa)</w:t>
            </w:r>
            <w:r w:rsidRPr="00525427">
              <w:rPr>
                <w:rFonts w:ascii="Arial" w:hAnsi="Arial" w:cs="Arial"/>
                <w:sz w:val="20"/>
                <w:szCs w:val="20"/>
              </w:rPr>
              <w:t>), would, in the opinion of the information officer of the body, require more than the hours prescribed for this purpose for requesters, the information officer must by notice require the requester to pay as a deposit the prescribed portion (being not more than one third) of the access fee which would be payable if the request is granted.</w:t>
            </w:r>
          </w:p>
        </w:tc>
      </w:tr>
      <w:tr w:rsidR="00A45597" w:rsidRPr="0055300C" w:rsidTr="003167CA">
        <w:tc>
          <w:tcPr>
            <w:tcW w:w="1233" w:type="dxa"/>
            <w:shd w:val="clear" w:color="auto" w:fill="FFFFFF" w:themeFill="background1"/>
          </w:tcPr>
          <w:p w:rsidR="00A45597" w:rsidRPr="00525427" w:rsidRDefault="00A45597" w:rsidP="00E1421D">
            <w:pPr>
              <w:pStyle w:val="ListParagraph"/>
              <w:spacing w:line="360" w:lineRule="auto"/>
              <w:ind w:left="0"/>
              <w:rPr>
                <w:rFonts w:ascii="Arial" w:hAnsi="Arial" w:cs="Arial"/>
                <w:b/>
                <w:sz w:val="20"/>
                <w:szCs w:val="20"/>
              </w:rPr>
            </w:pPr>
            <w:r w:rsidRPr="00525427">
              <w:rPr>
                <w:rFonts w:ascii="Arial" w:hAnsi="Arial" w:cs="Arial"/>
                <w:b/>
                <w:sz w:val="20"/>
                <w:szCs w:val="20"/>
              </w:rPr>
              <w:t>22(3)</w:t>
            </w:r>
          </w:p>
        </w:tc>
        <w:tc>
          <w:tcPr>
            <w:tcW w:w="6390" w:type="dxa"/>
            <w:shd w:val="clear" w:color="auto" w:fill="FFFFFF" w:themeFill="background1"/>
          </w:tcPr>
          <w:p w:rsidR="00A45597" w:rsidRPr="00525427" w:rsidRDefault="00A45597"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The notice referred to in subsection (1) or (2) must state-</w:t>
            </w:r>
          </w:p>
          <w:p w:rsidR="00A45597" w:rsidRPr="00525427" w:rsidRDefault="00A45597" w:rsidP="006F0302">
            <w:pPr>
              <w:pStyle w:val="ListParagraph"/>
              <w:numPr>
                <w:ilvl w:val="0"/>
                <w:numId w:val="11"/>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the amount of the deposit payable in terms of subsection (2), if applicable;</w:t>
            </w:r>
          </w:p>
          <w:p w:rsidR="00A45597" w:rsidRPr="00525427" w:rsidRDefault="00A45597" w:rsidP="006F0302">
            <w:pPr>
              <w:pStyle w:val="ListParagraph"/>
              <w:numPr>
                <w:ilvl w:val="0"/>
                <w:numId w:val="11"/>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that the requester may lodge an internal appeal or an application with a court, as the case may be, against the tender or payment of the request fee in terms of subsection (1), or the tender or payment of a deposit in terms of subsection (2), as the case may be; and</w:t>
            </w:r>
          </w:p>
          <w:p w:rsidR="00A45597" w:rsidRPr="00525427" w:rsidRDefault="00A45597" w:rsidP="006F0302">
            <w:pPr>
              <w:pStyle w:val="ListParagraph"/>
              <w:numPr>
                <w:ilvl w:val="0"/>
                <w:numId w:val="11"/>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the procedure (including the period) for lodging the internal appeal or application, as the case may be.</w:t>
            </w:r>
          </w:p>
        </w:tc>
        <w:tc>
          <w:tcPr>
            <w:tcW w:w="7470" w:type="dxa"/>
          </w:tcPr>
          <w:p w:rsidR="00A45597" w:rsidRPr="00525427" w:rsidRDefault="00A45597" w:rsidP="00E1421D">
            <w:pPr>
              <w:spacing w:line="360" w:lineRule="auto"/>
              <w:rPr>
                <w:rFonts w:ascii="Arial" w:hAnsi="Arial" w:cs="Arial"/>
                <w:sz w:val="20"/>
                <w:szCs w:val="20"/>
              </w:rPr>
            </w:pPr>
            <w:r w:rsidRPr="00525427">
              <w:rPr>
                <w:rFonts w:ascii="Arial" w:hAnsi="Arial" w:cs="Arial"/>
                <w:sz w:val="20"/>
                <w:szCs w:val="20"/>
              </w:rPr>
              <w:t>The notice referred to in subsection (1) or (2) must state-</w:t>
            </w:r>
          </w:p>
          <w:p w:rsidR="00A45597" w:rsidRPr="00525427" w:rsidRDefault="00A45597" w:rsidP="006F0302">
            <w:pPr>
              <w:pStyle w:val="ListParagraph"/>
              <w:numPr>
                <w:ilvl w:val="0"/>
                <w:numId w:val="12"/>
              </w:numPr>
              <w:spacing w:line="360" w:lineRule="auto"/>
              <w:rPr>
                <w:rFonts w:ascii="Arial" w:hAnsi="Arial" w:cs="Arial"/>
                <w:sz w:val="20"/>
                <w:szCs w:val="20"/>
              </w:rPr>
            </w:pPr>
            <w:r w:rsidRPr="00525427">
              <w:rPr>
                <w:rFonts w:ascii="Arial" w:hAnsi="Arial" w:cs="Arial"/>
                <w:sz w:val="20"/>
                <w:szCs w:val="20"/>
              </w:rPr>
              <w:t>the amount of the deposit payable in terms of subsection (2), if applicable;</w:t>
            </w:r>
          </w:p>
          <w:p w:rsidR="00A45597" w:rsidRPr="00525427" w:rsidRDefault="00A45597" w:rsidP="006F0302">
            <w:pPr>
              <w:pStyle w:val="ListParagraph"/>
              <w:numPr>
                <w:ilvl w:val="0"/>
                <w:numId w:val="12"/>
              </w:numPr>
              <w:spacing w:line="360" w:lineRule="auto"/>
              <w:rPr>
                <w:rFonts w:ascii="Arial" w:hAnsi="Arial" w:cs="Arial"/>
                <w:sz w:val="20"/>
                <w:szCs w:val="20"/>
              </w:rPr>
            </w:pPr>
            <w:r w:rsidRPr="00525427">
              <w:rPr>
                <w:rFonts w:ascii="Arial" w:hAnsi="Arial" w:cs="Arial"/>
                <w:sz w:val="20"/>
                <w:szCs w:val="20"/>
              </w:rPr>
              <w:t xml:space="preserve">that the requester may lodge an internal appeal, </w:t>
            </w:r>
            <w:r w:rsidRPr="00525427">
              <w:rPr>
                <w:rFonts w:ascii="Arial" w:hAnsi="Arial" w:cs="Arial"/>
                <w:sz w:val="20"/>
                <w:szCs w:val="20"/>
                <w:u w:val="single"/>
              </w:rPr>
              <w:t>a complaint to the Information Regulator</w:t>
            </w:r>
            <w:r w:rsidRPr="00525427">
              <w:rPr>
                <w:rFonts w:ascii="Arial" w:hAnsi="Arial" w:cs="Arial"/>
                <w:sz w:val="20"/>
                <w:szCs w:val="20"/>
              </w:rPr>
              <w:t xml:space="preserve"> or an application with a court, as the case may be, against the tender or payment of the request fee in terms of subsection (1), or the tender or payment of a deposit in terms of subsection (2), as the case may be; and</w:t>
            </w:r>
          </w:p>
          <w:p w:rsidR="00A45597" w:rsidRPr="00525427" w:rsidRDefault="00A45597" w:rsidP="006F0302">
            <w:pPr>
              <w:pStyle w:val="ListParagraph"/>
              <w:numPr>
                <w:ilvl w:val="0"/>
                <w:numId w:val="12"/>
              </w:numPr>
              <w:spacing w:line="360" w:lineRule="auto"/>
              <w:rPr>
                <w:rFonts w:ascii="Arial" w:hAnsi="Arial" w:cs="Arial"/>
                <w:sz w:val="20"/>
                <w:szCs w:val="20"/>
              </w:rPr>
            </w:pPr>
            <w:r w:rsidRPr="00525427">
              <w:rPr>
                <w:rFonts w:ascii="Arial" w:hAnsi="Arial" w:cs="Arial"/>
                <w:sz w:val="20"/>
                <w:szCs w:val="20"/>
              </w:rPr>
              <w:t xml:space="preserve">the procedure (including the period) for lodging the internal appeal, </w:t>
            </w:r>
            <w:r w:rsidRPr="00525427">
              <w:rPr>
                <w:rFonts w:ascii="Arial" w:hAnsi="Arial" w:cs="Arial"/>
                <w:sz w:val="20"/>
                <w:szCs w:val="20"/>
                <w:u w:val="single"/>
              </w:rPr>
              <w:t>complaint to the Information Regulator or applic</w:t>
            </w:r>
            <w:r w:rsidRPr="00525427">
              <w:rPr>
                <w:rFonts w:ascii="Arial" w:hAnsi="Arial" w:cs="Arial"/>
                <w:sz w:val="20"/>
                <w:szCs w:val="20"/>
              </w:rPr>
              <w:t>ation, as the case may [be].</w:t>
            </w:r>
          </w:p>
        </w:tc>
      </w:tr>
      <w:tr w:rsidR="00A45597" w:rsidRPr="0055300C" w:rsidTr="003167CA">
        <w:tc>
          <w:tcPr>
            <w:tcW w:w="1233" w:type="dxa"/>
            <w:shd w:val="clear" w:color="auto" w:fill="FFFFFF" w:themeFill="background1"/>
          </w:tcPr>
          <w:p w:rsidR="00A45597" w:rsidRPr="00525427" w:rsidRDefault="00A45597" w:rsidP="00E1421D">
            <w:pPr>
              <w:pStyle w:val="ListParagraph"/>
              <w:spacing w:line="360" w:lineRule="auto"/>
              <w:ind w:left="0"/>
              <w:rPr>
                <w:rFonts w:ascii="Arial" w:hAnsi="Arial" w:cs="Arial"/>
                <w:b/>
                <w:sz w:val="20"/>
                <w:szCs w:val="20"/>
              </w:rPr>
            </w:pPr>
            <w:r w:rsidRPr="00525427">
              <w:rPr>
                <w:rFonts w:ascii="Arial" w:hAnsi="Arial" w:cs="Arial"/>
                <w:b/>
                <w:sz w:val="20"/>
                <w:szCs w:val="20"/>
              </w:rPr>
              <w:t>25(2)(c)</w:t>
            </w:r>
          </w:p>
        </w:tc>
        <w:tc>
          <w:tcPr>
            <w:tcW w:w="6390" w:type="dxa"/>
            <w:shd w:val="clear" w:color="auto" w:fill="FFFFFF" w:themeFill="background1"/>
          </w:tcPr>
          <w:p w:rsidR="00F805A7" w:rsidRPr="00525427" w:rsidRDefault="00A45597"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If the request for access is granted, the notice in terms of subsection (1) </w:t>
            </w:r>
            <w:r w:rsidRPr="00525427">
              <w:rPr>
                <w:rFonts w:ascii="Arial" w:hAnsi="Arial" w:cs="Arial"/>
                <w:i/>
                <w:iCs/>
                <w:sz w:val="20"/>
                <w:szCs w:val="20"/>
              </w:rPr>
              <w:t>(b)</w:t>
            </w:r>
            <w:r w:rsidR="00470859" w:rsidRPr="00525427">
              <w:rPr>
                <w:rFonts w:ascii="Arial" w:hAnsi="Arial" w:cs="Arial"/>
                <w:i/>
                <w:iCs/>
                <w:sz w:val="20"/>
                <w:szCs w:val="20"/>
              </w:rPr>
              <w:t xml:space="preserve"> </w:t>
            </w:r>
            <w:r w:rsidR="00F805A7" w:rsidRPr="00525427">
              <w:rPr>
                <w:rFonts w:ascii="Arial" w:hAnsi="Arial" w:cs="Arial"/>
                <w:sz w:val="20"/>
                <w:szCs w:val="20"/>
              </w:rPr>
              <w:t>must state</w:t>
            </w:r>
            <w:r w:rsidR="00F805A7" w:rsidRPr="00525427">
              <w:rPr>
                <w:rFonts w:ascii="Arial" w:hAnsi="Arial" w:cs="Arial"/>
                <w:i/>
                <w:iCs/>
                <w:sz w:val="20"/>
                <w:szCs w:val="20"/>
              </w:rPr>
              <w:t xml:space="preserve"> </w:t>
            </w:r>
            <w:r w:rsidRPr="00525427">
              <w:rPr>
                <w:rFonts w:ascii="Arial" w:hAnsi="Arial" w:cs="Arial"/>
                <w:sz w:val="20"/>
                <w:szCs w:val="20"/>
              </w:rPr>
              <w:t>that the requester may lodge an internal appeal or an application with a</w:t>
            </w:r>
            <w:r w:rsidR="00470859" w:rsidRPr="00525427">
              <w:rPr>
                <w:rFonts w:ascii="Arial" w:hAnsi="Arial" w:cs="Arial"/>
                <w:i/>
                <w:iCs/>
                <w:sz w:val="20"/>
                <w:szCs w:val="20"/>
              </w:rPr>
              <w:t xml:space="preserve"> </w:t>
            </w:r>
            <w:r w:rsidRPr="00525427">
              <w:rPr>
                <w:rFonts w:ascii="Arial" w:hAnsi="Arial" w:cs="Arial"/>
                <w:sz w:val="20"/>
                <w:szCs w:val="20"/>
              </w:rPr>
              <w:t>court, as the case may be, against the access fee to be paid or the form</w:t>
            </w:r>
            <w:r w:rsidR="00470859" w:rsidRPr="00525427">
              <w:rPr>
                <w:rFonts w:ascii="Arial" w:hAnsi="Arial" w:cs="Arial"/>
                <w:i/>
                <w:iCs/>
                <w:sz w:val="20"/>
                <w:szCs w:val="20"/>
              </w:rPr>
              <w:t xml:space="preserve"> </w:t>
            </w:r>
            <w:r w:rsidRPr="00525427">
              <w:rPr>
                <w:rFonts w:ascii="Arial" w:hAnsi="Arial" w:cs="Arial"/>
                <w:sz w:val="20"/>
                <w:szCs w:val="20"/>
              </w:rPr>
              <w:t>of access granted, and the procedure (including the period) for lodging</w:t>
            </w:r>
            <w:r w:rsidR="00F805A7" w:rsidRPr="00525427">
              <w:rPr>
                <w:rFonts w:ascii="Arial" w:hAnsi="Arial" w:cs="Arial"/>
                <w:i/>
                <w:iCs/>
                <w:sz w:val="20"/>
                <w:szCs w:val="20"/>
              </w:rPr>
              <w:t xml:space="preserve"> </w:t>
            </w:r>
            <w:r w:rsidRPr="00525427">
              <w:rPr>
                <w:rFonts w:ascii="Arial" w:hAnsi="Arial" w:cs="Arial"/>
                <w:sz w:val="20"/>
                <w:szCs w:val="20"/>
              </w:rPr>
              <w:t>the internal appeal or application, as the case may be.</w:t>
            </w:r>
          </w:p>
        </w:tc>
        <w:tc>
          <w:tcPr>
            <w:tcW w:w="7470" w:type="dxa"/>
          </w:tcPr>
          <w:p w:rsidR="00A45597" w:rsidRPr="00525427" w:rsidRDefault="00F805A7" w:rsidP="00E1421D">
            <w:pPr>
              <w:spacing w:line="360" w:lineRule="auto"/>
              <w:rPr>
                <w:rFonts w:ascii="Arial" w:hAnsi="Arial" w:cs="Arial"/>
                <w:sz w:val="20"/>
                <w:szCs w:val="20"/>
              </w:rPr>
            </w:pPr>
            <w:r w:rsidRPr="00525427">
              <w:rPr>
                <w:rFonts w:ascii="Arial" w:hAnsi="Arial" w:cs="Arial"/>
                <w:sz w:val="20"/>
                <w:szCs w:val="20"/>
              </w:rPr>
              <w:t xml:space="preserve">If the request for access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must state that the requester may lodge an internal appeal, a complaint to the Information Regulator or an application with a court, as the case may be, against the access fee to be paid or the form of access granted, and the procedure (including the period) f</w:t>
            </w:r>
            <w:r w:rsidR="0085293F" w:rsidRPr="00525427">
              <w:rPr>
                <w:rFonts w:ascii="Arial" w:hAnsi="Arial" w:cs="Arial"/>
                <w:sz w:val="20"/>
                <w:szCs w:val="20"/>
              </w:rPr>
              <w:t xml:space="preserve">or lodging the internal appeal, </w:t>
            </w:r>
            <w:r w:rsidRPr="00F24E43">
              <w:rPr>
                <w:rFonts w:ascii="Arial" w:hAnsi="Arial" w:cs="Arial"/>
                <w:sz w:val="20"/>
                <w:szCs w:val="20"/>
                <w:u w:val="single"/>
              </w:rPr>
              <w:t>complaint to the Information Regulator or application</w:t>
            </w:r>
            <w:r w:rsidRPr="00525427">
              <w:rPr>
                <w:rFonts w:ascii="Arial" w:hAnsi="Arial" w:cs="Arial"/>
                <w:sz w:val="20"/>
                <w:szCs w:val="20"/>
              </w:rPr>
              <w:t>, as the case may be.</w:t>
            </w:r>
          </w:p>
        </w:tc>
      </w:tr>
      <w:tr w:rsidR="00A45597" w:rsidRPr="0055300C" w:rsidTr="003167CA">
        <w:tc>
          <w:tcPr>
            <w:tcW w:w="1233" w:type="dxa"/>
            <w:shd w:val="clear" w:color="auto" w:fill="FFFFFF" w:themeFill="background1"/>
          </w:tcPr>
          <w:p w:rsidR="00A45597" w:rsidRPr="00525427" w:rsidRDefault="00F805A7" w:rsidP="00E1421D">
            <w:pPr>
              <w:pStyle w:val="ListParagraph"/>
              <w:spacing w:line="360" w:lineRule="auto"/>
              <w:ind w:left="0"/>
              <w:rPr>
                <w:rFonts w:ascii="Arial" w:hAnsi="Arial" w:cs="Arial"/>
                <w:b/>
                <w:sz w:val="20"/>
                <w:szCs w:val="20"/>
              </w:rPr>
            </w:pPr>
            <w:r w:rsidRPr="00525427">
              <w:rPr>
                <w:rFonts w:ascii="Arial" w:hAnsi="Arial" w:cs="Arial"/>
                <w:b/>
                <w:bCs/>
                <w:sz w:val="20"/>
                <w:szCs w:val="20"/>
              </w:rPr>
              <w:t xml:space="preserve">25(3) </w:t>
            </w:r>
            <w:r w:rsidRPr="00525427">
              <w:rPr>
                <w:rFonts w:ascii="Arial" w:hAnsi="Arial" w:cs="Arial"/>
                <w:b/>
                <w:i/>
                <w:iCs/>
                <w:sz w:val="20"/>
                <w:szCs w:val="20"/>
              </w:rPr>
              <w:t>(c)</w:t>
            </w:r>
          </w:p>
        </w:tc>
        <w:tc>
          <w:tcPr>
            <w:tcW w:w="6390" w:type="dxa"/>
            <w:shd w:val="clear" w:color="auto" w:fill="FFFFFF" w:themeFill="background1"/>
          </w:tcPr>
          <w:p w:rsidR="00A45597" w:rsidRPr="00525427" w:rsidRDefault="00F805A7" w:rsidP="00E1421D">
            <w:pPr>
              <w:autoSpaceDE w:val="0"/>
              <w:autoSpaceDN w:val="0"/>
              <w:adjustRightInd w:val="0"/>
              <w:spacing w:line="360" w:lineRule="auto"/>
              <w:rPr>
                <w:rFonts w:ascii="Arial" w:hAnsi="Arial" w:cs="Arial"/>
                <w:i/>
                <w:iCs/>
                <w:sz w:val="20"/>
                <w:szCs w:val="20"/>
              </w:rPr>
            </w:pPr>
            <w:r w:rsidRPr="00525427">
              <w:rPr>
                <w:rFonts w:ascii="Arial" w:hAnsi="Arial" w:cs="Arial"/>
                <w:sz w:val="20"/>
                <w:szCs w:val="20"/>
              </w:rPr>
              <w:t xml:space="preserve">(3) If the request for access is refused, the notice in terms of subsection (1) </w:t>
            </w:r>
            <w:r w:rsidRPr="00525427">
              <w:rPr>
                <w:rFonts w:ascii="Arial" w:hAnsi="Arial" w:cs="Arial"/>
                <w:i/>
                <w:iCs/>
                <w:sz w:val="20"/>
                <w:szCs w:val="20"/>
              </w:rPr>
              <w:t>(b) m</w:t>
            </w:r>
            <w:r w:rsidRPr="00525427">
              <w:rPr>
                <w:rFonts w:ascii="Arial" w:hAnsi="Arial" w:cs="Arial"/>
                <w:sz w:val="20"/>
                <w:szCs w:val="20"/>
              </w:rPr>
              <w:t>ust state that the requester may lodge an internal appeal or an application with a court, as the case may be, against the refusal of the request, and the procedure (including the period) for lodging the internal appeal or application, as the case may be.</w:t>
            </w:r>
          </w:p>
        </w:tc>
        <w:tc>
          <w:tcPr>
            <w:tcW w:w="7470" w:type="dxa"/>
          </w:tcPr>
          <w:p w:rsidR="00A45597" w:rsidRPr="00525427" w:rsidRDefault="00F805A7" w:rsidP="00E1421D">
            <w:pPr>
              <w:spacing w:line="360" w:lineRule="auto"/>
              <w:rPr>
                <w:rFonts w:ascii="Arial" w:hAnsi="Arial" w:cs="Arial"/>
                <w:i/>
                <w:iCs/>
                <w:sz w:val="20"/>
                <w:szCs w:val="20"/>
              </w:rPr>
            </w:pPr>
            <w:r w:rsidRPr="00525427">
              <w:rPr>
                <w:rFonts w:ascii="Arial" w:hAnsi="Arial" w:cs="Arial"/>
                <w:sz w:val="20"/>
                <w:szCs w:val="20"/>
              </w:rPr>
              <w:t xml:space="preserve">If the request for access is refused, the notice in terms of subsection (1) </w:t>
            </w:r>
            <w:r w:rsidRPr="00525427">
              <w:rPr>
                <w:rFonts w:ascii="Arial" w:hAnsi="Arial" w:cs="Arial"/>
                <w:i/>
                <w:iCs/>
                <w:sz w:val="20"/>
                <w:szCs w:val="20"/>
              </w:rPr>
              <w:t xml:space="preserve">(b) </w:t>
            </w:r>
            <w:r w:rsidRPr="00525427">
              <w:rPr>
                <w:rFonts w:ascii="Arial" w:hAnsi="Arial" w:cs="Arial"/>
                <w:sz w:val="20"/>
                <w:szCs w:val="20"/>
              </w:rPr>
              <w:t xml:space="preserve">must state that the requester may lodge an internal appeal, </w:t>
            </w:r>
            <w:r w:rsidRPr="00525427">
              <w:rPr>
                <w:rFonts w:ascii="Arial" w:hAnsi="Arial" w:cs="Arial"/>
                <w:sz w:val="20"/>
                <w:szCs w:val="20"/>
                <w:u w:val="single"/>
              </w:rPr>
              <w:t>complaint to the</w:t>
            </w:r>
            <w:r w:rsidRPr="00525427">
              <w:rPr>
                <w:rFonts w:ascii="Arial" w:hAnsi="Arial" w:cs="Arial"/>
                <w:i/>
                <w:iCs/>
                <w:sz w:val="20"/>
                <w:szCs w:val="20"/>
                <w:u w:val="single"/>
              </w:rPr>
              <w:t xml:space="preserve"> </w:t>
            </w:r>
            <w:r w:rsidRPr="00525427">
              <w:rPr>
                <w:rFonts w:ascii="Arial" w:hAnsi="Arial" w:cs="Arial"/>
                <w:sz w:val="20"/>
                <w:szCs w:val="20"/>
                <w:u w:val="single"/>
              </w:rPr>
              <w:t xml:space="preserve">Information Regulator </w:t>
            </w:r>
            <w:r w:rsidRPr="00525427">
              <w:rPr>
                <w:rFonts w:ascii="Arial" w:hAnsi="Arial" w:cs="Arial"/>
                <w:sz w:val="20"/>
                <w:szCs w:val="20"/>
              </w:rPr>
              <w:t>or an application with a court, as the case may</w:t>
            </w:r>
            <w:r w:rsidRPr="00525427">
              <w:rPr>
                <w:rFonts w:ascii="Arial" w:hAnsi="Arial" w:cs="Arial"/>
                <w:i/>
                <w:iCs/>
                <w:sz w:val="20"/>
                <w:szCs w:val="20"/>
              </w:rPr>
              <w:t xml:space="preserve"> </w:t>
            </w:r>
            <w:r w:rsidRPr="00525427">
              <w:rPr>
                <w:rFonts w:ascii="Arial" w:hAnsi="Arial" w:cs="Arial"/>
                <w:sz w:val="20"/>
                <w:szCs w:val="20"/>
              </w:rPr>
              <w:t>be, against the refusal of the request, and the procedure (including the</w:t>
            </w:r>
            <w:r w:rsidRPr="00525427">
              <w:rPr>
                <w:rFonts w:ascii="Arial" w:hAnsi="Arial" w:cs="Arial"/>
                <w:i/>
                <w:iCs/>
                <w:sz w:val="20"/>
                <w:szCs w:val="20"/>
              </w:rPr>
              <w:t xml:space="preserve"> </w:t>
            </w:r>
            <w:r w:rsidRPr="00525427">
              <w:rPr>
                <w:rFonts w:ascii="Arial" w:hAnsi="Arial" w:cs="Arial"/>
                <w:sz w:val="20"/>
                <w:szCs w:val="20"/>
              </w:rPr>
              <w:t>period) for lodging the internal appeal, complaint to the Information</w:t>
            </w:r>
            <w:r w:rsidRPr="00525427">
              <w:rPr>
                <w:rFonts w:ascii="Arial" w:hAnsi="Arial" w:cs="Arial"/>
                <w:i/>
                <w:iCs/>
                <w:sz w:val="20"/>
                <w:szCs w:val="20"/>
              </w:rPr>
              <w:t xml:space="preserve"> </w:t>
            </w:r>
            <w:r w:rsidRPr="00525427">
              <w:rPr>
                <w:rFonts w:ascii="Arial" w:hAnsi="Arial" w:cs="Arial"/>
                <w:sz w:val="20"/>
                <w:szCs w:val="20"/>
              </w:rPr>
              <w:t>Regulator or application, as the case may be</w:t>
            </w:r>
          </w:p>
        </w:tc>
      </w:tr>
      <w:tr w:rsidR="00F805A7" w:rsidRPr="0055300C" w:rsidTr="003167CA">
        <w:tc>
          <w:tcPr>
            <w:tcW w:w="1233" w:type="dxa"/>
            <w:shd w:val="clear" w:color="auto" w:fill="FFFFFF" w:themeFill="background1"/>
          </w:tcPr>
          <w:p w:rsidR="00F805A7" w:rsidRPr="00525427" w:rsidRDefault="00F805A7" w:rsidP="00E1421D">
            <w:pPr>
              <w:pStyle w:val="ListParagraph"/>
              <w:spacing w:line="360" w:lineRule="auto"/>
              <w:ind w:left="0"/>
              <w:rPr>
                <w:rFonts w:ascii="Arial" w:hAnsi="Arial" w:cs="Arial"/>
                <w:b/>
                <w:sz w:val="20"/>
                <w:szCs w:val="20"/>
              </w:rPr>
            </w:pPr>
            <w:r w:rsidRPr="00525427">
              <w:rPr>
                <w:rFonts w:ascii="Arial" w:hAnsi="Arial" w:cs="Arial"/>
                <w:b/>
                <w:bCs/>
                <w:sz w:val="20"/>
                <w:szCs w:val="20"/>
              </w:rPr>
              <w:t xml:space="preserve">26(3) </w:t>
            </w:r>
            <w:r w:rsidRPr="00525427">
              <w:rPr>
                <w:rFonts w:ascii="Arial" w:hAnsi="Arial" w:cs="Arial"/>
                <w:b/>
                <w:i/>
                <w:iCs/>
                <w:sz w:val="20"/>
                <w:szCs w:val="20"/>
              </w:rPr>
              <w:t>(c)</w:t>
            </w:r>
          </w:p>
        </w:tc>
        <w:tc>
          <w:tcPr>
            <w:tcW w:w="6390" w:type="dxa"/>
            <w:shd w:val="clear" w:color="auto" w:fill="FFFFFF" w:themeFill="background1"/>
          </w:tcPr>
          <w:p w:rsidR="00F805A7" w:rsidRPr="00525427" w:rsidRDefault="00F805A7"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The notice in terms of subsection (2) must state that the requester may lodge an internal appeal or an application with a court, as the case may be, against the extension, and the procedure (including the period) for lodging the internal appeal or application, as the case may be.</w:t>
            </w:r>
          </w:p>
        </w:tc>
        <w:tc>
          <w:tcPr>
            <w:tcW w:w="7470" w:type="dxa"/>
          </w:tcPr>
          <w:p w:rsidR="00F805A7" w:rsidRPr="00525427" w:rsidRDefault="00F805A7" w:rsidP="00E1421D">
            <w:pPr>
              <w:spacing w:line="360" w:lineRule="auto"/>
              <w:rPr>
                <w:rFonts w:ascii="Arial" w:hAnsi="Arial" w:cs="Arial"/>
                <w:sz w:val="20"/>
                <w:szCs w:val="20"/>
              </w:rPr>
            </w:pPr>
            <w:r w:rsidRPr="00525427">
              <w:rPr>
                <w:rFonts w:ascii="Arial" w:hAnsi="Arial" w:cs="Arial"/>
                <w:sz w:val="20"/>
                <w:szCs w:val="20"/>
              </w:rPr>
              <w:t xml:space="preserve">The notice in terms of subsection (2) must state that the requester may lodge an internal appeal, </w:t>
            </w:r>
            <w:r w:rsidRPr="00525427">
              <w:rPr>
                <w:rFonts w:ascii="Arial" w:hAnsi="Arial" w:cs="Arial"/>
                <w:sz w:val="20"/>
                <w:szCs w:val="20"/>
                <w:u w:val="single"/>
              </w:rPr>
              <w:t>complaint to the Information Regulator</w:t>
            </w:r>
            <w:r w:rsidRPr="00525427">
              <w:rPr>
                <w:rFonts w:ascii="Arial" w:hAnsi="Arial" w:cs="Arial"/>
                <w:sz w:val="20"/>
                <w:szCs w:val="20"/>
              </w:rPr>
              <w:t xml:space="preserve"> or an application with a court, as the case may be, against the extension, and the procedure (including the period) for lodging the internal appeal, complaint to the Information Regulator or application, as the case may be.</w:t>
            </w:r>
          </w:p>
        </w:tc>
      </w:tr>
      <w:tr w:rsidR="00F805A7" w:rsidRPr="0055300C" w:rsidTr="003167CA">
        <w:tc>
          <w:tcPr>
            <w:tcW w:w="1233" w:type="dxa"/>
            <w:shd w:val="clear" w:color="auto" w:fill="FFFFFF" w:themeFill="background1"/>
          </w:tcPr>
          <w:p w:rsidR="00F805A7" w:rsidRPr="00525427" w:rsidRDefault="00F805A7" w:rsidP="00E1421D">
            <w:pPr>
              <w:pStyle w:val="ListParagraph"/>
              <w:spacing w:line="360" w:lineRule="auto"/>
              <w:ind w:left="0"/>
              <w:rPr>
                <w:rFonts w:ascii="Arial" w:hAnsi="Arial" w:cs="Arial"/>
                <w:b/>
                <w:sz w:val="20"/>
                <w:szCs w:val="20"/>
              </w:rPr>
            </w:pPr>
            <w:r w:rsidRPr="00525427">
              <w:rPr>
                <w:rFonts w:ascii="Arial" w:hAnsi="Arial" w:cs="Arial"/>
                <w:b/>
                <w:bCs/>
                <w:sz w:val="20"/>
                <w:szCs w:val="20"/>
              </w:rPr>
              <w:t>29 (9)</w:t>
            </w:r>
          </w:p>
        </w:tc>
        <w:tc>
          <w:tcPr>
            <w:tcW w:w="6390" w:type="dxa"/>
            <w:shd w:val="clear" w:color="auto" w:fill="FFFFFF" w:themeFill="background1"/>
          </w:tcPr>
          <w:p w:rsidR="00F805A7" w:rsidRPr="00525427" w:rsidRDefault="00F805A7"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If an internal appeal or an application to a court, as the case may be, is lodged against the granting of a request for access to a record, access to the record may be given only when the decision to grant the request is finally confirmed.</w:t>
            </w:r>
          </w:p>
        </w:tc>
        <w:tc>
          <w:tcPr>
            <w:tcW w:w="7470" w:type="dxa"/>
          </w:tcPr>
          <w:p w:rsidR="00F805A7" w:rsidRPr="00525427" w:rsidRDefault="00F805A7" w:rsidP="00E1421D">
            <w:pPr>
              <w:spacing w:line="360" w:lineRule="auto"/>
              <w:rPr>
                <w:rFonts w:ascii="Arial" w:hAnsi="Arial" w:cs="Arial"/>
                <w:sz w:val="20"/>
                <w:szCs w:val="20"/>
              </w:rPr>
            </w:pPr>
            <w:r w:rsidRPr="00525427">
              <w:rPr>
                <w:rFonts w:ascii="Arial" w:hAnsi="Arial" w:cs="Arial"/>
                <w:sz w:val="20"/>
                <w:szCs w:val="20"/>
              </w:rPr>
              <w:t xml:space="preserve">If an internal appeal, </w:t>
            </w:r>
            <w:r w:rsidRPr="00525427">
              <w:rPr>
                <w:rFonts w:ascii="Arial" w:hAnsi="Arial" w:cs="Arial"/>
                <w:sz w:val="20"/>
                <w:szCs w:val="20"/>
                <w:u w:val="single"/>
              </w:rPr>
              <w:t>complaint to the Information Regulator</w:t>
            </w:r>
            <w:r w:rsidRPr="00525427">
              <w:rPr>
                <w:rFonts w:ascii="Arial" w:hAnsi="Arial" w:cs="Arial"/>
                <w:sz w:val="20"/>
                <w:szCs w:val="20"/>
              </w:rPr>
              <w:t xml:space="preserve"> or an application to</w:t>
            </w:r>
          </w:p>
          <w:p w:rsidR="00F805A7" w:rsidRPr="00525427" w:rsidRDefault="00F805A7" w:rsidP="00E1421D">
            <w:pPr>
              <w:spacing w:line="360" w:lineRule="auto"/>
              <w:rPr>
                <w:rFonts w:ascii="Arial" w:hAnsi="Arial" w:cs="Arial"/>
                <w:sz w:val="20"/>
                <w:szCs w:val="20"/>
              </w:rPr>
            </w:pPr>
            <w:r w:rsidRPr="00525427">
              <w:rPr>
                <w:rFonts w:ascii="Arial" w:hAnsi="Arial" w:cs="Arial"/>
                <w:sz w:val="20"/>
                <w:szCs w:val="20"/>
              </w:rPr>
              <w:t xml:space="preserve">a court, as the case may be, is lodged against the granting of a request for access to a </w:t>
            </w:r>
            <w:r w:rsidR="00EC4882" w:rsidRPr="00525427">
              <w:rPr>
                <w:rFonts w:ascii="Arial" w:hAnsi="Arial" w:cs="Arial"/>
                <w:sz w:val="20"/>
                <w:szCs w:val="20"/>
              </w:rPr>
              <w:t>record;</w:t>
            </w:r>
            <w:r w:rsidRPr="00525427">
              <w:rPr>
                <w:rFonts w:ascii="Arial" w:hAnsi="Arial" w:cs="Arial"/>
                <w:sz w:val="20"/>
                <w:szCs w:val="20"/>
              </w:rPr>
              <w:t xml:space="preserve"> access to the record may be given only when the decision to grant the request is finally confirmed.</w:t>
            </w:r>
          </w:p>
        </w:tc>
      </w:tr>
      <w:tr w:rsidR="00051AE2" w:rsidRPr="0055300C" w:rsidTr="003167CA">
        <w:tc>
          <w:tcPr>
            <w:tcW w:w="1233" w:type="dxa"/>
            <w:shd w:val="clear" w:color="auto" w:fill="FFFFFF" w:themeFill="background1"/>
          </w:tcPr>
          <w:p w:rsidR="00051AE2" w:rsidRPr="00525427" w:rsidRDefault="00051AE2"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32</w:t>
            </w:r>
          </w:p>
        </w:tc>
        <w:tc>
          <w:tcPr>
            <w:tcW w:w="6390" w:type="dxa"/>
            <w:shd w:val="clear" w:color="auto" w:fill="FFFFFF" w:themeFill="background1"/>
          </w:tcPr>
          <w:p w:rsidR="00051AE2" w:rsidRPr="00525427" w:rsidRDefault="00051AE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The information officer of each public body must annually submit to the </w:t>
            </w:r>
            <w:r w:rsidRPr="00525427">
              <w:rPr>
                <w:rFonts w:ascii="Arial" w:hAnsi="Arial" w:cs="Arial"/>
                <w:sz w:val="20"/>
                <w:szCs w:val="20"/>
                <w:u w:val="single"/>
              </w:rPr>
              <w:t>Human Rights Commission</w:t>
            </w:r>
            <w:r w:rsidRPr="00525427">
              <w:rPr>
                <w:rFonts w:ascii="Arial" w:hAnsi="Arial" w:cs="Arial"/>
                <w:sz w:val="20"/>
                <w:szCs w:val="20"/>
              </w:rPr>
              <w:t xml:space="preserve"> a report stating in relation to the public body-</w:t>
            </w:r>
          </w:p>
        </w:tc>
        <w:tc>
          <w:tcPr>
            <w:tcW w:w="7470" w:type="dxa"/>
          </w:tcPr>
          <w:p w:rsidR="00051AE2" w:rsidRPr="00525427" w:rsidRDefault="00051AE2" w:rsidP="00E1421D">
            <w:pPr>
              <w:spacing w:line="360" w:lineRule="auto"/>
              <w:rPr>
                <w:rFonts w:ascii="Arial" w:hAnsi="Arial" w:cs="Arial"/>
                <w:sz w:val="20"/>
                <w:szCs w:val="20"/>
              </w:rPr>
            </w:pPr>
            <w:r w:rsidRPr="00525427">
              <w:rPr>
                <w:rFonts w:ascii="Arial" w:hAnsi="Arial" w:cs="Arial"/>
                <w:sz w:val="20"/>
                <w:szCs w:val="20"/>
              </w:rPr>
              <w:t>The information officer of each public body must annually submit to the</w:t>
            </w:r>
          </w:p>
          <w:p w:rsidR="00051AE2" w:rsidRPr="00525427" w:rsidRDefault="00051AE2" w:rsidP="00E1421D">
            <w:pPr>
              <w:spacing w:line="360" w:lineRule="auto"/>
              <w:rPr>
                <w:rFonts w:ascii="Arial" w:hAnsi="Arial" w:cs="Arial"/>
                <w:sz w:val="20"/>
                <w:szCs w:val="20"/>
              </w:rPr>
            </w:pPr>
            <w:r w:rsidRPr="00525427">
              <w:rPr>
                <w:rFonts w:ascii="Arial" w:hAnsi="Arial" w:cs="Arial"/>
                <w:sz w:val="20"/>
                <w:szCs w:val="20"/>
                <w:u w:val="single"/>
              </w:rPr>
              <w:t>Information Regulator</w:t>
            </w:r>
            <w:r w:rsidRPr="00525427">
              <w:rPr>
                <w:rFonts w:ascii="Arial" w:hAnsi="Arial" w:cs="Arial"/>
                <w:sz w:val="20"/>
                <w:szCs w:val="20"/>
              </w:rPr>
              <w:t xml:space="preserve"> a report stating in relation to the public body-</w:t>
            </w:r>
          </w:p>
        </w:tc>
      </w:tr>
      <w:tr w:rsidR="00051AE2" w:rsidRPr="0055300C" w:rsidTr="003167CA">
        <w:tc>
          <w:tcPr>
            <w:tcW w:w="1233" w:type="dxa"/>
            <w:shd w:val="clear" w:color="auto" w:fill="FFFFFF" w:themeFill="background1"/>
          </w:tcPr>
          <w:p w:rsidR="00051AE2" w:rsidRPr="00525427" w:rsidRDefault="00051AE2"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 xml:space="preserve">49 (3) </w:t>
            </w:r>
            <w:r w:rsidRPr="00525427">
              <w:rPr>
                <w:rFonts w:ascii="Arial" w:hAnsi="Arial" w:cs="Arial"/>
                <w:b/>
                <w:bCs/>
                <w:i/>
                <w:iCs/>
                <w:sz w:val="20"/>
                <w:szCs w:val="20"/>
              </w:rPr>
              <w:t>(b)</w:t>
            </w:r>
          </w:p>
        </w:tc>
        <w:tc>
          <w:tcPr>
            <w:tcW w:w="6390" w:type="dxa"/>
            <w:shd w:val="clear" w:color="auto" w:fill="FFFFFF" w:themeFill="background1"/>
          </w:tcPr>
          <w:p w:rsidR="00051AE2" w:rsidRPr="00525427" w:rsidRDefault="00051AE2" w:rsidP="00E1421D">
            <w:pPr>
              <w:autoSpaceDE w:val="0"/>
              <w:autoSpaceDN w:val="0"/>
              <w:adjustRightInd w:val="0"/>
              <w:spacing w:line="360" w:lineRule="auto"/>
              <w:rPr>
                <w:rFonts w:ascii="Arial" w:hAnsi="Arial" w:cs="Arial"/>
                <w:i/>
                <w:iCs/>
                <w:sz w:val="20"/>
                <w:szCs w:val="20"/>
              </w:rPr>
            </w:pPr>
            <w:r w:rsidRPr="00525427">
              <w:rPr>
                <w:rFonts w:ascii="Arial" w:hAnsi="Arial" w:cs="Arial"/>
                <w:sz w:val="20"/>
                <w:szCs w:val="20"/>
              </w:rPr>
              <w:t xml:space="preserve">If the request for access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must state that the third party may lodge an internal appeal or an application, as the case may be, against the decision within 30 days after notice is given, and the procedure for lodging the internal appeal or application, as the case may be; and</w:t>
            </w:r>
          </w:p>
        </w:tc>
        <w:tc>
          <w:tcPr>
            <w:tcW w:w="7470" w:type="dxa"/>
          </w:tcPr>
          <w:p w:rsidR="00051AE2" w:rsidRPr="00525427" w:rsidRDefault="00051AE2" w:rsidP="003167CA">
            <w:pPr>
              <w:spacing w:line="360" w:lineRule="auto"/>
              <w:rPr>
                <w:rFonts w:ascii="Arial" w:hAnsi="Arial" w:cs="Arial"/>
                <w:sz w:val="20"/>
                <w:szCs w:val="20"/>
              </w:rPr>
            </w:pPr>
            <w:r w:rsidRPr="00525427">
              <w:rPr>
                <w:rFonts w:ascii="Arial" w:hAnsi="Arial" w:cs="Arial"/>
                <w:sz w:val="20"/>
                <w:szCs w:val="20"/>
              </w:rPr>
              <w:t xml:space="preserve">If the request for access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 xml:space="preserve">must that the third party may lodge an internal appeal, </w:t>
            </w:r>
            <w:r w:rsidRPr="00525427">
              <w:rPr>
                <w:rFonts w:ascii="Arial" w:hAnsi="Arial" w:cs="Arial"/>
                <w:sz w:val="20"/>
                <w:szCs w:val="20"/>
                <w:u w:val="single"/>
              </w:rPr>
              <w:t>complaint to the Information Regulator</w:t>
            </w:r>
            <w:r w:rsidRPr="00525427">
              <w:rPr>
                <w:rFonts w:ascii="Arial" w:hAnsi="Arial" w:cs="Arial"/>
                <w:sz w:val="20"/>
                <w:szCs w:val="20"/>
              </w:rPr>
              <w:t xml:space="preserve"> or an application, as the case may be, against the decision within 30 days after notice is given, and the procedure for lodging the internal appeal, complaint to the Information Regulator or</w:t>
            </w:r>
            <w:r w:rsidR="003167CA" w:rsidRPr="00525427">
              <w:rPr>
                <w:rFonts w:ascii="Arial" w:hAnsi="Arial" w:cs="Arial"/>
                <w:sz w:val="20"/>
                <w:szCs w:val="20"/>
              </w:rPr>
              <w:t xml:space="preserve"> </w:t>
            </w:r>
            <w:r w:rsidRPr="00525427">
              <w:rPr>
                <w:rFonts w:ascii="Arial" w:hAnsi="Arial" w:cs="Arial"/>
                <w:sz w:val="20"/>
                <w:szCs w:val="20"/>
              </w:rPr>
              <w:t>application, as the case may be; and</w:t>
            </w:r>
          </w:p>
        </w:tc>
      </w:tr>
      <w:tr w:rsidR="00051AE2" w:rsidRPr="0055300C" w:rsidTr="003167CA">
        <w:tc>
          <w:tcPr>
            <w:tcW w:w="1233" w:type="dxa"/>
            <w:shd w:val="clear" w:color="auto" w:fill="FFFFFF" w:themeFill="background1"/>
          </w:tcPr>
          <w:p w:rsidR="00051AE2" w:rsidRPr="00525427" w:rsidRDefault="00051AE2"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 xml:space="preserve">49 (3) </w:t>
            </w:r>
            <w:r w:rsidRPr="00525427">
              <w:rPr>
                <w:rFonts w:ascii="Arial" w:hAnsi="Arial" w:cs="Arial"/>
                <w:b/>
                <w:bCs/>
                <w:i/>
                <w:iCs/>
                <w:sz w:val="20"/>
                <w:szCs w:val="20"/>
              </w:rPr>
              <w:t>(c)</w:t>
            </w:r>
          </w:p>
        </w:tc>
        <w:tc>
          <w:tcPr>
            <w:tcW w:w="6390" w:type="dxa"/>
            <w:shd w:val="clear" w:color="auto" w:fill="FFFFFF" w:themeFill="background1"/>
          </w:tcPr>
          <w:p w:rsidR="00051AE2" w:rsidRPr="00525427" w:rsidRDefault="00051AE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If the request for access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 xml:space="preserve">must that the requester will be given access to the record after the expiry of the applicable period contemplated in paragraph </w:t>
            </w:r>
            <w:r w:rsidRPr="00525427">
              <w:rPr>
                <w:rFonts w:ascii="Arial" w:hAnsi="Arial" w:cs="Arial"/>
                <w:i/>
                <w:iCs/>
                <w:sz w:val="20"/>
                <w:szCs w:val="20"/>
              </w:rPr>
              <w:t>(b)</w:t>
            </w:r>
            <w:r w:rsidRPr="00525427">
              <w:rPr>
                <w:rFonts w:ascii="Arial" w:hAnsi="Arial" w:cs="Arial"/>
                <w:sz w:val="20"/>
                <w:szCs w:val="20"/>
              </w:rPr>
              <w:t>, unless such internal appeal or application with a court is lodged within that period.</w:t>
            </w:r>
          </w:p>
        </w:tc>
        <w:tc>
          <w:tcPr>
            <w:tcW w:w="7470" w:type="dxa"/>
          </w:tcPr>
          <w:p w:rsidR="00051AE2" w:rsidRPr="00525427" w:rsidRDefault="00051AE2" w:rsidP="00E1421D">
            <w:pPr>
              <w:spacing w:line="360" w:lineRule="auto"/>
              <w:rPr>
                <w:rFonts w:ascii="Arial" w:hAnsi="Arial" w:cs="Arial"/>
                <w:sz w:val="20"/>
                <w:szCs w:val="20"/>
              </w:rPr>
            </w:pPr>
            <w:r w:rsidRPr="00525427">
              <w:rPr>
                <w:rFonts w:ascii="Arial" w:hAnsi="Arial" w:cs="Arial"/>
                <w:sz w:val="20"/>
                <w:szCs w:val="20"/>
              </w:rPr>
              <w:t xml:space="preserve">If the request for access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 xml:space="preserve">must that the requester will be given access to the record after the expiry of the applicable period contemplated in paragraph </w:t>
            </w:r>
            <w:r w:rsidRPr="00525427">
              <w:rPr>
                <w:rFonts w:ascii="Arial" w:hAnsi="Arial" w:cs="Arial"/>
                <w:i/>
                <w:iCs/>
                <w:sz w:val="20"/>
                <w:szCs w:val="20"/>
              </w:rPr>
              <w:t>(b)</w:t>
            </w:r>
            <w:r w:rsidRPr="00525427">
              <w:rPr>
                <w:rFonts w:ascii="Arial" w:hAnsi="Arial" w:cs="Arial"/>
                <w:sz w:val="20"/>
                <w:szCs w:val="20"/>
              </w:rPr>
              <w:t>, unless such internal appeal, complaint to the Information Regulator or application with a court is lodged within that period.</w:t>
            </w:r>
          </w:p>
        </w:tc>
      </w:tr>
      <w:tr w:rsidR="00051AE2" w:rsidRPr="0055300C" w:rsidTr="003167CA">
        <w:tc>
          <w:tcPr>
            <w:tcW w:w="1233" w:type="dxa"/>
            <w:shd w:val="clear" w:color="auto" w:fill="FFFFFF" w:themeFill="background1"/>
          </w:tcPr>
          <w:p w:rsidR="00051AE2" w:rsidRPr="00525427" w:rsidRDefault="00051AE2"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49 (4)</w:t>
            </w:r>
          </w:p>
        </w:tc>
        <w:tc>
          <w:tcPr>
            <w:tcW w:w="6390" w:type="dxa"/>
            <w:shd w:val="clear" w:color="auto" w:fill="FFFFFF" w:themeFill="background1"/>
          </w:tcPr>
          <w:p w:rsidR="00051AE2" w:rsidRPr="00525427" w:rsidRDefault="00CE338F"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If the information officer of a public body decides in terms of subsection (1) to grant the request for access concerned, he or she must give the requester access to the record concerned after the expiry of 30 days after notice is given in terms of subsection (1) </w:t>
            </w:r>
            <w:r w:rsidRPr="00525427">
              <w:rPr>
                <w:rFonts w:ascii="Arial" w:hAnsi="Arial" w:cs="Arial"/>
                <w:i/>
                <w:iCs/>
                <w:sz w:val="20"/>
                <w:szCs w:val="20"/>
              </w:rPr>
              <w:t>(b)</w:t>
            </w:r>
            <w:r w:rsidRPr="00525427">
              <w:rPr>
                <w:rFonts w:ascii="Arial" w:hAnsi="Arial" w:cs="Arial"/>
                <w:sz w:val="20"/>
                <w:szCs w:val="20"/>
              </w:rPr>
              <w:t>, unless an internal appeal or an application with a court, as the case may be, is lodged against the decision within that period.</w:t>
            </w:r>
          </w:p>
        </w:tc>
        <w:tc>
          <w:tcPr>
            <w:tcW w:w="7470" w:type="dxa"/>
          </w:tcPr>
          <w:p w:rsidR="00051AE2" w:rsidRPr="00525427" w:rsidRDefault="00051AE2" w:rsidP="00E1421D">
            <w:pPr>
              <w:spacing w:line="360" w:lineRule="auto"/>
              <w:rPr>
                <w:rFonts w:ascii="Arial" w:hAnsi="Arial" w:cs="Arial"/>
                <w:sz w:val="20"/>
                <w:szCs w:val="20"/>
              </w:rPr>
            </w:pPr>
            <w:r w:rsidRPr="00525427">
              <w:rPr>
                <w:rFonts w:ascii="Arial" w:hAnsi="Arial" w:cs="Arial"/>
                <w:sz w:val="20"/>
                <w:szCs w:val="20"/>
              </w:rPr>
              <w:t>If the information officer of a public body decides in terms of subsection (1) to</w:t>
            </w:r>
          </w:p>
          <w:p w:rsidR="00051AE2" w:rsidRPr="00525427" w:rsidRDefault="00051AE2" w:rsidP="00E1421D">
            <w:pPr>
              <w:spacing w:line="360" w:lineRule="auto"/>
              <w:rPr>
                <w:rFonts w:ascii="Arial" w:hAnsi="Arial" w:cs="Arial"/>
                <w:sz w:val="20"/>
                <w:szCs w:val="20"/>
              </w:rPr>
            </w:pPr>
            <w:r w:rsidRPr="00525427">
              <w:rPr>
                <w:rFonts w:ascii="Arial" w:hAnsi="Arial" w:cs="Arial"/>
                <w:sz w:val="20"/>
                <w:szCs w:val="20"/>
              </w:rPr>
              <w:t xml:space="preserve">grant the request for access concerned, he or she must give the requester access to the record concerned after the expiry of 30 days after notice is given in terms of subsection (1) </w:t>
            </w:r>
            <w:r w:rsidRPr="00525427">
              <w:rPr>
                <w:rFonts w:ascii="Arial" w:hAnsi="Arial" w:cs="Arial"/>
                <w:i/>
                <w:iCs/>
                <w:sz w:val="20"/>
                <w:szCs w:val="20"/>
              </w:rPr>
              <w:t>(b)</w:t>
            </w:r>
            <w:r w:rsidRPr="00525427">
              <w:rPr>
                <w:rFonts w:ascii="Arial" w:hAnsi="Arial" w:cs="Arial"/>
                <w:sz w:val="20"/>
                <w:szCs w:val="20"/>
              </w:rPr>
              <w:t xml:space="preserve">, unless an internal appeal, </w:t>
            </w:r>
            <w:r w:rsidRPr="00525427">
              <w:rPr>
                <w:rFonts w:ascii="Arial" w:hAnsi="Arial" w:cs="Arial"/>
                <w:sz w:val="20"/>
                <w:szCs w:val="20"/>
                <w:u w:val="single"/>
              </w:rPr>
              <w:t>complaint to the Information Regulator</w:t>
            </w:r>
            <w:r w:rsidRPr="00525427">
              <w:rPr>
                <w:rFonts w:ascii="Arial" w:hAnsi="Arial" w:cs="Arial"/>
                <w:sz w:val="20"/>
                <w:szCs w:val="20"/>
              </w:rPr>
              <w:t xml:space="preserve"> or an application with a court, as the case may be, is lodged against the decision within that period.</w:t>
            </w:r>
          </w:p>
        </w:tc>
      </w:tr>
      <w:tr w:rsidR="00051AE2" w:rsidRPr="0055300C" w:rsidTr="003167CA">
        <w:tc>
          <w:tcPr>
            <w:tcW w:w="1233" w:type="dxa"/>
            <w:shd w:val="clear" w:color="auto" w:fill="FFFFFF" w:themeFill="background1"/>
          </w:tcPr>
          <w:p w:rsidR="00051AE2" w:rsidRPr="00525427" w:rsidRDefault="00051AE2"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51 (1)</w:t>
            </w:r>
          </w:p>
        </w:tc>
        <w:tc>
          <w:tcPr>
            <w:tcW w:w="6390" w:type="dxa"/>
            <w:shd w:val="clear" w:color="auto" w:fill="FFFFFF" w:themeFill="background1"/>
          </w:tcPr>
          <w:p w:rsidR="00E00C6F" w:rsidRPr="00525427" w:rsidRDefault="00E00C6F"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Within six months after the commencement of this section or the coming into existence of the private body concerned, the head of a private body must compile a manual containing-</w:t>
            </w:r>
          </w:p>
          <w:p w:rsidR="00E00C6F" w:rsidRPr="00525427" w:rsidRDefault="00E00C6F" w:rsidP="006F0302">
            <w:pPr>
              <w:pStyle w:val="ListParagraph"/>
              <w:numPr>
                <w:ilvl w:val="0"/>
                <w:numId w:val="13"/>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the postal and street address, phone and fax number and, if available, electronic mail address of the head of the body;</w:t>
            </w:r>
          </w:p>
          <w:p w:rsidR="00E00C6F" w:rsidRPr="00525427" w:rsidRDefault="00E00C6F" w:rsidP="006F0302">
            <w:pPr>
              <w:pStyle w:val="ListParagraph"/>
              <w:numPr>
                <w:ilvl w:val="0"/>
                <w:numId w:val="13"/>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a description of the guide referred to in section 10, if available, and how to obtain access to it;</w:t>
            </w:r>
          </w:p>
          <w:p w:rsidR="00E00C6F" w:rsidRPr="00525427" w:rsidRDefault="00E00C6F" w:rsidP="006F0302">
            <w:pPr>
              <w:pStyle w:val="ListParagraph"/>
              <w:numPr>
                <w:ilvl w:val="0"/>
                <w:numId w:val="13"/>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the latest notice in terms of section 52 (2), if any, regarding the categories of record of the body which are available without a person having to request access in terms of this Act;</w:t>
            </w:r>
          </w:p>
          <w:p w:rsidR="00E00C6F" w:rsidRPr="00525427" w:rsidRDefault="00E00C6F" w:rsidP="006F0302">
            <w:pPr>
              <w:pStyle w:val="ListParagraph"/>
              <w:numPr>
                <w:ilvl w:val="0"/>
                <w:numId w:val="13"/>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a description of the records of the body which are available in accordance with any other legislation;</w:t>
            </w:r>
          </w:p>
          <w:p w:rsidR="00051AE2" w:rsidRPr="00525427" w:rsidRDefault="00E00C6F" w:rsidP="006F0302">
            <w:pPr>
              <w:pStyle w:val="ListParagraph"/>
              <w:numPr>
                <w:ilvl w:val="0"/>
                <w:numId w:val="13"/>
              </w:numPr>
              <w:autoSpaceDE w:val="0"/>
              <w:autoSpaceDN w:val="0"/>
              <w:adjustRightInd w:val="0"/>
              <w:spacing w:line="360" w:lineRule="auto"/>
              <w:ind w:left="531" w:hanging="531"/>
              <w:rPr>
                <w:rFonts w:ascii="Arial" w:hAnsi="Arial" w:cs="Arial"/>
                <w:sz w:val="20"/>
                <w:szCs w:val="20"/>
              </w:rPr>
            </w:pPr>
            <w:r w:rsidRPr="00525427">
              <w:rPr>
                <w:rFonts w:ascii="Arial" w:hAnsi="Arial" w:cs="Arial"/>
                <w:sz w:val="20"/>
                <w:szCs w:val="20"/>
              </w:rPr>
              <w:t>sufficient detail to facilitate a request for access to a record of the body, a description of the subjects on which the body holds records and the categories of records held on each subject; and</w:t>
            </w:r>
          </w:p>
        </w:tc>
        <w:tc>
          <w:tcPr>
            <w:tcW w:w="7470" w:type="dxa"/>
          </w:tcPr>
          <w:p w:rsidR="00051AE2" w:rsidRPr="00525427" w:rsidRDefault="00051AE2" w:rsidP="00E1421D">
            <w:pPr>
              <w:spacing w:line="360" w:lineRule="auto"/>
              <w:rPr>
                <w:rFonts w:ascii="Arial" w:hAnsi="Arial" w:cs="Arial"/>
                <w:sz w:val="20"/>
                <w:szCs w:val="20"/>
              </w:rPr>
            </w:pPr>
            <w:r w:rsidRPr="00525427">
              <w:rPr>
                <w:rFonts w:ascii="Arial" w:hAnsi="Arial" w:cs="Arial"/>
                <w:sz w:val="20"/>
                <w:szCs w:val="20"/>
              </w:rPr>
              <w:t>The head of a private body must make a manual available in terms of subsection</w:t>
            </w:r>
          </w:p>
          <w:p w:rsidR="00051AE2" w:rsidRPr="00525427" w:rsidRDefault="00051AE2" w:rsidP="00E1421D">
            <w:pPr>
              <w:spacing w:line="360" w:lineRule="auto"/>
              <w:rPr>
                <w:rFonts w:ascii="Arial" w:hAnsi="Arial" w:cs="Arial"/>
                <w:sz w:val="20"/>
                <w:szCs w:val="20"/>
              </w:rPr>
            </w:pPr>
            <w:r w:rsidRPr="00525427">
              <w:rPr>
                <w:rFonts w:ascii="Arial" w:hAnsi="Arial" w:cs="Arial"/>
                <w:sz w:val="20"/>
                <w:szCs w:val="20"/>
              </w:rPr>
              <w:t>(3) containing-</w:t>
            </w:r>
          </w:p>
          <w:p w:rsidR="00051AE2" w:rsidRPr="00525427" w:rsidRDefault="00051AE2" w:rsidP="00E1421D">
            <w:pPr>
              <w:spacing w:line="360" w:lineRule="auto"/>
              <w:rPr>
                <w:rFonts w:ascii="Arial" w:hAnsi="Arial" w:cs="Arial"/>
                <w:sz w:val="20"/>
                <w:szCs w:val="20"/>
              </w:rPr>
            </w:pPr>
            <w:r w:rsidRPr="00525427">
              <w:rPr>
                <w:rFonts w:ascii="Arial" w:hAnsi="Arial" w:cs="Arial"/>
                <w:i/>
                <w:iCs/>
                <w:sz w:val="20"/>
                <w:szCs w:val="20"/>
              </w:rPr>
              <w:t>(a)</w:t>
            </w:r>
            <w:r w:rsidR="00CE338F" w:rsidRPr="00525427">
              <w:rPr>
                <w:rFonts w:ascii="Arial" w:hAnsi="Arial" w:cs="Arial"/>
                <w:i/>
                <w:iCs/>
                <w:sz w:val="20"/>
                <w:szCs w:val="20"/>
              </w:rPr>
              <w:t xml:space="preserve">   </w:t>
            </w:r>
            <w:r w:rsidRPr="00525427">
              <w:rPr>
                <w:rFonts w:ascii="Arial" w:hAnsi="Arial" w:cs="Arial"/>
                <w:i/>
                <w:iCs/>
                <w:sz w:val="20"/>
                <w:szCs w:val="20"/>
              </w:rPr>
              <w:t xml:space="preserve"> </w:t>
            </w:r>
            <w:r w:rsidRPr="00525427">
              <w:rPr>
                <w:rFonts w:ascii="Arial" w:hAnsi="Arial" w:cs="Arial"/>
                <w:sz w:val="20"/>
                <w:szCs w:val="20"/>
              </w:rPr>
              <w:t>in general-</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 </w:t>
            </w:r>
            <w:r w:rsidR="00CE338F" w:rsidRPr="00525427">
              <w:rPr>
                <w:rFonts w:ascii="Arial" w:hAnsi="Arial" w:cs="Arial"/>
                <w:sz w:val="20"/>
                <w:szCs w:val="20"/>
              </w:rPr>
              <w:t xml:space="preserve">  </w:t>
            </w:r>
            <w:r w:rsidRPr="00525427">
              <w:rPr>
                <w:rFonts w:ascii="Arial" w:hAnsi="Arial" w:cs="Arial"/>
                <w:sz w:val="20"/>
                <w:szCs w:val="20"/>
              </w:rPr>
              <w:t>the postal and street addres</w:t>
            </w:r>
            <w:r w:rsidR="00CE338F" w:rsidRPr="00525427">
              <w:rPr>
                <w:rFonts w:ascii="Arial" w:hAnsi="Arial" w:cs="Arial"/>
                <w:sz w:val="20"/>
                <w:szCs w:val="20"/>
              </w:rPr>
              <w:t xml:space="preserve">s, phone and fax number and, if </w:t>
            </w:r>
            <w:r w:rsidRPr="00525427">
              <w:rPr>
                <w:rFonts w:ascii="Arial" w:hAnsi="Arial" w:cs="Arial"/>
                <w:sz w:val="20"/>
                <w:szCs w:val="20"/>
              </w:rPr>
              <w:t>available, electronic mail address of the head of the body; and</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(ii) </w:t>
            </w:r>
            <w:r w:rsidR="00CE338F" w:rsidRPr="00525427">
              <w:rPr>
                <w:rFonts w:ascii="Arial" w:hAnsi="Arial" w:cs="Arial"/>
                <w:sz w:val="20"/>
                <w:szCs w:val="20"/>
              </w:rPr>
              <w:t xml:space="preserve">  </w:t>
            </w:r>
            <w:r w:rsidRPr="00525427">
              <w:rPr>
                <w:rFonts w:ascii="Arial" w:hAnsi="Arial" w:cs="Arial"/>
                <w:sz w:val="20"/>
                <w:szCs w:val="20"/>
              </w:rPr>
              <w:t>such other information as may be prescribed;</w:t>
            </w:r>
          </w:p>
          <w:p w:rsidR="00051AE2" w:rsidRPr="00525427" w:rsidRDefault="00051AE2" w:rsidP="00E1421D">
            <w:pPr>
              <w:spacing w:line="360" w:lineRule="auto"/>
              <w:ind w:left="565" w:hanging="565"/>
              <w:rPr>
                <w:rFonts w:ascii="Arial" w:hAnsi="Arial" w:cs="Arial"/>
                <w:sz w:val="20"/>
                <w:szCs w:val="20"/>
              </w:rPr>
            </w:pPr>
            <w:r w:rsidRPr="00525427">
              <w:rPr>
                <w:rFonts w:ascii="Arial" w:hAnsi="Arial" w:cs="Arial"/>
                <w:i/>
                <w:iCs/>
                <w:sz w:val="20"/>
                <w:szCs w:val="20"/>
              </w:rPr>
              <w:t>(b)</w:t>
            </w:r>
            <w:r w:rsidR="00CE338F" w:rsidRPr="00525427">
              <w:rPr>
                <w:rFonts w:ascii="Arial" w:hAnsi="Arial" w:cs="Arial"/>
                <w:i/>
                <w:iCs/>
                <w:sz w:val="20"/>
                <w:szCs w:val="20"/>
              </w:rPr>
              <w:t xml:space="preserve">     </w:t>
            </w:r>
            <w:r w:rsidRPr="00525427">
              <w:rPr>
                <w:rFonts w:ascii="Arial" w:hAnsi="Arial" w:cs="Arial"/>
                <w:i/>
                <w:iCs/>
                <w:sz w:val="20"/>
                <w:szCs w:val="20"/>
              </w:rPr>
              <w:t xml:space="preserve"> </w:t>
            </w:r>
            <w:r w:rsidRPr="00525427">
              <w:rPr>
                <w:rFonts w:ascii="Arial" w:hAnsi="Arial" w:cs="Arial"/>
                <w:sz w:val="20"/>
                <w:szCs w:val="20"/>
              </w:rPr>
              <w:t>insofar as this Act is concerned-</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 </w:t>
            </w:r>
            <w:r w:rsidR="00CE338F" w:rsidRPr="00525427">
              <w:rPr>
                <w:rFonts w:ascii="Arial" w:hAnsi="Arial" w:cs="Arial"/>
                <w:sz w:val="20"/>
                <w:szCs w:val="20"/>
              </w:rPr>
              <w:t xml:space="preserve">  </w:t>
            </w:r>
            <w:r w:rsidRPr="00525427">
              <w:rPr>
                <w:rFonts w:ascii="Arial" w:hAnsi="Arial" w:cs="Arial"/>
                <w:sz w:val="20"/>
                <w:szCs w:val="20"/>
              </w:rPr>
              <w:t xml:space="preserve">a description of the guide referred </w:t>
            </w:r>
            <w:r w:rsidR="00CE338F" w:rsidRPr="00525427">
              <w:rPr>
                <w:rFonts w:ascii="Arial" w:hAnsi="Arial" w:cs="Arial"/>
                <w:sz w:val="20"/>
                <w:szCs w:val="20"/>
              </w:rPr>
              <w:t xml:space="preserve">to in section 10, if available, </w:t>
            </w:r>
            <w:r w:rsidRPr="00525427">
              <w:rPr>
                <w:rFonts w:ascii="Arial" w:hAnsi="Arial" w:cs="Arial"/>
                <w:sz w:val="20"/>
                <w:szCs w:val="20"/>
              </w:rPr>
              <w:t>and how to obtain access to it;</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(ii) </w:t>
            </w:r>
            <w:r w:rsidR="00CE338F" w:rsidRPr="00525427">
              <w:rPr>
                <w:rFonts w:ascii="Arial" w:hAnsi="Arial" w:cs="Arial"/>
                <w:sz w:val="20"/>
                <w:szCs w:val="20"/>
              </w:rPr>
              <w:t xml:space="preserve"> </w:t>
            </w:r>
            <w:r w:rsidRPr="00525427">
              <w:rPr>
                <w:rFonts w:ascii="Arial" w:hAnsi="Arial" w:cs="Arial"/>
                <w:sz w:val="20"/>
                <w:szCs w:val="20"/>
              </w:rPr>
              <w:t>the latest notice in terms of sectio</w:t>
            </w:r>
            <w:r w:rsidR="00CE338F" w:rsidRPr="00525427">
              <w:rPr>
                <w:rFonts w:ascii="Arial" w:hAnsi="Arial" w:cs="Arial"/>
                <w:sz w:val="20"/>
                <w:szCs w:val="20"/>
              </w:rPr>
              <w:t xml:space="preserve">n 52 (2), if any, regarding the </w:t>
            </w:r>
            <w:r w:rsidRPr="00525427">
              <w:rPr>
                <w:rFonts w:ascii="Arial" w:hAnsi="Arial" w:cs="Arial"/>
                <w:sz w:val="20"/>
                <w:szCs w:val="20"/>
              </w:rPr>
              <w:t>categories of record of the body which are available without a</w:t>
            </w:r>
            <w:r w:rsidR="00CE338F" w:rsidRPr="00525427">
              <w:rPr>
                <w:rFonts w:ascii="Arial" w:hAnsi="Arial" w:cs="Arial"/>
                <w:sz w:val="20"/>
                <w:szCs w:val="20"/>
              </w:rPr>
              <w:t xml:space="preserve"> </w:t>
            </w:r>
            <w:r w:rsidRPr="00525427">
              <w:rPr>
                <w:rFonts w:ascii="Arial" w:hAnsi="Arial" w:cs="Arial"/>
                <w:sz w:val="20"/>
                <w:szCs w:val="20"/>
              </w:rPr>
              <w:t>person having to request access in terms of this Act;</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(iii) a description of the records of </w:t>
            </w:r>
            <w:r w:rsidR="00CE338F" w:rsidRPr="00525427">
              <w:rPr>
                <w:rFonts w:ascii="Arial" w:hAnsi="Arial" w:cs="Arial"/>
                <w:sz w:val="20"/>
                <w:szCs w:val="20"/>
              </w:rPr>
              <w:t xml:space="preserve">the body which are available in </w:t>
            </w:r>
            <w:r w:rsidRPr="00525427">
              <w:rPr>
                <w:rFonts w:ascii="Arial" w:hAnsi="Arial" w:cs="Arial"/>
                <w:sz w:val="20"/>
                <w:szCs w:val="20"/>
              </w:rPr>
              <w:t>accordance with any other legislation; and</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(iv) sufficient detail to facilitate a re</w:t>
            </w:r>
            <w:r w:rsidR="00CE338F" w:rsidRPr="00525427">
              <w:rPr>
                <w:rFonts w:ascii="Arial" w:hAnsi="Arial" w:cs="Arial"/>
                <w:sz w:val="20"/>
                <w:szCs w:val="20"/>
              </w:rPr>
              <w:t xml:space="preserve">quest for access to a record of </w:t>
            </w:r>
            <w:r w:rsidRPr="00525427">
              <w:rPr>
                <w:rFonts w:ascii="Arial" w:hAnsi="Arial" w:cs="Arial"/>
                <w:sz w:val="20"/>
                <w:szCs w:val="20"/>
              </w:rPr>
              <w:t>the body, a description of the s</w:t>
            </w:r>
            <w:r w:rsidR="00CE338F" w:rsidRPr="00525427">
              <w:rPr>
                <w:rFonts w:ascii="Arial" w:hAnsi="Arial" w:cs="Arial"/>
                <w:sz w:val="20"/>
                <w:szCs w:val="20"/>
              </w:rPr>
              <w:t xml:space="preserve">ubjects on which the body holds </w:t>
            </w:r>
            <w:r w:rsidRPr="00525427">
              <w:rPr>
                <w:rFonts w:ascii="Arial" w:hAnsi="Arial" w:cs="Arial"/>
                <w:sz w:val="20"/>
                <w:szCs w:val="20"/>
              </w:rPr>
              <w:t>records and the categories of records held on each subject;</w:t>
            </w:r>
          </w:p>
          <w:p w:rsidR="00051AE2" w:rsidRPr="00525427" w:rsidRDefault="00051AE2" w:rsidP="00A472F7">
            <w:pPr>
              <w:spacing w:line="360" w:lineRule="auto"/>
              <w:rPr>
                <w:rFonts w:ascii="Arial" w:hAnsi="Arial" w:cs="Arial"/>
                <w:sz w:val="20"/>
                <w:szCs w:val="20"/>
              </w:rPr>
            </w:pPr>
            <w:r w:rsidRPr="00525427">
              <w:rPr>
                <w:rFonts w:ascii="Arial" w:hAnsi="Arial" w:cs="Arial"/>
                <w:i/>
                <w:iCs/>
                <w:sz w:val="20"/>
                <w:szCs w:val="20"/>
              </w:rPr>
              <w:t xml:space="preserve">(c) </w:t>
            </w:r>
            <w:r w:rsidR="00CE338F" w:rsidRPr="00525427">
              <w:rPr>
                <w:rFonts w:ascii="Arial" w:hAnsi="Arial" w:cs="Arial"/>
                <w:i/>
                <w:iCs/>
                <w:sz w:val="20"/>
                <w:szCs w:val="20"/>
              </w:rPr>
              <w:t xml:space="preserve"> </w:t>
            </w:r>
            <w:r w:rsidRPr="00525427">
              <w:rPr>
                <w:rFonts w:ascii="Arial" w:hAnsi="Arial" w:cs="Arial"/>
                <w:sz w:val="20"/>
                <w:szCs w:val="20"/>
              </w:rPr>
              <w:t>insofar as the Protection of Personal Information Act, 2013, is</w:t>
            </w:r>
            <w:r w:rsidR="00CE338F" w:rsidRPr="00525427">
              <w:rPr>
                <w:rFonts w:ascii="Arial" w:hAnsi="Arial" w:cs="Arial"/>
                <w:sz w:val="20"/>
                <w:szCs w:val="20"/>
              </w:rPr>
              <w:t xml:space="preserve"> </w:t>
            </w:r>
            <w:r w:rsidRPr="00525427">
              <w:rPr>
                <w:rFonts w:ascii="Arial" w:hAnsi="Arial" w:cs="Arial"/>
                <w:sz w:val="20"/>
                <w:szCs w:val="20"/>
              </w:rPr>
              <w:t xml:space="preserve">concerned- </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 </w:t>
            </w:r>
            <w:r w:rsidR="00E00C6F" w:rsidRPr="00525427">
              <w:rPr>
                <w:rFonts w:ascii="Arial" w:hAnsi="Arial" w:cs="Arial"/>
                <w:sz w:val="20"/>
                <w:szCs w:val="20"/>
              </w:rPr>
              <w:t xml:space="preserve">   </w:t>
            </w:r>
            <w:r w:rsidRPr="00525427">
              <w:rPr>
                <w:rFonts w:ascii="Arial" w:hAnsi="Arial" w:cs="Arial"/>
                <w:sz w:val="20"/>
                <w:szCs w:val="20"/>
              </w:rPr>
              <w:t>the purpose of the processing;</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(ii) a description of the categor</w:t>
            </w:r>
            <w:r w:rsidR="00E00C6F" w:rsidRPr="00525427">
              <w:rPr>
                <w:rFonts w:ascii="Arial" w:hAnsi="Arial" w:cs="Arial"/>
                <w:sz w:val="20"/>
                <w:szCs w:val="20"/>
              </w:rPr>
              <w:t xml:space="preserve">ies of data subjects and of the </w:t>
            </w:r>
            <w:r w:rsidRPr="00525427">
              <w:rPr>
                <w:rFonts w:ascii="Arial" w:hAnsi="Arial" w:cs="Arial"/>
                <w:sz w:val="20"/>
                <w:szCs w:val="20"/>
              </w:rPr>
              <w:t>information or categories of information relating thereto;</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(iii) </w:t>
            </w:r>
            <w:r w:rsidR="002455BD" w:rsidRPr="00525427">
              <w:rPr>
                <w:rFonts w:ascii="Arial" w:hAnsi="Arial" w:cs="Arial"/>
                <w:sz w:val="20"/>
                <w:szCs w:val="20"/>
              </w:rPr>
              <w:t xml:space="preserve"> </w:t>
            </w:r>
            <w:r w:rsidRPr="00525427">
              <w:rPr>
                <w:rFonts w:ascii="Arial" w:hAnsi="Arial" w:cs="Arial"/>
                <w:sz w:val="20"/>
                <w:szCs w:val="20"/>
              </w:rPr>
              <w:t>the recipients or categories of recipi</w:t>
            </w:r>
            <w:r w:rsidR="00E00C6F" w:rsidRPr="00525427">
              <w:rPr>
                <w:rFonts w:ascii="Arial" w:hAnsi="Arial" w:cs="Arial"/>
                <w:sz w:val="20"/>
                <w:szCs w:val="20"/>
              </w:rPr>
              <w:t xml:space="preserve">ents to whom the personal </w:t>
            </w:r>
            <w:r w:rsidRPr="00525427">
              <w:rPr>
                <w:rFonts w:ascii="Arial" w:hAnsi="Arial" w:cs="Arial"/>
                <w:sz w:val="20"/>
                <w:szCs w:val="20"/>
              </w:rPr>
              <w:t>information may be supplied;</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(iv) </w:t>
            </w:r>
            <w:r w:rsidR="00E00C6F" w:rsidRPr="00525427">
              <w:rPr>
                <w:rFonts w:ascii="Arial" w:hAnsi="Arial" w:cs="Arial"/>
                <w:sz w:val="20"/>
                <w:szCs w:val="20"/>
              </w:rPr>
              <w:t xml:space="preserve">  </w:t>
            </w:r>
            <w:r w:rsidRPr="00525427">
              <w:rPr>
                <w:rFonts w:ascii="Arial" w:hAnsi="Arial" w:cs="Arial"/>
                <w:sz w:val="20"/>
                <w:szCs w:val="20"/>
              </w:rPr>
              <w:t xml:space="preserve">planned </w:t>
            </w:r>
            <w:r w:rsidR="00EC4882" w:rsidRPr="00525427">
              <w:rPr>
                <w:rFonts w:ascii="Arial" w:hAnsi="Arial" w:cs="Arial"/>
                <w:sz w:val="20"/>
                <w:szCs w:val="20"/>
              </w:rPr>
              <w:t>trans border</w:t>
            </w:r>
            <w:r w:rsidRPr="00525427">
              <w:rPr>
                <w:rFonts w:ascii="Arial" w:hAnsi="Arial" w:cs="Arial"/>
                <w:sz w:val="20"/>
                <w:szCs w:val="20"/>
              </w:rPr>
              <w:t xml:space="preserve"> flows of personal information; and</w:t>
            </w:r>
          </w:p>
          <w:p w:rsidR="00051AE2" w:rsidRPr="00525427" w:rsidRDefault="00051AE2" w:rsidP="00E1421D">
            <w:pPr>
              <w:spacing w:line="360" w:lineRule="auto"/>
              <w:ind w:left="990" w:hanging="425"/>
              <w:rPr>
                <w:rFonts w:ascii="Arial" w:hAnsi="Arial" w:cs="Arial"/>
                <w:sz w:val="20"/>
                <w:szCs w:val="20"/>
              </w:rPr>
            </w:pPr>
            <w:r w:rsidRPr="00525427">
              <w:rPr>
                <w:rFonts w:ascii="Arial" w:hAnsi="Arial" w:cs="Arial"/>
                <w:sz w:val="20"/>
                <w:szCs w:val="20"/>
              </w:rPr>
              <w:t xml:space="preserve">(v) </w:t>
            </w:r>
            <w:r w:rsidR="002455BD" w:rsidRPr="00525427">
              <w:rPr>
                <w:rFonts w:ascii="Arial" w:hAnsi="Arial" w:cs="Arial"/>
                <w:sz w:val="20"/>
                <w:szCs w:val="20"/>
              </w:rPr>
              <w:t xml:space="preserve">  </w:t>
            </w:r>
            <w:r w:rsidRPr="00525427">
              <w:rPr>
                <w:rFonts w:ascii="Arial" w:hAnsi="Arial" w:cs="Arial"/>
                <w:sz w:val="20"/>
                <w:szCs w:val="20"/>
              </w:rPr>
              <w:t xml:space="preserve">a general description allowing </w:t>
            </w:r>
            <w:r w:rsidR="00E00C6F" w:rsidRPr="00525427">
              <w:rPr>
                <w:rFonts w:ascii="Arial" w:hAnsi="Arial" w:cs="Arial"/>
                <w:sz w:val="20"/>
                <w:szCs w:val="20"/>
              </w:rPr>
              <w:t xml:space="preserve">a preliminary assessment of the </w:t>
            </w:r>
            <w:r w:rsidRPr="00525427">
              <w:rPr>
                <w:rFonts w:ascii="Arial" w:hAnsi="Arial" w:cs="Arial"/>
                <w:sz w:val="20"/>
                <w:szCs w:val="20"/>
              </w:rPr>
              <w:t>suitability of the info</w:t>
            </w:r>
            <w:r w:rsidR="00E00C6F" w:rsidRPr="00525427">
              <w:rPr>
                <w:rFonts w:ascii="Arial" w:hAnsi="Arial" w:cs="Arial"/>
                <w:sz w:val="20"/>
                <w:szCs w:val="20"/>
              </w:rPr>
              <w:t xml:space="preserve">rmation security measures to be </w:t>
            </w:r>
            <w:r w:rsidRPr="00525427">
              <w:rPr>
                <w:rFonts w:ascii="Arial" w:hAnsi="Arial" w:cs="Arial"/>
                <w:sz w:val="20"/>
                <w:szCs w:val="20"/>
              </w:rPr>
              <w:t xml:space="preserve">implemented by the </w:t>
            </w:r>
            <w:r w:rsidR="00E00C6F" w:rsidRPr="00525427">
              <w:rPr>
                <w:rFonts w:ascii="Arial" w:hAnsi="Arial" w:cs="Arial"/>
                <w:sz w:val="20"/>
                <w:szCs w:val="20"/>
              </w:rPr>
              <w:t xml:space="preserve">responsible party to ensure the </w:t>
            </w:r>
            <w:r w:rsidRPr="00525427">
              <w:rPr>
                <w:rFonts w:ascii="Arial" w:hAnsi="Arial" w:cs="Arial"/>
                <w:sz w:val="20"/>
                <w:szCs w:val="20"/>
              </w:rPr>
              <w:t>confidentiality, integrity and availa</w:t>
            </w:r>
            <w:r w:rsidR="00E00C6F" w:rsidRPr="00525427">
              <w:rPr>
                <w:rFonts w:ascii="Arial" w:hAnsi="Arial" w:cs="Arial"/>
                <w:sz w:val="20"/>
                <w:szCs w:val="20"/>
              </w:rPr>
              <w:t xml:space="preserve">bility of the information which </w:t>
            </w:r>
            <w:r w:rsidRPr="00525427">
              <w:rPr>
                <w:rFonts w:ascii="Arial" w:hAnsi="Arial" w:cs="Arial"/>
                <w:sz w:val="20"/>
                <w:szCs w:val="20"/>
              </w:rPr>
              <w:t>is to be processed.</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51 (3)</w:t>
            </w:r>
          </w:p>
        </w:tc>
        <w:tc>
          <w:tcPr>
            <w:tcW w:w="6390" w:type="dxa"/>
            <w:shd w:val="clear" w:color="auto" w:fill="FFFFFF" w:themeFill="background1"/>
          </w:tcPr>
          <w:p w:rsidR="002455BD" w:rsidRPr="00525427" w:rsidRDefault="004B7F86"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Each manual must be made available as prescribed.</w:t>
            </w:r>
          </w:p>
        </w:tc>
        <w:tc>
          <w:tcPr>
            <w:tcW w:w="7470" w:type="dxa"/>
          </w:tcPr>
          <w:p w:rsidR="00637CE4" w:rsidRPr="00525427" w:rsidRDefault="00637CE4" w:rsidP="00E1421D">
            <w:pPr>
              <w:spacing w:line="360" w:lineRule="auto"/>
              <w:rPr>
                <w:rFonts w:ascii="Arial" w:hAnsi="Arial" w:cs="Arial"/>
                <w:sz w:val="20"/>
                <w:szCs w:val="20"/>
              </w:rPr>
            </w:pPr>
            <w:r w:rsidRPr="00525427">
              <w:rPr>
                <w:rFonts w:ascii="Arial" w:hAnsi="Arial" w:cs="Arial"/>
                <w:sz w:val="20"/>
                <w:szCs w:val="20"/>
              </w:rPr>
              <w:t>The manual referred to in subsection (1), or the updated version thereof as referred to in subsection (2) must be made available-</w:t>
            </w:r>
          </w:p>
          <w:p w:rsidR="00637CE4" w:rsidRPr="003D3608" w:rsidRDefault="00637CE4" w:rsidP="006F0302">
            <w:pPr>
              <w:pStyle w:val="ListParagraph"/>
              <w:numPr>
                <w:ilvl w:val="0"/>
                <w:numId w:val="30"/>
              </w:numPr>
              <w:spacing w:line="360" w:lineRule="auto"/>
              <w:ind w:left="513" w:hanging="425"/>
              <w:rPr>
                <w:rFonts w:ascii="Arial" w:hAnsi="Arial" w:cs="Arial"/>
                <w:sz w:val="20"/>
                <w:szCs w:val="20"/>
              </w:rPr>
            </w:pPr>
            <w:r w:rsidRPr="003D3608">
              <w:rPr>
                <w:rFonts w:ascii="Arial" w:hAnsi="Arial" w:cs="Arial"/>
                <w:sz w:val="20"/>
                <w:szCs w:val="20"/>
              </w:rPr>
              <w:t>on the web site, if any, of the private body;</w:t>
            </w:r>
          </w:p>
          <w:p w:rsidR="00637CE4" w:rsidRDefault="00637CE4" w:rsidP="006F0302">
            <w:pPr>
              <w:pStyle w:val="ListParagraph"/>
              <w:numPr>
                <w:ilvl w:val="0"/>
                <w:numId w:val="30"/>
              </w:numPr>
              <w:spacing w:line="360" w:lineRule="auto"/>
              <w:ind w:left="513" w:hanging="425"/>
              <w:rPr>
                <w:rFonts w:ascii="Arial" w:hAnsi="Arial" w:cs="Arial"/>
                <w:sz w:val="20"/>
                <w:szCs w:val="20"/>
              </w:rPr>
            </w:pPr>
            <w:r w:rsidRPr="003D3608">
              <w:rPr>
                <w:rFonts w:ascii="Arial" w:hAnsi="Arial" w:cs="Arial"/>
                <w:sz w:val="20"/>
                <w:szCs w:val="20"/>
              </w:rPr>
              <w:t>at the principal place of business of the private body for public inspection during normal business hours;</w:t>
            </w:r>
          </w:p>
          <w:p w:rsidR="00637CE4" w:rsidRDefault="00637CE4" w:rsidP="006F0302">
            <w:pPr>
              <w:pStyle w:val="ListParagraph"/>
              <w:numPr>
                <w:ilvl w:val="0"/>
                <w:numId w:val="30"/>
              </w:numPr>
              <w:spacing w:line="360" w:lineRule="auto"/>
              <w:ind w:left="513" w:hanging="425"/>
              <w:rPr>
                <w:rFonts w:ascii="Arial" w:hAnsi="Arial" w:cs="Arial"/>
                <w:sz w:val="20"/>
                <w:szCs w:val="20"/>
              </w:rPr>
            </w:pPr>
            <w:r w:rsidRPr="003D3608">
              <w:rPr>
                <w:rFonts w:ascii="Arial" w:hAnsi="Arial" w:cs="Arial"/>
                <w:sz w:val="20"/>
                <w:szCs w:val="20"/>
              </w:rPr>
              <w:t>to any person upon request and upon the payment of a reasonable amount; and</w:t>
            </w:r>
          </w:p>
          <w:p w:rsidR="002455BD" w:rsidRPr="003D3608" w:rsidRDefault="00637CE4" w:rsidP="006F0302">
            <w:pPr>
              <w:pStyle w:val="ListParagraph"/>
              <w:numPr>
                <w:ilvl w:val="0"/>
                <w:numId w:val="30"/>
              </w:numPr>
              <w:spacing w:line="360" w:lineRule="auto"/>
              <w:ind w:left="513" w:hanging="425"/>
              <w:rPr>
                <w:rFonts w:ascii="Arial" w:hAnsi="Arial" w:cs="Arial"/>
                <w:sz w:val="20"/>
                <w:szCs w:val="20"/>
              </w:rPr>
            </w:pPr>
            <w:r w:rsidRPr="003D3608">
              <w:rPr>
                <w:rFonts w:ascii="Arial" w:hAnsi="Arial" w:cs="Arial"/>
                <w:sz w:val="20"/>
                <w:szCs w:val="20"/>
              </w:rPr>
              <w:t>to the Information Regulator upon request</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52 (1)</w:t>
            </w:r>
          </w:p>
        </w:tc>
        <w:tc>
          <w:tcPr>
            <w:tcW w:w="6390" w:type="dxa"/>
            <w:shd w:val="clear" w:color="auto" w:fill="FFFFFF" w:themeFill="background1"/>
          </w:tcPr>
          <w:p w:rsidR="002455BD" w:rsidRPr="003D3608" w:rsidRDefault="004B7F86" w:rsidP="00E1421D">
            <w:pPr>
              <w:autoSpaceDE w:val="0"/>
              <w:autoSpaceDN w:val="0"/>
              <w:adjustRightInd w:val="0"/>
              <w:spacing w:line="360" w:lineRule="auto"/>
              <w:rPr>
                <w:rFonts w:ascii="Arial" w:hAnsi="Arial" w:cs="Arial"/>
                <w:sz w:val="20"/>
                <w:szCs w:val="20"/>
                <w:u w:val="single"/>
              </w:rPr>
            </w:pPr>
            <w:r w:rsidRPr="00525427">
              <w:rPr>
                <w:rFonts w:ascii="Arial" w:hAnsi="Arial" w:cs="Arial"/>
                <w:sz w:val="20"/>
                <w:szCs w:val="20"/>
              </w:rPr>
              <w:t xml:space="preserve">The head of a private body may, on a voluntary and periodic basis, </w:t>
            </w:r>
            <w:r w:rsidR="003D3608">
              <w:rPr>
                <w:rFonts w:ascii="Arial" w:hAnsi="Arial" w:cs="Arial"/>
                <w:sz w:val="20"/>
                <w:szCs w:val="20"/>
                <w:u w:val="single"/>
              </w:rPr>
              <w:t xml:space="preserve">submit to </w:t>
            </w:r>
            <w:r w:rsidRPr="00525427">
              <w:rPr>
                <w:rFonts w:ascii="Arial" w:hAnsi="Arial" w:cs="Arial"/>
                <w:sz w:val="20"/>
                <w:szCs w:val="20"/>
                <w:u w:val="single"/>
              </w:rPr>
              <w:t xml:space="preserve">the Minister </w:t>
            </w:r>
            <w:r w:rsidRPr="00525427">
              <w:rPr>
                <w:rFonts w:ascii="Arial" w:hAnsi="Arial" w:cs="Arial"/>
                <w:sz w:val="20"/>
                <w:szCs w:val="20"/>
              </w:rPr>
              <w:t>a description of-</w:t>
            </w:r>
          </w:p>
        </w:tc>
        <w:tc>
          <w:tcPr>
            <w:tcW w:w="7470" w:type="dxa"/>
          </w:tcPr>
          <w:p w:rsidR="002455BD" w:rsidRPr="00525427" w:rsidRDefault="00637CE4" w:rsidP="00E1421D">
            <w:pPr>
              <w:spacing w:line="360" w:lineRule="auto"/>
              <w:rPr>
                <w:rFonts w:ascii="Arial" w:hAnsi="Arial" w:cs="Arial"/>
                <w:sz w:val="20"/>
                <w:szCs w:val="20"/>
              </w:rPr>
            </w:pPr>
            <w:r w:rsidRPr="00525427">
              <w:rPr>
                <w:rFonts w:ascii="Arial" w:hAnsi="Arial" w:cs="Arial"/>
                <w:sz w:val="20"/>
                <w:szCs w:val="20"/>
              </w:rPr>
              <w:t>The head of a private body may, on a voluntary basis, make available in the</w:t>
            </w:r>
            <w:r w:rsidR="00FA7F72" w:rsidRPr="00525427">
              <w:rPr>
                <w:rFonts w:ascii="Arial" w:hAnsi="Arial" w:cs="Arial"/>
                <w:sz w:val="20"/>
                <w:szCs w:val="20"/>
              </w:rPr>
              <w:t xml:space="preserve"> </w:t>
            </w:r>
            <w:r w:rsidRPr="00525427">
              <w:rPr>
                <w:rFonts w:ascii="Arial" w:hAnsi="Arial" w:cs="Arial"/>
                <w:sz w:val="20"/>
                <w:szCs w:val="20"/>
                <w:u w:val="single"/>
              </w:rPr>
              <w:t>prescribed manner</w:t>
            </w:r>
            <w:r w:rsidRPr="00525427">
              <w:rPr>
                <w:rFonts w:ascii="Arial" w:hAnsi="Arial" w:cs="Arial"/>
                <w:sz w:val="20"/>
                <w:szCs w:val="20"/>
              </w:rPr>
              <w:t xml:space="preserve"> a description of-</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52 (2)</w:t>
            </w:r>
          </w:p>
        </w:tc>
        <w:tc>
          <w:tcPr>
            <w:tcW w:w="6390" w:type="dxa"/>
            <w:shd w:val="clear" w:color="auto" w:fill="FFFFFF" w:themeFill="background1"/>
          </w:tcPr>
          <w:p w:rsidR="00FA7F72"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If appropriate the Minister must, on a periodic basis and by notice in the </w:t>
            </w:r>
            <w:r w:rsidRPr="00525427">
              <w:rPr>
                <w:rFonts w:ascii="Arial" w:hAnsi="Arial" w:cs="Arial"/>
                <w:i/>
                <w:iCs/>
                <w:sz w:val="20"/>
                <w:szCs w:val="20"/>
              </w:rPr>
              <w:t>Gazette</w:t>
            </w:r>
            <w:r w:rsidRPr="00525427">
              <w:rPr>
                <w:rFonts w:ascii="Arial" w:hAnsi="Arial" w:cs="Arial"/>
                <w:sz w:val="20"/>
                <w:szCs w:val="20"/>
              </w:rPr>
              <w:t>-</w:t>
            </w:r>
          </w:p>
          <w:p w:rsidR="00FA7F72"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i/>
                <w:iCs/>
                <w:sz w:val="20"/>
                <w:szCs w:val="20"/>
              </w:rPr>
              <w:t xml:space="preserve">(a) </w:t>
            </w:r>
            <w:r w:rsidRPr="00525427">
              <w:rPr>
                <w:rFonts w:ascii="Arial" w:hAnsi="Arial" w:cs="Arial"/>
                <w:sz w:val="20"/>
                <w:szCs w:val="20"/>
              </w:rPr>
              <w:t>publish any description so submitted; and</w:t>
            </w:r>
          </w:p>
          <w:p w:rsidR="002455BD"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i/>
                <w:iCs/>
                <w:sz w:val="20"/>
                <w:szCs w:val="20"/>
              </w:rPr>
              <w:t xml:space="preserve">(b) </w:t>
            </w:r>
            <w:r w:rsidRPr="00525427">
              <w:rPr>
                <w:rFonts w:ascii="Arial" w:hAnsi="Arial" w:cs="Arial"/>
                <w:sz w:val="20"/>
                <w:szCs w:val="20"/>
              </w:rPr>
              <w:t>update any description so published.</w:t>
            </w:r>
          </w:p>
        </w:tc>
        <w:tc>
          <w:tcPr>
            <w:tcW w:w="7470" w:type="dxa"/>
          </w:tcPr>
          <w:p w:rsidR="002455BD" w:rsidRPr="00525427" w:rsidRDefault="00637CE4" w:rsidP="00E1421D">
            <w:pPr>
              <w:spacing w:line="360" w:lineRule="auto"/>
              <w:rPr>
                <w:rFonts w:ascii="Arial" w:hAnsi="Arial" w:cs="Arial"/>
                <w:sz w:val="20"/>
                <w:szCs w:val="20"/>
              </w:rPr>
            </w:pPr>
            <w:r w:rsidRPr="00525427">
              <w:rPr>
                <w:rFonts w:ascii="Arial" w:hAnsi="Arial" w:cs="Arial"/>
                <w:bCs/>
                <w:sz w:val="20"/>
                <w:szCs w:val="20"/>
              </w:rPr>
              <w:t xml:space="preserve">Deleted </w:t>
            </w:r>
          </w:p>
        </w:tc>
      </w:tr>
      <w:tr w:rsidR="00637CE4" w:rsidRPr="0055300C" w:rsidTr="003167CA">
        <w:tc>
          <w:tcPr>
            <w:tcW w:w="1233" w:type="dxa"/>
            <w:shd w:val="clear" w:color="auto" w:fill="FFFFFF" w:themeFill="background1"/>
          </w:tcPr>
          <w:p w:rsidR="00637CE4" w:rsidRPr="00525427" w:rsidRDefault="00637CE4"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52 (3)</w:t>
            </w:r>
          </w:p>
        </w:tc>
        <w:tc>
          <w:tcPr>
            <w:tcW w:w="6390" w:type="dxa"/>
            <w:shd w:val="clear" w:color="auto" w:fill="FFFFFF" w:themeFill="background1"/>
          </w:tcPr>
          <w:p w:rsidR="00637CE4"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The only fee payable (if any) for access to a record included in a notice in terms of </w:t>
            </w:r>
            <w:r w:rsidRPr="00525427">
              <w:rPr>
                <w:rFonts w:ascii="Arial" w:hAnsi="Arial" w:cs="Arial"/>
                <w:sz w:val="20"/>
                <w:szCs w:val="20"/>
                <w:u w:val="single"/>
              </w:rPr>
              <w:t>subsection (2)</w:t>
            </w:r>
            <w:r w:rsidRPr="00525427">
              <w:rPr>
                <w:rFonts w:ascii="Arial" w:hAnsi="Arial" w:cs="Arial"/>
                <w:sz w:val="20"/>
                <w:szCs w:val="20"/>
              </w:rPr>
              <w:t xml:space="preserve"> is a prescribed fee for reproduction.</w:t>
            </w:r>
          </w:p>
        </w:tc>
        <w:tc>
          <w:tcPr>
            <w:tcW w:w="7470" w:type="dxa"/>
          </w:tcPr>
          <w:p w:rsidR="00637CE4" w:rsidRPr="00525427" w:rsidRDefault="00637CE4" w:rsidP="00E1421D">
            <w:pPr>
              <w:spacing w:line="360" w:lineRule="auto"/>
              <w:rPr>
                <w:rFonts w:ascii="Arial" w:hAnsi="Arial" w:cs="Arial"/>
                <w:sz w:val="20"/>
                <w:szCs w:val="20"/>
              </w:rPr>
            </w:pPr>
            <w:r w:rsidRPr="00525427">
              <w:rPr>
                <w:rFonts w:ascii="Arial" w:hAnsi="Arial" w:cs="Arial"/>
                <w:sz w:val="20"/>
                <w:szCs w:val="20"/>
              </w:rPr>
              <w:t xml:space="preserve">The only fee (if any) for access to a record referred to in </w:t>
            </w:r>
            <w:r w:rsidRPr="00525427">
              <w:rPr>
                <w:rFonts w:ascii="Arial" w:hAnsi="Arial" w:cs="Arial"/>
                <w:sz w:val="20"/>
                <w:szCs w:val="20"/>
                <w:u w:val="single"/>
              </w:rPr>
              <w:t>subsection (1)</w:t>
            </w:r>
            <w:r w:rsidRPr="00525427">
              <w:rPr>
                <w:rFonts w:ascii="Arial" w:hAnsi="Arial" w:cs="Arial"/>
                <w:sz w:val="20"/>
                <w:szCs w:val="20"/>
              </w:rPr>
              <w:t xml:space="preserve"> is a</w:t>
            </w:r>
            <w:r w:rsidR="00FA7F72" w:rsidRPr="00525427">
              <w:rPr>
                <w:rFonts w:ascii="Arial" w:hAnsi="Arial" w:cs="Arial"/>
                <w:sz w:val="20"/>
                <w:szCs w:val="20"/>
              </w:rPr>
              <w:t xml:space="preserve"> </w:t>
            </w:r>
            <w:r w:rsidRPr="00525427">
              <w:rPr>
                <w:rFonts w:ascii="Arial" w:hAnsi="Arial" w:cs="Arial"/>
                <w:sz w:val="20"/>
                <w:szCs w:val="20"/>
              </w:rPr>
              <w:t>prescribed fee for reproduction</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54 (1)</w:t>
            </w:r>
          </w:p>
        </w:tc>
        <w:tc>
          <w:tcPr>
            <w:tcW w:w="6390" w:type="dxa"/>
            <w:shd w:val="clear" w:color="auto" w:fill="FFFFFF" w:themeFill="background1"/>
          </w:tcPr>
          <w:p w:rsidR="002455BD"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The head of a private body to whom a request for access is made must by notice require the requester, </w:t>
            </w:r>
            <w:r w:rsidRPr="00525427">
              <w:rPr>
                <w:rFonts w:ascii="Arial" w:hAnsi="Arial" w:cs="Arial"/>
                <w:sz w:val="20"/>
                <w:szCs w:val="20"/>
                <w:u w:val="single"/>
              </w:rPr>
              <w:t>other than a personal requester</w:t>
            </w:r>
            <w:r w:rsidRPr="00525427">
              <w:rPr>
                <w:rFonts w:ascii="Arial" w:hAnsi="Arial" w:cs="Arial"/>
                <w:sz w:val="20"/>
                <w:szCs w:val="20"/>
              </w:rPr>
              <w:t>, to pay the prescribed request fee (if any), before further processing the request.</w:t>
            </w:r>
          </w:p>
        </w:tc>
        <w:tc>
          <w:tcPr>
            <w:tcW w:w="7470" w:type="dxa"/>
          </w:tcPr>
          <w:p w:rsidR="002455BD" w:rsidRPr="00525427" w:rsidRDefault="00637CE4" w:rsidP="00E1421D">
            <w:pPr>
              <w:spacing w:line="360" w:lineRule="auto"/>
              <w:rPr>
                <w:rFonts w:ascii="Arial" w:hAnsi="Arial" w:cs="Arial"/>
                <w:sz w:val="20"/>
                <w:szCs w:val="20"/>
              </w:rPr>
            </w:pPr>
            <w:r w:rsidRPr="00525427">
              <w:rPr>
                <w:rFonts w:ascii="Arial" w:hAnsi="Arial" w:cs="Arial"/>
                <w:sz w:val="20"/>
                <w:szCs w:val="20"/>
              </w:rPr>
              <w:t>The head of a private body to whom a request for access is made must by notice</w:t>
            </w:r>
            <w:r w:rsidR="00FA7F72" w:rsidRPr="00525427">
              <w:rPr>
                <w:rFonts w:ascii="Arial" w:hAnsi="Arial" w:cs="Arial"/>
                <w:sz w:val="20"/>
                <w:szCs w:val="20"/>
              </w:rPr>
              <w:t xml:space="preserve"> </w:t>
            </w:r>
            <w:r w:rsidRPr="00525427">
              <w:rPr>
                <w:rFonts w:ascii="Arial" w:hAnsi="Arial" w:cs="Arial"/>
                <w:sz w:val="20"/>
                <w:szCs w:val="20"/>
              </w:rPr>
              <w:t>require the requester to pay the prescribed request fee (if any), before further processing the request.</w:t>
            </w:r>
          </w:p>
        </w:tc>
      </w:tr>
      <w:tr w:rsidR="002455BD" w:rsidRPr="0055300C" w:rsidTr="003D3608">
        <w:trPr>
          <w:trHeight w:val="1210"/>
        </w:trPr>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54 (2)</w:t>
            </w:r>
          </w:p>
        </w:tc>
        <w:tc>
          <w:tcPr>
            <w:tcW w:w="6390" w:type="dxa"/>
            <w:shd w:val="clear" w:color="auto" w:fill="FFFFFF" w:themeFill="background1"/>
          </w:tcPr>
          <w:p w:rsidR="00FA7F72"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If-</w:t>
            </w:r>
          </w:p>
          <w:p w:rsidR="00FA7F72" w:rsidRPr="00525427" w:rsidRDefault="00FA7F72" w:rsidP="006F0302">
            <w:pPr>
              <w:pStyle w:val="ListParagraph"/>
              <w:numPr>
                <w:ilvl w:val="0"/>
                <w:numId w:val="15"/>
              </w:num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the search for a record of a private body in respect of which a request for access by a requester, </w:t>
            </w:r>
            <w:r w:rsidRPr="00525427">
              <w:rPr>
                <w:rFonts w:ascii="Arial" w:hAnsi="Arial" w:cs="Arial"/>
                <w:sz w:val="20"/>
                <w:szCs w:val="20"/>
                <w:u w:val="single"/>
              </w:rPr>
              <w:t>other than a personal requester</w:t>
            </w:r>
            <w:r w:rsidRPr="00525427">
              <w:rPr>
                <w:rFonts w:ascii="Arial" w:hAnsi="Arial" w:cs="Arial"/>
                <w:sz w:val="20"/>
                <w:szCs w:val="20"/>
              </w:rPr>
              <w:t>, has been made; and</w:t>
            </w:r>
          </w:p>
          <w:p w:rsidR="00FA7F72" w:rsidRPr="00525427" w:rsidRDefault="00FA7F72" w:rsidP="006F0302">
            <w:pPr>
              <w:pStyle w:val="ListParagraph"/>
              <w:numPr>
                <w:ilvl w:val="0"/>
                <w:numId w:val="15"/>
              </w:num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the preparation of the record for disclosure (including any arrangements contemplated in section 29 (2) </w:t>
            </w:r>
            <w:r w:rsidRPr="00525427">
              <w:rPr>
                <w:rFonts w:ascii="Arial" w:hAnsi="Arial" w:cs="Arial"/>
                <w:i/>
                <w:iCs/>
                <w:sz w:val="20"/>
                <w:szCs w:val="20"/>
              </w:rPr>
              <w:t xml:space="preserve">(a) </w:t>
            </w:r>
            <w:r w:rsidRPr="00525427">
              <w:rPr>
                <w:rFonts w:ascii="Arial" w:hAnsi="Arial" w:cs="Arial"/>
                <w:sz w:val="20"/>
                <w:szCs w:val="20"/>
              </w:rPr>
              <w:t xml:space="preserve">and </w:t>
            </w:r>
            <w:r w:rsidRPr="00525427">
              <w:rPr>
                <w:rFonts w:ascii="Arial" w:hAnsi="Arial" w:cs="Arial"/>
                <w:i/>
                <w:iCs/>
                <w:sz w:val="20"/>
                <w:szCs w:val="20"/>
              </w:rPr>
              <w:t xml:space="preserve">(b) </w:t>
            </w:r>
            <w:r w:rsidRPr="00525427">
              <w:rPr>
                <w:rFonts w:ascii="Arial" w:hAnsi="Arial" w:cs="Arial"/>
                <w:sz w:val="20"/>
                <w:szCs w:val="20"/>
              </w:rPr>
              <w:t xml:space="preserve">(i) and (ii) </w:t>
            </w:r>
            <w:r w:rsidRPr="00525427">
              <w:rPr>
                <w:rFonts w:ascii="Arial" w:hAnsi="Arial" w:cs="Arial"/>
                <w:i/>
                <w:iCs/>
                <w:sz w:val="20"/>
                <w:szCs w:val="20"/>
              </w:rPr>
              <w:t>(aa)</w:t>
            </w:r>
            <w:r w:rsidRPr="00525427">
              <w:rPr>
                <w:rFonts w:ascii="Arial" w:hAnsi="Arial" w:cs="Arial"/>
                <w:sz w:val="20"/>
                <w:szCs w:val="20"/>
              </w:rPr>
              <w:t xml:space="preserve">), </w:t>
            </w:r>
          </w:p>
          <w:p w:rsidR="002455BD" w:rsidRPr="00525427" w:rsidRDefault="00FA7F72" w:rsidP="00E1421D">
            <w:pPr>
              <w:autoSpaceDE w:val="0"/>
              <w:autoSpaceDN w:val="0"/>
              <w:adjustRightInd w:val="0"/>
              <w:spacing w:line="360" w:lineRule="auto"/>
              <w:ind w:left="360"/>
              <w:rPr>
                <w:rFonts w:ascii="Arial" w:hAnsi="Arial" w:cs="Arial"/>
                <w:sz w:val="20"/>
                <w:szCs w:val="20"/>
              </w:rPr>
            </w:pPr>
            <w:r w:rsidRPr="00525427">
              <w:rPr>
                <w:rFonts w:ascii="Arial" w:hAnsi="Arial" w:cs="Arial"/>
                <w:sz w:val="20"/>
                <w:szCs w:val="20"/>
              </w:rPr>
              <w:t xml:space="preserve">would, in the opinion of the head of the private body concerned, require more than the hours prescribed for this purpose for requesters, the head must by notice require the requester, </w:t>
            </w:r>
            <w:r w:rsidRPr="00525427">
              <w:rPr>
                <w:rFonts w:ascii="Arial" w:hAnsi="Arial" w:cs="Arial"/>
                <w:sz w:val="20"/>
                <w:szCs w:val="20"/>
                <w:u w:val="single"/>
              </w:rPr>
              <w:t>other than a personal requester</w:t>
            </w:r>
            <w:r w:rsidRPr="00525427">
              <w:rPr>
                <w:rFonts w:ascii="Arial" w:hAnsi="Arial" w:cs="Arial"/>
                <w:sz w:val="20"/>
                <w:szCs w:val="20"/>
              </w:rPr>
              <w:t>, to pay as a deposit the prescribed portion (being not more than one third) of the access fee which would be payable if the request is granted.</w:t>
            </w:r>
          </w:p>
        </w:tc>
        <w:tc>
          <w:tcPr>
            <w:tcW w:w="7470" w:type="dxa"/>
          </w:tcPr>
          <w:p w:rsidR="00637CE4" w:rsidRPr="00525427" w:rsidRDefault="00637CE4" w:rsidP="00E1421D">
            <w:pPr>
              <w:spacing w:line="360" w:lineRule="auto"/>
              <w:rPr>
                <w:rFonts w:ascii="Arial" w:hAnsi="Arial" w:cs="Arial"/>
                <w:sz w:val="20"/>
                <w:szCs w:val="20"/>
              </w:rPr>
            </w:pPr>
            <w:r w:rsidRPr="00525427">
              <w:rPr>
                <w:rFonts w:ascii="Arial" w:hAnsi="Arial" w:cs="Arial"/>
                <w:sz w:val="20"/>
                <w:szCs w:val="20"/>
              </w:rPr>
              <w:t>If-</w:t>
            </w:r>
          </w:p>
          <w:p w:rsidR="00637CE4" w:rsidRPr="00525427" w:rsidRDefault="00637CE4" w:rsidP="006F0302">
            <w:pPr>
              <w:pStyle w:val="ListParagraph"/>
              <w:numPr>
                <w:ilvl w:val="0"/>
                <w:numId w:val="14"/>
              </w:numPr>
              <w:spacing w:line="360" w:lineRule="auto"/>
              <w:rPr>
                <w:rFonts w:ascii="Arial" w:hAnsi="Arial" w:cs="Arial"/>
                <w:sz w:val="20"/>
                <w:szCs w:val="20"/>
              </w:rPr>
            </w:pPr>
            <w:r w:rsidRPr="00525427">
              <w:rPr>
                <w:rFonts w:ascii="Arial" w:hAnsi="Arial" w:cs="Arial"/>
                <w:sz w:val="20"/>
                <w:szCs w:val="20"/>
              </w:rPr>
              <w:t>the search for a record of a private body in respect of which a request for access by a requester has been made; and</w:t>
            </w:r>
          </w:p>
          <w:p w:rsidR="00FA7F72" w:rsidRPr="00525427" w:rsidRDefault="00637CE4" w:rsidP="006F0302">
            <w:pPr>
              <w:pStyle w:val="ListParagraph"/>
              <w:numPr>
                <w:ilvl w:val="0"/>
                <w:numId w:val="14"/>
              </w:numPr>
              <w:spacing w:line="360" w:lineRule="auto"/>
              <w:rPr>
                <w:rFonts w:ascii="Arial" w:hAnsi="Arial" w:cs="Arial"/>
                <w:sz w:val="20"/>
                <w:szCs w:val="20"/>
              </w:rPr>
            </w:pPr>
            <w:r w:rsidRPr="00525427">
              <w:rPr>
                <w:rFonts w:ascii="Arial" w:hAnsi="Arial" w:cs="Arial"/>
                <w:sz w:val="20"/>
                <w:szCs w:val="20"/>
              </w:rPr>
              <w:t xml:space="preserve">the preparation of the record for disclosure (including any arrangements contemplated in section 29 (2) </w:t>
            </w:r>
            <w:r w:rsidRPr="00525427">
              <w:rPr>
                <w:rFonts w:ascii="Arial" w:hAnsi="Arial" w:cs="Arial"/>
                <w:i/>
                <w:iCs/>
                <w:sz w:val="20"/>
                <w:szCs w:val="20"/>
              </w:rPr>
              <w:t xml:space="preserve">(a) </w:t>
            </w:r>
            <w:r w:rsidRPr="00525427">
              <w:rPr>
                <w:rFonts w:ascii="Arial" w:hAnsi="Arial" w:cs="Arial"/>
                <w:sz w:val="20"/>
                <w:szCs w:val="20"/>
              </w:rPr>
              <w:t xml:space="preserve">and </w:t>
            </w:r>
            <w:r w:rsidRPr="00525427">
              <w:rPr>
                <w:rFonts w:ascii="Arial" w:hAnsi="Arial" w:cs="Arial"/>
                <w:i/>
                <w:iCs/>
                <w:sz w:val="20"/>
                <w:szCs w:val="20"/>
              </w:rPr>
              <w:t xml:space="preserve">(b) </w:t>
            </w:r>
            <w:r w:rsidRPr="00525427">
              <w:rPr>
                <w:rFonts w:ascii="Arial" w:hAnsi="Arial" w:cs="Arial"/>
                <w:sz w:val="20"/>
                <w:szCs w:val="20"/>
              </w:rPr>
              <w:t xml:space="preserve">(i) and (ii) </w:t>
            </w:r>
            <w:r w:rsidRPr="00525427">
              <w:rPr>
                <w:rFonts w:ascii="Arial" w:hAnsi="Arial" w:cs="Arial"/>
                <w:i/>
                <w:iCs/>
                <w:sz w:val="20"/>
                <w:szCs w:val="20"/>
              </w:rPr>
              <w:t>(aa)</w:t>
            </w:r>
            <w:r w:rsidRPr="00525427">
              <w:rPr>
                <w:rFonts w:ascii="Arial" w:hAnsi="Arial" w:cs="Arial"/>
                <w:sz w:val="20"/>
                <w:szCs w:val="20"/>
              </w:rPr>
              <w:t xml:space="preserve">), </w:t>
            </w:r>
          </w:p>
          <w:p w:rsidR="002455BD" w:rsidRPr="00525427" w:rsidRDefault="00637CE4" w:rsidP="00E1421D">
            <w:pPr>
              <w:spacing w:line="360" w:lineRule="auto"/>
              <w:ind w:left="360"/>
              <w:rPr>
                <w:rFonts w:ascii="Arial" w:hAnsi="Arial" w:cs="Arial"/>
                <w:sz w:val="20"/>
                <w:szCs w:val="20"/>
              </w:rPr>
            </w:pPr>
            <w:r w:rsidRPr="00525427">
              <w:rPr>
                <w:rFonts w:ascii="Arial" w:hAnsi="Arial" w:cs="Arial"/>
                <w:sz w:val="20"/>
                <w:szCs w:val="20"/>
              </w:rPr>
              <w:t>would, in the opinion of the head of the private body concerned, require more than the hours prescribed for this purpose for requesters, the head must by notice require the requester to pay as a deposit the prescribed portion (being not more than one third) of the access fee which would be payable if the request is granted.</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54 (3) (b)</w:t>
            </w:r>
          </w:p>
        </w:tc>
        <w:tc>
          <w:tcPr>
            <w:tcW w:w="6390" w:type="dxa"/>
            <w:shd w:val="clear" w:color="auto" w:fill="FFFFFF" w:themeFill="background1"/>
          </w:tcPr>
          <w:p w:rsidR="002455BD"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The notice referred to in subsection (1) or (2) must state that the requester may lodge an application with a court against the tender or payment of the request fee in terms of subsection (1), or the tender or pay</w:t>
            </w:r>
          </w:p>
        </w:tc>
        <w:tc>
          <w:tcPr>
            <w:tcW w:w="7470" w:type="dxa"/>
          </w:tcPr>
          <w:p w:rsidR="002455BD" w:rsidRPr="00525427" w:rsidRDefault="00FA7F72" w:rsidP="00E1421D">
            <w:pPr>
              <w:spacing w:line="360" w:lineRule="auto"/>
              <w:rPr>
                <w:rFonts w:ascii="Arial" w:hAnsi="Arial" w:cs="Arial"/>
                <w:sz w:val="20"/>
                <w:szCs w:val="20"/>
              </w:rPr>
            </w:pPr>
            <w:r w:rsidRPr="00525427">
              <w:rPr>
                <w:rFonts w:ascii="Arial" w:hAnsi="Arial" w:cs="Arial"/>
                <w:sz w:val="20"/>
                <w:szCs w:val="20"/>
              </w:rPr>
              <w:t xml:space="preserve">The notice referred to in subsection (1) or (2) must </w:t>
            </w:r>
            <w:r w:rsidR="00637CE4" w:rsidRPr="00525427">
              <w:rPr>
                <w:rFonts w:ascii="Arial" w:hAnsi="Arial" w:cs="Arial"/>
                <w:sz w:val="20"/>
                <w:szCs w:val="20"/>
              </w:rPr>
              <w:t xml:space="preserve">that the requester may lodge a </w:t>
            </w:r>
            <w:r w:rsidR="00637CE4" w:rsidRPr="00525427">
              <w:rPr>
                <w:rFonts w:ascii="Arial" w:hAnsi="Arial" w:cs="Arial"/>
                <w:sz w:val="20"/>
                <w:szCs w:val="20"/>
                <w:u w:val="single"/>
              </w:rPr>
              <w:t>complaint to the Information Regulator</w:t>
            </w:r>
            <w:r w:rsidR="00573387" w:rsidRPr="00525427">
              <w:rPr>
                <w:rFonts w:ascii="Arial" w:hAnsi="Arial" w:cs="Arial"/>
                <w:sz w:val="20"/>
                <w:szCs w:val="20"/>
              </w:rPr>
              <w:t xml:space="preserve"> </w:t>
            </w:r>
            <w:r w:rsidR="00637CE4" w:rsidRPr="00525427">
              <w:rPr>
                <w:rFonts w:ascii="Arial" w:hAnsi="Arial" w:cs="Arial"/>
                <w:sz w:val="20"/>
                <w:szCs w:val="20"/>
              </w:rPr>
              <w:t>or an application with a court against the tender or payment of the</w:t>
            </w:r>
            <w:r w:rsidR="00573387" w:rsidRPr="00525427">
              <w:rPr>
                <w:rFonts w:ascii="Arial" w:hAnsi="Arial" w:cs="Arial"/>
                <w:sz w:val="20"/>
                <w:szCs w:val="20"/>
              </w:rPr>
              <w:t xml:space="preserve"> </w:t>
            </w:r>
            <w:r w:rsidR="00637CE4" w:rsidRPr="00525427">
              <w:rPr>
                <w:rFonts w:ascii="Arial" w:hAnsi="Arial" w:cs="Arial"/>
                <w:sz w:val="20"/>
                <w:szCs w:val="20"/>
              </w:rPr>
              <w:t>request fee in terms of subsection (1), or the tender or payment of a</w:t>
            </w:r>
            <w:r w:rsidR="00573387" w:rsidRPr="00525427">
              <w:rPr>
                <w:rFonts w:ascii="Arial" w:hAnsi="Arial" w:cs="Arial"/>
                <w:sz w:val="20"/>
                <w:szCs w:val="20"/>
              </w:rPr>
              <w:t xml:space="preserve"> </w:t>
            </w:r>
            <w:r w:rsidR="00637CE4" w:rsidRPr="00525427">
              <w:rPr>
                <w:rFonts w:ascii="Arial" w:hAnsi="Arial" w:cs="Arial"/>
                <w:sz w:val="20"/>
                <w:szCs w:val="20"/>
              </w:rPr>
              <w:t>deposit in terms of subsection (2), as the case may be; and</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 xml:space="preserve">54 (3) </w:t>
            </w:r>
            <w:r w:rsidRPr="00525427">
              <w:rPr>
                <w:rFonts w:ascii="Arial" w:hAnsi="Arial" w:cs="Arial"/>
                <w:b/>
                <w:bCs/>
                <w:i/>
                <w:iCs/>
                <w:sz w:val="20"/>
                <w:szCs w:val="20"/>
              </w:rPr>
              <w:t>(c)</w:t>
            </w:r>
          </w:p>
        </w:tc>
        <w:tc>
          <w:tcPr>
            <w:tcW w:w="6390" w:type="dxa"/>
            <w:shd w:val="clear" w:color="auto" w:fill="FFFFFF" w:themeFill="background1"/>
          </w:tcPr>
          <w:p w:rsidR="002455BD" w:rsidRPr="00525427" w:rsidRDefault="00FA7F7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The notice referred to in subsection (1) or (2) must state the procedure (including the period) for lodging the application.</w:t>
            </w:r>
          </w:p>
        </w:tc>
        <w:tc>
          <w:tcPr>
            <w:tcW w:w="7470" w:type="dxa"/>
          </w:tcPr>
          <w:p w:rsidR="002455BD" w:rsidRPr="00525427" w:rsidRDefault="00FA7F72" w:rsidP="00E1421D">
            <w:pPr>
              <w:spacing w:line="360" w:lineRule="auto"/>
              <w:rPr>
                <w:rFonts w:ascii="Arial" w:hAnsi="Arial" w:cs="Arial"/>
                <w:sz w:val="20"/>
                <w:szCs w:val="20"/>
              </w:rPr>
            </w:pPr>
            <w:r w:rsidRPr="00525427">
              <w:rPr>
                <w:rFonts w:ascii="Arial" w:hAnsi="Arial" w:cs="Arial"/>
                <w:sz w:val="20"/>
                <w:szCs w:val="20"/>
              </w:rPr>
              <w:t xml:space="preserve">The notice referred to in subsection (1) or (2) must state </w:t>
            </w:r>
            <w:r w:rsidR="00637CE4" w:rsidRPr="00525427">
              <w:rPr>
                <w:rFonts w:ascii="Arial" w:hAnsi="Arial" w:cs="Arial"/>
                <w:sz w:val="20"/>
                <w:szCs w:val="20"/>
              </w:rPr>
              <w:t xml:space="preserve">the procedure (including the period) for lodging </w:t>
            </w:r>
            <w:r w:rsidR="00637CE4" w:rsidRPr="00525427">
              <w:rPr>
                <w:rFonts w:ascii="Arial" w:hAnsi="Arial" w:cs="Arial"/>
                <w:sz w:val="20"/>
                <w:szCs w:val="20"/>
                <w:u w:val="single"/>
              </w:rPr>
              <w:t>the complaint to the</w:t>
            </w:r>
            <w:r w:rsidRPr="00525427">
              <w:rPr>
                <w:rFonts w:ascii="Arial" w:hAnsi="Arial" w:cs="Arial"/>
                <w:sz w:val="20"/>
                <w:szCs w:val="20"/>
                <w:u w:val="single"/>
              </w:rPr>
              <w:t xml:space="preserve"> </w:t>
            </w:r>
            <w:r w:rsidR="00637CE4" w:rsidRPr="00525427">
              <w:rPr>
                <w:rFonts w:ascii="Arial" w:hAnsi="Arial" w:cs="Arial"/>
                <w:sz w:val="20"/>
                <w:szCs w:val="20"/>
                <w:u w:val="single"/>
              </w:rPr>
              <w:t>Information Regulator</w:t>
            </w:r>
            <w:r w:rsidR="00637CE4" w:rsidRPr="00525427">
              <w:rPr>
                <w:rFonts w:ascii="Arial" w:hAnsi="Arial" w:cs="Arial"/>
                <w:sz w:val="20"/>
                <w:szCs w:val="20"/>
              </w:rPr>
              <w:t xml:space="preserve"> or the application.</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56 (2) (c)</w:t>
            </w:r>
          </w:p>
        </w:tc>
        <w:tc>
          <w:tcPr>
            <w:tcW w:w="6390" w:type="dxa"/>
            <w:shd w:val="clear" w:color="auto" w:fill="FFFFFF" w:themeFill="background1"/>
          </w:tcPr>
          <w:p w:rsidR="002455BD" w:rsidRPr="00525427" w:rsidRDefault="00FA7F72" w:rsidP="00E1421D">
            <w:pPr>
              <w:autoSpaceDE w:val="0"/>
              <w:autoSpaceDN w:val="0"/>
              <w:adjustRightInd w:val="0"/>
              <w:spacing w:line="360" w:lineRule="auto"/>
              <w:rPr>
                <w:rFonts w:ascii="Arial" w:hAnsi="Arial" w:cs="Arial"/>
                <w:i/>
                <w:iCs/>
                <w:sz w:val="20"/>
                <w:szCs w:val="20"/>
              </w:rPr>
            </w:pPr>
            <w:r w:rsidRPr="00525427">
              <w:rPr>
                <w:rFonts w:ascii="Arial" w:hAnsi="Arial" w:cs="Arial"/>
                <w:sz w:val="20"/>
                <w:szCs w:val="20"/>
              </w:rPr>
              <w:t xml:space="preserve">If the request for access is granted, the notice in terms of subsection (1) </w:t>
            </w:r>
            <w:r w:rsidR="0085293F" w:rsidRPr="00525427">
              <w:rPr>
                <w:rFonts w:ascii="Arial" w:hAnsi="Arial" w:cs="Arial"/>
                <w:i/>
                <w:iCs/>
                <w:sz w:val="20"/>
                <w:szCs w:val="20"/>
              </w:rPr>
              <w:t xml:space="preserve">(b) </w:t>
            </w:r>
            <w:r w:rsidRPr="00525427">
              <w:rPr>
                <w:rFonts w:ascii="Arial" w:hAnsi="Arial" w:cs="Arial"/>
                <w:sz w:val="20"/>
                <w:szCs w:val="20"/>
              </w:rPr>
              <w:t>must state</w:t>
            </w:r>
            <w:r w:rsidRPr="00525427">
              <w:rPr>
                <w:rFonts w:ascii="Arial" w:hAnsi="Arial" w:cs="Arial"/>
                <w:i/>
                <w:iCs/>
                <w:sz w:val="20"/>
                <w:szCs w:val="20"/>
              </w:rPr>
              <w:t xml:space="preserve"> </w:t>
            </w:r>
            <w:r w:rsidRPr="00525427">
              <w:rPr>
                <w:rFonts w:ascii="Arial" w:hAnsi="Arial" w:cs="Arial"/>
                <w:sz w:val="20"/>
                <w:szCs w:val="20"/>
              </w:rPr>
              <w:t>that the requester may lodge an application with a court against the access fee to be paid or the form of access granted, and the procedure, including the period allowed, for lodging the application.</w:t>
            </w:r>
          </w:p>
        </w:tc>
        <w:tc>
          <w:tcPr>
            <w:tcW w:w="7470" w:type="dxa"/>
          </w:tcPr>
          <w:p w:rsidR="002455BD" w:rsidRPr="00525427" w:rsidRDefault="00FA7F72" w:rsidP="00E1421D">
            <w:pPr>
              <w:spacing w:line="360" w:lineRule="auto"/>
              <w:rPr>
                <w:rFonts w:ascii="Arial" w:hAnsi="Arial" w:cs="Arial"/>
                <w:i/>
                <w:iCs/>
                <w:sz w:val="20"/>
                <w:szCs w:val="20"/>
              </w:rPr>
            </w:pPr>
            <w:r w:rsidRPr="00525427">
              <w:rPr>
                <w:rFonts w:ascii="Arial" w:hAnsi="Arial" w:cs="Arial"/>
                <w:sz w:val="20"/>
                <w:szCs w:val="20"/>
              </w:rPr>
              <w:t xml:space="preserve">If the request for access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 xml:space="preserve">must state </w:t>
            </w:r>
            <w:r w:rsidR="00637CE4" w:rsidRPr="00525427">
              <w:rPr>
                <w:rFonts w:ascii="Arial" w:hAnsi="Arial" w:cs="Arial"/>
                <w:sz w:val="20"/>
                <w:szCs w:val="20"/>
              </w:rPr>
              <w:t xml:space="preserve">that the requester may </w:t>
            </w:r>
            <w:r w:rsidR="00637CE4" w:rsidRPr="00525427">
              <w:rPr>
                <w:rFonts w:ascii="Arial" w:hAnsi="Arial" w:cs="Arial"/>
                <w:sz w:val="20"/>
                <w:szCs w:val="20"/>
                <w:u w:val="single"/>
              </w:rPr>
              <w:t>lodge a complaint to the Information Regulator</w:t>
            </w:r>
            <w:r w:rsidR="00573387" w:rsidRPr="00525427">
              <w:rPr>
                <w:rFonts w:ascii="Arial" w:hAnsi="Arial" w:cs="Arial"/>
                <w:sz w:val="20"/>
                <w:szCs w:val="20"/>
              </w:rPr>
              <w:t xml:space="preserve"> </w:t>
            </w:r>
            <w:r w:rsidR="00637CE4" w:rsidRPr="00525427">
              <w:rPr>
                <w:rFonts w:ascii="Arial" w:hAnsi="Arial" w:cs="Arial"/>
                <w:sz w:val="20"/>
                <w:szCs w:val="20"/>
              </w:rPr>
              <w:t>or an application with a court against the access fee to be paid or the</w:t>
            </w:r>
            <w:r w:rsidR="00573387" w:rsidRPr="00525427">
              <w:rPr>
                <w:rFonts w:ascii="Arial" w:hAnsi="Arial" w:cs="Arial"/>
                <w:sz w:val="20"/>
                <w:szCs w:val="20"/>
              </w:rPr>
              <w:t xml:space="preserve"> </w:t>
            </w:r>
            <w:r w:rsidR="00637CE4" w:rsidRPr="00525427">
              <w:rPr>
                <w:rFonts w:ascii="Arial" w:hAnsi="Arial" w:cs="Arial"/>
                <w:sz w:val="20"/>
                <w:szCs w:val="20"/>
              </w:rPr>
              <w:t>form of access granted, and the procedure, including the period allowed,</w:t>
            </w:r>
            <w:r w:rsidR="00573387" w:rsidRPr="00525427">
              <w:rPr>
                <w:rFonts w:ascii="Arial" w:hAnsi="Arial" w:cs="Arial"/>
                <w:sz w:val="20"/>
                <w:szCs w:val="20"/>
              </w:rPr>
              <w:t xml:space="preserve"> </w:t>
            </w:r>
            <w:r w:rsidR="00637CE4" w:rsidRPr="00525427">
              <w:rPr>
                <w:rFonts w:ascii="Arial" w:hAnsi="Arial" w:cs="Arial"/>
                <w:sz w:val="20"/>
                <w:szCs w:val="20"/>
              </w:rPr>
              <w:t xml:space="preserve">for </w:t>
            </w:r>
            <w:r w:rsidR="00637CE4" w:rsidRPr="00525427">
              <w:rPr>
                <w:rFonts w:ascii="Arial" w:hAnsi="Arial" w:cs="Arial"/>
                <w:sz w:val="20"/>
                <w:szCs w:val="20"/>
                <w:u w:val="single"/>
              </w:rPr>
              <w:t>lodging a complaint to the Information Regulator</w:t>
            </w:r>
            <w:r w:rsidR="00637CE4" w:rsidRPr="00525427">
              <w:rPr>
                <w:rFonts w:ascii="Arial" w:hAnsi="Arial" w:cs="Arial"/>
                <w:sz w:val="20"/>
                <w:szCs w:val="20"/>
              </w:rPr>
              <w:t xml:space="preserve"> or the application.</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56 (3) (c)</w:t>
            </w:r>
          </w:p>
        </w:tc>
        <w:tc>
          <w:tcPr>
            <w:tcW w:w="6390" w:type="dxa"/>
            <w:shd w:val="clear" w:color="auto" w:fill="FFFFFF" w:themeFill="background1"/>
          </w:tcPr>
          <w:p w:rsidR="002455BD" w:rsidRPr="00525427" w:rsidRDefault="00AB1E82" w:rsidP="00E1421D">
            <w:pPr>
              <w:autoSpaceDE w:val="0"/>
              <w:autoSpaceDN w:val="0"/>
              <w:adjustRightInd w:val="0"/>
              <w:spacing w:line="360" w:lineRule="auto"/>
              <w:rPr>
                <w:rFonts w:ascii="Arial" w:hAnsi="Arial" w:cs="Arial"/>
                <w:i/>
                <w:iCs/>
                <w:sz w:val="20"/>
                <w:szCs w:val="20"/>
              </w:rPr>
            </w:pPr>
            <w:r w:rsidRPr="00525427">
              <w:rPr>
                <w:rFonts w:ascii="Arial" w:hAnsi="Arial" w:cs="Arial"/>
                <w:sz w:val="20"/>
                <w:szCs w:val="20"/>
              </w:rPr>
              <w:t xml:space="preserve">If the request for access is refused, the notice in terms of subsection (1) </w:t>
            </w:r>
            <w:r w:rsidRPr="00525427">
              <w:rPr>
                <w:rFonts w:ascii="Arial" w:hAnsi="Arial" w:cs="Arial"/>
                <w:i/>
                <w:iCs/>
                <w:sz w:val="20"/>
                <w:szCs w:val="20"/>
              </w:rPr>
              <w:t xml:space="preserve">(b) </w:t>
            </w:r>
            <w:r w:rsidRPr="00525427">
              <w:rPr>
                <w:rFonts w:ascii="Arial" w:hAnsi="Arial" w:cs="Arial"/>
                <w:sz w:val="20"/>
                <w:szCs w:val="20"/>
              </w:rPr>
              <w:t>must state that the requester may lodge an application with a court against the refusal of the request, and the procedure (including the period) for lodging the application.</w:t>
            </w:r>
          </w:p>
        </w:tc>
        <w:tc>
          <w:tcPr>
            <w:tcW w:w="7470" w:type="dxa"/>
          </w:tcPr>
          <w:p w:rsidR="002455BD" w:rsidRPr="00525427" w:rsidRDefault="00AB1E82" w:rsidP="00E1421D">
            <w:pPr>
              <w:spacing w:line="360" w:lineRule="auto"/>
              <w:rPr>
                <w:rFonts w:ascii="Arial" w:hAnsi="Arial" w:cs="Arial"/>
                <w:i/>
                <w:iCs/>
                <w:sz w:val="20"/>
                <w:szCs w:val="20"/>
              </w:rPr>
            </w:pPr>
            <w:r w:rsidRPr="00525427">
              <w:rPr>
                <w:rFonts w:ascii="Arial" w:hAnsi="Arial" w:cs="Arial"/>
                <w:sz w:val="20"/>
                <w:szCs w:val="20"/>
              </w:rPr>
              <w:t xml:space="preserve">If the request for access is refused, the notice in terms of subsection (1) </w:t>
            </w:r>
            <w:r w:rsidRPr="00525427">
              <w:rPr>
                <w:rFonts w:ascii="Arial" w:hAnsi="Arial" w:cs="Arial"/>
                <w:i/>
                <w:iCs/>
                <w:sz w:val="20"/>
                <w:szCs w:val="20"/>
              </w:rPr>
              <w:t>(b) m</w:t>
            </w:r>
            <w:r w:rsidRPr="00525427">
              <w:rPr>
                <w:rFonts w:ascii="Arial" w:hAnsi="Arial" w:cs="Arial"/>
                <w:sz w:val="20"/>
                <w:szCs w:val="20"/>
              </w:rPr>
              <w:t xml:space="preserve">ust </w:t>
            </w:r>
            <w:r w:rsidR="00637CE4" w:rsidRPr="00525427">
              <w:rPr>
                <w:rFonts w:ascii="Arial" w:hAnsi="Arial" w:cs="Arial"/>
                <w:sz w:val="20"/>
                <w:szCs w:val="20"/>
              </w:rPr>
              <w:t xml:space="preserve">state that the requester may lodge a </w:t>
            </w:r>
            <w:r w:rsidR="00637CE4" w:rsidRPr="00525427">
              <w:rPr>
                <w:rFonts w:ascii="Arial" w:hAnsi="Arial" w:cs="Arial"/>
                <w:sz w:val="20"/>
                <w:szCs w:val="20"/>
                <w:u w:val="single"/>
              </w:rPr>
              <w:t>complaint to the Information</w:t>
            </w:r>
            <w:r w:rsidR="00573387" w:rsidRPr="00525427">
              <w:rPr>
                <w:rFonts w:ascii="Arial" w:hAnsi="Arial" w:cs="Arial"/>
                <w:sz w:val="20"/>
                <w:szCs w:val="20"/>
                <w:u w:val="single"/>
              </w:rPr>
              <w:t xml:space="preserve"> </w:t>
            </w:r>
            <w:r w:rsidR="00637CE4" w:rsidRPr="00525427">
              <w:rPr>
                <w:rFonts w:ascii="Arial" w:hAnsi="Arial" w:cs="Arial"/>
                <w:sz w:val="20"/>
                <w:szCs w:val="20"/>
                <w:u w:val="single"/>
              </w:rPr>
              <w:t>Regulator</w:t>
            </w:r>
            <w:r w:rsidR="00637CE4" w:rsidRPr="00525427">
              <w:rPr>
                <w:rFonts w:ascii="Arial" w:hAnsi="Arial" w:cs="Arial"/>
                <w:sz w:val="20"/>
                <w:szCs w:val="20"/>
              </w:rPr>
              <w:t xml:space="preserve"> an application with a court against the refusal of the request,</w:t>
            </w:r>
            <w:r w:rsidR="00573387" w:rsidRPr="00525427">
              <w:rPr>
                <w:rFonts w:ascii="Arial" w:hAnsi="Arial" w:cs="Arial"/>
                <w:sz w:val="20"/>
                <w:szCs w:val="20"/>
              </w:rPr>
              <w:t xml:space="preserve"> </w:t>
            </w:r>
            <w:r w:rsidR="00637CE4" w:rsidRPr="00525427">
              <w:rPr>
                <w:rFonts w:ascii="Arial" w:hAnsi="Arial" w:cs="Arial"/>
                <w:sz w:val="20"/>
                <w:szCs w:val="20"/>
              </w:rPr>
              <w:t xml:space="preserve">and the procedure (including the period) for lodging a </w:t>
            </w:r>
            <w:r w:rsidR="00637CE4" w:rsidRPr="00525427">
              <w:rPr>
                <w:rFonts w:ascii="Arial" w:hAnsi="Arial" w:cs="Arial"/>
                <w:sz w:val="20"/>
                <w:szCs w:val="20"/>
                <w:u w:val="single"/>
              </w:rPr>
              <w:t>complaint to the</w:t>
            </w:r>
            <w:r w:rsidR="00573387" w:rsidRPr="00525427">
              <w:rPr>
                <w:rFonts w:ascii="Arial" w:hAnsi="Arial" w:cs="Arial"/>
                <w:sz w:val="20"/>
                <w:szCs w:val="20"/>
                <w:u w:val="single"/>
              </w:rPr>
              <w:t xml:space="preserve"> </w:t>
            </w:r>
            <w:r w:rsidR="00637CE4" w:rsidRPr="00525427">
              <w:rPr>
                <w:rFonts w:ascii="Arial" w:hAnsi="Arial" w:cs="Arial"/>
                <w:sz w:val="20"/>
                <w:szCs w:val="20"/>
                <w:u w:val="single"/>
              </w:rPr>
              <w:t>Information Regulator</w:t>
            </w:r>
            <w:r w:rsidR="00637CE4" w:rsidRPr="00525427">
              <w:rPr>
                <w:rFonts w:ascii="Arial" w:hAnsi="Arial" w:cs="Arial"/>
                <w:sz w:val="20"/>
                <w:szCs w:val="20"/>
              </w:rPr>
              <w:t xml:space="preserve"> or the application.</w:t>
            </w:r>
          </w:p>
        </w:tc>
      </w:tr>
      <w:tr w:rsidR="002455BD" w:rsidRPr="0055300C" w:rsidTr="003167CA">
        <w:trPr>
          <w:trHeight w:val="728"/>
        </w:trPr>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57 (3) (c)</w:t>
            </w:r>
          </w:p>
        </w:tc>
        <w:tc>
          <w:tcPr>
            <w:tcW w:w="6390" w:type="dxa"/>
            <w:shd w:val="clear" w:color="auto" w:fill="FFFFFF" w:themeFill="background1"/>
          </w:tcPr>
          <w:p w:rsidR="002455BD" w:rsidRPr="00525427" w:rsidRDefault="00AB1E8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The notice in terms of subsection (2) must state that the requester may lodge an application with a court against the extension, and the procedure (including the period) for lodging the application.</w:t>
            </w:r>
          </w:p>
        </w:tc>
        <w:tc>
          <w:tcPr>
            <w:tcW w:w="7470" w:type="dxa"/>
          </w:tcPr>
          <w:p w:rsidR="002455BD" w:rsidRPr="00525427" w:rsidRDefault="00AB1E82" w:rsidP="00E1421D">
            <w:pPr>
              <w:spacing w:line="360" w:lineRule="auto"/>
              <w:rPr>
                <w:rFonts w:ascii="Arial" w:hAnsi="Arial" w:cs="Arial"/>
                <w:sz w:val="20"/>
                <w:szCs w:val="20"/>
              </w:rPr>
            </w:pPr>
            <w:r w:rsidRPr="00525427">
              <w:rPr>
                <w:rFonts w:ascii="Arial" w:hAnsi="Arial" w:cs="Arial"/>
                <w:sz w:val="20"/>
                <w:szCs w:val="20"/>
              </w:rPr>
              <w:t xml:space="preserve">The notice in terms of subsection (2) must state </w:t>
            </w:r>
            <w:r w:rsidR="00637CE4" w:rsidRPr="00525427">
              <w:rPr>
                <w:rFonts w:ascii="Arial" w:hAnsi="Arial" w:cs="Arial"/>
                <w:sz w:val="20"/>
                <w:szCs w:val="20"/>
              </w:rPr>
              <w:t>that the requester may lodge a complaint to the Information Regulator</w:t>
            </w:r>
            <w:r w:rsidR="00573387" w:rsidRPr="00525427">
              <w:rPr>
                <w:rFonts w:ascii="Arial" w:hAnsi="Arial" w:cs="Arial"/>
                <w:sz w:val="20"/>
                <w:szCs w:val="20"/>
              </w:rPr>
              <w:t xml:space="preserve"> </w:t>
            </w:r>
            <w:r w:rsidR="00637CE4" w:rsidRPr="00525427">
              <w:rPr>
                <w:rFonts w:ascii="Arial" w:hAnsi="Arial" w:cs="Arial"/>
                <w:sz w:val="20"/>
                <w:szCs w:val="20"/>
              </w:rPr>
              <w:t>or an application with a court against the extension, and the procedure</w:t>
            </w:r>
            <w:r w:rsidR="00573387" w:rsidRPr="00525427">
              <w:rPr>
                <w:rFonts w:ascii="Arial" w:hAnsi="Arial" w:cs="Arial"/>
                <w:sz w:val="20"/>
                <w:szCs w:val="20"/>
              </w:rPr>
              <w:t xml:space="preserve"> (including the </w:t>
            </w:r>
            <w:r w:rsidR="00637CE4" w:rsidRPr="00525427">
              <w:rPr>
                <w:rFonts w:ascii="Arial" w:hAnsi="Arial" w:cs="Arial"/>
                <w:sz w:val="20"/>
                <w:szCs w:val="20"/>
              </w:rPr>
              <w:t>period) for lodging the application.</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73 (3) (b)</w:t>
            </w:r>
          </w:p>
        </w:tc>
        <w:tc>
          <w:tcPr>
            <w:tcW w:w="6390" w:type="dxa"/>
            <w:shd w:val="clear" w:color="auto" w:fill="FFFFFF" w:themeFill="background1"/>
          </w:tcPr>
          <w:p w:rsidR="002455BD" w:rsidRPr="00525427" w:rsidRDefault="00AB1E8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If the request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must state</w:t>
            </w:r>
            <w:r w:rsidRPr="00525427">
              <w:rPr>
                <w:rFonts w:ascii="Arial" w:hAnsi="Arial" w:cs="Arial"/>
                <w:i/>
                <w:iCs/>
                <w:sz w:val="20"/>
                <w:szCs w:val="20"/>
              </w:rPr>
              <w:t xml:space="preserve"> </w:t>
            </w:r>
            <w:r w:rsidRPr="00525427">
              <w:rPr>
                <w:rFonts w:ascii="Arial" w:hAnsi="Arial" w:cs="Arial"/>
                <w:sz w:val="20"/>
                <w:szCs w:val="20"/>
              </w:rPr>
              <w:t>that the third party may lodge an application with a court against the decision of the head within 30 days after notice is given, and the procedure for lodging the application; and</w:t>
            </w:r>
          </w:p>
        </w:tc>
        <w:tc>
          <w:tcPr>
            <w:tcW w:w="7470" w:type="dxa"/>
          </w:tcPr>
          <w:p w:rsidR="002455BD" w:rsidRPr="00525427" w:rsidRDefault="00AB1E82" w:rsidP="00E1421D">
            <w:pPr>
              <w:spacing w:line="360" w:lineRule="auto"/>
              <w:rPr>
                <w:rFonts w:ascii="Arial" w:hAnsi="Arial" w:cs="Arial"/>
                <w:sz w:val="20"/>
                <w:szCs w:val="20"/>
              </w:rPr>
            </w:pPr>
            <w:r w:rsidRPr="00525427">
              <w:rPr>
                <w:rFonts w:ascii="Arial" w:hAnsi="Arial" w:cs="Arial"/>
                <w:sz w:val="20"/>
                <w:szCs w:val="20"/>
              </w:rPr>
              <w:t xml:space="preserve">If the request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 xml:space="preserve">must state </w:t>
            </w:r>
            <w:r w:rsidR="00573387" w:rsidRPr="00525427">
              <w:rPr>
                <w:rFonts w:ascii="Arial" w:hAnsi="Arial" w:cs="Arial"/>
                <w:sz w:val="20"/>
                <w:szCs w:val="20"/>
              </w:rPr>
              <w:t xml:space="preserve">that the third party may </w:t>
            </w:r>
            <w:r w:rsidR="00573387" w:rsidRPr="00525427">
              <w:rPr>
                <w:rFonts w:ascii="Arial" w:hAnsi="Arial" w:cs="Arial"/>
                <w:sz w:val="20"/>
                <w:szCs w:val="20"/>
                <w:u w:val="single"/>
              </w:rPr>
              <w:t>lodge a complaint to the Information Regulator</w:t>
            </w:r>
            <w:r w:rsidR="00573387" w:rsidRPr="00525427">
              <w:rPr>
                <w:rFonts w:ascii="Arial" w:hAnsi="Arial" w:cs="Arial"/>
                <w:sz w:val="20"/>
                <w:szCs w:val="20"/>
              </w:rPr>
              <w:t xml:space="preserve"> or an application with a court against the decision of the head within 30 days after notice is given, and the procedure for </w:t>
            </w:r>
            <w:r w:rsidR="00573387" w:rsidRPr="00525427">
              <w:rPr>
                <w:rFonts w:ascii="Arial" w:hAnsi="Arial" w:cs="Arial"/>
                <w:sz w:val="20"/>
                <w:szCs w:val="20"/>
                <w:u w:val="single"/>
              </w:rPr>
              <w:t>lodging the complaint to the Information Regulator</w:t>
            </w:r>
            <w:r w:rsidR="00573387" w:rsidRPr="00525427">
              <w:rPr>
                <w:rFonts w:ascii="Arial" w:hAnsi="Arial" w:cs="Arial"/>
                <w:sz w:val="20"/>
                <w:szCs w:val="20"/>
              </w:rPr>
              <w:t xml:space="preserve"> or the application; and</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 xml:space="preserve">73 (3) </w:t>
            </w:r>
            <w:r w:rsidRPr="00525427">
              <w:rPr>
                <w:rFonts w:ascii="Arial" w:hAnsi="Arial" w:cs="Arial"/>
                <w:b/>
                <w:bCs/>
                <w:i/>
                <w:iCs/>
                <w:sz w:val="20"/>
                <w:szCs w:val="20"/>
              </w:rPr>
              <w:t>(c)</w:t>
            </w:r>
          </w:p>
        </w:tc>
        <w:tc>
          <w:tcPr>
            <w:tcW w:w="6390" w:type="dxa"/>
            <w:shd w:val="clear" w:color="auto" w:fill="FFFFFF" w:themeFill="background1"/>
          </w:tcPr>
          <w:p w:rsidR="002455BD" w:rsidRPr="00525427" w:rsidRDefault="00AB1E8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If the request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must state</w:t>
            </w:r>
            <w:r w:rsidRPr="00525427">
              <w:rPr>
                <w:rFonts w:ascii="Arial" w:hAnsi="Arial" w:cs="Arial"/>
                <w:i/>
                <w:iCs/>
                <w:sz w:val="20"/>
                <w:szCs w:val="20"/>
              </w:rPr>
              <w:t xml:space="preserve"> </w:t>
            </w:r>
            <w:r w:rsidRPr="00525427">
              <w:rPr>
                <w:rFonts w:ascii="Arial" w:hAnsi="Arial" w:cs="Arial"/>
                <w:sz w:val="20"/>
                <w:szCs w:val="20"/>
              </w:rPr>
              <w:t xml:space="preserve">that the requester will be given access to the record after the expiry of the applicable period contemplated in paragraph </w:t>
            </w:r>
            <w:r w:rsidRPr="00525427">
              <w:rPr>
                <w:rFonts w:ascii="Arial" w:hAnsi="Arial" w:cs="Arial"/>
                <w:i/>
                <w:iCs/>
                <w:sz w:val="20"/>
                <w:szCs w:val="20"/>
              </w:rPr>
              <w:t>(b)</w:t>
            </w:r>
            <w:r w:rsidRPr="00525427">
              <w:rPr>
                <w:rFonts w:ascii="Arial" w:hAnsi="Arial" w:cs="Arial"/>
                <w:sz w:val="20"/>
                <w:szCs w:val="20"/>
              </w:rPr>
              <w:t>, unless an application with a court is lodged within that period.</w:t>
            </w:r>
          </w:p>
        </w:tc>
        <w:tc>
          <w:tcPr>
            <w:tcW w:w="7470" w:type="dxa"/>
          </w:tcPr>
          <w:p w:rsidR="002455BD" w:rsidRPr="00525427" w:rsidRDefault="00AB1E82" w:rsidP="00E1421D">
            <w:pPr>
              <w:spacing w:line="360" w:lineRule="auto"/>
              <w:rPr>
                <w:rFonts w:ascii="Arial" w:hAnsi="Arial" w:cs="Arial"/>
                <w:sz w:val="20"/>
                <w:szCs w:val="20"/>
              </w:rPr>
            </w:pPr>
            <w:r w:rsidRPr="00525427">
              <w:rPr>
                <w:rFonts w:ascii="Arial" w:hAnsi="Arial" w:cs="Arial"/>
                <w:sz w:val="20"/>
                <w:szCs w:val="20"/>
              </w:rPr>
              <w:t xml:space="preserve">If the request is granted, the notice in terms of subsection (1) </w:t>
            </w:r>
            <w:r w:rsidRPr="00525427">
              <w:rPr>
                <w:rFonts w:ascii="Arial" w:hAnsi="Arial" w:cs="Arial"/>
                <w:i/>
                <w:iCs/>
                <w:sz w:val="20"/>
                <w:szCs w:val="20"/>
              </w:rPr>
              <w:t xml:space="preserve">(b) </w:t>
            </w:r>
            <w:r w:rsidRPr="00525427">
              <w:rPr>
                <w:rFonts w:ascii="Arial" w:hAnsi="Arial" w:cs="Arial"/>
                <w:sz w:val="20"/>
                <w:szCs w:val="20"/>
              </w:rPr>
              <w:t>must state</w:t>
            </w:r>
            <w:r w:rsidRPr="00525427">
              <w:rPr>
                <w:rFonts w:ascii="Arial" w:hAnsi="Arial" w:cs="Arial"/>
                <w:i/>
                <w:iCs/>
                <w:sz w:val="20"/>
                <w:szCs w:val="20"/>
              </w:rPr>
              <w:t xml:space="preserve"> </w:t>
            </w:r>
            <w:r w:rsidR="00573387" w:rsidRPr="00525427">
              <w:rPr>
                <w:rFonts w:ascii="Arial" w:hAnsi="Arial" w:cs="Arial"/>
                <w:sz w:val="20"/>
                <w:szCs w:val="20"/>
              </w:rPr>
              <w:t>that the requester will be given access to the record after the expiry of</w:t>
            </w:r>
            <w:r w:rsidRPr="00525427">
              <w:rPr>
                <w:rFonts w:ascii="Arial" w:hAnsi="Arial" w:cs="Arial"/>
                <w:sz w:val="20"/>
                <w:szCs w:val="20"/>
              </w:rPr>
              <w:t xml:space="preserve"> </w:t>
            </w:r>
            <w:r w:rsidR="00573387" w:rsidRPr="00525427">
              <w:rPr>
                <w:rFonts w:ascii="Arial" w:hAnsi="Arial" w:cs="Arial"/>
                <w:sz w:val="20"/>
                <w:szCs w:val="20"/>
              </w:rPr>
              <w:t xml:space="preserve">the applicable period contemplated in paragraph </w:t>
            </w:r>
            <w:r w:rsidR="00573387" w:rsidRPr="00525427">
              <w:rPr>
                <w:rFonts w:ascii="Arial" w:hAnsi="Arial" w:cs="Arial"/>
                <w:i/>
                <w:iCs/>
                <w:sz w:val="20"/>
                <w:szCs w:val="20"/>
              </w:rPr>
              <w:t>(b)</w:t>
            </w:r>
            <w:r w:rsidR="00573387" w:rsidRPr="00525427">
              <w:rPr>
                <w:rFonts w:ascii="Arial" w:hAnsi="Arial" w:cs="Arial"/>
                <w:sz w:val="20"/>
                <w:szCs w:val="20"/>
              </w:rPr>
              <w:t xml:space="preserve">, unless a </w:t>
            </w:r>
            <w:r w:rsidR="00573387" w:rsidRPr="00525427">
              <w:rPr>
                <w:rFonts w:ascii="Arial" w:hAnsi="Arial" w:cs="Arial"/>
                <w:sz w:val="20"/>
                <w:szCs w:val="20"/>
                <w:u w:val="single"/>
              </w:rPr>
              <w:t>complaint</w:t>
            </w:r>
            <w:r w:rsidRPr="00525427">
              <w:rPr>
                <w:rFonts w:ascii="Arial" w:hAnsi="Arial" w:cs="Arial"/>
                <w:sz w:val="20"/>
                <w:szCs w:val="20"/>
                <w:u w:val="single"/>
              </w:rPr>
              <w:t xml:space="preserve"> </w:t>
            </w:r>
            <w:r w:rsidR="00573387" w:rsidRPr="00525427">
              <w:rPr>
                <w:rFonts w:ascii="Arial" w:hAnsi="Arial" w:cs="Arial"/>
                <w:sz w:val="20"/>
                <w:szCs w:val="20"/>
                <w:u w:val="single"/>
              </w:rPr>
              <w:t>to the Information Regulator</w:t>
            </w:r>
            <w:r w:rsidR="00573387" w:rsidRPr="00525427">
              <w:rPr>
                <w:rFonts w:ascii="Arial" w:hAnsi="Arial" w:cs="Arial"/>
                <w:sz w:val="20"/>
                <w:szCs w:val="20"/>
              </w:rPr>
              <w:t xml:space="preserve"> or an application with a court is lodged within that period.</w:t>
            </w:r>
          </w:p>
        </w:tc>
      </w:tr>
      <w:tr w:rsidR="002455BD" w:rsidRPr="0055300C" w:rsidTr="003167CA">
        <w:trPr>
          <w:trHeight w:val="354"/>
        </w:trPr>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73 (4)</w:t>
            </w:r>
          </w:p>
        </w:tc>
        <w:tc>
          <w:tcPr>
            <w:tcW w:w="6390" w:type="dxa"/>
            <w:shd w:val="clear" w:color="auto" w:fill="FFFFFF" w:themeFill="background1"/>
          </w:tcPr>
          <w:p w:rsidR="002455BD" w:rsidRPr="00525427" w:rsidRDefault="00AB1E82"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If the head of the private body decides in terms of subsection (1) to grant the request for access concerned, he or she must give the requester access to the record concerned after the expiry of 30 days after notice is given in terms of subsection (1) </w:t>
            </w:r>
            <w:r w:rsidRPr="00525427">
              <w:rPr>
                <w:rFonts w:ascii="Arial" w:hAnsi="Arial" w:cs="Arial"/>
                <w:i/>
                <w:iCs/>
                <w:sz w:val="20"/>
                <w:szCs w:val="20"/>
              </w:rPr>
              <w:t>(b)</w:t>
            </w:r>
            <w:r w:rsidRPr="00525427">
              <w:rPr>
                <w:rFonts w:ascii="Arial" w:hAnsi="Arial" w:cs="Arial"/>
                <w:sz w:val="20"/>
                <w:szCs w:val="20"/>
              </w:rPr>
              <w:t>, unless an application with a court is lodged against the decision within that period.</w:t>
            </w:r>
          </w:p>
        </w:tc>
        <w:tc>
          <w:tcPr>
            <w:tcW w:w="7470" w:type="dxa"/>
          </w:tcPr>
          <w:p w:rsidR="002455BD" w:rsidRPr="00525427" w:rsidRDefault="00573387" w:rsidP="00E1421D">
            <w:pPr>
              <w:spacing w:line="360" w:lineRule="auto"/>
              <w:rPr>
                <w:rFonts w:ascii="Arial" w:hAnsi="Arial" w:cs="Arial"/>
                <w:sz w:val="20"/>
                <w:szCs w:val="20"/>
              </w:rPr>
            </w:pPr>
            <w:r w:rsidRPr="00525427">
              <w:rPr>
                <w:rFonts w:ascii="Arial" w:hAnsi="Arial" w:cs="Arial"/>
                <w:sz w:val="20"/>
                <w:szCs w:val="20"/>
              </w:rPr>
              <w:t xml:space="preserve">If the head of the private body decides in terms of subsection (1) to grant the request for access concerned, he or she must give the requester access to the record concerned after the expiry of 30 days after notice is given in terms of subsection (1) </w:t>
            </w:r>
            <w:r w:rsidRPr="00525427">
              <w:rPr>
                <w:rFonts w:ascii="Arial" w:hAnsi="Arial" w:cs="Arial"/>
                <w:i/>
                <w:iCs/>
                <w:sz w:val="20"/>
                <w:szCs w:val="20"/>
              </w:rPr>
              <w:t>(b)</w:t>
            </w:r>
            <w:r w:rsidRPr="00525427">
              <w:rPr>
                <w:rFonts w:ascii="Arial" w:hAnsi="Arial" w:cs="Arial"/>
                <w:sz w:val="20"/>
                <w:szCs w:val="20"/>
              </w:rPr>
              <w:t xml:space="preserve">, unless a </w:t>
            </w:r>
            <w:r w:rsidRPr="00525427">
              <w:rPr>
                <w:rFonts w:ascii="Arial" w:hAnsi="Arial" w:cs="Arial"/>
                <w:sz w:val="20"/>
                <w:szCs w:val="20"/>
                <w:u w:val="single"/>
              </w:rPr>
              <w:t>complaint to the Information Regulator</w:t>
            </w:r>
            <w:r w:rsidRPr="00525427">
              <w:rPr>
                <w:rFonts w:ascii="Arial" w:hAnsi="Arial" w:cs="Arial"/>
                <w:sz w:val="20"/>
                <w:szCs w:val="20"/>
              </w:rPr>
              <w:t xml:space="preserve"> or an application with a court is lodged against the decision within that period.</w:t>
            </w:r>
          </w:p>
        </w:tc>
      </w:tr>
      <w:tr w:rsidR="002455BD" w:rsidRPr="0055300C" w:rsidTr="003167CA">
        <w:tc>
          <w:tcPr>
            <w:tcW w:w="1233" w:type="dxa"/>
            <w:shd w:val="clear" w:color="auto" w:fill="FFFFFF" w:themeFill="background1"/>
          </w:tcPr>
          <w:p w:rsidR="002455BD" w:rsidRPr="00525427" w:rsidRDefault="00573387"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Part 4, Chapter 1A</w:t>
            </w:r>
          </w:p>
        </w:tc>
        <w:tc>
          <w:tcPr>
            <w:tcW w:w="6390" w:type="dxa"/>
            <w:shd w:val="clear" w:color="auto" w:fill="FFFFFF" w:themeFill="background1"/>
          </w:tcPr>
          <w:p w:rsidR="002455BD" w:rsidRPr="00525427" w:rsidRDefault="004B7F86" w:rsidP="00E1421D">
            <w:pPr>
              <w:autoSpaceDE w:val="0"/>
              <w:autoSpaceDN w:val="0"/>
              <w:adjustRightInd w:val="0"/>
              <w:spacing w:line="360" w:lineRule="auto"/>
              <w:rPr>
                <w:rFonts w:ascii="Arial" w:hAnsi="Arial" w:cs="Arial"/>
                <w:sz w:val="20"/>
                <w:szCs w:val="20"/>
              </w:rPr>
            </w:pPr>
            <w:r w:rsidRPr="00525427">
              <w:rPr>
                <w:rFonts w:ascii="Arial" w:hAnsi="Arial" w:cs="Arial"/>
                <w:b/>
                <w:bCs/>
                <w:sz w:val="20"/>
                <w:szCs w:val="20"/>
              </w:rPr>
              <w:t xml:space="preserve">NEW SECTIONS </w:t>
            </w:r>
          </w:p>
        </w:tc>
        <w:tc>
          <w:tcPr>
            <w:tcW w:w="7470" w:type="dxa"/>
          </w:tcPr>
          <w:p w:rsidR="00573387" w:rsidRPr="00525427" w:rsidRDefault="00573387" w:rsidP="00E1421D">
            <w:pPr>
              <w:spacing w:line="360" w:lineRule="auto"/>
              <w:rPr>
                <w:rFonts w:ascii="Arial" w:hAnsi="Arial" w:cs="Arial"/>
                <w:bCs/>
                <w:sz w:val="20"/>
                <w:szCs w:val="20"/>
              </w:rPr>
            </w:pPr>
            <w:r w:rsidRPr="00525427">
              <w:rPr>
                <w:rFonts w:ascii="Arial" w:hAnsi="Arial" w:cs="Arial"/>
                <w:bCs/>
                <w:sz w:val="20"/>
                <w:szCs w:val="20"/>
              </w:rPr>
              <w:t>Chapter 1A</w:t>
            </w:r>
            <w:r w:rsidR="004B7F86" w:rsidRPr="00525427">
              <w:rPr>
                <w:rFonts w:ascii="Arial" w:hAnsi="Arial" w:cs="Arial"/>
                <w:bCs/>
                <w:sz w:val="20"/>
                <w:szCs w:val="20"/>
              </w:rPr>
              <w:t xml:space="preserve"> introduces </w:t>
            </w:r>
            <w:r w:rsidRPr="00525427">
              <w:rPr>
                <w:rFonts w:ascii="Arial" w:hAnsi="Arial" w:cs="Arial"/>
                <w:bCs/>
                <w:sz w:val="20"/>
                <w:szCs w:val="20"/>
              </w:rPr>
              <w:t xml:space="preserve">new </w:t>
            </w:r>
            <w:r w:rsidR="00E1421D" w:rsidRPr="00525427">
              <w:rPr>
                <w:rFonts w:ascii="Arial" w:hAnsi="Arial" w:cs="Arial"/>
                <w:bCs/>
                <w:sz w:val="20"/>
                <w:szCs w:val="20"/>
              </w:rPr>
              <w:t>provisions</w:t>
            </w:r>
            <w:r w:rsidRPr="00525427">
              <w:rPr>
                <w:rFonts w:ascii="Arial" w:hAnsi="Arial" w:cs="Arial"/>
                <w:bCs/>
                <w:sz w:val="20"/>
                <w:szCs w:val="20"/>
              </w:rPr>
              <w:t xml:space="preserve"> dealing with </w:t>
            </w:r>
            <w:r w:rsidR="004B7F86" w:rsidRPr="00525427">
              <w:rPr>
                <w:rFonts w:ascii="Arial" w:hAnsi="Arial" w:cs="Arial"/>
                <w:bCs/>
                <w:sz w:val="20"/>
                <w:szCs w:val="20"/>
              </w:rPr>
              <w:t>the process for lodging a compl</w:t>
            </w:r>
            <w:r w:rsidRPr="00525427">
              <w:rPr>
                <w:rFonts w:ascii="Arial" w:hAnsi="Arial" w:cs="Arial"/>
                <w:bCs/>
                <w:sz w:val="20"/>
                <w:szCs w:val="20"/>
              </w:rPr>
              <w:t>a</w:t>
            </w:r>
            <w:r w:rsidR="004B7F86" w:rsidRPr="00525427">
              <w:rPr>
                <w:rFonts w:ascii="Arial" w:hAnsi="Arial" w:cs="Arial"/>
                <w:bCs/>
                <w:sz w:val="20"/>
                <w:szCs w:val="20"/>
              </w:rPr>
              <w:t>i</w:t>
            </w:r>
            <w:r w:rsidRPr="00525427">
              <w:rPr>
                <w:rFonts w:ascii="Arial" w:hAnsi="Arial" w:cs="Arial"/>
                <w:bCs/>
                <w:sz w:val="20"/>
                <w:szCs w:val="20"/>
              </w:rPr>
              <w:t>nt to the Regulator</w:t>
            </w:r>
            <w:r w:rsidR="004B7F86" w:rsidRPr="00525427">
              <w:rPr>
                <w:rFonts w:ascii="Arial" w:hAnsi="Arial" w:cs="Arial"/>
                <w:bCs/>
                <w:sz w:val="20"/>
                <w:szCs w:val="20"/>
              </w:rPr>
              <w:t xml:space="preserve"> and consist of the following s</w:t>
            </w:r>
            <w:r w:rsidRPr="00525427">
              <w:rPr>
                <w:rFonts w:ascii="Arial" w:hAnsi="Arial" w:cs="Arial"/>
                <w:bCs/>
                <w:sz w:val="20"/>
                <w:szCs w:val="20"/>
              </w:rPr>
              <w:t>ection</w:t>
            </w:r>
            <w:r w:rsidR="004B7F86" w:rsidRPr="00525427">
              <w:rPr>
                <w:rFonts w:ascii="Arial" w:hAnsi="Arial" w:cs="Arial"/>
                <w:bCs/>
                <w:sz w:val="20"/>
                <w:szCs w:val="20"/>
              </w:rPr>
              <w:t>s</w:t>
            </w:r>
            <w:r w:rsidRPr="00525427">
              <w:rPr>
                <w:rFonts w:ascii="Arial" w:hAnsi="Arial" w:cs="Arial"/>
                <w:bCs/>
                <w:sz w:val="20"/>
                <w:szCs w:val="20"/>
              </w:rPr>
              <w:t>-</w:t>
            </w:r>
          </w:p>
          <w:p w:rsidR="002455BD"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77A- Complaints</w:t>
            </w:r>
            <w:r w:rsidR="004B7F86" w:rsidRPr="00525427">
              <w:rPr>
                <w:rFonts w:ascii="Arial" w:hAnsi="Arial" w:cs="Arial"/>
                <w:bCs/>
                <w:sz w:val="20"/>
                <w:szCs w:val="20"/>
              </w:rPr>
              <w:t>;</w:t>
            </w:r>
          </w:p>
          <w:p w:rsidR="00573387"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77B</w:t>
            </w:r>
            <w:r w:rsidR="004B7F86" w:rsidRPr="00525427">
              <w:rPr>
                <w:rFonts w:ascii="Arial" w:hAnsi="Arial" w:cs="Arial"/>
                <w:bCs/>
                <w:sz w:val="20"/>
                <w:szCs w:val="20"/>
              </w:rPr>
              <w:t>-</w:t>
            </w:r>
            <w:r w:rsidRPr="00525427">
              <w:rPr>
                <w:rFonts w:ascii="Arial" w:hAnsi="Arial" w:cs="Arial"/>
                <w:bCs/>
                <w:sz w:val="20"/>
                <w:szCs w:val="20"/>
              </w:rPr>
              <w:t xml:space="preserve"> Modes of complaints to Regulator</w:t>
            </w:r>
            <w:r w:rsidR="004B7F86" w:rsidRPr="00525427">
              <w:rPr>
                <w:rFonts w:ascii="Arial" w:hAnsi="Arial" w:cs="Arial"/>
                <w:bCs/>
                <w:sz w:val="20"/>
                <w:szCs w:val="20"/>
              </w:rPr>
              <w:t>;</w:t>
            </w:r>
          </w:p>
          <w:p w:rsidR="00573387" w:rsidRPr="00525427" w:rsidRDefault="00573387" w:rsidP="006F0302">
            <w:pPr>
              <w:pStyle w:val="ListParagraph"/>
              <w:numPr>
                <w:ilvl w:val="0"/>
                <w:numId w:val="22"/>
              </w:numPr>
              <w:spacing w:line="360" w:lineRule="auto"/>
              <w:rPr>
                <w:rFonts w:ascii="Arial" w:hAnsi="Arial" w:cs="Arial"/>
                <w:sz w:val="20"/>
                <w:szCs w:val="20"/>
              </w:rPr>
            </w:pPr>
            <w:r w:rsidRPr="00525427">
              <w:rPr>
                <w:rFonts w:ascii="Arial" w:hAnsi="Arial" w:cs="Arial"/>
                <w:sz w:val="20"/>
                <w:szCs w:val="20"/>
              </w:rPr>
              <w:t>77C</w:t>
            </w:r>
            <w:r w:rsidR="004B7F86" w:rsidRPr="00525427">
              <w:rPr>
                <w:rFonts w:ascii="Arial" w:hAnsi="Arial" w:cs="Arial"/>
                <w:sz w:val="20"/>
                <w:szCs w:val="20"/>
              </w:rPr>
              <w:t>-</w:t>
            </w:r>
            <w:r w:rsidRPr="00525427">
              <w:rPr>
                <w:rFonts w:ascii="Arial" w:hAnsi="Arial" w:cs="Arial"/>
                <w:sz w:val="20"/>
                <w:szCs w:val="20"/>
              </w:rPr>
              <w:t xml:space="preserve"> Action on receipt of complaint</w:t>
            </w:r>
            <w:r w:rsidR="004B7F86" w:rsidRPr="00525427">
              <w:rPr>
                <w:rFonts w:ascii="Arial" w:hAnsi="Arial" w:cs="Arial"/>
                <w:sz w:val="20"/>
                <w:szCs w:val="20"/>
              </w:rPr>
              <w:t>;</w:t>
            </w:r>
          </w:p>
          <w:p w:rsidR="00573387"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77D</w:t>
            </w:r>
            <w:r w:rsidR="004B7F86" w:rsidRPr="00525427">
              <w:rPr>
                <w:rFonts w:ascii="Arial" w:hAnsi="Arial" w:cs="Arial"/>
                <w:bCs/>
                <w:sz w:val="20"/>
                <w:szCs w:val="20"/>
              </w:rPr>
              <w:t>-</w:t>
            </w:r>
            <w:r w:rsidRPr="00525427">
              <w:rPr>
                <w:rFonts w:ascii="Arial" w:hAnsi="Arial" w:cs="Arial"/>
                <w:bCs/>
                <w:sz w:val="20"/>
                <w:szCs w:val="20"/>
              </w:rPr>
              <w:t xml:space="preserve"> Regulator may decide to take no action on complaint</w:t>
            </w:r>
            <w:r w:rsidR="004B7F86" w:rsidRPr="00525427">
              <w:rPr>
                <w:rFonts w:ascii="Arial" w:hAnsi="Arial" w:cs="Arial"/>
                <w:bCs/>
                <w:sz w:val="20"/>
                <w:szCs w:val="20"/>
              </w:rPr>
              <w:t>;</w:t>
            </w:r>
          </w:p>
          <w:p w:rsidR="00573387"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77E</w:t>
            </w:r>
            <w:r w:rsidR="004B7F86" w:rsidRPr="00525427">
              <w:rPr>
                <w:rFonts w:ascii="Arial" w:hAnsi="Arial" w:cs="Arial"/>
                <w:bCs/>
                <w:sz w:val="20"/>
                <w:szCs w:val="20"/>
              </w:rPr>
              <w:t>-</w:t>
            </w:r>
            <w:r w:rsidRPr="00525427">
              <w:rPr>
                <w:rFonts w:ascii="Arial" w:hAnsi="Arial" w:cs="Arial"/>
                <w:bCs/>
                <w:sz w:val="20"/>
                <w:szCs w:val="20"/>
              </w:rPr>
              <w:t xml:space="preserve"> Pre-investigation proceedings of Regulator</w:t>
            </w:r>
            <w:r w:rsidR="004B7F86" w:rsidRPr="00525427">
              <w:rPr>
                <w:rFonts w:ascii="Arial" w:hAnsi="Arial" w:cs="Arial"/>
                <w:bCs/>
                <w:sz w:val="20"/>
                <w:szCs w:val="20"/>
              </w:rPr>
              <w:t>;</w:t>
            </w:r>
          </w:p>
          <w:p w:rsidR="00573387" w:rsidRPr="00525427" w:rsidRDefault="00573387" w:rsidP="006F0302">
            <w:pPr>
              <w:pStyle w:val="ListParagraph"/>
              <w:numPr>
                <w:ilvl w:val="0"/>
                <w:numId w:val="22"/>
              </w:numPr>
              <w:spacing w:line="360" w:lineRule="auto"/>
              <w:rPr>
                <w:rFonts w:ascii="Arial" w:hAnsi="Arial" w:cs="Arial"/>
                <w:sz w:val="20"/>
                <w:szCs w:val="20"/>
              </w:rPr>
            </w:pPr>
            <w:r w:rsidRPr="00525427">
              <w:rPr>
                <w:rFonts w:ascii="Arial" w:hAnsi="Arial" w:cs="Arial"/>
                <w:sz w:val="20"/>
                <w:szCs w:val="20"/>
              </w:rPr>
              <w:t>77F</w:t>
            </w:r>
            <w:r w:rsidR="004B7F86" w:rsidRPr="00525427">
              <w:rPr>
                <w:rFonts w:ascii="Arial" w:hAnsi="Arial" w:cs="Arial"/>
                <w:sz w:val="20"/>
                <w:szCs w:val="20"/>
              </w:rPr>
              <w:t>-</w:t>
            </w:r>
            <w:r w:rsidRPr="00525427">
              <w:rPr>
                <w:rFonts w:ascii="Arial" w:hAnsi="Arial" w:cs="Arial"/>
                <w:sz w:val="20"/>
                <w:szCs w:val="20"/>
              </w:rPr>
              <w:t xml:space="preserve"> Settlement of complaints</w:t>
            </w:r>
            <w:r w:rsidR="004B7F86" w:rsidRPr="00525427">
              <w:rPr>
                <w:rFonts w:ascii="Arial" w:hAnsi="Arial" w:cs="Arial"/>
                <w:sz w:val="20"/>
                <w:szCs w:val="20"/>
              </w:rPr>
              <w:t>;</w:t>
            </w:r>
          </w:p>
          <w:p w:rsidR="00573387"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77G</w:t>
            </w:r>
            <w:r w:rsidR="004B7F86" w:rsidRPr="00525427">
              <w:rPr>
                <w:rFonts w:ascii="Arial" w:hAnsi="Arial" w:cs="Arial"/>
                <w:bCs/>
                <w:sz w:val="20"/>
                <w:szCs w:val="20"/>
              </w:rPr>
              <w:t>-</w:t>
            </w:r>
            <w:r w:rsidRPr="00525427">
              <w:rPr>
                <w:rFonts w:ascii="Arial" w:hAnsi="Arial" w:cs="Arial"/>
                <w:bCs/>
                <w:sz w:val="20"/>
                <w:szCs w:val="20"/>
              </w:rPr>
              <w:t xml:space="preserve"> Investigation proceedings of Regulator</w:t>
            </w:r>
            <w:r w:rsidR="004B7F86" w:rsidRPr="00525427">
              <w:rPr>
                <w:rFonts w:ascii="Arial" w:hAnsi="Arial" w:cs="Arial"/>
                <w:bCs/>
                <w:sz w:val="20"/>
                <w:szCs w:val="20"/>
              </w:rPr>
              <w:t>;</w:t>
            </w:r>
          </w:p>
          <w:p w:rsidR="00573387"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77H</w:t>
            </w:r>
            <w:r w:rsidR="004B7F86" w:rsidRPr="00525427">
              <w:rPr>
                <w:rFonts w:ascii="Arial" w:hAnsi="Arial" w:cs="Arial"/>
                <w:bCs/>
                <w:sz w:val="20"/>
                <w:szCs w:val="20"/>
              </w:rPr>
              <w:t>-</w:t>
            </w:r>
            <w:r w:rsidRPr="00525427">
              <w:rPr>
                <w:rFonts w:ascii="Arial" w:hAnsi="Arial" w:cs="Arial"/>
                <w:bCs/>
                <w:sz w:val="20"/>
                <w:szCs w:val="20"/>
              </w:rPr>
              <w:t xml:space="preserve"> Assessment</w:t>
            </w:r>
            <w:r w:rsidR="004B7F86" w:rsidRPr="00525427">
              <w:rPr>
                <w:rFonts w:ascii="Arial" w:hAnsi="Arial" w:cs="Arial"/>
                <w:bCs/>
                <w:sz w:val="20"/>
                <w:szCs w:val="20"/>
              </w:rPr>
              <w:t>;</w:t>
            </w:r>
          </w:p>
          <w:p w:rsidR="00573387"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77I</w:t>
            </w:r>
            <w:r w:rsidR="004B7F86" w:rsidRPr="00525427">
              <w:rPr>
                <w:rFonts w:ascii="Arial" w:hAnsi="Arial" w:cs="Arial"/>
                <w:bCs/>
                <w:sz w:val="20"/>
                <w:szCs w:val="20"/>
              </w:rPr>
              <w:t>-</w:t>
            </w:r>
            <w:r w:rsidRPr="00525427">
              <w:rPr>
                <w:rFonts w:ascii="Arial" w:hAnsi="Arial" w:cs="Arial"/>
                <w:bCs/>
                <w:sz w:val="20"/>
                <w:szCs w:val="20"/>
              </w:rPr>
              <w:t xml:space="preserve"> Information Notice</w:t>
            </w:r>
            <w:r w:rsidR="004B7F86" w:rsidRPr="00525427">
              <w:rPr>
                <w:rFonts w:ascii="Arial" w:hAnsi="Arial" w:cs="Arial"/>
                <w:bCs/>
                <w:sz w:val="20"/>
                <w:szCs w:val="20"/>
              </w:rPr>
              <w:t>;</w:t>
            </w:r>
          </w:p>
          <w:p w:rsidR="00573387" w:rsidRPr="00525427" w:rsidRDefault="00573387" w:rsidP="006F0302">
            <w:pPr>
              <w:pStyle w:val="ListParagraph"/>
              <w:numPr>
                <w:ilvl w:val="0"/>
                <w:numId w:val="22"/>
              </w:numPr>
              <w:spacing w:line="360" w:lineRule="auto"/>
              <w:rPr>
                <w:rFonts w:ascii="Arial" w:hAnsi="Arial" w:cs="Arial"/>
                <w:bCs/>
                <w:sz w:val="20"/>
                <w:szCs w:val="20"/>
              </w:rPr>
            </w:pPr>
            <w:r w:rsidRPr="00525427">
              <w:rPr>
                <w:rFonts w:ascii="Arial" w:hAnsi="Arial" w:cs="Arial"/>
                <w:bCs/>
                <w:sz w:val="20"/>
                <w:szCs w:val="20"/>
              </w:rPr>
              <w:t>77J</w:t>
            </w:r>
            <w:r w:rsidR="004B7F86" w:rsidRPr="00525427">
              <w:rPr>
                <w:rFonts w:ascii="Arial" w:hAnsi="Arial" w:cs="Arial"/>
                <w:bCs/>
                <w:sz w:val="20"/>
                <w:szCs w:val="20"/>
              </w:rPr>
              <w:t>-</w:t>
            </w:r>
            <w:r w:rsidRPr="00525427">
              <w:rPr>
                <w:rFonts w:ascii="Arial" w:hAnsi="Arial" w:cs="Arial"/>
                <w:bCs/>
                <w:sz w:val="20"/>
                <w:szCs w:val="20"/>
              </w:rPr>
              <w:t xml:space="preserve"> Enforcement Notice</w:t>
            </w:r>
            <w:r w:rsidR="004B7F86" w:rsidRPr="00525427">
              <w:rPr>
                <w:rFonts w:ascii="Arial" w:hAnsi="Arial" w:cs="Arial"/>
                <w:bCs/>
                <w:sz w:val="20"/>
                <w:szCs w:val="20"/>
              </w:rPr>
              <w:t>;</w:t>
            </w:r>
            <w:r w:rsidR="004F44E7" w:rsidRPr="00525427">
              <w:rPr>
                <w:rFonts w:ascii="Arial" w:hAnsi="Arial" w:cs="Arial"/>
                <w:bCs/>
                <w:sz w:val="20"/>
                <w:szCs w:val="20"/>
              </w:rPr>
              <w:t xml:space="preserve"> and</w:t>
            </w:r>
          </w:p>
          <w:p w:rsidR="00573387" w:rsidRPr="00525427" w:rsidRDefault="00573387" w:rsidP="006F0302">
            <w:pPr>
              <w:pStyle w:val="ListParagraph"/>
              <w:numPr>
                <w:ilvl w:val="0"/>
                <w:numId w:val="22"/>
              </w:numPr>
              <w:spacing w:line="360" w:lineRule="auto"/>
              <w:rPr>
                <w:rFonts w:ascii="Arial" w:hAnsi="Arial" w:cs="Arial"/>
                <w:sz w:val="20"/>
                <w:szCs w:val="20"/>
              </w:rPr>
            </w:pPr>
            <w:r w:rsidRPr="00525427">
              <w:rPr>
                <w:rFonts w:ascii="Arial" w:hAnsi="Arial" w:cs="Arial"/>
                <w:bCs/>
                <w:sz w:val="20"/>
                <w:szCs w:val="20"/>
              </w:rPr>
              <w:t>77K</w:t>
            </w:r>
            <w:r w:rsidR="004B7F86" w:rsidRPr="00525427">
              <w:rPr>
                <w:rFonts w:ascii="Arial" w:hAnsi="Arial" w:cs="Arial"/>
                <w:bCs/>
                <w:sz w:val="20"/>
                <w:szCs w:val="20"/>
              </w:rPr>
              <w:t>-</w:t>
            </w:r>
            <w:r w:rsidRPr="00525427">
              <w:rPr>
                <w:rFonts w:ascii="Arial" w:hAnsi="Arial" w:cs="Arial"/>
                <w:bCs/>
                <w:sz w:val="20"/>
                <w:szCs w:val="20"/>
              </w:rPr>
              <w:t xml:space="preserve"> Non-compliance with Enforcement Notice</w:t>
            </w:r>
            <w:r w:rsidR="004B7F86" w:rsidRPr="00525427">
              <w:rPr>
                <w:rFonts w:ascii="Arial" w:hAnsi="Arial" w:cs="Arial"/>
                <w:bCs/>
                <w:sz w:val="20"/>
                <w:szCs w:val="20"/>
              </w:rPr>
              <w:t>.</w:t>
            </w:r>
          </w:p>
        </w:tc>
      </w:tr>
      <w:tr w:rsidR="00573387" w:rsidRPr="0055300C" w:rsidTr="003167CA">
        <w:tc>
          <w:tcPr>
            <w:tcW w:w="1233" w:type="dxa"/>
            <w:shd w:val="clear" w:color="auto" w:fill="FFFFFF" w:themeFill="background1"/>
          </w:tcPr>
          <w:p w:rsidR="00573387" w:rsidRPr="00525427" w:rsidRDefault="00573387"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78</w:t>
            </w:r>
            <w:r w:rsidR="00416A7E">
              <w:rPr>
                <w:rFonts w:ascii="Arial" w:hAnsi="Arial" w:cs="Arial"/>
                <w:b/>
                <w:bCs/>
                <w:sz w:val="20"/>
                <w:szCs w:val="20"/>
              </w:rPr>
              <w:t xml:space="preserve"> (Heading)</w:t>
            </w:r>
          </w:p>
        </w:tc>
        <w:tc>
          <w:tcPr>
            <w:tcW w:w="6390" w:type="dxa"/>
            <w:shd w:val="clear" w:color="auto" w:fill="FFFFFF" w:themeFill="background1"/>
          </w:tcPr>
          <w:p w:rsidR="008E0880" w:rsidRPr="00525427" w:rsidRDefault="008E0880" w:rsidP="00E1421D">
            <w:pPr>
              <w:autoSpaceDE w:val="0"/>
              <w:autoSpaceDN w:val="0"/>
              <w:adjustRightInd w:val="0"/>
              <w:spacing w:line="360" w:lineRule="auto"/>
              <w:rPr>
                <w:rFonts w:ascii="Arial" w:hAnsi="Arial" w:cs="Arial"/>
                <w:bCs/>
                <w:sz w:val="20"/>
                <w:szCs w:val="20"/>
              </w:rPr>
            </w:pPr>
            <w:r w:rsidRPr="00525427">
              <w:rPr>
                <w:rFonts w:ascii="Arial" w:hAnsi="Arial" w:cs="Arial"/>
                <w:bCs/>
                <w:sz w:val="20"/>
                <w:szCs w:val="20"/>
              </w:rPr>
              <w:t>Applications regarding decisions of information officers or relevant</w:t>
            </w:r>
          </w:p>
          <w:p w:rsidR="00573387" w:rsidRPr="00525427" w:rsidRDefault="008E0880" w:rsidP="00E1421D">
            <w:pPr>
              <w:autoSpaceDE w:val="0"/>
              <w:autoSpaceDN w:val="0"/>
              <w:adjustRightInd w:val="0"/>
              <w:spacing w:line="360" w:lineRule="auto"/>
              <w:rPr>
                <w:rFonts w:ascii="Arial" w:hAnsi="Arial" w:cs="Arial"/>
                <w:sz w:val="20"/>
                <w:szCs w:val="20"/>
              </w:rPr>
            </w:pPr>
            <w:r w:rsidRPr="00525427">
              <w:rPr>
                <w:rFonts w:ascii="Arial" w:hAnsi="Arial" w:cs="Arial"/>
                <w:bCs/>
                <w:sz w:val="20"/>
                <w:szCs w:val="20"/>
              </w:rPr>
              <w:t>authorities of public bodies or heads of private bodies</w:t>
            </w:r>
          </w:p>
        </w:tc>
        <w:tc>
          <w:tcPr>
            <w:tcW w:w="7470" w:type="dxa"/>
          </w:tcPr>
          <w:p w:rsidR="00573387" w:rsidRPr="00525427" w:rsidRDefault="00F901A8" w:rsidP="00E1421D">
            <w:pPr>
              <w:spacing w:line="360" w:lineRule="auto"/>
              <w:rPr>
                <w:rFonts w:ascii="Arial" w:hAnsi="Arial" w:cs="Arial"/>
                <w:bCs/>
                <w:sz w:val="20"/>
                <w:szCs w:val="20"/>
              </w:rPr>
            </w:pPr>
            <w:r w:rsidRPr="00525427">
              <w:rPr>
                <w:rFonts w:ascii="Arial" w:hAnsi="Arial" w:cs="Arial"/>
                <w:bCs/>
                <w:sz w:val="20"/>
                <w:szCs w:val="20"/>
              </w:rPr>
              <w:t xml:space="preserve">Applications regarding decisions of information officers or relevant authorities of public bodies or heads of private bodies or </w:t>
            </w:r>
            <w:r w:rsidRPr="00525427">
              <w:rPr>
                <w:rFonts w:ascii="Arial" w:hAnsi="Arial" w:cs="Arial"/>
                <w:bCs/>
                <w:sz w:val="20"/>
                <w:szCs w:val="20"/>
                <w:u w:val="single"/>
              </w:rPr>
              <w:t>Regulator</w:t>
            </w:r>
          </w:p>
        </w:tc>
      </w:tr>
      <w:tr w:rsidR="008E0880" w:rsidRPr="0055300C" w:rsidTr="003167CA">
        <w:tc>
          <w:tcPr>
            <w:tcW w:w="1233" w:type="dxa"/>
            <w:shd w:val="clear" w:color="auto" w:fill="FFFFFF" w:themeFill="background1"/>
          </w:tcPr>
          <w:p w:rsidR="008E0880" w:rsidRPr="00525427" w:rsidRDefault="008E0880"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78(1)</w:t>
            </w:r>
          </w:p>
        </w:tc>
        <w:tc>
          <w:tcPr>
            <w:tcW w:w="6390" w:type="dxa"/>
            <w:shd w:val="clear" w:color="auto" w:fill="FFFFFF" w:themeFill="background1"/>
          </w:tcPr>
          <w:p w:rsidR="008E0880" w:rsidRPr="00525427" w:rsidRDefault="008E0880"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(1) A requester or third party referred to in section 74 may only apply to a court for appropriate relief in terms of section 82 after that requester or third party has exhausted the internal appeal procedure against a decision of the information officer of a public body provided for in section 74.</w:t>
            </w:r>
          </w:p>
        </w:tc>
        <w:tc>
          <w:tcPr>
            <w:tcW w:w="7470" w:type="dxa"/>
          </w:tcPr>
          <w:p w:rsidR="00620466" w:rsidRPr="00525427" w:rsidRDefault="008E0880" w:rsidP="00E1421D">
            <w:pPr>
              <w:spacing w:line="360" w:lineRule="auto"/>
              <w:rPr>
                <w:rFonts w:ascii="Arial" w:hAnsi="Arial" w:cs="Arial"/>
                <w:sz w:val="20"/>
                <w:szCs w:val="20"/>
              </w:rPr>
            </w:pPr>
            <w:r w:rsidRPr="00525427">
              <w:rPr>
                <w:rFonts w:ascii="Arial" w:hAnsi="Arial" w:cs="Arial"/>
                <w:sz w:val="20"/>
                <w:szCs w:val="20"/>
              </w:rPr>
              <w:t>(1) A requester or third party may only apply to a court for appropriate relief in terms of section 82</w:t>
            </w:r>
            <w:r w:rsidRPr="00525427">
              <w:rPr>
                <w:rFonts w:ascii="Arial" w:hAnsi="Arial" w:cs="Arial"/>
                <w:b/>
                <w:bCs/>
                <w:sz w:val="20"/>
                <w:szCs w:val="20"/>
              </w:rPr>
              <w:t xml:space="preserve"> </w:t>
            </w:r>
            <w:r w:rsidRPr="00525427">
              <w:rPr>
                <w:rFonts w:ascii="Arial" w:hAnsi="Arial" w:cs="Arial"/>
                <w:sz w:val="20"/>
                <w:szCs w:val="20"/>
              </w:rPr>
              <w:t>in the following circumstances:</w:t>
            </w:r>
          </w:p>
          <w:p w:rsidR="008E0880" w:rsidRPr="00525427" w:rsidRDefault="008E0880" w:rsidP="006F0302">
            <w:pPr>
              <w:pStyle w:val="ListParagraph"/>
              <w:numPr>
                <w:ilvl w:val="0"/>
                <w:numId w:val="16"/>
              </w:numPr>
              <w:spacing w:line="360" w:lineRule="auto"/>
              <w:rPr>
                <w:rFonts w:ascii="Arial" w:hAnsi="Arial" w:cs="Arial"/>
                <w:sz w:val="20"/>
                <w:szCs w:val="20"/>
              </w:rPr>
            </w:pPr>
            <w:r w:rsidRPr="00525427">
              <w:rPr>
                <w:rFonts w:ascii="Arial" w:hAnsi="Arial" w:cs="Arial"/>
                <w:sz w:val="20"/>
                <w:szCs w:val="20"/>
              </w:rPr>
              <w:t>After that requester or third</w:t>
            </w:r>
            <w:r w:rsidR="00620466" w:rsidRPr="00525427">
              <w:rPr>
                <w:rFonts w:ascii="Arial" w:hAnsi="Arial" w:cs="Arial"/>
                <w:sz w:val="20"/>
                <w:szCs w:val="20"/>
              </w:rPr>
              <w:t xml:space="preserve"> </w:t>
            </w:r>
            <w:r w:rsidRPr="00525427">
              <w:rPr>
                <w:rFonts w:ascii="Arial" w:hAnsi="Arial" w:cs="Arial"/>
                <w:sz w:val="20"/>
                <w:szCs w:val="20"/>
              </w:rPr>
              <w:t>party has exhausted the</w:t>
            </w:r>
            <w:r w:rsidR="00620466" w:rsidRPr="00525427">
              <w:rPr>
                <w:rFonts w:ascii="Arial" w:hAnsi="Arial" w:cs="Arial"/>
                <w:sz w:val="20"/>
                <w:szCs w:val="20"/>
              </w:rPr>
              <w:t xml:space="preserve"> </w:t>
            </w:r>
            <w:r w:rsidRPr="00525427">
              <w:rPr>
                <w:rFonts w:ascii="Arial" w:hAnsi="Arial" w:cs="Arial"/>
                <w:sz w:val="20"/>
                <w:szCs w:val="20"/>
              </w:rPr>
              <w:t>internal appeal procedure</w:t>
            </w:r>
            <w:r w:rsidR="00620466" w:rsidRPr="00525427">
              <w:rPr>
                <w:rFonts w:ascii="Arial" w:hAnsi="Arial" w:cs="Arial"/>
                <w:sz w:val="20"/>
                <w:szCs w:val="20"/>
              </w:rPr>
              <w:t xml:space="preserve"> </w:t>
            </w:r>
            <w:r w:rsidRPr="00525427">
              <w:rPr>
                <w:rFonts w:ascii="Arial" w:hAnsi="Arial" w:cs="Arial"/>
                <w:sz w:val="20"/>
                <w:szCs w:val="20"/>
              </w:rPr>
              <w:t>referred to in section 74; or</w:t>
            </w:r>
          </w:p>
          <w:p w:rsidR="008E0880" w:rsidRPr="00525427" w:rsidRDefault="008E0880" w:rsidP="006F0302">
            <w:pPr>
              <w:pStyle w:val="ListParagraph"/>
              <w:numPr>
                <w:ilvl w:val="0"/>
                <w:numId w:val="16"/>
              </w:numPr>
              <w:spacing w:line="360" w:lineRule="auto"/>
              <w:rPr>
                <w:rFonts w:ascii="Arial" w:hAnsi="Arial" w:cs="Arial"/>
                <w:sz w:val="20"/>
                <w:szCs w:val="20"/>
              </w:rPr>
            </w:pPr>
            <w:r w:rsidRPr="00525427">
              <w:rPr>
                <w:rFonts w:ascii="Arial" w:hAnsi="Arial" w:cs="Arial"/>
                <w:sz w:val="20"/>
                <w:szCs w:val="20"/>
              </w:rPr>
              <w:t>after that requester or third</w:t>
            </w:r>
            <w:r w:rsidR="00620466" w:rsidRPr="00525427">
              <w:rPr>
                <w:rFonts w:ascii="Arial" w:hAnsi="Arial" w:cs="Arial"/>
                <w:sz w:val="20"/>
                <w:szCs w:val="20"/>
              </w:rPr>
              <w:t xml:space="preserve"> </w:t>
            </w:r>
            <w:r w:rsidRPr="00525427">
              <w:rPr>
                <w:rFonts w:ascii="Arial" w:hAnsi="Arial" w:cs="Arial"/>
                <w:sz w:val="20"/>
                <w:szCs w:val="20"/>
              </w:rPr>
              <w:t>party has exhausted the</w:t>
            </w:r>
            <w:r w:rsidR="00620466" w:rsidRPr="00525427">
              <w:rPr>
                <w:rFonts w:ascii="Arial" w:hAnsi="Arial" w:cs="Arial"/>
                <w:sz w:val="20"/>
                <w:szCs w:val="20"/>
              </w:rPr>
              <w:t xml:space="preserve"> </w:t>
            </w:r>
            <w:r w:rsidRPr="00525427">
              <w:rPr>
                <w:rFonts w:ascii="Arial" w:hAnsi="Arial" w:cs="Arial"/>
                <w:sz w:val="20"/>
                <w:szCs w:val="20"/>
              </w:rPr>
              <w:t>complaints procedure referred</w:t>
            </w:r>
            <w:r w:rsidR="00620466" w:rsidRPr="00525427">
              <w:rPr>
                <w:rFonts w:ascii="Arial" w:hAnsi="Arial" w:cs="Arial"/>
                <w:sz w:val="20"/>
                <w:szCs w:val="20"/>
              </w:rPr>
              <w:t xml:space="preserve"> </w:t>
            </w:r>
            <w:r w:rsidRPr="00525427">
              <w:rPr>
                <w:rFonts w:ascii="Arial" w:hAnsi="Arial" w:cs="Arial"/>
                <w:sz w:val="20"/>
                <w:szCs w:val="20"/>
              </w:rPr>
              <w:t>to in section 77A.</w:t>
            </w:r>
          </w:p>
        </w:tc>
      </w:tr>
      <w:tr w:rsidR="00620466" w:rsidRPr="0055300C" w:rsidTr="003167CA">
        <w:tc>
          <w:tcPr>
            <w:tcW w:w="1233" w:type="dxa"/>
            <w:shd w:val="clear" w:color="auto" w:fill="FFFFFF" w:themeFill="background1"/>
          </w:tcPr>
          <w:p w:rsidR="00620466" w:rsidRPr="00525427" w:rsidRDefault="00620466"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78(2)</w:t>
            </w:r>
          </w:p>
        </w:tc>
        <w:tc>
          <w:tcPr>
            <w:tcW w:w="6390" w:type="dxa"/>
            <w:shd w:val="clear" w:color="auto" w:fill="FFFFFF" w:themeFill="background1"/>
          </w:tcPr>
          <w:p w:rsidR="00B54ED9" w:rsidRPr="00525427" w:rsidRDefault="00B54ED9"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A requester-</w:t>
            </w:r>
          </w:p>
          <w:p w:rsidR="00B54ED9" w:rsidRPr="00525427" w:rsidRDefault="00B54ED9" w:rsidP="006F0302">
            <w:pPr>
              <w:pStyle w:val="ListParagraph"/>
              <w:numPr>
                <w:ilvl w:val="0"/>
                <w:numId w:val="18"/>
              </w:numPr>
              <w:autoSpaceDE w:val="0"/>
              <w:autoSpaceDN w:val="0"/>
              <w:adjustRightInd w:val="0"/>
              <w:spacing w:line="360" w:lineRule="auto"/>
              <w:rPr>
                <w:rFonts w:ascii="Arial" w:hAnsi="Arial" w:cs="Arial"/>
                <w:sz w:val="20"/>
                <w:szCs w:val="20"/>
              </w:rPr>
            </w:pPr>
            <w:r w:rsidRPr="00525427">
              <w:rPr>
                <w:rFonts w:ascii="Arial" w:hAnsi="Arial" w:cs="Arial"/>
                <w:sz w:val="20"/>
                <w:szCs w:val="20"/>
              </w:rPr>
              <w:t>that has been unsuccessful in an internal appeal to the relevant authority of a public body;</w:t>
            </w:r>
          </w:p>
          <w:p w:rsidR="00B54ED9" w:rsidRPr="00525427" w:rsidRDefault="00B54ED9" w:rsidP="006F0302">
            <w:pPr>
              <w:pStyle w:val="ListParagraph"/>
              <w:numPr>
                <w:ilvl w:val="0"/>
                <w:numId w:val="18"/>
              </w:numPr>
              <w:autoSpaceDE w:val="0"/>
              <w:autoSpaceDN w:val="0"/>
              <w:adjustRightInd w:val="0"/>
              <w:spacing w:line="360" w:lineRule="auto"/>
              <w:rPr>
                <w:rFonts w:ascii="Arial" w:hAnsi="Arial" w:cs="Arial"/>
                <w:sz w:val="20"/>
                <w:szCs w:val="20"/>
              </w:rPr>
            </w:pPr>
            <w:r w:rsidRPr="00525427">
              <w:rPr>
                <w:rFonts w:ascii="Arial" w:hAnsi="Arial" w:cs="Arial"/>
                <w:i/>
                <w:iCs/>
                <w:sz w:val="20"/>
                <w:szCs w:val="20"/>
              </w:rPr>
              <w:t xml:space="preserve"> </w:t>
            </w:r>
            <w:r w:rsidRPr="00525427">
              <w:rPr>
                <w:rFonts w:ascii="Arial" w:hAnsi="Arial" w:cs="Arial"/>
                <w:sz w:val="20"/>
                <w:szCs w:val="20"/>
              </w:rPr>
              <w:t>aggrieved by a decision of the relevant authority of a public body to disallow the late lodging of an internal appeal in terms of section 75 (2);</w:t>
            </w:r>
          </w:p>
          <w:p w:rsidR="00B54ED9" w:rsidRPr="00525427" w:rsidRDefault="00B54ED9" w:rsidP="006F0302">
            <w:pPr>
              <w:pStyle w:val="ListParagraph"/>
              <w:numPr>
                <w:ilvl w:val="0"/>
                <w:numId w:val="18"/>
              </w:num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aggrieved by a decision of the information officer of a public body referred to in paragraph </w:t>
            </w:r>
            <w:r w:rsidRPr="00525427">
              <w:rPr>
                <w:rFonts w:ascii="Arial" w:hAnsi="Arial" w:cs="Arial"/>
                <w:i/>
                <w:iCs/>
                <w:sz w:val="20"/>
                <w:szCs w:val="20"/>
              </w:rPr>
              <w:t xml:space="preserve">(b) </w:t>
            </w:r>
            <w:r w:rsidRPr="00525427">
              <w:rPr>
                <w:rFonts w:ascii="Arial" w:hAnsi="Arial" w:cs="Arial"/>
                <w:sz w:val="20"/>
                <w:szCs w:val="20"/>
              </w:rPr>
              <w:t>of the definition of 'public body' in section1-</w:t>
            </w:r>
          </w:p>
          <w:p w:rsidR="00B54ED9" w:rsidRPr="00525427" w:rsidRDefault="00B54ED9" w:rsidP="006F0302">
            <w:pPr>
              <w:pStyle w:val="ListParagraph"/>
              <w:numPr>
                <w:ilvl w:val="0"/>
                <w:numId w:val="19"/>
              </w:numPr>
              <w:autoSpaceDE w:val="0"/>
              <w:autoSpaceDN w:val="0"/>
              <w:adjustRightInd w:val="0"/>
              <w:spacing w:line="360" w:lineRule="auto"/>
              <w:ind w:hanging="407"/>
              <w:rPr>
                <w:rFonts w:ascii="Arial" w:hAnsi="Arial" w:cs="Arial"/>
                <w:sz w:val="20"/>
                <w:szCs w:val="20"/>
              </w:rPr>
            </w:pPr>
            <w:r w:rsidRPr="00525427">
              <w:rPr>
                <w:rFonts w:ascii="Arial" w:hAnsi="Arial" w:cs="Arial"/>
                <w:sz w:val="20"/>
                <w:szCs w:val="20"/>
              </w:rPr>
              <w:t>to refuse a request for access; or</w:t>
            </w:r>
          </w:p>
          <w:p w:rsidR="00B54ED9" w:rsidRPr="003D3608" w:rsidRDefault="00B54ED9" w:rsidP="006F0302">
            <w:pPr>
              <w:pStyle w:val="ListParagraph"/>
              <w:numPr>
                <w:ilvl w:val="0"/>
                <w:numId w:val="19"/>
              </w:numPr>
              <w:autoSpaceDE w:val="0"/>
              <w:autoSpaceDN w:val="0"/>
              <w:adjustRightInd w:val="0"/>
              <w:spacing w:line="360" w:lineRule="auto"/>
              <w:ind w:hanging="407"/>
              <w:rPr>
                <w:rFonts w:ascii="Arial" w:hAnsi="Arial" w:cs="Arial"/>
                <w:sz w:val="20"/>
                <w:szCs w:val="20"/>
              </w:rPr>
            </w:pPr>
            <w:r w:rsidRPr="00525427">
              <w:rPr>
                <w:rFonts w:ascii="Arial" w:hAnsi="Arial" w:cs="Arial"/>
                <w:sz w:val="20"/>
                <w:szCs w:val="20"/>
              </w:rPr>
              <w:t xml:space="preserve">taken in terms of section 22, 26 (1) or 29 (3); or </w:t>
            </w:r>
          </w:p>
          <w:p w:rsidR="00B54ED9" w:rsidRPr="003D3608" w:rsidRDefault="00B54ED9" w:rsidP="006F0302">
            <w:pPr>
              <w:pStyle w:val="ListParagraph"/>
              <w:numPr>
                <w:ilvl w:val="0"/>
                <w:numId w:val="18"/>
              </w:numPr>
              <w:autoSpaceDE w:val="0"/>
              <w:autoSpaceDN w:val="0"/>
              <w:adjustRightInd w:val="0"/>
              <w:spacing w:line="360" w:lineRule="auto"/>
              <w:rPr>
                <w:rFonts w:ascii="Arial" w:hAnsi="Arial" w:cs="Arial"/>
                <w:sz w:val="20"/>
                <w:szCs w:val="20"/>
              </w:rPr>
            </w:pPr>
            <w:r w:rsidRPr="00525427">
              <w:rPr>
                <w:rFonts w:ascii="Arial" w:hAnsi="Arial" w:cs="Arial"/>
                <w:sz w:val="20"/>
                <w:szCs w:val="20"/>
              </w:rPr>
              <w:t>aggrieved by a decision of the head of a private body-</w:t>
            </w:r>
          </w:p>
          <w:p w:rsidR="00B54ED9" w:rsidRPr="00525427" w:rsidRDefault="00B54ED9" w:rsidP="006F0302">
            <w:pPr>
              <w:pStyle w:val="ListParagraph"/>
              <w:numPr>
                <w:ilvl w:val="0"/>
                <w:numId w:val="20"/>
              </w:numPr>
              <w:autoSpaceDE w:val="0"/>
              <w:autoSpaceDN w:val="0"/>
              <w:adjustRightInd w:val="0"/>
              <w:spacing w:line="360" w:lineRule="auto"/>
              <w:ind w:hanging="407"/>
              <w:rPr>
                <w:rFonts w:ascii="Arial" w:hAnsi="Arial" w:cs="Arial"/>
                <w:sz w:val="20"/>
                <w:szCs w:val="20"/>
              </w:rPr>
            </w:pPr>
            <w:r w:rsidRPr="00525427">
              <w:rPr>
                <w:rFonts w:ascii="Arial" w:hAnsi="Arial" w:cs="Arial"/>
                <w:sz w:val="20"/>
                <w:szCs w:val="20"/>
              </w:rPr>
              <w:t>to refuse a request for access; or</w:t>
            </w:r>
          </w:p>
          <w:p w:rsidR="00C449BC" w:rsidRDefault="00B54ED9" w:rsidP="006F0302">
            <w:pPr>
              <w:pStyle w:val="ListParagraph"/>
              <w:numPr>
                <w:ilvl w:val="0"/>
                <w:numId w:val="20"/>
              </w:numPr>
              <w:autoSpaceDE w:val="0"/>
              <w:autoSpaceDN w:val="0"/>
              <w:adjustRightInd w:val="0"/>
              <w:spacing w:line="360" w:lineRule="auto"/>
              <w:ind w:hanging="407"/>
              <w:rPr>
                <w:rFonts w:ascii="Arial" w:hAnsi="Arial" w:cs="Arial"/>
                <w:sz w:val="20"/>
                <w:szCs w:val="20"/>
              </w:rPr>
            </w:pPr>
            <w:r w:rsidRPr="00525427">
              <w:rPr>
                <w:rFonts w:ascii="Arial" w:hAnsi="Arial" w:cs="Arial"/>
                <w:sz w:val="20"/>
                <w:szCs w:val="20"/>
              </w:rPr>
              <w:t>taken in terms of section 54, 57 (1) or 60,</w:t>
            </w:r>
            <w:r w:rsidR="00EE688C" w:rsidRPr="00525427">
              <w:rPr>
                <w:rFonts w:ascii="Arial" w:hAnsi="Arial" w:cs="Arial"/>
                <w:sz w:val="20"/>
                <w:szCs w:val="20"/>
              </w:rPr>
              <w:t xml:space="preserve"> </w:t>
            </w:r>
          </w:p>
          <w:p w:rsidR="00620466" w:rsidRPr="00C449BC" w:rsidRDefault="00B54ED9" w:rsidP="00C449BC">
            <w:pPr>
              <w:autoSpaceDE w:val="0"/>
              <w:autoSpaceDN w:val="0"/>
              <w:adjustRightInd w:val="0"/>
              <w:spacing w:line="360" w:lineRule="auto"/>
              <w:rPr>
                <w:rFonts w:ascii="Arial" w:hAnsi="Arial" w:cs="Arial"/>
                <w:sz w:val="20"/>
                <w:szCs w:val="20"/>
              </w:rPr>
            </w:pPr>
            <w:r w:rsidRPr="00C449BC">
              <w:rPr>
                <w:rFonts w:ascii="Arial" w:hAnsi="Arial" w:cs="Arial"/>
                <w:sz w:val="20"/>
                <w:szCs w:val="20"/>
              </w:rPr>
              <w:t>may, by way of an application, withi</w:t>
            </w:r>
            <w:r w:rsidR="00E1421D" w:rsidRPr="00C449BC">
              <w:rPr>
                <w:rFonts w:ascii="Arial" w:hAnsi="Arial" w:cs="Arial"/>
                <w:sz w:val="20"/>
                <w:szCs w:val="20"/>
              </w:rPr>
              <w:t xml:space="preserve">n 180 days apply to a court for </w:t>
            </w:r>
            <w:r w:rsidRPr="00C449BC">
              <w:rPr>
                <w:rFonts w:ascii="Arial" w:hAnsi="Arial" w:cs="Arial"/>
                <w:sz w:val="20"/>
                <w:szCs w:val="20"/>
              </w:rPr>
              <w:t>appropriate relief in terms of section 82.</w:t>
            </w:r>
          </w:p>
        </w:tc>
        <w:tc>
          <w:tcPr>
            <w:tcW w:w="7470" w:type="dxa"/>
          </w:tcPr>
          <w:p w:rsidR="00C449BC" w:rsidRPr="00C449BC" w:rsidRDefault="00C449BC" w:rsidP="00C449BC">
            <w:pPr>
              <w:spacing w:line="360" w:lineRule="auto"/>
              <w:rPr>
                <w:rFonts w:ascii="Arial" w:hAnsi="Arial" w:cs="Arial"/>
                <w:sz w:val="20"/>
                <w:szCs w:val="20"/>
              </w:rPr>
            </w:pPr>
            <w:r w:rsidRPr="00C449BC">
              <w:rPr>
                <w:rFonts w:ascii="Arial" w:hAnsi="Arial" w:cs="Arial"/>
                <w:sz w:val="20"/>
                <w:szCs w:val="20"/>
              </w:rPr>
              <w:t>A requester-</w:t>
            </w:r>
          </w:p>
          <w:p w:rsidR="00C449BC" w:rsidRDefault="00C449BC" w:rsidP="006F0302">
            <w:pPr>
              <w:pStyle w:val="ListParagraph"/>
              <w:numPr>
                <w:ilvl w:val="0"/>
                <w:numId w:val="31"/>
              </w:numPr>
              <w:spacing w:line="360" w:lineRule="auto"/>
              <w:rPr>
                <w:rFonts w:ascii="Arial" w:hAnsi="Arial" w:cs="Arial"/>
                <w:sz w:val="20"/>
                <w:szCs w:val="20"/>
              </w:rPr>
            </w:pPr>
            <w:r w:rsidRPr="00C449BC">
              <w:rPr>
                <w:rFonts w:ascii="Arial" w:hAnsi="Arial" w:cs="Arial"/>
                <w:sz w:val="20"/>
                <w:szCs w:val="20"/>
              </w:rPr>
              <w:t>that has been unsuccessful in an internal appeal to the relevant authority of a public body;</w:t>
            </w:r>
          </w:p>
          <w:p w:rsidR="00C449BC" w:rsidRDefault="00C449BC" w:rsidP="006F0302">
            <w:pPr>
              <w:pStyle w:val="ListParagraph"/>
              <w:numPr>
                <w:ilvl w:val="0"/>
                <w:numId w:val="31"/>
              </w:numPr>
              <w:spacing w:line="360" w:lineRule="auto"/>
              <w:rPr>
                <w:rFonts w:ascii="Arial" w:hAnsi="Arial" w:cs="Arial"/>
                <w:sz w:val="20"/>
                <w:szCs w:val="20"/>
              </w:rPr>
            </w:pPr>
            <w:r w:rsidRPr="00C449BC">
              <w:rPr>
                <w:rFonts w:ascii="Arial" w:hAnsi="Arial" w:cs="Arial"/>
                <w:sz w:val="20"/>
                <w:szCs w:val="20"/>
              </w:rPr>
              <w:t>aggrieved by a decision of the relevant authority of a public body to</w:t>
            </w:r>
            <w:r>
              <w:rPr>
                <w:rFonts w:ascii="Arial" w:hAnsi="Arial" w:cs="Arial"/>
                <w:sz w:val="20"/>
                <w:szCs w:val="20"/>
              </w:rPr>
              <w:t xml:space="preserve"> </w:t>
            </w:r>
            <w:r w:rsidRPr="00C449BC">
              <w:rPr>
                <w:rFonts w:ascii="Arial" w:hAnsi="Arial" w:cs="Arial"/>
                <w:sz w:val="20"/>
                <w:szCs w:val="20"/>
              </w:rPr>
              <w:t>disallow the late lodging of an internal appeal in terms of section 75 (2);</w:t>
            </w:r>
          </w:p>
          <w:p w:rsidR="00C449BC" w:rsidRPr="00C449BC" w:rsidRDefault="00620466" w:rsidP="006F0302">
            <w:pPr>
              <w:pStyle w:val="ListParagraph"/>
              <w:numPr>
                <w:ilvl w:val="0"/>
                <w:numId w:val="31"/>
              </w:numPr>
              <w:spacing w:line="360" w:lineRule="auto"/>
              <w:rPr>
                <w:rFonts w:ascii="Arial" w:hAnsi="Arial" w:cs="Arial"/>
                <w:sz w:val="20"/>
                <w:szCs w:val="20"/>
              </w:rPr>
            </w:pPr>
            <w:r w:rsidRPr="00C449BC">
              <w:rPr>
                <w:rFonts w:ascii="Arial" w:hAnsi="Arial" w:cs="Arial"/>
                <w:sz w:val="20"/>
                <w:szCs w:val="20"/>
              </w:rPr>
              <w:t xml:space="preserve"> </w:t>
            </w:r>
            <w:r w:rsidR="00C449BC" w:rsidRPr="00C449BC">
              <w:rPr>
                <w:rFonts w:ascii="Arial" w:hAnsi="Arial" w:cs="Arial"/>
                <w:sz w:val="20"/>
                <w:szCs w:val="20"/>
              </w:rPr>
              <w:t>aggrieved by a decision of the information officer of a public body</w:t>
            </w:r>
            <w:r w:rsidR="00C449BC">
              <w:rPr>
                <w:rFonts w:ascii="Arial" w:hAnsi="Arial" w:cs="Arial"/>
                <w:sz w:val="20"/>
                <w:szCs w:val="20"/>
              </w:rPr>
              <w:t xml:space="preserve"> </w:t>
            </w:r>
            <w:r w:rsidR="00C449BC" w:rsidRPr="00C449BC">
              <w:rPr>
                <w:rFonts w:ascii="Arial" w:hAnsi="Arial" w:cs="Arial"/>
                <w:sz w:val="20"/>
                <w:szCs w:val="20"/>
              </w:rPr>
              <w:t>referred to in paragraph (b) of the definition of 'public body' in section 1-</w:t>
            </w:r>
          </w:p>
          <w:p w:rsidR="00C449BC" w:rsidRDefault="00C449BC" w:rsidP="006F0302">
            <w:pPr>
              <w:pStyle w:val="ListParagraph"/>
              <w:numPr>
                <w:ilvl w:val="0"/>
                <w:numId w:val="32"/>
              </w:numPr>
              <w:spacing w:line="360" w:lineRule="auto"/>
              <w:rPr>
                <w:rFonts w:ascii="Arial" w:hAnsi="Arial" w:cs="Arial"/>
                <w:sz w:val="20"/>
                <w:szCs w:val="20"/>
              </w:rPr>
            </w:pPr>
            <w:r w:rsidRPr="00C449BC">
              <w:rPr>
                <w:rFonts w:ascii="Arial" w:hAnsi="Arial" w:cs="Arial"/>
                <w:sz w:val="20"/>
                <w:szCs w:val="20"/>
              </w:rPr>
              <w:t>to refuse a request for access; or</w:t>
            </w:r>
          </w:p>
          <w:p w:rsidR="00C449BC" w:rsidRPr="00C449BC" w:rsidRDefault="00C449BC" w:rsidP="006F0302">
            <w:pPr>
              <w:pStyle w:val="ListParagraph"/>
              <w:numPr>
                <w:ilvl w:val="0"/>
                <w:numId w:val="32"/>
              </w:numPr>
              <w:spacing w:line="360" w:lineRule="auto"/>
              <w:rPr>
                <w:rFonts w:ascii="Arial" w:hAnsi="Arial" w:cs="Arial"/>
                <w:sz w:val="20"/>
                <w:szCs w:val="20"/>
              </w:rPr>
            </w:pPr>
            <w:r w:rsidRPr="00C449BC">
              <w:rPr>
                <w:rFonts w:ascii="Arial" w:hAnsi="Arial" w:cs="Arial"/>
                <w:sz w:val="20"/>
                <w:szCs w:val="20"/>
              </w:rPr>
              <w:t>taken in terms of section 22, 26 (1) or 29 (3);</w:t>
            </w:r>
          </w:p>
          <w:p w:rsidR="00C449BC" w:rsidRPr="00542BC8" w:rsidRDefault="00C449BC" w:rsidP="006F0302">
            <w:pPr>
              <w:pStyle w:val="ListParagraph"/>
              <w:numPr>
                <w:ilvl w:val="0"/>
                <w:numId w:val="31"/>
              </w:numPr>
              <w:spacing w:line="360" w:lineRule="auto"/>
              <w:rPr>
                <w:rFonts w:ascii="Arial" w:hAnsi="Arial" w:cs="Arial"/>
                <w:sz w:val="20"/>
                <w:szCs w:val="20"/>
              </w:rPr>
            </w:pPr>
            <w:r w:rsidRPr="00C449BC">
              <w:rPr>
                <w:rFonts w:ascii="Arial" w:hAnsi="Arial" w:cs="Arial"/>
                <w:sz w:val="20"/>
                <w:szCs w:val="20"/>
              </w:rPr>
              <w:t>aggrieved by a decision of the head of a private body-</w:t>
            </w:r>
          </w:p>
          <w:p w:rsidR="00C449BC" w:rsidRDefault="00C449BC" w:rsidP="006F0302">
            <w:pPr>
              <w:pStyle w:val="ListParagraph"/>
              <w:numPr>
                <w:ilvl w:val="0"/>
                <w:numId w:val="33"/>
              </w:numPr>
              <w:spacing w:line="360" w:lineRule="auto"/>
              <w:rPr>
                <w:rFonts w:ascii="Arial" w:hAnsi="Arial" w:cs="Arial"/>
                <w:sz w:val="20"/>
                <w:szCs w:val="20"/>
              </w:rPr>
            </w:pPr>
            <w:r w:rsidRPr="00542BC8">
              <w:rPr>
                <w:rFonts w:ascii="Arial" w:hAnsi="Arial" w:cs="Arial"/>
                <w:sz w:val="20"/>
                <w:szCs w:val="20"/>
              </w:rPr>
              <w:t>to refuse a request for access; or</w:t>
            </w:r>
          </w:p>
          <w:p w:rsidR="00C449BC" w:rsidRPr="00542BC8" w:rsidRDefault="00C449BC" w:rsidP="006F0302">
            <w:pPr>
              <w:pStyle w:val="ListParagraph"/>
              <w:numPr>
                <w:ilvl w:val="0"/>
                <w:numId w:val="33"/>
              </w:numPr>
              <w:spacing w:line="360" w:lineRule="auto"/>
              <w:rPr>
                <w:rFonts w:ascii="Arial" w:hAnsi="Arial" w:cs="Arial"/>
                <w:sz w:val="20"/>
                <w:szCs w:val="20"/>
              </w:rPr>
            </w:pPr>
            <w:r w:rsidRPr="00542BC8">
              <w:rPr>
                <w:rFonts w:ascii="Arial" w:hAnsi="Arial" w:cs="Arial"/>
                <w:sz w:val="20"/>
                <w:szCs w:val="20"/>
              </w:rPr>
              <w:t>in terms of section 54, 57 (1) or 60; or</w:t>
            </w:r>
          </w:p>
          <w:p w:rsidR="00542BC8" w:rsidRPr="00542BC8" w:rsidRDefault="00C449BC" w:rsidP="006F0302">
            <w:pPr>
              <w:pStyle w:val="ListParagraph"/>
              <w:numPr>
                <w:ilvl w:val="0"/>
                <w:numId w:val="31"/>
              </w:numPr>
              <w:spacing w:line="360" w:lineRule="auto"/>
              <w:rPr>
                <w:rFonts w:ascii="Arial" w:hAnsi="Arial" w:cs="Arial"/>
                <w:sz w:val="20"/>
                <w:szCs w:val="20"/>
              </w:rPr>
            </w:pPr>
            <w:r w:rsidRPr="00542BC8">
              <w:rPr>
                <w:rFonts w:ascii="Arial" w:hAnsi="Arial" w:cs="Arial"/>
                <w:sz w:val="20"/>
                <w:szCs w:val="20"/>
              </w:rPr>
              <w:t>that is aggrieved by any decision of the Information Regulator,</w:t>
            </w:r>
          </w:p>
          <w:p w:rsidR="00620466" w:rsidRPr="00C449BC" w:rsidRDefault="00C449BC" w:rsidP="00542BC8">
            <w:pPr>
              <w:spacing w:line="360" w:lineRule="auto"/>
              <w:ind w:left="360"/>
              <w:rPr>
                <w:rFonts w:ascii="Arial" w:hAnsi="Arial" w:cs="Arial"/>
                <w:sz w:val="20"/>
                <w:szCs w:val="20"/>
              </w:rPr>
            </w:pPr>
            <w:r w:rsidRPr="00C449BC">
              <w:rPr>
                <w:rFonts w:ascii="Arial" w:hAnsi="Arial" w:cs="Arial"/>
                <w:sz w:val="20"/>
                <w:szCs w:val="20"/>
              </w:rPr>
              <w:t>may, by way of an application, within 180 days a</w:t>
            </w:r>
            <w:r w:rsidR="00542BC8">
              <w:rPr>
                <w:rFonts w:ascii="Arial" w:hAnsi="Arial" w:cs="Arial"/>
                <w:sz w:val="20"/>
                <w:szCs w:val="20"/>
              </w:rPr>
              <w:t xml:space="preserve">pply to a court for appropriate </w:t>
            </w:r>
            <w:r w:rsidRPr="00C449BC">
              <w:rPr>
                <w:rFonts w:ascii="Arial" w:hAnsi="Arial" w:cs="Arial"/>
                <w:sz w:val="20"/>
                <w:szCs w:val="20"/>
              </w:rPr>
              <w:t>relief in terms of section 82.</w:t>
            </w:r>
          </w:p>
        </w:tc>
      </w:tr>
      <w:tr w:rsidR="00620466" w:rsidRPr="0055300C" w:rsidTr="003167CA">
        <w:tc>
          <w:tcPr>
            <w:tcW w:w="1233" w:type="dxa"/>
            <w:shd w:val="clear" w:color="auto" w:fill="FFFFFF" w:themeFill="background1"/>
          </w:tcPr>
          <w:p w:rsidR="00620466" w:rsidRPr="00525427" w:rsidRDefault="00542BC8" w:rsidP="00542BC8">
            <w:pPr>
              <w:pStyle w:val="ListParagraph"/>
              <w:spacing w:line="360" w:lineRule="auto"/>
              <w:ind w:left="0"/>
              <w:rPr>
                <w:rFonts w:ascii="Arial" w:hAnsi="Arial" w:cs="Arial"/>
                <w:b/>
                <w:bCs/>
                <w:sz w:val="20"/>
                <w:szCs w:val="20"/>
              </w:rPr>
            </w:pPr>
            <w:r>
              <w:rPr>
                <w:rFonts w:ascii="Arial" w:hAnsi="Arial" w:cs="Arial"/>
                <w:b/>
                <w:bCs/>
                <w:sz w:val="20"/>
                <w:szCs w:val="20"/>
              </w:rPr>
              <w:t>78(3)</w:t>
            </w:r>
          </w:p>
        </w:tc>
        <w:tc>
          <w:tcPr>
            <w:tcW w:w="6390" w:type="dxa"/>
            <w:shd w:val="clear" w:color="auto" w:fill="FFFFFF" w:themeFill="background1"/>
          </w:tcPr>
          <w:p w:rsidR="00B54ED9" w:rsidRPr="00525427" w:rsidRDefault="00B54ED9"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A third party-</w:t>
            </w:r>
          </w:p>
          <w:p w:rsidR="00B54ED9" w:rsidRPr="00525427" w:rsidRDefault="00B54ED9" w:rsidP="006F0302">
            <w:pPr>
              <w:pStyle w:val="ListParagraph"/>
              <w:numPr>
                <w:ilvl w:val="0"/>
                <w:numId w:val="21"/>
              </w:numPr>
              <w:autoSpaceDE w:val="0"/>
              <w:autoSpaceDN w:val="0"/>
              <w:adjustRightInd w:val="0"/>
              <w:spacing w:line="360" w:lineRule="auto"/>
              <w:rPr>
                <w:rFonts w:ascii="Arial" w:hAnsi="Arial" w:cs="Arial"/>
                <w:sz w:val="20"/>
                <w:szCs w:val="20"/>
              </w:rPr>
            </w:pPr>
            <w:r w:rsidRPr="00525427">
              <w:rPr>
                <w:rFonts w:ascii="Arial" w:hAnsi="Arial" w:cs="Arial"/>
                <w:sz w:val="20"/>
                <w:szCs w:val="20"/>
              </w:rPr>
              <w:t>that has been unsuccessful in an internal appeal to the relevant authority of a public body;</w:t>
            </w:r>
          </w:p>
          <w:p w:rsidR="00B54ED9" w:rsidRPr="00525427" w:rsidRDefault="00B54ED9" w:rsidP="006F0302">
            <w:pPr>
              <w:pStyle w:val="ListParagraph"/>
              <w:numPr>
                <w:ilvl w:val="0"/>
                <w:numId w:val="21"/>
              </w:numPr>
              <w:autoSpaceDE w:val="0"/>
              <w:autoSpaceDN w:val="0"/>
              <w:adjustRightInd w:val="0"/>
              <w:spacing w:line="360" w:lineRule="auto"/>
              <w:rPr>
                <w:rFonts w:ascii="Arial" w:hAnsi="Arial" w:cs="Arial"/>
                <w:sz w:val="20"/>
                <w:szCs w:val="20"/>
              </w:rPr>
            </w:pPr>
            <w:r w:rsidRPr="00525427">
              <w:rPr>
                <w:rFonts w:ascii="Arial" w:hAnsi="Arial" w:cs="Arial"/>
                <w:sz w:val="20"/>
                <w:szCs w:val="20"/>
              </w:rPr>
              <w:t xml:space="preserve">aggrieved by a decision of the information officer of a public body referred to in paragraph </w:t>
            </w:r>
            <w:r w:rsidRPr="00525427">
              <w:rPr>
                <w:rFonts w:ascii="Arial" w:hAnsi="Arial" w:cs="Arial"/>
                <w:i/>
                <w:iCs/>
                <w:sz w:val="20"/>
                <w:szCs w:val="20"/>
              </w:rPr>
              <w:t xml:space="preserve">(b) </w:t>
            </w:r>
            <w:r w:rsidRPr="00525427">
              <w:rPr>
                <w:rFonts w:ascii="Arial" w:hAnsi="Arial" w:cs="Arial"/>
                <w:sz w:val="20"/>
                <w:szCs w:val="20"/>
              </w:rPr>
              <w:t>of the definition of 'public body' in section 1 to grant a request for access; or</w:t>
            </w:r>
          </w:p>
          <w:p w:rsidR="00620466" w:rsidRPr="00525427" w:rsidRDefault="00B54ED9" w:rsidP="006F0302">
            <w:pPr>
              <w:pStyle w:val="ListParagraph"/>
              <w:numPr>
                <w:ilvl w:val="0"/>
                <w:numId w:val="21"/>
              </w:numPr>
              <w:autoSpaceDE w:val="0"/>
              <w:autoSpaceDN w:val="0"/>
              <w:adjustRightInd w:val="0"/>
              <w:spacing w:line="360" w:lineRule="auto"/>
              <w:rPr>
                <w:rFonts w:ascii="Arial" w:hAnsi="Arial" w:cs="Arial"/>
                <w:sz w:val="20"/>
                <w:szCs w:val="20"/>
              </w:rPr>
            </w:pPr>
            <w:r w:rsidRPr="00525427">
              <w:rPr>
                <w:rFonts w:ascii="Arial" w:hAnsi="Arial" w:cs="Arial"/>
                <w:sz w:val="20"/>
                <w:szCs w:val="20"/>
              </w:rPr>
              <w:t>aggrieved by a decision of the head of a private body in relation to a</w:t>
            </w:r>
            <w:r w:rsidR="005E142C" w:rsidRPr="00525427">
              <w:rPr>
                <w:rFonts w:ascii="Arial" w:hAnsi="Arial" w:cs="Arial"/>
                <w:sz w:val="20"/>
                <w:szCs w:val="20"/>
              </w:rPr>
              <w:t xml:space="preserve"> </w:t>
            </w:r>
            <w:r w:rsidRPr="00525427">
              <w:rPr>
                <w:rFonts w:ascii="Arial" w:hAnsi="Arial" w:cs="Arial"/>
                <w:sz w:val="20"/>
                <w:szCs w:val="20"/>
              </w:rPr>
              <w:t>request for access to a record of that body,</w:t>
            </w:r>
            <w:r w:rsidR="00EE688C" w:rsidRPr="00525427">
              <w:rPr>
                <w:rFonts w:ascii="Arial" w:hAnsi="Arial" w:cs="Arial"/>
                <w:sz w:val="20"/>
                <w:szCs w:val="20"/>
              </w:rPr>
              <w:t xml:space="preserve"> </w:t>
            </w:r>
            <w:r w:rsidRPr="00525427">
              <w:rPr>
                <w:rFonts w:ascii="Arial" w:hAnsi="Arial" w:cs="Arial"/>
                <w:sz w:val="20"/>
                <w:szCs w:val="20"/>
              </w:rPr>
              <w:t>may, by way of an application, within 180 days apply t</w:t>
            </w:r>
            <w:r w:rsidR="005E142C" w:rsidRPr="00525427">
              <w:rPr>
                <w:rFonts w:ascii="Arial" w:hAnsi="Arial" w:cs="Arial"/>
                <w:sz w:val="20"/>
                <w:szCs w:val="20"/>
              </w:rPr>
              <w:t xml:space="preserve">o a court for appropriate </w:t>
            </w:r>
            <w:r w:rsidRPr="00525427">
              <w:rPr>
                <w:rFonts w:ascii="Arial" w:hAnsi="Arial" w:cs="Arial"/>
                <w:sz w:val="20"/>
                <w:szCs w:val="20"/>
              </w:rPr>
              <w:t>relief in terms of section 82.</w:t>
            </w:r>
          </w:p>
        </w:tc>
        <w:tc>
          <w:tcPr>
            <w:tcW w:w="7470" w:type="dxa"/>
          </w:tcPr>
          <w:p w:rsidR="00620466" w:rsidRPr="00525427" w:rsidRDefault="00620466" w:rsidP="00E1421D">
            <w:pPr>
              <w:spacing w:line="360" w:lineRule="auto"/>
              <w:rPr>
                <w:rFonts w:ascii="Arial" w:hAnsi="Arial" w:cs="Arial"/>
                <w:sz w:val="20"/>
                <w:szCs w:val="20"/>
              </w:rPr>
            </w:pPr>
            <w:r w:rsidRPr="00525427">
              <w:rPr>
                <w:rFonts w:ascii="Arial" w:hAnsi="Arial" w:cs="Arial"/>
                <w:sz w:val="20"/>
                <w:szCs w:val="20"/>
              </w:rPr>
              <w:t>A third party—</w:t>
            </w:r>
          </w:p>
          <w:p w:rsidR="00620466" w:rsidRPr="00525427" w:rsidRDefault="00620466" w:rsidP="006F0302">
            <w:pPr>
              <w:pStyle w:val="ListParagraph"/>
              <w:numPr>
                <w:ilvl w:val="0"/>
                <w:numId w:val="17"/>
              </w:numPr>
              <w:spacing w:line="360" w:lineRule="auto"/>
              <w:rPr>
                <w:rFonts w:ascii="Arial" w:hAnsi="Arial" w:cs="Arial"/>
                <w:sz w:val="20"/>
                <w:szCs w:val="20"/>
              </w:rPr>
            </w:pPr>
            <w:r w:rsidRPr="00525427">
              <w:rPr>
                <w:rFonts w:ascii="Arial" w:hAnsi="Arial" w:cs="Arial"/>
                <w:sz w:val="20"/>
                <w:szCs w:val="20"/>
              </w:rPr>
              <w:t>that has been unsuccessful in an internal appeal to the relevant authority of a public body;</w:t>
            </w:r>
          </w:p>
          <w:p w:rsidR="00620466" w:rsidRPr="00525427" w:rsidRDefault="00620466" w:rsidP="006F0302">
            <w:pPr>
              <w:pStyle w:val="ListParagraph"/>
              <w:numPr>
                <w:ilvl w:val="0"/>
                <w:numId w:val="17"/>
              </w:numPr>
              <w:spacing w:line="360" w:lineRule="auto"/>
              <w:rPr>
                <w:rFonts w:ascii="Arial" w:hAnsi="Arial" w:cs="Arial"/>
                <w:sz w:val="20"/>
                <w:szCs w:val="20"/>
              </w:rPr>
            </w:pPr>
            <w:r w:rsidRPr="00525427">
              <w:rPr>
                <w:rFonts w:ascii="Arial" w:hAnsi="Arial" w:cs="Arial"/>
                <w:sz w:val="20"/>
                <w:szCs w:val="20"/>
              </w:rPr>
              <w:t>aggrieved by a decision of the information officer of a public body referred to in paragraph (b) of the definition of ‘public body’ in section 1 to grant a request for access; [or]</w:t>
            </w:r>
          </w:p>
          <w:p w:rsidR="00620466" w:rsidRPr="00525427" w:rsidRDefault="00620466" w:rsidP="006F0302">
            <w:pPr>
              <w:pStyle w:val="ListParagraph"/>
              <w:numPr>
                <w:ilvl w:val="0"/>
                <w:numId w:val="17"/>
              </w:numPr>
              <w:spacing w:line="360" w:lineRule="auto"/>
              <w:rPr>
                <w:rFonts w:ascii="Arial" w:hAnsi="Arial" w:cs="Arial"/>
                <w:sz w:val="20"/>
                <w:szCs w:val="20"/>
              </w:rPr>
            </w:pPr>
            <w:r w:rsidRPr="00525427">
              <w:rPr>
                <w:rFonts w:ascii="Arial" w:hAnsi="Arial" w:cs="Arial"/>
                <w:sz w:val="20"/>
                <w:szCs w:val="20"/>
              </w:rPr>
              <w:t>aggrieved by a decision of the head of a private body in relation to a request for access to a record of that body[,]; or</w:t>
            </w:r>
          </w:p>
          <w:p w:rsidR="00620466" w:rsidRPr="00525427" w:rsidRDefault="00620466" w:rsidP="006F0302">
            <w:pPr>
              <w:pStyle w:val="ListParagraph"/>
              <w:numPr>
                <w:ilvl w:val="0"/>
                <w:numId w:val="17"/>
              </w:numPr>
              <w:spacing w:line="360" w:lineRule="auto"/>
              <w:rPr>
                <w:rFonts w:ascii="Arial" w:hAnsi="Arial" w:cs="Arial"/>
                <w:sz w:val="20"/>
                <w:szCs w:val="20"/>
              </w:rPr>
            </w:pPr>
            <w:r w:rsidRPr="00525427">
              <w:rPr>
                <w:rFonts w:ascii="Arial" w:hAnsi="Arial" w:cs="Arial"/>
                <w:sz w:val="20"/>
                <w:szCs w:val="20"/>
              </w:rPr>
              <w:t xml:space="preserve">that is aggrieved by any decision of the Information Regulator, may, by way of an </w:t>
            </w:r>
            <w:r w:rsidR="00EC4882" w:rsidRPr="00525427">
              <w:rPr>
                <w:rFonts w:ascii="Arial" w:hAnsi="Arial" w:cs="Arial"/>
                <w:sz w:val="20"/>
                <w:szCs w:val="20"/>
              </w:rPr>
              <w:t>application;</w:t>
            </w:r>
            <w:r w:rsidRPr="00525427">
              <w:rPr>
                <w:rFonts w:ascii="Arial" w:hAnsi="Arial" w:cs="Arial"/>
                <w:sz w:val="20"/>
                <w:szCs w:val="20"/>
              </w:rPr>
              <w:t xml:space="preserve"> within 180 days apply to a court for appropriate relief in terms of section 82.</w:t>
            </w:r>
          </w:p>
        </w:tc>
      </w:tr>
      <w:tr w:rsidR="00B54ED9" w:rsidRPr="0055300C" w:rsidTr="003167CA">
        <w:tc>
          <w:tcPr>
            <w:tcW w:w="1233" w:type="dxa"/>
            <w:shd w:val="clear" w:color="auto" w:fill="FFFFFF" w:themeFill="background1"/>
          </w:tcPr>
          <w:p w:rsidR="00B54ED9" w:rsidRPr="00525427" w:rsidRDefault="00B54ED9"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78(4)</w:t>
            </w:r>
          </w:p>
        </w:tc>
        <w:tc>
          <w:tcPr>
            <w:tcW w:w="6390" w:type="dxa"/>
            <w:shd w:val="clear" w:color="auto" w:fill="FFFFFF" w:themeFill="background1"/>
          </w:tcPr>
          <w:p w:rsidR="00B54ED9" w:rsidRPr="00525427" w:rsidRDefault="004F44E7"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None</w:t>
            </w:r>
          </w:p>
        </w:tc>
        <w:tc>
          <w:tcPr>
            <w:tcW w:w="7470" w:type="dxa"/>
          </w:tcPr>
          <w:p w:rsidR="00B54ED9" w:rsidRPr="00525427" w:rsidRDefault="00B54ED9" w:rsidP="00E1421D">
            <w:pPr>
              <w:spacing w:line="360" w:lineRule="auto"/>
              <w:rPr>
                <w:rFonts w:ascii="Arial" w:hAnsi="Arial" w:cs="Arial"/>
                <w:sz w:val="20"/>
                <w:szCs w:val="20"/>
              </w:rPr>
            </w:pPr>
            <w:r w:rsidRPr="00525427">
              <w:rPr>
                <w:rFonts w:ascii="Arial" w:hAnsi="Arial" w:cs="Arial"/>
                <w:sz w:val="20"/>
                <w:szCs w:val="20"/>
              </w:rPr>
              <w:t>An information officer or relevant authority of a public body or the head of a private body, as the case may be, aggrieved by a decision of the Information Regulator in terms</w:t>
            </w:r>
            <w:r w:rsidR="005E142C" w:rsidRPr="00525427">
              <w:rPr>
                <w:rFonts w:ascii="Arial" w:hAnsi="Arial" w:cs="Arial"/>
                <w:sz w:val="20"/>
                <w:szCs w:val="20"/>
              </w:rPr>
              <w:t xml:space="preserve"> </w:t>
            </w:r>
            <w:r w:rsidRPr="00525427">
              <w:rPr>
                <w:rFonts w:ascii="Arial" w:hAnsi="Arial" w:cs="Arial"/>
                <w:sz w:val="20"/>
                <w:szCs w:val="20"/>
              </w:rPr>
              <w:t xml:space="preserve">of section </w:t>
            </w:r>
            <w:r w:rsidR="00EC4882" w:rsidRPr="00525427">
              <w:rPr>
                <w:rFonts w:ascii="Arial" w:hAnsi="Arial" w:cs="Arial"/>
                <w:sz w:val="20"/>
                <w:szCs w:val="20"/>
              </w:rPr>
              <w:t>77E (</w:t>
            </w:r>
            <w:r w:rsidRPr="00525427">
              <w:rPr>
                <w:rFonts w:ascii="Arial" w:hAnsi="Arial" w:cs="Arial"/>
                <w:sz w:val="20"/>
                <w:szCs w:val="20"/>
              </w:rPr>
              <w:t>2)(b) or (c) may, by way of an application, within 180 days apply to a court for appropriate</w:t>
            </w:r>
            <w:r w:rsidR="00EE688C" w:rsidRPr="00525427">
              <w:rPr>
                <w:rFonts w:ascii="Arial" w:hAnsi="Arial" w:cs="Arial"/>
                <w:sz w:val="20"/>
                <w:szCs w:val="20"/>
              </w:rPr>
              <w:t xml:space="preserve"> relief in terms of section 82.</w:t>
            </w:r>
          </w:p>
        </w:tc>
      </w:tr>
      <w:tr w:rsidR="002455BD" w:rsidRPr="0055300C" w:rsidTr="003167CA">
        <w:tc>
          <w:tcPr>
            <w:tcW w:w="1233" w:type="dxa"/>
            <w:shd w:val="clear" w:color="auto" w:fill="FFFFFF" w:themeFill="background1"/>
          </w:tcPr>
          <w:p w:rsidR="002455BD" w:rsidRPr="00525427" w:rsidRDefault="005E142C" w:rsidP="00E1421D">
            <w:pPr>
              <w:pStyle w:val="ListParagraph"/>
              <w:spacing w:line="360" w:lineRule="auto"/>
              <w:ind w:left="0"/>
              <w:rPr>
                <w:rFonts w:ascii="Arial" w:hAnsi="Arial" w:cs="Arial"/>
                <w:b/>
                <w:bCs/>
                <w:sz w:val="20"/>
                <w:szCs w:val="20"/>
              </w:rPr>
            </w:pPr>
            <w:r w:rsidRPr="00525427">
              <w:rPr>
                <w:rFonts w:ascii="Arial" w:hAnsi="Arial" w:cs="Arial"/>
                <w:b/>
                <w:bCs/>
                <w:iCs/>
                <w:sz w:val="20"/>
                <w:szCs w:val="20"/>
              </w:rPr>
              <w:t xml:space="preserve">PART 5- Heading </w:t>
            </w:r>
          </w:p>
        </w:tc>
        <w:tc>
          <w:tcPr>
            <w:tcW w:w="6390" w:type="dxa"/>
            <w:shd w:val="clear" w:color="auto" w:fill="FFFFFF" w:themeFill="background1"/>
          </w:tcPr>
          <w:p w:rsidR="002455BD" w:rsidRPr="00525427" w:rsidRDefault="003D3608" w:rsidP="00E1421D">
            <w:pPr>
              <w:autoSpaceDE w:val="0"/>
              <w:autoSpaceDN w:val="0"/>
              <w:adjustRightInd w:val="0"/>
              <w:spacing w:line="360" w:lineRule="auto"/>
              <w:rPr>
                <w:rFonts w:ascii="Arial" w:hAnsi="Arial" w:cs="Arial"/>
                <w:sz w:val="20"/>
                <w:szCs w:val="20"/>
              </w:rPr>
            </w:pPr>
            <w:r w:rsidRPr="00525427">
              <w:rPr>
                <w:rFonts w:ascii="Arial" w:hAnsi="Arial" w:cs="Arial"/>
                <w:bCs/>
                <w:iCs/>
                <w:sz w:val="20"/>
                <w:szCs w:val="20"/>
              </w:rPr>
              <w:t xml:space="preserve">Human Rights Commission </w:t>
            </w:r>
            <w:r w:rsidR="005E142C" w:rsidRPr="00525427">
              <w:rPr>
                <w:rFonts w:ascii="Arial" w:hAnsi="Arial" w:cs="Arial"/>
                <w:bCs/>
                <w:iCs/>
                <w:sz w:val="20"/>
                <w:szCs w:val="20"/>
              </w:rPr>
              <w:t>(ss 83-85)</w:t>
            </w:r>
          </w:p>
        </w:tc>
        <w:tc>
          <w:tcPr>
            <w:tcW w:w="7470" w:type="dxa"/>
          </w:tcPr>
          <w:p w:rsidR="002455BD" w:rsidRPr="00525427" w:rsidRDefault="003D3608" w:rsidP="00E1421D">
            <w:pPr>
              <w:spacing w:line="360" w:lineRule="auto"/>
              <w:rPr>
                <w:rFonts w:ascii="Arial" w:hAnsi="Arial" w:cs="Arial"/>
                <w:sz w:val="20"/>
                <w:szCs w:val="20"/>
              </w:rPr>
            </w:pPr>
            <w:r w:rsidRPr="00525427">
              <w:rPr>
                <w:rFonts w:ascii="Arial" w:hAnsi="Arial" w:cs="Arial"/>
                <w:bCs/>
                <w:iCs/>
                <w:sz w:val="20"/>
                <w:szCs w:val="20"/>
              </w:rPr>
              <w:t>Information Regulator</w:t>
            </w:r>
            <w:r>
              <w:rPr>
                <w:rFonts w:ascii="Arial" w:hAnsi="Arial" w:cs="Arial"/>
                <w:bCs/>
                <w:iCs/>
                <w:sz w:val="20"/>
                <w:szCs w:val="20"/>
              </w:rPr>
              <w:t xml:space="preserve"> </w:t>
            </w:r>
            <w:r w:rsidRPr="003D3608">
              <w:rPr>
                <w:rFonts w:ascii="Arial" w:hAnsi="Arial" w:cs="Arial"/>
                <w:bCs/>
                <w:iCs/>
                <w:sz w:val="20"/>
                <w:szCs w:val="20"/>
              </w:rPr>
              <w:t>(ss 83-85)</w:t>
            </w:r>
          </w:p>
        </w:tc>
      </w:tr>
      <w:tr w:rsidR="002455BD" w:rsidRPr="0055300C" w:rsidTr="003167CA">
        <w:tc>
          <w:tcPr>
            <w:tcW w:w="1233" w:type="dxa"/>
            <w:shd w:val="clear" w:color="auto" w:fill="FFFFFF" w:themeFill="background1"/>
          </w:tcPr>
          <w:p w:rsidR="002455BD" w:rsidRPr="00525427" w:rsidRDefault="005E142C"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83, 84 and 85</w:t>
            </w:r>
          </w:p>
        </w:tc>
        <w:tc>
          <w:tcPr>
            <w:tcW w:w="6390" w:type="dxa"/>
            <w:shd w:val="clear" w:color="auto" w:fill="FFFFFF" w:themeFill="background1"/>
          </w:tcPr>
          <w:p w:rsidR="002455BD" w:rsidRPr="00525427" w:rsidRDefault="00542BC8" w:rsidP="00542BC8">
            <w:pPr>
              <w:autoSpaceDE w:val="0"/>
              <w:autoSpaceDN w:val="0"/>
              <w:adjustRightInd w:val="0"/>
              <w:spacing w:line="360" w:lineRule="auto"/>
              <w:rPr>
                <w:rFonts w:ascii="Arial" w:hAnsi="Arial" w:cs="Arial"/>
                <w:sz w:val="20"/>
                <w:szCs w:val="20"/>
              </w:rPr>
            </w:pPr>
            <w:r>
              <w:rPr>
                <w:rFonts w:ascii="Arial" w:hAnsi="Arial" w:cs="Arial"/>
                <w:sz w:val="20"/>
                <w:szCs w:val="20"/>
              </w:rPr>
              <w:t xml:space="preserve">Makes reference to </w:t>
            </w:r>
            <w:r w:rsidRPr="00542BC8">
              <w:rPr>
                <w:rFonts w:ascii="Arial" w:hAnsi="Arial" w:cs="Arial"/>
                <w:sz w:val="20"/>
                <w:szCs w:val="20"/>
                <w:u w:val="single"/>
              </w:rPr>
              <w:t>‘‘Human Rights Commission’</w:t>
            </w:r>
          </w:p>
        </w:tc>
        <w:tc>
          <w:tcPr>
            <w:tcW w:w="7470" w:type="dxa"/>
          </w:tcPr>
          <w:p w:rsidR="002455BD" w:rsidRPr="00525427" w:rsidRDefault="005E142C" w:rsidP="00E1421D">
            <w:pPr>
              <w:spacing w:line="360" w:lineRule="auto"/>
              <w:rPr>
                <w:rFonts w:ascii="Arial" w:hAnsi="Arial" w:cs="Arial"/>
                <w:sz w:val="20"/>
                <w:szCs w:val="20"/>
              </w:rPr>
            </w:pPr>
            <w:r w:rsidRPr="00525427">
              <w:rPr>
                <w:rFonts w:ascii="Arial" w:hAnsi="Arial" w:cs="Arial"/>
                <w:sz w:val="20"/>
                <w:szCs w:val="20"/>
              </w:rPr>
              <w:t xml:space="preserve">amendment of sections 83, 84 and 85 by substituting the words </w:t>
            </w:r>
            <w:r w:rsidRPr="00525427">
              <w:rPr>
                <w:rFonts w:ascii="Arial" w:hAnsi="Arial" w:cs="Arial"/>
                <w:sz w:val="20"/>
                <w:szCs w:val="20"/>
                <w:u w:val="single"/>
              </w:rPr>
              <w:t>‘‘Human Rights Commission’’</w:t>
            </w:r>
            <w:r w:rsidRPr="00525427">
              <w:rPr>
                <w:rFonts w:ascii="Arial" w:hAnsi="Arial" w:cs="Arial"/>
                <w:sz w:val="20"/>
                <w:szCs w:val="20"/>
              </w:rPr>
              <w:t xml:space="preserve"> wherever they occur, with the words </w:t>
            </w:r>
            <w:r w:rsidRPr="00525427">
              <w:rPr>
                <w:rFonts w:ascii="Arial" w:hAnsi="Arial" w:cs="Arial"/>
                <w:sz w:val="20"/>
                <w:szCs w:val="20"/>
                <w:u w:val="single"/>
              </w:rPr>
              <w:t>‘‘Information Regulator”</w:t>
            </w:r>
          </w:p>
        </w:tc>
      </w:tr>
      <w:tr w:rsidR="002455BD" w:rsidRPr="0055300C" w:rsidTr="003167CA">
        <w:tc>
          <w:tcPr>
            <w:tcW w:w="1233" w:type="dxa"/>
            <w:shd w:val="clear" w:color="auto" w:fill="FFFFFF" w:themeFill="background1"/>
          </w:tcPr>
          <w:p w:rsidR="002455BD" w:rsidRPr="00525427" w:rsidRDefault="002455BD" w:rsidP="00E1421D">
            <w:pPr>
              <w:pStyle w:val="ListParagraph"/>
              <w:spacing w:line="360" w:lineRule="auto"/>
              <w:ind w:left="0"/>
              <w:rPr>
                <w:rFonts w:ascii="Arial" w:hAnsi="Arial" w:cs="Arial"/>
                <w:b/>
                <w:bCs/>
                <w:sz w:val="20"/>
                <w:szCs w:val="20"/>
              </w:rPr>
            </w:pPr>
            <w:r w:rsidRPr="00525427">
              <w:rPr>
                <w:rFonts w:ascii="Arial" w:hAnsi="Arial" w:cs="Arial"/>
                <w:b/>
                <w:bCs/>
                <w:sz w:val="20"/>
                <w:szCs w:val="20"/>
              </w:rPr>
              <w:t>88</w:t>
            </w:r>
          </w:p>
        </w:tc>
        <w:tc>
          <w:tcPr>
            <w:tcW w:w="6390" w:type="dxa"/>
            <w:shd w:val="clear" w:color="auto" w:fill="FFFFFF" w:themeFill="background1"/>
          </w:tcPr>
          <w:p w:rsidR="002455BD" w:rsidRPr="00525427" w:rsidRDefault="005E142C" w:rsidP="00E1421D">
            <w:pPr>
              <w:autoSpaceDE w:val="0"/>
              <w:autoSpaceDN w:val="0"/>
              <w:adjustRightInd w:val="0"/>
              <w:spacing w:line="360" w:lineRule="auto"/>
              <w:rPr>
                <w:rFonts w:ascii="Arial" w:hAnsi="Arial" w:cs="Arial"/>
                <w:sz w:val="20"/>
                <w:szCs w:val="20"/>
              </w:rPr>
            </w:pPr>
            <w:r w:rsidRPr="00525427">
              <w:rPr>
                <w:rFonts w:ascii="Arial" w:hAnsi="Arial" w:cs="Arial"/>
                <w:sz w:val="20"/>
                <w:szCs w:val="20"/>
              </w:rPr>
              <w:t>If no provision for the correction of personal information in a record of a public or private body exists, that public or private body must take reasonable steps to establish adequate and appropriate internal measures providing for such correction until legislation providing for such correction takes effect.</w:t>
            </w:r>
          </w:p>
        </w:tc>
        <w:tc>
          <w:tcPr>
            <w:tcW w:w="7470" w:type="dxa"/>
          </w:tcPr>
          <w:p w:rsidR="002455BD" w:rsidRPr="00525427" w:rsidRDefault="002455BD" w:rsidP="00E1421D">
            <w:pPr>
              <w:spacing w:line="360" w:lineRule="auto"/>
              <w:rPr>
                <w:rFonts w:ascii="Arial" w:hAnsi="Arial" w:cs="Arial"/>
                <w:sz w:val="20"/>
                <w:szCs w:val="20"/>
              </w:rPr>
            </w:pPr>
            <w:r w:rsidRPr="00525427">
              <w:rPr>
                <w:rFonts w:ascii="Arial" w:hAnsi="Arial" w:cs="Arial"/>
                <w:b/>
                <w:bCs/>
                <w:sz w:val="20"/>
                <w:szCs w:val="20"/>
              </w:rPr>
              <w:t xml:space="preserve">Repealed </w:t>
            </w:r>
          </w:p>
        </w:tc>
      </w:tr>
    </w:tbl>
    <w:p w:rsidR="005F575F" w:rsidRDefault="005F575F" w:rsidP="00DE7E38">
      <w:pPr>
        <w:pStyle w:val="ListParagraph"/>
        <w:spacing w:after="0" w:line="360" w:lineRule="auto"/>
        <w:ind w:left="1080"/>
        <w:rPr>
          <w:rFonts w:ascii="Arial" w:hAnsi="Arial" w:cs="Arial"/>
          <w:b/>
          <w:sz w:val="24"/>
          <w:szCs w:val="24"/>
        </w:rPr>
        <w:sectPr w:rsidR="005F575F" w:rsidSect="005F575F">
          <w:pgSz w:w="16838" w:h="11906" w:orient="landscape" w:code="9"/>
          <w:pgMar w:top="1440" w:right="1440" w:bottom="1440" w:left="1440" w:header="706" w:footer="706" w:gutter="0"/>
          <w:cols w:space="708"/>
          <w:titlePg/>
          <w:docGrid w:linePitch="360"/>
        </w:sectPr>
      </w:pPr>
    </w:p>
    <w:p w:rsidR="00975E80" w:rsidRPr="00311099" w:rsidRDefault="00746EC7" w:rsidP="00EF46AD">
      <w:pPr>
        <w:pStyle w:val="Heading1"/>
        <w:numPr>
          <w:ilvl w:val="0"/>
          <w:numId w:val="1"/>
        </w:numPr>
        <w:ind w:left="567" w:hanging="567"/>
        <w:rPr>
          <w:rFonts w:ascii="Arial" w:eastAsia="Times New Roman" w:hAnsi="Arial" w:cs="Arial"/>
          <w:sz w:val="24"/>
          <w:szCs w:val="24"/>
        </w:rPr>
      </w:pPr>
      <w:bookmarkStart w:id="10" w:name="_Toc36119512"/>
      <w:bookmarkStart w:id="11" w:name="_Toc43828998"/>
      <w:r w:rsidRPr="00311099">
        <w:rPr>
          <w:rFonts w:ascii="Arial" w:eastAsia="Times New Roman" w:hAnsi="Arial" w:cs="Arial"/>
          <w:caps w:val="0"/>
          <w:sz w:val="24"/>
          <w:szCs w:val="24"/>
        </w:rPr>
        <w:t xml:space="preserve">DETAILED ACTIONS TO BE UNDERTAKEN </w:t>
      </w:r>
      <w:r w:rsidR="00EE688C">
        <w:rPr>
          <w:rFonts w:ascii="Arial" w:eastAsia="Times New Roman" w:hAnsi="Arial" w:cs="Arial"/>
          <w:caps w:val="0"/>
          <w:sz w:val="24"/>
          <w:szCs w:val="24"/>
        </w:rPr>
        <w:t>ON EACH OF THE P</w:t>
      </w:r>
      <w:r w:rsidRPr="00311099">
        <w:rPr>
          <w:rFonts w:ascii="Arial" w:eastAsia="Times New Roman" w:hAnsi="Arial" w:cs="Arial"/>
          <w:caps w:val="0"/>
          <w:sz w:val="24"/>
          <w:szCs w:val="24"/>
        </w:rPr>
        <w:t>ROVISION</w:t>
      </w:r>
      <w:r w:rsidR="00EE688C">
        <w:rPr>
          <w:rFonts w:ascii="Arial" w:eastAsia="Times New Roman" w:hAnsi="Arial" w:cs="Arial"/>
          <w:caps w:val="0"/>
          <w:sz w:val="24"/>
          <w:szCs w:val="24"/>
        </w:rPr>
        <w:t>S</w:t>
      </w:r>
      <w:r w:rsidRPr="00311099">
        <w:rPr>
          <w:rFonts w:ascii="Arial" w:eastAsia="Times New Roman" w:hAnsi="Arial" w:cs="Arial"/>
          <w:caps w:val="0"/>
          <w:sz w:val="24"/>
          <w:szCs w:val="24"/>
        </w:rPr>
        <w:t xml:space="preserve"> OF PAIA</w:t>
      </w:r>
      <w:bookmarkEnd w:id="10"/>
      <w:bookmarkEnd w:id="11"/>
    </w:p>
    <w:p w:rsidR="00975E80" w:rsidRPr="00975E80" w:rsidRDefault="00975E80" w:rsidP="00DE7E38">
      <w:pPr>
        <w:pStyle w:val="ListParagraph"/>
        <w:keepNext/>
        <w:keepLines/>
        <w:spacing w:after="0" w:line="360" w:lineRule="auto"/>
        <w:outlineLvl w:val="0"/>
        <w:rPr>
          <w:rFonts w:ascii="Arial" w:eastAsia="Times New Roman" w:hAnsi="Arial" w:cs="Arial"/>
        </w:rPr>
      </w:pPr>
    </w:p>
    <w:p w:rsidR="00726220" w:rsidRPr="005D15F1" w:rsidRDefault="00796A8D" w:rsidP="00EF46AD">
      <w:pPr>
        <w:pStyle w:val="ListParagraph"/>
        <w:numPr>
          <w:ilvl w:val="1"/>
          <w:numId w:val="1"/>
        </w:numPr>
        <w:spacing w:after="0" w:line="360" w:lineRule="auto"/>
        <w:ind w:left="1134" w:hanging="567"/>
        <w:rPr>
          <w:rFonts w:ascii="Arial" w:eastAsia="Times New Roman" w:hAnsi="Arial" w:cs="Arial"/>
        </w:rPr>
      </w:pPr>
      <w:r w:rsidRPr="005D15F1">
        <w:rPr>
          <w:rFonts w:ascii="Arial" w:eastAsia="Times New Roman" w:hAnsi="Arial" w:cs="Arial"/>
        </w:rPr>
        <w:t>B</w:t>
      </w:r>
      <w:r w:rsidR="00975E80" w:rsidRPr="005D15F1">
        <w:rPr>
          <w:rFonts w:ascii="Arial" w:eastAsia="Times New Roman" w:hAnsi="Arial" w:cs="Arial"/>
        </w:rPr>
        <w:t xml:space="preserve">elow </w:t>
      </w:r>
      <w:r w:rsidRPr="005D15F1">
        <w:rPr>
          <w:rFonts w:ascii="Arial" w:eastAsia="Times New Roman" w:hAnsi="Arial" w:cs="Arial"/>
        </w:rPr>
        <w:t xml:space="preserve">table </w:t>
      </w:r>
      <w:r w:rsidR="00AD00D7" w:rsidRPr="005D15F1">
        <w:rPr>
          <w:rFonts w:ascii="Arial" w:eastAsia="Times New Roman" w:hAnsi="Arial" w:cs="Arial"/>
        </w:rPr>
        <w:t>indicate</w:t>
      </w:r>
      <w:r w:rsidRPr="005D15F1">
        <w:rPr>
          <w:rFonts w:ascii="Arial" w:eastAsia="Times New Roman" w:hAnsi="Arial" w:cs="Arial"/>
        </w:rPr>
        <w:t xml:space="preserve"> provisions</w:t>
      </w:r>
      <w:r w:rsidR="00975E80" w:rsidRPr="005D15F1">
        <w:rPr>
          <w:rFonts w:ascii="Arial" w:eastAsia="Times New Roman" w:hAnsi="Arial" w:cs="Arial"/>
        </w:rPr>
        <w:t xml:space="preserve"> of PAIA</w:t>
      </w:r>
      <w:r w:rsidR="00C21E0A" w:rsidRPr="005D15F1">
        <w:rPr>
          <w:rFonts w:ascii="Arial" w:eastAsia="Times New Roman" w:hAnsi="Arial" w:cs="Arial"/>
        </w:rPr>
        <w:t xml:space="preserve">, in the order of importance, </w:t>
      </w:r>
      <w:r w:rsidRPr="005D15F1">
        <w:rPr>
          <w:rFonts w:ascii="Arial" w:eastAsia="Times New Roman" w:hAnsi="Arial" w:cs="Arial"/>
        </w:rPr>
        <w:t xml:space="preserve">that requires </w:t>
      </w:r>
      <w:r w:rsidR="00AD00D7" w:rsidRPr="005D15F1">
        <w:rPr>
          <w:rFonts w:ascii="Arial" w:eastAsia="Times New Roman" w:hAnsi="Arial" w:cs="Arial"/>
        </w:rPr>
        <w:t>c</w:t>
      </w:r>
      <w:r w:rsidRPr="005D15F1">
        <w:rPr>
          <w:rFonts w:ascii="Arial" w:eastAsia="Times New Roman" w:hAnsi="Arial" w:cs="Arial"/>
        </w:rPr>
        <w:t xml:space="preserve">ritical </w:t>
      </w:r>
      <w:r w:rsidR="00AD00D7" w:rsidRPr="005D15F1">
        <w:rPr>
          <w:rFonts w:ascii="Arial" w:eastAsia="Times New Roman" w:hAnsi="Arial" w:cs="Arial"/>
        </w:rPr>
        <w:t>a</w:t>
      </w:r>
      <w:r w:rsidRPr="005D15F1">
        <w:rPr>
          <w:rFonts w:ascii="Arial" w:eastAsia="Times New Roman" w:hAnsi="Arial" w:cs="Arial"/>
        </w:rPr>
        <w:t xml:space="preserve">ctions necessary for the successful functioning of </w:t>
      </w:r>
      <w:r w:rsidR="00AD00D7" w:rsidRPr="005D15F1">
        <w:rPr>
          <w:rFonts w:ascii="Arial" w:eastAsia="Times New Roman" w:hAnsi="Arial" w:cs="Arial"/>
        </w:rPr>
        <w:t xml:space="preserve">the </w:t>
      </w:r>
      <w:r w:rsidRPr="005D15F1">
        <w:rPr>
          <w:rFonts w:ascii="Arial" w:eastAsia="Times New Roman" w:hAnsi="Arial" w:cs="Arial"/>
        </w:rPr>
        <w:t>Information Regulator</w:t>
      </w:r>
      <w:r w:rsidR="00AD00D7" w:rsidRPr="005D15F1">
        <w:rPr>
          <w:rFonts w:ascii="Arial" w:eastAsia="Times New Roman" w:hAnsi="Arial" w:cs="Arial"/>
        </w:rPr>
        <w:t xml:space="preserve"> and enforcement of </w:t>
      </w:r>
      <w:r w:rsidR="00AD00D7" w:rsidRPr="005D15F1">
        <w:rPr>
          <w:rFonts w:ascii="Arial" w:eastAsia="Times New Roman" w:hAnsi="Arial" w:cs="Arial"/>
          <w:bCs/>
        </w:rPr>
        <w:t>the Constitutional right of access to information</w:t>
      </w:r>
      <w:r w:rsidR="00975E80" w:rsidRPr="005D15F1">
        <w:rPr>
          <w:rFonts w:ascii="Arial" w:eastAsia="Times New Roman" w:hAnsi="Arial" w:cs="Arial"/>
        </w:rPr>
        <w:t>.</w:t>
      </w:r>
      <w:r w:rsidR="00726220" w:rsidRPr="005D15F1">
        <w:rPr>
          <w:rFonts w:ascii="Arial" w:eastAsia="Times New Roman" w:hAnsi="Arial" w:cs="Arial"/>
        </w:rPr>
        <w:t xml:space="preserve"> This plan is based </w:t>
      </w:r>
      <w:r w:rsidR="00142FF6">
        <w:rPr>
          <w:rFonts w:ascii="Arial" w:eastAsia="Times New Roman" w:hAnsi="Arial" w:cs="Arial"/>
        </w:rPr>
        <w:t xml:space="preserve">on </w:t>
      </w:r>
      <w:r w:rsidR="007C3A2F" w:rsidRPr="007C3A2F">
        <w:rPr>
          <w:rFonts w:ascii="Arial" w:eastAsia="Times New Roman" w:hAnsi="Arial" w:cs="Arial"/>
          <w:lang/>
        </w:rPr>
        <w:t>commencement of a number of remaining sections</w:t>
      </w:r>
      <w:r w:rsidR="007C3A2F">
        <w:rPr>
          <w:rFonts w:ascii="Arial" w:eastAsia="Times New Roman" w:hAnsi="Arial" w:cs="Arial"/>
          <w:lang/>
        </w:rPr>
        <w:t xml:space="preserve"> </w:t>
      </w:r>
      <w:r w:rsidR="00142FF6">
        <w:rPr>
          <w:rFonts w:ascii="Arial" w:eastAsia="Times New Roman" w:hAnsi="Arial" w:cs="Arial"/>
          <w:lang/>
        </w:rPr>
        <w:t>(section</w:t>
      </w:r>
      <w:r w:rsidR="007C3A2F">
        <w:rPr>
          <w:rFonts w:ascii="Arial" w:eastAsia="Times New Roman" w:hAnsi="Arial" w:cs="Arial"/>
          <w:lang/>
        </w:rPr>
        <w:t xml:space="preserve"> 110 and 114(4)) of POPIA,</w:t>
      </w:r>
      <w:r w:rsidR="007C3A2F" w:rsidRPr="007C3A2F">
        <w:rPr>
          <w:rFonts w:ascii="Arial" w:eastAsia="Times New Roman" w:hAnsi="Arial" w:cs="Arial"/>
          <w:lang/>
        </w:rPr>
        <w:t xml:space="preserve"> which has now been proclaimed by the President</w:t>
      </w:r>
      <w:r w:rsidR="007C3A2F">
        <w:rPr>
          <w:rFonts w:ascii="Arial" w:eastAsia="Times New Roman" w:hAnsi="Arial" w:cs="Arial"/>
          <w:lang/>
        </w:rPr>
        <w:t xml:space="preserve"> </w:t>
      </w:r>
      <w:r w:rsidR="00142FF6">
        <w:rPr>
          <w:rFonts w:ascii="Arial" w:eastAsia="Times New Roman" w:hAnsi="Arial" w:cs="Arial"/>
          <w:lang/>
        </w:rPr>
        <w:t xml:space="preserve">and </w:t>
      </w:r>
      <w:r w:rsidR="00142FF6" w:rsidRPr="005D15F1">
        <w:rPr>
          <w:rFonts w:ascii="Arial" w:eastAsia="Times New Roman" w:hAnsi="Arial" w:cs="Arial"/>
        </w:rPr>
        <w:t>will</w:t>
      </w:r>
      <w:r w:rsidR="00726220" w:rsidRPr="005D15F1">
        <w:rPr>
          <w:rFonts w:ascii="Arial" w:eastAsia="Times New Roman" w:hAnsi="Arial" w:cs="Arial"/>
        </w:rPr>
        <w:t xml:space="preserve"> be effective </w:t>
      </w:r>
      <w:r w:rsidR="00142FF6" w:rsidRPr="005D15F1">
        <w:rPr>
          <w:rFonts w:ascii="Arial" w:eastAsia="Times New Roman" w:hAnsi="Arial" w:cs="Arial"/>
        </w:rPr>
        <w:t xml:space="preserve">on </w:t>
      </w:r>
      <w:r w:rsidR="00142FF6" w:rsidRPr="00542BC8">
        <w:rPr>
          <w:rFonts w:ascii="Arial" w:eastAsia="Times New Roman" w:hAnsi="Arial" w:cs="Arial"/>
          <w:b/>
          <w:u w:val="single"/>
        </w:rPr>
        <w:t>30</w:t>
      </w:r>
      <w:r w:rsidR="007C3A2F" w:rsidRPr="007C3A2F">
        <w:rPr>
          <w:rFonts w:ascii="Arial" w:eastAsia="Times New Roman" w:hAnsi="Arial" w:cs="Arial"/>
          <w:b/>
          <w:u w:val="single"/>
          <w:lang/>
        </w:rPr>
        <w:t xml:space="preserve"> June 2021</w:t>
      </w:r>
      <w:r w:rsidR="007F3184">
        <w:rPr>
          <w:rFonts w:ascii="Arial" w:eastAsia="Times New Roman" w:hAnsi="Arial" w:cs="Arial"/>
          <w:b/>
          <w:u w:val="single"/>
          <w:lang/>
        </w:rPr>
        <w:t>.</w:t>
      </w:r>
    </w:p>
    <w:p w:rsidR="00FC0FF8" w:rsidRDefault="00FC0FF8" w:rsidP="00DE7E38">
      <w:pPr>
        <w:spacing w:after="0" w:line="360" w:lineRule="auto"/>
        <w:ind w:left="567"/>
        <w:rPr>
          <w:rFonts w:ascii="Arial" w:eastAsia="Times New Roman" w:hAnsi="Arial" w:cs="Arial"/>
        </w:rPr>
      </w:pPr>
    </w:p>
    <w:tbl>
      <w:tblPr>
        <w:tblStyle w:val="TableGrid"/>
        <w:tblW w:w="16106" w:type="dxa"/>
        <w:tblInd w:w="-882" w:type="dxa"/>
        <w:tblLayout w:type="fixed"/>
        <w:tblLook w:val="04A0" w:firstRow="1" w:lastRow="0" w:firstColumn="1" w:lastColumn="0" w:noHBand="0" w:noVBand="1"/>
      </w:tblPr>
      <w:tblGrid>
        <w:gridCol w:w="1416"/>
        <w:gridCol w:w="1554"/>
        <w:gridCol w:w="1615"/>
        <w:gridCol w:w="1445"/>
        <w:gridCol w:w="1287"/>
        <w:gridCol w:w="1560"/>
        <w:gridCol w:w="1275"/>
        <w:gridCol w:w="1560"/>
        <w:gridCol w:w="1701"/>
        <w:gridCol w:w="1417"/>
        <w:gridCol w:w="1276"/>
      </w:tblGrid>
      <w:tr w:rsidR="00D82F5D" w:rsidRPr="0055300C" w:rsidTr="00525427">
        <w:trPr>
          <w:tblHeader/>
        </w:trPr>
        <w:tc>
          <w:tcPr>
            <w:tcW w:w="1416" w:type="dxa"/>
            <w:shd w:val="clear" w:color="auto" w:fill="FFFFFF" w:themeFill="background1"/>
          </w:tcPr>
          <w:p w:rsidR="00D82F5D" w:rsidRPr="00525427" w:rsidRDefault="00D82F5D" w:rsidP="00D5140D">
            <w:pPr>
              <w:contextualSpacing/>
              <w:jc w:val="center"/>
              <w:rPr>
                <w:rFonts w:ascii="Arial" w:eastAsia="Calibri" w:hAnsi="Arial" w:cs="Arial"/>
                <w:b/>
                <w:sz w:val="18"/>
                <w:szCs w:val="18"/>
              </w:rPr>
            </w:pPr>
            <w:r w:rsidRPr="00525427">
              <w:rPr>
                <w:rFonts w:ascii="Arial" w:eastAsia="Calibri" w:hAnsi="Arial" w:cs="Arial"/>
                <w:b/>
                <w:sz w:val="18"/>
                <w:szCs w:val="18"/>
              </w:rPr>
              <w:t>PROVISION OF PAIA</w:t>
            </w:r>
          </w:p>
          <w:p w:rsidR="00D82F5D" w:rsidRPr="00525427" w:rsidRDefault="00D82F5D" w:rsidP="00D5140D">
            <w:pPr>
              <w:contextualSpacing/>
              <w:jc w:val="center"/>
              <w:rPr>
                <w:rFonts w:ascii="Arial" w:eastAsia="Calibri" w:hAnsi="Arial" w:cs="Arial"/>
                <w:i/>
                <w:sz w:val="18"/>
                <w:szCs w:val="18"/>
              </w:rPr>
            </w:pPr>
          </w:p>
          <w:p w:rsidR="00D82F5D" w:rsidRPr="00525427" w:rsidRDefault="00D82F5D" w:rsidP="00D5140D">
            <w:pPr>
              <w:contextualSpacing/>
              <w:jc w:val="center"/>
              <w:rPr>
                <w:rFonts w:ascii="Arial" w:eastAsia="Calibri" w:hAnsi="Arial" w:cs="Arial"/>
                <w:b/>
                <w:i/>
                <w:sz w:val="18"/>
                <w:szCs w:val="18"/>
              </w:rPr>
            </w:pPr>
            <w:r w:rsidRPr="00525427">
              <w:rPr>
                <w:rFonts w:ascii="Arial" w:eastAsia="Calibri" w:hAnsi="Arial" w:cs="Arial"/>
                <w:b/>
                <w:i/>
                <w:sz w:val="18"/>
                <w:szCs w:val="18"/>
              </w:rPr>
              <w:t>(</w:t>
            </w:r>
            <w:r w:rsidRPr="00525427">
              <w:rPr>
                <w:rFonts w:ascii="Arial" w:eastAsia="Calibri" w:hAnsi="Arial" w:cs="Arial"/>
                <w:i/>
                <w:sz w:val="18"/>
                <w:szCs w:val="18"/>
              </w:rPr>
              <w:t>Section that requires critical Action for the implementation of PAIA)</w:t>
            </w:r>
          </w:p>
        </w:tc>
        <w:tc>
          <w:tcPr>
            <w:tcW w:w="1554" w:type="dxa"/>
            <w:shd w:val="clear" w:color="auto" w:fill="FFFFFF" w:themeFill="background1"/>
          </w:tcPr>
          <w:p w:rsidR="00D82F5D" w:rsidRPr="00525427" w:rsidRDefault="00D82F5D" w:rsidP="00D5140D">
            <w:pPr>
              <w:contextualSpacing/>
              <w:jc w:val="center"/>
              <w:rPr>
                <w:rFonts w:ascii="Arial" w:eastAsia="Calibri" w:hAnsi="Arial" w:cs="Arial"/>
                <w:b/>
                <w:sz w:val="18"/>
                <w:szCs w:val="18"/>
              </w:rPr>
            </w:pPr>
            <w:r w:rsidRPr="00525427">
              <w:rPr>
                <w:rFonts w:ascii="Arial" w:eastAsia="Calibri" w:hAnsi="Arial" w:cs="Arial"/>
                <w:b/>
                <w:sz w:val="18"/>
                <w:szCs w:val="18"/>
              </w:rPr>
              <w:t>PROVISION OPERATIONAL OR NOT</w:t>
            </w:r>
          </w:p>
          <w:p w:rsidR="00D82F5D" w:rsidRPr="00525427" w:rsidRDefault="00D82F5D" w:rsidP="00D5140D">
            <w:pPr>
              <w:contextualSpacing/>
              <w:jc w:val="center"/>
              <w:rPr>
                <w:rFonts w:ascii="Arial" w:eastAsia="Calibri" w:hAnsi="Arial" w:cs="Arial"/>
                <w:b/>
                <w:i/>
                <w:sz w:val="18"/>
                <w:szCs w:val="18"/>
              </w:rPr>
            </w:pPr>
          </w:p>
          <w:p w:rsidR="00D82F5D" w:rsidRPr="00525427" w:rsidRDefault="00D82F5D" w:rsidP="00D5140D">
            <w:pPr>
              <w:contextualSpacing/>
              <w:jc w:val="center"/>
              <w:rPr>
                <w:rFonts w:ascii="Arial" w:eastAsia="Calibri" w:hAnsi="Arial" w:cs="Arial"/>
                <w:i/>
                <w:sz w:val="18"/>
                <w:szCs w:val="18"/>
              </w:rPr>
            </w:pPr>
            <w:r w:rsidRPr="00525427">
              <w:rPr>
                <w:rFonts w:ascii="Arial" w:eastAsia="Calibri" w:hAnsi="Arial" w:cs="Arial"/>
                <w:i/>
                <w:sz w:val="18"/>
                <w:szCs w:val="18"/>
              </w:rPr>
              <w:t>(Is the provision of the Act currently operational or not)</w:t>
            </w:r>
          </w:p>
        </w:tc>
        <w:tc>
          <w:tcPr>
            <w:tcW w:w="1615" w:type="dxa"/>
            <w:shd w:val="clear" w:color="auto" w:fill="FFFFFF" w:themeFill="background1"/>
          </w:tcPr>
          <w:p w:rsidR="00D82F5D" w:rsidRPr="00525427" w:rsidRDefault="00D82F5D" w:rsidP="00D5140D">
            <w:pPr>
              <w:contextualSpacing/>
              <w:jc w:val="center"/>
              <w:rPr>
                <w:rFonts w:ascii="Arial" w:eastAsia="Calibri" w:hAnsi="Arial" w:cs="Arial"/>
                <w:b/>
                <w:sz w:val="18"/>
                <w:szCs w:val="18"/>
              </w:rPr>
            </w:pPr>
            <w:r w:rsidRPr="00525427">
              <w:rPr>
                <w:rFonts w:ascii="Arial" w:eastAsia="Calibri" w:hAnsi="Arial" w:cs="Arial"/>
                <w:b/>
                <w:sz w:val="18"/>
                <w:szCs w:val="18"/>
              </w:rPr>
              <w:t>ACTION UNDERTAKEN /</w:t>
            </w:r>
          </w:p>
          <w:p w:rsidR="00D82F5D" w:rsidRPr="00525427" w:rsidRDefault="00D82F5D" w:rsidP="00D5140D">
            <w:pPr>
              <w:contextualSpacing/>
              <w:jc w:val="center"/>
              <w:rPr>
                <w:rFonts w:ascii="Arial" w:eastAsia="Calibri" w:hAnsi="Arial" w:cs="Arial"/>
                <w:b/>
                <w:sz w:val="18"/>
                <w:szCs w:val="18"/>
              </w:rPr>
            </w:pPr>
            <w:r w:rsidRPr="00525427">
              <w:rPr>
                <w:rFonts w:ascii="Arial" w:eastAsia="Calibri" w:hAnsi="Arial" w:cs="Arial"/>
                <w:b/>
                <w:sz w:val="18"/>
                <w:szCs w:val="18"/>
              </w:rPr>
              <w:t>TO BE</w:t>
            </w:r>
            <w:r w:rsidRPr="00525427">
              <w:rPr>
                <w:rFonts w:ascii="Arial" w:eastAsia="Calibri" w:hAnsi="Arial" w:cs="Arial"/>
                <w:b/>
                <w:bCs/>
                <w:sz w:val="18"/>
                <w:szCs w:val="18"/>
              </w:rPr>
              <w:t xml:space="preserve"> </w:t>
            </w:r>
            <w:r w:rsidRPr="00525427">
              <w:rPr>
                <w:rFonts w:ascii="Arial" w:eastAsia="Calibri" w:hAnsi="Arial" w:cs="Arial"/>
                <w:b/>
                <w:sz w:val="18"/>
                <w:szCs w:val="18"/>
              </w:rPr>
              <w:t>UNDERTAKEN</w:t>
            </w:r>
          </w:p>
          <w:p w:rsidR="00D82F5D" w:rsidRPr="00525427" w:rsidRDefault="00D82F5D" w:rsidP="00D5140D">
            <w:pPr>
              <w:contextualSpacing/>
              <w:jc w:val="center"/>
              <w:rPr>
                <w:rFonts w:ascii="Arial" w:eastAsia="Calibri" w:hAnsi="Arial" w:cs="Arial"/>
                <w:i/>
                <w:sz w:val="18"/>
                <w:szCs w:val="18"/>
              </w:rPr>
            </w:pPr>
          </w:p>
          <w:p w:rsidR="00D82F5D" w:rsidRPr="00525427" w:rsidRDefault="00D82F5D" w:rsidP="00D5140D">
            <w:pPr>
              <w:contextualSpacing/>
              <w:jc w:val="center"/>
              <w:rPr>
                <w:rFonts w:ascii="Arial" w:eastAsia="Calibri" w:hAnsi="Arial" w:cs="Arial"/>
                <w:b/>
                <w:i/>
                <w:sz w:val="18"/>
                <w:szCs w:val="18"/>
              </w:rPr>
            </w:pPr>
            <w:r w:rsidRPr="00525427">
              <w:rPr>
                <w:rFonts w:ascii="Arial" w:eastAsia="Calibri" w:hAnsi="Arial" w:cs="Arial"/>
                <w:i/>
                <w:sz w:val="18"/>
                <w:szCs w:val="18"/>
              </w:rPr>
              <w:t>(The Action required by the provision)</w:t>
            </w:r>
          </w:p>
        </w:tc>
        <w:tc>
          <w:tcPr>
            <w:tcW w:w="1445" w:type="dxa"/>
            <w:shd w:val="clear" w:color="auto" w:fill="FFFFFF" w:themeFill="background1"/>
          </w:tcPr>
          <w:p w:rsidR="00D82F5D" w:rsidRPr="00525427" w:rsidRDefault="00D82F5D" w:rsidP="00D5140D">
            <w:pPr>
              <w:contextualSpacing/>
              <w:jc w:val="center"/>
              <w:rPr>
                <w:rFonts w:ascii="Arial" w:eastAsia="Calibri" w:hAnsi="Arial" w:cs="Arial"/>
                <w:b/>
                <w:sz w:val="18"/>
                <w:szCs w:val="18"/>
              </w:rPr>
            </w:pPr>
            <w:r w:rsidRPr="00525427">
              <w:rPr>
                <w:rFonts w:ascii="Arial" w:eastAsia="Calibri" w:hAnsi="Arial" w:cs="Arial"/>
                <w:b/>
                <w:sz w:val="18"/>
                <w:szCs w:val="18"/>
              </w:rPr>
              <w:t>CURRENT STATUS</w:t>
            </w:r>
          </w:p>
          <w:p w:rsidR="00D82F5D" w:rsidRPr="00525427" w:rsidRDefault="00D82F5D" w:rsidP="00D5140D">
            <w:pPr>
              <w:contextualSpacing/>
              <w:jc w:val="center"/>
              <w:rPr>
                <w:rFonts w:ascii="Arial" w:eastAsia="Calibri" w:hAnsi="Arial" w:cs="Arial"/>
                <w:i/>
                <w:sz w:val="18"/>
                <w:szCs w:val="18"/>
              </w:rPr>
            </w:pPr>
          </w:p>
          <w:p w:rsidR="00D82F5D" w:rsidRPr="00525427" w:rsidRDefault="00D82F5D" w:rsidP="00D5140D">
            <w:pPr>
              <w:contextualSpacing/>
              <w:jc w:val="center"/>
              <w:rPr>
                <w:rFonts w:ascii="Arial" w:eastAsia="Calibri" w:hAnsi="Arial" w:cs="Arial"/>
                <w:b/>
                <w:i/>
                <w:sz w:val="18"/>
                <w:szCs w:val="18"/>
              </w:rPr>
            </w:pPr>
            <w:r w:rsidRPr="00525427">
              <w:rPr>
                <w:rFonts w:ascii="Arial" w:eastAsia="Calibri" w:hAnsi="Arial" w:cs="Arial"/>
                <w:b/>
                <w:i/>
                <w:sz w:val="18"/>
                <w:szCs w:val="18"/>
              </w:rPr>
              <w:t>(</w:t>
            </w:r>
            <w:r w:rsidRPr="00525427">
              <w:rPr>
                <w:rFonts w:ascii="Arial" w:eastAsia="Calibri" w:hAnsi="Arial" w:cs="Arial"/>
                <w:i/>
                <w:sz w:val="18"/>
                <w:szCs w:val="18"/>
              </w:rPr>
              <w:t>The current status of Action)</w:t>
            </w:r>
          </w:p>
        </w:tc>
        <w:tc>
          <w:tcPr>
            <w:tcW w:w="1287" w:type="dxa"/>
            <w:shd w:val="clear" w:color="auto" w:fill="FFFFFF" w:themeFill="background1"/>
          </w:tcPr>
          <w:p w:rsidR="00D82F5D" w:rsidRPr="00525427" w:rsidRDefault="00D82F5D" w:rsidP="00D5140D">
            <w:pPr>
              <w:contextualSpacing/>
              <w:jc w:val="center"/>
              <w:rPr>
                <w:rFonts w:ascii="Arial" w:eastAsia="Calibri" w:hAnsi="Arial" w:cs="Arial"/>
                <w:b/>
                <w:sz w:val="18"/>
                <w:szCs w:val="18"/>
                <w:lang w:val="en-US"/>
              </w:rPr>
            </w:pPr>
            <w:r w:rsidRPr="00525427">
              <w:rPr>
                <w:rFonts w:ascii="Arial" w:eastAsia="Calibri" w:hAnsi="Arial" w:cs="Arial"/>
                <w:b/>
                <w:sz w:val="18"/>
                <w:szCs w:val="18"/>
                <w:lang w:val="en-US"/>
              </w:rPr>
              <w:t>TIMEFRAME</w:t>
            </w:r>
          </w:p>
          <w:p w:rsidR="00D82F5D" w:rsidRPr="00525427" w:rsidRDefault="00D82F5D" w:rsidP="00D5140D">
            <w:pPr>
              <w:contextualSpacing/>
              <w:jc w:val="center"/>
              <w:rPr>
                <w:rFonts w:ascii="Arial" w:eastAsia="Calibri" w:hAnsi="Arial" w:cs="Arial"/>
                <w:b/>
                <w:i/>
                <w:sz w:val="18"/>
                <w:szCs w:val="18"/>
                <w:lang w:val="en-US"/>
              </w:rPr>
            </w:pPr>
          </w:p>
          <w:p w:rsidR="00D82F5D" w:rsidRPr="00525427" w:rsidRDefault="00D82F5D" w:rsidP="00D5140D">
            <w:pPr>
              <w:contextualSpacing/>
              <w:jc w:val="center"/>
              <w:rPr>
                <w:rFonts w:ascii="Arial" w:eastAsia="Calibri" w:hAnsi="Arial" w:cs="Arial"/>
                <w:b/>
                <w:i/>
                <w:sz w:val="18"/>
                <w:szCs w:val="18"/>
              </w:rPr>
            </w:pPr>
            <w:r w:rsidRPr="00525427">
              <w:rPr>
                <w:rFonts w:ascii="Arial" w:eastAsia="Calibri" w:hAnsi="Arial" w:cs="Arial"/>
                <w:b/>
                <w:i/>
                <w:sz w:val="18"/>
                <w:szCs w:val="18"/>
                <w:lang w:val="en-US"/>
              </w:rPr>
              <w:t>(</w:t>
            </w:r>
            <w:r w:rsidRPr="00525427">
              <w:rPr>
                <w:rFonts w:ascii="Arial" w:eastAsia="Calibri" w:hAnsi="Arial" w:cs="Arial"/>
                <w:i/>
                <w:sz w:val="18"/>
                <w:szCs w:val="18"/>
                <w:lang w:val="en-US"/>
              </w:rPr>
              <w:t>Projected timeframe for completion of the Action)</w:t>
            </w:r>
          </w:p>
        </w:tc>
        <w:tc>
          <w:tcPr>
            <w:tcW w:w="1560" w:type="dxa"/>
            <w:shd w:val="clear" w:color="auto" w:fill="FFFFFF" w:themeFill="background1"/>
          </w:tcPr>
          <w:p w:rsidR="00D82F5D" w:rsidRPr="00525427" w:rsidRDefault="00D82F5D" w:rsidP="00D5140D">
            <w:pPr>
              <w:contextualSpacing/>
              <w:jc w:val="center"/>
              <w:rPr>
                <w:rFonts w:ascii="Arial" w:eastAsia="Calibri" w:hAnsi="Arial" w:cs="Arial"/>
                <w:b/>
                <w:sz w:val="18"/>
                <w:szCs w:val="18"/>
              </w:rPr>
            </w:pPr>
            <w:r w:rsidRPr="00525427">
              <w:rPr>
                <w:rFonts w:ascii="Arial" w:eastAsia="Calibri" w:hAnsi="Arial" w:cs="Arial"/>
                <w:b/>
                <w:sz w:val="18"/>
                <w:szCs w:val="18"/>
              </w:rPr>
              <w:t>RESOURCES REQUIRED</w:t>
            </w:r>
          </w:p>
          <w:p w:rsidR="00D82F5D" w:rsidRPr="00525427" w:rsidRDefault="00D82F5D" w:rsidP="00D5140D">
            <w:pPr>
              <w:contextualSpacing/>
              <w:jc w:val="center"/>
              <w:rPr>
                <w:rFonts w:ascii="Arial" w:eastAsia="Calibri" w:hAnsi="Arial" w:cs="Arial"/>
                <w:i/>
                <w:sz w:val="18"/>
                <w:szCs w:val="18"/>
              </w:rPr>
            </w:pPr>
          </w:p>
          <w:p w:rsidR="00D82F5D" w:rsidRPr="00525427" w:rsidRDefault="00D82F5D" w:rsidP="00D5140D">
            <w:pPr>
              <w:contextualSpacing/>
              <w:jc w:val="center"/>
              <w:rPr>
                <w:rFonts w:ascii="Arial" w:eastAsia="Calibri" w:hAnsi="Arial" w:cs="Arial"/>
                <w:i/>
                <w:sz w:val="18"/>
                <w:szCs w:val="18"/>
              </w:rPr>
            </w:pPr>
            <w:r w:rsidRPr="00525427">
              <w:rPr>
                <w:rFonts w:ascii="Arial" w:eastAsia="Calibri" w:hAnsi="Arial" w:cs="Arial"/>
                <w:i/>
                <w:sz w:val="18"/>
                <w:szCs w:val="18"/>
              </w:rPr>
              <w:t>(What are Resources required to complete the Action)</w:t>
            </w:r>
          </w:p>
        </w:tc>
        <w:tc>
          <w:tcPr>
            <w:tcW w:w="1275" w:type="dxa"/>
            <w:shd w:val="clear" w:color="auto" w:fill="FFFFFF" w:themeFill="background1"/>
          </w:tcPr>
          <w:p w:rsidR="00D82F5D" w:rsidRPr="00525427" w:rsidRDefault="00D82F5D" w:rsidP="00D5140D">
            <w:pPr>
              <w:contextualSpacing/>
              <w:jc w:val="center"/>
              <w:rPr>
                <w:rFonts w:ascii="Arial" w:hAnsi="Arial" w:cs="Arial"/>
                <w:b/>
                <w:sz w:val="18"/>
                <w:szCs w:val="18"/>
              </w:rPr>
            </w:pPr>
            <w:r w:rsidRPr="00525427">
              <w:rPr>
                <w:rFonts w:ascii="Arial" w:hAnsi="Arial" w:cs="Arial"/>
                <w:b/>
                <w:sz w:val="18"/>
                <w:szCs w:val="18"/>
              </w:rPr>
              <w:t>AMOUNT REQUIRED</w:t>
            </w:r>
          </w:p>
          <w:p w:rsidR="00D82F5D" w:rsidRPr="00525427" w:rsidRDefault="00D82F5D" w:rsidP="00D5140D">
            <w:pPr>
              <w:contextualSpacing/>
              <w:jc w:val="center"/>
              <w:rPr>
                <w:rFonts w:ascii="Arial" w:hAnsi="Arial" w:cs="Arial"/>
                <w:b/>
                <w:sz w:val="18"/>
                <w:szCs w:val="18"/>
              </w:rPr>
            </w:pPr>
          </w:p>
          <w:p w:rsidR="00D82F5D" w:rsidRPr="00525427" w:rsidRDefault="00D82F5D" w:rsidP="00D5140D">
            <w:pPr>
              <w:contextualSpacing/>
              <w:jc w:val="center"/>
              <w:rPr>
                <w:rFonts w:ascii="Arial" w:hAnsi="Arial" w:cs="Arial"/>
                <w:i/>
                <w:sz w:val="18"/>
                <w:szCs w:val="18"/>
              </w:rPr>
            </w:pPr>
            <w:r w:rsidRPr="00525427">
              <w:rPr>
                <w:rFonts w:ascii="Arial" w:hAnsi="Arial" w:cs="Arial"/>
                <w:i/>
                <w:sz w:val="18"/>
                <w:szCs w:val="18"/>
              </w:rPr>
              <w:t>(Specify the amount required to execute the action)</w:t>
            </w:r>
          </w:p>
        </w:tc>
        <w:tc>
          <w:tcPr>
            <w:tcW w:w="1560" w:type="dxa"/>
            <w:shd w:val="clear" w:color="auto" w:fill="FFFFFF" w:themeFill="background1"/>
          </w:tcPr>
          <w:p w:rsidR="00D82F5D" w:rsidRPr="00525427" w:rsidRDefault="00D82F5D" w:rsidP="00D5140D">
            <w:pPr>
              <w:contextualSpacing/>
              <w:jc w:val="center"/>
              <w:rPr>
                <w:rFonts w:ascii="Arial" w:hAnsi="Arial" w:cs="Arial"/>
                <w:b/>
                <w:sz w:val="18"/>
                <w:szCs w:val="18"/>
              </w:rPr>
            </w:pPr>
            <w:r w:rsidRPr="00525427">
              <w:rPr>
                <w:rFonts w:ascii="Arial" w:hAnsi="Arial" w:cs="Arial"/>
                <w:b/>
                <w:sz w:val="18"/>
                <w:szCs w:val="18"/>
              </w:rPr>
              <w:t>RESPONSIBLE</w:t>
            </w:r>
          </w:p>
          <w:p w:rsidR="00D82F5D" w:rsidRPr="00525427" w:rsidRDefault="00D82F5D" w:rsidP="00D5140D">
            <w:pPr>
              <w:contextualSpacing/>
              <w:jc w:val="center"/>
              <w:rPr>
                <w:rFonts w:ascii="Arial" w:hAnsi="Arial" w:cs="Arial"/>
                <w:sz w:val="18"/>
                <w:szCs w:val="18"/>
              </w:rPr>
            </w:pPr>
          </w:p>
          <w:p w:rsidR="00D82F5D" w:rsidRPr="00525427" w:rsidRDefault="00D82F5D" w:rsidP="00D5140D">
            <w:pPr>
              <w:contextualSpacing/>
              <w:jc w:val="center"/>
              <w:rPr>
                <w:rFonts w:ascii="Arial" w:hAnsi="Arial" w:cs="Arial"/>
                <w:sz w:val="18"/>
                <w:szCs w:val="18"/>
              </w:rPr>
            </w:pPr>
            <w:r w:rsidRPr="00525427">
              <w:rPr>
                <w:rFonts w:ascii="Arial" w:hAnsi="Arial" w:cs="Arial"/>
                <w:sz w:val="18"/>
                <w:szCs w:val="18"/>
              </w:rPr>
              <w:t>(Who is responsible for the Action)</w:t>
            </w:r>
          </w:p>
        </w:tc>
        <w:tc>
          <w:tcPr>
            <w:tcW w:w="1701" w:type="dxa"/>
            <w:shd w:val="clear" w:color="auto" w:fill="FFFFFF" w:themeFill="background1"/>
          </w:tcPr>
          <w:p w:rsidR="00D82F5D" w:rsidRPr="00525427" w:rsidRDefault="00D82F5D" w:rsidP="00D5140D">
            <w:pPr>
              <w:contextualSpacing/>
              <w:jc w:val="center"/>
              <w:rPr>
                <w:rFonts w:ascii="Arial" w:hAnsi="Arial" w:cs="Arial"/>
                <w:b/>
                <w:sz w:val="18"/>
                <w:szCs w:val="18"/>
              </w:rPr>
            </w:pPr>
            <w:r w:rsidRPr="00525427">
              <w:rPr>
                <w:rFonts w:ascii="Arial" w:hAnsi="Arial" w:cs="Arial"/>
                <w:b/>
                <w:sz w:val="18"/>
                <w:szCs w:val="18"/>
              </w:rPr>
              <w:t>ACCOUNTABLE</w:t>
            </w:r>
          </w:p>
          <w:p w:rsidR="00D82F5D" w:rsidRPr="00525427" w:rsidRDefault="00D82F5D" w:rsidP="00D5140D">
            <w:pPr>
              <w:contextualSpacing/>
              <w:jc w:val="center"/>
              <w:rPr>
                <w:rFonts w:ascii="Arial" w:hAnsi="Arial" w:cs="Arial"/>
                <w:sz w:val="18"/>
                <w:szCs w:val="18"/>
              </w:rPr>
            </w:pPr>
          </w:p>
          <w:p w:rsidR="00D82F5D" w:rsidRPr="00525427" w:rsidRDefault="00D82F5D" w:rsidP="00D5140D">
            <w:pPr>
              <w:contextualSpacing/>
              <w:jc w:val="center"/>
              <w:rPr>
                <w:rFonts w:ascii="Arial" w:hAnsi="Arial" w:cs="Arial"/>
                <w:sz w:val="18"/>
                <w:szCs w:val="18"/>
              </w:rPr>
            </w:pPr>
            <w:r w:rsidRPr="00525427">
              <w:rPr>
                <w:rFonts w:ascii="Arial" w:hAnsi="Arial" w:cs="Arial"/>
                <w:sz w:val="18"/>
                <w:szCs w:val="18"/>
              </w:rPr>
              <w:t>(Who is accountable for the Action)</w:t>
            </w:r>
          </w:p>
        </w:tc>
        <w:tc>
          <w:tcPr>
            <w:tcW w:w="1417" w:type="dxa"/>
            <w:shd w:val="clear" w:color="auto" w:fill="FFFFFF" w:themeFill="background1"/>
          </w:tcPr>
          <w:p w:rsidR="00D82F5D" w:rsidRPr="00525427" w:rsidRDefault="00D82F5D" w:rsidP="00D5140D">
            <w:pPr>
              <w:contextualSpacing/>
              <w:jc w:val="center"/>
              <w:rPr>
                <w:rFonts w:ascii="Arial" w:hAnsi="Arial" w:cs="Arial"/>
                <w:b/>
                <w:sz w:val="18"/>
                <w:szCs w:val="18"/>
              </w:rPr>
            </w:pPr>
            <w:r w:rsidRPr="00525427">
              <w:rPr>
                <w:rFonts w:ascii="Arial" w:hAnsi="Arial" w:cs="Arial"/>
                <w:b/>
                <w:sz w:val="18"/>
                <w:szCs w:val="18"/>
              </w:rPr>
              <w:t>CONSULTED</w:t>
            </w:r>
          </w:p>
          <w:p w:rsidR="00D82F5D" w:rsidRPr="00525427" w:rsidRDefault="00D82F5D" w:rsidP="00D5140D">
            <w:pPr>
              <w:contextualSpacing/>
              <w:jc w:val="center"/>
              <w:rPr>
                <w:rFonts w:ascii="Arial" w:hAnsi="Arial" w:cs="Arial"/>
                <w:sz w:val="18"/>
                <w:szCs w:val="18"/>
              </w:rPr>
            </w:pPr>
          </w:p>
          <w:p w:rsidR="00D82F5D" w:rsidRPr="00525427" w:rsidRDefault="00D82F5D" w:rsidP="00D5140D">
            <w:pPr>
              <w:contextualSpacing/>
              <w:jc w:val="center"/>
              <w:rPr>
                <w:rFonts w:ascii="Arial" w:hAnsi="Arial" w:cs="Arial"/>
                <w:b/>
                <w:i/>
                <w:sz w:val="18"/>
                <w:szCs w:val="18"/>
              </w:rPr>
            </w:pPr>
            <w:r w:rsidRPr="00525427">
              <w:rPr>
                <w:rFonts w:ascii="Arial" w:hAnsi="Arial" w:cs="Arial"/>
                <w:b/>
                <w:i/>
                <w:sz w:val="18"/>
                <w:szCs w:val="18"/>
              </w:rPr>
              <w:t>(</w:t>
            </w:r>
            <w:r w:rsidRPr="00525427">
              <w:rPr>
                <w:rFonts w:ascii="Arial" w:hAnsi="Arial" w:cs="Arial"/>
                <w:i/>
                <w:sz w:val="18"/>
                <w:szCs w:val="18"/>
              </w:rPr>
              <w:t>Who should be Consulted  regarding the Action)</w:t>
            </w:r>
          </w:p>
        </w:tc>
        <w:tc>
          <w:tcPr>
            <w:tcW w:w="1276" w:type="dxa"/>
            <w:shd w:val="clear" w:color="auto" w:fill="FFFFFF" w:themeFill="background1"/>
          </w:tcPr>
          <w:p w:rsidR="00D82F5D" w:rsidRPr="00525427" w:rsidRDefault="00D82F5D" w:rsidP="00D5140D">
            <w:pPr>
              <w:shd w:val="clear" w:color="auto" w:fill="FFFFFF" w:themeFill="background1"/>
              <w:ind w:right="-436"/>
              <w:contextualSpacing/>
              <w:rPr>
                <w:rFonts w:ascii="Arial" w:hAnsi="Arial" w:cs="Arial"/>
                <w:b/>
                <w:sz w:val="20"/>
                <w:szCs w:val="20"/>
              </w:rPr>
            </w:pPr>
            <w:r w:rsidRPr="00525427">
              <w:rPr>
                <w:rFonts w:ascii="Arial" w:hAnsi="Arial" w:cs="Arial"/>
                <w:b/>
                <w:sz w:val="20"/>
                <w:szCs w:val="20"/>
              </w:rPr>
              <w:t>INFORMED</w:t>
            </w:r>
          </w:p>
          <w:p w:rsidR="00D82F5D" w:rsidRPr="00525427" w:rsidRDefault="00D82F5D" w:rsidP="00D5140D">
            <w:pPr>
              <w:shd w:val="clear" w:color="auto" w:fill="FFFFFF" w:themeFill="background1"/>
              <w:ind w:right="-436"/>
              <w:contextualSpacing/>
              <w:jc w:val="center"/>
              <w:rPr>
                <w:rFonts w:ascii="Arial" w:hAnsi="Arial" w:cs="Arial"/>
                <w:sz w:val="20"/>
                <w:szCs w:val="20"/>
              </w:rPr>
            </w:pPr>
          </w:p>
          <w:p w:rsidR="00D82F5D" w:rsidRPr="00525427" w:rsidRDefault="00D82F5D" w:rsidP="00D5140D">
            <w:pPr>
              <w:shd w:val="clear" w:color="auto" w:fill="FFFFFF" w:themeFill="background1"/>
              <w:ind w:right="-33"/>
              <w:contextualSpacing/>
              <w:jc w:val="center"/>
              <w:rPr>
                <w:rFonts w:ascii="Arial" w:hAnsi="Arial" w:cs="Arial"/>
                <w:sz w:val="20"/>
                <w:szCs w:val="20"/>
              </w:rPr>
            </w:pPr>
            <w:r w:rsidRPr="00525427">
              <w:rPr>
                <w:rFonts w:ascii="Arial" w:hAnsi="Arial" w:cs="Arial"/>
                <w:i/>
                <w:sz w:val="20"/>
                <w:szCs w:val="20"/>
              </w:rPr>
              <w:t>(Who should be informed about the Action)</w:t>
            </w:r>
          </w:p>
        </w:tc>
      </w:tr>
      <w:tr w:rsidR="00D82F5D" w:rsidRPr="0055300C" w:rsidTr="00525427">
        <w:tc>
          <w:tcPr>
            <w:tcW w:w="1416" w:type="dxa"/>
            <w:shd w:val="clear" w:color="auto" w:fill="FFFFFF" w:themeFill="background1"/>
          </w:tcPr>
          <w:p w:rsidR="00D82F5D" w:rsidRPr="00525427" w:rsidRDefault="00D82F5D" w:rsidP="00F96CA4">
            <w:pPr>
              <w:spacing w:line="360" w:lineRule="auto"/>
              <w:jc w:val="center"/>
              <w:rPr>
                <w:rFonts w:ascii="Arial" w:eastAsia="Calibri" w:hAnsi="Arial" w:cs="Arial"/>
                <w:b/>
                <w:sz w:val="18"/>
                <w:szCs w:val="18"/>
              </w:rPr>
            </w:pPr>
            <w:r w:rsidRPr="00525427">
              <w:rPr>
                <w:rFonts w:ascii="Arial" w:eastAsia="Calibri" w:hAnsi="Arial" w:cs="Arial"/>
                <w:b/>
                <w:sz w:val="18"/>
                <w:szCs w:val="18"/>
              </w:rPr>
              <w:t>10(1)</w:t>
            </w:r>
          </w:p>
          <w:p w:rsidR="00D82F5D" w:rsidRPr="00525427" w:rsidRDefault="00D82F5D" w:rsidP="00F96CA4">
            <w:pPr>
              <w:spacing w:line="360" w:lineRule="auto"/>
              <w:jc w:val="center"/>
              <w:rPr>
                <w:rFonts w:ascii="Arial" w:eastAsia="Calibri" w:hAnsi="Arial" w:cs="Arial"/>
                <w:sz w:val="18"/>
                <w:szCs w:val="18"/>
              </w:rPr>
            </w:pPr>
            <w:r w:rsidRPr="00525427">
              <w:rPr>
                <w:rFonts w:ascii="Arial" w:eastAsia="Calibri" w:hAnsi="Arial" w:cs="Arial"/>
                <w:sz w:val="18"/>
                <w:szCs w:val="18"/>
              </w:rPr>
              <w:t>Guide on how to use PAIA</w:t>
            </w:r>
          </w:p>
          <w:p w:rsidR="00D82F5D" w:rsidRPr="00525427" w:rsidRDefault="00D82F5D" w:rsidP="00F96CA4">
            <w:pPr>
              <w:spacing w:line="360" w:lineRule="auto"/>
              <w:jc w:val="center"/>
              <w:rPr>
                <w:rFonts w:ascii="Arial" w:eastAsia="Calibri" w:hAnsi="Arial" w:cs="Arial"/>
                <w:b/>
                <w:color w:val="FFFFFF"/>
                <w:sz w:val="18"/>
                <w:szCs w:val="18"/>
              </w:rPr>
            </w:pPr>
          </w:p>
        </w:tc>
        <w:tc>
          <w:tcPr>
            <w:tcW w:w="1554" w:type="dxa"/>
          </w:tcPr>
          <w:p w:rsidR="00D82F5D" w:rsidRPr="00525427" w:rsidRDefault="00D82F5D" w:rsidP="008318B4">
            <w:pPr>
              <w:spacing w:line="360" w:lineRule="auto"/>
              <w:rPr>
                <w:rFonts w:ascii="Arial" w:eastAsia="Calibri" w:hAnsi="Arial" w:cs="Arial"/>
                <w:sz w:val="18"/>
                <w:szCs w:val="18"/>
              </w:rPr>
            </w:pPr>
            <w:r w:rsidRPr="00525427">
              <w:rPr>
                <w:rFonts w:ascii="Arial" w:eastAsia="Calibri" w:hAnsi="Arial" w:cs="Arial"/>
                <w:sz w:val="18"/>
                <w:szCs w:val="18"/>
              </w:rPr>
              <w:t xml:space="preserve">Yes- partly </w:t>
            </w:r>
          </w:p>
        </w:tc>
        <w:tc>
          <w:tcPr>
            <w:tcW w:w="1615" w:type="dxa"/>
          </w:tcPr>
          <w:p w:rsidR="00D82F5D" w:rsidRPr="00525427" w:rsidRDefault="00D82F5D" w:rsidP="00914B4B">
            <w:pPr>
              <w:spacing w:line="360" w:lineRule="auto"/>
              <w:rPr>
                <w:rFonts w:ascii="Arial" w:eastAsia="Calibri" w:hAnsi="Arial" w:cs="Arial"/>
                <w:sz w:val="18"/>
                <w:szCs w:val="18"/>
              </w:rPr>
            </w:pPr>
            <w:r w:rsidRPr="00525427">
              <w:rPr>
                <w:rFonts w:ascii="Arial" w:eastAsia="Calibri" w:hAnsi="Arial" w:cs="Arial"/>
                <w:sz w:val="18"/>
                <w:szCs w:val="18"/>
              </w:rPr>
              <w:t>Update a</w:t>
            </w:r>
            <w:r w:rsidR="00914B4B" w:rsidRPr="00525427">
              <w:rPr>
                <w:rFonts w:ascii="Arial" w:eastAsia="Calibri" w:hAnsi="Arial" w:cs="Arial"/>
                <w:sz w:val="18"/>
                <w:szCs w:val="18"/>
              </w:rPr>
              <w:t>nd make available the existing Gu</w:t>
            </w:r>
            <w:r w:rsidRPr="00525427">
              <w:rPr>
                <w:rFonts w:ascii="Arial" w:eastAsia="Calibri" w:hAnsi="Arial" w:cs="Arial"/>
                <w:sz w:val="18"/>
                <w:szCs w:val="18"/>
              </w:rPr>
              <w:t>ide that has been compiled by the SAHRC</w:t>
            </w:r>
          </w:p>
        </w:tc>
        <w:tc>
          <w:tcPr>
            <w:tcW w:w="1445" w:type="dxa"/>
          </w:tcPr>
          <w:p w:rsidR="00D82F5D" w:rsidRPr="00525427" w:rsidRDefault="0055300C" w:rsidP="006B0529">
            <w:pPr>
              <w:spacing w:line="360" w:lineRule="auto"/>
              <w:rPr>
                <w:rFonts w:ascii="Arial" w:eastAsia="Calibri" w:hAnsi="Arial" w:cs="Arial"/>
                <w:sz w:val="18"/>
                <w:szCs w:val="18"/>
              </w:rPr>
            </w:pPr>
            <w:r w:rsidRPr="00525427">
              <w:rPr>
                <w:rFonts w:ascii="Arial" w:eastAsia="Calibri" w:hAnsi="Arial" w:cs="Arial"/>
                <w:sz w:val="18"/>
                <w:szCs w:val="18"/>
              </w:rPr>
              <w:t xml:space="preserve">Received an existing </w:t>
            </w:r>
            <w:r w:rsidR="00813C92" w:rsidRPr="00525427">
              <w:rPr>
                <w:rFonts w:ascii="Arial" w:eastAsia="Calibri" w:hAnsi="Arial" w:cs="Arial"/>
                <w:sz w:val="18"/>
                <w:szCs w:val="18"/>
              </w:rPr>
              <w:t>Guide</w:t>
            </w:r>
            <w:r w:rsidR="006B0529" w:rsidRPr="00525427">
              <w:rPr>
                <w:rFonts w:ascii="Arial" w:eastAsia="Calibri" w:hAnsi="Arial" w:cs="Arial"/>
                <w:sz w:val="18"/>
                <w:szCs w:val="18"/>
              </w:rPr>
              <w:t xml:space="preserve"> prepared by SAHRC, </w:t>
            </w:r>
            <w:r w:rsidR="00D56309" w:rsidRPr="00525427">
              <w:rPr>
                <w:rFonts w:ascii="Arial" w:eastAsia="Calibri" w:hAnsi="Arial" w:cs="Arial"/>
                <w:sz w:val="18"/>
                <w:szCs w:val="18"/>
              </w:rPr>
              <w:t>in terms of old s10</w:t>
            </w:r>
            <w:r w:rsidR="00D5140D" w:rsidRPr="00525427">
              <w:rPr>
                <w:rFonts w:ascii="Arial" w:eastAsia="Calibri" w:hAnsi="Arial" w:cs="Arial"/>
                <w:sz w:val="18"/>
                <w:szCs w:val="18"/>
              </w:rPr>
              <w:t xml:space="preserve"> </w:t>
            </w:r>
          </w:p>
        </w:tc>
        <w:tc>
          <w:tcPr>
            <w:tcW w:w="1287" w:type="dxa"/>
          </w:tcPr>
          <w:p w:rsidR="00D82F5D" w:rsidRPr="00525427" w:rsidRDefault="00D82F5D" w:rsidP="00D56309">
            <w:pPr>
              <w:spacing w:line="360" w:lineRule="auto"/>
              <w:rPr>
                <w:rFonts w:ascii="Arial" w:eastAsia="Calibri" w:hAnsi="Arial" w:cs="Arial"/>
                <w:sz w:val="18"/>
                <w:szCs w:val="18"/>
              </w:rPr>
            </w:pPr>
            <w:r w:rsidRPr="00525427">
              <w:rPr>
                <w:rFonts w:ascii="Arial" w:eastAsia="Calibri" w:hAnsi="Arial" w:cs="Arial"/>
                <w:sz w:val="18"/>
                <w:szCs w:val="18"/>
              </w:rPr>
              <w:t xml:space="preserve">31 </w:t>
            </w:r>
            <w:r w:rsidR="00D56309" w:rsidRPr="00525427">
              <w:rPr>
                <w:rFonts w:ascii="Arial" w:eastAsia="Calibri" w:hAnsi="Arial" w:cs="Arial"/>
                <w:sz w:val="18"/>
                <w:szCs w:val="18"/>
              </w:rPr>
              <w:t xml:space="preserve">March </w:t>
            </w:r>
            <w:r w:rsidRPr="00525427">
              <w:rPr>
                <w:rFonts w:ascii="Arial" w:eastAsia="Calibri" w:hAnsi="Arial" w:cs="Arial"/>
                <w:sz w:val="18"/>
                <w:szCs w:val="18"/>
              </w:rPr>
              <w:t>202</w:t>
            </w:r>
            <w:r w:rsidR="00D56309" w:rsidRPr="00525427">
              <w:rPr>
                <w:rFonts w:ascii="Arial" w:eastAsia="Calibri" w:hAnsi="Arial" w:cs="Arial"/>
                <w:sz w:val="18"/>
                <w:szCs w:val="18"/>
              </w:rPr>
              <w:t>1</w:t>
            </w:r>
          </w:p>
        </w:tc>
        <w:tc>
          <w:tcPr>
            <w:tcW w:w="1560" w:type="dxa"/>
          </w:tcPr>
          <w:p w:rsidR="00D82F5D" w:rsidRPr="00525427" w:rsidRDefault="00BD5016" w:rsidP="00BD5016">
            <w:pPr>
              <w:spacing w:line="360" w:lineRule="auto"/>
              <w:rPr>
                <w:rFonts w:ascii="Arial" w:eastAsia="Calibri" w:hAnsi="Arial" w:cs="Arial"/>
                <w:sz w:val="18"/>
                <w:szCs w:val="18"/>
              </w:rPr>
            </w:pPr>
            <w:r w:rsidRPr="00525427">
              <w:rPr>
                <w:rFonts w:ascii="Arial" w:eastAsia="Calibri" w:hAnsi="Arial" w:cs="Arial"/>
                <w:sz w:val="18"/>
                <w:szCs w:val="18"/>
                <w:lang w:val="en-US"/>
              </w:rPr>
              <w:t>Senior Manager:  Complaints and Investigations</w:t>
            </w:r>
          </w:p>
        </w:tc>
        <w:tc>
          <w:tcPr>
            <w:tcW w:w="1275" w:type="dxa"/>
          </w:tcPr>
          <w:p w:rsidR="00D82F5D" w:rsidRPr="00525427" w:rsidRDefault="00D5140D" w:rsidP="006B0529">
            <w:pPr>
              <w:spacing w:line="360" w:lineRule="auto"/>
              <w:rPr>
                <w:rFonts w:ascii="Arial" w:eastAsia="Calibri" w:hAnsi="Arial" w:cs="Arial"/>
                <w:sz w:val="18"/>
                <w:szCs w:val="18"/>
              </w:rPr>
            </w:pPr>
            <w:r w:rsidRPr="00525427">
              <w:rPr>
                <w:rFonts w:ascii="Arial" w:eastAsia="Calibri" w:hAnsi="Arial" w:cs="Arial"/>
                <w:sz w:val="18"/>
                <w:szCs w:val="18"/>
              </w:rPr>
              <w:t>Budgeted in 2021/</w:t>
            </w:r>
            <w:r w:rsidR="006B0529" w:rsidRPr="00525427">
              <w:rPr>
                <w:rFonts w:ascii="Arial" w:eastAsia="Calibri" w:hAnsi="Arial" w:cs="Arial"/>
                <w:sz w:val="18"/>
                <w:szCs w:val="18"/>
              </w:rPr>
              <w:t>22</w:t>
            </w:r>
            <w:r w:rsidR="00BC6EB8" w:rsidRPr="00525427">
              <w:rPr>
                <w:rFonts w:ascii="Arial" w:eastAsia="Calibri" w:hAnsi="Arial" w:cs="Arial"/>
                <w:sz w:val="18"/>
                <w:szCs w:val="18"/>
              </w:rPr>
              <w:t xml:space="preserve"> financial year</w:t>
            </w:r>
          </w:p>
        </w:tc>
        <w:tc>
          <w:tcPr>
            <w:tcW w:w="1560" w:type="dxa"/>
            <w:shd w:val="clear" w:color="auto" w:fill="FFFFFF" w:themeFill="background1"/>
          </w:tcPr>
          <w:p w:rsidR="00D82F5D" w:rsidRPr="00525427" w:rsidRDefault="00086003" w:rsidP="008318B4">
            <w:pPr>
              <w:spacing w:line="360" w:lineRule="auto"/>
              <w:rPr>
                <w:rFonts w:ascii="Arial" w:eastAsia="Calibri" w:hAnsi="Arial" w:cs="Arial"/>
                <w:sz w:val="18"/>
                <w:szCs w:val="18"/>
              </w:rPr>
            </w:pPr>
            <w:r w:rsidRPr="00525427">
              <w:rPr>
                <w:rFonts w:ascii="Arial" w:eastAsia="Calibri" w:hAnsi="Arial" w:cs="Arial"/>
                <w:sz w:val="18"/>
                <w:szCs w:val="18"/>
              </w:rPr>
              <w:t xml:space="preserve">CEO and </w:t>
            </w:r>
            <w:r w:rsidR="00D82F5D" w:rsidRPr="00525427">
              <w:rPr>
                <w:rFonts w:ascii="Arial" w:eastAsia="Calibri" w:hAnsi="Arial" w:cs="Arial"/>
                <w:sz w:val="18"/>
                <w:szCs w:val="18"/>
              </w:rPr>
              <w:t>Executive:</w:t>
            </w:r>
          </w:p>
          <w:p w:rsidR="00D82F5D" w:rsidRPr="00525427" w:rsidRDefault="00D82F5D" w:rsidP="008318B4">
            <w:pPr>
              <w:spacing w:line="360" w:lineRule="auto"/>
              <w:rPr>
                <w:rFonts w:ascii="Arial" w:eastAsia="Calibri" w:hAnsi="Arial" w:cs="Arial"/>
                <w:sz w:val="18"/>
                <w:szCs w:val="18"/>
              </w:rPr>
            </w:pPr>
            <w:r w:rsidRPr="00525427">
              <w:rPr>
                <w:rFonts w:ascii="Arial" w:eastAsia="Calibri" w:hAnsi="Arial" w:cs="Arial"/>
                <w:sz w:val="18"/>
                <w:szCs w:val="18"/>
              </w:rPr>
              <w:t>PAIA</w:t>
            </w:r>
          </w:p>
        </w:tc>
        <w:tc>
          <w:tcPr>
            <w:tcW w:w="1701" w:type="dxa"/>
            <w:shd w:val="clear" w:color="auto" w:fill="FFFFFF" w:themeFill="background1"/>
          </w:tcPr>
          <w:p w:rsidR="00D82F5D" w:rsidRPr="00525427" w:rsidRDefault="0018440B" w:rsidP="008318B4">
            <w:pPr>
              <w:spacing w:line="360" w:lineRule="auto"/>
              <w:rPr>
                <w:rFonts w:ascii="Arial" w:eastAsia="Calibri" w:hAnsi="Arial" w:cs="Arial"/>
                <w:sz w:val="18"/>
                <w:szCs w:val="18"/>
              </w:rPr>
            </w:pPr>
            <w:r w:rsidRPr="00525427">
              <w:rPr>
                <w:rFonts w:ascii="Arial" w:eastAsia="Calibri" w:hAnsi="Arial" w:cs="Arial"/>
                <w:sz w:val="18"/>
                <w:szCs w:val="18"/>
              </w:rPr>
              <w:t>Members</w:t>
            </w:r>
          </w:p>
        </w:tc>
        <w:tc>
          <w:tcPr>
            <w:tcW w:w="1417" w:type="dxa"/>
            <w:shd w:val="clear" w:color="auto" w:fill="FFFFFF" w:themeFill="background1"/>
          </w:tcPr>
          <w:p w:rsidR="00D82F5D" w:rsidRPr="00525427" w:rsidRDefault="00BD5016" w:rsidP="008318B4">
            <w:pPr>
              <w:spacing w:line="360" w:lineRule="auto"/>
              <w:rPr>
                <w:rFonts w:ascii="Arial" w:eastAsia="Calibri" w:hAnsi="Arial" w:cs="Arial"/>
                <w:sz w:val="18"/>
                <w:szCs w:val="18"/>
              </w:rPr>
            </w:pPr>
            <w:r w:rsidRPr="00525427">
              <w:rPr>
                <w:rFonts w:ascii="Arial" w:eastAsia="Calibri" w:hAnsi="Arial" w:cs="Arial"/>
                <w:sz w:val="18"/>
                <w:szCs w:val="18"/>
              </w:rPr>
              <w:t xml:space="preserve">None </w:t>
            </w:r>
          </w:p>
        </w:tc>
        <w:tc>
          <w:tcPr>
            <w:tcW w:w="1276" w:type="dxa"/>
            <w:shd w:val="clear" w:color="auto" w:fill="FFFFFF" w:themeFill="background1"/>
          </w:tcPr>
          <w:p w:rsidR="00D82F5D" w:rsidRPr="00525427" w:rsidRDefault="00D82F5D" w:rsidP="008318B4">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D82F5D" w:rsidRPr="0055300C" w:rsidTr="00525427">
        <w:tc>
          <w:tcPr>
            <w:tcW w:w="1416" w:type="dxa"/>
            <w:shd w:val="clear" w:color="auto" w:fill="FFFFFF" w:themeFill="background1"/>
          </w:tcPr>
          <w:p w:rsidR="00D82F5D" w:rsidRPr="00525427" w:rsidRDefault="00D82F5D" w:rsidP="00F96CA4">
            <w:pPr>
              <w:spacing w:line="360" w:lineRule="auto"/>
              <w:jc w:val="center"/>
              <w:rPr>
                <w:rFonts w:ascii="Arial" w:eastAsia="Calibri" w:hAnsi="Arial" w:cs="Arial"/>
                <w:b/>
                <w:sz w:val="18"/>
                <w:szCs w:val="18"/>
              </w:rPr>
            </w:pPr>
            <w:r w:rsidRPr="00525427">
              <w:rPr>
                <w:rFonts w:ascii="Arial" w:eastAsia="Calibri" w:hAnsi="Arial" w:cs="Arial"/>
                <w:b/>
                <w:sz w:val="18"/>
                <w:szCs w:val="18"/>
              </w:rPr>
              <w:t>14(1)</w:t>
            </w:r>
          </w:p>
          <w:p w:rsidR="00D82F5D" w:rsidRPr="00525427" w:rsidRDefault="00D82F5D" w:rsidP="00813C92">
            <w:pPr>
              <w:spacing w:line="360" w:lineRule="auto"/>
              <w:jc w:val="center"/>
              <w:rPr>
                <w:rFonts w:ascii="Arial" w:eastAsia="Calibri" w:hAnsi="Arial" w:cs="Arial"/>
                <w:sz w:val="18"/>
                <w:szCs w:val="18"/>
              </w:rPr>
            </w:pPr>
            <w:r w:rsidRPr="00525427">
              <w:rPr>
                <w:rFonts w:ascii="Arial" w:eastAsia="Calibri" w:hAnsi="Arial" w:cs="Arial"/>
                <w:sz w:val="18"/>
                <w:szCs w:val="18"/>
              </w:rPr>
              <w:t>Manual on functions of, and index of records he</w:t>
            </w:r>
            <w:r w:rsidR="00813C92" w:rsidRPr="00525427">
              <w:rPr>
                <w:rFonts w:ascii="Arial" w:eastAsia="Calibri" w:hAnsi="Arial" w:cs="Arial"/>
                <w:sz w:val="18"/>
                <w:szCs w:val="18"/>
              </w:rPr>
              <w:t>ld by Regulator</w:t>
            </w:r>
          </w:p>
        </w:tc>
        <w:tc>
          <w:tcPr>
            <w:tcW w:w="1554" w:type="dxa"/>
          </w:tcPr>
          <w:p w:rsidR="00D82F5D" w:rsidRPr="00525427" w:rsidRDefault="00D82F5D" w:rsidP="00EE688C">
            <w:pPr>
              <w:spacing w:line="360" w:lineRule="auto"/>
              <w:contextualSpacing/>
              <w:rPr>
                <w:rFonts w:ascii="Arial" w:eastAsia="Calibri" w:hAnsi="Arial" w:cs="Arial"/>
                <w:sz w:val="18"/>
                <w:szCs w:val="18"/>
              </w:rPr>
            </w:pPr>
            <w:r w:rsidRPr="00525427">
              <w:rPr>
                <w:rFonts w:ascii="Arial" w:eastAsia="Calibri" w:hAnsi="Arial" w:cs="Arial"/>
                <w:sz w:val="18"/>
                <w:szCs w:val="18"/>
              </w:rPr>
              <w:t>Yes</w:t>
            </w:r>
            <w:r w:rsidR="00EE688C" w:rsidRPr="00525427">
              <w:rPr>
                <w:rFonts w:ascii="Arial" w:eastAsia="Calibri" w:hAnsi="Arial" w:cs="Arial"/>
                <w:sz w:val="18"/>
                <w:szCs w:val="18"/>
              </w:rPr>
              <w:t xml:space="preserve">, </w:t>
            </w:r>
            <w:r w:rsidRPr="00525427">
              <w:rPr>
                <w:rFonts w:ascii="Arial" w:eastAsia="Calibri" w:hAnsi="Arial" w:cs="Arial"/>
                <w:sz w:val="18"/>
                <w:szCs w:val="18"/>
              </w:rPr>
              <w:t xml:space="preserve"> partly </w:t>
            </w:r>
          </w:p>
        </w:tc>
        <w:tc>
          <w:tcPr>
            <w:tcW w:w="1615" w:type="dxa"/>
          </w:tcPr>
          <w:p w:rsidR="00D82F5D" w:rsidRPr="00525427" w:rsidRDefault="00D82F5D" w:rsidP="00EC4DAB">
            <w:pPr>
              <w:spacing w:line="360" w:lineRule="auto"/>
              <w:rPr>
                <w:rFonts w:ascii="Arial" w:eastAsia="Calibri" w:hAnsi="Arial" w:cs="Arial"/>
                <w:sz w:val="18"/>
                <w:szCs w:val="18"/>
              </w:rPr>
            </w:pPr>
            <w:r w:rsidRPr="00525427">
              <w:rPr>
                <w:rFonts w:ascii="Arial" w:eastAsia="Calibri" w:hAnsi="Arial" w:cs="Arial"/>
                <w:sz w:val="18"/>
                <w:szCs w:val="18"/>
              </w:rPr>
              <w:t>Approval of the Information Regulator’s PAIA Manual</w:t>
            </w:r>
          </w:p>
        </w:tc>
        <w:tc>
          <w:tcPr>
            <w:tcW w:w="1445" w:type="dxa"/>
          </w:tcPr>
          <w:p w:rsidR="00D82F5D" w:rsidRPr="00525427" w:rsidRDefault="00D82F5D" w:rsidP="00EC4DAB">
            <w:pPr>
              <w:spacing w:line="360" w:lineRule="auto"/>
              <w:rPr>
                <w:rFonts w:ascii="Arial" w:eastAsia="Calibri" w:hAnsi="Arial" w:cs="Arial"/>
                <w:sz w:val="18"/>
                <w:szCs w:val="18"/>
              </w:rPr>
            </w:pPr>
            <w:r w:rsidRPr="00525427">
              <w:rPr>
                <w:rFonts w:ascii="Arial" w:eastAsia="Calibri" w:hAnsi="Arial" w:cs="Arial"/>
                <w:sz w:val="18"/>
                <w:szCs w:val="18"/>
              </w:rPr>
              <w:t>PAIA Manual drafted</w:t>
            </w:r>
          </w:p>
        </w:tc>
        <w:tc>
          <w:tcPr>
            <w:tcW w:w="1287" w:type="dxa"/>
          </w:tcPr>
          <w:p w:rsidR="00D82F5D" w:rsidRPr="00525427" w:rsidRDefault="003335FA" w:rsidP="003335FA">
            <w:pPr>
              <w:spacing w:line="360" w:lineRule="auto"/>
              <w:rPr>
                <w:rFonts w:ascii="Arial" w:eastAsia="Calibri" w:hAnsi="Arial" w:cs="Arial"/>
                <w:sz w:val="18"/>
                <w:szCs w:val="18"/>
              </w:rPr>
            </w:pPr>
            <w:r>
              <w:rPr>
                <w:rFonts w:ascii="Arial" w:eastAsia="Calibri" w:hAnsi="Arial" w:cs="Arial"/>
                <w:sz w:val="18"/>
                <w:szCs w:val="18"/>
              </w:rPr>
              <w:t xml:space="preserve">30 September </w:t>
            </w:r>
            <w:r w:rsidR="006B0529" w:rsidRPr="00525427">
              <w:rPr>
                <w:rFonts w:ascii="Arial" w:eastAsia="Calibri" w:hAnsi="Arial" w:cs="Arial"/>
                <w:sz w:val="18"/>
                <w:szCs w:val="18"/>
              </w:rPr>
              <w:t>2020</w:t>
            </w:r>
          </w:p>
        </w:tc>
        <w:tc>
          <w:tcPr>
            <w:tcW w:w="1560" w:type="dxa"/>
          </w:tcPr>
          <w:p w:rsidR="00D82F5D" w:rsidRPr="00525427" w:rsidRDefault="00BD5016" w:rsidP="00EC4DAB">
            <w:pPr>
              <w:spacing w:line="360" w:lineRule="auto"/>
              <w:rPr>
                <w:rFonts w:ascii="Arial" w:eastAsia="Calibri" w:hAnsi="Arial" w:cs="Arial"/>
                <w:sz w:val="18"/>
                <w:szCs w:val="18"/>
              </w:rPr>
            </w:pPr>
            <w:r w:rsidRPr="00525427">
              <w:rPr>
                <w:rFonts w:ascii="Arial" w:eastAsia="Calibri" w:hAnsi="Arial" w:cs="Arial"/>
                <w:sz w:val="18"/>
                <w:szCs w:val="18"/>
              </w:rPr>
              <w:t>Executive: PAIA</w:t>
            </w:r>
          </w:p>
        </w:tc>
        <w:tc>
          <w:tcPr>
            <w:tcW w:w="1275" w:type="dxa"/>
          </w:tcPr>
          <w:p w:rsidR="00D82F5D" w:rsidRPr="00525427" w:rsidRDefault="00BD5016" w:rsidP="00EC4DAB">
            <w:pPr>
              <w:spacing w:line="360" w:lineRule="auto"/>
              <w:rPr>
                <w:rFonts w:ascii="Arial" w:eastAsia="Calibri" w:hAnsi="Arial" w:cs="Arial"/>
                <w:sz w:val="18"/>
                <w:szCs w:val="18"/>
              </w:rPr>
            </w:pPr>
            <w:r w:rsidRPr="00525427">
              <w:rPr>
                <w:rFonts w:ascii="Arial" w:eastAsia="Calibri" w:hAnsi="Arial" w:cs="Arial"/>
                <w:sz w:val="18"/>
                <w:szCs w:val="18"/>
              </w:rPr>
              <w:t xml:space="preserve">Budgeted </w:t>
            </w:r>
            <w:r w:rsidR="006B0529" w:rsidRPr="00525427">
              <w:rPr>
                <w:rFonts w:ascii="Arial" w:eastAsia="Calibri" w:hAnsi="Arial" w:cs="Arial"/>
                <w:sz w:val="18"/>
                <w:szCs w:val="18"/>
              </w:rPr>
              <w:t xml:space="preserve">in </w:t>
            </w:r>
            <w:r w:rsidR="00D5140D" w:rsidRPr="00525427">
              <w:rPr>
                <w:rFonts w:ascii="Arial" w:eastAsia="Calibri" w:hAnsi="Arial" w:cs="Arial"/>
                <w:sz w:val="18"/>
                <w:szCs w:val="18"/>
              </w:rPr>
              <w:t>2021/22</w:t>
            </w:r>
            <w:r w:rsidR="00BC6EB8" w:rsidRPr="00525427">
              <w:rPr>
                <w:rFonts w:ascii="Arial" w:eastAsia="Calibri" w:hAnsi="Arial" w:cs="Arial"/>
                <w:sz w:val="18"/>
                <w:szCs w:val="18"/>
              </w:rPr>
              <w:t xml:space="preserve"> financial year</w:t>
            </w:r>
          </w:p>
        </w:tc>
        <w:tc>
          <w:tcPr>
            <w:tcW w:w="1560" w:type="dxa"/>
          </w:tcPr>
          <w:p w:rsidR="00D82F5D" w:rsidRPr="00525427" w:rsidRDefault="00BD5016" w:rsidP="00EC4DAB">
            <w:pPr>
              <w:spacing w:line="360" w:lineRule="auto"/>
              <w:rPr>
                <w:rFonts w:ascii="Arial" w:eastAsia="Calibri" w:hAnsi="Arial" w:cs="Arial"/>
                <w:sz w:val="18"/>
                <w:szCs w:val="18"/>
              </w:rPr>
            </w:pPr>
            <w:r w:rsidRPr="00525427">
              <w:rPr>
                <w:rFonts w:ascii="Arial" w:eastAsia="Calibri" w:hAnsi="Arial" w:cs="Arial"/>
                <w:sz w:val="18"/>
                <w:szCs w:val="18"/>
              </w:rPr>
              <w:t xml:space="preserve">CEO and </w:t>
            </w:r>
            <w:r w:rsidR="00D82F5D" w:rsidRPr="00525427">
              <w:rPr>
                <w:rFonts w:ascii="Arial" w:eastAsia="Calibri" w:hAnsi="Arial" w:cs="Arial"/>
                <w:sz w:val="18"/>
                <w:szCs w:val="18"/>
              </w:rPr>
              <w:t>Executive:</w:t>
            </w:r>
          </w:p>
          <w:p w:rsidR="00D82F5D" w:rsidRPr="00525427" w:rsidRDefault="00D82F5D" w:rsidP="00EC4DAB">
            <w:pPr>
              <w:spacing w:line="360" w:lineRule="auto"/>
              <w:rPr>
                <w:rFonts w:ascii="Arial" w:eastAsia="Calibri" w:hAnsi="Arial" w:cs="Arial"/>
                <w:sz w:val="18"/>
                <w:szCs w:val="18"/>
              </w:rPr>
            </w:pPr>
            <w:r w:rsidRPr="00525427">
              <w:rPr>
                <w:rFonts w:ascii="Arial" w:eastAsia="Calibri" w:hAnsi="Arial" w:cs="Arial"/>
                <w:sz w:val="18"/>
                <w:szCs w:val="18"/>
              </w:rPr>
              <w:t>PAIA</w:t>
            </w:r>
          </w:p>
        </w:tc>
        <w:tc>
          <w:tcPr>
            <w:tcW w:w="1701" w:type="dxa"/>
          </w:tcPr>
          <w:p w:rsidR="00D82F5D" w:rsidRPr="00525427" w:rsidRDefault="00D82F5D" w:rsidP="00EC4DAB">
            <w:pPr>
              <w:spacing w:line="360" w:lineRule="auto"/>
              <w:rPr>
                <w:rFonts w:ascii="Arial" w:eastAsia="Calibri" w:hAnsi="Arial" w:cs="Arial"/>
                <w:sz w:val="18"/>
                <w:szCs w:val="18"/>
              </w:rPr>
            </w:pPr>
            <w:r w:rsidRPr="00525427">
              <w:rPr>
                <w:rFonts w:ascii="Arial" w:eastAsia="Calibri" w:hAnsi="Arial" w:cs="Arial"/>
                <w:sz w:val="18"/>
                <w:szCs w:val="18"/>
              </w:rPr>
              <w:t>Members</w:t>
            </w:r>
          </w:p>
        </w:tc>
        <w:tc>
          <w:tcPr>
            <w:tcW w:w="1417" w:type="dxa"/>
          </w:tcPr>
          <w:p w:rsidR="00D82F5D" w:rsidRPr="00525427" w:rsidRDefault="00BD5016" w:rsidP="00EC4DAB">
            <w:pPr>
              <w:spacing w:line="360" w:lineRule="auto"/>
              <w:rPr>
                <w:rFonts w:ascii="Arial" w:eastAsia="Calibri" w:hAnsi="Arial" w:cs="Arial"/>
                <w:sz w:val="18"/>
                <w:szCs w:val="18"/>
              </w:rPr>
            </w:pPr>
            <w:r w:rsidRPr="00525427">
              <w:rPr>
                <w:rFonts w:ascii="Arial" w:eastAsia="Calibri" w:hAnsi="Arial" w:cs="Arial"/>
                <w:sz w:val="18"/>
                <w:szCs w:val="18"/>
              </w:rPr>
              <w:t xml:space="preserve">None </w:t>
            </w:r>
          </w:p>
        </w:tc>
        <w:tc>
          <w:tcPr>
            <w:tcW w:w="1276" w:type="dxa"/>
          </w:tcPr>
          <w:p w:rsidR="00D82F5D" w:rsidRPr="00525427" w:rsidRDefault="00D82F5D" w:rsidP="00EC4DAB">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914B4B" w:rsidRPr="0055300C" w:rsidTr="00525427">
        <w:trPr>
          <w:trHeight w:val="1898"/>
        </w:trPr>
        <w:tc>
          <w:tcPr>
            <w:tcW w:w="1416" w:type="dxa"/>
            <w:shd w:val="clear" w:color="auto" w:fill="FFFFFF" w:themeFill="background1"/>
          </w:tcPr>
          <w:p w:rsidR="00914B4B" w:rsidRPr="00525427" w:rsidRDefault="00914B4B" w:rsidP="00F96CA4">
            <w:pPr>
              <w:spacing w:line="360" w:lineRule="auto"/>
              <w:jc w:val="center"/>
              <w:rPr>
                <w:rFonts w:ascii="Arial" w:eastAsia="Calibri" w:hAnsi="Arial" w:cs="Arial"/>
                <w:b/>
                <w:sz w:val="18"/>
                <w:szCs w:val="18"/>
              </w:rPr>
            </w:pPr>
            <w:r w:rsidRPr="00525427">
              <w:rPr>
                <w:rFonts w:ascii="Arial" w:eastAsia="Calibri" w:hAnsi="Arial" w:cs="Arial"/>
                <w:b/>
                <w:sz w:val="18"/>
                <w:szCs w:val="18"/>
              </w:rPr>
              <w:t>14(1)</w:t>
            </w:r>
          </w:p>
          <w:p w:rsidR="00914B4B" w:rsidRPr="00525427" w:rsidRDefault="00914B4B" w:rsidP="00813C92">
            <w:pPr>
              <w:spacing w:line="360" w:lineRule="auto"/>
              <w:jc w:val="center"/>
              <w:rPr>
                <w:rFonts w:ascii="Arial" w:eastAsia="Calibri" w:hAnsi="Arial" w:cs="Arial"/>
                <w:sz w:val="18"/>
                <w:szCs w:val="18"/>
              </w:rPr>
            </w:pPr>
            <w:r w:rsidRPr="00525427">
              <w:rPr>
                <w:rFonts w:ascii="Arial" w:eastAsia="Calibri" w:hAnsi="Arial" w:cs="Arial"/>
                <w:sz w:val="18"/>
                <w:szCs w:val="18"/>
              </w:rPr>
              <w:t>Manual on functions of, and ind</w:t>
            </w:r>
            <w:r w:rsidR="00813C92" w:rsidRPr="00525427">
              <w:rPr>
                <w:rFonts w:ascii="Arial" w:eastAsia="Calibri" w:hAnsi="Arial" w:cs="Arial"/>
                <w:sz w:val="18"/>
                <w:szCs w:val="18"/>
              </w:rPr>
              <w:t>ex of records held by Regulator</w:t>
            </w:r>
          </w:p>
        </w:tc>
        <w:tc>
          <w:tcPr>
            <w:tcW w:w="1554" w:type="dxa"/>
          </w:tcPr>
          <w:p w:rsidR="00914B4B" w:rsidRPr="00525427" w:rsidRDefault="00914B4B" w:rsidP="00EC4DAB">
            <w:pPr>
              <w:spacing w:line="360" w:lineRule="auto"/>
              <w:contextualSpacing/>
              <w:rPr>
                <w:rFonts w:ascii="Arial" w:eastAsia="Calibri" w:hAnsi="Arial" w:cs="Arial"/>
                <w:sz w:val="18"/>
                <w:szCs w:val="18"/>
              </w:rPr>
            </w:pPr>
            <w:r w:rsidRPr="00525427">
              <w:rPr>
                <w:rFonts w:ascii="Arial" w:eastAsia="Calibri" w:hAnsi="Arial" w:cs="Arial"/>
                <w:sz w:val="18"/>
                <w:szCs w:val="18"/>
              </w:rPr>
              <w:t>Yes- partly</w:t>
            </w:r>
          </w:p>
        </w:tc>
        <w:tc>
          <w:tcPr>
            <w:tcW w:w="1615" w:type="dxa"/>
          </w:tcPr>
          <w:p w:rsidR="00914B4B" w:rsidRPr="00525427" w:rsidRDefault="00914B4B" w:rsidP="00EC4DAB">
            <w:pPr>
              <w:spacing w:line="360" w:lineRule="auto"/>
              <w:rPr>
                <w:rFonts w:ascii="Arial" w:eastAsia="Calibri" w:hAnsi="Arial" w:cs="Arial"/>
                <w:sz w:val="18"/>
                <w:szCs w:val="18"/>
              </w:rPr>
            </w:pPr>
            <w:r w:rsidRPr="00525427">
              <w:rPr>
                <w:rFonts w:ascii="Arial" w:eastAsia="Calibri" w:hAnsi="Arial" w:cs="Arial"/>
                <w:sz w:val="18"/>
                <w:szCs w:val="18"/>
              </w:rPr>
              <w:t xml:space="preserve">Translating the PAIA Manual to at least two (2) official languages </w:t>
            </w:r>
          </w:p>
        </w:tc>
        <w:tc>
          <w:tcPr>
            <w:tcW w:w="1445" w:type="dxa"/>
          </w:tcPr>
          <w:p w:rsidR="00914B4B" w:rsidRPr="00525427" w:rsidRDefault="00914B4B" w:rsidP="00BC6EB8">
            <w:pPr>
              <w:spacing w:line="360" w:lineRule="auto"/>
              <w:rPr>
                <w:rFonts w:ascii="Arial" w:eastAsia="Calibri" w:hAnsi="Arial" w:cs="Arial"/>
                <w:sz w:val="18"/>
                <w:szCs w:val="18"/>
              </w:rPr>
            </w:pPr>
            <w:r w:rsidRPr="00525427">
              <w:rPr>
                <w:rFonts w:ascii="Arial" w:eastAsia="Calibri" w:hAnsi="Arial" w:cs="Arial"/>
                <w:sz w:val="18"/>
                <w:szCs w:val="18"/>
              </w:rPr>
              <w:t xml:space="preserve">PAIA </w:t>
            </w:r>
            <w:r w:rsidR="00BC6EB8" w:rsidRPr="00525427">
              <w:rPr>
                <w:rFonts w:ascii="Arial" w:eastAsia="Calibri" w:hAnsi="Arial" w:cs="Arial"/>
                <w:sz w:val="18"/>
                <w:szCs w:val="18"/>
              </w:rPr>
              <w:t>M</w:t>
            </w:r>
            <w:r w:rsidRPr="00525427">
              <w:rPr>
                <w:rFonts w:ascii="Arial" w:eastAsia="Calibri" w:hAnsi="Arial" w:cs="Arial"/>
                <w:sz w:val="18"/>
                <w:szCs w:val="18"/>
              </w:rPr>
              <w:t>anual drafted</w:t>
            </w:r>
            <w:r w:rsidR="009A5A43" w:rsidRPr="00525427">
              <w:rPr>
                <w:rFonts w:ascii="Arial" w:eastAsia="Calibri" w:hAnsi="Arial" w:cs="Arial"/>
                <w:sz w:val="18"/>
                <w:szCs w:val="18"/>
              </w:rPr>
              <w:t>,</w:t>
            </w:r>
            <w:r w:rsidR="00D452C5" w:rsidRPr="00525427">
              <w:rPr>
                <w:rFonts w:ascii="Arial" w:eastAsia="Calibri" w:hAnsi="Arial" w:cs="Arial"/>
                <w:sz w:val="18"/>
                <w:szCs w:val="18"/>
              </w:rPr>
              <w:t xml:space="preserve"> in terms of the PAIA amendment</w:t>
            </w:r>
            <w:r w:rsidRPr="00525427">
              <w:rPr>
                <w:rFonts w:ascii="Arial" w:eastAsia="Calibri" w:hAnsi="Arial" w:cs="Arial"/>
                <w:sz w:val="18"/>
                <w:szCs w:val="18"/>
              </w:rPr>
              <w:t xml:space="preserve"> </w:t>
            </w:r>
          </w:p>
        </w:tc>
        <w:tc>
          <w:tcPr>
            <w:tcW w:w="1287" w:type="dxa"/>
          </w:tcPr>
          <w:p w:rsidR="00914B4B" w:rsidRPr="00525427" w:rsidRDefault="00914B4B" w:rsidP="00EC4DAB">
            <w:pPr>
              <w:spacing w:line="360" w:lineRule="auto"/>
              <w:rPr>
                <w:rFonts w:ascii="Arial" w:eastAsia="Calibri" w:hAnsi="Arial" w:cs="Arial"/>
                <w:sz w:val="18"/>
                <w:szCs w:val="18"/>
              </w:rPr>
            </w:pPr>
            <w:r w:rsidRPr="00525427">
              <w:rPr>
                <w:rFonts w:ascii="Arial" w:eastAsia="Calibri" w:hAnsi="Arial" w:cs="Arial"/>
                <w:sz w:val="18"/>
                <w:szCs w:val="18"/>
              </w:rPr>
              <w:t>31 March 2021</w:t>
            </w:r>
          </w:p>
        </w:tc>
        <w:tc>
          <w:tcPr>
            <w:tcW w:w="1560" w:type="dxa"/>
          </w:tcPr>
          <w:p w:rsidR="00914B4B" w:rsidRPr="00525427" w:rsidRDefault="00914B4B" w:rsidP="00EC4DAB">
            <w:pPr>
              <w:spacing w:line="360" w:lineRule="auto"/>
              <w:rPr>
                <w:rFonts w:ascii="Arial" w:eastAsia="Calibri" w:hAnsi="Arial" w:cs="Arial"/>
                <w:sz w:val="18"/>
                <w:szCs w:val="18"/>
              </w:rPr>
            </w:pPr>
            <w:r w:rsidRPr="00525427">
              <w:rPr>
                <w:rFonts w:ascii="Arial" w:eastAsia="Calibri" w:hAnsi="Arial" w:cs="Arial"/>
                <w:sz w:val="18"/>
                <w:szCs w:val="18"/>
              </w:rPr>
              <w:t>Funds for translating the PAIA Manual to at least two (2) official languages</w:t>
            </w:r>
          </w:p>
          <w:p w:rsidR="007B6FB2" w:rsidRPr="00525427" w:rsidRDefault="007B6FB2" w:rsidP="00EC4DAB">
            <w:pPr>
              <w:spacing w:line="360" w:lineRule="auto"/>
              <w:rPr>
                <w:rFonts w:ascii="Arial" w:eastAsia="Calibri" w:hAnsi="Arial" w:cs="Arial"/>
                <w:sz w:val="18"/>
                <w:szCs w:val="18"/>
              </w:rPr>
            </w:pPr>
          </w:p>
        </w:tc>
        <w:tc>
          <w:tcPr>
            <w:tcW w:w="1275" w:type="dxa"/>
          </w:tcPr>
          <w:p w:rsidR="00914B4B" w:rsidRPr="00525427" w:rsidRDefault="00914B4B" w:rsidP="00EC4DAB">
            <w:pPr>
              <w:spacing w:line="360" w:lineRule="auto"/>
              <w:rPr>
                <w:rFonts w:ascii="Arial" w:eastAsia="Calibri" w:hAnsi="Arial" w:cs="Arial"/>
                <w:sz w:val="18"/>
                <w:szCs w:val="18"/>
              </w:rPr>
            </w:pPr>
            <w:r w:rsidRPr="00525427">
              <w:rPr>
                <w:rFonts w:ascii="Arial" w:eastAsia="Calibri" w:hAnsi="Arial" w:cs="Arial"/>
                <w:sz w:val="18"/>
                <w:szCs w:val="18"/>
              </w:rPr>
              <w:t>R</w:t>
            </w:r>
            <w:r w:rsidR="00D56309" w:rsidRPr="00525427">
              <w:rPr>
                <w:rFonts w:ascii="Arial" w:eastAsia="Calibri" w:hAnsi="Arial" w:cs="Arial"/>
                <w:sz w:val="18"/>
                <w:szCs w:val="18"/>
              </w:rPr>
              <w:t>100 000.00</w:t>
            </w:r>
          </w:p>
        </w:tc>
        <w:tc>
          <w:tcPr>
            <w:tcW w:w="1560" w:type="dxa"/>
          </w:tcPr>
          <w:p w:rsidR="00D56309" w:rsidRPr="00525427" w:rsidRDefault="00D56309" w:rsidP="009B409A">
            <w:pPr>
              <w:spacing w:line="360" w:lineRule="auto"/>
              <w:rPr>
                <w:rFonts w:ascii="Arial" w:eastAsia="Calibri" w:hAnsi="Arial" w:cs="Arial"/>
                <w:sz w:val="18"/>
                <w:szCs w:val="18"/>
              </w:rPr>
            </w:pPr>
            <w:r w:rsidRPr="00525427">
              <w:rPr>
                <w:rFonts w:ascii="Arial" w:eastAsia="Calibri" w:hAnsi="Arial" w:cs="Arial"/>
                <w:sz w:val="18"/>
                <w:szCs w:val="18"/>
              </w:rPr>
              <w:t xml:space="preserve">CEO and </w:t>
            </w:r>
          </w:p>
          <w:p w:rsidR="00914B4B" w:rsidRPr="00525427" w:rsidRDefault="00914B4B" w:rsidP="009B409A">
            <w:pPr>
              <w:spacing w:line="360" w:lineRule="auto"/>
              <w:rPr>
                <w:rFonts w:ascii="Arial" w:eastAsia="Calibri" w:hAnsi="Arial" w:cs="Arial"/>
                <w:sz w:val="18"/>
                <w:szCs w:val="18"/>
              </w:rPr>
            </w:pPr>
            <w:r w:rsidRPr="00525427">
              <w:rPr>
                <w:rFonts w:ascii="Arial" w:eastAsia="Calibri" w:hAnsi="Arial" w:cs="Arial"/>
                <w:sz w:val="18"/>
                <w:szCs w:val="18"/>
              </w:rPr>
              <w:t>Executive:</w:t>
            </w:r>
          </w:p>
          <w:p w:rsidR="00914B4B" w:rsidRPr="00525427" w:rsidRDefault="00914B4B" w:rsidP="009B409A">
            <w:pPr>
              <w:spacing w:line="360" w:lineRule="auto"/>
              <w:rPr>
                <w:rFonts w:ascii="Arial" w:eastAsia="Calibri" w:hAnsi="Arial" w:cs="Arial"/>
                <w:sz w:val="18"/>
                <w:szCs w:val="18"/>
              </w:rPr>
            </w:pPr>
            <w:r w:rsidRPr="00525427">
              <w:rPr>
                <w:rFonts w:ascii="Arial" w:eastAsia="Calibri" w:hAnsi="Arial" w:cs="Arial"/>
                <w:sz w:val="18"/>
                <w:szCs w:val="18"/>
              </w:rPr>
              <w:t>PAIA</w:t>
            </w:r>
          </w:p>
        </w:tc>
        <w:tc>
          <w:tcPr>
            <w:tcW w:w="1701" w:type="dxa"/>
          </w:tcPr>
          <w:p w:rsidR="00914B4B" w:rsidRPr="00525427" w:rsidRDefault="00914B4B" w:rsidP="009B409A">
            <w:pPr>
              <w:spacing w:line="360" w:lineRule="auto"/>
              <w:rPr>
                <w:rFonts w:ascii="Arial" w:eastAsia="Calibri" w:hAnsi="Arial" w:cs="Arial"/>
                <w:sz w:val="18"/>
                <w:szCs w:val="18"/>
              </w:rPr>
            </w:pPr>
            <w:r w:rsidRPr="00525427">
              <w:rPr>
                <w:rFonts w:ascii="Arial" w:eastAsia="Calibri" w:hAnsi="Arial" w:cs="Arial"/>
                <w:sz w:val="18"/>
                <w:szCs w:val="18"/>
              </w:rPr>
              <w:t>Members</w:t>
            </w:r>
          </w:p>
        </w:tc>
        <w:tc>
          <w:tcPr>
            <w:tcW w:w="1417" w:type="dxa"/>
          </w:tcPr>
          <w:p w:rsidR="00914B4B" w:rsidRPr="00525427" w:rsidRDefault="00BD5016" w:rsidP="009B409A">
            <w:pPr>
              <w:spacing w:line="360" w:lineRule="auto"/>
              <w:rPr>
                <w:rFonts w:ascii="Arial" w:eastAsia="Calibri" w:hAnsi="Arial" w:cs="Arial"/>
                <w:sz w:val="18"/>
                <w:szCs w:val="18"/>
              </w:rPr>
            </w:pPr>
            <w:r w:rsidRPr="00525427">
              <w:rPr>
                <w:rFonts w:ascii="Arial" w:eastAsia="Calibri" w:hAnsi="Arial" w:cs="Arial"/>
                <w:sz w:val="18"/>
                <w:szCs w:val="18"/>
              </w:rPr>
              <w:t xml:space="preserve">The </w:t>
            </w:r>
            <w:r w:rsidRPr="00525427">
              <w:rPr>
                <w:rFonts w:ascii="Arial" w:eastAsia="Calibri" w:hAnsi="Arial" w:cs="Arial"/>
                <w:bCs/>
                <w:sz w:val="18"/>
                <w:szCs w:val="18"/>
              </w:rPr>
              <w:t>Pan South African Language Board</w:t>
            </w:r>
            <w:r w:rsidR="007B6FB2" w:rsidRPr="00525427">
              <w:rPr>
                <w:rFonts w:ascii="Arial" w:eastAsia="Calibri" w:hAnsi="Arial" w:cs="Arial"/>
                <w:bCs/>
                <w:sz w:val="18"/>
                <w:szCs w:val="18"/>
              </w:rPr>
              <w:t xml:space="preserve"> </w:t>
            </w:r>
            <w:r w:rsidRPr="00525427">
              <w:rPr>
                <w:rFonts w:ascii="Arial" w:eastAsia="Calibri" w:hAnsi="Arial" w:cs="Arial"/>
                <w:bCs/>
                <w:sz w:val="18"/>
                <w:szCs w:val="18"/>
              </w:rPr>
              <w:t>(</w:t>
            </w:r>
            <w:r w:rsidR="007B6FB2" w:rsidRPr="00525427">
              <w:rPr>
                <w:rFonts w:ascii="Arial" w:eastAsia="Calibri" w:hAnsi="Arial" w:cs="Arial"/>
                <w:bCs/>
                <w:sz w:val="18"/>
                <w:szCs w:val="18"/>
                <w:lang w:val="en-US"/>
              </w:rPr>
              <w:t>PanSALB)</w:t>
            </w:r>
          </w:p>
        </w:tc>
        <w:tc>
          <w:tcPr>
            <w:tcW w:w="1276" w:type="dxa"/>
          </w:tcPr>
          <w:p w:rsidR="00914B4B" w:rsidRPr="00525427" w:rsidRDefault="00914B4B" w:rsidP="009B409A">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18440B" w:rsidRPr="0055300C" w:rsidTr="00525427">
        <w:tc>
          <w:tcPr>
            <w:tcW w:w="1416" w:type="dxa"/>
            <w:shd w:val="clear" w:color="auto" w:fill="FFFFFF" w:themeFill="background1"/>
          </w:tcPr>
          <w:p w:rsidR="0018440B" w:rsidRPr="00525427" w:rsidRDefault="0018440B" w:rsidP="00F96CA4">
            <w:pPr>
              <w:spacing w:line="360" w:lineRule="auto"/>
              <w:jc w:val="center"/>
              <w:rPr>
                <w:rFonts w:ascii="Arial" w:eastAsia="Calibri" w:hAnsi="Arial" w:cs="Arial"/>
                <w:b/>
                <w:bCs/>
                <w:sz w:val="18"/>
                <w:szCs w:val="18"/>
              </w:rPr>
            </w:pPr>
            <w:r w:rsidRPr="00525427">
              <w:rPr>
                <w:rFonts w:ascii="Arial" w:eastAsia="Calibri" w:hAnsi="Arial" w:cs="Arial"/>
                <w:b/>
                <w:bCs/>
                <w:sz w:val="18"/>
                <w:szCs w:val="18"/>
              </w:rPr>
              <w:t>14 (3)</w:t>
            </w:r>
          </w:p>
          <w:p w:rsidR="0018440B" w:rsidRPr="00525427" w:rsidRDefault="0018440B" w:rsidP="00F96CA4">
            <w:pPr>
              <w:spacing w:line="360" w:lineRule="auto"/>
              <w:jc w:val="center"/>
              <w:rPr>
                <w:rFonts w:ascii="Arial" w:eastAsia="Calibri" w:hAnsi="Arial" w:cs="Arial"/>
                <w:sz w:val="18"/>
                <w:szCs w:val="18"/>
              </w:rPr>
            </w:pPr>
            <w:r w:rsidRPr="00525427">
              <w:rPr>
                <w:rFonts w:ascii="Arial" w:eastAsia="Calibri" w:hAnsi="Arial" w:cs="Arial"/>
                <w:bCs/>
                <w:sz w:val="18"/>
                <w:szCs w:val="18"/>
              </w:rPr>
              <w:t>PAIA manual to be made available</w:t>
            </w:r>
          </w:p>
        </w:tc>
        <w:tc>
          <w:tcPr>
            <w:tcW w:w="1554" w:type="dxa"/>
          </w:tcPr>
          <w:p w:rsidR="0018440B" w:rsidRPr="00525427" w:rsidRDefault="00EE688C" w:rsidP="007B6FB2">
            <w:pPr>
              <w:spacing w:line="360" w:lineRule="auto"/>
              <w:contextualSpacing/>
              <w:rPr>
                <w:rFonts w:ascii="Arial" w:eastAsia="Calibri" w:hAnsi="Arial" w:cs="Arial"/>
                <w:sz w:val="18"/>
                <w:szCs w:val="18"/>
              </w:rPr>
            </w:pPr>
            <w:r w:rsidRPr="00525427">
              <w:rPr>
                <w:rFonts w:ascii="Arial" w:eastAsia="Calibri" w:hAnsi="Arial" w:cs="Arial"/>
                <w:sz w:val="18"/>
                <w:szCs w:val="18"/>
              </w:rPr>
              <w:t>Yes,  partly</w:t>
            </w:r>
          </w:p>
        </w:tc>
        <w:tc>
          <w:tcPr>
            <w:tcW w:w="1615" w:type="dxa"/>
          </w:tcPr>
          <w:p w:rsidR="0018440B" w:rsidRPr="00525427" w:rsidRDefault="0018440B" w:rsidP="0018440B">
            <w:pPr>
              <w:spacing w:line="360" w:lineRule="auto"/>
              <w:rPr>
                <w:rFonts w:ascii="Arial" w:eastAsia="Calibri" w:hAnsi="Arial" w:cs="Arial"/>
                <w:sz w:val="18"/>
                <w:szCs w:val="18"/>
              </w:rPr>
            </w:pPr>
            <w:r w:rsidRPr="00525427">
              <w:rPr>
                <w:rFonts w:ascii="Arial" w:eastAsia="Calibri" w:hAnsi="Arial" w:cs="Arial"/>
                <w:sz w:val="18"/>
                <w:szCs w:val="18"/>
              </w:rPr>
              <w:t xml:space="preserve">PAIA </w:t>
            </w:r>
            <w:r w:rsidR="00914B4B" w:rsidRPr="00525427">
              <w:rPr>
                <w:rFonts w:ascii="Arial" w:eastAsia="Calibri" w:hAnsi="Arial" w:cs="Arial"/>
                <w:sz w:val="18"/>
                <w:szCs w:val="18"/>
              </w:rPr>
              <w:t>M</w:t>
            </w:r>
            <w:r w:rsidRPr="00525427">
              <w:rPr>
                <w:rFonts w:ascii="Arial" w:eastAsia="Calibri" w:hAnsi="Arial" w:cs="Arial"/>
                <w:sz w:val="18"/>
                <w:szCs w:val="18"/>
              </w:rPr>
              <w:t xml:space="preserve">anual to be uploaded </w:t>
            </w:r>
            <w:r w:rsidR="00914B4B" w:rsidRPr="00525427">
              <w:rPr>
                <w:rFonts w:ascii="Arial" w:eastAsia="Calibri" w:hAnsi="Arial" w:cs="Arial"/>
                <w:sz w:val="18"/>
                <w:szCs w:val="18"/>
              </w:rPr>
              <w:t>on the web</w:t>
            </w:r>
            <w:r w:rsidRPr="00525427">
              <w:rPr>
                <w:rFonts w:ascii="Arial" w:eastAsia="Calibri" w:hAnsi="Arial" w:cs="Arial"/>
                <w:sz w:val="18"/>
                <w:szCs w:val="18"/>
              </w:rPr>
              <w:t>site</w:t>
            </w:r>
          </w:p>
        </w:tc>
        <w:tc>
          <w:tcPr>
            <w:tcW w:w="1445" w:type="dxa"/>
          </w:tcPr>
          <w:p w:rsidR="0018440B" w:rsidRPr="00525427" w:rsidRDefault="0018440B" w:rsidP="00EC4DAB">
            <w:pPr>
              <w:spacing w:line="360" w:lineRule="auto"/>
              <w:rPr>
                <w:rFonts w:ascii="Arial" w:eastAsia="Calibri" w:hAnsi="Arial" w:cs="Arial"/>
                <w:sz w:val="18"/>
                <w:szCs w:val="18"/>
              </w:rPr>
            </w:pPr>
            <w:r w:rsidRPr="00525427">
              <w:rPr>
                <w:rFonts w:ascii="Arial" w:eastAsia="Calibri" w:hAnsi="Arial" w:cs="Arial"/>
                <w:sz w:val="18"/>
                <w:szCs w:val="18"/>
              </w:rPr>
              <w:t>PAIA Manual drafted</w:t>
            </w:r>
          </w:p>
        </w:tc>
        <w:tc>
          <w:tcPr>
            <w:tcW w:w="1287" w:type="dxa"/>
          </w:tcPr>
          <w:p w:rsidR="0018440B" w:rsidRPr="00525427" w:rsidRDefault="0018440B" w:rsidP="009A5A43">
            <w:pPr>
              <w:spacing w:line="360" w:lineRule="auto"/>
              <w:rPr>
                <w:rFonts w:ascii="Arial" w:eastAsia="Calibri" w:hAnsi="Arial" w:cs="Arial"/>
                <w:sz w:val="18"/>
                <w:szCs w:val="18"/>
              </w:rPr>
            </w:pPr>
            <w:r w:rsidRPr="003335FA">
              <w:rPr>
                <w:rFonts w:ascii="Arial" w:eastAsia="Calibri" w:hAnsi="Arial" w:cs="Arial"/>
                <w:sz w:val="18"/>
                <w:szCs w:val="18"/>
              </w:rPr>
              <w:t>3</w:t>
            </w:r>
            <w:r w:rsidR="009A5A43" w:rsidRPr="003335FA">
              <w:rPr>
                <w:rFonts w:ascii="Arial" w:eastAsia="Calibri" w:hAnsi="Arial" w:cs="Arial"/>
                <w:sz w:val="18"/>
                <w:szCs w:val="18"/>
              </w:rPr>
              <w:t>1</w:t>
            </w:r>
            <w:r w:rsidR="007C3A2F" w:rsidRPr="003335FA">
              <w:rPr>
                <w:rFonts w:ascii="Arial" w:eastAsia="Calibri" w:hAnsi="Arial" w:cs="Arial"/>
                <w:sz w:val="18"/>
                <w:szCs w:val="18"/>
              </w:rPr>
              <w:t xml:space="preserve"> March </w:t>
            </w:r>
            <w:r w:rsidR="00AC3F1E" w:rsidRPr="003335FA">
              <w:rPr>
                <w:rFonts w:ascii="Arial" w:eastAsia="Calibri" w:hAnsi="Arial" w:cs="Arial"/>
                <w:sz w:val="18"/>
                <w:szCs w:val="18"/>
              </w:rPr>
              <w:t xml:space="preserve"> 2021</w:t>
            </w:r>
          </w:p>
        </w:tc>
        <w:tc>
          <w:tcPr>
            <w:tcW w:w="1560" w:type="dxa"/>
          </w:tcPr>
          <w:p w:rsidR="0018440B" w:rsidRPr="00525427" w:rsidRDefault="007B6FB2" w:rsidP="00EC4DAB">
            <w:pPr>
              <w:spacing w:line="360" w:lineRule="auto"/>
              <w:rPr>
                <w:rFonts w:ascii="Arial" w:eastAsia="Calibri" w:hAnsi="Arial" w:cs="Arial"/>
                <w:sz w:val="18"/>
                <w:szCs w:val="18"/>
              </w:rPr>
            </w:pPr>
            <w:r w:rsidRPr="00525427">
              <w:rPr>
                <w:rFonts w:ascii="Arial" w:eastAsia="Calibri" w:hAnsi="Arial" w:cs="Arial"/>
                <w:sz w:val="18"/>
                <w:szCs w:val="18"/>
              </w:rPr>
              <w:t>Regulator’s website</w:t>
            </w:r>
          </w:p>
        </w:tc>
        <w:tc>
          <w:tcPr>
            <w:tcW w:w="1275" w:type="dxa"/>
          </w:tcPr>
          <w:p w:rsidR="0018440B" w:rsidRPr="00525427" w:rsidRDefault="0018440B" w:rsidP="00EC4DAB">
            <w:pPr>
              <w:spacing w:line="360" w:lineRule="auto"/>
              <w:rPr>
                <w:rFonts w:ascii="Arial" w:eastAsia="Calibri" w:hAnsi="Arial" w:cs="Arial"/>
                <w:sz w:val="18"/>
                <w:szCs w:val="18"/>
              </w:rPr>
            </w:pPr>
            <w:r w:rsidRPr="00525427">
              <w:rPr>
                <w:rFonts w:ascii="Arial" w:eastAsia="Calibri" w:hAnsi="Arial" w:cs="Arial"/>
                <w:sz w:val="18"/>
                <w:szCs w:val="18"/>
              </w:rPr>
              <w:t xml:space="preserve">Nil </w:t>
            </w:r>
          </w:p>
        </w:tc>
        <w:tc>
          <w:tcPr>
            <w:tcW w:w="1560" w:type="dxa"/>
          </w:tcPr>
          <w:p w:rsidR="0018440B" w:rsidRPr="00525427" w:rsidRDefault="00AC3F1E" w:rsidP="0018440B">
            <w:pPr>
              <w:spacing w:line="360" w:lineRule="auto"/>
              <w:rPr>
                <w:rFonts w:ascii="Arial" w:eastAsia="Calibri" w:hAnsi="Arial" w:cs="Arial"/>
                <w:sz w:val="18"/>
                <w:szCs w:val="18"/>
              </w:rPr>
            </w:pPr>
            <w:r w:rsidRPr="00525427">
              <w:rPr>
                <w:rFonts w:ascii="Arial" w:eastAsia="Calibri" w:hAnsi="Arial" w:cs="Arial"/>
                <w:sz w:val="18"/>
                <w:szCs w:val="18"/>
              </w:rPr>
              <w:t xml:space="preserve">CEO and </w:t>
            </w:r>
            <w:r w:rsidR="009A5A43" w:rsidRPr="00525427">
              <w:rPr>
                <w:rFonts w:ascii="Arial" w:eastAsia="Calibri" w:hAnsi="Arial" w:cs="Arial"/>
                <w:sz w:val="18"/>
                <w:szCs w:val="18"/>
              </w:rPr>
              <w:t xml:space="preserve"> </w:t>
            </w:r>
            <w:r w:rsidR="0018440B" w:rsidRPr="00525427">
              <w:rPr>
                <w:rFonts w:ascii="Arial" w:eastAsia="Calibri" w:hAnsi="Arial" w:cs="Arial"/>
                <w:sz w:val="18"/>
                <w:szCs w:val="18"/>
              </w:rPr>
              <w:t>Executive:</w:t>
            </w:r>
          </w:p>
          <w:p w:rsidR="0018440B" w:rsidRPr="00525427" w:rsidRDefault="0018440B" w:rsidP="0018440B">
            <w:pPr>
              <w:spacing w:line="360" w:lineRule="auto"/>
              <w:rPr>
                <w:rFonts w:ascii="Arial" w:eastAsia="Calibri" w:hAnsi="Arial" w:cs="Arial"/>
                <w:sz w:val="18"/>
                <w:szCs w:val="18"/>
              </w:rPr>
            </w:pPr>
            <w:r w:rsidRPr="00525427">
              <w:rPr>
                <w:rFonts w:ascii="Arial" w:eastAsia="Calibri" w:hAnsi="Arial" w:cs="Arial"/>
                <w:sz w:val="18"/>
                <w:szCs w:val="18"/>
              </w:rPr>
              <w:t>PAIA</w:t>
            </w:r>
          </w:p>
        </w:tc>
        <w:tc>
          <w:tcPr>
            <w:tcW w:w="1701" w:type="dxa"/>
          </w:tcPr>
          <w:p w:rsidR="0018440B" w:rsidRPr="00525427" w:rsidRDefault="0018440B" w:rsidP="00EC4DAB">
            <w:pPr>
              <w:spacing w:line="360" w:lineRule="auto"/>
              <w:rPr>
                <w:rFonts w:ascii="Arial" w:eastAsia="Calibri" w:hAnsi="Arial" w:cs="Arial"/>
                <w:sz w:val="18"/>
                <w:szCs w:val="18"/>
              </w:rPr>
            </w:pPr>
            <w:r w:rsidRPr="00525427">
              <w:rPr>
                <w:rFonts w:ascii="Arial" w:eastAsia="Calibri" w:hAnsi="Arial" w:cs="Arial"/>
                <w:sz w:val="18"/>
                <w:szCs w:val="18"/>
              </w:rPr>
              <w:t>Members</w:t>
            </w:r>
          </w:p>
        </w:tc>
        <w:tc>
          <w:tcPr>
            <w:tcW w:w="1417" w:type="dxa"/>
          </w:tcPr>
          <w:p w:rsidR="0018440B" w:rsidRPr="00525427" w:rsidRDefault="007B6FB2" w:rsidP="00860B70">
            <w:pPr>
              <w:spacing w:line="360" w:lineRule="auto"/>
              <w:rPr>
                <w:rFonts w:ascii="Arial" w:eastAsia="Calibri" w:hAnsi="Arial" w:cs="Arial"/>
                <w:sz w:val="18"/>
                <w:szCs w:val="18"/>
              </w:rPr>
            </w:pPr>
            <w:r w:rsidRPr="00525427">
              <w:rPr>
                <w:rFonts w:ascii="Arial" w:eastAsia="Calibri" w:hAnsi="Arial" w:cs="Arial"/>
                <w:bCs/>
                <w:sz w:val="18"/>
                <w:szCs w:val="18"/>
              </w:rPr>
              <w:t>Department of Justice and C</w:t>
            </w:r>
            <w:r w:rsidR="00860B70" w:rsidRPr="00525427">
              <w:rPr>
                <w:rFonts w:ascii="Arial" w:eastAsia="Calibri" w:hAnsi="Arial" w:cs="Arial"/>
                <w:bCs/>
                <w:sz w:val="18"/>
                <w:szCs w:val="18"/>
              </w:rPr>
              <w:t xml:space="preserve">orrectional Services </w:t>
            </w:r>
          </w:p>
        </w:tc>
        <w:tc>
          <w:tcPr>
            <w:tcW w:w="1276" w:type="dxa"/>
          </w:tcPr>
          <w:p w:rsidR="0018440B" w:rsidRPr="00525427" w:rsidRDefault="0018440B" w:rsidP="00EC4DAB">
            <w:pPr>
              <w:spacing w:line="360" w:lineRule="auto"/>
              <w:rPr>
                <w:rFonts w:ascii="Arial" w:eastAsia="Calibri" w:hAnsi="Arial" w:cs="Arial"/>
                <w:sz w:val="20"/>
                <w:szCs w:val="20"/>
              </w:rPr>
            </w:pPr>
            <w:r w:rsidRPr="00525427">
              <w:rPr>
                <w:rFonts w:ascii="Arial" w:eastAsia="Calibri" w:hAnsi="Arial" w:cs="Arial"/>
                <w:sz w:val="20"/>
                <w:szCs w:val="20"/>
              </w:rPr>
              <w:t xml:space="preserve">Parliament </w:t>
            </w:r>
          </w:p>
        </w:tc>
      </w:tr>
      <w:tr w:rsidR="00EB5234" w:rsidRPr="0055300C" w:rsidTr="00525427">
        <w:trPr>
          <w:trHeight w:val="998"/>
        </w:trPr>
        <w:tc>
          <w:tcPr>
            <w:tcW w:w="1416" w:type="dxa"/>
            <w:shd w:val="clear" w:color="auto" w:fill="FFFFFF" w:themeFill="background1"/>
          </w:tcPr>
          <w:p w:rsidR="00EB5234" w:rsidRPr="00525427" w:rsidRDefault="00EB5234" w:rsidP="00F96CA4">
            <w:pPr>
              <w:spacing w:line="360" w:lineRule="auto"/>
              <w:jc w:val="center"/>
              <w:rPr>
                <w:rFonts w:ascii="Arial" w:eastAsia="Calibri" w:hAnsi="Arial" w:cs="Arial"/>
                <w:b/>
                <w:bCs/>
                <w:sz w:val="18"/>
                <w:szCs w:val="18"/>
              </w:rPr>
            </w:pPr>
            <w:r w:rsidRPr="00525427">
              <w:rPr>
                <w:rFonts w:ascii="Arial" w:eastAsia="Calibri" w:hAnsi="Arial" w:cs="Arial"/>
                <w:b/>
                <w:bCs/>
                <w:sz w:val="18"/>
                <w:szCs w:val="18"/>
              </w:rPr>
              <w:t>16</w:t>
            </w:r>
          </w:p>
          <w:p w:rsidR="004974BB" w:rsidRPr="00525427" w:rsidRDefault="004974BB" w:rsidP="00F96CA4">
            <w:pPr>
              <w:spacing w:line="360" w:lineRule="auto"/>
              <w:jc w:val="center"/>
              <w:rPr>
                <w:rFonts w:ascii="Arial" w:eastAsia="Calibri" w:hAnsi="Arial" w:cs="Arial"/>
                <w:sz w:val="18"/>
                <w:szCs w:val="18"/>
              </w:rPr>
            </w:pPr>
            <w:r w:rsidRPr="00525427">
              <w:rPr>
                <w:rFonts w:ascii="Arial" w:eastAsia="Calibri" w:hAnsi="Arial" w:cs="Arial"/>
                <w:bCs/>
                <w:sz w:val="18"/>
                <w:szCs w:val="18"/>
              </w:rPr>
              <w:t>Contact Information in telephone directory</w:t>
            </w:r>
          </w:p>
          <w:p w:rsidR="00EB5234" w:rsidRPr="00525427" w:rsidRDefault="00EB5234" w:rsidP="00F96CA4">
            <w:pPr>
              <w:spacing w:line="360" w:lineRule="auto"/>
              <w:jc w:val="center"/>
              <w:rPr>
                <w:rFonts w:ascii="Arial" w:eastAsia="Calibri" w:hAnsi="Arial" w:cs="Arial"/>
                <w:b/>
                <w:sz w:val="18"/>
                <w:szCs w:val="18"/>
              </w:rPr>
            </w:pPr>
          </w:p>
        </w:tc>
        <w:tc>
          <w:tcPr>
            <w:tcW w:w="1554" w:type="dxa"/>
          </w:tcPr>
          <w:p w:rsidR="00EB5234" w:rsidRPr="00525427" w:rsidRDefault="004974BB" w:rsidP="00EC4DAB">
            <w:pPr>
              <w:spacing w:line="360" w:lineRule="auto"/>
              <w:contextualSpacing/>
              <w:rPr>
                <w:rFonts w:ascii="Arial" w:eastAsia="Calibri" w:hAnsi="Arial" w:cs="Arial"/>
                <w:sz w:val="18"/>
                <w:szCs w:val="18"/>
              </w:rPr>
            </w:pPr>
            <w:r w:rsidRPr="00525427">
              <w:rPr>
                <w:rFonts w:ascii="Arial" w:eastAsia="Calibri" w:hAnsi="Arial" w:cs="Arial"/>
                <w:sz w:val="18"/>
                <w:szCs w:val="18"/>
              </w:rPr>
              <w:t>Yes</w:t>
            </w:r>
          </w:p>
        </w:tc>
        <w:tc>
          <w:tcPr>
            <w:tcW w:w="1615" w:type="dxa"/>
          </w:tcPr>
          <w:p w:rsidR="00321485" w:rsidRPr="00525427" w:rsidRDefault="004974BB" w:rsidP="004974BB">
            <w:pPr>
              <w:spacing w:line="360" w:lineRule="auto"/>
              <w:rPr>
                <w:rFonts w:ascii="Arial" w:eastAsia="Calibri" w:hAnsi="Arial" w:cs="Arial"/>
                <w:sz w:val="18"/>
                <w:szCs w:val="18"/>
              </w:rPr>
            </w:pPr>
            <w:r w:rsidRPr="00525427">
              <w:rPr>
                <w:rFonts w:ascii="Arial" w:eastAsia="Calibri" w:hAnsi="Arial" w:cs="Arial"/>
                <w:sz w:val="18"/>
                <w:szCs w:val="18"/>
              </w:rPr>
              <w:t>Publication of the postal and street addres</w:t>
            </w:r>
            <w:r w:rsidR="0085293F" w:rsidRPr="00525427">
              <w:rPr>
                <w:rFonts w:ascii="Arial" w:eastAsia="Calibri" w:hAnsi="Arial" w:cs="Arial"/>
                <w:sz w:val="18"/>
                <w:szCs w:val="18"/>
              </w:rPr>
              <w:t xml:space="preserve">s, phone and fax number and, if </w:t>
            </w:r>
            <w:r w:rsidRPr="00525427">
              <w:rPr>
                <w:rFonts w:ascii="Arial" w:eastAsia="Calibri" w:hAnsi="Arial" w:cs="Arial"/>
                <w:sz w:val="18"/>
                <w:szCs w:val="18"/>
              </w:rPr>
              <w:t>available, electronic mail address of the information officer of every public body</w:t>
            </w:r>
            <w:r w:rsidRPr="00525427">
              <w:rPr>
                <w:rFonts w:ascii="Arial" w:hAnsi="Arial" w:cs="Arial"/>
                <w:sz w:val="18"/>
                <w:szCs w:val="18"/>
              </w:rPr>
              <w:t xml:space="preserve"> </w:t>
            </w:r>
            <w:r w:rsidR="0085293F" w:rsidRPr="00525427">
              <w:rPr>
                <w:rFonts w:ascii="Arial" w:eastAsia="Calibri" w:hAnsi="Arial" w:cs="Arial"/>
                <w:sz w:val="18"/>
                <w:szCs w:val="18"/>
              </w:rPr>
              <w:t xml:space="preserve">in </w:t>
            </w:r>
            <w:r w:rsidRPr="00525427">
              <w:rPr>
                <w:rFonts w:ascii="Arial" w:eastAsia="Calibri" w:hAnsi="Arial" w:cs="Arial"/>
                <w:sz w:val="18"/>
                <w:szCs w:val="18"/>
              </w:rPr>
              <w:t>every telephone directory</w:t>
            </w:r>
            <w:r w:rsidRPr="00525427">
              <w:rPr>
                <w:rFonts w:ascii="Arial" w:hAnsi="Arial" w:cs="Arial"/>
                <w:sz w:val="18"/>
                <w:szCs w:val="18"/>
              </w:rPr>
              <w:t xml:space="preserve"> </w:t>
            </w:r>
            <w:r w:rsidRPr="00525427">
              <w:rPr>
                <w:rFonts w:ascii="Arial" w:eastAsia="Calibri" w:hAnsi="Arial" w:cs="Arial"/>
                <w:sz w:val="18"/>
                <w:szCs w:val="18"/>
              </w:rPr>
              <w:t>issued for general use by the public</w:t>
            </w:r>
            <w:r w:rsidR="00F0412C" w:rsidRPr="00525427">
              <w:rPr>
                <w:rFonts w:ascii="Arial" w:eastAsia="Calibri" w:hAnsi="Arial" w:cs="Arial"/>
                <w:sz w:val="18"/>
                <w:szCs w:val="18"/>
              </w:rPr>
              <w:t>.</w:t>
            </w:r>
          </w:p>
        </w:tc>
        <w:tc>
          <w:tcPr>
            <w:tcW w:w="1445" w:type="dxa"/>
          </w:tcPr>
          <w:p w:rsidR="00EB5234" w:rsidRPr="00525427" w:rsidRDefault="004974BB" w:rsidP="004974BB">
            <w:pPr>
              <w:spacing w:line="360" w:lineRule="auto"/>
              <w:rPr>
                <w:rFonts w:ascii="Arial" w:eastAsia="Calibri" w:hAnsi="Arial" w:cs="Arial"/>
                <w:sz w:val="18"/>
                <w:szCs w:val="18"/>
              </w:rPr>
            </w:pPr>
            <w:r w:rsidRPr="00525427">
              <w:rPr>
                <w:rFonts w:ascii="Arial" w:eastAsia="Calibri" w:hAnsi="Arial" w:cs="Arial"/>
                <w:sz w:val="18"/>
                <w:szCs w:val="18"/>
              </w:rPr>
              <w:t>Contact list of public bodies available</w:t>
            </w:r>
          </w:p>
        </w:tc>
        <w:tc>
          <w:tcPr>
            <w:tcW w:w="1287" w:type="dxa"/>
          </w:tcPr>
          <w:p w:rsidR="00EB5234" w:rsidRPr="00525427" w:rsidRDefault="004974BB" w:rsidP="009A5A43">
            <w:pPr>
              <w:spacing w:line="360" w:lineRule="auto"/>
              <w:rPr>
                <w:rFonts w:ascii="Arial" w:eastAsia="Calibri" w:hAnsi="Arial" w:cs="Arial"/>
                <w:sz w:val="18"/>
                <w:szCs w:val="18"/>
              </w:rPr>
            </w:pPr>
            <w:r w:rsidRPr="00525427">
              <w:rPr>
                <w:rFonts w:ascii="Arial" w:eastAsia="Calibri" w:hAnsi="Arial" w:cs="Arial"/>
                <w:sz w:val="18"/>
                <w:szCs w:val="18"/>
              </w:rPr>
              <w:t>3</w:t>
            </w:r>
            <w:r w:rsidR="009A5A43" w:rsidRPr="00525427">
              <w:rPr>
                <w:rFonts w:ascii="Arial" w:eastAsia="Calibri" w:hAnsi="Arial" w:cs="Arial"/>
                <w:sz w:val="18"/>
                <w:szCs w:val="18"/>
              </w:rPr>
              <w:t>1 March 2021</w:t>
            </w:r>
          </w:p>
        </w:tc>
        <w:tc>
          <w:tcPr>
            <w:tcW w:w="1560" w:type="dxa"/>
          </w:tcPr>
          <w:p w:rsidR="00EB5234" w:rsidRPr="00525427" w:rsidRDefault="00A51580" w:rsidP="007B6FB2">
            <w:pPr>
              <w:spacing w:line="360" w:lineRule="auto"/>
              <w:rPr>
                <w:rFonts w:ascii="Arial" w:eastAsia="Calibri" w:hAnsi="Arial" w:cs="Arial"/>
                <w:sz w:val="18"/>
                <w:szCs w:val="18"/>
              </w:rPr>
            </w:pPr>
            <w:r w:rsidRPr="00525427">
              <w:rPr>
                <w:rFonts w:ascii="Arial" w:eastAsia="Calibri" w:hAnsi="Arial" w:cs="Arial"/>
                <w:sz w:val="18"/>
                <w:szCs w:val="18"/>
                <w:lang w:val="en-US"/>
              </w:rPr>
              <w:t>Senior Manager: Compliance a</w:t>
            </w:r>
            <w:r w:rsidR="007B6FB2" w:rsidRPr="00525427">
              <w:rPr>
                <w:rFonts w:ascii="Arial" w:eastAsia="Calibri" w:hAnsi="Arial" w:cs="Arial"/>
                <w:sz w:val="18"/>
                <w:szCs w:val="18"/>
                <w:lang w:val="en-US"/>
              </w:rPr>
              <w:t>nd Monitoring</w:t>
            </w:r>
          </w:p>
        </w:tc>
        <w:tc>
          <w:tcPr>
            <w:tcW w:w="1275" w:type="dxa"/>
          </w:tcPr>
          <w:p w:rsidR="00EB5234" w:rsidRPr="00525427" w:rsidRDefault="00BC2F4C" w:rsidP="00BC2F4C">
            <w:pPr>
              <w:spacing w:line="360" w:lineRule="auto"/>
              <w:rPr>
                <w:rFonts w:ascii="Arial" w:eastAsia="Calibri" w:hAnsi="Arial" w:cs="Arial"/>
                <w:sz w:val="18"/>
                <w:szCs w:val="18"/>
              </w:rPr>
            </w:pPr>
            <w:r w:rsidRPr="00525427">
              <w:rPr>
                <w:rFonts w:ascii="Arial" w:eastAsia="Calibri" w:hAnsi="Arial" w:cs="Arial"/>
                <w:sz w:val="18"/>
                <w:szCs w:val="18"/>
              </w:rPr>
              <w:t xml:space="preserve">Budgeted in </w:t>
            </w:r>
            <w:r w:rsidR="00D5140D" w:rsidRPr="00525427">
              <w:rPr>
                <w:rFonts w:ascii="Arial" w:eastAsia="Calibri" w:hAnsi="Arial" w:cs="Arial"/>
                <w:sz w:val="18"/>
                <w:szCs w:val="18"/>
              </w:rPr>
              <w:t>2021/22</w:t>
            </w:r>
            <w:r w:rsidR="00BC6EB8" w:rsidRPr="00525427">
              <w:rPr>
                <w:rFonts w:ascii="Arial" w:eastAsia="Calibri" w:hAnsi="Arial" w:cs="Arial"/>
                <w:sz w:val="18"/>
                <w:szCs w:val="18"/>
              </w:rPr>
              <w:t xml:space="preserve"> financial year</w:t>
            </w:r>
          </w:p>
        </w:tc>
        <w:tc>
          <w:tcPr>
            <w:tcW w:w="1560" w:type="dxa"/>
          </w:tcPr>
          <w:p w:rsidR="00EB5234" w:rsidRPr="00525427" w:rsidRDefault="005A6C5A" w:rsidP="00F0412C">
            <w:pPr>
              <w:spacing w:line="360" w:lineRule="auto"/>
              <w:rPr>
                <w:rFonts w:ascii="Arial" w:eastAsia="Calibri" w:hAnsi="Arial" w:cs="Arial"/>
                <w:sz w:val="18"/>
                <w:szCs w:val="18"/>
              </w:rPr>
            </w:pPr>
            <w:r w:rsidRPr="00525427">
              <w:rPr>
                <w:rFonts w:ascii="Arial" w:eastAsia="Calibri" w:hAnsi="Arial" w:cs="Arial"/>
                <w:sz w:val="18"/>
                <w:szCs w:val="18"/>
              </w:rPr>
              <w:t>Members</w:t>
            </w:r>
          </w:p>
        </w:tc>
        <w:tc>
          <w:tcPr>
            <w:tcW w:w="1701" w:type="dxa"/>
          </w:tcPr>
          <w:p w:rsidR="007F3DFC" w:rsidRPr="00525427" w:rsidRDefault="005A6C5A" w:rsidP="00086003">
            <w:pPr>
              <w:spacing w:line="360" w:lineRule="auto"/>
              <w:rPr>
                <w:rFonts w:ascii="Arial" w:eastAsia="Calibri" w:hAnsi="Arial" w:cs="Arial"/>
                <w:sz w:val="18"/>
                <w:szCs w:val="18"/>
              </w:rPr>
            </w:pPr>
            <w:r w:rsidRPr="00525427">
              <w:rPr>
                <w:rFonts w:ascii="Arial" w:eastAsia="Calibri" w:hAnsi="Arial" w:cs="Arial"/>
                <w:sz w:val="18"/>
                <w:szCs w:val="18"/>
              </w:rPr>
              <w:t xml:space="preserve">Director-General of the </w:t>
            </w:r>
            <w:r w:rsidR="007B6FB2" w:rsidRPr="00525427">
              <w:rPr>
                <w:rFonts w:ascii="Arial" w:eastAsia="Calibri" w:hAnsi="Arial" w:cs="Arial"/>
                <w:bCs/>
                <w:sz w:val="18"/>
                <w:szCs w:val="18"/>
              </w:rPr>
              <w:t>Department of Communications and Digital Technologies</w:t>
            </w:r>
            <w:r w:rsidR="007B6FB2" w:rsidRPr="00525427">
              <w:rPr>
                <w:rFonts w:ascii="Arial" w:eastAsia="Calibri" w:hAnsi="Arial" w:cs="Arial"/>
                <w:sz w:val="18"/>
                <w:szCs w:val="18"/>
              </w:rPr>
              <w:t xml:space="preserve"> (DCDT)</w:t>
            </w:r>
          </w:p>
        </w:tc>
        <w:tc>
          <w:tcPr>
            <w:tcW w:w="1417" w:type="dxa"/>
          </w:tcPr>
          <w:p w:rsidR="007F3DFC" w:rsidRPr="00525427" w:rsidRDefault="005A6C5A" w:rsidP="007B6FB2">
            <w:pPr>
              <w:spacing w:line="360" w:lineRule="auto"/>
              <w:rPr>
                <w:rFonts w:ascii="Arial" w:eastAsia="Calibri" w:hAnsi="Arial" w:cs="Arial"/>
                <w:sz w:val="18"/>
                <w:szCs w:val="18"/>
              </w:rPr>
            </w:pPr>
            <w:r w:rsidRPr="00525427">
              <w:rPr>
                <w:rFonts w:ascii="Arial" w:eastAsia="Calibri" w:hAnsi="Arial" w:cs="Arial"/>
                <w:sz w:val="18"/>
                <w:szCs w:val="18"/>
              </w:rPr>
              <w:t xml:space="preserve">Director-General of </w:t>
            </w:r>
            <w:r w:rsidR="007B6FB2" w:rsidRPr="00525427">
              <w:rPr>
                <w:rFonts w:ascii="Arial" w:eastAsia="Calibri" w:hAnsi="Arial" w:cs="Arial"/>
                <w:sz w:val="18"/>
                <w:szCs w:val="18"/>
              </w:rPr>
              <w:t>DCDT</w:t>
            </w:r>
          </w:p>
        </w:tc>
        <w:tc>
          <w:tcPr>
            <w:tcW w:w="1276" w:type="dxa"/>
          </w:tcPr>
          <w:p w:rsidR="00EB5234" w:rsidRPr="00525427" w:rsidRDefault="00F0412C" w:rsidP="00EC4DAB">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D82F5D" w:rsidRPr="0055300C" w:rsidTr="00525427">
        <w:tc>
          <w:tcPr>
            <w:tcW w:w="1416" w:type="dxa"/>
            <w:shd w:val="clear" w:color="auto" w:fill="FFFFFF" w:themeFill="background1"/>
          </w:tcPr>
          <w:p w:rsidR="00D82F5D" w:rsidRPr="00525427" w:rsidRDefault="00D82F5D" w:rsidP="00F96CA4">
            <w:pPr>
              <w:spacing w:line="360" w:lineRule="auto"/>
              <w:jc w:val="center"/>
              <w:rPr>
                <w:rFonts w:ascii="Arial" w:eastAsia="Calibri" w:hAnsi="Arial" w:cs="Arial"/>
                <w:b/>
                <w:sz w:val="18"/>
                <w:szCs w:val="18"/>
              </w:rPr>
            </w:pPr>
            <w:r w:rsidRPr="00525427">
              <w:rPr>
                <w:rFonts w:ascii="Arial" w:eastAsia="Calibri" w:hAnsi="Arial" w:cs="Arial"/>
                <w:b/>
                <w:sz w:val="18"/>
                <w:szCs w:val="18"/>
              </w:rPr>
              <w:t>17(1)</w:t>
            </w:r>
          </w:p>
          <w:p w:rsidR="00D82F5D" w:rsidRPr="00525427" w:rsidRDefault="00D82F5D" w:rsidP="00F96CA4">
            <w:pPr>
              <w:spacing w:line="360" w:lineRule="auto"/>
              <w:jc w:val="center"/>
              <w:rPr>
                <w:rFonts w:ascii="Arial" w:eastAsia="Calibri" w:hAnsi="Arial" w:cs="Arial"/>
                <w:sz w:val="18"/>
                <w:szCs w:val="18"/>
              </w:rPr>
            </w:pPr>
            <w:r w:rsidRPr="00525427">
              <w:rPr>
                <w:rFonts w:ascii="Arial" w:eastAsia="Calibri" w:hAnsi="Arial" w:cs="Arial"/>
                <w:sz w:val="18"/>
                <w:szCs w:val="18"/>
              </w:rPr>
              <w:t>Designation of deputy information officers</w:t>
            </w:r>
          </w:p>
          <w:p w:rsidR="00D82F5D" w:rsidRPr="00525427" w:rsidRDefault="00D82F5D" w:rsidP="00F96CA4">
            <w:pPr>
              <w:spacing w:line="360" w:lineRule="auto"/>
              <w:jc w:val="center"/>
              <w:rPr>
                <w:rFonts w:ascii="Arial" w:eastAsia="Calibri" w:hAnsi="Arial" w:cs="Arial"/>
                <w:sz w:val="18"/>
                <w:szCs w:val="18"/>
              </w:rPr>
            </w:pPr>
          </w:p>
        </w:tc>
        <w:tc>
          <w:tcPr>
            <w:tcW w:w="1554" w:type="dxa"/>
          </w:tcPr>
          <w:p w:rsidR="00D82F5D" w:rsidRPr="00525427" w:rsidRDefault="00D82F5D" w:rsidP="00EC4DAB">
            <w:pPr>
              <w:spacing w:line="360" w:lineRule="auto"/>
              <w:contextualSpacing/>
              <w:rPr>
                <w:rFonts w:ascii="Arial" w:eastAsia="Calibri" w:hAnsi="Arial" w:cs="Arial"/>
                <w:sz w:val="18"/>
                <w:szCs w:val="18"/>
              </w:rPr>
            </w:pPr>
            <w:r w:rsidRPr="00525427">
              <w:rPr>
                <w:rFonts w:ascii="Arial" w:eastAsia="Calibri" w:hAnsi="Arial" w:cs="Arial"/>
                <w:sz w:val="18"/>
                <w:szCs w:val="18"/>
              </w:rPr>
              <w:t>Yes</w:t>
            </w:r>
          </w:p>
        </w:tc>
        <w:tc>
          <w:tcPr>
            <w:tcW w:w="1615" w:type="dxa"/>
          </w:tcPr>
          <w:p w:rsidR="00D82F5D" w:rsidRPr="00525427" w:rsidRDefault="00D82F5D" w:rsidP="00EC4DAB">
            <w:pPr>
              <w:spacing w:line="360" w:lineRule="auto"/>
              <w:rPr>
                <w:rFonts w:ascii="Arial" w:eastAsia="Calibri" w:hAnsi="Arial" w:cs="Arial"/>
                <w:sz w:val="18"/>
                <w:szCs w:val="18"/>
              </w:rPr>
            </w:pPr>
            <w:r w:rsidRPr="00525427">
              <w:rPr>
                <w:rFonts w:ascii="Arial" w:eastAsia="Calibri" w:hAnsi="Arial" w:cs="Arial"/>
                <w:sz w:val="18"/>
                <w:szCs w:val="18"/>
              </w:rPr>
              <w:t>Designate such number of persons as Deputy Information Officer</w:t>
            </w:r>
            <w:r w:rsidR="00EE688C" w:rsidRPr="00525427">
              <w:rPr>
                <w:rFonts w:ascii="Arial" w:eastAsia="Calibri" w:hAnsi="Arial" w:cs="Arial"/>
                <w:sz w:val="18"/>
                <w:szCs w:val="18"/>
              </w:rPr>
              <w:t xml:space="preserve"> (DIO)</w:t>
            </w:r>
          </w:p>
        </w:tc>
        <w:tc>
          <w:tcPr>
            <w:tcW w:w="1445" w:type="dxa"/>
          </w:tcPr>
          <w:p w:rsidR="00D82F5D" w:rsidRPr="00525427" w:rsidRDefault="005A6C5A" w:rsidP="00D5140D">
            <w:pPr>
              <w:spacing w:line="360" w:lineRule="auto"/>
              <w:rPr>
                <w:rFonts w:ascii="Arial" w:eastAsia="Calibri" w:hAnsi="Arial" w:cs="Arial"/>
                <w:sz w:val="18"/>
                <w:szCs w:val="18"/>
              </w:rPr>
            </w:pPr>
            <w:r w:rsidRPr="00525427">
              <w:rPr>
                <w:rFonts w:ascii="Arial" w:eastAsia="Calibri" w:hAnsi="Arial" w:cs="Arial"/>
                <w:sz w:val="18"/>
                <w:szCs w:val="18"/>
              </w:rPr>
              <w:t xml:space="preserve">One </w:t>
            </w:r>
            <w:r w:rsidR="00D5140D" w:rsidRPr="00525427">
              <w:rPr>
                <w:rFonts w:ascii="Arial" w:eastAsia="Calibri" w:hAnsi="Arial" w:cs="Arial"/>
                <w:sz w:val="18"/>
                <w:szCs w:val="18"/>
              </w:rPr>
              <w:t xml:space="preserve">(1) DIO </w:t>
            </w:r>
            <w:r w:rsidR="00D82F5D" w:rsidRPr="00525427">
              <w:rPr>
                <w:rFonts w:ascii="Arial" w:eastAsia="Calibri" w:hAnsi="Arial" w:cs="Arial"/>
                <w:sz w:val="18"/>
                <w:szCs w:val="18"/>
              </w:rPr>
              <w:t xml:space="preserve">appointed </w:t>
            </w:r>
          </w:p>
        </w:tc>
        <w:tc>
          <w:tcPr>
            <w:tcW w:w="1287" w:type="dxa"/>
          </w:tcPr>
          <w:p w:rsidR="00D82F5D" w:rsidRPr="00525427" w:rsidRDefault="005A6C5A" w:rsidP="00EC4DAB">
            <w:pPr>
              <w:spacing w:line="360" w:lineRule="auto"/>
              <w:rPr>
                <w:rFonts w:ascii="Arial" w:eastAsia="Calibri" w:hAnsi="Arial" w:cs="Arial"/>
                <w:sz w:val="18"/>
                <w:szCs w:val="18"/>
              </w:rPr>
            </w:pPr>
            <w:r w:rsidRPr="00525427">
              <w:rPr>
                <w:rFonts w:ascii="Arial" w:eastAsia="Calibri" w:hAnsi="Arial" w:cs="Arial"/>
                <w:sz w:val="18"/>
                <w:szCs w:val="18"/>
              </w:rPr>
              <w:t>N/A</w:t>
            </w:r>
          </w:p>
        </w:tc>
        <w:tc>
          <w:tcPr>
            <w:tcW w:w="1560" w:type="dxa"/>
          </w:tcPr>
          <w:p w:rsidR="00D82F5D" w:rsidRPr="00525427" w:rsidRDefault="005A6C5A" w:rsidP="00EC4DAB">
            <w:pPr>
              <w:spacing w:line="360" w:lineRule="auto"/>
              <w:rPr>
                <w:rFonts w:ascii="Arial" w:eastAsia="Calibri" w:hAnsi="Arial" w:cs="Arial"/>
                <w:sz w:val="18"/>
                <w:szCs w:val="18"/>
              </w:rPr>
            </w:pPr>
            <w:r w:rsidRPr="00525427">
              <w:rPr>
                <w:rFonts w:ascii="Arial" w:eastAsia="Calibri" w:hAnsi="Arial" w:cs="Arial"/>
                <w:sz w:val="18"/>
                <w:szCs w:val="18"/>
              </w:rPr>
              <w:t>N/A</w:t>
            </w:r>
          </w:p>
        </w:tc>
        <w:tc>
          <w:tcPr>
            <w:tcW w:w="1275" w:type="dxa"/>
          </w:tcPr>
          <w:p w:rsidR="00D82F5D" w:rsidRPr="00525427" w:rsidRDefault="00F0412C" w:rsidP="00EC4DAB">
            <w:pPr>
              <w:spacing w:line="360" w:lineRule="auto"/>
              <w:rPr>
                <w:rFonts w:ascii="Arial" w:eastAsia="Calibri" w:hAnsi="Arial" w:cs="Arial"/>
                <w:sz w:val="18"/>
                <w:szCs w:val="18"/>
              </w:rPr>
            </w:pPr>
            <w:r w:rsidRPr="00525427">
              <w:rPr>
                <w:rFonts w:ascii="Arial" w:eastAsia="Calibri" w:hAnsi="Arial" w:cs="Arial"/>
                <w:sz w:val="18"/>
                <w:szCs w:val="18"/>
              </w:rPr>
              <w:t>Nil</w:t>
            </w:r>
          </w:p>
        </w:tc>
        <w:tc>
          <w:tcPr>
            <w:tcW w:w="1560" w:type="dxa"/>
          </w:tcPr>
          <w:p w:rsidR="00D82F5D" w:rsidRPr="00525427" w:rsidRDefault="00D82F5D" w:rsidP="00EC4DAB">
            <w:pPr>
              <w:spacing w:line="360" w:lineRule="auto"/>
              <w:rPr>
                <w:rFonts w:ascii="Arial" w:eastAsia="Calibri" w:hAnsi="Arial" w:cs="Arial"/>
                <w:sz w:val="18"/>
                <w:szCs w:val="18"/>
              </w:rPr>
            </w:pPr>
            <w:r w:rsidRPr="00525427">
              <w:rPr>
                <w:rFonts w:ascii="Arial" w:eastAsia="Calibri" w:hAnsi="Arial" w:cs="Arial"/>
                <w:sz w:val="18"/>
                <w:szCs w:val="18"/>
              </w:rPr>
              <w:t>CEO</w:t>
            </w:r>
          </w:p>
        </w:tc>
        <w:tc>
          <w:tcPr>
            <w:tcW w:w="1701" w:type="dxa"/>
          </w:tcPr>
          <w:p w:rsidR="00D82F5D" w:rsidRPr="00525427" w:rsidRDefault="00F0412C" w:rsidP="00EC4DAB">
            <w:pPr>
              <w:spacing w:line="360" w:lineRule="auto"/>
              <w:rPr>
                <w:rFonts w:ascii="Arial" w:eastAsia="Calibri" w:hAnsi="Arial" w:cs="Arial"/>
                <w:sz w:val="18"/>
                <w:szCs w:val="18"/>
              </w:rPr>
            </w:pPr>
            <w:r w:rsidRPr="00525427">
              <w:rPr>
                <w:rFonts w:ascii="Arial" w:eastAsia="Calibri" w:hAnsi="Arial" w:cs="Arial"/>
                <w:sz w:val="18"/>
                <w:szCs w:val="18"/>
              </w:rPr>
              <w:t>Members</w:t>
            </w:r>
          </w:p>
        </w:tc>
        <w:tc>
          <w:tcPr>
            <w:tcW w:w="1417" w:type="dxa"/>
          </w:tcPr>
          <w:p w:rsidR="00D82F5D" w:rsidRPr="00525427" w:rsidRDefault="00321485" w:rsidP="00EC4DAB">
            <w:pPr>
              <w:spacing w:line="360" w:lineRule="auto"/>
              <w:rPr>
                <w:rFonts w:ascii="Arial" w:eastAsia="Calibri" w:hAnsi="Arial" w:cs="Arial"/>
                <w:sz w:val="18"/>
                <w:szCs w:val="18"/>
              </w:rPr>
            </w:pPr>
            <w:r w:rsidRPr="00525427">
              <w:rPr>
                <w:rFonts w:ascii="Arial" w:eastAsia="Calibri" w:hAnsi="Arial" w:cs="Arial"/>
                <w:sz w:val="18"/>
                <w:szCs w:val="18"/>
              </w:rPr>
              <w:t>None</w:t>
            </w:r>
            <w:r w:rsidR="00D82F5D" w:rsidRPr="00525427">
              <w:rPr>
                <w:rFonts w:ascii="Arial" w:eastAsia="Calibri" w:hAnsi="Arial" w:cs="Arial"/>
                <w:sz w:val="18"/>
                <w:szCs w:val="18"/>
              </w:rPr>
              <w:t xml:space="preserve"> </w:t>
            </w:r>
          </w:p>
        </w:tc>
        <w:tc>
          <w:tcPr>
            <w:tcW w:w="1276" w:type="dxa"/>
          </w:tcPr>
          <w:p w:rsidR="00D82F5D" w:rsidRPr="00525427" w:rsidRDefault="00D82F5D" w:rsidP="00EC4DAB">
            <w:pPr>
              <w:spacing w:line="360" w:lineRule="auto"/>
              <w:rPr>
                <w:rFonts w:ascii="Arial" w:eastAsia="Calibri" w:hAnsi="Arial" w:cs="Arial"/>
                <w:sz w:val="20"/>
                <w:szCs w:val="20"/>
              </w:rPr>
            </w:pPr>
            <w:r w:rsidRPr="00525427">
              <w:rPr>
                <w:rFonts w:ascii="Arial" w:eastAsia="Calibri" w:hAnsi="Arial" w:cs="Arial"/>
                <w:sz w:val="20"/>
                <w:szCs w:val="20"/>
              </w:rPr>
              <w:t>Parliament</w:t>
            </w:r>
          </w:p>
          <w:p w:rsidR="00D82F5D" w:rsidRPr="00525427" w:rsidRDefault="00D82F5D" w:rsidP="00EC4DAB">
            <w:pPr>
              <w:spacing w:line="360" w:lineRule="auto"/>
              <w:rPr>
                <w:rFonts w:ascii="Arial" w:eastAsia="Calibri" w:hAnsi="Arial" w:cs="Arial"/>
                <w:sz w:val="20"/>
                <w:szCs w:val="20"/>
              </w:rPr>
            </w:pPr>
          </w:p>
          <w:p w:rsidR="00D82F5D" w:rsidRPr="00525427" w:rsidRDefault="00D82F5D" w:rsidP="00EC4DAB">
            <w:pPr>
              <w:spacing w:line="360" w:lineRule="auto"/>
              <w:rPr>
                <w:rFonts w:ascii="Arial" w:eastAsia="Calibri" w:hAnsi="Arial" w:cs="Arial"/>
                <w:sz w:val="20"/>
                <w:szCs w:val="20"/>
              </w:rPr>
            </w:pPr>
          </w:p>
          <w:p w:rsidR="00D82F5D" w:rsidRPr="00525427" w:rsidRDefault="00D82F5D" w:rsidP="00EC4DAB">
            <w:pPr>
              <w:spacing w:line="360" w:lineRule="auto"/>
              <w:rPr>
                <w:rFonts w:ascii="Arial" w:eastAsia="Calibri" w:hAnsi="Arial" w:cs="Arial"/>
                <w:sz w:val="20"/>
                <w:szCs w:val="20"/>
              </w:rPr>
            </w:pPr>
          </w:p>
        </w:tc>
      </w:tr>
      <w:tr w:rsidR="00EE688C" w:rsidRPr="0055300C" w:rsidTr="00525427">
        <w:tc>
          <w:tcPr>
            <w:tcW w:w="1416" w:type="dxa"/>
            <w:shd w:val="clear" w:color="auto" w:fill="FFFFFF" w:themeFill="background1"/>
          </w:tcPr>
          <w:p w:rsidR="00EE688C" w:rsidRPr="00525427" w:rsidRDefault="00EE688C"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22</w:t>
            </w:r>
          </w:p>
          <w:p w:rsidR="00EE688C" w:rsidRPr="00525427" w:rsidRDefault="00EE688C" w:rsidP="00F96CA4">
            <w:pPr>
              <w:spacing w:line="360" w:lineRule="auto"/>
              <w:jc w:val="center"/>
              <w:rPr>
                <w:rFonts w:ascii="Arial" w:eastAsia="Times New Roman" w:hAnsi="Arial" w:cs="Arial"/>
                <w:sz w:val="18"/>
                <w:szCs w:val="18"/>
              </w:rPr>
            </w:pPr>
            <w:r w:rsidRPr="00525427">
              <w:rPr>
                <w:rFonts w:ascii="Arial" w:eastAsia="Times New Roman" w:hAnsi="Arial" w:cs="Arial"/>
                <w:sz w:val="18"/>
                <w:szCs w:val="18"/>
              </w:rPr>
              <w:t>Prescribed request fee</w:t>
            </w:r>
          </w:p>
        </w:tc>
        <w:tc>
          <w:tcPr>
            <w:tcW w:w="1554" w:type="dxa"/>
          </w:tcPr>
          <w:p w:rsidR="00EE688C" w:rsidRPr="00525427" w:rsidRDefault="00EE688C">
            <w:pPr>
              <w:rPr>
                <w:rFonts w:ascii="Arial" w:hAnsi="Arial" w:cs="Arial"/>
                <w:sz w:val="18"/>
                <w:szCs w:val="18"/>
              </w:rPr>
            </w:pPr>
            <w:r w:rsidRPr="00525427">
              <w:rPr>
                <w:rFonts w:ascii="Arial" w:eastAsia="Calibri" w:hAnsi="Arial" w:cs="Arial"/>
                <w:sz w:val="18"/>
                <w:szCs w:val="18"/>
              </w:rPr>
              <w:t xml:space="preserve">Yes,  partly </w:t>
            </w:r>
          </w:p>
        </w:tc>
        <w:tc>
          <w:tcPr>
            <w:tcW w:w="1615" w:type="dxa"/>
          </w:tcPr>
          <w:p w:rsidR="00EE688C" w:rsidRPr="00525427" w:rsidRDefault="00EE688C" w:rsidP="00FF066F">
            <w:pPr>
              <w:spacing w:line="360" w:lineRule="auto"/>
              <w:rPr>
                <w:rFonts w:ascii="Arial" w:eastAsia="Times New Roman" w:hAnsi="Arial" w:cs="Arial"/>
                <w:sz w:val="18"/>
                <w:szCs w:val="18"/>
              </w:rPr>
            </w:pPr>
            <w:r w:rsidRPr="00525427">
              <w:rPr>
                <w:rFonts w:ascii="Arial" w:eastAsia="Times New Roman" w:hAnsi="Arial" w:cs="Arial"/>
                <w:sz w:val="18"/>
                <w:szCs w:val="18"/>
              </w:rPr>
              <w:t>Template of notice to pay the prescribed request fee</w:t>
            </w:r>
          </w:p>
        </w:tc>
        <w:tc>
          <w:tcPr>
            <w:tcW w:w="1445"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87"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30 November 2020</w:t>
            </w:r>
          </w:p>
        </w:tc>
        <w:tc>
          <w:tcPr>
            <w:tcW w:w="1560"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Executive: PAIA</w:t>
            </w:r>
          </w:p>
        </w:tc>
        <w:tc>
          <w:tcPr>
            <w:tcW w:w="1275" w:type="dxa"/>
          </w:tcPr>
          <w:p w:rsidR="00EE688C" w:rsidRPr="00525427" w:rsidRDefault="00EE688C" w:rsidP="00321485">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Nil </w:t>
            </w:r>
          </w:p>
        </w:tc>
        <w:tc>
          <w:tcPr>
            <w:tcW w:w="1560" w:type="dxa"/>
          </w:tcPr>
          <w:p w:rsidR="00EE688C" w:rsidRPr="00525427" w:rsidRDefault="00EE688C" w:rsidP="00FF066F">
            <w:pPr>
              <w:spacing w:line="360" w:lineRule="auto"/>
              <w:rPr>
                <w:rFonts w:ascii="Arial" w:eastAsia="Times New Roman" w:hAnsi="Arial" w:cs="Arial"/>
                <w:sz w:val="18"/>
                <w:szCs w:val="18"/>
              </w:rPr>
            </w:pPr>
            <w:r w:rsidRPr="00525427">
              <w:rPr>
                <w:rFonts w:ascii="Arial" w:eastAsia="Calibri" w:hAnsi="Arial" w:cs="Arial"/>
                <w:sz w:val="18"/>
                <w:szCs w:val="18"/>
              </w:rPr>
              <w:t>CEO</w:t>
            </w:r>
            <w:r w:rsidRPr="00525427">
              <w:rPr>
                <w:rFonts w:ascii="Arial" w:eastAsia="Times New Roman" w:hAnsi="Arial" w:cs="Arial"/>
                <w:sz w:val="18"/>
                <w:szCs w:val="18"/>
              </w:rPr>
              <w:t xml:space="preserve">  and Executive:</w:t>
            </w:r>
          </w:p>
          <w:p w:rsidR="00EE688C" w:rsidRPr="00525427" w:rsidRDefault="00EE688C" w:rsidP="00FF066F">
            <w:pPr>
              <w:spacing w:line="360" w:lineRule="auto"/>
              <w:rPr>
                <w:rFonts w:ascii="Arial" w:eastAsia="Times New Roman" w:hAnsi="Arial" w:cs="Arial"/>
                <w:sz w:val="18"/>
                <w:szCs w:val="18"/>
              </w:rPr>
            </w:pPr>
            <w:r w:rsidRPr="00525427">
              <w:rPr>
                <w:rFonts w:ascii="Arial" w:eastAsia="Times New Roman" w:hAnsi="Arial" w:cs="Arial"/>
                <w:sz w:val="18"/>
                <w:szCs w:val="18"/>
              </w:rPr>
              <w:t>PAIA</w:t>
            </w:r>
          </w:p>
        </w:tc>
        <w:tc>
          <w:tcPr>
            <w:tcW w:w="1701"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Calibri" w:hAnsi="Arial" w:cs="Arial"/>
                <w:sz w:val="18"/>
                <w:szCs w:val="18"/>
              </w:rPr>
              <w:t>Members</w:t>
            </w:r>
          </w:p>
        </w:tc>
        <w:tc>
          <w:tcPr>
            <w:tcW w:w="1417"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EE688C" w:rsidRPr="00525427" w:rsidRDefault="00EE688C" w:rsidP="00FF066F">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EE688C" w:rsidRPr="00525427" w:rsidRDefault="00EE688C" w:rsidP="00DE7E38">
            <w:pPr>
              <w:spacing w:line="360" w:lineRule="auto"/>
              <w:rPr>
                <w:rFonts w:ascii="Arial" w:eastAsia="Times New Roman" w:hAnsi="Arial" w:cs="Arial"/>
                <w:sz w:val="20"/>
                <w:szCs w:val="20"/>
              </w:rPr>
            </w:pPr>
          </w:p>
        </w:tc>
      </w:tr>
      <w:tr w:rsidR="00EE688C" w:rsidRPr="0055300C" w:rsidTr="00525427">
        <w:tc>
          <w:tcPr>
            <w:tcW w:w="1416" w:type="dxa"/>
            <w:vMerge w:val="restart"/>
            <w:shd w:val="clear" w:color="auto" w:fill="FFFFFF" w:themeFill="background1"/>
          </w:tcPr>
          <w:p w:rsidR="00EE688C" w:rsidRPr="00525427" w:rsidRDefault="00EE688C"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32</w:t>
            </w:r>
          </w:p>
          <w:p w:rsidR="00EE688C" w:rsidRPr="00525427" w:rsidRDefault="00EE688C" w:rsidP="00F96CA4">
            <w:pPr>
              <w:spacing w:line="360" w:lineRule="auto"/>
              <w:jc w:val="center"/>
              <w:rPr>
                <w:rFonts w:ascii="Arial" w:eastAsia="Times New Roman" w:hAnsi="Arial" w:cs="Arial"/>
                <w:sz w:val="18"/>
                <w:szCs w:val="18"/>
              </w:rPr>
            </w:pPr>
            <w:r w:rsidRPr="00525427">
              <w:rPr>
                <w:rFonts w:ascii="Arial" w:eastAsia="Times New Roman" w:hAnsi="Arial" w:cs="Arial"/>
                <w:bCs/>
                <w:sz w:val="18"/>
                <w:szCs w:val="18"/>
              </w:rPr>
              <w:t>Reports to the Regulator</w:t>
            </w:r>
          </w:p>
        </w:tc>
        <w:tc>
          <w:tcPr>
            <w:tcW w:w="1554" w:type="dxa"/>
            <w:vMerge w:val="restart"/>
          </w:tcPr>
          <w:p w:rsidR="00EE688C" w:rsidRPr="00525427" w:rsidRDefault="00EE688C">
            <w:pPr>
              <w:rPr>
                <w:rFonts w:ascii="Arial" w:hAnsi="Arial" w:cs="Arial"/>
                <w:sz w:val="18"/>
                <w:szCs w:val="18"/>
              </w:rPr>
            </w:pPr>
            <w:r w:rsidRPr="00525427">
              <w:rPr>
                <w:rFonts w:ascii="Arial" w:eastAsia="Calibri" w:hAnsi="Arial" w:cs="Arial"/>
                <w:sz w:val="18"/>
                <w:szCs w:val="18"/>
              </w:rPr>
              <w:t xml:space="preserve">Yes,  partly </w:t>
            </w:r>
          </w:p>
        </w:tc>
        <w:tc>
          <w:tcPr>
            <w:tcW w:w="1615" w:type="dxa"/>
          </w:tcPr>
          <w:p w:rsidR="00EE688C" w:rsidRPr="00525427" w:rsidRDefault="00EE688C" w:rsidP="007C39F9">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Review of section 32 Report Form </w:t>
            </w:r>
          </w:p>
          <w:p w:rsidR="00EE688C" w:rsidRPr="00525427" w:rsidRDefault="00EE688C" w:rsidP="007C39F9">
            <w:pPr>
              <w:spacing w:line="360" w:lineRule="auto"/>
              <w:rPr>
                <w:rFonts w:ascii="Arial" w:eastAsia="Times New Roman" w:hAnsi="Arial" w:cs="Arial"/>
                <w:sz w:val="18"/>
                <w:szCs w:val="18"/>
              </w:rPr>
            </w:pPr>
          </w:p>
        </w:tc>
        <w:tc>
          <w:tcPr>
            <w:tcW w:w="1445" w:type="dxa"/>
          </w:tcPr>
          <w:p w:rsidR="00EE688C" w:rsidRPr="00525427" w:rsidRDefault="00EE688C" w:rsidP="00400172">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Existing Section 32 Report Form developed by </w:t>
            </w:r>
            <w:r w:rsidR="00BC6EB8" w:rsidRPr="00525427">
              <w:rPr>
                <w:rFonts w:ascii="Arial" w:eastAsia="Times New Roman" w:hAnsi="Arial" w:cs="Arial"/>
                <w:sz w:val="18"/>
                <w:szCs w:val="18"/>
              </w:rPr>
              <w:t xml:space="preserve">the </w:t>
            </w:r>
            <w:r w:rsidRPr="00525427">
              <w:rPr>
                <w:rFonts w:ascii="Arial" w:eastAsia="Times New Roman" w:hAnsi="Arial" w:cs="Arial"/>
                <w:sz w:val="18"/>
                <w:szCs w:val="18"/>
              </w:rPr>
              <w:t xml:space="preserve">SAHRC </w:t>
            </w:r>
          </w:p>
          <w:p w:rsidR="00EE688C" w:rsidRPr="00525427" w:rsidRDefault="00EE688C" w:rsidP="00400172">
            <w:pPr>
              <w:spacing w:line="360" w:lineRule="auto"/>
              <w:rPr>
                <w:rFonts w:ascii="Arial" w:eastAsia="Times New Roman" w:hAnsi="Arial" w:cs="Arial"/>
                <w:sz w:val="18"/>
                <w:szCs w:val="18"/>
              </w:rPr>
            </w:pPr>
          </w:p>
        </w:tc>
        <w:tc>
          <w:tcPr>
            <w:tcW w:w="1287" w:type="dxa"/>
          </w:tcPr>
          <w:p w:rsidR="00EE688C" w:rsidRPr="00525427" w:rsidRDefault="00EE688C" w:rsidP="00BC2F4C">
            <w:pPr>
              <w:spacing w:line="360" w:lineRule="auto"/>
              <w:rPr>
                <w:rFonts w:ascii="Arial" w:eastAsia="Times New Roman" w:hAnsi="Arial" w:cs="Arial"/>
                <w:sz w:val="18"/>
                <w:szCs w:val="18"/>
              </w:rPr>
            </w:pPr>
            <w:r w:rsidRPr="00525427">
              <w:rPr>
                <w:rFonts w:ascii="Arial" w:eastAsia="Times New Roman" w:hAnsi="Arial" w:cs="Arial"/>
                <w:sz w:val="18"/>
                <w:szCs w:val="18"/>
              </w:rPr>
              <w:t>31 March 2021</w:t>
            </w:r>
          </w:p>
        </w:tc>
        <w:tc>
          <w:tcPr>
            <w:tcW w:w="1560"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Executive: PAIA</w:t>
            </w:r>
          </w:p>
        </w:tc>
        <w:tc>
          <w:tcPr>
            <w:tcW w:w="1275"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Nil</w:t>
            </w:r>
          </w:p>
        </w:tc>
        <w:tc>
          <w:tcPr>
            <w:tcW w:w="1560" w:type="dxa"/>
          </w:tcPr>
          <w:p w:rsidR="00EE688C" w:rsidRPr="00525427" w:rsidRDefault="00EE688C" w:rsidP="00400172">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w:t>
            </w:r>
          </w:p>
          <w:p w:rsidR="00EE688C" w:rsidRPr="00525427" w:rsidRDefault="00EE688C" w:rsidP="00400172">
            <w:pPr>
              <w:spacing w:line="360" w:lineRule="auto"/>
              <w:rPr>
                <w:rFonts w:ascii="Arial" w:eastAsia="Times New Roman" w:hAnsi="Arial" w:cs="Arial"/>
                <w:sz w:val="18"/>
                <w:szCs w:val="18"/>
              </w:rPr>
            </w:pPr>
            <w:r w:rsidRPr="00525427">
              <w:rPr>
                <w:rFonts w:ascii="Arial" w:eastAsia="Times New Roman" w:hAnsi="Arial" w:cs="Arial"/>
                <w:sz w:val="18"/>
                <w:szCs w:val="18"/>
              </w:rPr>
              <w:t>PAIA</w:t>
            </w:r>
          </w:p>
        </w:tc>
        <w:tc>
          <w:tcPr>
            <w:tcW w:w="1701"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EE688C" w:rsidRPr="00525427" w:rsidRDefault="00EE688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76" w:type="dxa"/>
          </w:tcPr>
          <w:p w:rsidR="00EE688C" w:rsidRPr="00525427" w:rsidRDefault="00EE688C" w:rsidP="00400172">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EE688C" w:rsidRPr="00525427" w:rsidRDefault="00EE688C" w:rsidP="00DE7E38">
            <w:pPr>
              <w:spacing w:line="360" w:lineRule="auto"/>
              <w:rPr>
                <w:rFonts w:ascii="Arial" w:eastAsia="Times New Roman" w:hAnsi="Arial" w:cs="Arial"/>
                <w:sz w:val="20"/>
                <w:szCs w:val="20"/>
              </w:rPr>
            </w:pPr>
          </w:p>
        </w:tc>
      </w:tr>
      <w:tr w:rsidR="00BC2F4C" w:rsidRPr="0055300C" w:rsidTr="00525427">
        <w:tc>
          <w:tcPr>
            <w:tcW w:w="1416" w:type="dxa"/>
            <w:vMerge/>
            <w:shd w:val="clear" w:color="auto" w:fill="FFFFFF" w:themeFill="background1"/>
          </w:tcPr>
          <w:p w:rsidR="00BC2F4C" w:rsidRPr="00525427" w:rsidRDefault="00BC2F4C" w:rsidP="00F96CA4">
            <w:pPr>
              <w:spacing w:line="360" w:lineRule="auto"/>
              <w:jc w:val="center"/>
              <w:rPr>
                <w:rFonts w:ascii="Arial" w:eastAsia="Times New Roman" w:hAnsi="Arial" w:cs="Arial"/>
                <w:b/>
                <w:bCs/>
                <w:sz w:val="18"/>
                <w:szCs w:val="18"/>
              </w:rPr>
            </w:pPr>
          </w:p>
        </w:tc>
        <w:tc>
          <w:tcPr>
            <w:tcW w:w="1554" w:type="dxa"/>
            <w:vMerge/>
          </w:tcPr>
          <w:p w:rsidR="00BC2F4C" w:rsidRPr="00525427" w:rsidRDefault="00BC2F4C" w:rsidP="00DE7E38">
            <w:pPr>
              <w:spacing w:line="360" w:lineRule="auto"/>
              <w:rPr>
                <w:rFonts w:ascii="Arial" w:eastAsia="Times New Roman" w:hAnsi="Arial" w:cs="Arial"/>
                <w:sz w:val="18"/>
                <w:szCs w:val="18"/>
              </w:rPr>
            </w:pPr>
          </w:p>
        </w:tc>
        <w:tc>
          <w:tcPr>
            <w:tcW w:w="1615" w:type="dxa"/>
          </w:tcPr>
          <w:p w:rsidR="00BC2F4C" w:rsidRPr="00525427" w:rsidRDefault="00BC2F4C" w:rsidP="00473E4E">
            <w:pPr>
              <w:spacing w:line="360" w:lineRule="auto"/>
              <w:rPr>
                <w:rFonts w:ascii="Arial" w:eastAsia="Times New Roman" w:hAnsi="Arial" w:cs="Arial"/>
                <w:sz w:val="18"/>
                <w:szCs w:val="18"/>
              </w:rPr>
            </w:pPr>
            <w:r w:rsidRPr="00525427">
              <w:rPr>
                <w:rFonts w:ascii="Arial" w:eastAsia="Times New Roman" w:hAnsi="Arial" w:cs="Arial"/>
                <w:sz w:val="18"/>
                <w:szCs w:val="18"/>
              </w:rPr>
              <w:t>Develop a portal for the electronic submissions of Section 32 Report, which will assist the Regulator</w:t>
            </w:r>
            <w:r w:rsidR="00473E4E">
              <w:rPr>
                <w:rFonts w:ascii="Arial" w:eastAsia="Times New Roman" w:hAnsi="Arial" w:cs="Arial"/>
                <w:sz w:val="18"/>
                <w:szCs w:val="18"/>
              </w:rPr>
              <w:t xml:space="preserve"> </w:t>
            </w:r>
            <w:r w:rsidR="00142FF6">
              <w:rPr>
                <w:rFonts w:ascii="Arial" w:eastAsia="Times New Roman" w:hAnsi="Arial" w:cs="Arial"/>
                <w:sz w:val="18"/>
                <w:szCs w:val="18"/>
              </w:rPr>
              <w:t xml:space="preserve">to </w:t>
            </w:r>
            <w:r w:rsidR="00142FF6" w:rsidRPr="00525427">
              <w:rPr>
                <w:rFonts w:ascii="Arial" w:eastAsia="Times New Roman" w:hAnsi="Arial" w:cs="Arial"/>
                <w:sz w:val="18"/>
                <w:szCs w:val="18"/>
              </w:rPr>
              <w:t>generate</w:t>
            </w:r>
            <w:r w:rsidRPr="00525427">
              <w:rPr>
                <w:rFonts w:ascii="Arial" w:eastAsia="Times New Roman" w:hAnsi="Arial" w:cs="Arial"/>
                <w:sz w:val="18"/>
                <w:szCs w:val="18"/>
              </w:rPr>
              <w:t xml:space="preserve"> statistics required in terms of section 84(b) of PAIA. </w:t>
            </w:r>
          </w:p>
        </w:tc>
        <w:tc>
          <w:tcPr>
            <w:tcW w:w="1445" w:type="dxa"/>
          </w:tcPr>
          <w:p w:rsidR="00BC2F4C" w:rsidRPr="00525427" w:rsidRDefault="00BC2F4C" w:rsidP="00400172">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87" w:type="dxa"/>
          </w:tcPr>
          <w:p w:rsidR="00BC2F4C" w:rsidRPr="00525427" w:rsidRDefault="00BC2F4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31 March 2022</w:t>
            </w:r>
          </w:p>
        </w:tc>
        <w:tc>
          <w:tcPr>
            <w:tcW w:w="1560" w:type="dxa"/>
          </w:tcPr>
          <w:p w:rsidR="00BC2F4C" w:rsidRPr="00525427" w:rsidRDefault="00FE6428" w:rsidP="00860B70">
            <w:pPr>
              <w:spacing w:line="360" w:lineRule="auto"/>
              <w:rPr>
                <w:rFonts w:ascii="Arial" w:eastAsia="Calibri" w:hAnsi="Arial" w:cs="Arial"/>
                <w:sz w:val="18"/>
                <w:szCs w:val="18"/>
              </w:rPr>
            </w:pPr>
            <w:r w:rsidRPr="00525427">
              <w:rPr>
                <w:rFonts w:ascii="Arial" w:eastAsia="Calibri" w:hAnsi="Arial" w:cs="Arial"/>
                <w:bCs/>
                <w:sz w:val="18"/>
                <w:szCs w:val="18"/>
              </w:rPr>
              <w:t>D</w:t>
            </w:r>
            <w:r w:rsidR="00860B70" w:rsidRPr="00525427">
              <w:rPr>
                <w:rFonts w:ascii="Arial" w:eastAsia="Calibri" w:hAnsi="Arial" w:cs="Arial"/>
                <w:bCs/>
                <w:sz w:val="18"/>
                <w:szCs w:val="18"/>
              </w:rPr>
              <w:t>o</w:t>
            </w:r>
            <w:r w:rsidRPr="00525427">
              <w:rPr>
                <w:rFonts w:ascii="Arial" w:eastAsia="Calibri" w:hAnsi="Arial" w:cs="Arial"/>
                <w:bCs/>
                <w:sz w:val="18"/>
                <w:szCs w:val="18"/>
              </w:rPr>
              <w:t>J&amp;CD</w:t>
            </w:r>
            <w:r w:rsidR="00D5140D" w:rsidRPr="00525427">
              <w:rPr>
                <w:rFonts w:ascii="Arial" w:eastAsia="Calibri" w:hAnsi="Arial" w:cs="Arial"/>
                <w:bCs/>
                <w:sz w:val="18"/>
                <w:szCs w:val="18"/>
              </w:rPr>
              <w:t xml:space="preserve">’s </w:t>
            </w:r>
            <w:r w:rsidRPr="00525427">
              <w:rPr>
                <w:rFonts w:ascii="Arial" w:eastAsia="Calibri" w:hAnsi="Arial" w:cs="Arial"/>
                <w:bCs/>
                <w:sz w:val="18"/>
                <w:szCs w:val="18"/>
              </w:rPr>
              <w:t xml:space="preserve"> Information Systems Manage</w:t>
            </w:r>
            <w:r w:rsidR="00D5140D" w:rsidRPr="00525427">
              <w:rPr>
                <w:rFonts w:ascii="Arial" w:eastAsia="Calibri" w:hAnsi="Arial" w:cs="Arial"/>
                <w:bCs/>
                <w:sz w:val="18"/>
                <w:szCs w:val="18"/>
              </w:rPr>
              <w:t>ment Branch</w:t>
            </w:r>
          </w:p>
        </w:tc>
        <w:tc>
          <w:tcPr>
            <w:tcW w:w="1275" w:type="dxa"/>
          </w:tcPr>
          <w:p w:rsidR="00BC2F4C" w:rsidRPr="00525427" w:rsidRDefault="00FE6428" w:rsidP="00FE6428">
            <w:pPr>
              <w:spacing w:line="360" w:lineRule="auto"/>
              <w:rPr>
                <w:rFonts w:ascii="Arial" w:eastAsia="Calibri" w:hAnsi="Arial" w:cs="Arial"/>
                <w:sz w:val="18"/>
                <w:szCs w:val="18"/>
              </w:rPr>
            </w:pPr>
            <w:r w:rsidRPr="00525427">
              <w:rPr>
                <w:rFonts w:ascii="Arial" w:eastAsia="Calibri" w:hAnsi="Arial" w:cs="Arial"/>
                <w:sz w:val="18"/>
                <w:szCs w:val="18"/>
              </w:rPr>
              <w:t>Nil</w:t>
            </w:r>
          </w:p>
        </w:tc>
        <w:tc>
          <w:tcPr>
            <w:tcW w:w="1560" w:type="dxa"/>
          </w:tcPr>
          <w:p w:rsidR="00BC2F4C" w:rsidRPr="00525427" w:rsidRDefault="00BC2F4C" w:rsidP="00FE642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CEO and </w:t>
            </w:r>
            <w:r w:rsidR="00FE6428" w:rsidRPr="00525427">
              <w:rPr>
                <w:rFonts w:ascii="Arial" w:eastAsia="Times New Roman" w:hAnsi="Arial" w:cs="Arial"/>
                <w:sz w:val="18"/>
                <w:szCs w:val="18"/>
              </w:rPr>
              <w:t>Executive : PAIA</w:t>
            </w:r>
          </w:p>
        </w:tc>
        <w:tc>
          <w:tcPr>
            <w:tcW w:w="1701" w:type="dxa"/>
          </w:tcPr>
          <w:p w:rsidR="00BC2F4C" w:rsidRPr="00525427" w:rsidRDefault="00BC2F4C"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BC2F4C" w:rsidRPr="00525427" w:rsidRDefault="00860B70" w:rsidP="00DE7E38">
            <w:pPr>
              <w:spacing w:line="360" w:lineRule="auto"/>
              <w:rPr>
                <w:rFonts w:ascii="Arial" w:eastAsia="Times New Roman" w:hAnsi="Arial" w:cs="Arial"/>
                <w:sz w:val="18"/>
                <w:szCs w:val="18"/>
              </w:rPr>
            </w:pPr>
            <w:r w:rsidRPr="00525427">
              <w:rPr>
                <w:rFonts w:ascii="Arial" w:eastAsia="Calibri" w:hAnsi="Arial" w:cs="Arial"/>
                <w:bCs/>
                <w:sz w:val="18"/>
                <w:szCs w:val="18"/>
              </w:rPr>
              <w:t>DoJ&amp;CD</w:t>
            </w:r>
          </w:p>
        </w:tc>
        <w:tc>
          <w:tcPr>
            <w:tcW w:w="1276" w:type="dxa"/>
          </w:tcPr>
          <w:p w:rsidR="00BC2F4C" w:rsidRPr="00525427" w:rsidRDefault="00BC2F4C" w:rsidP="00400172">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tc>
      </w:tr>
      <w:tr w:rsidR="005552C9" w:rsidRPr="0055300C" w:rsidTr="00525427">
        <w:tc>
          <w:tcPr>
            <w:tcW w:w="1416" w:type="dxa"/>
            <w:shd w:val="clear" w:color="auto" w:fill="FFFFFF" w:themeFill="background1"/>
          </w:tcPr>
          <w:p w:rsidR="005552C9" w:rsidRPr="00525427" w:rsidRDefault="005552C9"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47</w:t>
            </w:r>
          </w:p>
          <w:p w:rsidR="005552C9" w:rsidRPr="00525427" w:rsidRDefault="005552C9" w:rsidP="00F96CA4">
            <w:pPr>
              <w:spacing w:line="360" w:lineRule="auto"/>
              <w:jc w:val="center"/>
              <w:rPr>
                <w:rFonts w:ascii="Arial" w:eastAsia="Times New Roman" w:hAnsi="Arial" w:cs="Arial"/>
                <w:sz w:val="18"/>
                <w:szCs w:val="18"/>
              </w:rPr>
            </w:pPr>
            <w:r w:rsidRPr="00525427">
              <w:rPr>
                <w:rFonts w:ascii="Arial" w:eastAsia="Times New Roman" w:hAnsi="Arial" w:cs="Arial"/>
                <w:bCs/>
                <w:sz w:val="18"/>
                <w:szCs w:val="18"/>
              </w:rPr>
              <w:t>Notice to third parties</w:t>
            </w:r>
          </w:p>
        </w:tc>
        <w:tc>
          <w:tcPr>
            <w:tcW w:w="1554" w:type="dxa"/>
          </w:tcPr>
          <w:p w:rsidR="005552C9" w:rsidRPr="00525427" w:rsidRDefault="005552C9"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Yes </w:t>
            </w:r>
          </w:p>
        </w:tc>
        <w:tc>
          <w:tcPr>
            <w:tcW w:w="1615" w:type="dxa"/>
          </w:tcPr>
          <w:p w:rsidR="005552C9" w:rsidRPr="00525427" w:rsidRDefault="005552C9" w:rsidP="005552C9">
            <w:pPr>
              <w:spacing w:line="360" w:lineRule="auto"/>
              <w:rPr>
                <w:rFonts w:ascii="Arial" w:eastAsia="Times New Roman" w:hAnsi="Arial" w:cs="Arial"/>
                <w:sz w:val="18"/>
                <w:szCs w:val="18"/>
              </w:rPr>
            </w:pPr>
            <w:r w:rsidRPr="00525427">
              <w:rPr>
                <w:rFonts w:ascii="Arial" w:eastAsia="Times New Roman" w:hAnsi="Arial" w:cs="Arial"/>
                <w:bCs/>
                <w:sz w:val="18"/>
                <w:szCs w:val="18"/>
              </w:rPr>
              <w:t>Third party Notice</w:t>
            </w:r>
            <w:r w:rsidR="00917433" w:rsidRPr="00525427">
              <w:rPr>
                <w:rFonts w:ascii="Arial" w:eastAsia="Times New Roman" w:hAnsi="Arial" w:cs="Arial"/>
                <w:bCs/>
                <w:sz w:val="18"/>
                <w:szCs w:val="18"/>
              </w:rPr>
              <w:t>-Template</w:t>
            </w:r>
          </w:p>
        </w:tc>
        <w:tc>
          <w:tcPr>
            <w:tcW w:w="1445" w:type="dxa"/>
          </w:tcPr>
          <w:p w:rsidR="005552C9" w:rsidRPr="00525427" w:rsidRDefault="005552C9"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87" w:type="dxa"/>
          </w:tcPr>
          <w:p w:rsidR="005552C9" w:rsidRPr="00525427" w:rsidRDefault="00832AED"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31 March 2021</w:t>
            </w:r>
          </w:p>
        </w:tc>
        <w:tc>
          <w:tcPr>
            <w:tcW w:w="1560" w:type="dxa"/>
          </w:tcPr>
          <w:p w:rsidR="005552C9" w:rsidRPr="00525427" w:rsidRDefault="00F96077"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Senior Manager: Complaints and Investigations </w:t>
            </w:r>
          </w:p>
        </w:tc>
        <w:tc>
          <w:tcPr>
            <w:tcW w:w="1275" w:type="dxa"/>
          </w:tcPr>
          <w:p w:rsidR="005552C9" w:rsidRPr="00525427" w:rsidRDefault="00FE6428" w:rsidP="005552C9">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Budgeted in </w:t>
            </w:r>
            <w:r w:rsidR="00D5140D" w:rsidRPr="00525427">
              <w:rPr>
                <w:rFonts w:ascii="Arial" w:eastAsia="Calibri" w:hAnsi="Arial" w:cs="Arial"/>
                <w:sz w:val="18"/>
                <w:szCs w:val="18"/>
              </w:rPr>
              <w:t>2021/22</w:t>
            </w:r>
            <w:r w:rsidR="00BC6EB8" w:rsidRPr="00525427">
              <w:rPr>
                <w:rFonts w:ascii="Arial" w:eastAsia="Calibri" w:hAnsi="Arial" w:cs="Arial"/>
                <w:sz w:val="18"/>
                <w:szCs w:val="18"/>
              </w:rPr>
              <w:t xml:space="preserve"> financial year</w:t>
            </w:r>
          </w:p>
        </w:tc>
        <w:tc>
          <w:tcPr>
            <w:tcW w:w="1560" w:type="dxa"/>
          </w:tcPr>
          <w:p w:rsidR="005552C9" w:rsidRPr="00525427" w:rsidRDefault="00F96077"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CEO and </w:t>
            </w:r>
            <w:r w:rsidR="005552C9" w:rsidRPr="00525427">
              <w:rPr>
                <w:rFonts w:ascii="Arial" w:eastAsia="Times New Roman" w:hAnsi="Arial" w:cs="Arial"/>
                <w:sz w:val="18"/>
                <w:szCs w:val="18"/>
              </w:rPr>
              <w:t>Executive:</w:t>
            </w:r>
          </w:p>
          <w:p w:rsidR="005552C9" w:rsidRPr="00525427" w:rsidRDefault="005552C9"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PAIA</w:t>
            </w:r>
          </w:p>
        </w:tc>
        <w:tc>
          <w:tcPr>
            <w:tcW w:w="1701" w:type="dxa"/>
          </w:tcPr>
          <w:p w:rsidR="005552C9" w:rsidRPr="00525427" w:rsidRDefault="005552C9"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5552C9" w:rsidRPr="00525427" w:rsidRDefault="00F96077"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5552C9" w:rsidRPr="00525427" w:rsidRDefault="005552C9" w:rsidP="00EC4DAB">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5552C9" w:rsidRPr="00525427" w:rsidRDefault="005552C9" w:rsidP="00EC4DAB">
            <w:pPr>
              <w:spacing w:line="360" w:lineRule="auto"/>
              <w:rPr>
                <w:rFonts w:ascii="Arial" w:eastAsia="Times New Roman" w:hAnsi="Arial" w:cs="Arial"/>
                <w:sz w:val="20"/>
                <w:szCs w:val="20"/>
              </w:rPr>
            </w:pPr>
          </w:p>
        </w:tc>
      </w:tr>
      <w:tr w:rsidR="00832AED" w:rsidRPr="0055300C" w:rsidTr="00525427">
        <w:tc>
          <w:tcPr>
            <w:tcW w:w="1416" w:type="dxa"/>
            <w:shd w:val="clear" w:color="auto" w:fill="FFFFFF" w:themeFill="background1"/>
          </w:tcPr>
          <w:p w:rsidR="0040415C" w:rsidRPr="00525427" w:rsidRDefault="00832AED"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 xml:space="preserve">48  </w:t>
            </w:r>
          </w:p>
          <w:p w:rsidR="00832AED" w:rsidRPr="00525427" w:rsidRDefault="006C4E92" w:rsidP="00F96CA4">
            <w:pPr>
              <w:spacing w:line="360" w:lineRule="auto"/>
              <w:jc w:val="center"/>
              <w:rPr>
                <w:rFonts w:ascii="Arial" w:eastAsia="Times New Roman" w:hAnsi="Arial" w:cs="Arial"/>
                <w:sz w:val="18"/>
                <w:szCs w:val="18"/>
              </w:rPr>
            </w:pPr>
            <w:r w:rsidRPr="00525427">
              <w:rPr>
                <w:rFonts w:ascii="Arial" w:eastAsia="Times New Roman" w:hAnsi="Arial" w:cs="Arial"/>
                <w:bCs/>
                <w:sz w:val="18"/>
                <w:szCs w:val="18"/>
              </w:rPr>
              <w:t>C</w:t>
            </w:r>
            <w:r w:rsidR="00832AED" w:rsidRPr="00525427">
              <w:rPr>
                <w:rFonts w:ascii="Arial" w:eastAsia="Times New Roman" w:hAnsi="Arial" w:cs="Arial"/>
                <w:bCs/>
                <w:sz w:val="18"/>
                <w:szCs w:val="18"/>
              </w:rPr>
              <w:t>onsent by third parties</w:t>
            </w:r>
          </w:p>
        </w:tc>
        <w:tc>
          <w:tcPr>
            <w:tcW w:w="1554" w:type="dxa"/>
          </w:tcPr>
          <w:p w:rsidR="00832AED" w:rsidRPr="00525427" w:rsidRDefault="00832AED"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Yes</w:t>
            </w:r>
          </w:p>
        </w:tc>
        <w:tc>
          <w:tcPr>
            <w:tcW w:w="1615" w:type="dxa"/>
          </w:tcPr>
          <w:p w:rsidR="00832AED" w:rsidRPr="00525427" w:rsidRDefault="00832AED" w:rsidP="00DE7E38">
            <w:pPr>
              <w:spacing w:line="360" w:lineRule="auto"/>
              <w:rPr>
                <w:rFonts w:ascii="Arial" w:eastAsia="Times New Roman" w:hAnsi="Arial" w:cs="Arial"/>
                <w:sz w:val="18"/>
                <w:szCs w:val="18"/>
              </w:rPr>
            </w:pPr>
            <w:r w:rsidRPr="00525427">
              <w:rPr>
                <w:rFonts w:ascii="Arial" w:eastAsia="Times New Roman" w:hAnsi="Arial" w:cs="Arial"/>
                <w:bCs/>
                <w:sz w:val="18"/>
                <w:szCs w:val="18"/>
              </w:rPr>
              <w:t>Third party Consent Form</w:t>
            </w:r>
            <w:r w:rsidR="00917433" w:rsidRPr="00525427">
              <w:rPr>
                <w:rFonts w:ascii="Arial" w:eastAsia="Times New Roman" w:hAnsi="Arial" w:cs="Arial"/>
                <w:bCs/>
                <w:sz w:val="18"/>
                <w:szCs w:val="18"/>
              </w:rPr>
              <w:t>- Template</w:t>
            </w:r>
          </w:p>
        </w:tc>
        <w:tc>
          <w:tcPr>
            <w:tcW w:w="1445" w:type="dxa"/>
          </w:tcPr>
          <w:p w:rsidR="00832AED" w:rsidRPr="00525427" w:rsidRDefault="00832AED"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87" w:type="dxa"/>
          </w:tcPr>
          <w:p w:rsidR="00832AED" w:rsidRPr="00525427" w:rsidRDefault="00832AED"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31 March 2021</w:t>
            </w:r>
          </w:p>
        </w:tc>
        <w:tc>
          <w:tcPr>
            <w:tcW w:w="1560" w:type="dxa"/>
          </w:tcPr>
          <w:p w:rsidR="00832AED" w:rsidRPr="00525427" w:rsidRDefault="00F96077" w:rsidP="00F96077">
            <w:pPr>
              <w:spacing w:line="360" w:lineRule="auto"/>
              <w:rPr>
                <w:rFonts w:ascii="Arial" w:eastAsia="Times New Roman" w:hAnsi="Arial" w:cs="Arial"/>
                <w:sz w:val="18"/>
                <w:szCs w:val="18"/>
              </w:rPr>
            </w:pPr>
            <w:r w:rsidRPr="00525427">
              <w:rPr>
                <w:rFonts w:ascii="Arial" w:eastAsia="Times New Roman" w:hAnsi="Arial" w:cs="Arial"/>
                <w:sz w:val="18"/>
                <w:szCs w:val="18"/>
              </w:rPr>
              <w:t>Senior Manager: Complaints and Investigations</w:t>
            </w:r>
          </w:p>
        </w:tc>
        <w:tc>
          <w:tcPr>
            <w:tcW w:w="1275" w:type="dxa"/>
          </w:tcPr>
          <w:p w:rsidR="00832AED" w:rsidRPr="00525427" w:rsidRDefault="006C4E92" w:rsidP="00FE6428">
            <w:pPr>
              <w:spacing w:line="360" w:lineRule="auto"/>
              <w:rPr>
                <w:rFonts w:ascii="Arial" w:eastAsia="Times New Roman" w:hAnsi="Arial" w:cs="Arial"/>
                <w:sz w:val="18"/>
                <w:szCs w:val="18"/>
              </w:rPr>
            </w:pPr>
            <w:r w:rsidRPr="00525427">
              <w:rPr>
                <w:rFonts w:ascii="Arial" w:eastAsia="Times New Roman" w:hAnsi="Arial" w:cs="Arial"/>
                <w:sz w:val="18"/>
                <w:szCs w:val="18"/>
              </w:rPr>
              <w:t>Budgeted</w:t>
            </w:r>
            <w:r w:rsidR="00FE6428" w:rsidRPr="00525427">
              <w:rPr>
                <w:rFonts w:ascii="Arial" w:eastAsia="Times New Roman" w:hAnsi="Arial" w:cs="Arial"/>
                <w:sz w:val="18"/>
                <w:szCs w:val="18"/>
              </w:rPr>
              <w:t xml:space="preserve"> in </w:t>
            </w:r>
            <w:r w:rsidR="00D5140D" w:rsidRPr="00525427">
              <w:rPr>
                <w:rFonts w:ascii="Arial" w:eastAsia="Calibri" w:hAnsi="Arial" w:cs="Arial"/>
                <w:sz w:val="18"/>
                <w:szCs w:val="18"/>
              </w:rPr>
              <w:t>2021/22</w:t>
            </w:r>
            <w:r w:rsidR="00BC6EB8" w:rsidRPr="00525427">
              <w:rPr>
                <w:rFonts w:ascii="Arial" w:eastAsia="Calibri" w:hAnsi="Arial" w:cs="Arial"/>
                <w:sz w:val="18"/>
                <w:szCs w:val="18"/>
              </w:rPr>
              <w:t xml:space="preserve"> financial year</w:t>
            </w:r>
          </w:p>
        </w:tc>
        <w:tc>
          <w:tcPr>
            <w:tcW w:w="1560" w:type="dxa"/>
          </w:tcPr>
          <w:p w:rsidR="00832AED" w:rsidRPr="00525427" w:rsidRDefault="00F96077"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CEO and </w:t>
            </w:r>
            <w:r w:rsidR="00832AED" w:rsidRPr="00525427">
              <w:rPr>
                <w:rFonts w:ascii="Arial" w:eastAsia="Times New Roman" w:hAnsi="Arial" w:cs="Arial"/>
                <w:sz w:val="18"/>
                <w:szCs w:val="18"/>
              </w:rPr>
              <w:t>Executive:</w:t>
            </w:r>
          </w:p>
          <w:p w:rsidR="00832AED" w:rsidRPr="00525427" w:rsidRDefault="00832AED"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PAIA</w:t>
            </w:r>
          </w:p>
        </w:tc>
        <w:tc>
          <w:tcPr>
            <w:tcW w:w="1701" w:type="dxa"/>
          </w:tcPr>
          <w:p w:rsidR="00832AED" w:rsidRPr="00525427" w:rsidRDefault="00832AED"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832AED" w:rsidRPr="00525427" w:rsidRDefault="00F96077"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76" w:type="dxa"/>
          </w:tcPr>
          <w:p w:rsidR="00832AED" w:rsidRPr="00525427" w:rsidRDefault="00832AED" w:rsidP="00EC4DAB">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832AED" w:rsidRPr="00525427" w:rsidRDefault="00832AED" w:rsidP="00EC4DAB">
            <w:pPr>
              <w:spacing w:line="360" w:lineRule="auto"/>
              <w:rPr>
                <w:rFonts w:ascii="Arial" w:eastAsia="Times New Roman" w:hAnsi="Arial" w:cs="Arial"/>
                <w:sz w:val="20"/>
                <w:szCs w:val="20"/>
              </w:rPr>
            </w:pPr>
          </w:p>
        </w:tc>
      </w:tr>
      <w:tr w:rsidR="00832AED" w:rsidRPr="0055300C" w:rsidTr="00525427">
        <w:tc>
          <w:tcPr>
            <w:tcW w:w="1416" w:type="dxa"/>
            <w:shd w:val="clear" w:color="auto" w:fill="FFFFFF" w:themeFill="background1"/>
          </w:tcPr>
          <w:p w:rsidR="00832AED" w:rsidRPr="00525427" w:rsidRDefault="00832AED" w:rsidP="00F96CA4">
            <w:pPr>
              <w:spacing w:line="360" w:lineRule="auto"/>
              <w:jc w:val="center"/>
              <w:rPr>
                <w:rFonts w:ascii="Arial" w:eastAsia="Times New Roman" w:hAnsi="Arial" w:cs="Arial"/>
                <w:b/>
                <w:sz w:val="18"/>
                <w:szCs w:val="18"/>
              </w:rPr>
            </w:pPr>
            <w:r w:rsidRPr="00525427">
              <w:rPr>
                <w:rFonts w:ascii="Arial" w:eastAsia="Times New Roman" w:hAnsi="Arial" w:cs="Arial"/>
                <w:b/>
                <w:sz w:val="18"/>
                <w:szCs w:val="18"/>
              </w:rPr>
              <w:t>51</w:t>
            </w:r>
          </w:p>
          <w:p w:rsidR="00832AED" w:rsidRPr="00525427" w:rsidRDefault="00832AED" w:rsidP="00F96CA4">
            <w:pPr>
              <w:spacing w:line="360" w:lineRule="auto"/>
              <w:jc w:val="center"/>
              <w:rPr>
                <w:rFonts w:ascii="Arial" w:eastAsia="Times New Roman" w:hAnsi="Arial" w:cs="Arial"/>
                <w:sz w:val="18"/>
                <w:szCs w:val="18"/>
              </w:rPr>
            </w:pPr>
            <w:r w:rsidRPr="00525427">
              <w:rPr>
                <w:rFonts w:ascii="Arial" w:eastAsia="Times New Roman" w:hAnsi="Arial" w:cs="Arial"/>
                <w:sz w:val="18"/>
                <w:szCs w:val="18"/>
              </w:rPr>
              <w:t>Private body must compile a</w:t>
            </w:r>
          </w:p>
          <w:p w:rsidR="00832AED" w:rsidRPr="00525427" w:rsidRDefault="00832AED" w:rsidP="00F96CA4">
            <w:pPr>
              <w:spacing w:line="360" w:lineRule="auto"/>
              <w:jc w:val="center"/>
              <w:rPr>
                <w:rFonts w:ascii="Arial" w:eastAsia="Times New Roman" w:hAnsi="Arial" w:cs="Arial"/>
                <w:sz w:val="18"/>
                <w:szCs w:val="18"/>
              </w:rPr>
            </w:pPr>
            <w:r w:rsidRPr="00525427">
              <w:rPr>
                <w:rFonts w:ascii="Arial" w:eastAsia="Times New Roman" w:hAnsi="Arial" w:cs="Arial"/>
                <w:sz w:val="18"/>
                <w:szCs w:val="18"/>
              </w:rPr>
              <w:t>manual</w:t>
            </w:r>
          </w:p>
        </w:tc>
        <w:tc>
          <w:tcPr>
            <w:tcW w:w="1554" w:type="dxa"/>
          </w:tcPr>
          <w:p w:rsidR="00832AED" w:rsidRPr="00525427" w:rsidRDefault="00832AED"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Yes</w:t>
            </w:r>
          </w:p>
        </w:tc>
        <w:tc>
          <w:tcPr>
            <w:tcW w:w="1615" w:type="dxa"/>
          </w:tcPr>
          <w:p w:rsidR="00832AED" w:rsidRPr="00525427" w:rsidRDefault="00832AED"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Review the PAIA manual template </w:t>
            </w:r>
          </w:p>
        </w:tc>
        <w:tc>
          <w:tcPr>
            <w:tcW w:w="1445" w:type="dxa"/>
          </w:tcPr>
          <w:p w:rsidR="00832AED" w:rsidRPr="00525427" w:rsidRDefault="00832AED" w:rsidP="00832AED">
            <w:pPr>
              <w:spacing w:line="360" w:lineRule="auto"/>
              <w:rPr>
                <w:rFonts w:ascii="Arial" w:eastAsia="Times New Roman" w:hAnsi="Arial" w:cs="Arial"/>
                <w:sz w:val="18"/>
                <w:szCs w:val="18"/>
              </w:rPr>
            </w:pPr>
            <w:r w:rsidRPr="00525427">
              <w:rPr>
                <w:rFonts w:ascii="Arial" w:eastAsia="Times New Roman" w:hAnsi="Arial" w:cs="Arial"/>
                <w:sz w:val="18"/>
                <w:szCs w:val="18"/>
              </w:rPr>
              <w:t>Existing PAIA Manual template developed by SAHRC</w:t>
            </w:r>
          </w:p>
        </w:tc>
        <w:tc>
          <w:tcPr>
            <w:tcW w:w="1287" w:type="dxa"/>
          </w:tcPr>
          <w:p w:rsidR="00832AED" w:rsidRPr="00525427" w:rsidRDefault="003335FA" w:rsidP="003335FA">
            <w:pPr>
              <w:spacing w:line="360" w:lineRule="auto"/>
              <w:rPr>
                <w:rFonts w:ascii="Arial" w:eastAsia="Times New Roman" w:hAnsi="Arial" w:cs="Arial"/>
                <w:sz w:val="18"/>
                <w:szCs w:val="18"/>
              </w:rPr>
            </w:pPr>
            <w:r>
              <w:rPr>
                <w:rFonts w:ascii="Arial" w:eastAsia="Times New Roman" w:hAnsi="Arial" w:cs="Arial"/>
                <w:sz w:val="18"/>
                <w:szCs w:val="18"/>
              </w:rPr>
              <w:t xml:space="preserve">31 March </w:t>
            </w:r>
            <w:r w:rsidR="006C4E92" w:rsidRPr="00525427">
              <w:rPr>
                <w:rFonts w:ascii="Arial" w:eastAsia="Times New Roman" w:hAnsi="Arial" w:cs="Arial"/>
                <w:sz w:val="18"/>
                <w:szCs w:val="18"/>
              </w:rPr>
              <w:t xml:space="preserve"> </w:t>
            </w:r>
            <w:r w:rsidR="00832AED" w:rsidRPr="00525427">
              <w:rPr>
                <w:rFonts w:ascii="Arial" w:eastAsia="Times New Roman" w:hAnsi="Arial" w:cs="Arial"/>
                <w:sz w:val="18"/>
                <w:szCs w:val="18"/>
              </w:rPr>
              <w:t>2021</w:t>
            </w:r>
          </w:p>
        </w:tc>
        <w:tc>
          <w:tcPr>
            <w:tcW w:w="1560" w:type="dxa"/>
          </w:tcPr>
          <w:p w:rsidR="00832AED" w:rsidRPr="00525427" w:rsidRDefault="00D5140D"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Senior Manager: Complaints and Investigations</w:t>
            </w:r>
          </w:p>
        </w:tc>
        <w:tc>
          <w:tcPr>
            <w:tcW w:w="1275" w:type="dxa"/>
          </w:tcPr>
          <w:p w:rsidR="00832AED" w:rsidRPr="00525427" w:rsidRDefault="00F96077" w:rsidP="00FE642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Budgeted in </w:t>
            </w:r>
            <w:r w:rsidR="00D5140D" w:rsidRPr="00525427">
              <w:rPr>
                <w:rFonts w:ascii="Arial" w:eastAsia="Calibri" w:hAnsi="Arial" w:cs="Arial"/>
                <w:sz w:val="18"/>
                <w:szCs w:val="18"/>
              </w:rPr>
              <w:t>2021/22</w:t>
            </w:r>
            <w:r w:rsidR="00BC6EB8" w:rsidRPr="00525427">
              <w:rPr>
                <w:rFonts w:ascii="Arial" w:eastAsia="Calibri" w:hAnsi="Arial" w:cs="Arial"/>
                <w:sz w:val="18"/>
                <w:szCs w:val="18"/>
              </w:rPr>
              <w:t xml:space="preserve"> financial year</w:t>
            </w:r>
          </w:p>
        </w:tc>
        <w:tc>
          <w:tcPr>
            <w:tcW w:w="1560" w:type="dxa"/>
          </w:tcPr>
          <w:p w:rsidR="00832AED" w:rsidRPr="00525427" w:rsidRDefault="00F96077"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CEO and </w:t>
            </w:r>
            <w:r w:rsidR="00832AED" w:rsidRPr="00525427">
              <w:rPr>
                <w:rFonts w:ascii="Arial" w:eastAsia="Times New Roman" w:hAnsi="Arial" w:cs="Arial"/>
                <w:sz w:val="18"/>
                <w:szCs w:val="18"/>
              </w:rPr>
              <w:t>Executive:</w:t>
            </w:r>
          </w:p>
          <w:p w:rsidR="00832AED" w:rsidRPr="00525427" w:rsidRDefault="00832AED"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PAIA</w:t>
            </w:r>
          </w:p>
        </w:tc>
        <w:tc>
          <w:tcPr>
            <w:tcW w:w="1701" w:type="dxa"/>
          </w:tcPr>
          <w:p w:rsidR="00832AED" w:rsidRPr="00525427" w:rsidRDefault="00832AED"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832AED" w:rsidRPr="00525427" w:rsidRDefault="00F96077"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832AED" w:rsidRPr="00525427" w:rsidRDefault="00832AED" w:rsidP="00EC4DAB">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832AED" w:rsidRPr="00525427" w:rsidRDefault="00832AED" w:rsidP="00EC4DAB">
            <w:pPr>
              <w:spacing w:line="360" w:lineRule="auto"/>
              <w:rPr>
                <w:rFonts w:ascii="Arial" w:eastAsia="Times New Roman" w:hAnsi="Arial" w:cs="Arial"/>
                <w:sz w:val="20"/>
                <w:szCs w:val="20"/>
              </w:rPr>
            </w:pPr>
          </w:p>
        </w:tc>
      </w:tr>
      <w:tr w:rsidR="006C4E92" w:rsidRPr="0055300C" w:rsidTr="00525427">
        <w:trPr>
          <w:trHeight w:val="656"/>
        </w:trPr>
        <w:tc>
          <w:tcPr>
            <w:tcW w:w="1416" w:type="dxa"/>
            <w:shd w:val="clear" w:color="auto" w:fill="FFFFFF" w:themeFill="background1"/>
          </w:tcPr>
          <w:p w:rsidR="006C4E92" w:rsidRPr="00525427" w:rsidRDefault="006C4E92" w:rsidP="00206250">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77A(1)</w:t>
            </w:r>
            <w:r w:rsidR="009F0C85" w:rsidRPr="00525427">
              <w:rPr>
                <w:rFonts w:ascii="Arial" w:eastAsia="Times New Roman" w:hAnsi="Arial" w:cs="Arial"/>
                <w:b/>
                <w:bCs/>
                <w:sz w:val="18"/>
                <w:szCs w:val="18"/>
              </w:rPr>
              <w:t xml:space="preserve"> &amp; 77B(1)</w:t>
            </w:r>
          </w:p>
          <w:p w:rsidR="006C4E92" w:rsidRPr="00525427" w:rsidRDefault="006C4E92" w:rsidP="00206250">
            <w:pPr>
              <w:spacing w:line="360" w:lineRule="auto"/>
              <w:jc w:val="center"/>
              <w:rPr>
                <w:rFonts w:ascii="Arial" w:eastAsia="Times New Roman" w:hAnsi="Arial" w:cs="Arial"/>
                <w:bCs/>
                <w:sz w:val="18"/>
                <w:szCs w:val="18"/>
              </w:rPr>
            </w:pPr>
            <w:r w:rsidRPr="00525427">
              <w:rPr>
                <w:rFonts w:ascii="Arial" w:eastAsia="Times New Roman" w:hAnsi="Arial" w:cs="Arial"/>
                <w:bCs/>
                <w:sz w:val="18"/>
                <w:szCs w:val="18"/>
              </w:rPr>
              <w:t>Complains to the Regulator</w:t>
            </w:r>
          </w:p>
        </w:tc>
        <w:tc>
          <w:tcPr>
            <w:tcW w:w="1554" w:type="dxa"/>
          </w:tcPr>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PAIA Complaint Form</w:t>
            </w:r>
            <w:r w:rsidR="00FE6428" w:rsidRPr="00525427">
              <w:rPr>
                <w:rFonts w:ascii="Arial" w:eastAsia="Times New Roman" w:hAnsi="Arial" w:cs="Arial"/>
                <w:sz w:val="18"/>
                <w:szCs w:val="18"/>
              </w:rPr>
              <w:t xml:space="preserve"> ( to be incorporated in the Regulations) </w:t>
            </w:r>
          </w:p>
        </w:tc>
        <w:tc>
          <w:tcPr>
            <w:tcW w:w="1445" w:type="dxa"/>
          </w:tcPr>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Complaint Form drafted </w:t>
            </w:r>
          </w:p>
        </w:tc>
        <w:tc>
          <w:tcPr>
            <w:tcW w:w="1287" w:type="dxa"/>
          </w:tcPr>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30 June 2021</w:t>
            </w:r>
          </w:p>
        </w:tc>
        <w:tc>
          <w:tcPr>
            <w:tcW w:w="1560" w:type="dxa"/>
          </w:tcPr>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Executive: PAIA </w:t>
            </w:r>
          </w:p>
        </w:tc>
        <w:tc>
          <w:tcPr>
            <w:tcW w:w="1275" w:type="dxa"/>
          </w:tcPr>
          <w:p w:rsidR="006C4E92" w:rsidRPr="00525427" w:rsidRDefault="00FE6428"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Nil </w:t>
            </w:r>
            <w:r w:rsidR="009F0C85" w:rsidRPr="00525427">
              <w:rPr>
                <w:rFonts w:ascii="Arial" w:eastAsia="Times New Roman" w:hAnsi="Arial" w:cs="Arial"/>
                <w:sz w:val="18"/>
                <w:szCs w:val="18"/>
              </w:rPr>
              <w:t xml:space="preserve"> </w:t>
            </w:r>
          </w:p>
        </w:tc>
        <w:tc>
          <w:tcPr>
            <w:tcW w:w="1560" w:type="dxa"/>
          </w:tcPr>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w:t>
            </w:r>
          </w:p>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PAIA</w:t>
            </w:r>
          </w:p>
        </w:tc>
        <w:tc>
          <w:tcPr>
            <w:tcW w:w="1701" w:type="dxa"/>
          </w:tcPr>
          <w:p w:rsidR="006C4E92" w:rsidRPr="00525427" w:rsidRDefault="006C4E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6C4E92" w:rsidRPr="00525427" w:rsidRDefault="009F0C85"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D</w:t>
            </w:r>
            <w:r w:rsidR="00860B70" w:rsidRPr="00525427">
              <w:rPr>
                <w:rFonts w:ascii="Arial" w:eastAsia="Times New Roman" w:hAnsi="Arial" w:cs="Arial"/>
                <w:sz w:val="18"/>
                <w:szCs w:val="18"/>
              </w:rPr>
              <w:t>o</w:t>
            </w:r>
            <w:r w:rsidRPr="00525427">
              <w:rPr>
                <w:rFonts w:ascii="Arial" w:eastAsia="Times New Roman" w:hAnsi="Arial" w:cs="Arial"/>
                <w:sz w:val="18"/>
                <w:szCs w:val="18"/>
              </w:rPr>
              <w:t>J&amp;</w:t>
            </w:r>
            <w:r w:rsidR="006C4E92" w:rsidRPr="00525427">
              <w:rPr>
                <w:rFonts w:ascii="Arial" w:eastAsia="Times New Roman" w:hAnsi="Arial" w:cs="Arial"/>
                <w:sz w:val="18"/>
                <w:szCs w:val="18"/>
              </w:rPr>
              <w:t>CD</w:t>
            </w:r>
          </w:p>
          <w:p w:rsidR="00FE6428" w:rsidRPr="00525427" w:rsidRDefault="00FE6428" w:rsidP="00206250">
            <w:pPr>
              <w:spacing w:line="360" w:lineRule="auto"/>
              <w:rPr>
                <w:rFonts w:ascii="Arial" w:eastAsia="Times New Roman" w:hAnsi="Arial" w:cs="Arial"/>
                <w:sz w:val="18"/>
                <w:szCs w:val="18"/>
              </w:rPr>
            </w:pPr>
          </w:p>
        </w:tc>
        <w:tc>
          <w:tcPr>
            <w:tcW w:w="1276" w:type="dxa"/>
          </w:tcPr>
          <w:p w:rsidR="006C4E92" w:rsidRPr="00525427" w:rsidRDefault="006C4E92" w:rsidP="00206250">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6C4E92" w:rsidRPr="00525427" w:rsidRDefault="006C4E92" w:rsidP="00206250">
            <w:pPr>
              <w:spacing w:line="360" w:lineRule="auto"/>
              <w:rPr>
                <w:rFonts w:ascii="Arial" w:eastAsia="Times New Roman" w:hAnsi="Arial" w:cs="Arial"/>
                <w:sz w:val="20"/>
                <w:szCs w:val="20"/>
              </w:rPr>
            </w:pPr>
          </w:p>
        </w:tc>
      </w:tr>
      <w:tr w:rsidR="009C4792" w:rsidRPr="0055300C" w:rsidTr="00525427">
        <w:trPr>
          <w:trHeight w:val="656"/>
        </w:trPr>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i/>
                <w:iCs/>
                <w:sz w:val="18"/>
                <w:szCs w:val="18"/>
              </w:rPr>
            </w:pPr>
            <w:r w:rsidRPr="00525427">
              <w:rPr>
                <w:rFonts w:ascii="Arial" w:eastAsia="Times New Roman" w:hAnsi="Arial" w:cs="Arial"/>
                <w:b/>
                <w:bCs/>
                <w:sz w:val="18"/>
                <w:szCs w:val="18"/>
              </w:rPr>
              <w:t>77C(1)</w:t>
            </w:r>
            <w:r w:rsidRPr="00525427">
              <w:rPr>
                <w:rFonts w:ascii="Arial" w:eastAsia="Times New Roman" w:hAnsi="Arial" w:cs="Arial"/>
                <w:b/>
                <w:bCs/>
                <w:i/>
                <w:iCs/>
                <w:sz w:val="18"/>
                <w:szCs w:val="18"/>
              </w:rPr>
              <w:t>(a)</w:t>
            </w:r>
          </w:p>
          <w:p w:rsidR="009C4792" w:rsidRPr="00525427" w:rsidRDefault="009C4792" w:rsidP="00F96CA4">
            <w:pPr>
              <w:spacing w:line="360" w:lineRule="auto"/>
              <w:jc w:val="center"/>
              <w:rPr>
                <w:rFonts w:ascii="Arial" w:eastAsia="Times New Roman" w:hAnsi="Arial" w:cs="Arial"/>
                <w:bCs/>
                <w:i/>
                <w:iCs/>
                <w:sz w:val="18"/>
                <w:szCs w:val="18"/>
              </w:rPr>
            </w:pPr>
            <w:r w:rsidRPr="00525427">
              <w:rPr>
                <w:rFonts w:ascii="Arial" w:eastAsia="Times New Roman" w:hAnsi="Arial" w:cs="Arial"/>
                <w:bCs/>
                <w:i/>
                <w:iCs/>
                <w:sz w:val="18"/>
                <w:szCs w:val="18"/>
              </w:rPr>
              <w:t>(Action on receipt of complaint)</w:t>
            </w:r>
          </w:p>
          <w:p w:rsidR="009C4792" w:rsidRPr="00525427" w:rsidRDefault="009C4792" w:rsidP="000E5295">
            <w:pPr>
              <w:spacing w:line="360" w:lineRule="auto"/>
              <w:jc w:val="center"/>
              <w:rPr>
                <w:rFonts w:ascii="Arial" w:eastAsia="Times New Roman" w:hAnsi="Arial" w:cs="Arial"/>
                <w:bCs/>
                <w:sz w:val="18"/>
                <w:szCs w:val="18"/>
              </w:rPr>
            </w:pPr>
            <w:r w:rsidRPr="00525427">
              <w:rPr>
                <w:rFonts w:ascii="Arial" w:eastAsia="Times New Roman" w:hAnsi="Arial" w:cs="Arial"/>
                <w:b/>
                <w:bCs/>
                <w:i/>
                <w:iCs/>
                <w:sz w:val="18"/>
                <w:szCs w:val="18"/>
              </w:rPr>
              <w:t xml:space="preserve"> </w:t>
            </w:r>
          </w:p>
          <w:p w:rsidR="009C4792" w:rsidRPr="00525427" w:rsidRDefault="009C4792" w:rsidP="00F96CA4">
            <w:pPr>
              <w:spacing w:line="360" w:lineRule="auto"/>
              <w:jc w:val="center"/>
              <w:rPr>
                <w:rFonts w:ascii="Arial" w:eastAsia="Times New Roman" w:hAnsi="Arial" w:cs="Arial"/>
                <w:bCs/>
                <w:sz w:val="18"/>
                <w:szCs w:val="18"/>
              </w:rPr>
            </w:pPr>
          </w:p>
        </w:tc>
        <w:tc>
          <w:tcPr>
            <w:tcW w:w="1554" w:type="dxa"/>
          </w:tcPr>
          <w:p w:rsidR="009C4792" w:rsidRPr="00525427" w:rsidRDefault="009C4792"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9C4792" w:rsidRPr="00525427" w:rsidRDefault="009C4792" w:rsidP="009C4792">
            <w:pPr>
              <w:spacing w:line="360" w:lineRule="auto"/>
              <w:rPr>
                <w:rFonts w:ascii="Arial" w:eastAsia="Times New Roman" w:hAnsi="Arial" w:cs="Arial"/>
                <w:sz w:val="18"/>
                <w:szCs w:val="18"/>
              </w:rPr>
            </w:pPr>
            <w:r w:rsidRPr="00525427">
              <w:rPr>
                <w:rFonts w:ascii="Arial" w:eastAsia="Times New Roman" w:hAnsi="Arial" w:cs="Arial"/>
                <w:sz w:val="18"/>
                <w:szCs w:val="18"/>
              </w:rPr>
              <w:t>Establishing Compliant and Investigation Unit</w:t>
            </w:r>
          </w:p>
        </w:tc>
        <w:tc>
          <w:tcPr>
            <w:tcW w:w="1445" w:type="dxa"/>
          </w:tcPr>
          <w:p w:rsidR="009C4792" w:rsidRPr="00525427" w:rsidRDefault="009C4792" w:rsidP="00FE6428">
            <w:pPr>
              <w:spacing w:line="360" w:lineRule="auto"/>
              <w:rPr>
                <w:rFonts w:ascii="Arial" w:eastAsia="Times New Roman" w:hAnsi="Arial" w:cs="Arial"/>
                <w:sz w:val="18"/>
                <w:szCs w:val="18"/>
              </w:rPr>
            </w:pPr>
            <w:r w:rsidRPr="00525427">
              <w:rPr>
                <w:rFonts w:ascii="Arial" w:eastAsia="Times New Roman" w:hAnsi="Arial" w:cs="Arial"/>
                <w:sz w:val="18"/>
                <w:szCs w:val="18"/>
              </w:rPr>
              <w:t>Organisational structure in place</w:t>
            </w:r>
          </w:p>
        </w:tc>
        <w:tc>
          <w:tcPr>
            <w:tcW w:w="1287" w:type="dxa"/>
          </w:tcPr>
          <w:p w:rsidR="00850EF4" w:rsidRDefault="00850EF4" w:rsidP="00D452C5">
            <w:pPr>
              <w:spacing w:line="360" w:lineRule="auto"/>
              <w:jc w:val="left"/>
              <w:rPr>
                <w:rFonts w:ascii="Arial" w:eastAsia="Times New Roman" w:hAnsi="Arial" w:cs="Arial"/>
                <w:sz w:val="18"/>
                <w:szCs w:val="18"/>
              </w:rPr>
            </w:pPr>
            <w:r>
              <w:rPr>
                <w:rFonts w:ascii="Arial" w:eastAsia="Times New Roman" w:hAnsi="Arial" w:cs="Arial"/>
                <w:sz w:val="18"/>
                <w:szCs w:val="18"/>
              </w:rPr>
              <w:t xml:space="preserve">1 July 2020 to </w:t>
            </w:r>
          </w:p>
          <w:p w:rsidR="009C4792" w:rsidRPr="00525427" w:rsidRDefault="00850EF4" w:rsidP="00850EF4">
            <w:pPr>
              <w:spacing w:line="360" w:lineRule="auto"/>
              <w:jc w:val="left"/>
              <w:rPr>
                <w:rFonts w:ascii="Arial" w:eastAsia="Times New Roman" w:hAnsi="Arial" w:cs="Arial"/>
                <w:sz w:val="18"/>
                <w:szCs w:val="18"/>
              </w:rPr>
            </w:pPr>
            <w:r>
              <w:rPr>
                <w:rFonts w:ascii="Arial" w:eastAsia="Times New Roman" w:hAnsi="Arial" w:cs="Arial"/>
                <w:sz w:val="18"/>
                <w:szCs w:val="18"/>
              </w:rPr>
              <w:t xml:space="preserve">31 March 2024 </w:t>
            </w:r>
          </w:p>
        </w:tc>
        <w:tc>
          <w:tcPr>
            <w:tcW w:w="1560" w:type="dxa"/>
          </w:tcPr>
          <w:p w:rsidR="009C4792" w:rsidRPr="00525427" w:rsidRDefault="009C4792" w:rsidP="00D452C5">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Appointment of </w:t>
            </w:r>
            <w:r w:rsidR="00D452C5" w:rsidRPr="00525427">
              <w:rPr>
                <w:rFonts w:ascii="Arial" w:eastAsia="Times New Roman" w:hAnsi="Arial" w:cs="Arial"/>
                <w:sz w:val="18"/>
                <w:szCs w:val="18"/>
              </w:rPr>
              <w:t xml:space="preserve">4 x </w:t>
            </w:r>
            <w:r w:rsidRPr="00525427">
              <w:rPr>
                <w:rFonts w:ascii="Arial" w:eastAsia="Times New Roman" w:hAnsi="Arial" w:cs="Arial"/>
                <w:sz w:val="18"/>
                <w:szCs w:val="18"/>
              </w:rPr>
              <w:t>Senior Complaints</w:t>
            </w:r>
            <w:r w:rsidR="00D452C5" w:rsidRPr="00525427">
              <w:rPr>
                <w:rFonts w:ascii="Arial" w:eastAsia="Times New Roman" w:hAnsi="Arial" w:cs="Arial"/>
                <w:sz w:val="18"/>
                <w:szCs w:val="18"/>
              </w:rPr>
              <w:t xml:space="preserve"> and Investigations Officers </w:t>
            </w:r>
            <w:r w:rsidRPr="00525427">
              <w:rPr>
                <w:rFonts w:ascii="Arial" w:eastAsia="Times New Roman" w:hAnsi="Arial" w:cs="Arial"/>
                <w:sz w:val="18"/>
                <w:szCs w:val="18"/>
              </w:rPr>
              <w:t xml:space="preserve"> and </w:t>
            </w:r>
            <w:r w:rsidR="00D452C5" w:rsidRPr="00525427">
              <w:rPr>
                <w:rFonts w:ascii="Arial" w:eastAsia="Times New Roman" w:hAnsi="Arial" w:cs="Arial"/>
                <w:sz w:val="18"/>
                <w:szCs w:val="18"/>
              </w:rPr>
              <w:t xml:space="preserve">6 x </w:t>
            </w:r>
            <w:r w:rsidRPr="00525427">
              <w:rPr>
                <w:rFonts w:ascii="Arial" w:eastAsia="Times New Roman" w:hAnsi="Arial" w:cs="Arial"/>
                <w:sz w:val="18"/>
                <w:szCs w:val="18"/>
              </w:rPr>
              <w:t>Complaints</w:t>
            </w:r>
            <w:r w:rsidR="00D452C5" w:rsidRPr="00525427">
              <w:rPr>
                <w:rFonts w:ascii="Arial" w:eastAsia="Times New Roman" w:hAnsi="Arial" w:cs="Arial"/>
                <w:sz w:val="18"/>
                <w:szCs w:val="18"/>
              </w:rPr>
              <w:t xml:space="preserve"> and Investigations</w:t>
            </w:r>
            <w:r w:rsidRPr="00525427">
              <w:rPr>
                <w:rFonts w:ascii="Arial" w:eastAsia="Times New Roman" w:hAnsi="Arial" w:cs="Arial"/>
                <w:sz w:val="18"/>
                <w:szCs w:val="18"/>
              </w:rPr>
              <w:t xml:space="preserve"> Officers</w:t>
            </w:r>
          </w:p>
        </w:tc>
        <w:tc>
          <w:tcPr>
            <w:tcW w:w="1275" w:type="dxa"/>
          </w:tcPr>
          <w:p w:rsidR="009C4792" w:rsidRPr="00525427" w:rsidRDefault="009C4792" w:rsidP="0088672F">
            <w:pPr>
              <w:spacing w:line="360" w:lineRule="auto"/>
              <w:rPr>
                <w:rFonts w:ascii="Arial" w:eastAsia="Times New Roman" w:hAnsi="Arial" w:cs="Arial"/>
                <w:sz w:val="18"/>
                <w:szCs w:val="18"/>
              </w:rPr>
            </w:pPr>
            <w:r w:rsidRPr="00525427">
              <w:rPr>
                <w:rFonts w:ascii="Arial" w:eastAsia="Times New Roman" w:hAnsi="Arial" w:cs="Arial"/>
                <w:sz w:val="18"/>
                <w:szCs w:val="18"/>
              </w:rPr>
              <w:t>To be b</w:t>
            </w:r>
            <w:r w:rsidR="00D5140D" w:rsidRPr="00525427">
              <w:rPr>
                <w:rFonts w:ascii="Arial" w:eastAsia="Times New Roman" w:hAnsi="Arial" w:cs="Arial"/>
                <w:sz w:val="18"/>
                <w:szCs w:val="18"/>
              </w:rPr>
              <w:t>udgeted for 2021/22 to 2023/</w:t>
            </w:r>
            <w:r w:rsidRPr="00525427">
              <w:rPr>
                <w:rFonts w:ascii="Arial" w:eastAsia="Times New Roman" w:hAnsi="Arial" w:cs="Arial"/>
                <w:sz w:val="18"/>
                <w:szCs w:val="18"/>
              </w:rPr>
              <w:t>24</w:t>
            </w:r>
          </w:p>
        </w:tc>
        <w:tc>
          <w:tcPr>
            <w:tcW w:w="1560" w:type="dxa"/>
          </w:tcPr>
          <w:p w:rsidR="009C4792" w:rsidRPr="00525427" w:rsidRDefault="009C4792" w:rsidP="00001379">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CEO, Executive: Corporate Services and Executive: PAIA </w:t>
            </w:r>
          </w:p>
        </w:tc>
        <w:tc>
          <w:tcPr>
            <w:tcW w:w="1701" w:type="dxa"/>
          </w:tcPr>
          <w:p w:rsidR="009C4792" w:rsidRPr="00525427" w:rsidRDefault="009C4792"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9C4792" w:rsidP="002E3AB9">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Parliament, </w:t>
            </w:r>
          </w:p>
          <w:p w:rsidR="009C4792" w:rsidRPr="00525427" w:rsidRDefault="009C4792" w:rsidP="002E3AB9">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National Treasury and </w:t>
            </w:r>
            <w:r w:rsidR="00860B70" w:rsidRPr="00525427">
              <w:rPr>
                <w:rFonts w:ascii="Arial" w:eastAsia="Calibri" w:hAnsi="Arial" w:cs="Arial"/>
                <w:bCs/>
                <w:sz w:val="18"/>
                <w:szCs w:val="18"/>
              </w:rPr>
              <w:t>DoJ&amp;CD</w:t>
            </w:r>
          </w:p>
        </w:tc>
        <w:tc>
          <w:tcPr>
            <w:tcW w:w="1276" w:type="dxa"/>
          </w:tcPr>
          <w:p w:rsidR="009C4792" w:rsidRPr="00525427" w:rsidRDefault="009C4792" w:rsidP="0055300C">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None </w:t>
            </w:r>
          </w:p>
          <w:p w:rsidR="009C4792" w:rsidRPr="00525427" w:rsidRDefault="009C4792" w:rsidP="00EC4DAB">
            <w:pPr>
              <w:spacing w:line="360" w:lineRule="auto"/>
              <w:rPr>
                <w:rFonts w:ascii="Arial" w:eastAsia="Times New Roman" w:hAnsi="Arial" w:cs="Arial"/>
                <w:sz w:val="20"/>
                <w:szCs w:val="20"/>
              </w:rPr>
            </w:pPr>
          </w:p>
        </w:tc>
      </w:tr>
      <w:tr w:rsidR="009C4792" w:rsidRPr="0055300C" w:rsidTr="00525427">
        <w:trPr>
          <w:trHeight w:val="656"/>
        </w:trPr>
        <w:tc>
          <w:tcPr>
            <w:tcW w:w="1416" w:type="dxa"/>
            <w:shd w:val="clear" w:color="auto" w:fill="FFFFFF" w:themeFill="background1"/>
          </w:tcPr>
          <w:p w:rsidR="009C4792" w:rsidRPr="00525427" w:rsidRDefault="009C4792" w:rsidP="00206250">
            <w:pPr>
              <w:spacing w:line="360" w:lineRule="auto"/>
              <w:jc w:val="center"/>
              <w:rPr>
                <w:rFonts w:ascii="Arial" w:eastAsia="Times New Roman" w:hAnsi="Arial" w:cs="Arial"/>
                <w:b/>
                <w:bCs/>
                <w:i/>
                <w:iCs/>
                <w:sz w:val="18"/>
                <w:szCs w:val="18"/>
              </w:rPr>
            </w:pPr>
            <w:r w:rsidRPr="00525427">
              <w:rPr>
                <w:rFonts w:ascii="Arial" w:eastAsia="Times New Roman" w:hAnsi="Arial" w:cs="Arial"/>
                <w:b/>
                <w:bCs/>
                <w:sz w:val="18"/>
                <w:szCs w:val="18"/>
              </w:rPr>
              <w:t>77C(1)</w:t>
            </w:r>
            <w:r w:rsidRPr="00525427">
              <w:rPr>
                <w:rFonts w:ascii="Arial" w:eastAsia="Times New Roman" w:hAnsi="Arial" w:cs="Arial"/>
                <w:b/>
                <w:bCs/>
                <w:i/>
                <w:iCs/>
                <w:sz w:val="18"/>
                <w:szCs w:val="18"/>
              </w:rPr>
              <w:t>(b)</w:t>
            </w:r>
          </w:p>
          <w:p w:rsidR="009C4792" w:rsidRPr="00525427" w:rsidRDefault="009C4792" w:rsidP="00206250">
            <w:pPr>
              <w:spacing w:line="360" w:lineRule="auto"/>
              <w:jc w:val="center"/>
              <w:rPr>
                <w:rFonts w:ascii="Arial" w:eastAsia="Times New Roman" w:hAnsi="Arial" w:cs="Arial"/>
                <w:sz w:val="18"/>
                <w:szCs w:val="18"/>
              </w:rPr>
            </w:pPr>
            <w:r w:rsidRPr="00525427">
              <w:rPr>
                <w:rFonts w:ascii="Arial" w:eastAsia="Times New Roman" w:hAnsi="Arial" w:cs="Arial"/>
                <w:bCs/>
                <w:sz w:val="18"/>
                <w:szCs w:val="18"/>
              </w:rPr>
              <w:t>Action on receipt of complaint</w:t>
            </w:r>
          </w:p>
        </w:tc>
        <w:tc>
          <w:tcPr>
            <w:tcW w:w="1554"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Establishment of Enforcement Committee</w:t>
            </w:r>
          </w:p>
          <w:p w:rsidR="009C4792" w:rsidRPr="00525427" w:rsidRDefault="009C4792" w:rsidP="00206250">
            <w:pPr>
              <w:spacing w:line="360" w:lineRule="auto"/>
              <w:rPr>
                <w:rFonts w:ascii="Arial" w:eastAsia="Times New Roman" w:hAnsi="Arial" w:cs="Arial"/>
                <w:sz w:val="18"/>
                <w:szCs w:val="18"/>
              </w:rPr>
            </w:pPr>
          </w:p>
        </w:tc>
        <w:tc>
          <w:tcPr>
            <w:tcW w:w="1445"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T</w:t>
            </w:r>
            <w:r w:rsidR="00EE688C" w:rsidRPr="00525427">
              <w:rPr>
                <w:rFonts w:ascii="Arial" w:eastAsia="Times New Roman" w:hAnsi="Arial" w:cs="Arial"/>
                <w:sz w:val="18"/>
                <w:szCs w:val="18"/>
              </w:rPr>
              <w:t>erms of Reference (T</w:t>
            </w:r>
            <w:r w:rsidRPr="00525427">
              <w:rPr>
                <w:rFonts w:ascii="Arial" w:eastAsia="Times New Roman" w:hAnsi="Arial" w:cs="Arial"/>
                <w:sz w:val="18"/>
                <w:szCs w:val="18"/>
              </w:rPr>
              <w:t>oR</w:t>
            </w:r>
            <w:r w:rsidR="00EE688C" w:rsidRPr="00525427">
              <w:rPr>
                <w:rFonts w:ascii="Arial" w:eastAsia="Times New Roman" w:hAnsi="Arial" w:cs="Arial"/>
                <w:sz w:val="18"/>
                <w:szCs w:val="18"/>
              </w:rPr>
              <w:t>)</w:t>
            </w:r>
            <w:r w:rsidRPr="00525427">
              <w:rPr>
                <w:rFonts w:ascii="Arial" w:eastAsia="Times New Roman" w:hAnsi="Arial" w:cs="Arial"/>
                <w:sz w:val="18"/>
                <w:szCs w:val="18"/>
              </w:rPr>
              <w:t xml:space="preserve"> of the committee approved</w:t>
            </w:r>
          </w:p>
        </w:tc>
        <w:tc>
          <w:tcPr>
            <w:tcW w:w="1287"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31 March 2021</w:t>
            </w:r>
          </w:p>
        </w:tc>
        <w:tc>
          <w:tcPr>
            <w:tcW w:w="1560"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Funding for payment of independent members of the Committee</w:t>
            </w:r>
          </w:p>
        </w:tc>
        <w:tc>
          <w:tcPr>
            <w:tcW w:w="1275"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Refer to POPIA Readiness Plan </w:t>
            </w:r>
          </w:p>
        </w:tc>
        <w:tc>
          <w:tcPr>
            <w:tcW w:w="1560"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CEO and Members </w:t>
            </w:r>
          </w:p>
        </w:tc>
        <w:tc>
          <w:tcPr>
            <w:tcW w:w="1701"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9C4792" w:rsidP="0088672F">
            <w:pPr>
              <w:pStyle w:val="CommentText"/>
              <w:rPr>
                <w:rFonts w:ascii="Arial" w:eastAsia="Times New Roman" w:hAnsi="Arial" w:cs="Arial"/>
                <w:sz w:val="18"/>
                <w:szCs w:val="18"/>
              </w:rPr>
            </w:pPr>
            <w:r w:rsidRPr="00525427">
              <w:rPr>
                <w:rFonts w:ascii="Arial" w:eastAsia="Times New Roman" w:hAnsi="Arial" w:cs="Arial"/>
                <w:sz w:val="18"/>
                <w:szCs w:val="18"/>
              </w:rPr>
              <w:t xml:space="preserve">Minister of Finance, Chief Justice and </w:t>
            </w:r>
            <w:r w:rsidR="00860B70" w:rsidRPr="00525427">
              <w:rPr>
                <w:rFonts w:ascii="Arial" w:eastAsia="Calibri" w:hAnsi="Arial" w:cs="Arial"/>
                <w:bCs/>
                <w:sz w:val="18"/>
                <w:szCs w:val="18"/>
              </w:rPr>
              <w:t>DoJ&amp;CD</w:t>
            </w:r>
          </w:p>
        </w:tc>
        <w:tc>
          <w:tcPr>
            <w:tcW w:w="1276" w:type="dxa"/>
          </w:tcPr>
          <w:p w:rsidR="009C4792" w:rsidRPr="00525427" w:rsidRDefault="009C4792" w:rsidP="00206250">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rPr>
          <w:trHeight w:val="656"/>
        </w:trPr>
        <w:tc>
          <w:tcPr>
            <w:tcW w:w="1416" w:type="dxa"/>
            <w:shd w:val="clear" w:color="auto" w:fill="FFFFFF" w:themeFill="background1"/>
          </w:tcPr>
          <w:p w:rsidR="009C4792" w:rsidRPr="00525427" w:rsidRDefault="009C4792" w:rsidP="000E5295">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77E</w:t>
            </w:r>
          </w:p>
          <w:p w:rsidR="009C4792" w:rsidRPr="00525427" w:rsidRDefault="009C4792" w:rsidP="000E5295">
            <w:pPr>
              <w:spacing w:line="360" w:lineRule="auto"/>
              <w:jc w:val="center"/>
              <w:rPr>
                <w:rFonts w:ascii="Arial" w:eastAsia="Times New Roman" w:hAnsi="Arial" w:cs="Arial"/>
                <w:bCs/>
                <w:sz w:val="18"/>
                <w:szCs w:val="18"/>
              </w:rPr>
            </w:pPr>
            <w:r w:rsidRPr="00525427">
              <w:rPr>
                <w:rFonts w:ascii="Arial" w:eastAsia="Times New Roman" w:hAnsi="Arial" w:cs="Arial"/>
                <w:bCs/>
                <w:sz w:val="18"/>
                <w:szCs w:val="18"/>
              </w:rPr>
              <w:t>Pre-investigation proceedings of Regulator</w:t>
            </w:r>
          </w:p>
        </w:tc>
        <w:tc>
          <w:tcPr>
            <w:tcW w:w="1554" w:type="dxa"/>
          </w:tcPr>
          <w:p w:rsidR="009C4792" w:rsidRPr="00525427" w:rsidRDefault="009C4792"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 </w:t>
            </w:r>
          </w:p>
        </w:tc>
        <w:tc>
          <w:tcPr>
            <w:tcW w:w="1615" w:type="dxa"/>
          </w:tcPr>
          <w:p w:rsidR="009C4792" w:rsidRPr="00525427" w:rsidRDefault="009C4792" w:rsidP="00212F9F">
            <w:pPr>
              <w:spacing w:line="360" w:lineRule="auto"/>
              <w:rPr>
                <w:rFonts w:ascii="Arial" w:eastAsia="Times New Roman" w:hAnsi="Arial" w:cs="Arial"/>
                <w:sz w:val="18"/>
                <w:szCs w:val="18"/>
              </w:rPr>
            </w:pPr>
            <w:r w:rsidRPr="00525427">
              <w:rPr>
                <w:rFonts w:ascii="Arial" w:eastAsia="Times New Roman" w:hAnsi="Arial" w:cs="Arial"/>
                <w:sz w:val="18"/>
                <w:szCs w:val="18"/>
              </w:rPr>
              <w:t>Notice of intention to conduct the</w:t>
            </w:r>
          </w:p>
          <w:p w:rsidR="009C4792" w:rsidRPr="00525427" w:rsidRDefault="009C4792" w:rsidP="00212F9F">
            <w:pPr>
              <w:spacing w:line="360" w:lineRule="auto"/>
              <w:rPr>
                <w:rFonts w:ascii="Arial" w:eastAsia="Times New Roman" w:hAnsi="Arial" w:cs="Arial"/>
                <w:sz w:val="18"/>
                <w:szCs w:val="18"/>
              </w:rPr>
            </w:pPr>
            <w:r w:rsidRPr="00525427">
              <w:rPr>
                <w:rFonts w:ascii="Arial" w:eastAsia="Times New Roman" w:hAnsi="Arial" w:cs="Arial"/>
                <w:sz w:val="18"/>
                <w:szCs w:val="18"/>
              </w:rPr>
              <w:t>investigation</w:t>
            </w:r>
          </w:p>
        </w:tc>
        <w:tc>
          <w:tcPr>
            <w:tcW w:w="1445" w:type="dxa"/>
          </w:tcPr>
          <w:p w:rsidR="009C4792" w:rsidRPr="00525427" w:rsidRDefault="009C4792" w:rsidP="00832AED">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87" w:type="dxa"/>
          </w:tcPr>
          <w:p w:rsidR="009C4792" w:rsidRPr="00525427" w:rsidRDefault="003335FA" w:rsidP="003335FA">
            <w:pPr>
              <w:spacing w:line="360" w:lineRule="auto"/>
              <w:jc w:val="left"/>
              <w:rPr>
                <w:rFonts w:ascii="Arial" w:eastAsia="Times New Roman" w:hAnsi="Arial" w:cs="Arial"/>
                <w:sz w:val="18"/>
                <w:szCs w:val="18"/>
              </w:rPr>
            </w:pPr>
            <w:r>
              <w:rPr>
                <w:rFonts w:ascii="Arial" w:eastAsia="Times New Roman" w:hAnsi="Arial" w:cs="Arial"/>
                <w:sz w:val="18"/>
                <w:szCs w:val="18"/>
              </w:rPr>
              <w:t xml:space="preserve">31 March </w:t>
            </w:r>
            <w:r w:rsidR="009C4792" w:rsidRPr="00525427">
              <w:rPr>
                <w:rFonts w:ascii="Arial" w:eastAsia="Times New Roman" w:hAnsi="Arial" w:cs="Arial"/>
                <w:sz w:val="18"/>
                <w:szCs w:val="18"/>
              </w:rPr>
              <w:t>20221</w:t>
            </w:r>
          </w:p>
        </w:tc>
        <w:tc>
          <w:tcPr>
            <w:tcW w:w="1560" w:type="dxa"/>
          </w:tcPr>
          <w:p w:rsidR="009C4792" w:rsidRPr="00525427" w:rsidRDefault="009C4792" w:rsidP="000E5295">
            <w:pPr>
              <w:spacing w:line="360" w:lineRule="auto"/>
              <w:rPr>
                <w:rFonts w:ascii="Arial" w:eastAsia="Times New Roman" w:hAnsi="Arial" w:cs="Arial"/>
                <w:sz w:val="18"/>
                <w:szCs w:val="18"/>
              </w:rPr>
            </w:pPr>
            <w:r w:rsidRPr="00525427">
              <w:rPr>
                <w:rFonts w:ascii="Arial" w:eastAsia="Times New Roman" w:hAnsi="Arial" w:cs="Arial"/>
                <w:sz w:val="18"/>
                <w:szCs w:val="18"/>
              </w:rPr>
              <w:t>Executive: PAIA</w:t>
            </w:r>
          </w:p>
        </w:tc>
        <w:tc>
          <w:tcPr>
            <w:tcW w:w="1275" w:type="dxa"/>
          </w:tcPr>
          <w:p w:rsidR="009C4792" w:rsidRPr="00525427" w:rsidRDefault="009C4792" w:rsidP="0088672F">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Nil </w:t>
            </w:r>
          </w:p>
        </w:tc>
        <w:tc>
          <w:tcPr>
            <w:tcW w:w="1560" w:type="dxa"/>
          </w:tcPr>
          <w:p w:rsidR="009C4792" w:rsidRPr="00525427" w:rsidRDefault="009C4792" w:rsidP="00001379">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 PAIA</w:t>
            </w:r>
          </w:p>
        </w:tc>
        <w:tc>
          <w:tcPr>
            <w:tcW w:w="1701" w:type="dxa"/>
          </w:tcPr>
          <w:p w:rsidR="009C4792" w:rsidRPr="00525427" w:rsidRDefault="009C4792"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Members </w:t>
            </w:r>
          </w:p>
        </w:tc>
        <w:tc>
          <w:tcPr>
            <w:tcW w:w="1417" w:type="dxa"/>
          </w:tcPr>
          <w:p w:rsidR="009C4792" w:rsidRPr="00525427" w:rsidRDefault="009C4792" w:rsidP="0088672F">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9C4792" w:rsidRPr="00525427" w:rsidRDefault="009C4792" w:rsidP="0055300C">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77G(2)</w:t>
            </w:r>
          </w:p>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Cs/>
                <w:sz w:val="18"/>
                <w:szCs w:val="18"/>
              </w:rPr>
              <w:t>Investigation proceedings of Regulator-</w:t>
            </w:r>
            <w:r w:rsidRPr="00525427">
              <w:rPr>
                <w:rFonts w:ascii="Arial" w:hAnsi="Arial" w:cs="Arial"/>
                <w:sz w:val="18"/>
                <w:szCs w:val="18"/>
              </w:rPr>
              <w:t xml:space="preserve"> </w:t>
            </w:r>
            <w:r w:rsidRPr="00525427">
              <w:rPr>
                <w:rFonts w:ascii="Arial" w:eastAsia="Times New Roman" w:hAnsi="Arial" w:cs="Arial"/>
                <w:bCs/>
                <w:sz w:val="18"/>
                <w:szCs w:val="18"/>
              </w:rPr>
              <w:t>Section 81 of POPIA</w:t>
            </w:r>
          </w:p>
        </w:tc>
        <w:tc>
          <w:tcPr>
            <w:tcW w:w="1554" w:type="dxa"/>
          </w:tcPr>
          <w:p w:rsidR="009C4792" w:rsidRPr="00525427" w:rsidRDefault="009C4792"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9C4792" w:rsidRPr="00525427" w:rsidRDefault="009C4792" w:rsidP="0082304E">
            <w:pPr>
              <w:spacing w:line="360" w:lineRule="auto"/>
              <w:rPr>
                <w:rFonts w:ascii="Arial" w:eastAsia="Times New Roman" w:hAnsi="Arial" w:cs="Arial"/>
                <w:sz w:val="18"/>
                <w:szCs w:val="18"/>
              </w:rPr>
            </w:pPr>
            <w:r w:rsidRPr="00525427">
              <w:rPr>
                <w:rFonts w:ascii="Arial" w:eastAsia="Times New Roman" w:hAnsi="Arial" w:cs="Arial"/>
                <w:sz w:val="18"/>
                <w:szCs w:val="18"/>
              </w:rPr>
              <w:t>Template of Subpoena to appear and produce document to the Regulator</w:t>
            </w:r>
          </w:p>
        </w:tc>
        <w:tc>
          <w:tcPr>
            <w:tcW w:w="1445" w:type="dxa"/>
          </w:tcPr>
          <w:p w:rsidR="009C4792" w:rsidRPr="00525427" w:rsidRDefault="009C4792" w:rsidP="00832AED">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87" w:type="dxa"/>
          </w:tcPr>
          <w:p w:rsidR="009C4792" w:rsidRPr="00525427" w:rsidRDefault="009C4792"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31 March 2021</w:t>
            </w:r>
          </w:p>
        </w:tc>
        <w:tc>
          <w:tcPr>
            <w:tcW w:w="1560" w:type="dxa"/>
          </w:tcPr>
          <w:p w:rsidR="009C4792" w:rsidRPr="00525427" w:rsidRDefault="009C4792"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Executive: PAIA</w:t>
            </w:r>
          </w:p>
        </w:tc>
        <w:tc>
          <w:tcPr>
            <w:tcW w:w="1275" w:type="dxa"/>
          </w:tcPr>
          <w:p w:rsidR="009C4792" w:rsidRPr="00525427" w:rsidRDefault="007C360E"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Nil</w:t>
            </w:r>
          </w:p>
        </w:tc>
        <w:tc>
          <w:tcPr>
            <w:tcW w:w="1560" w:type="dxa"/>
          </w:tcPr>
          <w:p w:rsidR="009C4792" w:rsidRPr="00525427" w:rsidRDefault="009C4792"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 PAIA</w:t>
            </w:r>
          </w:p>
        </w:tc>
        <w:tc>
          <w:tcPr>
            <w:tcW w:w="1701" w:type="dxa"/>
          </w:tcPr>
          <w:p w:rsidR="009C4792" w:rsidRPr="00525427" w:rsidRDefault="009C4792"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9C4792" w:rsidP="00EC4DA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9C4792" w:rsidRPr="00525427" w:rsidRDefault="009C4792" w:rsidP="00EC4DAB">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rPr>
          <w:trHeight w:val="566"/>
        </w:trPr>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77G(2)</w:t>
            </w:r>
          </w:p>
          <w:p w:rsidR="009C4792" w:rsidRPr="00525427" w:rsidRDefault="009C4792" w:rsidP="00F96CA4">
            <w:pPr>
              <w:spacing w:line="360" w:lineRule="auto"/>
              <w:jc w:val="center"/>
              <w:rPr>
                <w:rFonts w:ascii="Arial" w:eastAsia="Times New Roman" w:hAnsi="Arial" w:cs="Arial"/>
                <w:bCs/>
                <w:sz w:val="18"/>
                <w:szCs w:val="18"/>
              </w:rPr>
            </w:pPr>
            <w:r w:rsidRPr="00525427">
              <w:rPr>
                <w:rFonts w:ascii="Arial" w:eastAsia="Times New Roman" w:hAnsi="Arial" w:cs="Arial"/>
                <w:bCs/>
                <w:sz w:val="18"/>
                <w:szCs w:val="18"/>
              </w:rPr>
              <w:t>Investigation proceedings of Regulator</w:t>
            </w:r>
          </w:p>
        </w:tc>
        <w:tc>
          <w:tcPr>
            <w:tcW w:w="1554" w:type="dxa"/>
          </w:tcPr>
          <w:p w:rsidR="009C4792" w:rsidRPr="00525427" w:rsidRDefault="009C4792"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 </w:t>
            </w:r>
          </w:p>
        </w:tc>
        <w:tc>
          <w:tcPr>
            <w:tcW w:w="1615" w:type="dxa"/>
          </w:tcPr>
          <w:p w:rsidR="009C4792" w:rsidRPr="00525427" w:rsidRDefault="009C4792" w:rsidP="00C85F5C">
            <w:pPr>
              <w:spacing w:line="360" w:lineRule="auto"/>
              <w:rPr>
                <w:rFonts w:ascii="Arial" w:eastAsia="Times New Roman" w:hAnsi="Arial" w:cs="Arial"/>
                <w:sz w:val="18"/>
                <w:szCs w:val="18"/>
              </w:rPr>
            </w:pPr>
            <w:r w:rsidRPr="00525427">
              <w:rPr>
                <w:rFonts w:ascii="Arial" w:eastAsia="Times New Roman" w:hAnsi="Arial" w:cs="Arial"/>
                <w:bCs/>
                <w:sz w:val="18"/>
                <w:szCs w:val="18"/>
              </w:rPr>
              <w:t>Search and Seizure</w:t>
            </w:r>
            <w:r w:rsidRPr="00525427">
              <w:rPr>
                <w:rFonts w:ascii="Arial" w:eastAsia="Times New Roman" w:hAnsi="Arial" w:cs="Arial"/>
                <w:sz w:val="18"/>
                <w:szCs w:val="18"/>
              </w:rPr>
              <w:t xml:space="preserve"> </w:t>
            </w:r>
            <w:r w:rsidRPr="00525427">
              <w:rPr>
                <w:rFonts w:ascii="Arial" w:eastAsia="Times New Roman" w:hAnsi="Arial" w:cs="Arial"/>
                <w:bCs/>
                <w:sz w:val="18"/>
                <w:szCs w:val="18"/>
              </w:rPr>
              <w:t>Warrant Template</w:t>
            </w:r>
          </w:p>
        </w:tc>
        <w:tc>
          <w:tcPr>
            <w:tcW w:w="1445" w:type="dxa"/>
          </w:tcPr>
          <w:p w:rsidR="009C4792" w:rsidRPr="00525427" w:rsidRDefault="009C4792" w:rsidP="00832AED">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87" w:type="dxa"/>
          </w:tcPr>
          <w:p w:rsidR="009C4792" w:rsidRPr="00525427" w:rsidRDefault="003335FA" w:rsidP="003335FA">
            <w:pPr>
              <w:spacing w:line="360" w:lineRule="auto"/>
              <w:rPr>
                <w:rFonts w:ascii="Arial" w:eastAsia="Times New Roman" w:hAnsi="Arial" w:cs="Arial"/>
                <w:sz w:val="18"/>
                <w:szCs w:val="18"/>
              </w:rPr>
            </w:pPr>
            <w:r>
              <w:rPr>
                <w:rFonts w:ascii="Arial" w:eastAsia="Times New Roman" w:hAnsi="Arial" w:cs="Arial"/>
                <w:sz w:val="18"/>
                <w:szCs w:val="18"/>
              </w:rPr>
              <w:t>31</w:t>
            </w:r>
            <w:r w:rsidR="009C4792" w:rsidRPr="00525427">
              <w:rPr>
                <w:rFonts w:ascii="Arial" w:eastAsia="Times New Roman" w:hAnsi="Arial" w:cs="Arial"/>
                <w:sz w:val="18"/>
                <w:szCs w:val="18"/>
              </w:rPr>
              <w:t xml:space="preserve"> </w:t>
            </w:r>
            <w:r>
              <w:rPr>
                <w:rFonts w:ascii="Arial" w:eastAsia="Times New Roman" w:hAnsi="Arial" w:cs="Arial"/>
                <w:sz w:val="18"/>
                <w:szCs w:val="18"/>
              </w:rPr>
              <w:t xml:space="preserve">March </w:t>
            </w:r>
            <w:r w:rsidR="009C4792" w:rsidRPr="00525427">
              <w:rPr>
                <w:rFonts w:ascii="Arial" w:eastAsia="Times New Roman" w:hAnsi="Arial" w:cs="Arial"/>
                <w:sz w:val="18"/>
                <w:szCs w:val="18"/>
              </w:rPr>
              <w:t>2021</w:t>
            </w:r>
          </w:p>
        </w:tc>
        <w:tc>
          <w:tcPr>
            <w:tcW w:w="1560"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Senior Manager: Complaints and Investigations</w:t>
            </w:r>
          </w:p>
        </w:tc>
        <w:tc>
          <w:tcPr>
            <w:tcW w:w="127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Budgeted in </w:t>
            </w:r>
            <w:r w:rsidR="00D5140D" w:rsidRPr="00525427">
              <w:rPr>
                <w:rFonts w:ascii="Arial" w:eastAsia="Times New Roman" w:hAnsi="Arial" w:cs="Arial"/>
                <w:sz w:val="18"/>
                <w:szCs w:val="18"/>
              </w:rPr>
              <w:t>2021/</w:t>
            </w:r>
            <w:r w:rsidR="007C360E" w:rsidRPr="00525427">
              <w:rPr>
                <w:rFonts w:ascii="Arial" w:eastAsia="Times New Roman" w:hAnsi="Arial" w:cs="Arial"/>
                <w:sz w:val="18"/>
                <w:szCs w:val="18"/>
              </w:rPr>
              <w:t>22</w:t>
            </w:r>
          </w:p>
        </w:tc>
        <w:tc>
          <w:tcPr>
            <w:tcW w:w="1560"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 PAIA</w:t>
            </w:r>
          </w:p>
        </w:tc>
        <w:tc>
          <w:tcPr>
            <w:tcW w:w="1701"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7C360E"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76" w:type="dxa"/>
          </w:tcPr>
          <w:p w:rsidR="009C4792" w:rsidRPr="00525427" w:rsidRDefault="009C4792" w:rsidP="009B409A">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rPr>
          <w:trHeight w:val="656"/>
        </w:trPr>
        <w:tc>
          <w:tcPr>
            <w:tcW w:w="1416" w:type="dxa"/>
            <w:shd w:val="clear" w:color="auto" w:fill="FFFFFF" w:themeFill="background1"/>
          </w:tcPr>
          <w:p w:rsidR="009C4792" w:rsidRPr="00525427" w:rsidRDefault="009C4792" w:rsidP="00206250">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77H(1)(a)</w:t>
            </w:r>
          </w:p>
          <w:p w:rsidR="009C4792" w:rsidRPr="00525427" w:rsidRDefault="009C4792" w:rsidP="00206250">
            <w:pPr>
              <w:spacing w:line="360" w:lineRule="auto"/>
              <w:jc w:val="center"/>
              <w:rPr>
                <w:rFonts w:ascii="Arial" w:eastAsia="Times New Roman" w:hAnsi="Arial" w:cs="Arial"/>
                <w:b/>
                <w:bCs/>
                <w:sz w:val="18"/>
                <w:szCs w:val="18"/>
              </w:rPr>
            </w:pPr>
            <w:r w:rsidRPr="00525427">
              <w:rPr>
                <w:rFonts w:ascii="Arial" w:eastAsia="Times New Roman" w:hAnsi="Arial" w:cs="Arial"/>
                <w:bCs/>
                <w:sz w:val="18"/>
                <w:szCs w:val="18"/>
              </w:rPr>
              <w:t>Compla</w:t>
            </w:r>
            <w:r w:rsidR="00B03E04">
              <w:rPr>
                <w:rFonts w:ascii="Arial" w:eastAsia="Times New Roman" w:hAnsi="Arial" w:cs="Arial"/>
                <w:bCs/>
                <w:sz w:val="18"/>
                <w:szCs w:val="18"/>
              </w:rPr>
              <w:t>i</w:t>
            </w:r>
            <w:r w:rsidRPr="00525427">
              <w:rPr>
                <w:rFonts w:ascii="Arial" w:eastAsia="Times New Roman" w:hAnsi="Arial" w:cs="Arial"/>
                <w:bCs/>
                <w:sz w:val="18"/>
                <w:szCs w:val="18"/>
              </w:rPr>
              <w:t>nt Assessment</w:t>
            </w:r>
          </w:p>
        </w:tc>
        <w:tc>
          <w:tcPr>
            <w:tcW w:w="1554"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 </w:t>
            </w:r>
          </w:p>
        </w:tc>
        <w:tc>
          <w:tcPr>
            <w:tcW w:w="1615" w:type="dxa"/>
          </w:tcPr>
          <w:p w:rsidR="009C4792" w:rsidRPr="00525427" w:rsidRDefault="007C360E" w:rsidP="007C360E">
            <w:pPr>
              <w:spacing w:line="360" w:lineRule="auto"/>
              <w:rPr>
                <w:rFonts w:ascii="Arial" w:eastAsia="Times New Roman" w:hAnsi="Arial" w:cs="Arial"/>
                <w:sz w:val="18"/>
                <w:szCs w:val="18"/>
              </w:rPr>
            </w:pPr>
            <w:r w:rsidRPr="00525427">
              <w:rPr>
                <w:rFonts w:ascii="Arial" w:eastAsia="Times New Roman" w:hAnsi="Arial" w:cs="Arial"/>
                <w:sz w:val="18"/>
                <w:szCs w:val="18"/>
              </w:rPr>
              <w:t>Establish Compliance and Monitoring Unit</w:t>
            </w:r>
          </w:p>
        </w:tc>
        <w:tc>
          <w:tcPr>
            <w:tcW w:w="1445" w:type="dxa"/>
          </w:tcPr>
          <w:p w:rsidR="009C4792" w:rsidRPr="00525427" w:rsidRDefault="00EE688C"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Organisational Structure in place</w:t>
            </w:r>
          </w:p>
        </w:tc>
        <w:tc>
          <w:tcPr>
            <w:tcW w:w="1287" w:type="dxa"/>
          </w:tcPr>
          <w:p w:rsidR="00EE688C" w:rsidRPr="00525427" w:rsidRDefault="003335FA" w:rsidP="00EE688C">
            <w:pPr>
              <w:spacing w:line="360" w:lineRule="auto"/>
              <w:jc w:val="left"/>
              <w:rPr>
                <w:rFonts w:ascii="Arial" w:eastAsia="Times New Roman" w:hAnsi="Arial" w:cs="Arial"/>
                <w:sz w:val="18"/>
                <w:szCs w:val="18"/>
              </w:rPr>
            </w:pPr>
            <w:r>
              <w:rPr>
                <w:rFonts w:ascii="Arial" w:eastAsia="Times New Roman" w:hAnsi="Arial" w:cs="Arial"/>
                <w:sz w:val="18"/>
                <w:szCs w:val="18"/>
              </w:rPr>
              <w:t>01 July</w:t>
            </w:r>
            <w:r w:rsidR="00850EF4">
              <w:rPr>
                <w:rFonts w:ascii="Arial" w:eastAsia="Times New Roman" w:hAnsi="Arial" w:cs="Arial"/>
                <w:sz w:val="18"/>
                <w:szCs w:val="18"/>
              </w:rPr>
              <w:t xml:space="preserve">  2020</w:t>
            </w:r>
            <w:r w:rsidR="00EE688C" w:rsidRPr="00525427">
              <w:rPr>
                <w:rFonts w:ascii="Arial" w:eastAsia="Times New Roman" w:hAnsi="Arial" w:cs="Arial"/>
                <w:sz w:val="18"/>
                <w:szCs w:val="18"/>
              </w:rPr>
              <w:t xml:space="preserve"> to</w:t>
            </w:r>
          </w:p>
          <w:p w:rsidR="009C4792" w:rsidRPr="00525427" w:rsidRDefault="00EE688C" w:rsidP="00EE688C">
            <w:pPr>
              <w:spacing w:line="360" w:lineRule="auto"/>
              <w:jc w:val="left"/>
              <w:rPr>
                <w:rFonts w:ascii="Arial" w:eastAsia="Times New Roman" w:hAnsi="Arial" w:cs="Arial"/>
                <w:sz w:val="18"/>
                <w:szCs w:val="18"/>
              </w:rPr>
            </w:pPr>
            <w:r w:rsidRPr="00525427">
              <w:rPr>
                <w:rFonts w:ascii="Arial" w:eastAsia="Times New Roman" w:hAnsi="Arial" w:cs="Arial"/>
                <w:sz w:val="18"/>
                <w:szCs w:val="18"/>
              </w:rPr>
              <w:t>30 June  2023</w:t>
            </w:r>
          </w:p>
        </w:tc>
        <w:tc>
          <w:tcPr>
            <w:tcW w:w="1560" w:type="dxa"/>
          </w:tcPr>
          <w:p w:rsidR="009C4792" w:rsidRPr="00525427" w:rsidRDefault="007C360E" w:rsidP="007C360E">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Appointment of Senior </w:t>
            </w:r>
            <w:r w:rsidR="003B6C9E">
              <w:rPr>
                <w:rFonts w:ascii="Arial" w:eastAsia="Times New Roman" w:hAnsi="Arial" w:cs="Arial"/>
                <w:sz w:val="18"/>
                <w:szCs w:val="18"/>
              </w:rPr>
              <w:t xml:space="preserve">Manager </w:t>
            </w:r>
            <w:r w:rsidRPr="00525427">
              <w:rPr>
                <w:rFonts w:ascii="Arial" w:eastAsia="Times New Roman" w:hAnsi="Arial" w:cs="Arial"/>
                <w:sz w:val="18"/>
                <w:szCs w:val="18"/>
              </w:rPr>
              <w:t xml:space="preserve">Monitoring </w:t>
            </w:r>
            <w:r w:rsidR="00D5140D" w:rsidRPr="00525427">
              <w:rPr>
                <w:rFonts w:ascii="Arial" w:eastAsia="Times New Roman" w:hAnsi="Arial" w:cs="Arial"/>
                <w:sz w:val="18"/>
                <w:szCs w:val="18"/>
              </w:rPr>
              <w:t>and</w:t>
            </w:r>
            <w:r w:rsidRPr="00525427">
              <w:rPr>
                <w:rFonts w:ascii="Arial" w:eastAsia="Times New Roman" w:hAnsi="Arial" w:cs="Arial"/>
                <w:sz w:val="18"/>
                <w:szCs w:val="18"/>
              </w:rPr>
              <w:t xml:space="preserve"> Compliance Officers and  Monitoring </w:t>
            </w:r>
            <w:r w:rsidR="00D5140D" w:rsidRPr="00525427">
              <w:rPr>
                <w:rFonts w:ascii="Arial" w:eastAsia="Times New Roman" w:hAnsi="Arial" w:cs="Arial"/>
                <w:sz w:val="18"/>
                <w:szCs w:val="18"/>
              </w:rPr>
              <w:t>and</w:t>
            </w:r>
            <w:r w:rsidRPr="00525427">
              <w:rPr>
                <w:rFonts w:ascii="Arial" w:eastAsia="Times New Roman" w:hAnsi="Arial" w:cs="Arial"/>
                <w:sz w:val="18"/>
                <w:szCs w:val="18"/>
              </w:rPr>
              <w:t xml:space="preserve"> Compliance Officers</w:t>
            </w:r>
          </w:p>
        </w:tc>
        <w:tc>
          <w:tcPr>
            <w:tcW w:w="1275" w:type="dxa"/>
          </w:tcPr>
          <w:p w:rsidR="009C4792" w:rsidRPr="00525427" w:rsidRDefault="009C4792" w:rsidP="007C360E">
            <w:pPr>
              <w:spacing w:line="360" w:lineRule="auto"/>
              <w:rPr>
                <w:rFonts w:ascii="Arial" w:eastAsia="Times New Roman" w:hAnsi="Arial" w:cs="Arial"/>
                <w:sz w:val="18"/>
                <w:szCs w:val="18"/>
              </w:rPr>
            </w:pPr>
            <w:r w:rsidRPr="00525427">
              <w:rPr>
                <w:rFonts w:ascii="Arial" w:eastAsia="Times New Roman" w:hAnsi="Arial" w:cs="Arial"/>
                <w:sz w:val="18"/>
                <w:szCs w:val="18"/>
              </w:rPr>
              <w:t>To be budget</w:t>
            </w:r>
            <w:r w:rsidR="00D5140D" w:rsidRPr="00525427">
              <w:rPr>
                <w:rFonts w:ascii="Arial" w:eastAsia="Times New Roman" w:hAnsi="Arial" w:cs="Arial"/>
                <w:sz w:val="18"/>
                <w:szCs w:val="18"/>
              </w:rPr>
              <w:t>ed for in 2021/22 to 2023/</w:t>
            </w:r>
            <w:r w:rsidR="007C360E" w:rsidRPr="00525427">
              <w:rPr>
                <w:rFonts w:ascii="Arial" w:eastAsia="Times New Roman" w:hAnsi="Arial" w:cs="Arial"/>
                <w:sz w:val="18"/>
                <w:szCs w:val="18"/>
              </w:rPr>
              <w:t>24</w:t>
            </w:r>
          </w:p>
        </w:tc>
        <w:tc>
          <w:tcPr>
            <w:tcW w:w="1560"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CEO, Executive: Corporate Services and Executive: PAIA</w:t>
            </w:r>
          </w:p>
        </w:tc>
        <w:tc>
          <w:tcPr>
            <w:tcW w:w="1701"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Members </w:t>
            </w:r>
          </w:p>
        </w:tc>
        <w:tc>
          <w:tcPr>
            <w:tcW w:w="1417"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Parliament, </w:t>
            </w:r>
          </w:p>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National Treasury and </w:t>
            </w:r>
            <w:r w:rsidR="00860B70" w:rsidRPr="00525427">
              <w:rPr>
                <w:rFonts w:ascii="Arial" w:eastAsia="Calibri" w:hAnsi="Arial" w:cs="Arial"/>
                <w:bCs/>
                <w:sz w:val="18"/>
                <w:szCs w:val="18"/>
              </w:rPr>
              <w:t>DoJ&amp;CD</w:t>
            </w:r>
          </w:p>
        </w:tc>
        <w:tc>
          <w:tcPr>
            <w:tcW w:w="1276" w:type="dxa"/>
          </w:tcPr>
          <w:p w:rsidR="009C4792" w:rsidRPr="00525427" w:rsidRDefault="009C4792" w:rsidP="00206250">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None </w:t>
            </w:r>
          </w:p>
        </w:tc>
      </w:tr>
      <w:tr w:rsidR="009C4792" w:rsidRPr="0055300C" w:rsidTr="00525427">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77H(1)</w:t>
            </w:r>
          </w:p>
          <w:p w:rsidR="009C4792" w:rsidRPr="00525427" w:rsidRDefault="009C4792" w:rsidP="00F96CA4">
            <w:pPr>
              <w:spacing w:line="360" w:lineRule="auto"/>
              <w:jc w:val="center"/>
              <w:rPr>
                <w:rFonts w:ascii="Arial" w:eastAsia="Times New Roman" w:hAnsi="Arial" w:cs="Arial"/>
                <w:bCs/>
                <w:sz w:val="18"/>
                <w:szCs w:val="18"/>
              </w:rPr>
            </w:pPr>
            <w:r w:rsidRPr="00525427">
              <w:rPr>
                <w:rFonts w:ascii="Arial" w:eastAsia="Times New Roman" w:hAnsi="Arial" w:cs="Arial"/>
                <w:bCs/>
                <w:sz w:val="18"/>
                <w:szCs w:val="18"/>
              </w:rPr>
              <w:t>Assessment</w:t>
            </w:r>
            <w:r w:rsidRPr="00525427">
              <w:rPr>
                <w:rFonts w:ascii="Arial" w:hAnsi="Arial" w:cs="Arial"/>
                <w:sz w:val="18"/>
                <w:szCs w:val="18"/>
              </w:rPr>
              <w:t xml:space="preserve"> </w:t>
            </w:r>
            <w:r w:rsidRPr="00525427">
              <w:rPr>
                <w:rFonts w:ascii="Arial" w:eastAsia="Times New Roman" w:hAnsi="Arial" w:cs="Arial"/>
                <w:bCs/>
                <w:sz w:val="18"/>
                <w:szCs w:val="18"/>
              </w:rPr>
              <w:t>at the request</w:t>
            </w:r>
          </w:p>
        </w:tc>
        <w:tc>
          <w:tcPr>
            <w:tcW w:w="1554" w:type="dxa"/>
          </w:tcPr>
          <w:p w:rsidR="009C4792" w:rsidRPr="00525427" w:rsidRDefault="009C4792"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9C4792" w:rsidRPr="00525427" w:rsidRDefault="009C4792" w:rsidP="00C85F5C">
            <w:pPr>
              <w:spacing w:line="360" w:lineRule="auto"/>
              <w:rPr>
                <w:rFonts w:ascii="Arial" w:eastAsia="Times New Roman" w:hAnsi="Arial" w:cs="Arial"/>
                <w:bCs/>
                <w:sz w:val="18"/>
                <w:szCs w:val="18"/>
              </w:rPr>
            </w:pPr>
            <w:r w:rsidRPr="00525427">
              <w:rPr>
                <w:rFonts w:ascii="Arial" w:eastAsia="Times New Roman" w:hAnsi="Arial" w:cs="Arial"/>
                <w:bCs/>
                <w:sz w:val="18"/>
                <w:szCs w:val="18"/>
              </w:rPr>
              <w:t>Request for Assessment Form</w:t>
            </w:r>
          </w:p>
        </w:tc>
        <w:tc>
          <w:tcPr>
            <w:tcW w:w="1445" w:type="dxa"/>
          </w:tcPr>
          <w:p w:rsidR="009C4792" w:rsidRPr="00525427" w:rsidRDefault="009C4792" w:rsidP="00832AED">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87" w:type="dxa"/>
          </w:tcPr>
          <w:p w:rsidR="009C4792" w:rsidRPr="00525427" w:rsidRDefault="00850EF4" w:rsidP="00850EF4">
            <w:pPr>
              <w:spacing w:line="360" w:lineRule="auto"/>
              <w:rPr>
                <w:rFonts w:ascii="Arial" w:eastAsia="Times New Roman" w:hAnsi="Arial" w:cs="Arial"/>
                <w:sz w:val="18"/>
                <w:szCs w:val="18"/>
              </w:rPr>
            </w:pPr>
            <w:r>
              <w:rPr>
                <w:rFonts w:ascii="Arial" w:eastAsia="Times New Roman" w:hAnsi="Arial" w:cs="Arial"/>
                <w:sz w:val="18"/>
                <w:szCs w:val="18"/>
              </w:rPr>
              <w:t xml:space="preserve">31 March </w:t>
            </w:r>
            <w:r w:rsidR="009C4792" w:rsidRPr="00525427">
              <w:rPr>
                <w:rFonts w:ascii="Arial" w:eastAsia="Times New Roman" w:hAnsi="Arial" w:cs="Arial"/>
                <w:sz w:val="18"/>
                <w:szCs w:val="18"/>
              </w:rPr>
              <w:t xml:space="preserve"> 2021</w:t>
            </w:r>
          </w:p>
        </w:tc>
        <w:tc>
          <w:tcPr>
            <w:tcW w:w="1560" w:type="dxa"/>
          </w:tcPr>
          <w:p w:rsidR="009C4792" w:rsidRPr="00525427" w:rsidRDefault="009C4792" w:rsidP="00206250">
            <w:pPr>
              <w:spacing w:line="360" w:lineRule="auto"/>
              <w:rPr>
                <w:rFonts w:ascii="Arial" w:eastAsia="Calibri" w:hAnsi="Arial" w:cs="Arial"/>
                <w:sz w:val="18"/>
                <w:szCs w:val="18"/>
              </w:rPr>
            </w:pPr>
            <w:r w:rsidRPr="00525427">
              <w:rPr>
                <w:rFonts w:ascii="Arial" w:eastAsia="Calibri" w:hAnsi="Arial" w:cs="Arial"/>
                <w:sz w:val="18"/>
                <w:szCs w:val="18"/>
                <w:lang w:val="en-US"/>
              </w:rPr>
              <w:t>Senior Manager:   Monitoring</w:t>
            </w:r>
            <w:r w:rsidR="003B6C9E">
              <w:rPr>
                <w:rFonts w:ascii="Arial" w:eastAsia="Calibri" w:hAnsi="Arial" w:cs="Arial"/>
                <w:sz w:val="18"/>
                <w:szCs w:val="18"/>
                <w:lang w:val="en-US"/>
              </w:rPr>
              <w:t xml:space="preserve"> and Compliance</w:t>
            </w:r>
          </w:p>
        </w:tc>
        <w:tc>
          <w:tcPr>
            <w:tcW w:w="1275" w:type="dxa"/>
          </w:tcPr>
          <w:p w:rsidR="009C4792" w:rsidRPr="00525427" w:rsidRDefault="00D5140D" w:rsidP="007C360E">
            <w:pPr>
              <w:spacing w:line="360" w:lineRule="auto"/>
              <w:rPr>
                <w:rFonts w:ascii="Arial" w:eastAsia="Calibri" w:hAnsi="Arial" w:cs="Arial"/>
                <w:sz w:val="18"/>
                <w:szCs w:val="18"/>
              </w:rPr>
            </w:pPr>
            <w:r w:rsidRPr="00525427">
              <w:rPr>
                <w:rFonts w:ascii="Arial" w:eastAsia="Calibri" w:hAnsi="Arial" w:cs="Arial"/>
                <w:sz w:val="18"/>
                <w:szCs w:val="18"/>
              </w:rPr>
              <w:t>Budgeted in 2021/</w:t>
            </w:r>
            <w:r w:rsidR="007C360E" w:rsidRPr="00525427">
              <w:rPr>
                <w:rFonts w:ascii="Arial" w:eastAsia="Calibri" w:hAnsi="Arial" w:cs="Arial"/>
                <w:sz w:val="18"/>
                <w:szCs w:val="18"/>
              </w:rPr>
              <w:t>22</w:t>
            </w:r>
          </w:p>
        </w:tc>
        <w:tc>
          <w:tcPr>
            <w:tcW w:w="1560"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 PAIA</w:t>
            </w:r>
          </w:p>
        </w:tc>
        <w:tc>
          <w:tcPr>
            <w:tcW w:w="1701"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9C4792" w:rsidRPr="00525427" w:rsidRDefault="009C4792" w:rsidP="009B409A">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rPr>
          <w:trHeight w:val="710"/>
        </w:trPr>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Cs/>
                <w:sz w:val="18"/>
                <w:szCs w:val="18"/>
              </w:rPr>
            </w:pPr>
            <w:r w:rsidRPr="00525427">
              <w:rPr>
                <w:rFonts w:ascii="Arial" w:eastAsia="Times New Roman" w:hAnsi="Arial" w:cs="Arial"/>
                <w:b/>
                <w:bCs/>
                <w:sz w:val="18"/>
                <w:szCs w:val="18"/>
              </w:rPr>
              <w:t xml:space="preserve">77H(1) </w:t>
            </w:r>
            <w:r w:rsidRPr="00525427">
              <w:rPr>
                <w:rFonts w:ascii="Arial" w:eastAsia="Times New Roman" w:hAnsi="Arial" w:cs="Arial"/>
                <w:bCs/>
                <w:sz w:val="18"/>
                <w:szCs w:val="18"/>
              </w:rPr>
              <w:t>Assessment</w:t>
            </w:r>
          </w:p>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Cs/>
                <w:sz w:val="18"/>
                <w:szCs w:val="18"/>
              </w:rPr>
              <w:t>(</w:t>
            </w:r>
            <w:r w:rsidRPr="00525427">
              <w:rPr>
                <w:rFonts w:ascii="Arial" w:eastAsia="Times New Roman" w:hAnsi="Arial" w:cs="Arial"/>
                <w:bCs/>
                <w:i/>
                <w:sz w:val="18"/>
                <w:szCs w:val="18"/>
              </w:rPr>
              <w:t>own initiative assessment)</w:t>
            </w:r>
          </w:p>
        </w:tc>
        <w:tc>
          <w:tcPr>
            <w:tcW w:w="1554"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9C4792" w:rsidRPr="00525427" w:rsidRDefault="009C4792" w:rsidP="00C85F5C">
            <w:pPr>
              <w:spacing w:line="360" w:lineRule="auto"/>
              <w:rPr>
                <w:rFonts w:ascii="Arial" w:eastAsia="Times New Roman" w:hAnsi="Arial" w:cs="Arial"/>
                <w:bCs/>
                <w:sz w:val="18"/>
                <w:szCs w:val="18"/>
              </w:rPr>
            </w:pPr>
            <w:r w:rsidRPr="00525427">
              <w:rPr>
                <w:rFonts w:ascii="Arial" w:eastAsia="Times New Roman" w:hAnsi="Arial" w:cs="Arial"/>
                <w:bCs/>
                <w:sz w:val="18"/>
                <w:szCs w:val="18"/>
              </w:rPr>
              <w:t>Assessment Notice Template</w:t>
            </w:r>
          </w:p>
        </w:tc>
        <w:tc>
          <w:tcPr>
            <w:tcW w:w="144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87" w:type="dxa"/>
          </w:tcPr>
          <w:p w:rsidR="009C4792" w:rsidRPr="00525427" w:rsidRDefault="00850EF4" w:rsidP="00850EF4">
            <w:pPr>
              <w:spacing w:line="360" w:lineRule="auto"/>
              <w:rPr>
                <w:rFonts w:ascii="Arial" w:eastAsia="Times New Roman" w:hAnsi="Arial" w:cs="Arial"/>
                <w:sz w:val="18"/>
                <w:szCs w:val="18"/>
              </w:rPr>
            </w:pPr>
            <w:r>
              <w:rPr>
                <w:rFonts w:ascii="Arial" w:eastAsia="Times New Roman" w:hAnsi="Arial" w:cs="Arial"/>
                <w:sz w:val="18"/>
                <w:szCs w:val="18"/>
              </w:rPr>
              <w:t xml:space="preserve">31 March </w:t>
            </w:r>
            <w:r w:rsidR="009C4792" w:rsidRPr="00525427">
              <w:rPr>
                <w:rFonts w:ascii="Arial" w:eastAsia="Times New Roman" w:hAnsi="Arial" w:cs="Arial"/>
                <w:sz w:val="18"/>
                <w:szCs w:val="18"/>
              </w:rPr>
              <w:t>2021</w:t>
            </w:r>
          </w:p>
        </w:tc>
        <w:tc>
          <w:tcPr>
            <w:tcW w:w="1560" w:type="dxa"/>
          </w:tcPr>
          <w:p w:rsidR="009C4792" w:rsidRPr="00525427" w:rsidRDefault="009C4792" w:rsidP="00FF6BE2">
            <w:pPr>
              <w:spacing w:line="360" w:lineRule="auto"/>
              <w:rPr>
                <w:rFonts w:ascii="Arial" w:eastAsia="Calibri" w:hAnsi="Arial" w:cs="Arial"/>
                <w:sz w:val="18"/>
                <w:szCs w:val="18"/>
              </w:rPr>
            </w:pPr>
            <w:r w:rsidRPr="00525427">
              <w:rPr>
                <w:rFonts w:ascii="Arial" w:eastAsia="Calibri" w:hAnsi="Arial" w:cs="Arial"/>
                <w:sz w:val="18"/>
                <w:szCs w:val="18"/>
                <w:lang w:val="en-US"/>
              </w:rPr>
              <w:t>Senior Manager:  Monitoring</w:t>
            </w:r>
            <w:r w:rsidR="00FF6BE2">
              <w:rPr>
                <w:rFonts w:ascii="Arial" w:eastAsia="Calibri" w:hAnsi="Arial" w:cs="Arial"/>
                <w:sz w:val="18"/>
                <w:szCs w:val="18"/>
                <w:lang w:val="en-US"/>
              </w:rPr>
              <w:t xml:space="preserve"> and Compliance</w:t>
            </w:r>
          </w:p>
        </w:tc>
        <w:tc>
          <w:tcPr>
            <w:tcW w:w="1275" w:type="dxa"/>
          </w:tcPr>
          <w:p w:rsidR="009C4792" w:rsidRPr="00525427" w:rsidRDefault="00D5140D" w:rsidP="007C360E">
            <w:pPr>
              <w:spacing w:line="360" w:lineRule="auto"/>
              <w:rPr>
                <w:rFonts w:ascii="Arial" w:eastAsia="Calibri" w:hAnsi="Arial" w:cs="Arial"/>
                <w:sz w:val="18"/>
                <w:szCs w:val="18"/>
              </w:rPr>
            </w:pPr>
            <w:r w:rsidRPr="00525427">
              <w:rPr>
                <w:rFonts w:ascii="Arial" w:eastAsia="Calibri" w:hAnsi="Arial" w:cs="Arial"/>
                <w:sz w:val="18"/>
                <w:szCs w:val="18"/>
              </w:rPr>
              <w:t>Budgeted in 2021/</w:t>
            </w:r>
            <w:r w:rsidR="007C360E" w:rsidRPr="00525427">
              <w:rPr>
                <w:rFonts w:ascii="Arial" w:eastAsia="Calibri" w:hAnsi="Arial" w:cs="Arial"/>
                <w:sz w:val="18"/>
                <w:szCs w:val="18"/>
              </w:rPr>
              <w:t>22</w:t>
            </w:r>
          </w:p>
        </w:tc>
        <w:tc>
          <w:tcPr>
            <w:tcW w:w="1560"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 PAIA</w:t>
            </w:r>
          </w:p>
        </w:tc>
        <w:tc>
          <w:tcPr>
            <w:tcW w:w="1701"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9C4792" w:rsidRPr="00525427" w:rsidRDefault="009C4792" w:rsidP="009B409A">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77I(1)</w:t>
            </w:r>
          </w:p>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Cs/>
                <w:sz w:val="18"/>
                <w:szCs w:val="18"/>
              </w:rPr>
              <w:t>Information Notice</w:t>
            </w:r>
          </w:p>
        </w:tc>
        <w:tc>
          <w:tcPr>
            <w:tcW w:w="1554"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 </w:t>
            </w:r>
          </w:p>
        </w:tc>
        <w:tc>
          <w:tcPr>
            <w:tcW w:w="1615" w:type="dxa"/>
          </w:tcPr>
          <w:p w:rsidR="009C4792" w:rsidRPr="00525427" w:rsidRDefault="009C4792" w:rsidP="00C85F5C">
            <w:pPr>
              <w:spacing w:line="360" w:lineRule="auto"/>
              <w:rPr>
                <w:rFonts w:ascii="Arial" w:eastAsia="Times New Roman" w:hAnsi="Arial" w:cs="Arial"/>
                <w:bCs/>
                <w:sz w:val="18"/>
                <w:szCs w:val="18"/>
              </w:rPr>
            </w:pPr>
            <w:r w:rsidRPr="00525427">
              <w:rPr>
                <w:rFonts w:ascii="Arial" w:eastAsia="Times New Roman" w:hAnsi="Arial" w:cs="Arial"/>
                <w:bCs/>
                <w:sz w:val="18"/>
                <w:szCs w:val="18"/>
              </w:rPr>
              <w:t>Information Notice Template</w:t>
            </w:r>
          </w:p>
        </w:tc>
        <w:tc>
          <w:tcPr>
            <w:tcW w:w="144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87"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31 March 2021</w:t>
            </w:r>
          </w:p>
        </w:tc>
        <w:tc>
          <w:tcPr>
            <w:tcW w:w="1560" w:type="dxa"/>
          </w:tcPr>
          <w:p w:rsidR="009C4792" w:rsidRPr="00525427" w:rsidRDefault="009C4792" w:rsidP="00206250">
            <w:pPr>
              <w:spacing w:line="360" w:lineRule="auto"/>
              <w:rPr>
                <w:rFonts w:ascii="Arial" w:eastAsia="Calibri" w:hAnsi="Arial" w:cs="Arial"/>
                <w:sz w:val="18"/>
                <w:szCs w:val="18"/>
              </w:rPr>
            </w:pPr>
            <w:r w:rsidRPr="00525427">
              <w:rPr>
                <w:rFonts w:ascii="Arial" w:eastAsia="Calibri" w:hAnsi="Arial" w:cs="Arial"/>
                <w:sz w:val="18"/>
                <w:szCs w:val="18"/>
                <w:lang w:val="en-US"/>
              </w:rPr>
              <w:t>Senior Manager:  Monitoring</w:t>
            </w:r>
            <w:r w:rsidR="003B6C9E">
              <w:rPr>
                <w:rFonts w:ascii="Arial" w:eastAsia="Calibri" w:hAnsi="Arial" w:cs="Arial"/>
                <w:sz w:val="18"/>
                <w:szCs w:val="18"/>
                <w:lang w:val="en-US"/>
              </w:rPr>
              <w:t xml:space="preserve"> and Compliance</w:t>
            </w:r>
          </w:p>
        </w:tc>
        <w:tc>
          <w:tcPr>
            <w:tcW w:w="1275" w:type="dxa"/>
          </w:tcPr>
          <w:p w:rsidR="009C4792" w:rsidRPr="00525427" w:rsidRDefault="00D5140D" w:rsidP="007C360E">
            <w:pPr>
              <w:spacing w:line="360" w:lineRule="auto"/>
              <w:rPr>
                <w:rFonts w:ascii="Arial" w:eastAsia="Calibri" w:hAnsi="Arial" w:cs="Arial"/>
                <w:sz w:val="18"/>
                <w:szCs w:val="18"/>
              </w:rPr>
            </w:pPr>
            <w:r w:rsidRPr="00525427">
              <w:rPr>
                <w:rFonts w:ascii="Arial" w:eastAsia="Calibri" w:hAnsi="Arial" w:cs="Arial"/>
                <w:sz w:val="18"/>
                <w:szCs w:val="18"/>
              </w:rPr>
              <w:t>Budgeted in 2021/</w:t>
            </w:r>
            <w:r w:rsidR="007C360E" w:rsidRPr="00525427">
              <w:rPr>
                <w:rFonts w:ascii="Arial" w:eastAsia="Calibri" w:hAnsi="Arial" w:cs="Arial"/>
                <w:sz w:val="18"/>
                <w:szCs w:val="18"/>
              </w:rPr>
              <w:t>22</w:t>
            </w:r>
          </w:p>
        </w:tc>
        <w:tc>
          <w:tcPr>
            <w:tcW w:w="1560"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 PAIA</w:t>
            </w:r>
          </w:p>
        </w:tc>
        <w:tc>
          <w:tcPr>
            <w:tcW w:w="1701"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9C4792" w:rsidRPr="00525427" w:rsidRDefault="009C4792" w:rsidP="009B409A">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77J(1)</w:t>
            </w:r>
          </w:p>
          <w:p w:rsidR="009C4792" w:rsidRPr="00525427" w:rsidRDefault="009C4792" w:rsidP="00F96CA4">
            <w:pPr>
              <w:spacing w:line="360" w:lineRule="auto"/>
              <w:jc w:val="center"/>
              <w:rPr>
                <w:rFonts w:ascii="Arial" w:eastAsia="Times New Roman" w:hAnsi="Arial" w:cs="Arial"/>
                <w:bCs/>
                <w:sz w:val="18"/>
                <w:szCs w:val="18"/>
              </w:rPr>
            </w:pPr>
            <w:r w:rsidRPr="00525427">
              <w:rPr>
                <w:rFonts w:ascii="Arial" w:eastAsia="Times New Roman" w:hAnsi="Arial" w:cs="Arial"/>
                <w:bCs/>
                <w:sz w:val="18"/>
                <w:szCs w:val="18"/>
              </w:rPr>
              <w:t>Enforcement Notice</w:t>
            </w:r>
          </w:p>
        </w:tc>
        <w:tc>
          <w:tcPr>
            <w:tcW w:w="1554"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9C4792" w:rsidRPr="00525427" w:rsidRDefault="009C4792" w:rsidP="00C85F5C">
            <w:pPr>
              <w:spacing w:line="360" w:lineRule="auto"/>
              <w:rPr>
                <w:rFonts w:ascii="Arial" w:eastAsia="Times New Roman" w:hAnsi="Arial" w:cs="Arial"/>
                <w:bCs/>
                <w:sz w:val="18"/>
                <w:szCs w:val="18"/>
              </w:rPr>
            </w:pPr>
            <w:r w:rsidRPr="00525427">
              <w:rPr>
                <w:rFonts w:ascii="Arial" w:eastAsia="Times New Roman" w:hAnsi="Arial" w:cs="Arial"/>
                <w:bCs/>
                <w:sz w:val="18"/>
                <w:szCs w:val="18"/>
              </w:rPr>
              <w:t>Enforcement Notice Template</w:t>
            </w:r>
          </w:p>
        </w:tc>
        <w:tc>
          <w:tcPr>
            <w:tcW w:w="144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87"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31 March 2021</w:t>
            </w:r>
          </w:p>
        </w:tc>
        <w:tc>
          <w:tcPr>
            <w:tcW w:w="1560" w:type="dxa"/>
          </w:tcPr>
          <w:p w:rsidR="009C4792" w:rsidRPr="00525427" w:rsidRDefault="009C4792" w:rsidP="003B6C9E">
            <w:pPr>
              <w:spacing w:line="360" w:lineRule="auto"/>
              <w:rPr>
                <w:rFonts w:ascii="Arial" w:eastAsia="Calibri" w:hAnsi="Arial" w:cs="Arial"/>
                <w:sz w:val="18"/>
                <w:szCs w:val="18"/>
              </w:rPr>
            </w:pPr>
            <w:r w:rsidRPr="00525427">
              <w:rPr>
                <w:rFonts w:ascii="Arial" w:eastAsia="Calibri" w:hAnsi="Arial" w:cs="Arial"/>
                <w:sz w:val="18"/>
                <w:szCs w:val="18"/>
                <w:lang w:val="en-US"/>
              </w:rPr>
              <w:t>Senior Manager: Monitoring</w:t>
            </w:r>
            <w:r w:rsidR="003B6C9E">
              <w:rPr>
                <w:rFonts w:ascii="Arial" w:eastAsia="Calibri" w:hAnsi="Arial" w:cs="Arial"/>
                <w:sz w:val="18"/>
                <w:szCs w:val="18"/>
                <w:lang w:val="en-US"/>
              </w:rPr>
              <w:t xml:space="preserve"> and Compliance</w:t>
            </w:r>
          </w:p>
        </w:tc>
        <w:tc>
          <w:tcPr>
            <w:tcW w:w="1275" w:type="dxa"/>
          </w:tcPr>
          <w:p w:rsidR="009C4792" w:rsidRPr="00525427" w:rsidRDefault="00D5140D" w:rsidP="007C360E">
            <w:pPr>
              <w:spacing w:line="360" w:lineRule="auto"/>
              <w:rPr>
                <w:rFonts w:ascii="Arial" w:eastAsia="Calibri" w:hAnsi="Arial" w:cs="Arial"/>
                <w:sz w:val="18"/>
                <w:szCs w:val="18"/>
              </w:rPr>
            </w:pPr>
            <w:r w:rsidRPr="00525427">
              <w:rPr>
                <w:rFonts w:ascii="Arial" w:eastAsia="Calibri" w:hAnsi="Arial" w:cs="Arial"/>
                <w:sz w:val="18"/>
                <w:szCs w:val="18"/>
              </w:rPr>
              <w:t>Budgeted in 2021/</w:t>
            </w:r>
            <w:r w:rsidR="007C360E" w:rsidRPr="00525427">
              <w:rPr>
                <w:rFonts w:ascii="Arial" w:eastAsia="Calibri" w:hAnsi="Arial" w:cs="Arial"/>
                <w:sz w:val="18"/>
                <w:szCs w:val="18"/>
              </w:rPr>
              <w:t>22</w:t>
            </w:r>
          </w:p>
        </w:tc>
        <w:tc>
          <w:tcPr>
            <w:tcW w:w="1560"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 PAIA</w:t>
            </w:r>
          </w:p>
        </w:tc>
        <w:tc>
          <w:tcPr>
            <w:tcW w:w="1701"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7C360E"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76" w:type="dxa"/>
          </w:tcPr>
          <w:p w:rsidR="009C4792" w:rsidRPr="00525427" w:rsidRDefault="009C4792" w:rsidP="009B409A">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83(2(a)</w:t>
            </w:r>
          </w:p>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Cs/>
                <w:sz w:val="18"/>
                <w:szCs w:val="18"/>
              </w:rPr>
              <w:t>Additional functions of Information Regulato</w:t>
            </w:r>
            <w:r w:rsidRPr="00525427">
              <w:rPr>
                <w:rFonts w:ascii="Arial" w:eastAsia="Times New Roman" w:hAnsi="Arial" w:cs="Arial"/>
                <w:b/>
                <w:bCs/>
                <w:sz w:val="18"/>
                <w:szCs w:val="18"/>
              </w:rPr>
              <w:t>r</w:t>
            </w:r>
          </w:p>
        </w:tc>
        <w:tc>
          <w:tcPr>
            <w:tcW w:w="1554"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Yes</w:t>
            </w:r>
          </w:p>
        </w:tc>
        <w:tc>
          <w:tcPr>
            <w:tcW w:w="1615" w:type="dxa"/>
          </w:tcPr>
          <w:p w:rsidR="009C4792" w:rsidRPr="00525427" w:rsidRDefault="009C4792" w:rsidP="00C85F5C">
            <w:pPr>
              <w:spacing w:line="360" w:lineRule="auto"/>
              <w:rPr>
                <w:rFonts w:ascii="Arial" w:eastAsia="Times New Roman" w:hAnsi="Arial" w:cs="Arial"/>
                <w:bCs/>
                <w:sz w:val="18"/>
                <w:szCs w:val="18"/>
              </w:rPr>
            </w:pPr>
            <w:r w:rsidRPr="00525427">
              <w:rPr>
                <w:rFonts w:ascii="Arial" w:eastAsia="Times New Roman" w:hAnsi="Arial" w:cs="Arial"/>
                <w:bCs/>
                <w:sz w:val="18"/>
                <w:szCs w:val="18"/>
              </w:rPr>
              <w:t>Develop and conduct educational programmes</w:t>
            </w:r>
          </w:p>
          <w:p w:rsidR="009C4792" w:rsidRPr="00525427" w:rsidRDefault="009C4792" w:rsidP="00C85F5C">
            <w:pPr>
              <w:spacing w:line="360" w:lineRule="auto"/>
              <w:rPr>
                <w:rFonts w:ascii="Arial" w:eastAsia="Times New Roman" w:hAnsi="Arial" w:cs="Arial"/>
                <w:bCs/>
                <w:sz w:val="18"/>
                <w:szCs w:val="18"/>
              </w:rPr>
            </w:pPr>
          </w:p>
        </w:tc>
        <w:tc>
          <w:tcPr>
            <w:tcW w:w="144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Training manual developed by the SAHRC</w:t>
            </w:r>
          </w:p>
        </w:tc>
        <w:tc>
          <w:tcPr>
            <w:tcW w:w="1287" w:type="dxa"/>
          </w:tcPr>
          <w:p w:rsidR="009C4792" w:rsidRPr="00525427" w:rsidRDefault="009C4792" w:rsidP="00E24D6B">
            <w:pPr>
              <w:spacing w:line="360" w:lineRule="auto"/>
              <w:rPr>
                <w:rFonts w:ascii="Arial" w:eastAsia="Times New Roman" w:hAnsi="Arial" w:cs="Arial"/>
                <w:sz w:val="18"/>
                <w:szCs w:val="18"/>
              </w:rPr>
            </w:pPr>
            <w:r w:rsidRPr="00525427">
              <w:rPr>
                <w:rFonts w:ascii="Arial" w:eastAsia="Times New Roman" w:hAnsi="Arial" w:cs="Arial"/>
                <w:sz w:val="18"/>
                <w:szCs w:val="18"/>
              </w:rPr>
              <w:t>31 March 2022</w:t>
            </w:r>
          </w:p>
        </w:tc>
        <w:tc>
          <w:tcPr>
            <w:tcW w:w="1560" w:type="dxa"/>
          </w:tcPr>
          <w:p w:rsidR="007C360E" w:rsidRPr="00525427" w:rsidRDefault="007C360E" w:rsidP="007C360E">
            <w:pPr>
              <w:spacing w:line="360" w:lineRule="auto"/>
              <w:rPr>
                <w:rFonts w:ascii="Arial" w:eastAsia="Times New Roman" w:hAnsi="Arial" w:cs="Arial"/>
                <w:b/>
                <w:bCs/>
                <w:sz w:val="18"/>
                <w:szCs w:val="18"/>
              </w:rPr>
            </w:pPr>
            <w:r w:rsidRPr="00525427">
              <w:rPr>
                <w:rFonts w:ascii="Arial" w:eastAsia="Times New Roman" w:hAnsi="Arial" w:cs="Arial"/>
                <w:sz w:val="18"/>
                <w:szCs w:val="18"/>
              </w:rPr>
              <w:t xml:space="preserve">Executive Education  </w:t>
            </w:r>
            <w:r w:rsidR="00D5140D" w:rsidRPr="00525427">
              <w:rPr>
                <w:rFonts w:ascii="Arial" w:eastAsia="Times New Roman" w:hAnsi="Arial" w:cs="Arial"/>
                <w:sz w:val="18"/>
                <w:szCs w:val="18"/>
              </w:rPr>
              <w:t>and</w:t>
            </w:r>
            <w:r w:rsidRPr="00525427">
              <w:rPr>
                <w:rFonts w:ascii="Arial" w:eastAsia="Times New Roman" w:hAnsi="Arial" w:cs="Arial"/>
                <w:sz w:val="18"/>
                <w:szCs w:val="18"/>
              </w:rPr>
              <w:t xml:space="preserve"> Communication and Manager Public Education </w:t>
            </w:r>
            <w:r w:rsidR="00D5140D" w:rsidRPr="00525427">
              <w:rPr>
                <w:rFonts w:ascii="Arial" w:eastAsia="Times New Roman" w:hAnsi="Arial" w:cs="Arial"/>
                <w:sz w:val="18"/>
                <w:szCs w:val="18"/>
              </w:rPr>
              <w:t>and</w:t>
            </w:r>
            <w:r w:rsidRPr="00525427">
              <w:rPr>
                <w:rFonts w:ascii="Arial" w:eastAsia="Times New Roman" w:hAnsi="Arial" w:cs="Arial"/>
                <w:sz w:val="18"/>
                <w:szCs w:val="18"/>
              </w:rPr>
              <w:t xml:space="preserve"> Awareness </w:t>
            </w:r>
          </w:p>
          <w:p w:rsidR="009C4792" w:rsidRPr="00525427" w:rsidRDefault="009C4792" w:rsidP="00E24D6B">
            <w:pPr>
              <w:spacing w:line="360" w:lineRule="auto"/>
              <w:rPr>
                <w:rFonts w:ascii="Arial" w:eastAsia="Times New Roman" w:hAnsi="Arial" w:cs="Arial"/>
                <w:sz w:val="18"/>
                <w:szCs w:val="18"/>
              </w:rPr>
            </w:pPr>
          </w:p>
        </w:tc>
        <w:tc>
          <w:tcPr>
            <w:tcW w:w="127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Budgeted </w:t>
            </w:r>
            <w:r w:rsidR="00D5140D" w:rsidRPr="00525427">
              <w:rPr>
                <w:rFonts w:ascii="Arial" w:eastAsia="Times New Roman" w:hAnsi="Arial" w:cs="Arial"/>
                <w:sz w:val="18"/>
                <w:szCs w:val="18"/>
              </w:rPr>
              <w:t>in 2020/</w:t>
            </w:r>
            <w:r w:rsidR="007C360E" w:rsidRPr="00525427">
              <w:rPr>
                <w:rFonts w:ascii="Arial" w:eastAsia="Times New Roman" w:hAnsi="Arial" w:cs="Arial"/>
                <w:sz w:val="18"/>
                <w:szCs w:val="18"/>
              </w:rPr>
              <w:t>21</w:t>
            </w:r>
          </w:p>
        </w:tc>
        <w:tc>
          <w:tcPr>
            <w:tcW w:w="1560" w:type="dxa"/>
          </w:tcPr>
          <w:p w:rsidR="009C4792" w:rsidRPr="00525427" w:rsidRDefault="009C4792" w:rsidP="00860B70">
            <w:pPr>
              <w:spacing w:line="360" w:lineRule="auto"/>
              <w:rPr>
                <w:rFonts w:ascii="Arial" w:eastAsia="Times New Roman" w:hAnsi="Arial" w:cs="Arial"/>
                <w:sz w:val="18"/>
                <w:szCs w:val="18"/>
              </w:rPr>
            </w:pPr>
            <w:r w:rsidRPr="00525427">
              <w:rPr>
                <w:rFonts w:ascii="Arial" w:eastAsia="Times New Roman" w:hAnsi="Arial" w:cs="Arial"/>
                <w:bCs/>
                <w:sz w:val="18"/>
                <w:szCs w:val="18"/>
              </w:rPr>
              <w:t>CEO and Executive: Education</w:t>
            </w:r>
            <w:r w:rsidR="00860B70" w:rsidRPr="00525427">
              <w:rPr>
                <w:rFonts w:ascii="Arial" w:eastAsia="Times New Roman" w:hAnsi="Arial" w:cs="Arial"/>
                <w:bCs/>
                <w:sz w:val="18"/>
                <w:szCs w:val="18"/>
              </w:rPr>
              <w:t xml:space="preserve"> </w:t>
            </w:r>
            <w:r w:rsidRPr="00525427">
              <w:rPr>
                <w:rFonts w:ascii="Arial" w:eastAsia="Times New Roman" w:hAnsi="Arial" w:cs="Arial"/>
                <w:bCs/>
                <w:sz w:val="18"/>
                <w:szCs w:val="18"/>
              </w:rPr>
              <w:t>and Communication</w:t>
            </w:r>
          </w:p>
        </w:tc>
        <w:tc>
          <w:tcPr>
            <w:tcW w:w="1701"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Members </w:t>
            </w:r>
          </w:p>
        </w:tc>
        <w:tc>
          <w:tcPr>
            <w:tcW w:w="1417" w:type="dxa"/>
          </w:tcPr>
          <w:p w:rsidR="009C4792" w:rsidRPr="00525427" w:rsidRDefault="005C52F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None</w:t>
            </w:r>
            <w:r w:rsidR="009C4792" w:rsidRPr="00525427">
              <w:rPr>
                <w:rFonts w:ascii="Arial" w:eastAsia="Times New Roman" w:hAnsi="Arial" w:cs="Arial"/>
                <w:sz w:val="18"/>
                <w:szCs w:val="18"/>
              </w:rPr>
              <w:t xml:space="preserve"> </w:t>
            </w:r>
          </w:p>
        </w:tc>
        <w:tc>
          <w:tcPr>
            <w:tcW w:w="1276" w:type="dxa"/>
          </w:tcPr>
          <w:p w:rsidR="009C4792" w:rsidRPr="00525427" w:rsidRDefault="009C4792" w:rsidP="009B409A">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rPr>
          <w:trHeight w:val="116"/>
        </w:trPr>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83(3)(a)</w:t>
            </w:r>
          </w:p>
          <w:p w:rsidR="009C4792" w:rsidRPr="00525427" w:rsidRDefault="009C4792" w:rsidP="00F96CA4">
            <w:pPr>
              <w:spacing w:line="360" w:lineRule="auto"/>
              <w:jc w:val="center"/>
              <w:rPr>
                <w:rFonts w:ascii="Arial" w:eastAsia="Times New Roman" w:hAnsi="Arial" w:cs="Arial"/>
                <w:bCs/>
                <w:sz w:val="18"/>
                <w:szCs w:val="18"/>
              </w:rPr>
            </w:pPr>
            <w:r w:rsidRPr="00525427">
              <w:rPr>
                <w:rFonts w:ascii="Arial" w:eastAsia="Times New Roman" w:hAnsi="Arial" w:cs="Arial"/>
                <w:bCs/>
                <w:sz w:val="18"/>
                <w:szCs w:val="18"/>
              </w:rPr>
              <w:t>Additional functions of Information Regulator</w:t>
            </w:r>
          </w:p>
        </w:tc>
        <w:tc>
          <w:tcPr>
            <w:tcW w:w="1554"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Yes</w:t>
            </w:r>
          </w:p>
        </w:tc>
        <w:tc>
          <w:tcPr>
            <w:tcW w:w="1615" w:type="dxa"/>
          </w:tcPr>
          <w:p w:rsidR="009C4792" w:rsidRPr="00525427" w:rsidRDefault="009C4792" w:rsidP="00DB098B">
            <w:pPr>
              <w:spacing w:line="360" w:lineRule="auto"/>
              <w:rPr>
                <w:rFonts w:ascii="Arial" w:eastAsia="Times New Roman" w:hAnsi="Arial" w:cs="Arial"/>
                <w:bCs/>
                <w:sz w:val="18"/>
                <w:szCs w:val="18"/>
              </w:rPr>
            </w:pPr>
            <w:r w:rsidRPr="00525427">
              <w:rPr>
                <w:rFonts w:ascii="Arial" w:eastAsia="Times New Roman" w:hAnsi="Arial" w:cs="Arial"/>
                <w:bCs/>
                <w:sz w:val="18"/>
                <w:szCs w:val="18"/>
              </w:rPr>
              <w:t>Training of information officers and deputy information officers of public</w:t>
            </w:r>
          </w:p>
          <w:p w:rsidR="009C4792" w:rsidRPr="00525427" w:rsidRDefault="005C52F2" w:rsidP="00DB098B">
            <w:pPr>
              <w:spacing w:line="360" w:lineRule="auto"/>
              <w:rPr>
                <w:rFonts w:ascii="Arial" w:eastAsia="Times New Roman" w:hAnsi="Arial" w:cs="Arial"/>
                <w:bCs/>
                <w:sz w:val="18"/>
                <w:szCs w:val="18"/>
              </w:rPr>
            </w:pPr>
            <w:r w:rsidRPr="00525427">
              <w:rPr>
                <w:rFonts w:ascii="Arial" w:eastAsia="Times New Roman" w:hAnsi="Arial" w:cs="Arial"/>
                <w:bCs/>
                <w:sz w:val="18"/>
                <w:szCs w:val="18"/>
              </w:rPr>
              <w:t>bodies</w:t>
            </w:r>
          </w:p>
        </w:tc>
        <w:tc>
          <w:tcPr>
            <w:tcW w:w="144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Training manual developed by the SAHRC</w:t>
            </w:r>
          </w:p>
        </w:tc>
        <w:tc>
          <w:tcPr>
            <w:tcW w:w="1287" w:type="dxa"/>
          </w:tcPr>
          <w:p w:rsidR="009C4792" w:rsidRPr="00525427" w:rsidRDefault="009C4792" w:rsidP="00DB098B">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31 March 2022 </w:t>
            </w:r>
          </w:p>
        </w:tc>
        <w:tc>
          <w:tcPr>
            <w:tcW w:w="1560" w:type="dxa"/>
          </w:tcPr>
          <w:p w:rsidR="009C4792" w:rsidRPr="00525427" w:rsidRDefault="009C4792" w:rsidP="009B409A">
            <w:pPr>
              <w:spacing w:line="360" w:lineRule="auto"/>
              <w:rPr>
                <w:rFonts w:ascii="Arial" w:eastAsia="Times New Roman" w:hAnsi="Arial" w:cs="Arial"/>
                <w:b/>
                <w:bCs/>
                <w:sz w:val="18"/>
                <w:szCs w:val="18"/>
              </w:rPr>
            </w:pPr>
            <w:r w:rsidRPr="00525427">
              <w:rPr>
                <w:rFonts w:ascii="Arial" w:eastAsia="Times New Roman" w:hAnsi="Arial" w:cs="Arial"/>
                <w:sz w:val="18"/>
                <w:szCs w:val="18"/>
              </w:rPr>
              <w:t>Executive</w:t>
            </w:r>
            <w:r w:rsidR="00860B70" w:rsidRPr="00525427">
              <w:rPr>
                <w:rFonts w:ascii="Arial" w:eastAsia="Times New Roman" w:hAnsi="Arial" w:cs="Arial"/>
                <w:sz w:val="18"/>
                <w:szCs w:val="18"/>
              </w:rPr>
              <w:t>:</w:t>
            </w:r>
            <w:r w:rsidRPr="00525427">
              <w:rPr>
                <w:rFonts w:ascii="Arial" w:eastAsia="Times New Roman" w:hAnsi="Arial" w:cs="Arial"/>
                <w:sz w:val="18"/>
                <w:szCs w:val="18"/>
              </w:rPr>
              <w:t xml:space="preserve"> </w:t>
            </w:r>
            <w:r w:rsidR="005C52F2" w:rsidRPr="00525427">
              <w:rPr>
                <w:rFonts w:ascii="Arial" w:eastAsia="Times New Roman" w:hAnsi="Arial" w:cs="Arial"/>
                <w:sz w:val="18"/>
                <w:szCs w:val="18"/>
              </w:rPr>
              <w:t>Education</w:t>
            </w:r>
            <w:r w:rsidR="00860B70" w:rsidRPr="00525427">
              <w:rPr>
                <w:rFonts w:ascii="Arial" w:eastAsia="Times New Roman" w:hAnsi="Arial" w:cs="Arial"/>
                <w:sz w:val="18"/>
                <w:szCs w:val="18"/>
              </w:rPr>
              <w:t xml:space="preserve"> and Communication a</w:t>
            </w:r>
            <w:r w:rsidR="005C52F2" w:rsidRPr="00525427">
              <w:rPr>
                <w:rFonts w:ascii="Arial" w:eastAsia="Times New Roman" w:hAnsi="Arial" w:cs="Arial"/>
                <w:sz w:val="18"/>
                <w:szCs w:val="18"/>
              </w:rPr>
              <w:t>nd Manager</w:t>
            </w:r>
            <w:r w:rsidR="00860B70" w:rsidRPr="00525427">
              <w:rPr>
                <w:rFonts w:ascii="Arial" w:eastAsia="Times New Roman" w:hAnsi="Arial" w:cs="Arial"/>
                <w:sz w:val="18"/>
                <w:szCs w:val="18"/>
              </w:rPr>
              <w:t>:</w:t>
            </w:r>
            <w:r w:rsidR="005C52F2" w:rsidRPr="00525427">
              <w:rPr>
                <w:rFonts w:ascii="Arial" w:eastAsia="Times New Roman" w:hAnsi="Arial" w:cs="Arial"/>
                <w:sz w:val="18"/>
                <w:szCs w:val="18"/>
              </w:rPr>
              <w:t xml:space="preserve"> Public Education </w:t>
            </w:r>
            <w:r w:rsidR="00D5140D" w:rsidRPr="00525427">
              <w:rPr>
                <w:rFonts w:ascii="Arial" w:eastAsia="Times New Roman" w:hAnsi="Arial" w:cs="Arial"/>
                <w:sz w:val="18"/>
                <w:szCs w:val="18"/>
              </w:rPr>
              <w:t>and</w:t>
            </w:r>
            <w:r w:rsidR="005C52F2" w:rsidRPr="00525427">
              <w:rPr>
                <w:rFonts w:ascii="Arial" w:eastAsia="Times New Roman" w:hAnsi="Arial" w:cs="Arial"/>
                <w:sz w:val="18"/>
                <w:szCs w:val="18"/>
              </w:rPr>
              <w:t xml:space="preserve"> Awareness </w:t>
            </w:r>
          </w:p>
          <w:p w:rsidR="009C4792" w:rsidRPr="00525427" w:rsidRDefault="009C4792" w:rsidP="009B409A">
            <w:pPr>
              <w:spacing w:line="360" w:lineRule="auto"/>
              <w:rPr>
                <w:rFonts w:ascii="Arial" w:eastAsia="Times New Roman" w:hAnsi="Arial" w:cs="Arial"/>
                <w:sz w:val="18"/>
                <w:szCs w:val="18"/>
              </w:rPr>
            </w:pPr>
          </w:p>
        </w:tc>
        <w:tc>
          <w:tcPr>
            <w:tcW w:w="1275"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Budgeted in the current financial year</w:t>
            </w:r>
          </w:p>
        </w:tc>
        <w:tc>
          <w:tcPr>
            <w:tcW w:w="1560"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bCs/>
                <w:sz w:val="18"/>
                <w:szCs w:val="18"/>
              </w:rPr>
              <w:t>CEO and Executive: Education and Communication</w:t>
            </w:r>
          </w:p>
        </w:tc>
        <w:tc>
          <w:tcPr>
            <w:tcW w:w="1701" w:type="dxa"/>
          </w:tcPr>
          <w:p w:rsidR="009C4792" w:rsidRPr="00525427" w:rsidRDefault="009C479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Members </w:t>
            </w:r>
          </w:p>
        </w:tc>
        <w:tc>
          <w:tcPr>
            <w:tcW w:w="1417" w:type="dxa"/>
          </w:tcPr>
          <w:p w:rsidR="009C4792" w:rsidRPr="00525427" w:rsidRDefault="005C52F2" w:rsidP="009B409A">
            <w:pPr>
              <w:spacing w:line="360" w:lineRule="auto"/>
              <w:rPr>
                <w:rFonts w:ascii="Arial" w:eastAsia="Times New Roman" w:hAnsi="Arial" w:cs="Arial"/>
                <w:sz w:val="18"/>
                <w:szCs w:val="18"/>
              </w:rPr>
            </w:pPr>
            <w:r w:rsidRPr="00525427">
              <w:rPr>
                <w:rFonts w:ascii="Arial" w:eastAsia="Times New Roman" w:hAnsi="Arial" w:cs="Arial"/>
                <w:sz w:val="18"/>
                <w:szCs w:val="18"/>
              </w:rPr>
              <w:t>None</w:t>
            </w:r>
          </w:p>
        </w:tc>
        <w:tc>
          <w:tcPr>
            <w:tcW w:w="1276" w:type="dxa"/>
          </w:tcPr>
          <w:p w:rsidR="009C4792" w:rsidRPr="00525427" w:rsidRDefault="009C4792" w:rsidP="009B409A">
            <w:pPr>
              <w:spacing w:line="360" w:lineRule="auto"/>
              <w:rPr>
                <w:rFonts w:ascii="Arial" w:eastAsia="Times New Roman" w:hAnsi="Arial" w:cs="Arial"/>
                <w:sz w:val="20"/>
                <w:szCs w:val="20"/>
              </w:rPr>
            </w:pPr>
            <w:r w:rsidRPr="00525427">
              <w:rPr>
                <w:rFonts w:ascii="Arial" w:eastAsia="Times New Roman" w:hAnsi="Arial" w:cs="Arial"/>
                <w:sz w:val="20"/>
                <w:szCs w:val="20"/>
              </w:rPr>
              <w:t xml:space="preserve">Parliament </w:t>
            </w:r>
          </w:p>
        </w:tc>
      </w:tr>
      <w:tr w:rsidR="009C4792" w:rsidRPr="0055300C" w:rsidTr="00525427">
        <w:trPr>
          <w:trHeight w:val="116"/>
        </w:trPr>
        <w:tc>
          <w:tcPr>
            <w:tcW w:w="1416" w:type="dxa"/>
            <w:shd w:val="clear" w:color="auto" w:fill="FFFFFF" w:themeFill="background1"/>
          </w:tcPr>
          <w:p w:rsidR="009C4792" w:rsidRPr="00525427" w:rsidRDefault="009C4792"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83(4)</w:t>
            </w:r>
          </w:p>
        </w:tc>
        <w:tc>
          <w:tcPr>
            <w:tcW w:w="1554"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Yes- partly </w:t>
            </w:r>
          </w:p>
        </w:tc>
        <w:tc>
          <w:tcPr>
            <w:tcW w:w="1615" w:type="dxa"/>
          </w:tcPr>
          <w:p w:rsidR="009C4792" w:rsidRPr="00525427" w:rsidRDefault="009C4792" w:rsidP="005C52F2">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Develop section 83(4) form for </w:t>
            </w:r>
            <w:r w:rsidR="005C52F2" w:rsidRPr="00525427">
              <w:rPr>
                <w:rFonts w:ascii="Arial" w:eastAsia="Times New Roman" w:hAnsi="Arial" w:cs="Arial"/>
                <w:sz w:val="18"/>
                <w:szCs w:val="18"/>
              </w:rPr>
              <w:t>specific bodies not exempted by Minister</w:t>
            </w:r>
            <w:r w:rsidRPr="00525427">
              <w:rPr>
                <w:rFonts w:ascii="Arial" w:eastAsia="Times New Roman" w:hAnsi="Arial" w:cs="Arial"/>
                <w:sz w:val="18"/>
                <w:szCs w:val="18"/>
              </w:rPr>
              <w:t xml:space="preserve"> </w:t>
            </w:r>
          </w:p>
        </w:tc>
        <w:tc>
          <w:tcPr>
            <w:tcW w:w="1445" w:type="dxa"/>
          </w:tcPr>
          <w:p w:rsidR="009C4792" w:rsidRPr="00525427" w:rsidRDefault="005C52F2" w:rsidP="005C52F2">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Adapt from the current </w:t>
            </w:r>
            <w:r w:rsidR="009C4792" w:rsidRPr="00525427">
              <w:rPr>
                <w:rFonts w:ascii="Arial" w:eastAsia="Times New Roman" w:hAnsi="Arial" w:cs="Arial"/>
                <w:sz w:val="18"/>
                <w:szCs w:val="18"/>
              </w:rPr>
              <w:t xml:space="preserve">section 32 Report Form </w:t>
            </w:r>
          </w:p>
        </w:tc>
        <w:tc>
          <w:tcPr>
            <w:tcW w:w="1287" w:type="dxa"/>
          </w:tcPr>
          <w:p w:rsidR="009C4792" w:rsidRPr="00525427" w:rsidRDefault="00850EF4" w:rsidP="00850EF4">
            <w:pPr>
              <w:spacing w:line="360" w:lineRule="auto"/>
              <w:rPr>
                <w:rFonts w:ascii="Arial" w:eastAsia="Times New Roman" w:hAnsi="Arial" w:cs="Arial"/>
                <w:sz w:val="18"/>
                <w:szCs w:val="18"/>
              </w:rPr>
            </w:pPr>
            <w:r>
              <w:rPr>
                <w:rFonts w:ascii="Arial" w:eastAsia="Times New Roman" w:hAnsi="Arial" w:cs="Arial"/>
                <w:sz w:val="18"/>
                <w:szCs w:val="18"/>
              </w:rPr>
              <w:t xml:space="preserve">31 March </w:t>
            </w:r>
            <w:r w:rsidR="009C4792" w:rsidRPr="00525427">
              <w:rPr>
                <w:rFonts w:ascii="Arial" w:eastAsia="Times New Roman" w:hAnsi="Arial" w:cs="Arial"/>
                <w:sz w:val="18"/>
                <w:szCs w:val="18"/>
              </w:rPr>
              <w:t>2021</w:t>
            </w:r>
          </w:p>
        </w:tc>
        <w:tc>
          <w:tcPr>
            <w:tcW w:w="1560" w:type="dxa"/>
          </w:tcPr>
          <w:p w:rsidR="009C4792" w:rsidRPr="00525427" w:rsidRDefault="009C4792" w:rsidP="003B6C9E">
            <w:pPr>
              <w:spacing w:line="360" w:lineRule="auto"/>
              <w:rPr>
                <w:rFonts w:ascii="Arial" w:eastAsia="Calibri" w:hAnsi="Arial" w:cs="Arial"/>
                <w:sz w:val="18"/>
                <w:szCs w:val="18"/>
              </w:rPr>
            </w:pPr>
            <w:r w:rsidRPr="00525427">
              <w:rPr>
                <w:rFonts w:ascii="Arial" w:eastAsia="Calibri" w:hAnsi="Arial" w:cs="Arial"/>
                <w:sz w:val="18"/>
                <w:szCs w:val="18"/>
                <w:lang w:val="en-US"/>
              </w:rPr>
              <w:t>Senior Manager: Monitoring</w:t>
            </w:r>
            <w:r w:rsidR="003B6C9E">
              <w:rPr>
                <w:rFonts w:ascii="Arial" w:eastAsia="Calibri" w:hAnsi="Arial" w:cs="Arial"/>
                <w:sz w:val="18"/>
                <w:szCs w:val="18"/>
                <w:lang w:val="en-US"/>
              </w:rPr>
              <w:t xml:space="preserve"> and Compliance</w:t>
            </w:r>
          </w:p>
        </w:tc>
        <w:tc>
          <w:tcPr>
            <w:tcW w:w="1275" w:type="dxa"/>
          </w:tcPr>
          <w:p w:rsidR="009C4792" w:rsidRPr="00525427" w:rsidRDefault="009C4792" w:rsidP="005C52F2">
            <w:pPr>
              <w:spacing w:line="360" w:lineRule="auto"/>
              <w:rPr>
                <w:rFonts w:ascii="Arial" w:eastAsia="Calibri" w:hAnsi="Arial" w:cs="Arial"/>
                <w:sz w:val="18"/>
                <w:szCs w:val="18"/>
              </w:rPr>
            </w:pPr>
            <w:r w:rsidRPr="00525427">
              <w:rPr>
                <w:rFonts w:ascii="Arial" w:eastAsia="Calibri" w:hAnsi="Arial" w:cs="Arial"/>
                <w:sz w:val="18"/>
                <w:szCs w:val="18"/>
              </w:rPr>
              <w:t>Budgeted in 202</w:t>
            </w:r>
            <w:r w:rsidR="00D5140D" w:rsidRPr="00525427">
              <w:rPr>
                <w:rFonts w:ascii="Arial" w:eastAsia="Calibri" w:hAnsi="Arial" w:cs="Arial"/>
                <w:sz w:val="18"/>
                <w:szCs w:val="18"/>
              </w:rPr>
              <w:t>0/</w:t>
            </w:r>
            <w:r w:rsidR="005C52F2" w:rsidRPr="00525427">
              <w:rPr>
                <w:rFonts w:ascii="Arial" w:eastAsia="Calibri" w:hAnsi="Arial" w:cs="Arial"/>
                <w:sz w:val="18"/>
                <w:szCs w:val="18"/>
              </w:rPr>
              <w:t>21</w:t>
            </w:r>
            <w:r w:rsidRPr="00525427">
              <w:rPr>
                <w:rFonts w:ascii="Arial" w:eastAsia="Calibri" w:hAnsi="Arial" w:cs="Arial"/>
                <w:sz w:val="18"/>
                <w:szCs w:val="18"/>
              </w:rPr>
              <w:t xml:space="preserve"> </w:t>
            </w:r>
          </w:p>
        </w:tc>
        <w:tc>
          <w:tcPr>
            <w:tcW w:w="1560"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CEO and Executive:</w:t>
            </w:r>
          </w:p>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PAIA</w:t>
            </w:r>
          </w:p>
        </w:tc>
        <w:tc>
          <w:tcPr>
            <w:tcW w:w="1701"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Members</w:t>
            </w:r>
          </w:p>
        </w:tc>
        <w:tc>
          <w:tcPr>
            <w:tcW w:w="1417" w:type="dxa"/>
          </w:tcPr>
          <w:p w:rsidR="009C4792" w:rsidRPr="00525427" w:rsidRDefault="009C4792" w:rsidP="00206250">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None </w:t>
            </w:r>
          </w:p>
        </w:tc>
        <w:tc>
          <w:tcPr>
            <w:tcW w:w="1276" w:type="dxa"/>
          </w:tcPr>
          <w:p w:rsidR="009C4792" w:rsidRPr="00525427" w:rsidRDefault="009C4792" w:rsidP="00206250">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9C4792" w:rsidRPr="00525427" w:rsidRDefault="009C4792" w:rsidP="00206250">
            <w:pPr>
              <w:spacing w:line="360" w:lineRule="auto"/>
              <w:rPr>
                <w:rFonts w:ascii="Arial" w:eastAsia="Times New Roman" w:hAnsi="Arial" w:cs="Arial"/>
                <w:sz w:val="20"/>
                <w:szCs w:val="20"/>
              </w:rPr>
            </w:pPr>
          </w:p>
        </w:tc>
      </w:tr>
      <w:tr w:rsidR="009C4792" w:rsidRPr="0055300C" w:rsidTr="00525427">
        <w:tc>
          <w:tcPr>
            <w:tcW w:w="16106" w:type="dxa"/>
            <w:gridSpan w:val="11"/>
            <w:shd w:val="clear" w:color="auto" w:fill="FFFFFF" w:themeFill="background1"/>
          </w:tcPr>
          <w:p w:rsidR="009C4792" w:rsidRPr="00525427" w:rsidRDefault="009C4792" w:rsidP="00F96CA4">
            <w:pPr>
              <w:spacing w:line="360" w:lineRule="auto"/>
              <w:jc w:val="center"/>
              <w:rPr>
                <w:rFonts w:ascii="Arial" w:eastAsia="Times New Roman" w:hAnsi="Arial" w:cs="Arial"/>
                <w:b/>
                <w:sz w:val="18"/>
                <w:szCs w:val="18"/>
              </w:rPr>
            </w:pPr>
          </w:p>
          <w:p w:rsidR="009C4792" w:rsidRPr="00E50281" w:rsidRDefault="009C4792" w:rsidP="00F96CA4">
            <w:pPr>
              <w:spacing w:line="360" w:lineRule="auto"/>
              <w:jc w:val="center"/>
              <w:rPr>
                <w:rFonts w:ascii="Arial" w:eastAsia="Times New Roman" w:hAnsi="Arial" w:cs="Arial"/>
                <w:b/>
                <w:sz w:val="20"/>
                <w:szCs w:val="20"/>
              </w:rPr>
            </w:pPr>
            <w:r w:rsidRPr="00E50281">
              <w:rPr>
                <w:rFonts w:ascii="Arial" w:eastAsia="Times New Roman" w:hAnsi="Arial" w:cs="Arial"/>
                <w:b/>
                <w:sz w:val="20"/>
                <w:szCs w:val="20"/>
              </w:rPr>
              <w:t>REGULATIONS REQUIRED</w:t>
            </w:r>
          </w:p>
          <w:p w:rsidR="009C4792" w:rsidRPr="00525427" w:rsidRDefault="009C4792" w:rsidP="00E50281">
            <w:pPr>
              <w:spacing w:line="360" w:lineRule="auto"/>
              <w:jc w:val="center"/>
              <w:rPr>
                <w:rFonts w:ascii="Arial" w:eastAsia="Times New Roman" w:hAnsi="Arial" w:cs="Arial"/>
                <w:b/>
                <w:sz w:val="18"/>
                <w:szCs w:val="18"/>
              </w:rPr>
            </w:pPr>
            <w:r w:rsidRPr="00525427">
              <w:rPr>
                <w:rFonts w:ascii="Arial" w:eastAsia="Times New Roman" w:hAnsi="Arial" w:cs="Arial"/>
                <w:b/>
                <w:bCs/>
                <w:sz w:val="18"/>
                <w:szCs w:val="18"/>
              </w:rPr>
              <w:t xml:space="preserve">“Prescribed” </w:t>
            </w:r>
            <w:r w:rsidRPr="00525427">
              <w:rPr>
                <w:rFonts w:ascii="Arial" w:eastAsia="Times New Roman" w:hAnsi="Arial" w:cs="Arial"/>
                <w:bCs/>
                <w:sz w:val="18"/>
                <w:szCs w:val="18"/>
              </w:rPr>
              <w:t xml:space="preserve">is defined to mean prescribed by </w:t>
            </w:r>
            <w:r w:rsidR="00B03E04">
              <w:rPr>
                <w:rFonts w:ascii="Arial" w:eastAsia="Times New Roman" w:hAnsi="Arial" w:cs="Arial"/>
                <w:bCs/>
                <w:sz w:val="18"/>
                <w:szCs w:val="18"/>
              </w:rPr>
              <w:t>R</w:t>
            </w:r>
            <w:r w:rsidRPr="00525427">
              <w:rPr>
                <w:rFonts w:ascii="Arial" w:eastAsia="Times New Roman" w:hAnsi="Arial" w:cs="Arial"/>
                <w:bCs/>
                <w:sz w:val="18"/>
                <w:szCs w:val="18"/>
              </w:rPr>
              <w:t xml:space="preserve">egulation in terms of section 92 of PAIA. This means that whenever there is any reference to prescribed process, a </w:t>
            </w:r>
            <w:r w:rsidR="00B03E04">
              <w:rPr>
                <w:rFonts w:ascii="Arial" w:eastAsia="Times New Roman" w:hAnsi="Arial" w:cs="Arial"/>
                <w:bCs/>
                <w:sz w:val="18"/>
                <w:szCs w:val="18"/>
              </w:rPr>
              <w:t>R</w:t>
            </w:r>
            <w:r w:rsidRPr="00525427">
              <w:rPr>
                <w:rFonts w:ascii="Arial" w:eastAsia="Times New Roman" w:hAnsi="Arial" w:cs="Arial"/>
                <w:bCs/>
                <w:sz w:val="18"/>
                <w:szCs w:val="18"/>
              </w:rPr>
              <w:t>egulation may be made by the Minister, in terms of action 92(1</w:t>
            </w:r>
            <w:r w:rsidR="00EC4882" w:rsidRPr="00525427">
              <w:rPr>
                <w:rFonts w:ascii="Arial" w:eastAsia="Times New Roman" w:hAnsi="Arial" w:cs="Arial"/>
                <w:bCs/>
                <w:sz w:val="18"/>
                <w:szCs w:val="18"/>
              </w:rPr>
              <w:t>) (</w:t>
            </w:r>
            <w:r w:rsidRPr="00525427">
              <w:rPr>
                <w:rFonts w:ascii="Arial" w:eastAsia="Times New Roman" w:hAnsi="Arial" w:cs="Arial"/>
                <w:bCs/>
                <w:i/>
                <w:iCs/>
                <w:sz w:val="18"/>
                <w:szCs w:val="18"/>
              </w:rPr>
              <w:t xml:space="preserve">a) </w:t>
            </w:r>
            <w:r w:rsidRPr="00525427">
              <w:rPr>
                <w:rFonts w:ascii="Arial" w:eastAsia="Times New Roman" w:hAnsi="Arial" w:cs="Arial"/>
                <w:bCs/>
                <w:iCs/>
                <w:sz w:val="18"/>
                <w:szCs w:val="18"/>
              </w:rPr>
              <w:t xml:space="preserve">of PAIA. The following are </w:t>
            </w:r>
            <w:r w:rsidR="00E50281">
              <w:rPr>
                <w:rFonts w:ascii="Arial" w:eastAsia="Times New Roman" w:hAnsi="Arial" w:cs="Arial"/>
                <w:bCs/>
                <w:iCs/>
                <w:sz w:val="18"/>
                <w:szCs w:val="18"/>
              </w:rPr>
              <w:t xml:space="preserve">provisions </w:t>
            </w:r>
            <w:r w:rsidR="00E50281" w:rsidRPr="00525427">
              <w:rPr>
                <w:rFonts w:ascii="Arial" w:eastAsia="Times New Roman" w:hAnsi="Arial" w:cs="Arial"/>
                <w:bCs/>
                <w:iCs/>
                <w:sz w:val="18"/>
                <w:szCs w:val="18"/>
              </w:rPr>
              <w:t xml:space="preserve">that </w:t>
            </w:r>
            <w:r w:rsidR="00E50281">
              <w:rPr>
                <w:rFonts w:ascii="Arial" w:eastAsia="Times New Roman" w:hAnsi="Arial" w:cs="Arial"/>
                <w:bCs/>
                <w:iCs/>
                <w:sz w:val="18"/>
                <w:szCs w:val="18"/>
              </w:rPr>
              <w:t>require new r</w:t>
            </w:r>
            <w:r w:rsidRPr="00525427">
              <w:rPr>
                <w:rFonts w:ascii="Arial" w:eastAsia="Times New Roman" w:hAnsi="Arial" w:cs="Arial"/>
                <w:bCs/>
                <w:iCs/>
                <w:sz w:val="18"/>
                <w:szCs w:val="18"/>
              </w:rPr>
              <w:t>egulations.</w:t>
            </w:r>
          </w:p>
        </w:tc>
      </w:tr>
      <w:tr w:rsidR="00860B70" w:rsidRPr="0055300C" w:rsidTr="00525427">
        <w:tc>
          <w:tcPr>
            <w:tcW w:w="1416" w:type="dxa"/>
            <w:shd w:val="clear" w:color="auto" w:fill="FFFFFF" w:themeFill="background1"/>
          </w:tcPr>
          <w:p w:rsidR="00860B70" w:rsidRPr="00525427" w:rsidRDefault="00860B70" w:rsidP="00F96CA4">
            <w:pPr>
              <w:spacing w:line="360" w:lineRule="auto"/>
              <w:jc w:val="center"/>
              <w:rPr>
                <w:rFonts w:ascii="Arial" w:eastAsia="Times New Roman" w:hAnsi="Arial" w:cs="Arial"/>
                <w:b/>
                <w:bCs/>
                <w:sz w:val="18"/>
                <w:szCs w:val="18"/>
              </w:rPr>
            </w:pPr>
            <w:r w:rsidRPr="00525427">
              <w:rPr>
                <w:rFonts w:ascii="Arial" w:eastAsia="Times New Roman" w:hAnsi="Arial" w:cs="Arial"/>
                <w:b/>
                <w:bCs/>
                <w:sz w:val="18"/>
                <w:szCs w:val="18"/>
              </w:rPr>
              <w:t>77A(1)</w:t>
            </w:r>
          </w:p>
          <w:p w:rsidR="00860B70" w:rsidRPr="00525427" w:rsidRDefault="00860B70" w:rsidP="00F96CA4">
            <w:pPr>
              <w:spacing w:line="360" w:lineRule="auto"/>
              <w:jc w:val="center"/>
              <w:rPr>
                <w:rFonts w:ascii="Arial" w:eastAsia="Times New Roman" w:hAnsi="Arial" w:cs="Arial"/>
                <w:sz w:val="18"/>
                <w:szCs w:val="18"/>
              </w:rPr>
            </w:pPr>
          </w:p>
        </w:tc>
        <w:tc>
          <w:tcPr>
            <w:tcW w:w="1554" w:type="dxa"/>
          </w:tcPr>
          <w:p w:rsidR="00860B70" w:rsidRPr="00525427" w:rsidRDefault="00860B70"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860B70" w:rsidRPr="00525427" w:rsidRDefault="00860B70" w:rsidP="00081C3C">
            <w:pPr>
              <w:spacing w:line="360" w:lineRule="auto"/>
              <w:rPr>
                <w:rFonts w:ascii="Arial" w:eastAsia="Times New Roman" w:hAnsi="Arial" w:cs="Arial"/>
                <w:sz w:val="18"/>
                <w:szCs w:val="18"/>
              </w:rPr>
            </w:pPr>
            <w:r w:rsidRPr="00525427">
              <w:rPr>
                <w:rFonts w:ascii="Arial" w:eastAsia="Times New Roman" w:hAnsi="Arial" w:cs="Arial"/>
                <w:sz w:val="18"/>
                <w:szCs w:val="18"/>
              </w:rPr>
              <w:t>Process for lodging a compliant with the Regulator</w:t>
            </w:r>
          </w:p>
        </w:tc>
        <w:tc>
          <w:tcPr>
            <w:tcW w:w="1445" w:type="dxa"/>
          </w:tcPr>
          <w:p w:rsidR="00860B70" w:rsidRPr="00525427" w:rsidRDefault="00860B70"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 xml:space="preserve">Complaint Form drafted </w:t>
            </w:r>
          </w:p>
        </w:tc>
        <w:tc>
          <w:tcPr>
            <w:tcW w:w="1287" w:type="dxa"/>
          </w:tcPr>
          <w:p w:rsidR="00860B70" w:rsidRPr="00525427" w:rsidRDefault="00850EF4" w:rsidP="00850EF4">
            <w:pPr>
              <w:spacing w:line="360" w:lineRule="auto"/>
              <w:rPr>
                <w:rFonts w:ascii="Arial" w:eastAsia="Times New Roman" w:hAnsi="Arial" w:cs="Arial"/>
                <w:sz w:val="18"/>
                <w:szCs w:val="18"/>
              </w:rPr>
            </w:pPr>
            <w:r>
              <w:rPr>
                <w:rFonts w:ascii="Arial" w:eastAsia="Times New Roman" w:hAnsi="Arial" w:cs="Arial"/>
                <w:sz w:val="18"/>
                <w:szCs w:val="18"/>
              </w:rPr>
              <w:t>31 May  2</w:t>
            </w:r>
            <w:r w:rsidR="00860B70" w:rsidRPr="00525427">
              <w:rPr>
                <w:rFonts w:ascii="Arial" w:eastAsia="Times New Roman" w:hAnsi="Arial" w:cs="Arial"/>
                <w:sz w:val="18"/>
                <w:szCs w:val="18"/>
              </w:rPr>
              <w:t>021</w:t>
            </w:r>
          </w:p>
        </w:tc>
        <w:tc>
          <w:tcPr>
            <w:tcW w:w="1560" w:type="dxa"/>
          </w:tcPr>
          <w:p w:rsidR="00860B70" w:rsidRPr="00525427" w:rsidRDefault="00860B70" w:rsidP="00813C92">
            <w:pPr>
              <w:rPr>
                <w:rFonts w:ascii="Arial" w:hAnsi="Arial" w:cs="Arial"/>
                <w:sz w:val="18"/>
                <w:szCs w:val="18"/>
              </w:rPr>
            </w:pPr>
            <w:r w:rsidRPr="00525427">
              <w:rPr>
                <w:rFonts w:ascii="Arial" w:eastAsia="Times New Roman" w:hAnsi="Arial" w:cs="Arial"/>
                <w:sz w:val="18"/>
                <w:szCs w:val="18"/>
              </w:rPr>
              <w:t>Executive: PAIA and Senior Manager: Complaints and Investigations</w:t>
            </w:r>
          </w:p>
        </w:tc>
        <w:tc>
          <w:tcPr>
            <w:tcW w:w="1275" w:type="dxa"/>
          </w:tcPr>
          <w:p w:rsidR="00860B70" w:rsidRPr="00525427" w:rsidRDefault="00860B70"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Nil</w:t>
            </w:r>
          </w:p>
        </w:tc>
        <w:tc>
          <w:tcPr>
            <w:tcW w:w="1560" w:type="dxa"/>
          </w:tcPr>
          <w:p w:rsidR="00860B70" w:rsidRPr="00525427" w:rsidRDefault="00860B70" w:rsidP="005C52F2">
            <w:pPr>
              <w:spacing w:line="360" w:lineRule="auto"/>
              <w:rPr>
                <w:rFonts w:ascii="Arial" w:eastAsia="Times New Roman" w:hAnsi="Arial" w:cs="Arial"/>
                <w:sz w:val="18"/>
                <w:szCs w:val="18"/>
              </w:rPr>
            </w:pPr>
            <w:r w:rsidRPr="00525427">
              <w:rPr>
                <w:rFonts w:ascii="Arial" w:eastAsia="Calibri" w:hAnsi="Arial" w:cs="Arial"/>
                <w:bCs/>
                <w:sz w:val="18"/>
                <w:szCs w:val="18"/>
              </w:rPr>
              <w:t>DoJ&amp;CD’s</w:t>
            </w:r>
            <w:r w:rsidRPr="00525427">
              <w:rPr>
                <w:rFonts w:ascii="Arial" w:eastAsia="Times New Roman" w:hAnsi="Arial" w:cs="Arial"/>
                <w:sz w:val="18"/>
                <w:szCs w:val="18"/>
              </w:rPr>
              <w:t xml:space="preserve"> Legislative Development Branch and Members  </w:t>
            </w:r>
          </w:p>
        </w:tc>
        <w:tc>
          <w:tcPr>
            <w:tcW w:w="1701" w:type="dxa"/>
          </w:tcPr>
          <w:p w:rsidR="00860B70" w:rsidRPr="00525427" w:rsidRDefault="00860B70">
            <w:pPr>
              <w:rPr>
                <w:rFonts w:ascii="Arial" w:hAnsi="Arial" w:cs="Arial"/>
                <w:sz w:val="18"/>
                <w:szCs w:val="18"/>
              </w:rPr>
            </w:pPr>
            <w:r w:rsidRPr="00525427">
              <w:rPr>
                <w:rFonts w:ascii="Arial" w:eastAsia="Calibri" w:hAnsi="Arial" w:cs="Arial"/>
                <w:bCs/>
                <w:sz w:val="18"/>
                <w:szCs w:val="18"/>
              </w:rPr>
              <w:t xml:space="preserve">Department of Justice and Correctional Services </w:t>
            </w:r>
          </w:p>
        </w:tc>
        <w:tc>
          <w:tcPr>
            <w:tcW w:w="1417" w:type="dxa"/>
          </w:tcPr>
          <w:p w:rsidR="00860B70" w:rsidRPr="00525427" w:rsidRDefault="00860B70">
            <w:pPr>
              <w:rPr>
                <w:rFonts w:ascii="Arial" w:hAnsi="Arial" w:cs="Arial"/>
                <w:sz w:val="18"/>
                <w:szCs w:val="18"/>
              </w:rPr>
            </w:pPr>
            <w:r w:rsidRPr="00525427">
              <w:rPr>
                <w:rFonts w:ascii="Arial" w:eastAsia="Calibri" w:hAnsi="Arial" w:cs="Arial"/>
                <w:sz w:val="18"/>
                <w:szCs w:val="18"/>
              </w:rPr>
              <w:t>Members and the Public</w:t>
            </w:r>
          </w:p>
        </w:tc>
        <w:tc>
          <w:tcPr>
            <w:tcW w:w="1276" w:type="dxa"/>
          </w:tcPr>
          <w:p w:rsidR="00860B70" w:rsidRPr="00525427" w:rsidRDefault="00860B70" w:rsidP="00EC4DAB">
            <w:pPr>
              <w:spacing w:line="360" w:lineRule="auto"/>
              <w:rPr>
                <w:rFonts w:ascii="Arial" w:eastAsia="Times New Roman" w:hAnsi="Arial" w:cs="Arial"/>
                <w:sz w:val="20"/>
                <w:szCs w:val="20"/>
              </w:rPr>
            </w:pPr>
            <w:r w:rsidRPr="00525427">
              <w:rPr>
                <w:rFonts w:ascii="Arial" w:eastAsia="Times New Roman" w:hAnsi="Arial" w:cs="Arial"/>
                <w:sz w:val="20"/>
                <w:szCs w:val="20"/>
              </w:rPr>
              <w:t>Parliament</w:t>
            </w:r>
          </w:p>
          <w:p w:rsidR="00860B70" w:rsidRPr="00525427" w:rsidRDefault="00860B70" w:rsidP="00EC4DAB">
            <w:pPr>
              <w:spacing w:line="360" w:lineRule="auto"/>
              <w:rPr>
                <w:rFonts w:ascii="Arial" w:eastAsia="Times New Roman" w:hAnsi="Arial" w:cs="Arial"/>
                <w:sz w:val="20"/>
                <w:szCs w:val="20"/>
              </w:rPr>
            </w:pPr>
          </w:p>
        </w:tc>
      </w:tr>
      <w:tr w:rsidR="00850EF4" w:rsidRPr="0055300C" w:rsidTr="00525427">
        <w:tc>
          <w:tcPr>
            <w:tcW w:w="1416" w:type="dxa"/>
            <w:shd w:val="clear" w:color="auto" w:fill="FFFFFF" w:themeFill="background1"/>
          </w:tcPr>
          <w:p w:rsidR="00850EF4" w:rsidRPr="00525427" w:rsidRDefault="00850EF4" w:rsidP="00F96CA4">
            <w:pPr>
              <w:spacing w:line="360" w:lineRule="auto"/>
              <w:jc w:val="center"/>
              <w:rPr>
                <w:rFonts w:ascii="Arial" w:eastAsia="Times New Roman" w:hAnsi="Arial" w:cs="Arial"/>
                <w:sz w:val="18"/>
                <w:szCs w:val="18"/>
              </w:rPr>
            </w:pPr>
            <w:r w:rsidRPr="00525427">
              <w:rPr>
                <w:rFonts w:ascii="Arial" w:eastAsia="Times New Roman" w:hAnsi="Arial" w:cs="Arial"/>
                <w:b/>
                <w:bCs/>
                <w:sz w:val="18"/>
                <w:szCs w:val="18"/>
              </w:rPr>
              <w:t>77C(1)(a)</w:t>
            </w:r>
          </w:p>
        </w:tc>
        <w:tc>
          <w:tcPr>
            <w:tcW w:w="1554" w:type="dxa"/>
          </w:tcPr>
          <w:p w:rsidR="00850EF4" w:rsidRPr="00525427" w:rsidRDefault="00850EF4"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850EF4" w:rsidRPr="00525427" w:rsidRDefault="00850EF4" w:rsidP="00081C3C">
            <w:pPr>
              <w:spacing w:line="360" w:lineRule="auto"/>
              <w:rPr>
                <w:rFonts w:ascii="Arial" w:eastAsia="Times New Roman" w:hAnsi="Arial" w:cs="Arial"/>
                <w:sz w:val="18"/>
                <w:szCs w:val="18"/>
              </w:rPr>
            </w:pPr>
            <w:r w:rsidRPr="00525427">
              <w:rPr>
                <w:rFonts w:ascii="Arial" w:eastAsia="Times New Roman" w:hAnsi="Arial" w:cs="Arial"/>
                <w:bCs/>
                <w:sz w:val="18"/>
                <w:szCs w:val="18"/>
              </w:rPr>
              <w:t xml:space="preserve">Investigation Process </w:t>
            </w:r>
          </w:p>
        </w:tc>
        <w:tc>
          <w:tcPr>
            <w:tcW w:w="144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None</w:t>
            </w:r>
          </w:p>
        </w:tc>
        <w:tc>
          <w:tcPr>
            <w:tcW w:w="1287" w:type="dxa"/>
          </w:tcPr>
          <w:p w:rsidR="00850EF4" w:rsidRPr="00525427" w:rsidRDefault="00850EF4" w:rsidP="00EC4DAB">
            <w:pPr>
              <w:spacing w:line="360" w:lineRule="auto"/>
              <w:rPr>
                <w:rFonts w:ascii="Arial" w:eastAsia="Calibri" w:hAnsi="Arial" w:cs="Arial"/>
                <w:sz w:val="18"/>
                <w:szCs w:val="18"/>
              </w:rPr>
            </w:pPr>
            <w:r w:rsidRPr="00A81EDE">
              <w:rPr>
                <w:rFonts w:ascii="Arial" w:eastAsia="Times New Roman" w:hAnsi="Arial" w:cs="Arial"/>
                <w:sz w:val="18"/>
                <w:szCs w:val="18"/>
              </w:rPr>
              <w:t>31 May  2021</w:t>
            </w:r>
          </w:p>
        </w:tc>
        <w:tc>
          <w:tcPr>
            <w:tcW w:w="1560" w:type="dxa"/>
          </w:tcPr>
          <w:p w:rsidR="00850EF4" w:rsidRPr="00525427" w:rsidRDefault="00850EF4">
            <w:pPr>
              <w:rPr>
                <w:rFonts w:ascii="Arial" w:hAnsi="Arial" w:cs="Arial"/>
                <w:sz w:val="18"/>
                <w:szCs w:val="18"/>
              </w:rPr>
            </w:pPr>
            <w:r w:rsidRPr="00525427">
              <w:rPr>
                <w:rFonts w:ascii="Arial" w:eastAsia="Times New Roman" w:hAnsi="Arial" w:cs="Arial"/>
                <w:sz w:val="18"/>
                <w:szCs w:val="18"/>
              </w:rPr>
              <w:t>Executive: PAIA and Senior Manager: Complaints and Investigations</w:t>
            </w:r>
          </w:p>
        </w:tc>
        <w:tc>
          <w:tcPr>
            <w:tcW w:w="127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Nil</w:t>
            </w:r>
          </w:p>
        </w:tc>
        <w:tc>
          <w:tcPr>
            <w:tcW w:w="1560" w:type="dxa"/>
          </w:tcPr>
          <w:p w:rsidR="00850EF4" w:rsidRPr="00525427" w:rsidRDefault="00850EF4">
            <w:pPr>
              <w:rPr>
                <w:rFonts w:ascii="Arial" w:hAnsi="Arial" w:cs="Arial"/>
                <w:sz w:val="18"/>
                <w:szCs w:val="18"/>
              </w:rPr>
            </w:pPr>
            <w:r w:rsidRPr="00525427">
              <w:rPr>
                <w:rFonts w:ascii="Arial" w:eastAsia="Calibri" w:hAnsi="Arial" w:cs="Arial"/>
                <w:bCs/>
                <w:sz w:val="18"/>
                <w:szCs w:val="18"/>
              </w:rPr>
              <w:t>DoJ&amp;CD’s</w:t>
            </w:r>
            <w:r w:rsidRPr="00525427">
              <w:rPr>
                <w:rFonts w:ascii="Arial" w:eastAsia="Times New Roman" w:hAnsi="Arial" w:cs="Arial"/>
                <w:sz w:val="18"/>
                <w:szCs w:val="18"/>
              </w:rPr>
              <w:t xml:space="preserve"> Legislative Development Branch and Members  </w:t>
            </w:r>
          </w:p>
        </w:tc>
        <w:tc>
          <w:tcPr>
            <w:tcW w:w="1701" w:type="dxa"/>
          </w:tcPr>
          <w:p w:rsidR="00850EF4" w:rsidRPr="00525427" w:rsidRDefault="00850EF4">
            <w:pPr>
              <w:rPr>
                <w:rFonts w:ascii="Arial" w:hAnsi="Arial" w:cs="Arial"/>
                <w:sz w:val="18"/>
                <w:szCs w:val="18"/>
              </w:rPr>
            </w:pPr>
            <w:r w:rsidRPr="00525427">
              <w:rPr>
                <w:rFonts w:ascii="Arial" w:eastAsia="Calibri" w:hAnsi="Arial" w:cs="Arial"/>
                <w:bCs/>
                <w:sz w:val="18"/>
                <w:szCs w:val="18"/>
              </w:rPr>
              <w:t xml:space="preserve">Department of Justice and Correctional Services </w:t>
            </w:r>
          </w:p>
        </w:tc>
        <w:tc>
          <w:tcPr>
            <w:tcW w:w="1417" w:type="dxa"/>
          </w:tcPr>
          <w:p w:rsidR="00850EF4" w:rsidRPr="00525427" w:rsidRDefault="00850EF4">
            <w:pPr>
              <w:rPr>
                <w:rFonts w:ascii="Arial" w:hAnsi="Arial" w:cs="Arial"/>
                <w:sz w:val="18"/>
                <w:szCs w:val="18"/>
              </w:rPr>
            </w:pPr>
            <w:r w:rsidRPr="00525427">
              <w:rPr>
                <w:rFonts w:ascii="Arial" w:eastAsia="Calibri" w:hAnsi="Arial" w:cs="Arial"/>
                <w:sz w:val="18"/>
                <w:szCs w:val="18"/>
              </w:rPr>
              <w:t>Members and the Public</w:t>
            </w:r>
          </w:p>
        </w:tc>
        <w:tc>
          <w:tcPr>
            <w:tcW w:w="1276" w:type="dxa"/>
          </w:tcPr>
          <w:p w:rsidR="00850EF4" w:rsidRPr="00525427" w:rsidRDefault="00850EF4" w:rsidP="00EC4DAB">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850EF4" w:rsidRPr="0055300C" w:rsidTr="00525427">
        <w:tc>
          <w:tcPr>
            <w:tcW w:w="1416" w:type="dxa"/>
            <w:shd w:val="clear" w:color="auto" w:fill="FFFFFF" w:themeFill="background1"/>
          </w:tcPr>
          <w:p w:rsidR="00850EF4" w:rsidRPr="00525427" w:rsidRDefault="00850EF4" w:rsidP="00F96CA4">
            <w:pPr>
              <w:spacing w:line="360" w:lineRule="auto"/>
              <w:jc w:val="center"/>
              <w:rPr>
                <w:rFonts w:ascii="Arial" w:eastAsia="Times New Roman" w:hAnsi="Arial" w:cs="Arial"/>
                <w:sz w:val="18"/>
                <w:szCs w:val="18"/>
              </w:rPr>
            </w:pPr>
            <w:r w:rsidRPr="00525427">
              <w:rPr>
                <w:rFonts w:ascii="Arial" w:eastAsia="Times New Roman" w:hAnsi="Arial" w:cs="Arial"/>
                <w:b/>
                <w:bCs/>
                <w:sz w:val="18"/>
                <w:szCs w:val="18"/>
              </w:rPr>
              <w:t>77C(2)(a)</w:t>
            </w:r>
          </w:p>
        </w:tc>
        <w:tc>
          <w:tcPr>
            <w:tcW w:w="1554" w:type="dxa"/>
          </w:tcPr>
          <w:p w:rsidR="00850EF4" w:rsidRPr="00525427" w:rsidRDefault="00850EF4"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850EF4" w:rsidRPr="00525427" w:rsidRDefault="00850EF4" w:rsidP="00081C3C">
            <w:pPr>
              <w:spacing w:line="360" w:lineRule="auto"/>
              <w:rPr>
                <w:rFonts w:ascii="Arial" w:eastAsia="Times New Roman" w:hAnsi="Arial" w:cs="Arial"/>
                <w:sz w:val="18"/>
                <w:szCs w:val="18"/>
              </w:rPr>
            </w:pPr>
            <w:r w:rsidRPr="00525427">
              <w:rPr>
                <w:rFonts w:ascii="Arial" w:eastAsia="Times New Roman" w:hAnsi="Arial" w:cs="Arial"/>
                <w:bCs/>
                <w:sz w:val="18"/>
                <w:szCs w:val="18"/>
              </w:rPr>
              <w:t xml:space="preserve">Conciliation Process </w:t>
            </w:r>
          </w:p>
        </w:tc>
        <w:tc>
          <w:tcPr>
            <w:tcW w:w="144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None</w:t>
            </w:r>
          </w:p>
        </w:tc>
        <w:tc>
          <w:tcPr>
            <w:tcW w:w="1287" w:type="dxa"/>
          </w:tcPr>
          <w:p w:rsidR="00850EF4" w:rsidRPr="00525427" w:rsidRDefault="00850EF4" w:rsidP="00EC4DAB">
            <w:pPr>
              <w:spacing w:line="360" w:lineRule="auto"/>
              <w:rPr>
                <w:rFonts w:ascii="Arial" w:eastAsia="Calibri" w:hAnsi="Arial" w:cs="Arial"/>
                <w:sz w:val="18"/>
                <w:szCs w:val="18"/>
              </w:rPr>
            </w:pPr>
            <w:r w:rsidRPr="00A81EDE">
              <w:rPr>
                <w:rFonts w:ascii="Arial" w:eastAsia="Times New Roman" w:hAnsi="Arial" w:cs="Arial"/>
                <w:sz w:val="18"/>
                <w:szCs w:val="18"/>
              </w:rPr>
              <w:t>31 May  2021</w:t>
            </w:r>
          </w:p>
        </w:tc>
        <w:tc>
          <w:tcPr>
            <w:tcW w:w="1560" w:type="dxa"/>
          </w:tcPr>
          <w:p w:rsidR="00850EF4" w:rsidRPr="00525427" w:rsidRDefault="00850EF4">
            <w:pPr>
              <w:rPr>
                <w:rFonts w:ascii="Arial" w:hAnsi="Arial" w:cs="Arial"/>
                <w:sz w:val="18"/>
                <w:szCs w:val="18"/>
              </w:rPr>
            </w:pPr>
            <w:r w:rsidRPr="00525427">
              <w:rPr>
                <w:rFonts w:ascii="Arial" w:eastAsia="Times New Roman" w:hAnsi="Arial" w:cs="Arial"/>
                <w:sz w:val="18"/>
                <w:szCs w:val="18"/>
              </w:rPr>
              <w:t>Executive: PAIA and Senior Manager: Complaints and Investigations</w:t>
            </w:r>
          </w:p>
        </w:tc>
        <w:tc>
          <w:tcPr>
            <w:tcW w:w="127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Nil</w:t>
            </w:r>
          </w:p>
        </w:tc>
        <w:tc>
          <w:tcPr>
            <w:tcW w:w="1560" w:type="dxa"/>
          </w:tcPr>
          <w:p w:rsidR="00850EF4" w:rsidRPr="00525427" w:rsidRDefault="00850EF4">
            <w:pPr>
              <w:rPr>
                <w:rFonts w:ascii="Arial" w:hAnsi="Arial" w:cs="Arial"/>
                <w:sz w:val="18"/>
                <w:szCs w:val="18"/>
              </w:rPr>
            </w:pPr>
            <w:r w:rsidRPr="00525427">
              <w:rPr>
                <w:rFonts w:ascii="Arial" w:eastAsia="Calibri" w:hAnsi="Arial" w:cs="Arial"/>
                <w:bCs/>
                <w:sz w:val="18"/>
                <w:szCs w:val="18"/>
              </w:rPr>
              <w:t>DoJ&amp;CD’s</w:t>
            </w:r>
            <w:r w:rsidRPr="00525427">
              <w:rPr>
                <w:rFonts w:ascii="Arial" w:eastAsia="Times New Roman" w:hAnsi="Arial" w:cs="Arial"/>
                <w:sz w:val="18"/>
                <w:szCs w:val="18"/>
              </w:rPr>
              <w:t xml:space="preserve"> Legislative Development Branch and Members  </w:t>
            </w:r>
          </w:p>
        </w:tc>
        <w:tc>
          <w:tcPr>
            <w:tcW w:w="1701" w:type="dxa"/>
          </w:tcPr>
          <w:p w:rsidR="00850EF4" w:rsidRPr="00525427" w:rsidRDefault="00850EF4">
            <w:pPr>
              <w:rPr>
                <w:rFonts w:ascii="Arial" w:hAnsi="Arial" w:cs="Arial"/>
                <w:sz w:val="18"/>
                <w:szCs w:val="18"/>
              </w:rPr>
            </w:pPr>
            <w:r w:rsidRPr="00525427">
              <w:rPr>
                <w:rFonts w:ascii="Arial" w:eastAsia="Calibri" w:hAnsi="Arial" w:cs="Arial"/>
                <w:bCs/>
                <w:sz w:val="18"/>
                <w:szCs w:val="18"/>
              </w:rPr>
              <w:t xml:space="preserve">Department of Justice and Correctional Services </w:t>
            </w:r>
          </w:p>
        </w:tc>
        <w:tc>
          <w:tcPr>
            <w:tcW w:w="1417"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Members and the Public</w:t>
            </w:r>
          </w:p>
        </w:tc>
        <w:tc>
          <w:tcPr>
            <w:tcW w:w="1276" w:type="dxa"/>
          </w:tcPr>
          <w:p w:rsidR="00850EF4" w:rsidRPr="00525427" w:rsidRDefault="00850EF4" w:rsidP="00EC4DAB">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850EF4" w:rsidRPr="0055300C" w:rsidTr="00525427">
        <w:tc>
          <w:tcPr>
            <w:tcW w:w="1416" w:type="dxa"/>
            <w:shd w:val="clear" w:color="auto" w:fill="FFFFFF" w:themeFill="background1"/>
          </w:tcPr>
          <w:p w:rsidR="00850EF4" w:rsidRPr="00525427" w:rsidRDefault="00850EF4" w:rsidP="00F96CA4">
            <w:pPr>
              <w:spacing w:line="360" w:lineRule="auto"/>
              <w:jc w:val="center"/>
              <w:rPr>
                <w:rFonts w:ascii="Arial" w:eastAsia="Times New Roman" w:hAnsi="Arial" w:cs="Arial"/>
                <w:sz w:val="18"/>
                <w:szCs w:val="18"/>
              </w:rPr>
            </w:pPr>
            <w:r w:rsidRPr="00525427">
              <w:rPr>
                <w:rFonts w:ascii="Arial" w:eastAsia="Times New Roman" w:hAnsi="Arial" w:cs="Arial"/>
                <w:b/>
                <w:bCs/>
                <w:sz w:val="18"/>
                <w:szCs w:val="18"/>
              </w:rPr>
              <w:t>77E</w:t>
            </w:r>
          </w:p>
        </w:tc>
        <w:tc>
          <w:tcPr>
            <w:tcW w:w="1554" w:type="dxa"/>
          </w:tcPr>
          <w:p w:rsidR="00850EF4" w:rsidRPr="00525427" w:rsidRDefault="00850EF4" w:rsidP="00DE7E38">
            <w:pPr>
              <w:spacing w:line="360" w:lineRule="auto"/>
              <w:rPr>
                <w:rFonts w:ascii="Arial" w:eastAsia="Times New Roman" w:hAnsi="Arial" w:cs="Arial"/>
                <w:sz w:val="18"/>
                <w:szCs w:val="18"/>
              </w:rPr>
            </w:pPr>
            <w:r w:rsidRPr="00525427">
              <w:rPr>
                <w:rFonts w:ascii="Arial" w:eastAsia="Times New Roman" w:hAnsi="Arial" w:cs="Arial"/>
                <w:sz w:val="18"/>
                <w:szCs w:val="18"/>
              </w:rPr>
              <w:t>No</w:t>
            </w:r>
          </w:p>
        </w:tc>
        <w:tc>
          <w:tcPr>
            <w:tcW w:w="1615" w:type="dxa"/>
          </w:tcPr>
          <w:p w:rsidR="00850EF4" w:rsidRPr="00525427" w:rsidRDefault="00850EF4" w:rsidP="00081C3C">
            <w:pPr>
              <w:spacing w:line="360" w:lineRule="auto"/>
              <w:rPr>
                <w:rFonts w:ascii="Arial" w:eastAsia="Times New Roman" w:hAnsi="Arial" w:cs="Arial"/>
                <w:sz w:val="18"/>
                <w:szCs w:val="18"/>
              </w:rPr>
            </w:pPr>
            <w:r w:rsidRPr="00525427">
              <w:rPr>
                <w:rFonts w:ascii="Arial" w:eastAsia="Times New Roman" w:hAnsi="Arial" w:cs="Arial"/>
                <w:bCs/>
                <w:sz w:val="18"/>
                <w:szCs w:val="18"/>
              </w:rPr>
              <w:t>Pre-investigation proceedings.</w:t>
            </w:r>
          </w:p>
        </w:tc>
        <w:tc>
          <w:tcPr>
            <w:tcW w:w="144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None</w:t>
            </w:r>
          </w:p>
        </w:tc>
        <w:tc>
          <w:tcPr>
            <w:tcW w:w="1287" w:type="dxa"/>
          </w:tcPr>
          <w:p w:rsidR="00850EF4" w:rsidRPr="00525427" w:rsidRDefault="00850EF4" w:rsidP="00EC4DAB">
            <w:pPr>
              <w:spacing w:line="360" w:lineRule="auto"/>
              <w:rPr>
                <w:rFonts w:ascii="Arial" w:eastAsia="Calibri" w:hAnsi="Arial" w:cs="Arial"/>
                <w:sz w:val="18"/>
                <w:szCs w:val="18"/>
              </w:rPr>
            </w:pPr>
            <w:r w:rsidRPr="00A6231A">
              <w:rPr>
                <w:rFonts w:ascii="Arial" w:eastAsia="Times New Roman" w:hAnsi="Arial" w:cs="Arial"/>
                <w:sz w:val="18"/>
                <w:szCs w:val="18"/>
              </w:rPr>
              <w:t>31 May  2021</w:t>
            </w:r>
          </w:p>
        </w:tc>
        <w:tc>
          <w:tcPr>
            <w:tcW w:w="1560" w:type="dxa"/>
          </w:tcPr>
          <w:p w:rsidR="00850EF4" w:rsidRPr="00525427" w:rsidRDefault="00850EF4">
            <w:pPr>
              <w:rPr>
                <w:rFonts w:ascii="Arial" w:hAnsi="Arial" w:cs="Arial"/>
                <w:sz w:val="18"/>
                <w:szCs w:val="18"/>
              </w:rPr>
            </w:pPr>
            <w:r w:rsidRPr="00525427">
              <w:rPr>
                <w:rFonts w:ascii="Arial" w:eastAsia="Times New Roman" w:hAnsi="Arial" w:cs="Arial"/>
                <w:sz w:val="18"/>
                <w:szCs w:val="18"/>
              </w:rPr>
              <w:t>Executive: PAIA and Senior Manager: Complaints and Investigations</w:t>
            </w:r>
          </w:p>
        </w:tc>
        <w:tc>
          <w:tcPr>
            <w:tcW w:w="127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Nil</w:t>
            </w:r>
          </w:p>
        </w:tc>
        <w:tc>
          <w:tcPr>
            <w:tcW w:w="1560" w:type="dxa"/>
          </w:tcPr>
          <w:p w:rsidR="00850EF4" w:rsidRPr="00525427" w:rsidRDefault="00850EF4" w:rsidP="00860B70">
            <w:pPr>
              <w:rPr>
                <w:rFonts w:ascii="Arial" w:hAnsi="Arial" w:cs="Arial"/>
                <w:sz w:val="18"/>
                <w:szCs w:val="18"/>
              </w:rPr>
            </w:pPr>
            <w:r w:rsidRPr="00525427">
              <w:rPr>
                <w:rFonts w:ascii="Arial" w:eastAsia="Times New Roman" w:hAnsi="Arial" w:cs="Arial"/>
                <w:sz w:val="18"/>
                <w:szCs w:val="18"/>
              </w:rPr>
              <w:t xml:space="preserve">DoJ&amp;CD’s Legislative Development Branch and Members  </w:t>
            </w:r>
          </w:p>
        </w:tc>
        <w:tc>
          <w:tcPr>
            <w:tcW w:w="1701" w:type="dxa"/>
          </w:tcPr>
          <w:p w:rsidR="00850EF4" w:rsidRPr="00525427" w:rsidRDefault="00850EF4">
            <w:pPr>
              <w:rPr>
                <w:rFonts w:ascii="Arial" w:hAnsi="Arial" w:cs="Arial"/>
                <w:sz w:val="18"/>
                <w:szCs w:val="18"/>
              </w:rPr>
            </w:pPr>
            <w:r w:rsidRPr="00525427">
              <w:rPr>
                <w:rFonts w:ascii="Arial" w:eastAsia="Calibri" w:hAnsi="Arial" w:cs="Arial"/>
                <w:bCs/>
                <w:sz w:val="18"/>
                <w:szCs w:val="18"/>
              </w:rPr>
              <w:t xml:space="preserve">Department of Justice and Correctional Services </w:t>
            </w:r>
          </w:p>
        </w:tc>
        <w:tc>
          <w:tcPr>
            <w:tcW w:w="1417"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Members and the Public</w:t>
            </w:r>
          </w:p>
        </w:tc>
        <w:tc>
          <w:tcPr>
            <w:tcW w:w="1276" w:type="dxa"/>
          </w:tcPr>
          <w:p w:rsidR="00850EF4" w:rsidRPr="00525427" w:rsidRDefault="00850EF4" w:rsidP="00EC4DAB">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850EF4" w:rsidRPr="0055300C" w:rsidTr="00525427">
        <w:tc>
          <w:tcPr>
            <w:tcW w:w="1416" w:type="dxa"/>
            <w:shd w:val="clear" w:color="auto" w:fill="FFFFFF" w:themeFill="background1"/>
          </w:tcPr>
          <w:p w:rsidR="00850EF4" w:rsidRPr="00525427" w:rsidRDefault="00850EF4" w:rsidP="00F96CA4">
            <w:pPr>
              <w:spacing w:line="360" w:lineRule="auto"/>
              <w:jc w:val="center"/>
              <w:rPr>
                <w:rFonts w:ascii="Arial" w:eastAsia="Calibri" w:hAnsi="Arial" w:cs="Arial"/>
                <w:b/>
                <w:sz w:val="18"/>
                <w:szCs w:val="18"/>
              </w:rPr>
            </w:pPr>
            <w:r w:rsidRPr="00525427">
              <w:rPr>
                <w:rFonts w:ascii="Arial" w:eastAsia="Calibri" w:hAnsi="Arial" w:cs="Arial"/>
                <w:b/>
                <w:bCs/>
                <w:sz w:val="18"/>
                <w:szCs w:val="18"/>
              </w:rPr>
              <w:t>77F</w:t>
            </w:r>
          </w:p>
        </w:tc>
        <w:tc>
          <w:tcPr>
            <w:tcW w:w="1554" w:type="dxa"/>
          </w:tcPr>
          <w:p w:rsidR="00850EF4" w:rsidRPr="00525427" w:rsidRDefault="00850EF4" w:rsidP="008318B4">
            <w:pPr>
              <w:spacing w:line="360" w:lineRule="auto"/>
              <w:contextualSpacing/>
              <w:rPr>
                <w:rFonts w:ascii="Arial" w:eastAsia="Calibri" w:hAnsi="Arial" w:cs="Arial"/>
                <w:sz w:val="18"/>
                <w:szCs w:val="18"/>
              </w:rPr>
            </w:pPr>
            <w:r w:rsidRPr="00525427">
              <w:rPr>
                <w:rFonts w:ascii="Arial" w:eastAsia="Calibri" w:hAnsi="Arial" w:cs="Arial"/>
                <w:sz w:val="18"/>
                <w:szCs w:val="18"/>
              </w:rPr>
              <w:t>No</w:t>
            </w:r>
          </w:p>
        </w:tc>
        <w:tc>
          <w:tcPr>
            <w:tcW w:w="1615" w:type="dxa"/>
          </w:tcPr>
          <w:p w:rsidR="00850EF4" w:rsidRPr="00525427" w:rsidRDefault="00850EF4" w:rsidP="00081C3C">
            <w:pPr>
              <w:spacing w:line="360" w:lineRule="auto"/>
              <w:rPr>
                <w:rFonts w:ascii="Arial" w:eastAsia="Calibri" w:hAnsi="Arial" w:cs="Arial"/>
                <w:sz w:val="18"/>
                <w:szCs w:val="18"/>
              </w:rPr>
            </w:pPr>
            <w:r w:rsidRPr="00525427">
              <w:rPr>
                <w:rFonts w:ascii="Arial" w:eastAsia="Calibri" w:hAnsi="Arial" w:cs="Arial"/>
                <w:bCs/>
                <w:sz w:val="18"/>
                <w:szCs w:val="18"/>
              </w:rPr>
              <w:t xml:space="preserve">Settlement of complaints Process </w:t>
            </w:r>
          </w:p>
        </w:tc>
        <w:tc>
          <w:tcPr>
            <w:tcW w:w="1445" w:type="dxa"/>
          </w:tcPr>
          <w:p w:rsidR="00850EF4" w:rsidRPr="00525427" w:rsidRDefault="00850EF4" w:rsidP="008318B4">
            <w:pPr>
              <w:spacing w:line="360" w:lineRule="auto"/>
              <w:rPr>
                <w:rFonts w:ascii="Arial" w:eastAsia="Calibri" w:hAnsi="Arial" w:cs="Arial"/>
                <w:sz w:val="18"/>
                <w:szCs w:val="18"/>
              </w:rPr>
            </w:pPr>
            <w:r w:rsidRPr="00525427">
              <w:rPr>
                <w:rFonts w:ascii="Arial" w:eastAsia="Calibri" w:hAnsi="Arial" w:cs="Arial"/>
                <w:sz w:val="18"/>
                <w:szCs w:val="18"/>
              </w:rPr>
              <w:t>None</w:t>
            </w:r>
          </w:p>
        </w:tc>
        <w:tc>
          <w:tcPr>
            <w:tcW w:w="1287" w:type="dxa"/>
          </w:tcPr>
          <w:p w:rsidR="00850EF4" w:rsidRPr="00525427" w:rsidRDefault="00850EF4" w:rsidP="008318B4">
            <w:pPr>
              <w:spacing w:line="360" w:lineRule="auto"/>
              <w:rPr>
                <w:rFonts w:ascii="Arial" w:eastAsia="Calibri" w:hAnsi="Arial" w:cs="Arial"/>
                <w:sz w:val="18"/>
                <w:szCs w:val="18"/>
              </w:rPr>
            </w:pPr>
            <w:r w:rsidRPr="00A6231A">
              <w:rPr>
                <w:rFonts w:ascii="Arial" w:eastAsia="Times New Roman" w:hAnsi="Arial" w:cs="Arial"/>
                <w:sz w:val="18"/>
                <w:szCs w:val="18"/>
              </w:rPr>
              <w:t>31 May  2021</w:t>
            </w:r>
          </w:p>
        </w:tc>
        <w:tc>
          <w:tcPr>
            <w:tcW w:w="1560" w:type="dxa"/>
          </w:tcPr>
          <w:p w:rsidR="00850EF4" w:rsidRPr="00525427" w:rsidRDefault="00850EF4">
            <w:pPr>
              <w:rPr>
                <w:rFonts w:ascii="Arial" w:hAnsi="Arial" w:cs="Arial"/>
                <w:sz w:val="18"/>
                <w:szCs w:val="18"/>
              </w:rPr>
            </w:pPr>
            <w:r w:rsidRPr="00525427">
              <w:rPr>
                <w:rFonts w:ascii="Arial" w:eastAsia="Times New Roman" w:hAnsi="Arial" w:cs="Arial"/>
                <w:sz w:val="18"/>
                <w:szCs w:val="18"/>
              </w:rPr>
              <w:t>Executive: PAIA and Senior Manager: Complaints and Investigations</w:t>
            </w:r>
          </w:p>
        </w:tc>
        <w:tc>
          <w:tcPr>
            <w:tcW w:w="1275" w:type="dxa"/>
          </w:tcPr>
          <w:p w:rsidR="00850EF4" w:rsidRPr="00525427" w:rsidRDefault="00850EF4" w:rsidP="008318B4">
            <w:pPr>
              <w:spacing w:line="360" w:lineRule="auto"/>
              <w:rPr>
                <w:rFonts w:ascii="Arial" w:eastAsia="Calibri" w:hAnsi="Arial" w:cs="Arial"/>
                <w:sz w:val="18"/>
                <w:szCs w:val="18"/>
              </w:rPr>
            </w:pPr>
            <w:r w:rsidRPr="00525427">
              <w:rPr>
                <w:rFonts w:ascii="Arial" w:eastAsia="Calibri" w:hAnsi="Arial" w:cs="Arial"/>
                <w:sz w:val="18"/>
                <w:szCs w:val="18"/>
              </w:rPr>
              <w:t>Nil</w:t>
            </w:r>
          </w:p>
        </w:tc>
        <w:tc>
          <w:tcPr>
            <w:tcW w:w="1560" w:type="dxa"/>
          </w:tcPr>
          <w:p w:rsidR="00850EF4" w:rsidRPr="00525427" w:rsidRDefault="00850EF4">
            <w:pPr>
              <w:rPr>
                <w:rFonts w:ascii="Arial" w:hAnsi="Arial" w:cs="Arial"/>
                <w:sz w:val="18"/>
                <w:szCs w:val="18"/>
              </w:rPr>
            </w:pPr>
            <w:r w:rsidRPr="00525427">
              <w:rPr>
                <w:rFonts w:ascii="Arial" w:eastAsia="Times New Roman" w:hAnsi="Arial" w:cs="Arial"/>
                <w:sz w:val="18"/>
                <w:szCs w:val="18"/>
              </w:rPr>
              <w:t xml:space="preserve">DoJ&amp;CD’s Legislative Development Branch and Members  </w:t>
            </w:r>
          </w:p>
        </w:tc>
        <w:tc>
          <w:tcPr>
            <w:tcW w:w="1701" w:type="dxa"/>
          </w:tcPr>
          <w:p w:rsidR="00850EF4" w:rsidRPr="00525427" w:rsidRDefault="00850EF4">
            <w:pPr>
              <w:rPr>
                <w:rFonts w:ascii="Arial" w:hAnsi="Arial" w:cs="Arial"/>
                <w:sz w:val="18"/>
                <w:szCs w:val="18"/>
              </w:rPr>
            </w:pPr>
            <w:r w:rsidRPr="00525427">
              <w:rPr>
                <w:rFonts w:ascii="Arial" w:eastAsia="Calibri" w:hAnsi="Arial" w:cs="Arial"/>
                <w:bCs/>
                <w:sz w:val="18"/>
                <w:szCs w:val="18"/>
              </w:rPr>
              <w:t xml:space="preserve">Department of Justice and Correctional Services </w:t>
            </w:r>
          </w:p>
        </w:tc>
        <w:tc>
          <w:tcPr>
            <w:tcW w:w="1417" w:type="dxa"/>
          </w:tcPr>
          <w:p w:rsidR="00850EF4" w:rsidRPr="00525427" w:rsidRDefault="00850EF4" w:rsidP="008318B4">
            <w:pPr>
              <w:spacing w:line="360" w:lineRule="auto"/>
              <w:rPr>
                <w:rFonts w:ascii="Arial" w:eastAsia="Calibri" w:hAnsi="Arial" w:cs="Arial"/>
                <w:sz w:val="18"/>
                <w:szCs w:val="18"/>
              </w:rPr>
            </w:pPr>
            <w:r w:rsidRPr="00525427">
              <w:rPr>
                <w:rFonts w:ascii="Arial" w:eastAsia="Calibri" w:hAnsi="Arial" w:cs="Arial"/>
                <w:sz w:val="18"/>
                <w:szCs w:val="18"/>
              </w:rPr>
              <w:t>Members and the Public</w:t>
            </w:r>
          </w:p>
        </w:tc>
        <w:tc>
          <w:tcPr>
            <w:tcW w:w="1276" w:type="dxa"/>
          </w:tcPr>
          <w:p w:rsidR="00850EF4" w:rsidRPr="00525427" w:rsidRDefault="00850EF4" w:rsidP="008318B4">
            <w:pPr>
              <w:spacing w:line="360" w:lineRule="auto"/>
              <w:rPr>
                <w:rFonts w:ascii="Arial" w:eastAsia="Calibri" w:hAnsi="Arial" w:cs="Arial"/>
                <w:sz w:val="20"/>
                <w:szCs w:val="20"/>
              </w:rPr>
            </w:pPr>
            <w:r w:rsidRPr="00525427">
              <w:rPr>
                <w:rFonts w:ascii="Arial" w:eastAsia="Calibri" w:hAnsi="Arial" w:cs="Arial"/>
                <w:sz w:val="20"/>
                <w:szCs w:val="20"/>
              </w:rPr>
              <w:t>Parliament</w:t>
            </w:r>
          </w:p>
        </w:tc>
      </w:tr>
      <w:tr w:rsidR="00850EF4" w:rsidRPr="0055300C" w:rsidTr="00525427">
        <w:tc>
          <w:tcPr>
            <w:tcW w:w="1416" w:type="dxa"/>
            <w:shd w:val="clear" w:color="auto" w:fill="FFFFFF" w:themeFill="background1"/>
          </w:tcPr>
          <w:p w:rsidR="00850EF4" w:rsidRPr="00525427" w:rsidRDefault="00850EF4" w:rsidP="00F96CA4">
            <w:pPr>
              <w:spacing w:line="360" w:lineRule="auto"/>
              <w:jc w:val="center"/>
              <w:rPr>
                <w:rFonts w:ascii="Arial" w:eastAsia="Calibri" w:hAnsi="Arial" w:cs="Arial"/>
                <w:b/>
                <w:sz w:val="18"/>
                <w:szCs w:val="18"/>
              </w:rPr>
            </w:pPr>
            <w:r w:rsidRPr="00525427">
              <w:rPr>
                <w:rFonts w:ascii="Arial" w:eastAsia="Calibri" w:hAnsi="Arial" w:cs="Arial"/>
                <w:b/>
                <w:bCs/>
                <w:sz w:val="18"/>
                <w:szCs w:val="18"/>
              </w:rPr>
              <w:t>77H</w:t>
            </w:r>
          </w:p>
        </w:tc>
        <w:tc>
          <w:tcPr>
            <w:tcW w:w="1554" w:type="dxa"/>
          </w:tcPr>
          <w:p w:rsidR="00850EF4" w:rsidRPr="00525427" w:rsidRDefault="00850EF4" w:rsidP="008318B4">
            <w:pPr>
              <w:spacing w:line="360" w:lineRule="auto"/>
              <w:contextualSpacing/>
              <w:rPr>
                <w:rFonts w:ascii="Arial" w:eastAsia="Calibri" w:hAnsi="Arial" w:cs="Arial"/>
                <w:sz w:val="18"/>
                <w:szCs w:val="18"/>
              </w:rPr>
            </w:pPr>
            <w:r w:rsidRPr="00525427">
              <w:rPr>
                <w:rFonts w:ascii="Arial" w:eastAsia="Calibri" w:hAnsi="Arial" w:cs="Arial"/>
                <w:sz w:val="18"/>
                <w:szCs w:val="18"/>
              </w:rPr>
              <w:t>No</w:t>
            </w:r>
          </w:p>
        </w:tc>
        <w:tc>
          <w:tcPr>
            <w:tcW w:w="1615" w:type="dxa"/>
          </w:tcPr>
          <w:p w:rsidR="00850EF4" w:rsidRPr="00525427" w:rsidRDefault="00850EF4" w:rsidP="00081C3C">
            <w:pPr>
              <w:spacing w:line="360" w:lineRule="auto"/>
              <w:rPr>
                <w:rFonts w:ascii="Arial" w:eastAsia="Calibri" w:hAnsi="Arial" w:cs="Arial"/>
                <w:sz w:val="18"/>
                <w:szCs w:val="18"/>
              </w:rPr>
            </w:pPr>
            <w:r>
              <w:rPr>
                <w:rFonts w:ascii="Arial" w:eastAsia="Calibri" w:hAnsi="Arial" w:cs="Arial"/>
                <w:bCs/>
                <w:sz w:val="18"/>
                <w:szCs w:val="18"/>
              </w:rPr>
              <w:t xml:space="preserve">Complaint </w:t>
            </w:r>
            <w:r w:rsidRPr="00525427">
              <w:rPr>
                <w:rFonts w:ascii="Arial" w:eastAsia="Calibri" w:hAnsi="Arial" w:cs="Arial"/>
                <w:bCs/>
                <w:sz w:val="18"/>
                <w:szCs w:val="18"/>
              </w:rPr>
              <w:t>Assessment Process</w:t>
            </w:r>
          </w:p>
        </w:tc>
        <w:tc>
          <w:tcPr>
            <w:tcW w:w="144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None</w:t>
            </w:r>
          </w:p>
        </w:tc>
        <w:tc>
          <w:tcPr>
            <w:tcW w:w="1287" w:type="dxa"/>
          </w:tcPr>
          <w:p w:rsidR="00850EF4" w:rsidRPr="00525427" w:rsidRDefault="00850EF4" w:rsidP="00EC4DAB">
            <w:pPr>
              <w:spacing w:line="360" w:lineRule="auto"/>
              <w:rPr>
                <w:rFonts w:ascii="Arial" w:eastAsia="Calibri" w:hAnsi="Arial" w:cs="Arial"/>
                <w:sz w:val="18"/>
                <w:szCs w:val="18"/>
              </w:rPr>
            </w:pPr>
            <w:r w:rsidRPr="00A6231A">
              <w:rPr>
                <w:rFonts w:ascii="Arial" w:eastAsia="Times New Roman" w:hAnsi="Arial" w:cs="Arial"/>
                <w:sz w:val="18"/>
                <w:szCs w:val="18"/>
              </w:rPr>
              <w:t>31 May  2021</w:t>
            </w:r>
          </w:p>
        </w:tc>
        <w:tc>
          <w:tcPr>
            <w:tcW w:w="1560" w:type="dxa"/>
          </w:tcPr>
          <w:p w:rsidR="00850EF4" w:rsidRPr="00525427" w:rsidRDefault="00850EF4" w:rsidP="00D5140D">
            <w:pPr>
              <w:rPr>
                <w:rFonts w:ascii="Arial" w:hAnsi="Arial" w:cs="Arial"/>
                <w:sz w:val="18"/>
                <w:szCs w:val="18"/>
              </w:rPr>
            </w:pPr>
            <w:r w:rsidRPr="00525427">
              <w:rPr>
                <w:rFonts w:ascii="Arial" w:eastAsia="Times New Roman" w:hAnsi="Arial" w:cs="Arial"/>
                <w:sz w:val="18"/>
                <w:szCs w:val="18"/>
              </w:rPr>
              <w:t>Executive: PAIA and Senior Manager: Complaints and  Investigations</w:t>
            </w:r>
          </w:p>
        </w:tc>
        <w:tc>
          <w:tcPr>
            <w:tcW w:w="1275"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Nil</w:t>
            </w:r>
          </w:p>
        </w:tc>
        <w:tc>
          <w:tcPr>
            <w:tcW w:w="1560" w:type="dxa"/>
          </w:tcPr>
          <w:p w:rsidR="00850EF4" w:rsidRPr="00525427" w:rsidRDefault="00850EF4">
            <w:pPr>
              <w:rPr>
                <w:rFonts w:ascii="Arial" w:hAnsi="Arial" w:cs="Arial"/>
                <w:sz w:val="18"/>
                <w:szCs w:val="18"/>
              </w:rPr>
            </w:pPr>
            <w:r w:rsidRPr="00525427">
              <w:rPr>
                <w:rFonts w:ascii="Arial" w:eastAsia="Times New Roman" w:hAnsi="Arial" w:cs="Arial"/>
                <w:sz w:val="18"/>
                <w:szCs w:val="18"/>
              </w:rPr>
              <w:t xml:space="preserve">DoJ&amp;CD’s Legislative Development Branch and Members  </w:t>
            </w:r>
          </w:p>
        </w:tc>
        <w:tc>
          <w:tcPr>
            <w:tcW w:w="1701" w:type="dxa"/>
          </w:tcPr>
          <w:p w:rsidR="00850EF4" w:rsidRPr="00525427" w:rsidRDefault="00850EF4">
            <w:pPr>
              <w:rPr>
                <w:rFonts w:ascii="Arial" w:hAnsi="Arial" w:cs="Arial"/>
                <w:sz w:val="18"/>
                <w:szCs w:val="18"/>
              </w:rPr>
            </w:pPr>
            <w:r w:rsidRPr="00525427">
              <w:rPr>
                <w:rFonts w:ascii="Arial" w:eastAsia="Calibri" w:hAnsi="Arial" w:cs="Arial"/>
                <w:bCs/>
                <w:sz w:val="18"/>
                <w:szCs w:val="18"/>
              </w:rPr>
              <w:t xml:space="preserve">Department of Justice and Correctional Services </w:t>
            </w:r>
          </w:p>
        </w:tc>
        <w:tc>
          <w:tcPr>
            <w:tcW w:w="1417" w:type="dxa"/>
          </w:tcPr>
          <w:p w:rsidR="00850EF4" w:rsidRPr="00525427" w:rsidRDefault="00850EF4" w:rsidP="00EC4DAB">
            <w:pPr>
              <w:spacing w:line="360" w:lineRule="auto"/>
              <w:rPr>
                <w:rFonts w:ascii="Arial" w:eastAsia="Calibri" w:hAnsi="Arial" w:cs="Arial"/>
                <w:sz w:val="18"/>
                <w:szCs w:val="18"/>
              </w:rPr>
            </w:pPr>
            <w:r w:rsidRPr="00525427">
              <w:rPr>
                <w:rFonts w:ascii="Arial" w:eastAsia="Calibri" w:hAnsi="Arial" w:cs="Arial"/>
                <w:sz w:val="18"/>
                <w:szCs w:val="18"/>
              </w:rPr>
              <w:t>Members and the Public</w:t>
            </w:r>
          </w:p>
        </w:tc>
        <w:tc>
          <w:tcPr>
            <w:tcW w:w="1276" w:type="dxa"/>
          </w:tcPr>
          <w:p w:rsidR="00850EF4" w:rsidRPr="00525427" w:rsidRDefault="00850EF4" w:rsidP="00EC4DAB">
            <w:pPr>
              <w:spacing w:line="360" w:lineRule="auto"/>
              <w:rPr>
                <w:rFonts w:ascii="Arial" w:eastAsia="Calibri" w:hAnsi="Arial" w:cs="Arial"/>
                <w:sz w:val="20"/>
                <w:szCs w:val="20"/>
              </w:rPr>
            </w:pPr>
            <w:r w:rsidRPr="00525427">
              <w:rPr>
                <w:rFonts w:ascii="Arial" w:eastAsia="Calibri" w:hAnsi="Arial" w:cs="Arial"/>
                <w:sz w:val="20"/>
                <w:szCs w:val="20"/>
              </w:rPr>
              <w:t>Parliament</w:t>
            </w:r>
          </w:p>
        </w:tc>
      </w:tr>
    </w:tbl>
    <w:p w:rsidR="00E50281" w:rsidRDefault="00E50281" w:rsidP="00E50281"/>
    <w:p w:rsidR="00E50281" w:rsidRPr="00E50281" w:rsidRDefault="00E50281" w:rsidP="00E50281"/>
    <w:p w:rsidR="005C52F2" w:rsidRPr="00E50281" w:rsidRDefault="00746EC7" w:rsidP="00E50281">
      <w:pPr>
        <w:pStyle w:val="ListParagraph"/>
        <w:numPr>
          <w:ilvl w:val="0"/>
          <w:numId w:val="1"/>
        </w:numPr>
        <w:tabs>
          <w:tab w:val="left" w:pos="4032"/>
        </w:tabs>
        <w:ind w:left="567" w:hanging="567"/>
        <w:rPr>
          <w:rFonts w:ascii="Arial" w:hAnsi="Arial" w:cs="Arial"/>
          <w:b/>
          <w:sz w:val="24"/>
          <w:szCs w:val="24"/>
        </w:rPr>
      </w:pPr>
      <w:bookmarkStart w:id="12" w:name="_Toc43828999"/>
      <w:r w:rsidRPr="00E50281">
        <w:rPr>
          <w:rFonts w:ascii="Arial" w:hAnsi="Arial" w:cs="Arial"/>
          <w:b/>
          <w:sz w:val="24"/>
          <w:szCs w:val="24"/>
        </w:rPr>
        <w:t xml:space="preserve">COSTING OF THE REQUIRED RESOURCES </w:t>
      </w:r>
      <w:r w:rsidR="004F1623" w:rsidRPr="00E50281">
        <w:rPr>
          <w:rFonts w:ascii="Arial" w:hAnsi="Arial" w:cs="Arial"/>
          <w:b/>
          <w:sz w:val="24"/>
          <w:szCs w:val="24"/>
        </w:rPr>
        <w:t>TO IMPLEMENT THE READINESS PLAN</w:t>
      </w:r>
      <w:bookmarkEnd w:id="12"/>
    </w:p>
    <w:p w:rsidR="005C52F2" w:rsidRPr="003167CA" w:rsidRDefault="005C52F2" w:rsidP="005C52F2">
      <w:pPr>
        <w:spacing w:after="0" w:line="360" w:lineRule="auto"/>
        <w:jc w:val="center"/>
        <w:rPr>
          <w:rFonts w:ascii="Arial" w:hAnsi="Arial" w:cs="Arial"/>
          <w:sz w:val="16"/>
          <w:szCs w:val="16"/>
        </w:rPr>
      </w:pPr>
    </w:p>
    <w:p w:rsidR="005C52F2" w:rsidRDefault="00F16712" w:rsidP="00C95BD4">
      <w:pPr>
        <w:spacing w:after="0" w:line="360" w:lineRule="auto"/>
        <w:ind w:firstLine="567"/>
        <w:rPr>
          <w:rFonts w:ascii="Arial" w:hAnsi="Arial" w:cs="Arial"/>
        </w:rPr>
      </w:pPr>
      <w:r>
        <w:rPr>
          <w:rFonts w:ascii="Arial" w:hAnsi="Arial" w:cs="Arial"/>
        </w:rPr>
        <w:t xml:space="preserve">Refer to the costing for organisational structure  </w:t>
      </w:r>
      <w:r w:rsidR="005C52F2" w:rsidRPr="00E032D5">
        <w:rPr>
          <w:rFonts w:ascii="Arial" w:hAnsi="Arial" w:cs="Arial"/>
        </w:rPr>
        <w:t xml:space="preserve"> </w:t>
      </w:r>
    </w:p>
    <w:p w:rsidR="0007426C" w:rsidRPr="003167CA" w:rsidRDefault="0007426C" w:rsidP="0007426C">
      <w:pPr>
        <w:spacing w:after="0" w:line="360" w:lineRule="auto"/>
        <w:jc w:val="center"/>
        <w:rPr>
          <w:rFonts w:ascii="Arial" w:eastAsia="Calibri" w:hAnsi="Arial" w:cs="Arial"/>
          <w:sz w:val="16"/>
          <w:szCs w:val="16"/>
        </w:rPr>
      </w:pPr>
    </w:p>
    <w:p w:rsidR="00813C92" w:rsidRPr="003167CA" w:rsidRDefault="00813C92" w:rsidP="003167CA">
      <w:pPr>
        <w:spacing w:after="0" w:line="360" w:lineRule="auto"/>
        <w:jc w:val="center"/>
        <w:rPr>
          <w:rFonts w:ascii="Arial" w:hAnsi="Arial" w:cs="Arial"/>
          <w:b/>
          <w:sz w:val="16"/>
          <w:szCs w:val="16"/>
          <w:u w:val="single"/>
        </w:rPr>
      </w:pPr>
    </w:p>
    <w:sectPr w:rsidR="00813C92" w:rsidRPr="003167CA" w:rsidSect="005D15F1">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49" w:rsidRDefault="003C7149" w:rsidP="00B10399">
      <w:pPr>
        <w:spacing w:after="0" w:line="240" w:lineRule="auto"/>
      </w:pPr>
      <w:r>
        <w:separator/>
      </w:r>
    </w:p>
  </w:endnote>
  <w:endnote w:type="continuationSeparator" w:id="0">
    <w:p w:rsidR="003C7149" w:rsidRDefault="003C7149" w:rsidP="00B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16tvwmj,Italic">
    <w:panose1 w:val="00000000000000000000"/>
    <w:charset w:val="00"/>
    <w:family w:val="swiss"/>
    <w:notTrueType/>
    <w:pitch w:val="default"/>
    <w:sig w:usb0="00000003" w:usb1="00000000" w:usb2="00000000" w:usb3="00000000" w:csb0="00000001" w:csb1="00000000"/>
  </w:font>
  <w:font w:name="09bdsun,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94xlbxv,Italic">
    <w:panose1 w:val="00000000000000000000"/>
    <w:charset w:val="00"/>
    <w:family w:val="swiss"/>
    <w:notTrueType/>
    <w:pitch w:val="default"/>
    <w:sig w:usb0="00000003" w:usb1="00000000" w:usb2="00000000" w:usb3="00000000" w:csb0="00000001" w:csb1="00000000"/>
  </w:font>
  <w:font w:name="96keapw,Italic">
    <w:panose1 w:val="00000000000000000000"/>
    <w:charset w:val="00"/>
    <w:family w:val="swiss"/>
    <w:notTrueType/>
    <w:pitch w:val="default"/>
    <w:sig w:usb0="00000003" w:usb1="00000000" w:usb2="00000000" w:usb3="00000000" w:csb0="00000001" w:csb1="00000000"/>
  </w:font>
  <w:font w:name="89hemsf,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33ljrx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62716592"/>
      <w:docPartObj>
        <w:docPartGallery w:val="Page Numbers (Bottom of Page)"/>
        <w:docPartUnique/>
      </w:docPartObj>
    </w:sdtPr>
    <w:sdtEndPr>
      <w:rPr>
        <w:noProof/>
      </w:rPr>
    </w:sdtEndPr>
    <w:sdtContent>
      <w:p w:rsidR="003335FA" w:rsidRPr="00D477B0" w:rsidRDefault="003335FA">
        <w:pPr>
          <w:pStyle w:val="Footer"/>
          <w:jc w:val="center"/>
          <w:rPr>
            <w:rFonts w:ascii="Arial" w:hAnsi="Arial" w:cs="Arial"/>
            <w:sz w:val="16"/>
            <w:szCs w:val="16"/>
          </w:rPr>
        </w:pPr>
        <w:r w:rsidRPr="00D477B0">
          <w:rPr>
            <w:rFonts w:ascii="Arial" w:hAnsi="Arial" w:cs="Arial"/>
            <w:sz w:val="16"/>
            <w:szCs w:val="16"/>
          </w:rPr>
          <w:t>Draft Readiness Plan for the implementation of PAIA</w:t>
        </w:r>
        <w:r>
          <w:rPr>
            <w:rFonts w:ascii="Arial" w:hAnsi="Arial" w:cs="Arial"/>
            <w:sz w:val="16"/>
            <w:szCs w:val="16"/>
          </w:rPr>
          <w:t>, as amended by POPIA</w:t>
        </w:r>
      </w:p>
      <w:p w:rsidR="003335FA" w:rsidRPr="00D477B0" w:rsidRDefault="003335FA" w:rsidP="00D477B0">
        <w:pPr>
          <w:pStyle w:val="Footer"/>
          <w:jc w:val="center"/>
          <w:rPr>
            <w:rFonts w:ascii="Arial" w:hAnsi="Arial" w:cs="Arial"/>
            <w:sz w:val="16"/>
            <w:szCs w:val="16"/>
          </w:rPr>
        </w:pPr>
        <w:r w:rsidRPr="00D477B0">
          <w:rPr>
            <w:rFonts w:ascii="Arial" w:hAnsi="Arial" w:cs="Arial"/>
            <w:sz w:val="16"/>
            <w:szCs w:val="16"/>
          </w:rPr>
          <w:fldChar w:fldCharType="begin"/>
        </w:r>
        <w:r w:rsidRPr="00D477B0">
          <w:rPr>
            <w:rFonts w:ascii="Arial" w:hAnsi="Arial" w:cs="Arial"/>
            <w:sz w:val="16"/>
            <w:szCs w:val="16"/>
          </w:rPr>
          <w:instrText xml:space="preserve"> PAGE   \* MERGEFORMAT </w:instrText>
        </w:r>
        <w:r w:rsidRPr="00D477B0">
          <w:rPr>
            <w:rFonts w:ascii="Arial" w:hAnsi="Arial" w:cs="Arial"/>
            <w:sz w:val="16"/>
            <w:szCs w:val="16"/>
          </w:rPr>
          <w:fldChar w:fldCharType="separate"/>
        </w:r>
        <w:r w:rsidR="00AA433D">
          <w:rPr>
            <w:rFonts w:ascii="Arial" w:hAnsi="Arial" w:cs="Arial"/>
            <w:noProof/>
            <w:sz w:val="16"/>
            <w:szCs w:val="16"/>
          </w:rPr>
          <w:t>7</w:t>
        </w:r>
        <w:r w:rsidRPr="00D477B0">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49" w:rsidRDefault="003C7149" w:rsidP="00B10399">
      <w:pPr>
        <w:spacing w:after="0" w:line="240" w:lineRule="auto"/>
      </w:pPr>
      <w:r>
        <w:separator/>
      </w:r>
    </w:p>
  </w:footnote>
  <w:footnote w:type="continuationSeparator" w:id="0">
    <w:p w:rsidR="003C7149" w:rsidRDefault="003C7149" w:rsidP="00B10399">
      <w:pPr>
        <w:spacing w:after="0" w:line="240" w:lineRule="auto"/>
      </w:pPr>
      <w:r>
        <w:continuationSeparator/>
      </w:r>
    </w:p>
  </w:footnote>
  <w:footnote w:id="1">
    <w:p w:rsidR="003335FA" w:rsidRDefault="003335FA">
      <w:pPr>
        <w:pStyle w:val="FootnoteText"/>
      </w:pPr>
      <w:r>
        <w:rPr>
          <w:rStyle w:val="FootnoteReference"/>
        </w:rPr>
        <w:footnoteRef/>
      </w:r>
      <w:r>
        <w:t xml:space="preserve"> </w:t>
      </w:r>
      <w:r w:rsidRPr="002D04FC">
        <w:rPr>
          <w:rFonts w:ascii="Arial" w:hAnsi="Arial" w:cs="Arial"/>
          <w:i/>
          <w:sz w:val="16"/>
          <w:szCs w:val="16"/>
        </w:rPr>
        <w:t>Constitution of the Republic of South Africa</w:t>
      </w:r>
      <w:r>
        <w:rPr>
          <w:rFonts w:ascii="Arial" w:hAnsi="Arial" w:cs="Arial"/>
          <w:i/>
          <w:sz w:val="16"/>
          <w:szCs w:val="16"/>
        </w:rPr>
        <w:t>, 1996</w:t>
      </w:r>
      <w:r w:rsidRPr="002D04FC">
        <w:rPr>
          <w:rFonts w:ascii="Arial" w:hAnsi="Arial" w:cs="Arial"/>
          <w:i/>
          <w:sz w:val="16"/>
          <w:szCs w:val="16"/>
        </w:rPr>
        <w:t xml:space="preserve"> (</w:t>
      </w:r>
      <w:r>
        <w:rPr>
          <w:rFonts w:ascii="Arial" w:hAnsi="Arial" w:cs="Arial"/>
          <w:i/>
          <w:sz w:val="16"/>
          <w:szCs w:val="16"/>
        </w:rPr>
        <w:t xml:space="preserve"> Act </w:t>
      </w:r>
      <w:r w:rsidRPr="002D04FC">
        <w:rPr>
          <w:rFonts w:ascii="Arial" w:hAnsi="Arial" w:cs="Arial"/>
          <w:i/>
          <w:sz w:val="16"/>
          <w:szCs w:val="16"/>
        </w:rPr>
        <w:t>No. 108 of 1996</w:t>
      </w:r>
      <w:r>
        <w:rPr>
          <w:rFonts w:ascii="Arial" w:hAnsi="Arial" w:cs="Arial"/>
          <w:i/>
          <w:sz w:val="16"/>
          <w:szCs w:val="16"/>
        </w:rPr>
        <w:t>)</w:t>
      </w:r>
    </w:p>
  </w:footnote>
  <w:footnote w:id="2">
    <w:p w:rsidR="003335FA" w:rsidRPr="00B75179" w:rsidRDefault="003335FA" w:rsidP="00C95BD4">
      <w:pPr>
        <w:pStyle w:val="FootnoteText"/>
        <w:rPr>
          <w:rFonts w:ascii="Arial" w:hAnsi="Arial" w:cs="Arial"/>
          <w:i/>
          <w:sz w:val="16"/>
          <w:szCs w:val="16"/>
          <w:lang w:val="en-US"/>
        </w:rPr>
      </w:pPr>
      <w:r>
        <w:rPr>
          <w:rStyle w:val="FootnoteReference"/>
        </w:rPr>
        <w:footnoteRef/>
      </w:r>
      <w:r>
        <w:t xml:space="preserve"> </w:t>
      </w:r>
      <w:r w:rsidRPr="00B75179">
        <w:rPr>
          <w:rFonts w:ascii="Arial" w:hAnsi="Arial" w:cs="Arial"/>
          <w:i/>
          <w:sz w:val="16"/>
          <w:szCs w:val="16"/>
        </w:rPr>
        <w:t xml:space="preserve">SAHRC </w:t>
      </w:r>
      <w:r w:rsidRPr="00B75179">
        <w:rPr>
          <w:rFonts w:ascii="Arial" w:hAnsi="Arial" w:cs="Arial"/>
          <w:bCs/>
          <w:i/>
          <w:sz w:val="16"/>
          <w:szCs w:val="16"/>
          <w:lang w:val="en-US"/>
        </w:rPr>
        <w:t>Guide on how to use the Promotion of Access to Information Act 2 of 2000</w:t>
      </w:r>
      <w:r>
        <w:rPr>
          <w:rFonts w:ascii="Arial" w:hAnsi="Arial" w:cs="Arial"/>
          <w:bCs/>
          <w:i/>
          <w:sz w:val="16"/>
          <w:szCs w:val="16"/>
          <w:lang w:val="en-US"/>
        </w:rPr>
        <w:t xml:space="preserve">, para 1.4, page 11- </w:t>
      </w:r>
      <w:hyperlink r:id="rId1" w:history="1">
        <w:r w:rsidRPr="00E46531">
          <w:rPr>
            <w:rStyle w:val="Hyperlink"/>
            <w:rFonts w:ascii="Arial" w:hAnsi="Arial" w:cs="Arial"/>
            <w:bCs/>
            <w:i/>
            <w:sz w:val="16"/>
            <w:szCs w:val="16"/>
            <w:lang w:val="en-US"/>
          </w:rPr>
          <w:t>https://www.sahrc.org.za/home/21/files/Section%2010%20guide%202014.pdf</w:t>
        </w:r>
      </w:hyperlink>
      <w:r>
        <w:rPr>
          <w:rFonts w:ascii="Arial" w:hAnsi="Arial" w:cs="Arial"/>
          <w:bCs/>
          <w:i/>
          <w:sz w:val="16"/>
          <w:szCs w:val="16"/>
          <w:lang w:val="en-US"/>
        </w:rPr>
        <w:t xml:space="preserve"> </w:t>
      </w:r>
    </w:p>
    <w:p w:rsidR="003335FA" w:rsidRPr="00137E08" w:rsidRDefault="003335FA" w:rsidP="00C95BD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FA" w:rsidRDefault="003C7149">
    <w:pPr>
      <w:pStyle w:val="Header"/>
    </w:pPr>
    <w:r>
      <w:rPr>
        <w:noProof/>
        <w:lang w:eastAsia="en-ZA"/>
      </w:rPr>
      <w:pict w14:anchorId="63CD5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26470" o:spid="_x0000_s2050" type="#_x0000_t75" style="position:absolute;left:0;text-align:left;margin-left:0;margin-top:0;width:450.9pt;height:181.45pt;z-index:-251651072;mso-position-horizontal:center;mso-position-horizontal-relative:margin;mso-position-vertical:center;mso-position-vertical-relative:margin" o:allowincell="f">
          <v:imagedata r:id="rId1" o:title="InfoReg-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FA" w:rsidRDefault="003C7149">
    <w:pPr>
      <w:pStyle w:val="Header"/>
    </w:pPr>
    <w:r>
      <w:rPr>
        <w:noProof/>
        <w:lang w:eastAsia="en-ZA"/>
      </w:rPr>
      <w:pict w14:anchorId="56A4E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26471" o:spid="_x0000_s2051" type="#_x0000_t75" style="position:absolute;left:0;text-align:left;margin-left:0;margin-top:0;width:450.9pt;height:181.45pt;z-index:-251650048;mso-position-horizontal:center;mso-position-horizontal-relative:margin;mso-position-vertical:center;mso-position-vertical-relative:margin" o:allowincell="f">
          <v:imagedata r:id="rId1" o:title="InfoReg-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FA" w:rsidRDefault="003C7149" w:rsidP="000908C9">
    <w:pPr>
      <w:pStyle w:val="Header"/>
      <w:jc w:val="center"/>
    </w:pPr>
    <w:r>
      <w:rPr>
        <w:noProof/>
        <w:lang w:eastAsia="en-ZA"/>
      </w:rPr>
      <w:pict w14:anchorId="0F7C8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26469" o:spid="_x0000_s2049" type="#_x0000_t75" style="position:absolute;left:0;text-align:left;margin-left:0;margin-top:0;width:450.9pt;height:181.45pt;z-index:-251652096;mso-position-horizontal:center;mso-position-horizontal-relative:margin;mso-position-vertical:center;mso-position-vertical-relative:margin" o:allowincell="f">
          <v:imagedata r:id="rId1" o:title="InfoReg-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C5"/>
    <w:multiLevelType w:val="hybridMultilevel"/>
    <w:tmpl w:val="A1FE0B28"/>
    <w:lvl w:ilvl="0" w:tplc="6CEE6BCA">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E37DAE"/>
    <w:multiLevelType w:val="hybridMultilevel"/>
    <w:tmpl w:val="F98CFC54"/>
    <w:lvl w:ilvl="0" w:tplc="DA5A2926">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0B2DB5"/>
    <w:multiLevelType w:val="hybridMultilevel"/>
    <w:tmpl w:val="8EFE43E8"/>
    <w:lvl w:ilvl="0" w:tplc="E990C5B6">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085F97"/>
    <w:multiLevelType w:val="hybridMultilevel"/>
    <w:tmpl w:val="BB52E8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215F75"/>
    <w:multiLevelType w:val="hybridMultilevel"/>
    <w:tmpl w:val="54F836AE"/>
    <w:lvl w:ilvl="0" w:tplc="AC08567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7A2D49"/>
    <w:multiLevelType w:val="hybridMultilevel"/>
    <w:tmpl w:val="850A6CE6"/>
    <w:lvl w:ilvl="0" w:tplc="9FDC5EF6">
      <w:start w:val="1"/>
      <w:numFmt w:val="lowerLetter"/>
      <w:lvlText w:val="(%1)"/>
      <w:lvlJc w:val="left"/>
      <w:pPr>
        <w:ind w:left="720" w:hanging="360"/>
      </w:pPr>
      <w:rPr>
        <w:rFonts w:ascii="16tvwmj,Italic" w:hAnsi="16tvwmj,Italic" w:cs="16tvwmj,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973C59"/>
    <w:multiLevelType w:val="hybridMultilevel"/>
    <w:tmpl w:val="D2A6E4DE"/>
    <w:lvl w:ilvl="0" w:tplc="E56E30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455884"/>
    <w:multiLevelType w:val="hybridMultilevel"/>
    <w:tmpl w:val="A14C71C2"/>
    <w:lvl w:ilvl="0" w:tplc="AAE0D2C6">
      <w:start w:val="1"/>
      <w:numFmt w:val="lowerLetter"/>
      <w:lvlText w:val="(%1)"/>
      <w:lvlJc w:val="left"/>
      <w:pPr>
        <w:ind w:left="720" w:hanging="360"/>
      </w:pPr>
      <w:rPr>
        <w:rFonts w:ascii="09bdsun,Italic" w:hAnsi="09bdsun,Italic" w:cs="09bdsun,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D3E68"/>
    <w:multiLevelType w:val="hybridMultilevel"/>
    <w:tmpl w:val="FA50554A"/>
    <w:lvl w:ilvl="0" w:tplc="628AB7A0">
      <w:start w:val="1"/>
      <w:numFmt w:val="lowerRoman"/>
      <w:lvlText w:val="(%1)"/>
      <w:lvlJc w:val="left"/>
      <w:pPr>
        <w:ind w:left="780" w:hanging="360"/>
      </w:pPr>
      <w:rPr>
        <w:rFonts w:ascii="Arial" w:eastAsiaTheme="minorEastAsia"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9">
    <w:nsid w:val="299612A3"/>
    <w:multiLevelType w:val="hybridMultilevel"/>
    <w:tmpl w:val="B0E036CC"/>
    <w:lvl w:ilvl="0" w:tplc="7E50550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9759A1"/>
    <w:multiLevelType w:val="hybridMultilevel"/>
    <w:tmpl w:val="E1EA683A"/>
    <w:lvl w:ilvl="0" w:tplc="7B3E7E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0635A9"/>
    <w:multiLevelType w:val="hybridMultilevel"/>
    <w:tmpl w:val="1AE2C068"/>
    <w:lvl w:ilvl="0" w:tplc="5276D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6E2BEC"/>
    <w:multiLevelType w:val="hybridMultilevel"/>
    <w:tmpl w:val="FADA100A"/>
    <w:lvl w:ilvl="0" w:tplc="964C8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F17A13"/>
    <w:multiLevelType w:val="hybridMultilevel"/>
    <w:tmpl w:val="09AC8F44"/>
    <w:lvl w:ilvl="0" w:tplc="BBA0613C">
      <w:start w:val="1"/>
      <w:numFmt w:val="lowerRoman"/>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nsid w:val="3BDC3514"/>
    <w:multiLevelType w:val="hybridMultilevel"/>
    <w:tmpl w:val="341EF1B8"/>
    <w:lvl w:ilvl="0" w:tplc="E3643644">
      <w:start w:val="1"/>
      <w:numFmt w:val="lowerLetter"/>
      <w:lvlText w:val="(%1)"/>
      <w:lvlJc w:val="left"/>
      <w:pPr>
        <w:ind w:left="720" w:hanging="360"/>
      </w:pPr>
      <w:rPr>
        <w:rFonts w:ascii="94xlbxv,Italic" w:hAnsi="94xlbxv,Italic" w:cs="94xlbxv,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E43E1C"/>
    <w:multiLevelType w:val="hybridMultilevel"/>
    <w:tmpl w:val="0DE093C6"/>
    <w:lvl w:ilvl="0" w:tplc="BBA0613C">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63B026E"/>
    <w:multiLevelType w:val="hybridMultilevel"/>
    <w:tmpl w:val="8D823E2A"/>
    <w:lvl w:ilvl="0" w:tplc="AB881F5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6258B7"/>
    <w:multiLevelType w:val="multilevel"/>
    <w:tmpl w:val="7F8233C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70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9452A9"/>
    <w:multiLevelType w:val="hybridMultilevel"/>
    <w:tmpl w:val="8BC6D476"/>
    <w:lvl w:ilvl="0" w:tplc="7B724F1E">
      <w:start w:val="1"/>
      <w:numFmt w:val="lowerLetter"/>
      <w:lvlText w:val="(%1)"/>
      <w:lvlJc w:val="left"/>
      <w:pPr>
        <w:ind w:left="720" w:hanging="360"/>
      </w:pPr>
      <w:rPr>
        <w:rFonts w:ascii="96keapw,Italic" w:hAnsi="96keapw,Italic" w:cs="96keapw,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8563EF3"/>
    <w:multiLevelType w:val="hybridMultilevel"/>
    <w:tmpl w:val="75FCC6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A048AD"/>
    <w:multiLevelType w:val="hybridMultilevel"/>
    <w:tmpl w:val="C144EAD4"/>
    <w:lvl w:ilvl="0" w:tplc="1AD8270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961B72"/>
    <w:multiLevelType w:val="hybridMultilevel"/>
    <w:tmpl w:val="F8046472"/>
    <w:lvl w:ilvl="0" w:tplc="93A21B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682858"/>
    <w:multiLevelType w:val="hybridMultilevel"/>
    <w:tmpl w:val="DD105F4E"/>
    <w:lvl w:ilvl="0" w:tplc="A858CE5E">
      <w:start w:val="1"/>
      <w:numFmt w:val="lowerLetter"/>
      <w:lvlText w:val="(%1)"/>
      <w:lvlJc w:val="left"/>
      <w:pPr>
        <w:ind w:left="732" w:hanging="372"/>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F548FE"/>
    <w:multiLevelType w:val="hybridMultilevel"/>
    <w:tmpl w:val="65B07A42"/>
    <w:lvl w:ilvl="0" w:tplc="AE66FB76">
      <w:start w:val="1"/>
      <w:numFmt w:val="lowerLetter"/>
      <w:lvlText w:val="(%1)"/>
      <w:lvlJc w:val="left"/>
      <w:pPr>
        <w:ind w:left="720" w:hanging="360"/>
      </w:pPr>
      <w:rPr>
        <w:rFonts w:ascii="89hemsf,Italic" w:hAnsi="89hemsf,Italic" w:cs="89hemsf,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077AE2"/>
    <w:multiLevelType w:val="hybridMultilevel"/>
    <w:tmpl w:val="E0DE38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E578F3"/>
    <w:multiLevelType w:val="hybridMultilevel"/>
    <w:tmpl w:val="73D4FEC2"/>
    <w:lvl w:ilvl="0" w:tplc="D4BCD650">
      <w:start w:val="1"/>
      <w:numFmt w:val="lowerLetter"/>
      <w:lvlText w:val="(%1)"/>
      <w:lvlJc w:val="left"/>
      <w:pPr>
        <w:ind w:left="732" w:hanging="372"/>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F26866"/>
    <w:multiLevelType w:val="hybridMultilevel"/>
    <w:tmpl w:val="B4CA245E"/>
    <w:lvl w:ilvl="0" w:tplc="BBA0613C">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6951DD9"/>
    <w:multiLevelType w:val="hybridMultilevel"/>
    <w:tmpl w:val="A9A22C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AE524B9"/>
    <w:multiLevelType w:val="hybridMultilevel"/>
    <w:tmpl w:val="3AFC252E"/>
    <w:lvl w:ilvl="0" w:tplc="F6C4862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3F25D3"/>
    <w:multiLevelType w:val="hybridMultilevel"/>
    <w:tmpl w:val="8BEE9910"/>
    <w:lvl w:ilvl="0" w:tplc="BBA0613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1603D6D"/>
    <w:multiLevelType w:val="hybridMultilevel"/>
    <w:tmpl w:val="81A07D22"/>
    <w:lvl w:ilvl="0" w:tplc="059C9B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B535F9"/>
    <w:multiLevelType w:val="hybridMultilevel"/>
    <w:tmpl w:val="7B5E2614"/>
    <w:lvl w:ilvl="0" w:tplc="078028A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90500A6"/>
    <w:multiLevelType w:val="hybridMultilevel"/>
    <w:tmpl w:val="E0886DA4"/>
    <w:lvl w:ilvl="0" w:tplc="38301B4E">
      <w:start w:val="1"/>
      <w:numFmt w:val="lowerLetter"/>
      <w:lvlText w:val="(%1)"/>
      <w:lvlJc w:val="left"/>
      <w:pPr>
        <w:ind w:left="720" w:hanging="360"/>
      </w:pPr>
      <w:rPr>
        <w:rFonts w:ascii="96keapw,Italic" w:hAnsi="96keapw,Italic" w:cs="96keapw,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ACB1510"/>
    <w:multiLevelType w:val="hybridMultilevel"/>
    <w:tmpl w:val="7B60B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7"/>
  </w:num>
  <w:num w:numId="4">
    <w:abstractNumId w:val="7"/>
  </w:num>
  <w:num w:numId="5">
    <w:abstractNumId w:val="10"/>
  </w:num>
  <w:num w:numId="6">
    <w:abstractNumId w:val="14"/>
  </w:num>
  <w:num w:numId="7">
    <w:abstractNumId w:val="3"/>
  </w:num>
  <w:num w:numId="8">
    <w:abstractNumId w:val="9"/>
  </w:num>
  <w:num w:numId="9">
    <w:abstractNumId w:val="16"/>
  </w:num>
  <w:num w:numId="10">
    <w:abstractNumId w:val="28"/>
  </w:num>
  <w:num w:numId="11">
    <w:abstractNumId w:val="32"/>
  </w:num>
  <w:num w:numId="12">
    <w:abstractNumId w:val="20"/>
  </w:num>
  <w:num w:numId="13">
    <w:abstractNumId w:val="18"/>
  </w:num>
  <w:num w:numId="14">
    <w:abstractNumId w:val="4"/>
  </w:num>
  <w:num w:numId="15">
    <w:abstractNumId w:val="2"/>
  </w:num>
  <w:num w:numId="16">
    <w:abstractNumId w:val="24"/>
  </w:num>
  <w:num w:numId="17">
    <w:abstractNumId w:val="21"/>
  </w:num>
  <w:num w:numId="18">
    <w:abstractNumId w:val="23"/>
  </w:num>
  <w:num w:numId="19">
    <w:abstractNumId w:val="30"/>
  </w:num>
  <w:num w:numId="20">
    <w:abstractNumId w:val="31"/>
  </w:num>
  <w:num w:numId="21">
    <w:abstractNumId w:val="5"/>
  </w:num>
  <w:num w:numId="22">
    <w:abstractNumId w:val="33"/>
  </w:num>
  <w:num w:numId="23">
    <w:abstractNumId w:val="0"/>
  </w:num>
  <w:num w:numId="24">
    <w:abstractNumId w:val="6"/>
  </w:num>
  <w:num w:numId="25">
    <w:abstractNumId w:val="8"/>
  </w:num>
  <w:num w:numId="26">
    <w:abstractNumId w:val="29"/>
  </w:num>
  <w:num w:numId="27">
    <w:abstractNumId w:val="13"/>
  </w:num>
  <w:num w:numId="28">
    <w:abstractNumId w:val="11"/>
  </w:num>
  <w:num w:numId="29">
    <w:abstractNumId w:val="25"/>
  </w:num>
  <w:num w:numId="30">
    <w:abstractNumId w:val="1"/>
  </w:num>
  <w:num w:numId="31">
    <w:abstractNumId w:val="12"/>
  </w:num>
  <w:num w:numId="32">
    <w:abstractNumId w:val="26"/>
  </w:num>
  <w:num w:numId="33">
    <w:abstractNumId w:val="15"/>
  </w:num>
  <w:num w:numId="3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4F"/>
    <w:rsid w:val="00001379"/>
    <w:rsid w:val="00003187"/>
    <w:rsid w:val="00003C0A"/>
    <w:rsid w:val="00006882"/>
    <w:rsid w:val="000218FB"/>
    <w:rsid w:val="00031C90"/>
    <w:rsid w:val="000320A9"/>
    <w:rsid w:val="00040F0C"/>
    <w:rsid w:val="000410B8"/>
    <w:rsid w:val="00047989"/>
    <w:rsid w:val="00051AE2"/>
    <w:rsid w:val="000524FD"/>
    <w:rsid w:val="000544A4"/>
    <w:rsid w:val="00054CD1"/>
    <w:rsid w:val="000576C4"/>
    <w:rsid w:val="00057A36"/>
    <w:rsid w:val="000653D5"/>
    <w:rsid w:val="00066FE2"/>
    <w:rsid w:val="00072F21"/>
    <w:rsid w:val="0007426C"/>
    <w:rsid w:val="00077FBD"/>
    <w:rsid w:val="00081C3C"/>
    <w:rsid w:val="00086003"/>
    <w:rsid w:val="000908C9"/>
    <w:rsid w:val="00097760"/>
    <w:rsid w:val="000B09F3"/>
    <w:rsid w:val="000C12CF"/>
    <w:rsid w:val="000C2168"/>
    <w:rsid w:val="000C2A81"/>
    <w:rsid w:val="000C2B8A"/>
    <w:rsid w:val="000D1578"/>
    <w:rsid w:val="000D5314"/>
    <w:rsid w:val="000E474F"/>
    <w:rsid w:val="000E5295"/>
    <w:rsid w:val="000F2B5E"/>
    <w:rsid w:val="000F7A84"/>
    <w:rsid w:val="00102E9F"/>
    <w:rsid w:val="00103BEC"/>
    <w:rsid w:val="001076E7"/>
    <w:rsid w:val="001077DE"/>
    <w:rsid w:val="00111C98"/>
    <w:rsid w:val="00113014"/>
    <w:rsid w:val="001242C1"/>
    <w:rsid w:val="00127613"/>
    <w:rsid w:val="0013015E"/>
    <w:rsid w:val="00133245"/>
    <w:rsid w:val="00137E08"/>
    <w:rsid w:val="00142FF6"/>
    <w:rsid w:val="001444BB"/>
    <w:rsid w:val="00152488"/>
    <w:rsid w:val="00161B03"/>
    <w:rsid w:val="001651F1"/>
    <w:rsid w:val="00167A40"/>
    <w:rsid w:val="0017018C"/>
    <w:rsid w:val="001702F6"/>
    <w:rsid w:val="00180186"/>
    <w:rsid w:val="001836C2"/>
    <w:rsid w:val="0018440B"/>
    <w:rsid w:val="001866A9"/>
    <w:rsid w:val="00187C86"/>
    <w:rsid w:val="00194B4B"/>
    <w:rsid w:val="001A4A3E"/>
    <w:rsid w:val="001B2C51"/>
    <w:rsid w:val="001C001A"/>
    <w:rsid w:val="001C60B9"/>
    <w:rsid w:val="001E505F"/>
    <w:rsid w:val="001E60AE"/>
    <w:rsid w:val="001F0DC2"/>
    <w:rsid w:val="001F6769"/>
    <w:rsid w:val="00205E67"/>
    <w:rsid w:val="00206250"/>
    <w:rsid w:val="00207C5D"/>
    <w:rsid w:val="00212F9F"/>
    <w:rsid w:val="0021792F"/>
    <w:rsid w:val="0022629C"/>
    <w:rsid w:val="00227B16"/>
    <w:rsid w:val="00242177"/>
    <w:rsid w:val="002455BD"/>
    <w:rsid w:val="00246DBE"/>
    <w:rsid w:val="00260983"/>
    <w:rsid w:val="002627D5"/>
    <w:rsid w:val="00262CB1"/>
    <w:rsid w:val="00263C16"/>
    <w:rsid w:val="0026543D"/>
    <w:rsid w:val="00266286"/>
    <w:rsid w:val="00267D1B"/>
    <w:rsid w:val="0027055E"/>
    <w:rsid w:val="00285668"/>
    <w:rsid w:val="0028617B"/>
    <w:rsid w:val="002867B4"/>
    <w:rsid w:val="00286E61"/>
    <w:rsid w:val="00290327"/>
    <w:rsid w:val="002946C0"/>
    <w:rsid w:val="00296D74"/>
    <w:rsid w:val="002A32FE"/>
    <w:rsid w:val="002B2F9C"/>
    <w:rsid w:val="002B6807"/>
    <w:rsid w:val="002B7F7E"/>
    <w:rsid w:val="002C36FE"/>
    <w:rsid w:val="002C5A93"/>
    <w:rsid w:val="002D04FC"/>
    <w:rsid w:val="002D3DCF"/>
    <w:rsid w:val="002D3EDA"/>
    <w:rsid w:val="002D5870"/>
    <w:rsid w:val="002D7041"/>
    <w:rsid w:val="002E3AB9"/>
    <w:rsid w:val="002F6A89"/>
    <w:rsid w:val="00311099"/>
    <w:rsid w:val="00312390"/>
    <w:rsid w:val="003167CA"/>
    <w:rsid w:val="00321485"/>
    <w:rsid w:val="00325C79"/>
    <w:rsid w:val="0032696C"/>
    <w:rsid w:val="003335FA"/>
    <w:rsid w:val="00342F4A"/>
    <w:rsid w:val="00346AD6"/>
    <w:rsid w:val="00366676"/>
    <w:rsid w:val="00371CA1"/>
    <w:rsid w:val="00375D5F"/>
    <w:rsid w:val="003816BB"/>
    <w:rsid w:val="00385336"/>
    <w:rsid w:val="00387598"/>
    <w:rsid w:val="003922A8"/>
    <w:rsid w:val="003922E5"/>
    <w:rsid w:val="00392640"/>
    <w:rsid w:val="00395683"/>
    <w:rsid w:val="003B2499"/>
    <w:rsid w:val="003B6C9E"/>
    <w:rsid w:val="003C2518"/>
    <w:rsid w:val="003C6AAC"/>
    <w:rsid w:val="003C7149"/>
    <w:rsid w:val="003D2748"/>
    <w:rsid w:val="003D3608"/>
    <w:rsid w:val="003D57D9"/>
    <w:rsid w:val="003D7375"/>
    <w:rsid w:val="00400172"/>
    <w:rsid w:val="0040415C"/>
    <w:rsid w:val="00416A7E"/>
    <w:rsid w:val="00431E63"/>
    <w:rsid w:val="00432F82"/>
    <w:rsid w:val="00433D0E"/>
    <w:rsid w:val="00434234"/>
    <w:rsid w:val="00437FD2"/>
    <w:rsid w:val="00444DF1"/>
    <w:rsid w:val="00446BB0"/>
    <w:rsid w:val="00455917"/>
    <w:rsid w:val="00460705"/>
    <w:rsid w:val="00470859"/>
    <w:rsid w:val="00473E4E"/>
    <w:rsid w:val="004745FA"/>
    <w:rsid w:val="00477B0E"/>
    <w:rsid w:val="00477D0D"/>
    <w:rsid w:val="00481524"/>
    <w:rsid w:val="00481E20"/>
    <w:rsid w:val="0048635D"/>
    <w:rsid w:val="004905CD"/>
    <w:rsid w:val="004974BB"/>
    <w:rsid w:val="004A0293"/>
    <w:rsid w:val="004A39A9"/>
    <w:rsid w:val="004A477A"/>
    <w:rsid w:val="004A4B06"/>
    <w:rsid w:val="004B0440"/>
    <w:rsid w:val="004B4832"/>
    <w:rsid w:val="004B5096"/>
    <w:rsid w:val="004B7F86"/>
    <w:rsid w:val="004E1065"/>
    <w:rsid w:val="004E33D4"/>
    <w:rsid w:val="004E390B"/>
    <w:rsid w:val="004E3CA9"/>
    <w:rsid w:val="004E516C"/>
    <w:rsid w:val="004F1623"/>
    <w:rsid w:val="004F3086"/>
    <w:rsid w:val="004F31C3"/>
    <w:rsid w:val="004F44E7"/>
    <w:rsid w:val="00505EFF"/>
    <w:rsid w:val="00520E0E"/>
    <w:rsid w:val="00520E73"/>
    <w:rsid w:val="00525427"/>
    <w:rsid w:val="005334B1"/>
    <w:rsid w:val="00542BC8"/>
    <w:rsid w:val="00544C21"/>
    <w:rsid w:val="00552DA5"/>
    <w:rsid w:val="0055300C"/>
    <w:rsid w:val="0055449A"/>
    <w:rsid w:val="00554A75"/>
    <w:rsid w:val="005552C9"/>
    <w:rsid w:val="0055704E"/>
    <w:rsid w:val="00563AFA"/>
    <w:rsid w:val="00573387"/>
    <w:rsid w:val="00585CBE"/>
    <w:rsid w:val="0059167B"/>
    <w:rsid w:val="005A1199"/>
    <w:rsid w:val="005A15D1"/>
    <w:rsid w:val="005A6C5A"/>
    <w:rsid w:val="005A7CFD"/>
    <w:rsid w:val="005B09E2"/>
    <w:rsid w:val="005B0A5D"/>
    <w:rsid w:val="005C3635"/>
    <w:rsid w:val="005C4965"/>
    <w:rsid w:val="005C4F8B"/>
    <w:rsid w:val="005C52F2"/>
    <w:rsid w:val="005C7021"/>
    <w:rsid w:val="005D15F1"/>
    <w:rsid w:val="005D2819"/>
    <w:rsid w:val="005D29DB"/>
    <w:rsid w:val="005D457A"/>
    <w:rsid w:val="005E142C"/>
    <w:rsid w:val="005E3403"/>
    <w:rsid w:val="005E6CB4"/>
    <w:rsid w:val="005F1BB1"/>
    <w:rsid w:val="005F35ED"/>
    <w:rsid w:val="005F575F"/>
    <w:rsid w:val="005F68D7"/>
    <w:rsid w:val="00600919"/>
    <w:rsid w:val="00604ADD"/>
    <w:rsid w:val="00620466"/>
    <w:rsid w:val="00622DE2"/>
    <w:rsid w:val="00633D78"/>
    <w:rsid w:val="00634425"/>
    <w:rsid w:val="006352B6"/>
    <w:rsid w:val="00637CE4"/>
    <w:rsid w:val="0064526B"/>
    <w:rsid w:val="00650524"/>
    <w:rsid w:val="00652019"/>
    <w:rsid w:val="00655D4D"/>
    <w:rsid w:val="006671CB"/>
    <w:rsid w:val="00670C2B"/>
    <w:rsid w:val="00670F5B"/>
    <w:rsid w:val="00671928"/>
    <w:rsid w:val="0067430A"/>
    <w:rsid w:val="00681160"/>
    <w:rsid w:val="00683B2E"/>
    <w:rsid w:val="0068445A"/>
    <w:rsid w:val="00687A52"/>
    <w:rsid w:val="00687C5F"/>
    <w:rsid w:val="006935DC"/>
    <w:rsid w:val="006969D0"/>
    <w:rsid w:val="006B0529"/>
    <w:rsid w:val="006B0A13"/>
    <w:rsid w:val="006B0DBA"/>
    <w:rsid w:val="006B5DB4"/>
    <w:rsid w:val="006B7575"/>
    <w:rsid w:val="006C4E92"/>
    <w:rsid w:val="006E2EC5"/>
    <w:rsid w:val="006E3D62"/>
    <w:rsid w:val="006E7868"/>
    <w:rsid w:val="006F0302"/>
    <w:rsid w:val="006F361F"/>
    <w:rsid w:val="006F3757"/>
    <w:rsid w:val="006F62E2"/>
    <w:rsid w:val="006F74EF"/>
    <w:rsid w:val="006F7BAA"/>
    <w:rsid w:val="007018BB"/>
    <w:rsid w:val="007046AD"/>
    <w:rsid w:val="00710746"/>
    <w:rsid w:val="00714BDC"/>
    <w:rsid w:val="00725958"/>
    <w:rsid w:val="00726220"/>
    <w:rsid w:val="007268B9"/>
    <w:rsid w:val="00744F29"/>
    <w:rsid w:val="00746EC7"/>
    <w:rsid w:val="00757A14"/>
    <w:rsid w:val="0076427D"/>
    <w:rsid w:val="007674D0"/>
    <w:rsid w:val="00767AD7"/>
    <w:rsid w:val="00796A8D"/>
    <w:rsid w:val="007A23B5"/>
    <w:rsid w:val="007B561C"/>
    <w:rsid w:val="007B6014"/>
    <w:rsid w:val="007B629E"/>
    <w:rsid w:val="007B6FB2"/>
    <w:rsid w:val="007C2D56"/>
    <w:rsid w:val="007C360E"/>
    <w:rsid w:val="007C38E2"/>
    <w:rsid w:val="007C39F9"/>
    <w:rsid w:val="007C3A2F"/>
    <w:rsid w:val="007D0036"/>
    <w:rsid w:val="007F07C5"/>
    <w:rsid w:val="007F3184"/>
    <w:rsid w:val="007F3DFC"/>
    <w:rsid w:val="007F79EB"/>
    <w:rsid w:val="007F7C84"/>
    <w:rsid w:val="0080461A"/>
    <w:rsid w:val="0080594F"/>
    <w:rsid w:val="00810C3E"/>
    <w:rsid w:val="008139DD"/>
    <w:rsid w:val="00813C92"/>
    <w:rsid w:val="00815B39"/>
    <w:rsid w:val="0082304E"/>
    <w:rsid w:val="00827094"/>
    <w:rsid w:val="00827844"/>
    <w:rsid w:val="00830C36"/>
    <w:rsid w:val="008318B4"/>
    <w:rsid w:val="0083293C"/>
    <w:rsid w:val="00832AED"/>
    <w:rsid w:val="00835E01"/>
    <w:rsid w:val="008401D0"/>
    <w:rsid w:val="0084479B"/>
    <w:rsid w:val="00850EF4"/>
    <w:rsid w:val="0085293F"/>
    <w:rsid w:val="00853F54"/>
    <w:rsid w:val="00860B46"/>
    <w:rsid w:val="00860B70"/>
    <w:rsid w:val="00865309"/>
    <w:rsid w:val="00865FA8"/>
    <w:rsid w:val="00875859"/>
    <w:rsid w:val="008866A9"/>
    <w:rsid w:val="0088672F"/>
    <w:rsid w:val="00890191"/>
    <w:rsid w:val="00896369"/>
    <w:rsid w:val="008A4ED1"/>
    <w:rsid w:val="008B1397"/>
    <w:rsid w:val="008B43AD"/>
    <w:rsid w:val="008C144B"/>
    <w:rsid w:val="008C79FA"/>
    <w:rsid w:val="008D0834"/>
    <w:rsid w:val="008D35D6"/>
    <w:rsid w:val="008D5044"/>
    <w:rsid w:val="008E0480"/>
    <w:rsid w:val="008E0880"/>
    <w:rsid w:val="008E2CA0"/>
    <w:rsid w:val="00914B4B"/>
    <w:rsid w:val="00917433"/>
    <w:rsid w:val="00925830"/>
    <w:rsid w:val="0092748E"/>
    <w:rsid w:val="009339E8"/>
    <w:rsid w:val="009378F4"/>
    <w:rsid w:val="00937B1B"/>
    <w:rsid w:val="009427AA"/>
    <w:rsid w:val="00954E30"/>
    <w:rsid w:val="00955E23"/>
    <w:rsid w:val="0096442F"/>
    <w:rsid w:val="009647BD"/>
    <w:rsid w:val="00971720"/>
    <w:rsid w:val="00975E80"/>
    <w:rsid w:val="009841B8"/>
    <w:rsid w:val="0098528A"/>
    <w:rsid w:val="00996FCB"/>
    <w:rsid w:val="009A5A43"/>
    <w:rsid w:val="009B079D"/>
    <w:rsid w:val="009B1875"/>
    <w:rsid w:val="009B409A"/>
    <w:rsid w:val="009C08AA"/>
    <w:rsid w:val="009C39BE"/>
    <w:rsid w:val="009C4792"/>
    <w:rsid w:val="009C6878"/>
    <w:rsid w:val="009C7060"/>
    <w:rsid w:val="009D68FC"/>
    <w:rsid w:val="009E1D2B"/>
    <w:rsid w:val="009E2160"/>
    <w:rsid w:val="009E64C7"/>
    <w:rsid w:val="009F0C85"/>
    <w:rsid w:val="009F0EBB"/>
    <w:rsid w:val="00A05695"/>
    <w:rsid w:val="00A13645"/>
    <w:rsid w:val="00A20CA5"/>
    <w:rsid w:val="00A21A2C"/>
    <w:rsid w:val="00A315B0"/>
    <w:rsid w:val="00A4084F"/>
    <w:rsid w:val="00A41AA1"/>
    <w:rsid w:val="00A435E3"/>
    <w:rsid w:val="00A442EF"/>
    <w:rsid w:val="00A44560"/>
    <w:rsid w:val="00A448E9"/>
    <w:rsid w:val="00A45597"/>
    <w:rsid w:val="00A45744"/>
    <w:rsid w:val="00A472F7"/>
    <w:rsid w:val="00A51580"/>
    <w:rsid w:val="00A52B40"/>
    <w:rsid w:val="00A5586B"/>
    <w:rsid w:val="00A55F0A"/>
    <w:rsid w:val="00A611F8"/>
    <w:rsid w:val="00A672E5"/>
    <w:rsid w:val="00A67446"/>
    <w:rsid w:val="00A70130"/>
    <w:rsid w:val="00A72EE7"/>
    <w:rsid w:val="00A7394B"/>
    <w:rsid w:val="00A831EB"/>
    <w:rsid w:val="00A84DE0"/>
    <w:rsid w:val="00AA433D"/>
    <w:rsid w:val="00AB1E82"/>
    <w:rsid w:val="00AB2601"/>
    <w:rsid w:val="00AC3F1E"/>
    <w:rsid w:val="00AC40DA"/>
    <w:rsid w:val="00AD00D7"/>
    <w:rsid w:val="00AD2C95"/>
    <w:rsid w:val="00AE2997"/>
    <w:rsid w:val="00AE3A57"/>
    <w:rsid w:val="00AF4442"/>
    <w:rsid w:val="00B01972"/>
    <w:rsid w:val="00B03001"/>
    <w:rsid w:val="00B03E04"/>
    <w:rsid w:val="00B10399"/>
    <w:rsid w:val="00B11646"/>
    <w:rsid w:val="00B143ED"/>
    <w:rsid w:val="00B269B2"/>
    <w:rsid w:val="00B27768"/>
    <w:rsid w:val="00B3312D"/>
    <w:rsid w:val="00B342FD"/>
    <w:rsid w:val="00B4525A"/>
    <w:rsid w:val="00B45CF8"/>
    <w:rsid w:val="00B45FAF"/>
    <w:rsid w:val="00B470E7"/>
    <w:rsid w:val="00B50888"/>
    <w:rsid w:val="00B524A8"/>
    <w:rsid w:val="00B54ED9"/>
    <w:rsid w:val="00B714EA"/>
    <w:rsid w:val="00B75179"/>
    <w:rsid w:val="00B76AA1"/>
    <w:rsid w:val="00BA65D2"/>
    <w:rsid w:val="00BB3C5B"/>
    <w:rsid w:val="00BB4BF7"/>
    <w:rsid w:val="00BC2F4C"/>
    <w:rsid w:val="00BC6905"/>
    <w:rsid w:val="00BC6EB8"/>
    <w:rsid w:val="00BD02B6"/>
    <w:rsid w:val="00BD45BE"/>
    <w:rsid w:val="00BD5016"/>
    <w:rsid w:val="00BE50FC"/>
    <w:rsid w:val="00BF55FF"/>
    <w:rsid w:val="00BF6F79"/>
    <w:rsid w:val="00C03855"/>
    <w:rsid w:val="00C0385A"/>
    <w:rsid w:val="00C169BD"/>
    <w:rsid w:val="00C2001C"/>
    <w:rsid w:val="00C21E0A"/>
    <w:rsid w:val="00C22404"/>
    <w:rsid w:val="00C26AAE"/>
    <w:rsid w:val="00C27D09"/>
    <w:rsid w:val="00C32073"/>
    <w:rsid w:val="00C37299"/>
    <w:rsid w:val="00C37541"/>
    <w:rsid w:val="00C43AE9"/>
    <w:rsid w:val="00C447DE"/>
    <w:rsid w:val="00C449BC"/>
    <w:rsid w:val="00C556BF"/>
    <w:rsid w:val="00C655AD"/>
    <w:rsid w:val="00C663B7"/>
    <w:rsid w:val="00C70B77"/>
    <w:rsid w:val="00C81028"/>
    <w:rsid w:val="00C82FCC"/>
    <w:rsid w:val="00C8356D"/>
    <w:rsid w:val="00C85F5C"/>
    <w:rsid w:val="00C875AC"/>
    <w:rsid w:val="00C9016F"/>
    <w:rsid w:val="00C92C06"/>
    <w:rsid w:val="00C94960"/>
    <w:rsid w:val="00C95BD4"/>
    <w:rsid w:val="00CA56FC"/>
    <w:rsid w:val="00CB56F8"/>
    <w:rsid w:val="00CB6974"/>
    <w:rsid w:val="00CC4CCB"/>
    <w:rsid w:val="00CC50D7"/>
    <w:rsid w:val="00CE338F"/>
    <w:rsid w:val="00CF1479"/>
    <w:rsid w:val="00CF21E4"/>
    <w:rsid w:val="00CF5272"/>
    <w:rsid w:val="00CF5CCF"/>
    <w:rsid w:val="00D077C2"/>
    <w:rsid w:val="00D252B0"/>
    <w:rsid w:val="00D27906"/>
    <w:rsid w:val="00D36858"/>
    <w:rsid w:val="00D452C5"/>
    <w:rsid w:val="00D477B0"/>
    <w:rsid w:val="00D5140D"/>
    <w:rsid w:val="00D52A8F"/>
    <w:rsid w:val="00D52FDB"/>
    <w:rsid w:val="00D56309"/>
    <w:rsid w:val="00D63C22"/>
    <w:rsid w:val="00D73124"/>
    <w:rsid w:val="00D76728"/>
    <w:rsid w:val="00D8231A"/>
    <w:rsid w:val="00D82F5D"/>
    <w:rsid w:val="00D91B75"/>
    <w:rsid w:val="00D93563"/>
    <w:rsid w:val="00DA6C65"/>
    <w:rsid w:val="00DB098B"/>
    <w:rsid w:val="00DB7167"/>
    <w:rsid w:val="00DC272B"/>
    <w:rsid w:val="00DD655C"/>
    <w:rsid w:val="00DE3D77"/>
    <w:rsid w:val="00DE7E38"/>
    <w:rsid w:val="00DF0F61"/>
    <w:rsid w:val="00DF4355"/>
    <w:rsid w:val="00DF4ED5"/>
    <w:rsid w:val="00DF7118"/>
    <w:rsid w:val="00E00C6F"/>
    <w:rsid w:val="00E032D5"/>
    <w:rsid w:val="00E057D8"/>
    <w:rsid w:val="00E12CDE"/>
    <w:rsid w:val="00E1421D"/>
    <w:rsid w:val="00E173BE"/>
    <w:rsid w:val="00E24D6B"/>
    <w:rsid w:val="00E3273D"/>
    <w:rsid w:val="00E410ED"/>
    <w:rsid w:val="00E44F14"/>
    <w:rsid w:val="00E50281"/>
    <w:rsid w:val="00E6160F"/>
    <w:rsid w:val="00E65EE9"/>
    <w:rsid w:val="00E675E2"/>
    <w:rsid w:val="00E84E6E"/>
    <w:rsid w:val="00EB5234"/>
    <w:rsid w:val="00EC1B08"/>
    <w:rsid w:val="00EC37D9"/>
    <w:rsid w:val="00EC4882"/>
    <w:rsid w:val="00EC4DAB"/>
    <w:rsid w:val="00ED03FC"/>
    <w:rsid w:val="00EE0797"/>
    <w:rsid w:val="00EE0D69"/>
    <w:rsid w:val="00EE28B0"/>
    <w:rsid w:val="00EE3AB4"/>
    <w:rsid w:val="00EE629C"/>
    <w:rsid w:val="00EE688C"/>
    <w:rsid w:val="00EF1FB1"/>
    <w:rsid w:val="00EF2824"/>
    <w:rsid w:val="00EF46AD"/>
    <w:rsid w:val="00F0412C"/>
    <w:rsid w:val="00F10354"/>
    <w:rsid w:val="00F13171"/>
    <w:rsid w:val="00F16212"/>
    <w:rsid w:val="00F16712"/>
    <w:rsid w:val="00F16761"/>
    <w:rsid w:val="00F21965"/>
    <w:rsid w:val="00F22854"/>
    <w:rsid w:val="00F24E43"/>
    <w:rsid w:val="00F2572D"/>
    <w:rsid w:val="00F34478"/>
    <w:rsid w:val="00F44255"/>
    <w:rsid w:val="00F55EE3"/>
    <w:rsid w:val="00F56520"/>
    <w:rsid w:val="00F63084"/>
    <w:rsid w:val="00F66AF0"/>
    <w:rsid w:val="00F66D7F"/>
    <w:rsid w:val="00F7202D"/>
    <w:rsid w:val="00F7265B"/>
    <w:rsid w:val="00F74656"/>
    <w:rsid w:val="00F77DB7"/>
    <w:rsid w:val="00F805A7"/>
    <w:rsid w:val="00F82EF7"/>
    <w:rsid w:val="00F87520"/>
    <w:rsid w:val="00F901A8"/>
    <w:rsid w:val="00F93F93"/>
    <w:rsid w:val="00F94D61"/>
    <w:rsid w:val="00F95236"/>
    <w:rsid w:val="00F96077"/>
    <w:rsid w:val="00F96CA4"/>
    <w:rsid w:val="00F977C8"/>
    <w:rsid w:val="00FA32BE"/>
    <w:rsid w:val="00FA3BD1"/>
    <w:rsid w:val="00FA3FF0"/>
    <w:rsid w:val="00FA4BCB"/>
    <w:rsid w:val="00FA7F72"/>
    <w:rsid w:val="00FB28AA"/>
    <w:rsid w:val="00FB74DB"/>
    <w:rsid w:val="00FC0FF8"/>
    <w:rsid w:val="00FC1158"/>
    <w:rsid w:val="00FD62ED"/>
    <w:rsid w:val="00FD7EE4"/>
    <w:rsid w:val="00FE6428"/>
    <w:rsid w:val="00FF066F"/>
    <w:rsid w:val="00FF647B"/>
    <w:rsid w:val="00FF6B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82"/>
  </w:style>
  <w:style w:type="paragraph" w:styleId="Heading1">
    <w:name w:val="heading 1"/>
    <w:basedOn w:val="Normal"/>
    <w:next w:val="Normal"/>
    <w:link w:val="Heading1Char"/>
    <w:uiPriority w:val="9"/>
    <w:qFormat/>
    <w:rsid w:val="002627D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627D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627D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627D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627D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627D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627D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627D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627D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4F"/>
    <w:pPr>
      <w:ind w:left="720"/>
      <w:contextualSpacing/>
    </w:pPr>
  </w:style>
  <w:style w:type="paragraph" w:styleId="Title">
    <w:name w:val="Title"/>
    <w:basedOn w:val="Normal"/>
    <w:next w:val="Normal"/>
    <w:link w:val="TitleChar"/>
    <w:uiPriority w:val="10"/>
    <w:qFormat/>
    <w:rsid w:val="002627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627D5"/>
    <w:rPr>
      <w:rFonts w:asciiTheme="majorHAnsi" w:eastAsiaTheme="majorEastAsia" w:hAnsiTheme="majorHAnsi" w:cstheme="majorBidi"/>
      <w:b/>
      <w:bCs/>
      <w:spacing w:val="-7"/>
      <w:sz w:val="48"/>
      <w:szCs w:val="48"/>
    </w:rPr>
  </w:style>
  <w:style w:type="paragraph" w:styleId="Header">
    <w:name w:val="header"/>
    <w:basedOn w:val="Normal"/>
    <w:link w:val="HeaderChar"/>
    <w:uiPriority w:val="99"/>
    <w:unhideWhenUsed/>
    <w:rsid w:val="00B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99"/>
  </w:style>
  <w:style w:type="paragraph" w:styleId="Footer">
    <w:name w:val="footer"/>
    <w:basedOn w:val="Normal"/>
    <w:link w:val="FooterChar"/>
    <w:uiPriority w:val="99"/>
    <w:unhideWhenUsed/>
    <w:rsid w:val="00B1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99"/>
  </w:style>
  <w:style w:type="character" w:customStyle="1" w:styleId="Heading1Char">
    <w:name w:val="Heading 1 Char"/>
    <w:basedOn w:val="DefaultParagraphFont"/>
    <w:link w:val="Heading1"/>
    <w:uiPriority w:val="9"/>
    <w:rsid w:val="002627D5"/>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2627D5"/>
    <w:pPr>
      <w:outlineLvl w:val="9"/>
    </w:pPr>
  </w:style>
  <w:style w:type="paragraph" w:styleId="TOC1">
    <w:name w:val="toc 1"/>
    <w:basedOn w:val="Normal"/>
    <w:next w:val="Normal"/>
    <w:autoRedefine/>
    <w:uiPriority w:val="39"/>
    <w:unhideWhenUsed/>
    <w:rsid w:val="003167CA"/>
    <w:pPr>
      <w:tabs>
        <w:tab w:val="left" w:pos="567"/>
        <w:tab w:val="right" w:leader="dot" w:pos="9016"/>
      </w:tabs>
      <w:spacing w:after="0" w:line="480" w:lineRule="auto"/>
      <w:ind w:left="562" w:hanging="562"/>
    </w:pPr>
    <w:rPr>
      <w:rFonts w:ascii="Arial" w:hAnsi="Arial" w:cs="Arial"/>
      <w:b/>
      <w:noProof/>
    </w:rPr>
  </w:style>
  <w:style w:type="character" w:styleId="Hyperlink">
    <w:name w:val="Hyperlink"/>
    <w:basedOn w:val="DefaultParagraphFont"/>
    <w:uiPriority w:val="99"/>
    <w:unhideWhenUsed/>
    <w:rsid w:val="00827094"/>
    <w:rPr>
      <w:color w:val="0563C1" w:themeColor="hyperlink"/>
      <w:u w:val="single"/>
    </w:rPr>
  </w:style>
  <w:style w:type="character" w:customStyle="1" w:styleId="Heading2Char">
    <w:name w:val="Heading 2 Char"/>
    <w:basedOn w:val="DefaultParagraphFont"/>
    <w:link w:val="Heading2"/>
    <w:uiPriority w:val="9"/>
    <w:rsid w:val="002627D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627D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627D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627D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627D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627D5"/>
    <w:rPr>
      <w:i/>
      <w:iCs/>
    </w:rPr>
  </w:style>
  <w:style w:type="character" w:customStyle="1" w:styleId="Heading8Char">
    <w:name w:val="Heading 8 Char"/>
    <w:basedOn w:val="DefaultParagraphFont"/>
    <w:link w:val="Heading8"/>
    <w:uiPriority w:val="9"/>
    <w:semiHidden/>
    <w:rsid w:val="002627D5"/>
    <w:rPr>
      <w:b/>
      <w:bCs/>
    </w:rPr>
  </w:style>
  <w:style w:type="character" w:customStyle="1" w:styleId="Heading9Char">
    <w:name w:val="Heading 9 Char"/>
    <w:basedOn w:val="DefaultParagraphFont"/>
    <w:link w:val="Heading9"/>
    <w:uiPriority w:val="9"/>
    <w:semiHidden/>
    <w:rsid w:val="002627D5"/>
    <w:rPr>
      <w:i/>
      <w:iCs/>
    </w:rPr>
  </w:style>
  <w:style w:type="paragraph" w:styleId="Caption">
    <w:name w:val="caption"/>
    <w:basedOn w:val="Normal"/>
    <w:next w:val="Normal"/>
    <w:uiPriority w:val="35"/>
    <w:semiHidden/>
    <w:unhideWhenUsed/>
    <w:qFormat/>
    <w:rsid w:val="002627D5"/>
    <w:rPr>
      <w:b/>
      <w:bCs/>
      <w:sz w:val="18"/>
      <w:szCs w:val="18"/>
    </w:rPr>
  </w:style>
  <w:style w:type="paragraph" w:styleId="Subtitle">
    <w:name w:val="Subtitle"/>
    <w:basedOn w:val="Normal"/>
    <w:next w:val="Normal"/>
    <w:link w:val="SubtitleChar"/>
    <w:uiPriority w:val="11"/>
    <w:qFormat/>
    <w:rsid w:val="002627D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627D5"/>
    <w:rPr>
      <w:rFonts w:asciiTheme="majorHAnsi" w:eastAsiaTheme="majorEastAsia" w:hAnsiTheme="majorHAnsi" w:cstheme="majorBidi"/>
      <w:sz w:val="24"/>
      <w:szCs w:val="24"/>
    </w:rPr>
  </w:style>
  <w:style w:type="character" w:styleId="Strong">
    <w:name w:val="Strong"/>
    <w:basedOn w:val="DefaultParagraphFont"/>
    <w:uiPriority w:val="22"/>
    <w:qFormat/>
    <w:rsid w:val="002627D5"/>
    <w:rPr>
      <w:b/>
      <w:bCs/>
      <w:color w:val="auto"/>
    </w:rPr>
  </w:style>
  <w:style w:type="character" w:styleId="Emphasis">
    <w:name w:val="Emphasis"/>
    <w:basedOn w:val="DefaultParagraphFont"/>
    <w:uiPriority w:val="20"/>
    <w:qFormat/>
    <w:rsid w:val="002627D5"/>
    <w:rPr>
      <w:i/>
      <w:iCs/>
      <w:color w:val="auto"/>
    </w:rPr>
  </w:style>
  <w:style w:type="paragraph" w:styleId="NoSpacing">
    <w:name w:val="No Spacing"/>
    <w:uiPriority w:val="1"/>
    <w:qFormat/>
    <w:rsid w:val="002627D5"/>
    <w:pPr>
      <w:spacing w:after="0" w:line="240" w:lineRule="auto"/>
    </w:pPr>
  </w:style>
  <w:style w:type="paragraph" w:styleId="Quote">
    <w:name w:val="Quote"/>
    <w:basedOn w:val="Normal"/>
    <w:next w:val="Normal"/>
    <w:link w:val="QuoteChar"/>
    <w:uiPriority w:val="29"/>
    <w:qFormat/>
    <w:rsid w:val="002627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627D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627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627D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627D5"/>
    <w:rPr>
      <w:i/>
      <w:iCs/>
      <w:color w:val="auto"/>
    </w:rPr>
  </w:style>
  <w:style w:type="character" w:styleId="IntenseEmphasis">
    <w:name w:val="Intense Emphasis"/>
    <w:basedOn w:val="DefaultParagraphFont"/>
    <w:uiPriority w:val="21"/>
    <w:qFormat/>
    <w:rsid w:val="002627D5"/>
    <w:rPr>
      <w:b/>
      <w:bCs/>
      <w:i/>
      <w:iCs/>
      <w:color w:val="auto"/>
    </w:rPr>
  </w:style>
  <w:style w:type="character" w:styleId="SubtleReference">
    <w:name w:val="Subtle Reference"/>
    <w:basedOn w:val="DefaultParagraphFont"/>
    <w:uiPriority w:val="31"/>
    <w:qFormat/>
    <w:rsid w:val="002627D5"/>
    <w:rPr>
      <w:smallCaps/>
      <w:color w:val="auto"/>
      <w:u w:val="single" w:color="7F7F7F" w:themeColor="text1" w:themeTint="80"/>
    </w:rPr>
  </w:style>
  <w:style w:type="character" w:styleId="IntenseReference">
    <w:name w:val="Intense Reference"/>
    <w:basedOn w:val="DefaultParagraphFont"/>
    <w:uiPriority w:val="32"/>
    <w:qFormat/>
    <w:rsid w:val="002627D5"/>
    <w:rPr>
      <w:b/>
      <w:bCs/>
      <w:smallCaps/>
      <w:color w:val="auto"/>
      <w:u w:val="single"/>
    </w:rPr>
  </w:style>
  <w:style w:type="character" w:styleId="BookTitle">
    <w:name w:val="Book Title"/>
    <w:basedOn w:val="DefaultParagraphFont"/>
    <w:uiPriority w:val="33"/>
    <w:qFormat/>
    <w:rsid w:val="002627D5"/>
    <w:rPr>
      <w:b/>
      <w:bCs/>
      <w:smallCaps/>
      <w:color w:val="auto"/>
    </w:rPr>
  </w:style>
  <w:style w:type="table" w:customStyle="1" w:styleId="GridTable5Dark-Accent21">
    <w:name w:val="Grid Table 5 Dark - Accent 21"/>
    <w:basedOn w:val="TableNormal"/>
    <w:uiPriority w:val="50"/>
    <w:rsid w:val="004B5096"/>
    <w:pPr>
      <w:spacing w:after="0" w:line="240" w:lineRule="auto"/>
      <w:jc w:val="left"/>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F2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54"/>
    <w:rPr>
      <w:rFonts w:ascii="Segoe UI" w:hAnsi="Segoe UI" w:cs="Segoe UI"/>
      <w:sz w:val="18"/>
      <w:szCs w:val="18"/>
    </w:rPr>
  </w:style>
  <w:style w:type="paragraph" w:styleId="NormalWeb">
    <w:name w:val="Normal (Web)"/>
    <w:basedOn w:val="Normal"/>
    <w:uiPriority w:val="99"/>
    <w:semiHidden/>
    <w:unhideWhenUsed/>
    <w:rsid w:val="00BA65D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76728"/>
    <w:rPr>
      <w:sz w:val="16"/>
      <w:szCs w:val="16"/>
    </w:rPr>
  </w:style>
  <w:style w:type="paragraph" w:styleId="CommentText">
    <w:name w:val="annotation text"/>
    <w:basedOn w:val="Normal"/>
    <w:link w:val="CommentTextChar"/>
    <w:uiPriority w:val="99"/>
    <w:unhideWhenUsed/>
    <w:rsid w:val="00D76728"/>
    <w:pPr>
      <w:spacing w:after="0" w:line="240" w:lineRule="auto"/>
      <w:jc w:val="left"/>
    </w:pPr>
    <w:rPr>
      <w:sz w:val="20"/>
      <w:szCs w:val="20"/>
      <w:lang w:val="en-US"/>
    </w:rPr>
  </w:style>
  <w:style w:type="character" w:customStyle="1" w:styleId="CommentTextChar">
    <w:name w:val="Comment Text Char"/>
    <w:basedOn w:val="DefaultParagraphFont"/>
    <w:link w:val="CommentText"/>
    <w:uiPriority w:val="99"/>
    <w:rsid w:val="00D76728"/>
    <w:rPr>
      <w:sz w:val="20"/>
      <w:szCs w:val="20"/>
      <w:lang w:val="en-US"/>
    </w:rPr>
  </w:style>
  <w:style w:type="paragraph" w:styleId="CommentSubject">
    <w:name w:val="annotation subject"/>
    <w:basedOn w:val="CommentText"/>
    <w:next w:val="CommentText"/>
    <w:link w:val="CommentSubjectChar"/>
    <w:uiPriority w:val="99"/>
    <w:semiHidden/>
    <w:unhideWhenUsed/>
    <w:rsid w:val="00B714EA"/>
    <w:pPr>
      <w:spacing w:after="160"/>
      <w:jc w:val="both"/>
    </w:pPr>
    <w:rPr>
      <w:b/>
      <w:bCs/>
      <w:lang w:val="en-ZA"/>
    </w:rPr>
  </w:style>
  <w:style w:type="character" w:customStyle="1" w:styleId="CommentSubjectChar">
    <w:name w:val="Comment Subject Char"/>
    <w:basedOn w:val="CommentTextChar"/>
    <w:link w:val="CommentSubject"/>
    <w:uiPriority w:val="99"/>
    <w:semiHidden/>
    <w:rsid w:val="00B714EA"/>
    <w:rPr>
      <w:b/>
      <w:bCs/>
      <w:sz w:val="20"/>
      <w:szCs w:val="20"/>
      <w:lang w:val="en-US"/>
    </w:rPr>
  </w:style>
  <w:style w:type="paragraph" w:styleId="FootnoteText">
    <w:name w:val="footnote text"/>
    <w:basedOn w:val="Normal"/>
    <w:link w:val="FootnoteTextChar"/>
    <w:uiPriority w:val="99"/>
    <w:semiHidden/>
    <w:unhideWhenUsed/>
    <w:rsid w:val="005A1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5D1"/>
    <w:rPr>
      <w:sz w:val="20"/>
      <w:szCs w:val="20"/>
    </w:rPr>
  </w:style>
  <w:style w:type="character" w:styleId="FootnoteReference">
    <w:name w:val="footnote reference"/>
    <w:basedOn w:val="DefaultParagraphFont"/>
    <w:uiPriority w:val="99"/>
    <w:semiHidden/>
    <w:unhideWhenUsed/>
    <w:rsid w:val="005A15D1"/>
    <w:rPr>
      <w:vertAlign w:val="superscript"/>
    </w:rPr>
  </w:style>
  <w:style w:type="paragraph" w:customStyle="1" w:styleId="Default">
    <w:name w:val="Default"/>
    <w:rsid w:val="00137E08"/>
    <w:pPr>
      <w:autoSpaceDE w:val="0"/>
      <w:autoSpaceDN w:val="0"/>
      <w:adjustRightInd w:val="0"/>
      <w:spacing w:after="0" w:line="240" w:lineRule="auto"/>
      <w:jc w:val="left"/>
    </w:pPr>
    <w:rPr>
      <w:rFonts w:ascii="Source Sans Pro Light" w:hAnsi="Source Sans Pro Light" w:cs="Source Sans Pro Light"/>
      <w:color w:val="000000"/>
      <w:sz w:val="24"/>
      <w:szCs w:val="24"/>
      <w:lang w:val="en-US"/>
    </w:rPr>
  </w:style>
  <w:style w:type="paragraph" w:customStyle="1" w:styleId="Pa18">
    <w:name w:val="Pa18"/>
    <w:basedOn w:val="Default"/>
    <w:next w:val="Default"/>
    <w:uiPriority w:val="99"/>
    <w:rsid w:val="00137E08"/>
    <w:pPr>
      <w:spacing w:line="221" w:lineRule="atLeast"/>
    </w:pPr>
    <w:rPr>
      <w:rFonts w:cstheme="minorBidi"/>
      <w:color w:val="auto"/>
    </w:rPr>
  </w:style>
  <w:style w:type="table" w:styleId="TableGrid">
    <w:name w:val="Table Grid"/>
    <w:basedOn w:val="TableNormal"/>
    <w:uiPriority w:val="39"/>
    <w:rsid w:val="005F5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1485"/>
    <w:pPr>
      <w:spacing w:after="0" w:line="240" w:lineRule="auto"/>
      <w:jc w:val="left"/>
    </w:pPr>
  </w:style>
  <w:style w:type="table" w:customStyle="1" w:styleId="TableGrid1">
    <w:name w:val="Table Grid1"/>
    <w:basedOn w:val="TableNormal"/>
    <w:next w:val="TableGrid"/>
    <w:uiPriority w:val="59"/>
    <w:rsid w:val="00813C92"/>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30C3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82"/>
  </w:style>
  <w:style w:type="paragraph" w:styleId="Heading1">
    <w:name w:val="heading 1"/>
    <w:basedOn w:val="Normal"/>
    <w:next w:val="Normal"/>
    <w:link w:val="Heading1Char"/>
    <w:uiPriority w:val="9"/>
    <w:qFormat/>
    <w:rsid w:val="002627D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627D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627D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627D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627D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627D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627D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627D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627D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4F"/>
    <w:pPr>
      <w:ind w:left="720"/>
      <w:contextualSpacing/>
    </w:pPr>
  </w:style>
  <w:style w:type="paragraph" w:styleId="Title">
    <w:name w:val="Title"/>
    <w:basedOn w:val="Normal"/>
    <w:next w:val="Normal"/>
    <w:link w:val="TitleChar"/>
    <w:uiPriority w:val="10"/>
    <w:qFormat/>
    <w:rsid w:val="002627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627D5"/>
    <w:rPr>
      <w:rFonts w:asciiTheme="majorHAnsi" w:eastAsiaTheme="majorEastAsia" w:hAnsiTheme="majorHAnsi" w:cstheme="majorBidi"/>
      <w:b/>
      <w:bCs/>
      <w:spacing w:val="-7"/>
      <w:sz w:val="48"/>
      <w:szCs w:val="48"/>
    </w:rPr>
  </w:style>
  <w:style w:type="paragraph" w:styleId="Header">
    <w:name w:val="header"/>
    <w:basedOn w:val="Normal"/>
    <w:link w:val="HeaderChar"/>
    <w:uiPriority w:val="99"/>
    <w:unhideWhenUsed/>
    <w:rsid w:val="00B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399"/>
  </w:style>
  <w:style w:type="paragraph" w:styleId="Footer">
    <w:name w:val="footer"/>
    <w:basedOn w:val="Normal"/>
    <w:link w:val="FooterChar"/>
    <w:uiPriority w:val="99"/>
    <w:unhideWhenUsed/>
    <w:rsid w:val="00B1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399"/>
  </w:style>
  <w:style w:type="character" w:customStyle="1" w:styleId="Heading1Char">
    <w:name w:val="Heading 1 Char"/>
    <w:basedOn w:val="DefaultParagraphFont"/>
    <w:link w:val="Heading1"/>
    <w:uiPriority w:val="9"/>
    <w:rsid w:val="002627D5"/>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2627D5"/>
    <w:pPr>
      <w:outlineLvl w:val="9"/>
    </w:pPr>
  </w:style>
  <w:style w:type="paragraph" w:styleId="TOC1">
    <w:name w:val="toc 1"/>
    <w:basedOn w:val="Normal"/>
    <w:next w:val="Normal"/>
    <w:autoRedefine/>
    <w:uiPriority w:val="39"/>
    <w:unhideWhenUsed/>
    <w:rsid w:val="003167CA"/>
    <w:pPr>
      <w:tabs>
        <w:tab w:val="left" w:pos="567"/>
        <w:tab w:val="right" w:leader="dot" w:pos="9016"/>
      </w:tabs>
      <w:spacing w:after="0" w:line="480" w:lineRule="auto"/>
      <w:ind w:left="562" w:hanging="562"/>
    </w:pPr>
    <w:rPr>
      <w:rFonts w:ascii="Arial" w:hAnsi="Arial" w:cs="Arial"/>
      <w:b/>
      <w:noProof/>
    </w:rPr>
  </w:style>
  <w:style w:type="character" w:styleId="Hyperlink">
    <w:name w:val="Hyperlink"/>
    <w:basedOn w:val="DefaultParagraphFont"/>
    <w:uiPriority w:val="99"/>
    <w:unhideWhenUsed/>
    <w:rsid w:val="00827094"/>
    <w:rPr>
      <w:color w:val="0563C1" w:themeColor="hyperlink"/>
      <w:u w:val="single"/>
    </w:rPr>
  </w:style>
  <w:style w:type="character" w:customStyle="1" w:styleId="Heading2Char">
    <w:name w:val="Heading 2 Char"/>
    <w:basedOn w:val="DefaultParagraphFont"/>
    <w:link w:val="Heading2"/>
    <w:uiPriority w:val="9"/>
    <w:rsid w:val="002627D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627D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627D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627D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627D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627D5"/>
    <w:rPr>
      <w:i/>
      <w:iCs/>
    </w:rPr>
  </w:style>
  <w:style w:type="character" w:customStyle="1" w:styleId="Heading8Char">
    <w:name w:val="Heading 8 Char"/>
    <w:basedOn w:val="DefaultParagraphFont"/>
    <w:link w:val="Heading8"/>
    <w:uiPriority w:val="9"/>
    <w:semiHidden/>
    <w:rsid w:val="002627D5"/>
    <w:rPr>
      <w:b/>
      <w:bCs/>
    </w:rPr>
  </w:style>
  <w:style w:type="character" w:customStyle="1" w:styleId="Heading9Char">
    <w:name w:val="Heading 9 Char"/>
    <w:basedOn w:val="DefaultParagraphFont"/>
    <w:link w:val="Heading9"/>
    <w:uiPriority w:val="9"/>
    <w:semiHidden/>
    <w:rsid w:val="002627D5"/>
    <w:rPr>
      <w:i/>
      <w:iCs/>
    </w:rPr>
  </w:style>
  <w:style w:type="paragraph" w:styleId="Caption">
    <w:name w:val="caption"/>
    <w:basedOn w:val="Normal"/>
    <w:next w:val="Normal"/>
    <w:uiPriority w:val="35"/>
    <w:semiHidden/>
    <w:unhideWhenUsed/>
    <w:qFormat/>
    <w:rsid w:val="002627D5"/>
    <w:rPr>
      <w:b/>
      <w:bCs/>
      <w:sz w:val="18"/>
      <w:szCs w:val="18"/>
    </w:rPr>
  </w:style>
  <w:style w:type="paragraph" w:styleId="Subtitle">
    <w:name w:val="Subtitle"/>
    <w:basedOn w:val="Normal"/>
    <w:next w:val="Normal"/>
    <w:link w:val="SubtitleChar"/>
    <w:uiPriority w:val="11"/>
    <w:qFormat/>
    <w:rsid w:val="002627D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627D5"/>
    <w:rPr>
      <w:rFonts w:asciiTheme="majorHAnsi" w:eastAsiaTheme="majorEastAsia" w:hAnsiTheme="majorHAnsi" w:cstheme="majorBidi"/>
      <w:sz w:val="24"/>
      <w:szCs w:val="24"/>
    </w:rPr>
  </w:style>
  <w:style w:type="character" w:styleId="Strong">
    <w:name w:val="Strong"/>
    <w:basedOn w:val="DefaultParagraphFont"/>
    <w:uiPriority w:val="22"/>
    <w:qFormat/>
    <w:rsid w:val="002627D5"/>
    <w:rPr>
      <w:b/>
      <w:bCs/>
      <w:color w:val="auto"/>
    </w:rPr>
  </w:style>
  <w:style w:type="character" w:styleId="Emphasis">
    <w:name w:val="Emphasis"/>
    <w:basedOn w:val="DefaultParagraphFont"/>
    <w:uiPriority w:val="20"/>
    <w:qFormat/>
    <w:rsid w:val="002627D5"/>
    <w:rPr>
      <w:i/>
      <w:iCs/>
      <w:color w:val="auto"/>
    </w:rPr>
  </w:style>
  <w:style w:type="paragraph" w:styleId="NoSpacing">
    <w:name w:val="No Spacing"/>
    <w:uiPriority w:val="1"/>
    <w:qFormat/>
    <w:rsid w:val="002627D5"/>
    <w:pPr>
      <w:spacing w:after="0" w:line="240" w:lineRule="auto"/>
    </w:pPr>
  </w:style>
  <w:style w:type="paragraph" w:styleId="Quote">
    <w:name w:val="Quote"/>
    <w:basedOn w:val="Normal"/>
    <w:next w:val="Normal"/>
    <w:link w:val="QuoteChar"/>
    <w:uiPriority w:val="29"/>
    <w:qFormat/>
    <w:rsid w:val="002627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627D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627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627D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627D5"/>
    <w:rPr>
      <w:i/>
      <w:iCs/>
      <w:color w:val="auto"/>
    </w:rPr>
  </w:style>
  <w:style w:type="character" w:styleId="IntenseEmphasis">
    <w:name w:val="Intense Emphasis"/>
    <w:basedOn w:val="DefaultParagraphFont"/>
    <w:uiPriority w:val="21"/>
    <w:qFormat/>
    <w:rsid w:val="002627D5"/>
    <w:rPr>
      <w:b/>
      <w:bCs/>
      <w:i/>
      <w:iCs/>
      <w:color w:val="auto"/>
    </w:rPr>
  </w:style>
  <w:style w:type="character" w:styleId="SubtleReference">
    <w:name w:val="Subtle Reference"/>
    <w:basedOn w:val="DefaultParagraphFont"/>
    <w:uiPriority w:val="31"/>
    <w:qFormat/>
    <w:rsid w:val="002627D5"/>
    <w:rPr>
      <w:smallCaps/>
      <w:color w:val="auto"/>
      <w:u w:val="single" w:color="7F7F7F" w:themeColor="text1" w:themeTint="80"/>
    </w:rPr>
  </w:style>
  <w:style w:type="character" w:styleId="IntenseReference">
    <w:name w:val="Intense Reference"/>
    <w:basedOn w:val="DefaultParagraphFont"/>
    <w:uiPriority w:val="32"/>
    <w:qFormat/>
    <w:rsid w:val="002627D5"/>
    <w:rPr>
      <w:b/>
      <w:bCs/>
      <w:smallCaps/>
      <w:color w:val="auto"/>
      <w:u w:val="single"/>
    </w:rPr>
  </w:style>
  <w:style w:type="character" w:styleId="BookTitle">
    <w:name w:val="Book Title"/>
    <w:basedOn w:val="DefaultParagraphFont"/>
    <w:uiPriority w:val="33"/>
    <w:qFormat/>
    <w:rsid w:val="002627D5"/>
    <w:rPr>
      <w:b/>
      <w:bCs/>
      <w:smallCaps/>
      <w:color w:val="auto"/>
    </w:rPr>
  </w:style>
  <w:style w:type="table" w:customStyle="1" w:styleId="GridTable5Dark-Accent21">
    <w:name w:val="Grid Table 5 Dark - Accent 21"/>
    <w:basedOn w:val="TableNormal"/>
    <w:uiPriority w:val="50"/>
    <w:rsid w:val="004B5096"/>
    <w:pPr>
      <w:spacing w:after="0" w:line="240" w:lineRule="auto"/>
      <w:jc w:val="left"/>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F2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54"/>
    <w:rPr>
      <w:rFonts w:ascii="Segoe UI" w:hAnsi="Segoe UI" w:cs="Segoe UI"/>
      <w:sz w:val="18"/>
      <w:szCs w:val="18"/>
    </w:rPr>
  </w:style>
  <w:style w:type="paragraph" w:styleId="NormalWeb">
    <w:name w:val="Normal (Web)"/>
    <w:basedOn w:val="Normal"/>
    <w:uiPriority w:val="99"/>
    <w:semiHidden/>
    <w:unhideWhenUsed/>
    <w:rsid w:val="00BA65D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76728"/>
    <w:rPr>
      <w:sz w:val="16"/>
      <w:szCs w:val="16"/>
    </w:rPr>
  </w:style>
  <w:style w:type="paragraph" w:styleId="CommentText">
    <w:name w:val="annotation text"/>
    <w:basedOn w:val="Normal"/>
    <w:link w:val="CommentTextChar"/>
    <w:uiPriority w:val="99"/>
    <w:unhideWhenUsed/>
    <w:rsid w:val="00D76728"/>
    <w:pPr>
      <w:spacing w:after="0" w:line="240" w:lineRule="auto"/>
      <w:jc w:val="left"/>
    </w:pPr>
    <w:rPr>
      <w:sz w:val="20"/>
      <w:szCs w:val="20"/>
      <w:lang w:val="en-US"/>
    </w:rPr>
  </w:style>
  <w:style w:type="character" w:customStyle="1" w:styleId="CommentTextChar">
    <w:name w:val="Comment Text Char"/>
    <w:basedOn w:val="DefaultParagraphFont"/>
    <w:link w:val="CommentText"/>
    <w:uiPriority w:val="99"/>
    <w:rsid w:val="00D76728"/>
    <w:rPr>
      <w:sz w:val="20"/>
      <w:szCs w:val="20"/>
      <w:lang w:val="en-US"/>
    </w:rPr>
  </w:style>
  <w:style w:type="paragraph" w:styleId="CommentSubject">
    <w:name w:val="annotation subject"/>
    <w:basedOn w:val="CommentText"/>
    <w:next w:val="CommentText"/>
    <w:link w:val="CommentSubjectChar"/>
    <w:uiPriority w:val="99"/>
    <w:semiHidden/>
    <w:unhideWhenUsed/>
    <w:rsid w:val="00B714EA"/>
    <w:pPr>
      <w:spacing w:after="160"/>
      <w:jc w:val="both"/>
    </w:pPr>
    <w:rPr>
      <w:b/>
      <w:bCs/>
      <w:lang w:val="en-ZA"/>
    </w:rPr>
  </w:style>
  <w:style w:type="character" w:customStyle="1" w:styleId="CommentSubjectChar">
    <w:name w:val="Comment Subject Char"/>
    <w:basedOn w:val="CommentTextChar"/>
    <w:link w:val="CommentSubject"/>
    <w:uiPriority w:val="99"/>
    <w:semiHidden/>
    <w:rsid w:val="00B714EA"/>
    <w:rPr>
      <w:b/>
      <w:bCs/>
      <w:sz w:val="20"/>
      <w:szCs w:val="20"/>
      <w:lang w:val="en-US"/>
    </w:rPr>
  </w:style>
  <w:style w:type="paragraph" w:styleId="FootnoteText">
    <w:name w:val="footnote text"/>
    <w:basedOn w:val="Normal"/>
    <w:link w:val="FootnoteTextChar"/>
    <w:uiPriority w:val="99"/>
    <w:semiHidden/>
    <w:unhideWhenUsed/>
    <w:rsid w:val="005A1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5D1"/>
    <w:rPr>
      <w:sz w:val="20"/>
      <w:szCs w:val="20"/>
    </w:rPr>
  </w:style>
  <w:style w:type="character" w:styleId="FootnoteReference">
    <w:name w:val="footnote reference"/>
    <w:basedOn w:val="DefaultParagraphFont"/>
    <w:uiPriority w:val="99"/>
    <w:semiHidden/>
    <w:unhideWhenUsed/>
    <w:rsid w:val="005A15D1"/>
    <w:rPr>
      <w:vertAlign w:val="superscript"/>
    </w:rPr>
  </w:style>
  <w:style w:type="paragraph" w:customStyle="1" w:styleId="Default">
    <w:name w:val="Default"/>
    <w:rsid w:val="00137E08"/>
    <w:pPr>
      <w:autoSpaceDE w:val="0"/>
      <w:autoSpaceDN w:val="0"/>
      <w:adjustRightInd w:val="0"/>
      <w:spacing w:after="0" w:line="240" w:lineRule="auto"/>
      <w:jc w:val="left"/>
    </w:pPr>
    <w:rPr>
      <w:rFonts w:ascii="Source Sans Pro Light" w:hAnsi="Source Sans Pro Light" w:cs="Source Sans Pro Light"/>
      <w:color w:val="000000"/>
      <w:sz w:val="24"/>
      <w:szCs w:val="24"/>
      <w:lang w:val="en-US"/>
    </w:rPr>
  </w:style>
  <w:style w:type="paragraph" w:customStyle="1" w:styleId="Pa18">
    <w:name w:val="Pa18"/>
    <w:basedOn w:val="Default"/>
    <w:next w:val="Default"/>
    <w:uiPriority w:val="99"/>
    <w:rsid w:val="00137E08"/>
    <w:pPr>
      <w:spacing w:line="221" w:lineRule="atLeast"/>
    </w:pPr>
    <w:rPr>
      <w:rFonts w:cstheme="minorBidi"/>
      <w:color w:val="auto"/>
    </w:rPr>
  </w:style>
  <w:style w:type="table" w:styleId="TableGrid">
    <w:name w:val="Table Grid"/>
    <w:basedOn w:val="TableNormal"/>
    <w:uiPriority w:val="39"/>
    <w:rsid w:val="005F5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1485"/>
    <w:pPr>
      <w:spacing w:after="0" w:line="240" w:lineRule="auto"/>
      <w:jc w:val="left"/>
    </w:pPr>
  </w:style>
  <w:style w:type="table" w:customStyle="1" w:styleId="TableGrid1">
    <w:name w:val="Table Grid1"/>
    <w:basedOn w:val="TableNormal"/>
    <w:next w:val="TableGrid"/>
    <w:uiPriority w:val="59"/>
    <w:rsid w:val="00813C92"/>
    <w:pPr>
      <w:spacing w:after="0"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30C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940">
      <w:bodyDiv w:val="1"/>
      <w:marLeft w:val="0"/>
      <w:marRight w:val="0"/>
      <w:marTop w:val="0"/>
      <w:marBottom w:val="0"/>
      <w:divBdr>
        <w:top w:val="none" w:sz="0" w:space="0" w:color="auto"/>
        <w:left w:val="none" w:sz="0" w:space="0" w:color="auto"/>
        <w:bottom w:val="none" w:sz="0" w:space="0" w:color="auto"/>
        <w:right w:val="none" w:sz="0" w:space="0" w:color="auto"/>
      </w:divBdr>
    </w:div>
    <w:div w:id="206068754">
      <w:bodyDiv w:val="1"/>
      <w:marLeft w:val="0"/>
      <w:marRight w:val="0"/>
      <w:marTop w:val="0"/>
      <w:marBottom w:val="0"/>
      <w:divBdr>
        <w:top w:val="none" w:sz="0" w:space="0" w:color="auto"/>
        <w:left w:val="none" w:sz="0" w:space="0" w:color="auto"/>
        <w:bottom w:val="none" w:sz="0" w:space="0" w:color="auto"/>
        <w:right w:val="none" w:sz="0" w:space="0" w:color="auto"/>
      </w:divBdr>
      <w:divsChild>
        <w:div w:id="604920261">
          <w:marLeft w:val="0"/>
          <w:marRight w:val="0"/>
          <w:marTop w:val="0"/>
          <w:marBottom w:val="0"/>
          <w:divBdr>
            <w:top w:val="none" w:sz="0" w:space="0" w:color="auto"/>
            <w:left w:val="none" w:sz="0" w:space="0" w:color="auto"/>
            <w:bottom w:val="none" w:sz="0" w:space="0" w:color="auto"/>
            <w:right w:val="none" w:sz="0" w:space="0" w:color="auto"/>
          </w:divBdr>
          <w:divsChild>
            <w:div w:id="1292907521">
              <w:marLeft w:val="0"/>
              <w:marRight w:val="0"/>
              <w:marTop w:val="0"/>
              <w:marBottom w:val="0"/>
              <w:divBdr>
                <w:top w:val="none" w:sz="0" w:space="0" w:color="auto"/>
                <w:left w:val="none" w:sz="0" w:space="0" w:color="auto"/>
                <w:bottom w:val="none" w:sz="0" w:space="0" w:color="auto"/>
                <w:right w:val="none" w:sz="0" w:space="0" w:color="auto"/>
              </w:divBdr>
              <w:divsChild>
                <w:div w:id="1628733197">
                  <w:marLeft w:val="0"/>
                  <w:marRight w:val="0"/>
                  <w:marTop w:val="0"/>
                  <w:marBottom w:val="0"/>
                  <w:divBdr>
                    <w:top w:val="none" w:sz="0" w:space="0" w:color="auto"/>
                    <w:left w:val="none" w:sz="0" w:space="0" w:color="auto"/>
                    <w:bottom w:val="none" w:sz="0" w:space="0" w:color="auto"/>
                    <w:right w:val="none" w:sz="0" w:space="0" w:color="auto"/>
                  </w:divBdr>
                  <w:divsChild>
                    <w:div w:id="711225097">
                      <w:marLeft w:val="0"/>
                      <w:marRight w:val="0"/>
                      <w:marTop w:val="0"/>
                      <w:marBottom w:val="0"/>
                      <w:divBdr>
                        <w:top w:val="none" w:sz="0" w:space="0" w:color="auto"/>
                        <w:left w:val="none" w:sz="0" w:space="0" w:color="auto"/>
                        <w:bottom w:val="none" w:sz="0" w:space="0" w:color="auto"/>
                        <w:right w:val="none" w:sz="0" w:space="0" w:color="auto"/>
                      </w:divBdr>
                      <w:divsChild>
                        <w:div w:id="1334604335">
                          <w:marLeft w:val="0"/>
                          <w:marRight w:val="0"/>
                          <w:marTop w:val="0"/>
                          <w:marBottom w:val="0"/>
                          <w:divBdr>
                            <w:top w:val="none" w:sz="0" w:space="0" w:color="auto"/>
                            <w:left w:val="none" w:sz="0" w:space="0" w:color="auto"/>
                            <w:bottom w:val="none" w:sz="0" w:space="0" w:color="auto"/>
                            <w:right w:val="none" w:sz="0" w:space="0" w:color="auto"/>
                          </w:divBdr>
                          <w:divsChild>
                            <w:div w:id="120151639">
                              <w:marLeft w:val="0"/>
                              <w:marRight w:val="0"/>
                              <w:marTop w:val="0"/>
                              <w:marBottom w:val="0"/>
                              <w:divBdr>
                                <w:top w:val="none" w:sz="0" w:space="0" w:color="auto"/>
                                <w:left w:val="none" w:sz="0" w:space="0" w:color="auto"/>
                                <w:bottom w:val="none" w:sz="0" w:space="0" w:color="auto"/>
                                <w:right w:val="none" w:sz="0" w:space="0" w:color="auto"/>
                              </w:divBdr>
                              <w:divsChild>
                                <w:div w:id="288436231">
                                  <w:marLeft w:val="0"/>
                                  <w:marRight w:val="0"/>
                                  <w:marTop w:val="0"/>
                                  <w:marBottom w:val="0"/>
                                  <w:divBdr>
                                    <w:top w:val="none" w:sz="0" w:space="0" w:color="auto"/>
                                    <w:left w:val="none" w:sz="0" w:space="0" w:color="auto"/>
                                    <w:bottom w:val="none" w:sz="0" w:space="0" w:color="auto"/>
                                    <w:right w:val="none" w:sz="0" w:space="0" w:color="auto"/>
                                  </w:divBdr>
                                  <w:divsChild>
                                    <w:div w:id="497578943">
                                      <w:marLeft w:val="0"/>
                                      <w:marRight w:val="0"/>
                                      <w:marTop w:val="0"/>
                                      <w:marBottom w:val="0"/>
                                      <w:divBdr>
                                        <w:top w:val="none" w:sz="0" w:space="0" w:color="auto"/>
                                        <w:left w:val="none" w:sz="0" w:space="0" w:color="auto"/>
                                        <w:bottom w:val="none" w:sz="0" w:space="0" w:color="auto"/>
                                        <w:right w:val="none" w:sz="0" w:space="0" w:color="auto"/>
                                      </w:divBdr>
                                      <w:divsChild>
                                        <w:div w:id="1583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54395">
      <w:bodyDiv w:val="1"/>
      <w:marLeft w:val="0"/>
      <w:marRight w:val="0"/>
      <w:marTop w:val="0"/>
      <w:marBottom w:val="0"/>
      <w:divBdr>
        <w:top w:val="none" w:sz="0" w:space="0" w:color="auto"/>
        <w:left w:val="none" w:sz="0" w:space="0" w:color="auto"/>
        <w:bottom w:val="none" w:sz="0" w:space="0" w:color="auto"/>
        <w:right w:val="none" w:sz="0" w:space="0" w:color="auto"/>
      </w:divBdr>
    </w:div>
    <w:div w:id="290021458">
      <w:bodyDiv w:val="1"/>
      <w:marLeft w:val="0"/>
      <w:marRight w:val="0"/>
      <w:marTop w:val="0"/>
      <w:marBottom w:val="0"/>
      <w:divBdr>
        <w:top w:val="none" w:sz="0" w:space="0" w:color="auto"/>
        <w:left w:val="none" w:sz="0" w:space="0" w:color="auto"/>
        <w:bottom w:val="none" w:sz="0" w:space="0" w:color="auto"/>
        <w:right w:val="none" w:sz="0" w:space="0" w:color="auto"/>
      </w:divBdr>
    </w:div>
    <w:div w:id="646397103">
      <w:bodyDiv w:val="1"/>
      <w:marLeft w:val="0"/>
      <w:marRight w:val="0"/>
      <w:marTop w:val="0"/>
      <w:marBottom w:val="0"/>
      <w:divBdr>
        <w:top w:val="none" w:sz="0" w:space="0" w:color="auto"/>
        <w:left w:val="none" w:sz="0" w:space="0" w:color="auto"/>
        <w:bottom w:val="none" w:sz="0" w:space="0" w:color="auto"/>
        <w:right w:val="none" w:sz="0" w:space="0" w:color="auto"/>
      </w:divBdr>
      <w:divsChild>
        <w:div w:id="803618044">
          <w:marLeft w:val="446"/>
          <w:marRight w:val="0"/>
          <w:marTop w:val="86"/>
          <w:marBottom w:val="0"/>
          <w:divBdr>
            <w:top w:val="none" w:sz="0" w:space="0" w:color="auto"/>
            <w:left w:val="none" w:sz="0" w:space="0" w:color="auto"/>
            <w:bottom w:val="none" w:sz="0" w:space="0" w:color="auto"/>
            <w:right w:val="none" w:sz="0" w:space="0" w:color="auto"/>
          </w:divBdr>
        </w:div>
        <w:div w:id="655570747">
          <w:marLeft w:val="446"/>
          <w:marRight w:val="0"/>
          <w:marTop w:val="86"/>
          <w:marBottom w:val="0"/>
          <w:divBdr>
            <w:top w:val="none" w:sz="0" w:space="0" w:color="auto"/>
            <w:left w:val="none" w:sz="0" w:space="0" w:color="auto"/>
            <w:bottom w:val="none" w:sz="0" w:space="0" w:color="auto"/>
            <w:right w:val="none" w:sz="0" w:space="0" w:color="auto"/>
          </w:divBdr>
        </w:div>
        <w:div w:id="1802767082">
          <w:marLeft w:val="446"/>
          <w:marRight w:val="0"/>
          <w:marTop w:val="86"/>
          <w:marBottom w:val="0"/>
          <w:divBdr>
            <w:top w:val="none" w:sz="0" w:space="0" w:color="auto"/>
            <w:left w:val="none" w:sz="0" w:space="0" w:color="auto"/>
            <w:bottom w:val="none" w:sz="0" w:space="0" w:color="auto"/>
            <w:right w:val="none" w:sz="0" w:space="0" w:color="auto"/>
          </w:divBdr>
        </w:div>
        <w:div w:id="588123202">
          <w:marLeft w:val="446"/>
          <w:marRight w:val="0"/>
          <w:marTop w:val="86"/>
          <w:marBottom w:val="0"/>
          <w:divBdr>
            <w:top w:val="none" w:sz="0" w:space="0" w:color="auto"/>
            <w:left w:val="none" w:sz="0" w:space="0" w:color="auto"/>
            <w:bottom w:val="none" w:sz="0" w:space="0" w:color="auto"/>
            <w:right w:val="none" w:sz="0" w:space="0" w:color="auto"/>
          </w:divBdr>
        </w:div>
        <w:div w:id="467866956">
          <w:marLeft w:val="446"/>
          <w:marRight w:val="0"/>
          <w:marTop w:val="86"/>
          <w:marBottom w:val="0"/>
          <w:divBdr>
            <w:top w:val="none" w:sz="0" w:space="0" w:color="auto"/>
            <w:left w:val="none" w:sz="0" w:space="0" w:color="auto"/>
            <w:bottom w:val="none" w:sz="0" w:space="0" w:color="auto"/>
            <w:right w:val="none" w:sz="0" w:space="0" w:color="auto"/>
          </w:divBdr>
        </w:div>
        <w:div w:id="1299383886">
          <w:marLeft w:val="446"/>
          <w:marRight w:val="0"/>
          <w:marTop w:val="86"/>
          <w:marBottom w:val="0"/>
          <w:divBdr>
            <w:top w:val="none" w:sz="0" w:space="0" w:color="auto"/>
            <w:left w:val="none" w:sz="0" w:space="0" w:color="auto"/>
            <w:bottom w:val="none" w:sz="0" w:space="0" w:color="auto"/>
            <w:right w:val="none" w:sz="0" w:space="0" w:color="auto"/>
          </w:divBdr>
        </w:div>
        <w:div w:id="1243686477">
          <w:marLeft w:val="446"/>
          <w:marRight w:val="0"/>
          <w:marTop w:val="86"/>
          <w:marBottom w:val="0"/>
          <w:divBdr>
            <w:top w:val="none" w:sz="0" w:space="0" w:color="auto"/>
            <w:left w:val="none" w:sz="0" w:space="0" w:color="auto"/>
            <w:bottom w:val="none" w:sz="0" w:space="0" w:color="auto"/>
            <w:right w:val="none" w:sz="0" w:space="0" w:color="auto"/>
          </w:divBdr>
        </w:div>
        <w:div w:id="1819372422">
          <w:marLeft w:val="446"/>
          <w:marRight w:val="0"/>
          <w:marTop w:val="86"/>
          <w:marBottom w:val="0"/>
          <w:divBdr>
            <w:top w:val="none" w:sz="0" w:space="0" w:color="auto"/>
            <w:left w:val="none" w:sz="0" w:space="0" w:color="auto"/>
            <w:bottom w:val="none" w:sz="0" w:space="0" w:color="auto"/>
            <w:right w:val="none" w:sz="0" w:space="0" w:color="auto"/>
          </w:divBdr>
        </w:div>
        <w:div w:id="237831506">
          <w:marLeft w:val="446"/>
          <w:marRight w:val="0"/>
          <w:marTop w:val="86"/>
          <w:marBottom w:val="0"/>
          <w:divBdr>
            <w:top w:val="none" w:sz="0" w:space="0" w:color="auto"/>
            <w:left w:val="none" w:sz="0" w:space="0" w:color="auto"/>
            <w:bottom w:val="none" w:sz="0" w:space="0" w:color="auto"/>
            <w:right w:val="none" w:sz="0" w:space="0" w:color="auto"/>
          </w:divBdr>
        </w:div>
      </w:divsChild>
    </w:div>
    <w:div w:id="918752034">
      <w:bodyDiv w:val="1"/>
      <w:marLeft w:val="0"/>
      <w:marRight w:val="0"/>
      <w:marTop w:val="0"/>
      <w:marBottom w:val="0"/>
      <w:divBdr>
        <w:top w:val="none" w:sz="0" w:space="0" w:color="auto"/>
        <w:left w:val="none" w:sz="0" w:space="0" w:color="auto"/>
        <w:bottom w:val="none" w:sz="0" w:space="0" w:color="auto"/>
        <w:right w:val="none" w:sz="0" w:space="0" w:color="auto"/>
      </w:divBdr>
    </w:div>
    <w:div w:id="1235045720">
      <w:bodyDiv w:val="1"/>
      <w:marLeft w:val="0"/>
      <w:marRight w:val="0"/>
      <w:marTop w:val="0"/>
      <w:marBottom w:val="0"/>
      <w:divBdr>
        <w:top w:val="none" w:sz="0" w:space="0" w:color="auto"/>
        <w:left w:val="none" w:sz="0" w:space="0" w:color="auto"/>
        <w:bottom w:val="none" w:sz="0" w:space="0" w:color="auto"/>
        <w:right w:val="none" w:sz="0" w:space="0" w:color="auto"/>
      </w:divBdr>
    </w:div>
    <w:div w:id="1699160900">
      <w:bodyDiv w:val="1"/>
      <w:marLeft w:val="0"/>
      <w:marRight w:val="0"/>
      <w:marTop w:val="0"/>
      <w:marBottom w:val="0"/>
      <w:divBdr>
        <w:top w:val="none" w:sz="0" w:space="0" w:color="auto"/>
        <w:left w:val="none" w:sz="0" w:space="0" w:color="auto"/>
        <w:bottom w:val="none" w:sz="0" w:space="0" w:color="auto"/>
        <w:right w:val="none" w:sz="0" w:space="0" w:color="auto"/>
      </w:divBdr>
    </w:div>
    <w:div w:id="1993559382">
      <w:bodyDiv w:val="1"/>
      <w:marLeft w:val="0"/>
      <w:marRight w:val="0"/>
      <w:marTop w:val="0"/>
      <w:marBottom w:val="0"/>
      <w:divBdr>
        <w:top w:val="none" w:sz="0" w:space="0" w:color="auto"/>
        <w:left w:val="none" w:sz="0" w:space="0" w:color="auto"/>
        <w:bottom w:val="none" w:sz="0" w:space="0" w:color="auto"/>
        <w:right w:val="none" w:sz="0" w:space="0" w:color="auto"/>
      </w:divBdr>
      <w:divsChild>
        <w:div w:id="901253329">
          <w:marLeft w:val="547"/>
          <w:marRight w:val="0"/>
          <w:marTop w:val="86"/>
          <w:marBottom w:val="0"/>
          <w:divBdr>
            <w:top w:val="none" w:sz="0" w:space="0" w:color="auto"/>
            <w:left w:val="none" w:sz="0" w:space="0" w:color="auto"/>
            <w:bottom w:val="none" w:sz="0" w:space="0" w:color="auto"/>
            <w:right w:val="none" w:sz="0" w:space="0" w:color="auto"/>
          </w:divBdr>
        </w:div>
        <w:div w:id="606933486">
          <w:marLeft w:val="547"/>
          <w:marRight w:val="0"/>
          <w:marTop w:val="86"/>
          <w:marBottom w:val="0"/>
          <w:divBdr>
            <w:top w:val="none" w:sz="0" w:space="0" w:color="auto"/>
            <w:left w:val="none" w:sz="0" w:space="0" w:color="auto"/>
            <w:bottom w:val="none" w:sz="0" w:space="0" w:color="auto"/>
            <w:right w:val="none" w:sz="0" w:space="0" w:color="auto"/>
          </w:divBdr>
        </w:div>
        <w:div w:id="931204600">
          <w:marLeft w:val="547"/>
          <w:marRight w:val="0"/>
          <w:marTop w:val="86"/>
          <w:marBottom w:val="0"/>
          <w:divBdr>
            <w:top w:val="none" w:sz="0" w:space="0" w:color="auto"/>
            <w:left w:val="none" w:sz="0" w:space="0" w:color="auto"/>
            <w:bottom w:val="none" w:sz="0" w:space="0" w:color="auto"/>
            <w:right w:val="none" w:sz="0" w:space="0" w:color="auto"/>
          </w:divBdr>
        </w:div>
        <w:div w:id="1902672536">
          <w:marLeft w:val="547"/>
          <w:marRight w:val="0"/>
          <w:marTop w:val="86"/>
          <w:marBottom w:val="0"/>
          <w:divBdr>
            <w:top w:val="none" w:sz="0" w:space="0" w:color="auto"/>
            <w:left w:val="none" w:sz="0" w:space="0" w:color="auto"/>
            <w:bottom w:val="none" w:sz="0" w:space="0" w:color="auto"/>
            <w:right w:val="none" w:sz="0" w:space="0" w:color="auto"/>
          </w:divBdr>
        </w:div>
        <w:div w:id="438724153">
          <w:marLeft w:val="547"/>
          <w:marRight w:val="0"/>
          <w:marTop w:val="86"/>
          <w:marBottom w:val="0"/>
          <w:divBdr>
            <w:top w:val="none" w:sz="0" w:space="0" w:color="auto"/>
            <w:left w:val="none" w:sz="0" w:space="0" w:color="auto"/>
            <w:bottom w:val="none" w:sz="0" w:space="0" w:color="auto"/>
            <w:right w:val="none" w:sz="0" w:space="0" w:color="auto"/>
          </w:divBdr>
        </w:div>
        <w:div w:id="1872185777">
          <w:marLeft w:val="547"/>
          <w:marRight w:val="0"/>
          <w:marTop w:val="86"/>
          <w:marBottom w:val="0"/>
          <w:divBdr>
            <w:top w:val="none" w:sz="0" w:space="0" w:color="auto"/>
            <w:left w:val="none" w:sz="0" w:space="0" w:color="auto"/>
            <w:bottom w:val="none" w:sz="0" w:space="0" w:color="auto"/>
            <w:right w:val="none" w:sz="0" w:space="0" w:color="auto"/>
          </w:divBdr>
        </w:div>
        <w:div w:id="1078133939">
          <w:marLeft w:val="547"/>
          <w:marRight w:val="0"/>
          <w:marTop w:val="86"/>
          <w:marBottom w:val="0"/>
          <w:divBdr>
            <w:top w:val="none" w:sz="0" w:space="0" w:color="auto"/>
            <w:left w:val="none" w:sz="0" w:space="0" w:color="auto"/>
            <w:bottom w:val="none" w:sz="0" w:space="0" w:color="auto"/>
            <w:right w:val="none" w:sz="0" w:space="0" w:color="auto"/>
          </w:divBdr>
        </w:div>
        <w:div w:id="1537429687">
          <w:marLeft w:val="547"/>
          <w:marRight w:val="0"/>
          <w:marTop w:val="86"/>
          <w:marBottom w:val="0"/>
          <w:divBdr>
            <w:top w:val="none" w:sz="0" w:space="0" w:color="auto"/>
            <w:left w:val="none" w:sz="0" w:space="0" w:color="auto"/>
            <w:bottom w:val="none" w:sz="0" w:space="0" w:color="auto"/>
            <w:right w:val="none" w:sz="0" w:space="0" w:color="auto"/>
          </w:divBdr>
        </w:div>
        <w:div w:id="1955407083">
          <w:marLeft w:val="547"/>
          <w:marRight w:val="0"/>
          <w:marTop w:val="86"/>
          <w:marBottom w:val="0"/>
          <w:divBdr>
            <w:top w:val="none" w:sz="0" w:space="0" w:color="auto"/>
            <w:left w:val="none" w:sz="0" w:space="0" w:color="auto"/>
            <w:bottom w:val="none" w:sz="0" w:space="0" w:color="auto"/>
            <w:right w:val="none" w:sz="0" w:space="0" w:color="auto"/>
          </w:divBdr>
        </w:div>
        <w:div w:id="481771484">
          <w:marLeft w:val="547"/>
          <w:marRight w:val="0"/>
          <w:marTop w:val="86"/>
          <w:marBottom w:val="0"/>
          <w:divBdr>
            <w:top w:val="none" w:sz="0" w:space="0" w:color="auto"/>
            <w:left w:val="none" w:sz="0" w:space="0" w:color="auto"/>
            <w:bottom w:val="none" w:sz="0" w:space="0" w:color="auto"/>
            <w:right w:val="none" w:sz="0" w:space="0" w:color="auto"/>
          </w:divBdr>
        </w:div>
        <w:div w:id="652681943">
          <w:marLeft w:val="547"/>
          <w:marRight w:val="0"/>
          <w:marTop w:val="86"/>
          <w:marBottom w:val="0"/>
          <w:divBdr>
            <w:top w:val="none" w:sz="0" w:space="0" w:color="auto"/>
            <w:left w:val="none" w:sz="0" w:space="0" w:color="auto"/>
            <w:bottom w:val="none" w:sz="0" w:space="0" w:color="auto"/>
            <w:right w:val="none" w:sz="0" w:space="0" w:color="auto"/>
          </w:divBdr>
        </w:div>
        <w:div w:id="575866742">
          <w:marLeft w:val="547"/>
          <w:marRight w:val="0"/>
          <w:marTop w:val="86"/>
          <w:marBottom w:val="0"/>
          <w:divBdr>
            <w:top w:val="none" w:sz="0" w:space="0" w:color="auto"/>
            <w:left w:val="none" w:sz="0" w:space="0" w:color="auto"/>
            <w:bottom w:val="none" w:sz="0" w:space="0" w:color="auto"/>
            <w:right w:val="none" w:sz="0" w:space="0" w:color="auto"/>
          </w:divBdr>
        </w:div>
        <w:div w:id="512110109">
          <w:marLeft w:val="634"/>
          <w:marRight w:val="0"/>
          <w:marTop w:val="86"/>
          <w:marBottom w:val="0"/>
          <w:divBdr>
            <w:top w:val="none" w:sz="0" w:space="0" w:color="auto"/>
            <w:left w:val="none" w:sz="0" w:space="0" w:color="auto"/>
            <w:bottom w:val="none" w:sz="0" w:space="0" w:color="auto"/>
            <w:right w:val="none" w:sz="0" w:space="0" w:color="auto"/>
          </w:divBdr>
        </w:div>
        <w:div w:id="1133212377">
          <w:marLeft w:val="547"/>
          <w:marRight w:val="0"/>
          <w:marTop w:val="86"/>
          <w:marBottom w:val="0"/>
          <w:divBdr>
            <w:top w:val="none" w:sz="0" w:space="0" w:color="auto"/>
            <w:left w:val="none" w:sz="0" w:space="0" w:color="auto"/>
            <w:bottom w:val="none" w:sz="0" w:space="0" w:color="auto"/>
            <w:right w:val="none" w:sz="0" w:space="0" w:color="auto"/>
          </w:divBdr>
        </w:div>
        <w:div w:id="755589460">
          <w:marLeft w:val="547"/>
          <w:marRight w:val="0"/>
          <w:marTop w:val="86"/>
          <w:marBottom w:val="0"/>
          <w:divBdr>
            <w:top w:val="none" w:sz="0" w:space="0" w:color="auto"/>
            <w:left w:val="none" w:sz="0" w:space="0" w:color="auto"/>
            <w:bottom w:val="none" w:sz="0" w:space="0" w:color="auto"/>
            <w:right w:val="none" w:sz="0" w:space="0" w:color="auto"/>
          </w:divBdr>
        </w:div>
        <w:div w:id="493186669">
          <w:marLeft w:val="547"/>
          <w:marRight w:val="0"/>
          <w:marTop w:val="86"/>
          <w:marBottom w:val="0"/>
          <w:divBdr>
            <w:top w:val="none" w:sz="0" w:space="0" w:color="auto"/>
            <w:left w:val="none" w:sz="0" w:space="0" w:color="auto"/>
            <w:bottom w:val="none" w:sz="0" w:space="0" w:color="auto"/>
            <w:right w:val="none" w:sz="0" w:space="0" w:color="auto"/>
          </w:divBdr>
        </w:div>
        <w:div w:id="770518028">
          <w:marLeft w:val="547"/>
          <w:marRight w:val="0"/>
          <w:marTop w:val="86"/>
          <w:marBottom w:val="0"/>
          <w:divBdr>
            <w:top w:val="none" w:sz="0" w:space="0" w:color="auto"/>
            <w:left w:val="none" w:sz="0" w:space="0" w:color="auto"/>
            <w:bottom w:val="none" w:sz="0" w:space="0" w:color="auto"/>
            <w:right w:val="none" w:sz="0" w:space="0" w:color="auto"/>
          </w:divBdr>
        </w:div>
        <w:div w:id="425155393">
          <w:marLeft w:val="547"/>
          <w:marRight w:val="0"/>
          <w:marTop w:val="86"/>
          <w:marBottom w:val="0"/>
          <w:divBdr>
            <w:top w:val="none" w:sz="0" w:space="0" w:color="auto"/>
            <w:left w:val="none" w:sz="0" w:space="0" w:color="auto"/>
            <w:bottom w:val="none" w:sz="0" w:space="0" w:color="auto"/>
            <w:right w:val="none" w:sz="0" w:space="0" w:color="auto"/>
          </w:divBdr>
        </w:div>
        <w:div w:id="1483497118">
          <w:marLeft w:val="547"/>
          <w:marRight w:val="0"/>
          <w:marTop w:val="86"/>
          <w:marBottom w:val="0"/>
          <w:divBdr>
            <w:top w:val="none" w:sz="0" w:space="0" w:color="auto"/>
            <w:left w:val="none" w:sz="0" w:space="0" w:color="auto"/>
            <w:bottom w:val="none" w:sz="0" w:space="0" w:color="auto"/>
            <w:right w:val="none" w:sz="0" w:space="0" w:color="auto"/>
          </w:divBdr>
        </w:div>
      </w:divsChild>
    </w:div>
    <w:div w:id="2064912570">
      <w:bodyDiv w:val="1"/>
      <w:marLeft w:val="0"/>
      <w:marRight w:val="0"/>
      <w:marTop w:val="0"/>
      <w:marBottom w:val="0"/>
      <w:divBdr>
        <w:top w:val="none" w:sz="0" w:space="0" w:color="auto"/>
        <w:left w:val="none" w:sz="0" w:space="0" w:color="auto"/>
        <w:bottom w:val="none" w:sz="0" w:space="0" w:color="auto"/>
        <w:right w:val="none" w:sz="0" w:space="0" w:color="auto"/>
      </w:divBdr>
      <w:divsChild>
        <w:div w:id="612245998">
          <w:marLeft w:val="806"/>
          <w:marRight w:val="0"/>
          <w:marTop w:val="86"/>
          <w:marBottom w:val="0"/>
          <w:divBdr>
            <w:top w:val="none" w:sz="0" w:space="0" w:color="auto"/>
            <w:left w:val="none" w:sz="0" w:space="0" w:color="auto"/>
            <w:bottom w:val="none" w:sz="0" w:space="0" w:color="auto"/>
            <w:right w:val="none" w:sz="0" w:space="0" w:color="auto"/>
          </w:divBdr>
        </w:div>
        <w:div w:id="1999918542">
          <w:marLeft w:val="806"/>
          <w:marRight w:val="0"/>
          <w:marTop w:val="86"/>
          <w:marBottom w:val="0"/>
          <w:divBdr>
            <w:top w:val="none" w:sz="0" w:space="0" w:color="auto"/>
            <w:left w:val="none" w:sz="0" w:space="0" w:color="auto"/>
            <w:bottom w:val="none" w:sz="0" w:space="0" w:color="auto"/>
            <w:right w:val="none" w:sz="0" w:space="0" w:color="auto"/>
          </w:divBdr>
        </w:div>
        <w:div w:id="1217738320">
          <w:marLeft w:val="806"/>
          <w:marRight w:val="0"/>
          <w:marTop w:val="86"/>
          <w:marBottom w:val="0"/>
          <w:divBdr>
            <w:top w:val="none" w:sz="0" w:space="0" w:color="auto"/>
            <w:left w:val="none" w:sz="0" w:space="0" w:color="auto"/>
            <w:bottom w:val="none" w:sz="0" w:space="0" w:color="auto"/>
            <w:right w:val="none" w:sz="0" w:space="0" w:color="auto"/>
          </w:divBdr>
        </w:div>
        <w:div w:id="620264953">
          <w:marLeft w:val="806"/>
          <w:marRight w:val="0"/>
          <w:marTop w:val="86"/>
          <w:marBottom w:val="0"/>
          <w:divBdr>
            <w:top w:val="none" w:sz="0" w:space="0" w:color="auto"/>
            <w:left w:val="none" w:sz="0" w:space="0" w:color="auto"/>
            <w:bottom w:val="none" w:sz="0" w:space="0" w:color="auto"/>
            <w:right w:val="none" w:sz="0" w:space="0" w:color="auto"/>
          </w:divBdr>
        </w:div>
        <w:div w:id="340284426">
          <w:marLeft w:val="806"/>
          <w:marRight w:val="0"/>
          <w:marTop w:val="86"/>
          <w:marBottom w:val="0"/>
          <w:divBdr>
            <w:top w:val="none" w:sz="0" w:space="0" w:color="auto"/>
            <w:left w:val="none" w:sz="0" w:space="0" w:color="auto"/>
            <w:bottom w:val="none" w:sz="0" w:space="0" w:color="auto"/>
            <w:right w:val="none" w:sz="0" w:space="0" w:color="auto"/>
          </w:divBdr>
        </w:div>
        <w:div w:id="1984894847">
          <w:marLeft w:val="806"/>
          <w:marRight w:val="0"/>
          <w:marTop w:val="86"/>
          <w:marBottom w:val="0"/>
          <w:divBdr>
            <w:top w:val="none" w:sz="0" w:space="0" w:color="auto"/>
            <w:left w:val="none" w:sz="0" w:space="0" w:color="auto"/>
            <w:bottom w:val="none" w:sz="0" w:space="0" w:color="auto"/>
            <w:right w:val="none" w:sz="0" w:space="0" w:color="auto"/>
          </w:divBdr>
        </w:div>
        <w:div w:id="354038007">
          <w:marLeft w:val="806"/>
          <w:marRight w:val="0"/>
          <w:marTop w:val="86"/>
          <w:marBottom w:val="0"/>
          <w:divBdr>
            <w:top w:val="none" w:sz="0" w:space="0" w:color="auto"/>
            <w:left w:val="none" w:sz="0" w:space="0" w:color="auto"/>
            <w:bottom w:val="none" w:sz="0" w:space="0" w:color="auto"/>
            <w:right w:val="none" w:sz="0" w:space="0" w:color="auto"/>
          </w:divBdr>
        </w:div>
        <w:div w:id="1996295378">
          <w:marLeft w:val="806"/>
          <w:marRight w:val="0"/>
          <w:marTop w:val="86"/>
          <w:marBottom w:val="0"/>
          <w:divBdr>
            <w:top w:val="none" w:sz="0" w:space="0" w:color="auto"/>
            <w:left w:val="none" w:sz="0" w:space="0" w:color="auto"/>
            <w:bottom w:val="none" w:sz="0" w:space="0" w:color="auto"/>
            <w:right w:val="none" w:sz="0" w:space="0" w:color="auto"/>
          </w:divBdr>
        </w:div>
        <w:div w:id="1803230241">
          <w:marLeft w:val="806"/>
          <w:marRight w:val="0"/>
          <w:marTop w:val="86"/>
          <w:marBottom w:val="0"/>
          <w:divBdr>
            <w:top w:val="none" w:sz="0" w:space="0" w:color="auto"/>
            <w:left w:val="none" w:sz="0" w:space="0" w:color="auto"/>
            <w:bottom w:val="none" w:sz="0" w:space="0" w:color="auto"/>
            <w:right w:val="none" w:sz="0" w:space="0" w:color="auto"/>
          </w:divBdr>
        </w:div>
        <w:div w:id="1654992294">
          <w:marLeft w:val="806"/>
          <w:marRight w:val="0"/>
          <w:marTop w:val="86"/>
          <w:marBottom w:val="0"/>
          <w:divBdr>
            <w:top w:val="none" w:sz="0" w:space="0" w:color="auto"/>
            <w:left w:val="none" w:sz="0" w:space="0" w:color="auto"/>
            <w:bottom w:val="none" w:sz="0" w:space="0" w:color="auto"/>
            <w:right w:val="none" w:sz="0" w:space="0" w:color="auto"/>
          </w:divBdr>
        </w:div>
        <w:div w:id="545068527">
          <w:marLeft w:val="806"/>
          <w:marRight w:val="0"/>
          <w:marTop w:val="77"/>
          <w:marBottom w:val="0"/>
          <w:divBdr>
            <w:top w:val="none" w:sz="0" w:space="0" w:color="auto"/>
            <w:left w:val="none" w:sz="0" w:space="0" w:color="auto"/>
            <w:bottom w:val="none" w:sz="0" w:space="0" w:color="auto"/>
            <w:right w:val="none" w:sz="0" w:space="0" w:color="auto"/>
          </w:divBdr>
        </w:div>
        <w:div w:id="546182595">
          <w:marLeft w:val="806"/>
          <w:marRight w:val="0"/>
          <w:marTop w:val="77"/>
          <w:marBottom w:val="0"/>
          <w:divBdr>
            <w:top w:val="none" w:sz="0" w:space="0" w:color="auto"/>
            <w:left w:val="none" w:sz="0" w:space="0" w:color="auto"/>
            <w:bottom w:val="none" w:sz="0" w:space="0" w:color="auto"/>
            <w:right w:val="none" w:sz="0" w:space="0" w:color="auto"/>
          </w:divBdr>
        </w:div>
        <w:div w:id="1478302858">
          <w:marLeft w:val="80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ahrc.org.za/home/21/files/Section%2010%20guide%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Readiness Plan of the Information Regulator-PAIA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D08DF6-07BC-4C6A-854F-96B8978C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8632</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Motaung Johanna</dc:creator>
  <cp:lastModifiedBy>Thibela Marks Charles</cp:lastModifiedBy>
  <cp:revision>2</cp:revision>
  <cp:lastPrinted>2020-06-19T06:59:00Z</cp:lastPrinted>
  <dcterms:created xsi:type="dcterms:W3CDTF">2020-06-24T07:36:00Z</dcterms:created>
  <dcterms:modified xsi:type="dcterms:W3CDTF">2020-06-24T07:36:00Z</dcterms:modified>
</cp:coreProperties>
</file>