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5D8C" w14:textId="77777777" w:rsidR="00304DF8" w:rsidRDefault="00473636">
      <w:r>
        <w:rPr>
          <w:noProof/>
        </w:rPr>
        <w:drawing>
          <wp:anchor distT="0" distB="0" distL="114300" distR="114300" simplePos="0" relativeHeight="251659264" behindDoc="1" locked="0" layoutInCell="1" allowOverlap="1" wp14:anchorId="5D1EFBEF" wp14:editId="08B3E31C">
            <wp:simplePos x="0" y="0"/>
            <wp:positionH relativeFrom="column">
              <wp:posOffset>-114300</wp:posOffset>
            </wp:positionH>
            <wp:positionV relativeFrom="paragraph">
              <wp:posOffset>630</wp:posOffset>
            </wp:positionV>
            <wp:extent cx="5486400" cy="1371600"/>
            <wp:effectExtent l="0" t="0" r="0" b="0"/>
            <wp:wrapNone/>
            <wp:docPr id="1" name="Picture 2" descr="CGE Bann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86400" cy="1371600"/>
                    </a:xfrm>
                    <a:prstGeom prst="rect">
                      <a:avLst/>
                    </a:prstGeom>
                    <a:noFill/>
                    <a:ln>
                      <a:noFill/>
                      <a:prstDash/>
                    </a:ln>
                  </pic:spPr>
                </pic:pic>
              </a:graphicData>
            </a:graphic>
          </wp:anchor>
        </w:drawing>
      </w:r>
    </w:p>
    <w:p w14:paraId="533DAACF" w14:textId="77777777" w:rsidR="00304DF8" w:rsidRDefault="00304DF8"/>
    <w:p w14:paraId="7FCEB710" w14:textId="77777777" w:rsidR="00304DF8" w:rsidRDefault="00473636">
      <w:r>
        <w:t xml:space="preserve">                       </w:t>
      </w:r>
    </w:p>
    <w:p w14:paraId="3851E849" w14:textId="77777777" w:rsidR="00304DF8" w:rsidRDefault="00304DF8"/>
    <w:p w14:paraId="3948FB95" w14:textId="77777777" w:rsidR="00304DF8" w:rsidRDefault="00304DF8"/>
    <w:p w14:paraId="3FE84C69" w14:textId="77777777" w:rsidR="00304DF8" w:rsidRDefault="00473636">
      <w:pPr>
        <w:rPr>
          <w:b/>
          <w:bCs/>
          <w:sz w:val="28"/>
          <w:szCs w:val="28"/>
        </w:rPr>
      </w:pPr>
      <w:r>
        <w:rPr>
          <w:b/>
          <w:bCs/>
          <w:sz w:val="28"/>
          <w:szCs w:val="28"/>
        </w:rPr>
        <w:t xml:space="preserve">The Roles and Responsibilities of the Commissioners – Portfolio Committee on Women, Youth and Persons with </w:t>
      </w:r>
      <w:proofErr w:type="gramStart"/>
      <w:r>
        <w:rPr>
          <w:b/>
          <w:bCs/>
          <w:sz w:val="28"/>
          <w:szCs w:val="28"/>
        </w:rPr>
        <w:t>Disabilities  -</w:t>
      </w:r>
      <w:proofErr w:type="gramEnd"/>
      <w:r>
        <w:rPr>
          <w:b/>
          <w:bCs/>
          <w:sz w:val="28"/>
          <w:szCs w:val="28"/>
        </w:rPr>
        <w:t xml:space="preserve"> </w:t>
      </w:r>
      <w:r>
        <w:rPr>
          <w:b/>
          <w:bCs/>
          <w:sz w:val="28"/>
          <w:szCs w:val="28"/>
        </w:rPr>
        <w:t xml:space="preserve">Friday, 19 June 2020 </w:t>
      </w:r>
    </w:p>
    <w:p w14:paraId="4DC82459" w14:textId="77777777" w:rsidR="00304DF8" w:rsidRDefault="00473636">
      <w:pPr>
        <w:rPr>
          <w:b/>
          <w:bCs/>
          <w:sz w:val="24"/>
          <w:szCs w:val="24"/>
        </w:rPr>
      </w:pPr>
      <w:r>
        <w:rPr>
          <w:b/>
          <w:bCs/>
          <w:sz w:val="24"/>
          <w:szCs w:val="24"/>
        </w:rPr>
        <w:t>Introduction</w:t>
      </w:r>
    </w:p>
    <w:p w14:paraId="122739C2" w14:textId="77777777" w:rsidR="00304DF8" w:rsidRDefault="00473636">
      <w:pPr>
        <w:jc w:val="both"/>
        <w:rPr>
          <w:rFonts w:ascii="Century Gothic" w:hAnsi="Century Gothic"/>
          <w:lang w:val="en-ZA"/>
        </w:rPr>
      </w:pPr>
      <w:r>
        <w:rPr>
          <w:rFonts w:ascii="Century Gothic" w:hAnsi="Century Gothic"/>
          <w:lang w:val="en-ZA"/>
        </w:rPr>
        <w:t xml:space="preserve">The Commission for Gender Equality (CGE) is a </w:t>
      </w:r>
      <w:r>
        <w:rPr>
          <w:rFonts w:ascii="Century Gothic" w:hAnsi="Century Gothic"/>
          <w:lang w:val="en-ZA"/>
        </w:rPr>
        <w:t>Constitutional body established by the Commission on Gender Equality Act 39 of 1996 to support democracy and promote gender equality. Its Constitutional mandate is to promote respect for gender equality and the protection, development and attainment of gen</w:t>
      </w:r>
      <w:r>
        <w:rPr>
          <w:rFonts w:ascii="Century Gothic" w:hAnsi="Century Gothic"/>
          <w:lang w:val="en-ZA"/>
        </w:rPr>
        <w:t>der equality. Section 187 (2) of the constitution of the Republic of South Africa Act 108 of 1996 provides that the CGE has the power, as regulated by national legislation, necessary to perform its functions, including the power to monitor, investigate, re</w:t>
      </w:r>
      <w:r>
        <w:rPr>
          <w:rFonts w:ascii="Century Gothic" w:hAnsi="Century Gothic"/>
          <w:lang w:val="en-ZA"/>
        </w:rPr>
        <w:t xml:space="preserve">search, educate, lobby, advise/recommend and report on issues concerning gender equality. The Commissions’ recommends on: </w:t>
      </w:r>
    </w:p>
    <w:p w14:paraId="05DF8FA3" w14:textId="77777777" w:rsidR="00304DF8" w:rsidRDefault="00473636" w:rsidP="00473636">
      <w:pPr>
        <w:ind w:left="720" w:hanging="720"/>
        <w:jc w:val="both"/>
        <w:rPr>
          <w:rFonts w:ascii="Century Gothic" w:hAnsi="Century Gothic"/>
          <w:lang w:val="en-ZA"/>
        </w:rPr>
      </w:pPr>
      <w:r>
        <w:rPr>
          <w:rFonts w:ascii="Century Gothic" w:hAnsi="Century Gothic"/>
          <w:lang w:val="en-ZA"/>
        </w:rPr>
        <w:t>•</w:t>
      </w:r>
      <w:r>
        <w:rPr>
          <w:rFonts w:ascii="Century Gothic" w:hAnsi="Century Gothic"/>
          <w:lang w:val="en-ZA"/>
        </w:rPr>
        <w:tab/>
        <w:t>policies and practices of organs of state, statutory bodies and functionaries, public bodies or private businesses, to promote gend</w:t>
      </w:r>
      <w:r>
        <w:rPr>
          <w:rFonts w:ascii="Century Gothic" w:hAnsi="Century Gothic"/>
          <w:lang w:val="en-ZA"/>
        </w:rPr>
        <w:t xml:space="preserve">er equality. </w:t>
      </w:r>
    </w:p>
    <w:p w14:paraId="6C96109E" w14:textId="77777777" w:rsidR="00304DF8" w:rsidRDefault="00473636">
      <w:pPr>
        <w:jc w:val="both"/>
        <w:rPr>
          <w:rFonts w:ascii="Century Gothic" w:hAnsi="Century Gothic"/>
          <w:lang w:val="en-ZA"/>
        </w:rPr>
      </w:pPr>
      <w:r>
        <w:rPr>
          <w:rFonts w:ascii="Century Gothic" w:hAnsi="Century Gothic"/>
          <w:lang w:val="en-ZA"/>
        </w:rPr>
        <w:t>•</w:t>
      </w:r>
      <w:r>
        <w:rPr>
          <w:rFonts w:ascii="Century Gothic" w:hAnsi="Century Gothic"/>
          <w:lang w:val="en-ZA"/>
        </w:rPr>
        <w:tab/>
        <w:t>any existing law, including indigenous law and practices.</w:t>
      </w:r>
    </w:p>
    <w:p w14:paraId="54086446" w14:textId="77777777" w:rsidR="00304DF8" w:rsidRDefault="00473636" w:rsidP="00473636">
      <w:pPr>
        <w:ind w:left="720" w:hanging="720"/>
        <w:jc w:val="both"/>
        <w:rPr>
          <w:rFonts w:ascii="Century Gothic" w:hAnsi="Century Gothic"/>
          <w:lang w:val="en-ZA"/>
        </w:rPr>
      </w:pPr>
      <w:r>
        <w:rPr>
          <w:rFonts w:ascii="Century Gothic" w:hAnsi="Century Gothic"/>
          <w:lang w:val="en-ZA"/>
        </w:rPr>
        <w:t>•</w:t>
      </w:r>
      <w:r>
        <w:rPr>
          <w:rFonts w:ascii="Century Gothic" w:hAnsi="Century Gothic"/>
          <w:lang w:val="en-ZA"/>
        </w:rPr>
        <w:tab/>
        <w:t>the implementation of the international and regional instruments signed, or acceded to, and or ratified by South Africa, that impact directly or indirectly on gender equality.</w:t>
      </w:r>
    </w:p>
    <w:p w14:paraId="60FBBA67" w14:textId="77777777" w:rsidR="00304DF8" w:rsidRDefault="00473636">
      <w:pPr>
        <w:jc w:val="both"/>
        <w:rPr>
          <w:rFonts w:ascii="Century Gothic" w:hAnsi="Century Gothic"/>
          <w:lang w:val="en-ZA"/>
        </w:rPr>
      </w:pPr>
      <w:r>
        <w:rPr>
          <w:rFonts w:ascii="Century Gothic" w:hAnsi="Century Gothic"/>
          <w:lang w:val="en-ZA"/>
        </w:rPr>
        <w:t xml:space="preserve">The </w:t>
      </w:r>
      <w:r>
        <w:rPr>
          <w:rFonts w:ascii="Century Gothic" w:hAnsi="Century Gothic"/>
          <w:lang w:val="en-ZA"/>
        </w:rPr>
        <w:t>Commission remains committed to creating a society free from gender discrimination and a society where people shall have the opportunities and means to realize their potential regardless of gender, race, class, religion, disability or geographic location.</w:t>
      </w:r>
    </w:p>
    <w:p w14:paraId="342AED9E" w14:textId="77777777" w:rsidR="00304DF8" w:rsidRDefault="00304DF8">
      <w:pPr>
        <w:rPr>
          <w:rFonts w:ascii="Century Gothic" w:hAnsi="Century Gothic"/>
          <w:lang w:val="en-ZA"/>
        </w:rPr>
      </w:pPr>
    </w:p>
    <w:p w14:paraId="6DEA84F6" w14:textId="77777777" w:rsidR="00304DF8" w:rsidRDefault="00473636">
      <w:pPr>
        <w:rPr>
          <w:rFonts w:ascii="Century Gothic" w:hAnsi="Century Gothic"/>
          <w:b/>
          <w:bCs/>
          <w:lang w:val="en-ZA"/>
        </w:rPr>
      </w:pPr>
      <w:r>
        <w:rPr>
          <w:rFonts w:ascii="Century Gothic" w:hAnsi="Century Gothic"/>
          <w:b/>
          <w:bCs/>
          <w:lang w:val="en-ZA"/>
        </w:rPr>
        <w:t>Legislative Framework</w:t>
      </w:r>
    </w:p>
    <w:p w14:paraId="58FBC4E8" w14:textId="77777777" w:rsidR="00304DF8" w:rsidRDefault="00473636">
      <w:pPr>
        <w:jc w:val="both"/>
        <w:rPr>
          <w:rFonts w:ascii="Century Gothic" w:hAnsi="Century Gothic"/>
          <w:lang w:val="en-ZA"/>
        </w:rPr>
      </w:pPr>
      <w:r>
        <w:rPr>
          <w:rFonts w:ascii="Century Gothic" w:hAnsi="Century Gothic"/>
          <w:lang w:val="en-ZA"/>
        </w:rPr>
        <w:t>Section 187 (1) of the Constitution provides as follows: “The Commission for Gender Equality must promote respect for gender equality and the protection, development and attainment of gender equality.”</w:t>
      </w:r>
    </w:p>
    <w:p w14:paraId="4DBDD5B7" w14:textId="77777777" w:rsidR="00304DF8" w:rsidRDefault="00473636">
      <w:pPr>
        <w:jc w:val="both"/>
        <w:rPr>
          <w:rFonts w:ascii="Century Gothic" w:hAnsi="Century Gothic"/>
          <w:lang w:val="en-ZA"/>
        </w:rPr>
      </w:pPr>
      <w:r>
        <w:rPr>
          <w:rFonts w:ascii="Century Gothic" w:hAnsi="Century Gothic"/>
          <w:lang w:val="en-ZA"/>
        </w:rPr>
        <w:t>In terms of Section 11 of the C</w:t>
      </w:r>
      <w:r>
        <w:rPr>
          <w:rFonts w:ascii="Century Gothic" w:hAnsi="Century Gothic"/>
          <w:lang w:val="en-ZA"/>
        </w:rPr>
        <w:t>ommission for Gender Equality Act, the Constitutional mandate is amplified and obliges the CGE to monitor and evaluate policies, develop, conduct and manage information as well as education programmes, evaluate Acts of Parliament or any other law, investig</w:t>
      </w:r>
      <w:r>
        <w:rPr>
          <w:rFonts w:ascii="Century Gothic" w:hAnsi="Century Gothic"/>
          <w:lang w:val="en-ZA"/>
        </w:rPr>
        <w:t>ate any gender related issues, monitor the compliance with international conventions, conduct research to further the object of the Commission and shall liaise with any organisation which actively promotes gender equality and raise consciousness about gend</w:t>
      </w:r>
      <w:r>
        <w:rPr>
          <w:rFonts w:ascii="Century Gothic" w:hAnsi="Century Gothic"/>
          <w:lang w:val="en-ZA"/>
        </w:rPr>
        <w:t>er inequality.</w:t>
      </w:r>
    </w:p>
    <w:p w14:paraId="06BCBABB" w14:textId="77777777" w:rsidR="00473636" w:rsidRDefault="00473636">
      <w:pPr>
        <w:rPr>
          <w:rFonts w:ascii="Century Gothic" w:hAnsi="Century Gothic"/>
          <w:b/>
          <w:bCs/>
          <w:lang w:val="en-ZA"/>
        </w:rPr>
      </w:pPr>
    </w:p>
    <w:p w14:paraId="115444F8" w14:textId="77777777" w:rsidR="00304DF8" w:rsidRDefault="00473636">
      <w:pPr>
        <w:rPr>
          <w:rFonts w:ascii="Century Gothic" w:hAnsi="Century Gothic"/>
          <w:b/>
          <w:bCs/>
          <w:lang w:val="en-ZA"/>
        </w:rPr>
      </w:pPr>
      <w:r>
        <w:rPr>
          <w:rFonts w:ascii="Century Gothic" w:hAnsi="Century Gothic"/>
          <w:b/>
          <w:bCs/>
          <w:lang w:val="en-ZA"/>
        </w:rPr>
        <w:lastRenderedPageBreak/>
        <w:t>OVERALL GOAL OF COMMISSIONERS</w:t>
      </w:r>
    </w:p>
    <w:p w14:paraId="68E697F0" w14:textId="77777777" w:rsidR="00304DF8" w:rsidRDefault="00473636">
      <w:pPr>
        <w:rPr>
          <w:rFonts w:ascii="Century Gothic" w:hAnsi="Century Gothic"/>
          <w:lang w:val="en-ZA"/>
        </w:rPr>
      </w:pPr>
      <w:r>
        <w:rPr>
          <w:rFonts w:ascii="Century Gothic" w:hAnsi="Century Gothic"/>
          <w:lang w:val="en-ZA"/>
        </w:rPr>
        <w:t>Working towards the realisation of the vision and mission of the CGE by establishing good governance and ensuring that the organisation operates effectively and efficiently.</w:t>
      </w:r>
    </w:p>
    <w:p w14:paraId="715FB4B7" w14:textId="77777777" w:rsidR="00304DF8" w:rsidRDefault="00304DF8">
      <w:pPr>
        <w:rPr>
          <w:rFonts w:ascii="Century Gothic" w:hAnsi="Century Gothic"/>
          <w:b/>
          <w:bCs/>
          <w:lang w:val="en-ZA"/>
        </w:rPr>
      </w:pPr>
    </w:p>
    <w:p w14:paraId="7FA4CB36" w14:textId="77777777" w:rsidR="00304DF8" w:rsidRDefault="00473636">
      <w:pPr>
        <w:rPr>
          <w:rFonts w:ascii="Century Gothic" w:hAnsi="Century Gothic"/>
          <w:b/>
          <w:bCs/>
          <w:lang w:val="en-ZA"/>
        </w:rPr>
      </w:pPr>
      <w:r>
        <w:rPr>
          <w:rFonts w:ascii="Century Gothic" w:hAnsi="Century Gothic"/>
          <w:b/>
          <w:bCs/>
          <w:lang w:val="en-ZA"/>
        </w:rPr>
        <w:t>COMMISSIONERS’ OBJECTIVE</w:t>
      </w:r>
    </w:p>
    <w:p w14:paraId="7014C4D6" w14:textId="77777777" w:rsidR="00304DF8" w:rsidRDefault="00473636">
      <w:pPr>
        <w:rPr>
          <w:rFonts w:ascii="Century Gothic" w:hAnsi="Century Gothic"/>
          <w:lang w:val="en-ZA"/>
        </w:rPr>
      </w:pPr>
      <w:r>
        <w:rPr>
          <w:rFonts w:ascii="Century Gothic" w:hAnsi="Century Gothic"/>
          <w:lang w:val="en-ZA"/>
        </w:rPr>
        <w:t xml:space="preserve">To </w:t>
      </w:r>
      <w:r>
        <w:rPr>
          <w:rFonts w:ascii="Century Gothic" w:hAnsi="Century Gothic"/>
          <w:lang w:val="en-ZA"/>
        </w:rPr>
        <w:t>attain this Goal of Commissioners, following objectives must be pursued:</w:t>
      </w:r>
    </w:p>
    <w:p w14:paraId="67D02712" w14:textId="77777777" w:rsidR="00304DF8" w:rsidRDefault="00473636" w:rsidP="0047363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Ensure good corporate governance exists by executing fiduciary responsibility and perform oversight function</w:t>
      </w:r>
    </w:p>
    <w:p w14:paraId="3777DBF2" w14:textId="77777777" w:rsidR="00304DF8" w:rsidRDefault="00473636" w:rsidP="0047363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Make strategic Interventions and provide leadership in relation to gen</w:t>
      </w:r>
      <w:r>
        <w:rPr>
          <w:rFonts w:ascii="Century Gothic" w:hAnsi="Century Gothic"/>
          <w:lang w:val="en-ZA"/>
        </w:rPr>
        <w:t>der equity and equality issues</w:t>
      </w:r>
    </w:p>
    <w:p w14:paraId="0C3D96CD" w14:textId="77777777" w:rsidR="00304DF8" w:rsidRDefault="00473636" w:rsidP="0047363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Ensure the CGE organisational policies and practises are consistent with its vision and organisational values</w:t>
      </w:r>
    </w:p>
    <w:p w14:paraId="31CEFFAE" w14:textId="77777777" w:rsidR="00304DF8" w:rsidRDefault="00473636">
      <w:pPr>
        <w:rPr>
          <w:rFonts w:ascii="Century Gothic" w:hAnsi="Century Gothic"/>
          <w:lang w:val="en-ZA"/>
        </w:rPr>
      </w:pPr>
      <w:r>
        <w:rPr>
          <w:rFonts w:ascii="Century Gothic" w:hAnsi="Century Gothic"/>
          <w:lang w:val="en-ZA"/>
        </w:rPr>
        <w:t>•</w:t>
      </w:r>
      <w:r>
        <w:rPr>
          <w:rFonts w:ascii="Century Gothic" w:hAnsi="Century Gothic"/>
          <w:lang w:val="en-ZA"/>
        </w:rPr>
        <w:tab/>
        <w:t>Preserve institutional autonomy and independence</w:t>
      </w:r>
    </w:p>
    <w:p w14:paraId="6D337B71" w14:textId="77777777" w:rsidR="00304DF8" w:rsidRDefault="00473636" w:rsidP="0047363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Strengthen institutional systems by serving on statutory, th</w:t>
      </w:r>
      <w:r>
        <w:rPr>
          <w:rFonts w:ascii="Century Gothic" w:hAnsi="Century Gothic"/>
          <w:lang w:val="en-ZA"/>
        </w:rPr>
        <w:t>eme and any other Committees as allocated by Plenary</w:t>
      </w:r>
    </w:p>
    <w:p w14:paraId="6B1397F5" w14:textId="77777777" w:rsidR="00304DF8" w:rsidRDefault="00304DF8">
      <w:pPr>
        <w:rPr>
          <w:rFonts w:ascii="Century Gothic" w:hAnsi="Century Gothic"/>
          <w:b/>
          <w:bCs/>
          <w:color w:val="FF0000"/>
          <w:lang w:val="en-ZA"/>
        </w:rPr>
      </w:pPr>
    </w:p>
    <w:p w14:paraId="69B98039" w14:textId="77777777" w:rsidR="00304DF8" w:rsidRDefault="00473636">
      <w:r>
        <w:rPr>
          <w:rFonts w:ascii="Century Gothic" w:hAnsi="Century Gothic"/>
          <w:b/>
          <w:bCs/>
          <w:lang w:val="en-ZA"/>
        </w:rPr>
        <w:t xml:space="preserve">(The CGE Act and the Commissioners Handbook provide a detail of the powers and roles of the Commission – </w:t>
      </w:r>
      <w:r>
        <w:rPr>
          <w:rFonts w:ascii="Century Gothic" w:hAnsi="Century Gothic"/>
          <w:lang w:val="en-ZA"/>
        </w:rPr>
        <w:t>whereas</w:t>
      </w:r>
      <w:r>
        <w:rPr>
          <w:rFonts w:ascii="Century Gothic" w:hAnsi="Century Gothic"/>
          <w:b/>
          <w:bCs/>
          <w:lang w:val="en-ZA"/>
        </w:rPr>
        <w:t xml:space="preserve"> the Strategic plan and APP provide strategic objectives used in guiding the </w:t>
      </w:r>
      <w:r>
        <w:rPr>
          <w:rFonts w:ascii="Century Gothic" w:hAnsi="Century Gothic"/>
          <w:b/>
          <w:bCs/>
          <w:lang w:val="en-ZA"/>
        </w:rPr>
        <w:t xml:space="preserve">development of the document called Commissioner’s Programme), see below substantive information:   </w:t>
      </w:r>
    </w:p>
    <w:tbl>
      <w:tblPr>
        <w:tblW w:w="10207" w:type="dxa"/>
        <w:tblInd w:w="-289" w:type="dxa"/>
        <w:tblCellMar>
          <w:left w:w="10" w:type="dxa"/>
          <w:right w:w="10" w:type="dxa"/>
        </w:tblCellMar>
        <w:tblLook w:val="0000" w:firstRow="0" w:lastRow="0" w:firstColumn="0" w:lastColumn="0" w:noHBand="0" w:noVBand="0"/>
      </w:tblPr>
      <w:tblGrid>
        <w:gridCol w:w="5954"/>
        <w:gridCol w:w="4253"/>
      </w:tblGrid>
      <w:tr w:rsidR="00304DF8" w14:paraId="3570B7DD" w14:textId="77777777">
        <w:tblPrEx>
          <w:tblCellMar>
            <w:top w:w="0" w:type="dxa"/>
            <w:bottom w:w="0" w:type="dxa"/>
          </w:tblCellMar>
        </w:tblPrEx>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EC0B" w14:textId="77777777" w:rsidR="00304DF8" w:rsidRDefault="00473636">
            <w:pPr>
              <w:spacing w:after="0" w:line="240" w:lineRule="auto"/>
              <w:rPr>
                <w:rFonts w:ascii="Century Gothic" w:hAnsi="Century Gothic"/>
                <w:lang w:val="en-ZA"/>
              </w:rPr>
            </w:pPr>
            <w:r>
              <w:rPr>
                <w:rFonts w:ascii="Century Gothic" w:hAnsi="Century Gothic"/>
                <w:lang w:val="en-ZA"/>
              </w:rPr>
              <w:t>Powers and functions of Commission  - C</w:t>
            </w:r>
            <w:bookmarkStart w:id="0" w:name="_GoBack"/>
            <w:bookmarkEnd w:id="0"/>
            <w:r>
              <w:rPr>
                <w:rFonts w:ascii="Century Gothic" w:hAnsi="Century Gothic"/>
                <w:lang w:val="en-ZA"/>
              </w:rPr>
              <w:t>GE Act 39 of 1996 (as amended)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139A" w14:textId="77777777" w:rsidR="00304DF8" w:rsidRDefault="00473636">
            <w:pPr>
              <w:spacing w:after="0" w:line="240" w:lineRule="auto"/>
              <w:rPr>
                <w:rFonts w:ascii="Century Gothic" w:hAnsi="Century Gothic"/>
                <w:lang w:val="en-ZA"/>
              </w:rPr>
            </w:pPr>
            <w:r>
              <w:rPr>
                <w:rFonts w:ascii="Century Gothic" w:hAnsi="Century Gothic"/>
                <w:lang w:val="en-ZA"/>
              </w:rPr>
              <w:t>Commissioners’ Handbook</w:t>
            </w:r>
          </w:p>
        </w:tc>
      </w:tr>
      <w:tr w:rsidR="00304DF8" w14:paraId="4213E53E" w14:textId="77777777">
        <w:tblPrEx>
          <w:tblCellMar>
            <w:top w:w="0" w:type="dxa"/>
            <w:bottom w:w="0" w:type="dxa"/>
          </w:tblCellMar>
        </w:tblPrEx>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669D" w14:textId="77777777" w:rsidR="00304DF8" w:rsidRDefault="00473636">
            <w:pPr>
              <w:spacing w:after="0" w:line="240" w:lineRule="auto"/>
              <w:rPr>
                <w:rFonts w:ascii="Century Gothic" w:hAnsi="Century Gothic"/>
                <w:lang w:val="en-ZA"/>
              </w:rPr>
            </w:pPr>
            <w:r>
              <w:rPr>
                <w:rFonts w:ascii="Century Gothic" w:hAnsi="Century Gothic"/>
                <w:lang w:val="en-ZA"/>
              </w:rPr>
              <w:t xml:space="preserve">1) In order to achieve its object referred to in section 187 </w:t>
            </w:r>
            <w:r>
              <w:rPr>
                <w:rFonts w:ascii="Century Gothic" w:hAnsi="Century Gothic"/>
                <w:lang w:val="en-ZA"/>
              </w:rPr>
              <w:t>of the Constitution, the Commission</w:t>
            </w:r>
          </w:p>
          <w:p w14:paraId="014F59E6" w14:textId="77777777" w:rsidR="00304DF8" w:rsidRDefault="00473636">
            <w:pPr>
              <w:spacing w:after="0" w:line="240" w:lineRule="auto"/>
              <w:rPr>
                <w:rFonts w:ascii="Century Gothic" w:hAnsi="Century Gothic"/>
                <w:lang w:val="en-ZA"/>
              </w:rPr>
            </w:pPr>
            <w:r>
              <w:rPr>
                <w:rFonts w:ascii="Century Gothic" w:hAnsi="Century Gothic"/>
                <w:lang w:val="en-ZA"/>
              </w:rPr>
              <w:t>a) shall monitor and evaluate policies and practices of</w:t>
            </w:r>
          </w:p>
          <w:p w14:paraId="5C387D42" w14:textId="77777777" w:rsidR="00304DF8" w:rsidRDefault="00473636">
            <w:pPr>
              <w:spacing w:after="0" w:line="240" w:lineRule="auto"/>
              <w:rPr>
                <w:rFonts w:ascii="Century Gothic" w:hAnsi="Century Gothic"/>
                <w:lang w:val="en-ZA"/>
              </w:rPr>
            </w:pPr>
            <w:proofErr w:type="spellStart"/>
            <w:r>
              <w:rPr>
                <w:rFonts w:ascii="Century Gothic" w:hAnsi="Century Gothic"/>
                <w:lang w:val="en-ZA"/>
              </w:rPr>
              <w:t>i</w:t>
            </w:r>
            <w:proofErr w:type="spellEnd"/>
            <w:r>
              <w:rPr>
                <w:rFonts w:ascii="Century Gothic" w:hAnsi="Century Gothic"/>
                <w:lang w:val="en-ZA"/>
              </w:rPr>
              <w:t>) organs of state at any level;</w:t>
            </w:r>
          </w:p>
          <w:p w14:paraId="7E2A295C" w14:textId="77777777" w:rsidR="00304DF8" w:rsidRDefault="00473636">
            <w:pPr>
              <w:spacing w:after="0" w:line="240" w:lineRule="auto"/>
              <w:rPr>
                <w:rFonts w:ascii="Century Gothic" w:hAnsi="Century Gothic"/>
                <w:lang w:val="en-ZA"/>
              </w:rPr>
            </w:pPr>
            <w:r>
              <w:rPr>
                <w:rFonts w:ascii="Century Gothic" w:hAnsi="Century Gothic"/>
                <w:lang w:val="en-ZA"/>
              </w:rPr>
              <w:t>(ii) statutory bodies or functionaries;</w:t>
            </w:r>
          </w:p>
          <w:p w14:paraId="3281B8AA" w14:textId="77777777" w:rsidR="00304DF8" w:rsidRDefault="00473636">
            <w:pPr>
              <w:spacing w:after="0" w:line="240" w:lineRule="auto"/>
              <w:rPr>
                <w:rFonts w:ascii="Century Gothic" w:hAnsi="Century Gothic"/>
                <w:lang w:val="en-ZA"/>
              </w:rPr>
            </w:pPr>
            <w:r>
              <w:rPr>
                <w:rFonts w:ascii="Century Gothic" w:hAnsi="Century Gothic"/>
                <w:lang w:val="en-ZA"/>
              </w:rPr>
              <w:t>(iii) public bodies and authorities; and</w:t>
            </w:r>
          </w:p>
          <w:p w14:paraId="3596308B" w14:textId="77777777" w:rsidR="00304DF8" w:rsidRDefault="00473636">
            <w:pPr>
              <w:spacing w:after="0" w:line="240" w:lineRule="auto"/>
              <w:rPr>
                <w:rFonts w:ascii="Century Gothic" w:hAnsi="Century Gothic"/>
                <w:lang w:val="en-ZA"/>
              </w:rPr>
            </w:pPr>
            <w:r>
              <w:rPr>
                <w:rFonts w:ascii="Century Gothic" w:hAnsi="Century Gothic"/>
                <w:lang w:val="en-ZA"/>
              </w:rPr>
              <w:t>(iv) private businesses, enterprises and instituti</w:t>
            </w:r>
            <w:r>
              <w:rPr>
                <w:rFonts w:ascii="Century Gothic" w:hAnsi="Century Gothic"/>
                <w:lang w:val="en-ZA"/>
              </w:rPr>
              <w:t>ons,</w:t>
            </w:r>
          </w:p>
          <w:p w14:paraId="5DD115B8" w14:textId="77777777" w:rsidR="00304DF8" w:rsidRDefault="00473636">
            <w:pPr>
              <w:spacing w:after="0" w:line="240" w:lineRule="auto"/>
              <w:rPr>
                <w:rFonts w:ascii="Century Gothic" w:hAnsi="Century Gothic"/>
                <w:lang w:val="en-ZA"/>
              </w:rPr>
            </w:pPr>
            <w:r>
              <w:rPr>
                <w:rFonts w:ascii="Century Gothic" w:hAnsi="Century Gothic"/>
                <w:lang w:val="en-ZA"/>
              </w:rPr>
              <w:t>in order to promote gender equality and may make any recommendations that the Commission</w:t>
            </w:r>
          </w:p>
          <w:p w14:paraId="393B09CA" w14:textId="77777777" w:rsidR="00304DF8" w:rsidRDefault="00473636">
            <w:pPr>
              <w:spacing w:after="0" w:line="240" w:lineRule="auto"/>
              <w:rPr>
                <w:rFonts w:ascii="Century Gothic" w:hAnsi="Century Gothic"/>
                <w:lang w:val="en-ZA"/>
              </w:rPr>
            </w:pPr>
            <w:r>
              <w:rPr>
                <w:rFonts w:ascii="Century Gothic" w:hAnsi="Century Gothic"/>
                <w:lang w:val="en-ZA"/>
              </w:rPr>
              <w:t>deems necessary;</w:t>
            </w:r>
          </w:p>
          <w:p w14:paraId="28F34AF9" w14:textId="77777777" w:rsidR="00304DF8" w:rsidRDefault="00473636">
            <w:pPr>
              <w:spacing w:after="0" w:line="240" w:lineRule="auto"/>
              <w:rPr>
                <w:rFonts w:ascii="Century Gothic" w:hAnsi="Century Gothic"/>
                <w:lang w:val="en-ZA"/>
              </w:rPr>
            </w:pPr>
            <w:r>
              <w:rPr>
                <w:rFonts w:ascii="Century Gothic" w:hAnsi="Century Gothic"/>
                <w:lang w:val="en-ZA"/>
              </w:rPr>
              <w:t>(b) shall develop, conduct or manage</w:t>
            </w:r>
          </w:p>
          <w:p w14:paraId="188FFBF7" w14:textId="77777777" w:rsidR="00304DF8" w:rsidRDefault="00473636">
            <w:pPr>
              <w:spacing w:after="0" w:line="240" w:lineRule="auto"/>
              <w:rPr>
                <w:rFonts w:ascii="Century Gothic" w:hAnsi="Century Gothic"/>
                <w:lang w:val="en-ZA"/>
              </w:rPr>
            </w:pPr>
            <w:proofErr w:type="spellStart"/>
            <w:r>
              <w:rPr>
                <w:rFonts w:ascii="Century Gothic" w:hAnsi="Century Gothic"/>
                <w:lang w:val="en-ZA"/>
              </w:rPr>
              <w:t>i</w:t>
            </w:r>
            <w:proofErr w:type="spellEnd"/>
            <w:r>
              <w:rPr>
                <w:rFonts w:ascii="Century Gothic" w:hAnsi="Century Gothic"/>
                <w:lang w:val="en-ZA"/>
              </w:rPr>
              <w:t>) information programmes; and</w:t>
            </w:r>
          </w:p>
          <w:p w14:paraId="66C1ED79" w14:textId="77777777" w:rsidR="00304DF8" w:rsidRDefault="00473636">
            <w:pPr>
              <w:spacing w:after="0" w:line="240" w:lineRule="auto"/>
              <w:rPr>
                <w:rFonts w:ascii="Century Gothic" w:hAnsi="Century Gothic"/>
                <w:lang w:val="en-ZA"/>
              </w:rPr>
            </w:pPr>
            <w:r>
              <w:rPr>
                <w:rFonts w:ascii="Century Gothic" w:hAnsi="Century Gothic"/>
                <w:lang w:val="en-ZA"/>
              </w:rPr>
              <w:t>(ii) education programmes,</w:t>
            </w:r>
          </w:p>
          <w:p w14:paraId="38C02462" w14:textId="77777777" w:rsidR="00304DF8" w:rsidRDefault="00473636">
            <w:pPr>
              <w:spacing w:after="0" w:line="240" w:lineRule="auto"/>
              <w:rPr>
                <w:rFonts w:ascii="Century Gothic" w:hAnsi="Century Gothic"/>
                <w:lang w:val="en-ZA"/>
              </w:rPr>
            </w:pPr>
            <w:r>
              <w:rPr>
                <w:rFonts w:ascii="Century Gothic" w:hAnsi="Century Gothic"/>
                <w:lang w:val="en-ZA"/>
              </w:rPr>
              <w:t xml:space="preserve">to foster public understanding of matters </w:t>
            </w:r>
            <w:r>
              <w:rPr>
                <w:rFonts w:ascii="Century Gothic" w:hAnsi="Century Gothic"/>
                <w:lang w:val="en-ZA"/>
              </w:rPr>
              <w:t>pertaining to the promotion of gender equality and the role</w:t>
            </w:r>
          </w:p>
          <w:p w14:paraId="3E408CE2" w14:textId="77777777" w:rsidR="00304DF8" w:rsidRDefault="00473636">
            <w:pPr>
              <w:spacing w:after="0" w:line="240" w:lineRule="auto"/>
              <w:rPr>
                <w:rFonts w:ascii="Century Gothic" w:hAnsi="Century Gothic"/>
                <w:lang w:val="en-ZA"/>
              </w:rPr>
            </w:pPr>
            <w:r>
              <w:rPr>
                <w:rFonts w:ascii="Century Gothic" w:hAnsi="Century Gothic"/>
                <w:lang w:val="en-ZA"/>
              </w:rPr>
              <w:t>and activities of the Commission;</w:t>
            </w:r>
          </w:p>
          <w:p w14:paraId="4D69864E" w14:textId="77777777" w:rsidR="00304DF8" w:rsidRDefault="00473636">
            <w:pPr>
              <w:spacing w:after="0" w:line="240" w:lineRule="auto"/>
              <w:rPr>
                <w:rFonts w:ascii="Century Gothic" w:hAnsi="Century Gothic"/>
                <w:lang w:val="en-ZA"/>
              </w:rPr>
            </w:pPr>
            <w:r>
              <w:rPr>
                <w:rFonts w:ascii="Century Gothic" w:hAnsi="Century Gothic"/>
                <w:lang w:val="en-ZA"/>
              </w:rPr>
              <w:t>(c) shall evaluate</w:t>
            </w:r>
          </w:p>
          <w:p w14:paraId="64522DC2" w14:textId="77777777" w:rsidR="00304DF8" w:rsidRDefault="00473636">
            <w:pPr>
              <w:spacing w:after="0" w:line="240" w:lineRule="auto"/>
              <w:rPr>
                <w:rFonts w:ascii="Century Gothic" w:hAnsi="Century Gothic"/>
                <w:lang w:val="en-ZA"/>
              </w:rPr>
            </w:pPr>
            <w:proofErr w:type="spellStart"/>
            <w:r>
              <w:rPr>
                <w:rFonts w:ascii="Century Gothic" w:hAnsi="Century Gothic"/>
                <w:lang w:val="en-ZA"/>
              </w:rPr>
              <w:t>i</w:t>
            </w:r>
            <w:proofErr w:type="spellEnd"/>
            <w:r>
              <w:rPr>
                <w:rFonts w:ascii="Century Gothic" w:hAnsi="Century Gothic"/>
                <w:lang w:val="en-ZA"/>
              </w:rPr>
              <w:t>) any Act of Parliament;</w:t>
            </w:r>
          </w:p>
          <w:p w14:paraId="3FB259FF" w14:textId="77777777" w:rsidR="00304DF8" w:rsidRDefault="00473636">
            <w:pPr>
              <w:spacing w:after="0" w:line="240" w:lineRule="auto"/>
              <w:rPr>
                <w:rFonts w:ascii="Century Gothic" w:hAnsi="Century Gothic"/>
                <w:lang w:val="en-ZA"/>
              </w:rPr>
            </w:pPr>
            <w:r>
              <w:rPr>
                <w:rFonts w:ascii="Century Gothic" w:hAnsi="Century Gothic"/>
                <w:lang w:val="en-ZA"/>
              </w:rPr>
              <w:t>ii) any system of personal and family law or custom;</w:t>
            </w:r>
          </w:p>
          <w:p w14:paraId="38336268"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(iii) any system of indigenous law, customs or practices; or</w:t>
            </w:r>
          </w:p>
          <w:p w14:paraId="2652F04C" w14:textId="77777777" w:rsidR="00304DF8" w:rsidRDefault="00473636">
            <w:pPr>
              <w:spacing w:after="0" w:line="240" w:lineRule="auto"/>
              <w:rPr>
                <w:rFonts w:ascii="Century Gothic" w:hAnsi="Century Gothic"/>
                <w:lang w:val="en-ZA"/>
              </w:rPr>
            </w:pPr>
            <w:r>
              <w:rPr>
                <w:rFonts w:ascii="Century Gothic" w:hAnsi="Century Gothic"/>
                <w:lang w:val="en-ZA"/>
              </w:rPr>
              <w:t>(iv</w:t>
            </w:r>
            <w:r>
              <w:rPr>
                <w:rFonts w:ascii="Century Gothic" w:hAnsi="Century Gothic"/>
                <w:lang w:val="en-ZA"/>
              </w:rPr>
              <w:t>) any other law,</w:t>
            </w:r>
          </w:p>
          <w:p w14:paraId="56D95625" w14:textId="77777777" w:rsidR="00304DF8" w:rsidRDefault="00473636">
            <w:pPr>
              <w:spacing w:after="0" w:line="240" w:lineRule="auto"/>
              <w:rPr>
                <w:rFonts w:ascii="Century Gothic" w:hAnsi="Century Gothic"/>
                <w:lang w:val="en-ZA"/>
              </w:rPr>
            </w:pPr>
            <w:r>
              <w:rPr>
                <w:rFonts w:ascii="Century Gothic" w:hAnsi="Century Gothic"/>
                <w:lang w:val="en-ZA"/>
              </w:rPr>
              <w:t>in force at the commencement of this Act or any law proposed by Parliament or any other legislature after the commencement of this Act, affecting or likely to affect gender equality or the status of women and make recommendations to Parlia</w:t>
            </w:r>
            <w:r>
              <w:rPr>
                <w:rFonts w:ascii="Century Gothic" w:hAnsi="Century Gothic"/>
                <w:lang w:val="en-ZA"/>
              </w:rPr>
              <w:t>ment or such other legislature with regard thereto;</w:t>
            </w:r>
          </w:p>
          <w:p w14:paraId="6ACAAEAB" w14:textId="77777777" w:rsidR="00304DF8" w:rsidRDefault="00473636">
            <w:pPr>
              <w:spacing w:after="0" w:line="240" w:lineRule="auto"/>
              <w:rPr>
                <w:rFonts w:ascii="Century Gothic" w:hAnsi="Century Gothic"/>
                <w:lang w:val="en-ZA"/>
              </w:rPr>
            </w:pPr>
            <w:r>
              <w:rPr>
                <w:rFonts w:ascii="Century Gothic" w:hAnsi="Century Gothic"/>
                <w:lang w:val="en-ZA"/>
              </w:rPr>
              <w:t>(d) may recommend to Parliament or any other legislature the adoption of new legislation which would promote gender equality and the status of women;</w:t>
            </w:r>
          </w:p>
          <w:p w14:paraId="7C9BBF2B" w14:textId="77777777" w:rsidR="00304DF8" w:rsidRDefault="00473636">
            <w:pPr>
              <w:spacing w:after="0" w:line="240" w:lineRule="auto"/>
              <w:rPr>
                <w:rFonts w:ascii="Century Gothic" w:hAnsi="Century Gothic"/>
                <w:lang w:val="en-ZA"/>
              </w:rPr>
            </w:pPr>
            <w:r>
              <w:rPr>
                <w:rFonts w:ascii="Century Gothic" w:hAnsi="Century Gothic"/>
                <w:lang w:val="en-ZA"/>
              </w:rPr>
              <w:t>(e) shall investigate any gender related issues of its</w:t>
            </w:r>
            <w:r>
              <w:rPr>
                <w:rFonts w:ascii="Century Gothic" w:hAnsi="Century Gothic"/>
                <w:lang w:val="en-ZA"/>
              </w:rPr>
              <w:t xml:space="preserve"> own accord or on receipt of a complaint, and shall endeavour to</w:t>
            </w:r>
          </w:p>
          <w:p w14:paraId="7E01C7EF" w14:textId="77777777" w:rsidR="00304DF8" w:rsidRDefault="00473636">
            <w:pPr>
              <w:spacing w:after="0" w:line="240" w:lineRule="auto"/>
              <w:rPr>
                <w:rFonts w:ascii="Century Gothic" w:hAnsi="Century Gothic"/>
                <w:lang w:val="en-ZA"/>
              </w:rPr>
            </w:pPr>
            <w:proofErr w:type="spellStart"/>
            <w:r>
              <w:rPr>
                <w:rFonts w:ascii="Century Gothic" w:hAnsi="Century Gothic"/>
                <w:lang w:val="en-ZA"/>
              </w:rPr>
              <w:t>i</w:t>
            </w:r>
            <w:proofErr w:type="spellEnd"/>
            <w:r>
              <w:rPr>
                <w:rFonts w:ascii="Century Gothic" w:hAnsi="Century Gothic"/>
                <w:lang w:val="en-ZA"/>
              </w:rPr>
              <w:t>) resolve any dispute; or</w:t>
            </w:r>
          </w:p>
          <w:p w14:paraId="25600AA5" w14:textId="77777777" w:rsidR="00304DF8" w:rsidRDefault="00473636">
            <w:pPr>
              <w:spacing w:after="0" w:line="240" w:lineRule="auto"/>
              <w:rPr>
                <w:rFonts w:ascii="Century Gothic" w:hAnsi="Century Gothic"/>
                <w:lang w:val="en-ZA"/>
              </w:rPr>
            </w:pPr>
            <w:r>
              <w:rPr>
                <w:rFonts w:ascii="Century Gothic" w:hAnsi="Century Gothic"/>
                <w:lang w:val="en-ZA"/>
              </w:rPr>
              <w:t>(ii) rectify any act or omission,</w:t>
            </w:r>
          </w:p>
          <w:p w14:paraId="7085284A" w14:textId="77777777" w:rsidR="00304DF8" w:rsidRDefault="00473636">
            <w:pPr>
              <w:spacing w:after="0" w:line="240" w:lineRule="auto"/>
              <w:rPr>
                <w:rFonts w:ascii="Century Gothic" w:hAnsi="Century Gothic"/>
                <w:lang w:val="en-ZA"/>
              </w:rPr>
            </w:pPr>
            <w:r>
              <w:rPr>
                <w:rFonts w:ascii="Century Gothic" w:hAnsi="Century Gothic"/>
                <w:lang w:val="en-ZA"/>
              </w:rPr>
              <w:t>by mediation, conciliation or negotiation: Provided that the Commission may at any stage refer any matter to</w:t>
            </w:r>
          </w:p>
          <w:p w14:paraId="3F67A29B" w14:textId="77777777" w:rsidR="00304DF8" w:rsidRDefault="00473636">
            <w:pPr>
              <w:spacing w:after="0" w:line="240" w:lineRule="auto"/>
              <w:rPr>
                <w:rFonts w:ascii="Century Gothic" w:hAnsi="Century Gothic"/>
                <w:lang w:val="en-ZA"/>
              </w:rPr>
            </w:pPr>
            <w:r>
              <w:rPr>
                <w:rFonts w:ascii="Century Gothic" w:hAnsi="Century Gothic"/>
                <w:lang w:val="en-ZA"/>
              </w:rPr>
              <w:t xml:space="preserve">aa) the Human Rights </w:t>
            </w:r>
            <w:r>
              <w:rPr>
                <w:rFonts w:ascii="Century Gothic" w:hAnsi="Century Gothic"/>
                <w:lang w:val="en-ZA"/>
              </w:rPr>
              <w:t>Commission to deal with it in accordance with the provisions of the Constitution and the law;</w:t>
            </w:r>
          </w:p>
          <w:p w14:paraId="05D5FABD" w14:textId="77777777" w:rsidR="00304DF8" w:rsidRDefault="00473636">
            <w:pPr>
              <w:spacing w:after="0" w:line="240" w:lineRule="auto"/>
              <w:rPr>
                <w:rFonts w:ascii="Century Gothic" w:hAnsi="Century Gothic"/>
                <w:lang w:val="en-ZA"/>
              </w:rPr>
            </w:pPr>
            <w:r>
              <w:rPr>
                <w:rFonts w:ascii="Century Gothic" w:hAnsi="Century Gothic"/>
                <w:lang w:val="en-ZA"/>
              </w:rPr>
              <w:t>(bb) the Public Protector to deal with it in accordance with the provisions of the Constitution and the law; or</w:t>
            </w:r>
          </w:p>
          <w:p w14:paraId="7D00E3BF" w14:textId="77777777" w:rsidR="00304DF8" w:rsidRDefault="00473636">
            <w:pPr>
              <w:spacing w:after="0" w:line="240" w:lineRule="auto"/>
              <w:rPr>
                <w:rFonts w:ascii="Century Gothic" w:hAnsi="Century Gothic"/>
                <w:lang w:val="en-ZA"/>
              </w:rPr>
            </w:pPr>
            <w:r>
              <w:rPr>
                <w:rFonts w:ascii="Century Gothic" w:hAnsi="Century Gothic"/>
                <w:lang w:val="en-ZA"/>
              </w:rPr>
              <w:t>(cc) any other authority, whichever is appropriate</w:t>
            </w:r>
            <w:r>
              <w:rPr>
                <w:rFonts w:ascii="Century Gothic" w:hAnsi="Century Gothic"/>
                <w:lang w:val="en-ZA"/>
              </w:rPr>
              <w:t>;</w:t>
            </w:r>
          </w:p>
          <w:p w14:paraId="262E1458" w14:textId="77777777" w:rsidR="00304DF8" w:rsidRDefault="00473636">
            <w:pPr>
              <w:spacing w:after="0" w:line="240" w:lineRule="auto"/>
              <w:rPr>
                <w:rFonts w:ascii="Century Gothic" w:hAnsi="Century Gothic"/>
                <w:lang w:val="en-ZA"/>
              </w:rPr>
            </w:pPr>
            <w:proofErr w:type="gramStart"/>
            <w:r>
              <w:rPr>
                <w:rFonts w:ascii="Century Gothic" w:hAnsi="Century Gothic"/>
                <w:lang w:val="en-ZA"/>
              </w:rPr>
              <w:t>( f</w:t>
            </w:r>
            <w:proofErr w:type="gramEnd"/>
            <w:r>
              <w:rPr>
                <w:rFonts w:ascii="Century Gothic" w:hAnsi="Century Gothic"/>
                <w:lang w:val="en-ZA"/>
              </w:rPr>
              <w:t xml:space="preserve"> ) shall as far as is practicable maintain close liaison with institutions, bodies or authorities with similar objectives to the Commission, in order to foster common policies and practices and to promote cooperation in relation to the handling</w:t>
            </w:r>
          </w:p>
          <w:p w14:paraId="50CF347B" w14:textId="77777777" w:rsidR="00304DF8" w:rsidRDefault="00473636">
            <w:pPr>
              <w:spacing w:after="0" w:line="240" w:lineRule="auto"/>
              <w:rPr>
                <w:rFonts w:ascii="Century Gothic" w:hAnsi="Century Gothic"/>
                <w:lang w:val="en-ZA"/>
              </w:rPr>
            </w:pPr>
            <w:r>
              <w:rPr>
                <w:rFonts w:ascii="Century Gothic" w:hAnsi="Century Gothic"/>
                <w:lang w:val="en-ZA"/>
              </w:rPr>
              <w:t>of com</w:t>
            </w:r>
            <w:r>
              <w:rPr>
                <w:rFonts w:ascii="Century Gothic" w:hAnsi="Century Gothic"/>
                <w:lang w:val="en-ZA"/>
              </w:rPr>
              <w:t>plaints in cases of overlapping jurisdiction or other appropriate instances;</w:t>
            </w:r>
          </w:p>
          <w:p w14:paraId="381D3B96" w14:textId="77777777" w:rsidR="00304DF8" w:rsidRDefault="00473636">
            <w:pPr>
              <w:spacing w:after="0" w:line="240" w:lineRule="auto"/>
              <w:rPr>
                <w:rFonts w:ascii="Century Gothic" w:hAnsi="Century Gothic"/>
                <w:lang w:val="en-ZA"/>
              </w:rPr>
            </w:pPr>
            <w:r>
              <w:rPr>
                <w:rFonts w:ascii="Century Gothic" w:hAnsi="Century Gothic"/>
                <w:lang w:val="en-ZA"/>
              </w:rPr>
              <w:t>(g) shall liaise and interact with any organisation which actively promotes gender equality and other sectors of civil society to further the object of the Commission;</w:t>
            </w:r>
          </w:p>
          <w:p w14:paraId="5483A85B" w14:textId="77777777" w:rsidR="00304DF8" w:rsidRDefault="00473636">
            <w:pPr>
              <w:spacing w:after="0" w:line="240" w:lineRule="auto"/>
              <w:rPr>
                <w:rFonts w:ascii="Century Gothic" w:hAnsi="Century Gothic"/>
                <w:lang w:val="en-ZA"/>
              </w:rPr>
            </w:pPr>
            <w:r>
              <w:rPr>
                <w:rFonts w:ascii="Century Gothic" w:hAnsi="Century Gothic"/>
                <w:lang w:val="en-ZA"/>
              </w:rPr>
              <w:t>(h) shall m</w:t>
            </w:r>
            <w:r>
              <w:rPr>
                <w:rFonts w:ascii="Century Gothic" w:hAnsi="Century Gothic"/>
                <w:lang w:val="en-ZA"/>
              </w:rPr>
              <w:t>onitor the compliance with international conventions, international covenants and international charters, acceded to or ratified by the Republic, relating to the object of the Commission;</w:t>
            </w:r>
          </w:p>
          <w:p w14:paraId="59DE941B" w14:textId="77777777" w:rsidR="00304DF8" w:rsidRDefault="00473636">
            <w:pPr>
              <w:spacing w:after="0" w:line="240" w:lineRule="auto"/>
              <w:rPr>
                <w:rFonts w:ascii="Century Gothic" w:hAnsi="Century Gothic"/>
                <w:lang w:val="en-ZA"/>
              </w:rPr>
            </w:pPr>
            <w:r>
              <w:rPr>
                <w:rFonts w:ascii="Century Gothic" w:hAnsi="Century Gothic"/>
                <w:lang w:val="en-ZA"/>
              </w:rPr>
              <w:t>(</w:t>
            </w:r>
            <w:proofErr w:type="spellStart"/>
            <w:r>
              <w:rPr>
                <w:rFonts w:ascii="Century Gothic" w:hAnsi="Century Gothic"/>
                <w:lang w:val="en-ZA"/>
              </w:rPr>
              <w:t>i</w:t>
            </w:r>
            <w:proofErr w:type="spellEnd"/>
            <w:r>
              <w:rPr>
                <w:rFonts w:ascii="Century Gothic" w:hAnsi="Century Gothic"/>
                <w:lang w:val="en-ZA"/>
              </w:rPr>
              <w:t>) shall prepare and submit reports to Parliament pertaining to any</w:t>
            </w:r>
            <w:r>
              <w:rPr>
                <w:rFonts w:ascii="Century Gothic" w:hAnsi="Century Gothic"/>
                <w:lang w:val="en-ZA"/>
              </w:rPr>
              <w:t xml:space="preserve"> such convention, covenant or charter relating to the object of the Commission.</w:t>
            </w:r>
          </w:p>
          <w:p w14:paraId="4AE4C2F9" w14:textId="77777777" w:rsidR="00304DF8" w:rsidRDefault="00473636">
            <w:pPr>
              <w:spacing w:after="0" w:line="240" w:lineRule="auto"/>
              <w:rPr>
                <w:rFonts w:ascii="Century Gothic" w:hAnsi="Century Gothic"/>
                <w:lang w:val="en-ZA"/>
              </w:rPr>
            </w:pPr>
            <w:proofErr w:type="gramStart"/>
            <w:r>
              <w:rPr>
                <w:rFonts w:ascii="Century Gothic" w:hAnsi="Century Gothic"/>
                <w:lang w:val="en-ZA"/>
              </w:rPr>
              <w:t>( j</w:t>
            </w:r>
            <w:proofErr w:type="gramEnd"/>
            <w:r>
              <w:rPr>
                <w:rFonts w:ascii="Century Gothic" w:hAnsi="Century Gothic"/>
                <w:lang w:val="en-ZA"/>
              </w:rPr>
              <w:t>) may conduct research or cause research to be conducted to further the object of the Commission;</w:t>
            </w:r>
          </w:p>
          <w:p w14:paraId="4518AB44" w14:textId="77777777" w:rsidR="00304DF8" w:rsidRDefault="00473636">
            <w:pPr>
              <w:spacing w:after="0" w:line="240" w:lineRule="auto"/>
              <w:rPr>
                <w:rFonts w:ascii="Century Gothic" w:hAnsi="Century Gothic"/>
                <w:lang w:val="en-ZA"/>
              </w:rPr>
            </w:pPr>
            <w:r>
              <w:rPr>
                <w:rFonts w:ascii="Century Gothic" w:hAnsi="Century Gothic"/>
                <w:lang w:val="en-ZA"/>
              </w:rPr>
              <w:t xml:space="preserve">(k) may consider such recommendations, suggestions and requests </w:t>
            </w:r>
            <w:r>
              <w:rPr>
                <w:rFonts w:ascii="Century Gothic" w:hAnsi="Century Gothic"/>
                <w:lang w:val="en-ZA"/>
              </w:rPr>
              <w:t>concerning the promotion of gender equality as it may receive from any source.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F1D41"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In accordance to the Commissioner’s Handbook, Commissioners are responsible for:</w:t>
            </w:r>
          </w:p>
          <w:p w14:paraId="67C22060" w14:textId="77777777" w:rsidR="00304DF8" w:rsidRDefault="00304DF8">
            <w:pPr>
              <w:spacing w:after="0" w:line="240" w:lineRule="auto"/>
              <w:rPr>
                <w:rFonts w:ascii="Century Gothic" w:hAnsi="Century Gothic"/>
                <w:lang w:val="en-ZA"/>
              </w:rPr>
            </w:pPr>
          </w:p>
          <w:p w14:paraId="1D60F3F2" w14:textId="77777777" w:rsidR="00304DF8" w:rsidRDefault="00473636">
            <w:pPr>
              <w:spacing w:after="0" w:line="240" w:lineRule="auto"/>
              <w:rPr>
                <w:rFonts w:ascii="Century Gothic" w:hAnsi="Century Gothic"/>
                <w:lang w:val="en-ZA"/>
              </w:rPr>
            </w:pPr>
            <w:r>
              <w:rPr>
                <w:rFonts w:ascii="Century Gothic" w:hAnsi="Century Gothic"/>
                <w:lang w:val="en-ZA"/>
              </w:rPr>
              <w:t>a. Cooperative governance and determining the strategic direction of the Commission</w:t>
            </w:r>
          </w:p>
          <w:p w14:paraId="2B7B4210" w14:textId="77777777" w:rsidR="00304DF8" w:rsidRDefault="00304DF8">
            <w:pPr>
              <w:spacing w:after="0" w:line="240" w:lineRule="auto"/>
              <w:rPr>
                <w:rFonts w:ascii="Century Gothic" w:hAnsi="Century Gothic"/>
                <w:lang w:val="en-ZA"/>
              </w:rPr>
            </w:pPr>
          </w:p>
          <w:p w14:paraId="32A22DAA" w14:textId="77777777" w:rsidR="00304DF8" w:rsidRDefault="00473636">
            <w:pPr>
              <w:spacing w:after="0" w:line="240" w:lineRule="auto"/>
              <w:rPr>
                <w:rFonts w:ascii="Century Gothic" w:hAnsi="Century Gothic"/>
                <w:lang w:val="en-ZA"/>
              </w:rPr>
            </w:pPr>
            <w:r>
              <w:rPr>
                <w:rFonts w:ascii="Century Gothic" w:hAnsi="Century Gothic"/>
                <w:lang w:val="en-ZA"/>
              </w:rPr>
              <w:t xml:space="preserve">b. </w:t>
            </w:r>
            <w:r>
              <w:rPr>
                <w:rFonts w:ascii="Century Gothic" w:hAnsi="Century Gothic"/>
                <w:lang w:val="en-ZA"/>
              </w:rPr>
              <w:t xml:space="preserve">Lead the Commission ethically for sustainability in terms of the economy, environment and society, </w:t>
            </w:r>
            <w:proofErr w:type="gramStart"/>
            <w:r>
              <w:rPr>
                <w:rFonts w:ascii="Century Gothic" w:hAnsi="Century Gothic"/>
                <w:lang w:val="en-ZA"/>
              </w:rPr>
              <w:t>taking into account</w:t>
            </w:r>
            <w:proofErr w:type="gramEnd"/>
            <w:r>
              <w:rPr>
                <w:rFonts w:ascii="Century Gothic" w:hAnsi="Century Gothic"/>
                <w:lang w:val="en-ZA"/>
              </w:rPr>
              <w:t xml:space="preserve"> impact on internal and external stakeholders</w:t>
            </w:r>
          </w:p>
          <w:p w14:paraId="12BEA209" w14:textId="77777777" w:rsidR="00304DF8" w:rsidRDefault="00304DF8">
            <w:pPr>
              <w:spacing w:after="0" w:line="240" w:lineRule="auto"/>
              <w:rPr>
                <w:rFonts w:ascii="Century Gothic" w:hAnsi="Century Gothic"/>
                <w:lang w:val="en-ZA"/>
              </w:rPr>
            </w:pPr>
          </w:p>
          <w:p w14:paraId="365AED7D" w14:textId="77777777" w:rsidR="00304DF8" w:rsidRDefault="00473636">
            <w:pPr>
              <w:spacing w:after="0" w:line="240" w:lineRule="auto"/>
              <w:rPr>
                <w:rFonts w:ascii="Century Gothic" w:hAnsi="Century Gothic"/>
                <w:lang w:val="en-ZA"/>
              </w:rPr>
            </w:pPr>
            <w:r>
              <w:rPr>
                <w:rFonts w:ascii="Century Gothic" w:hAnsi="Century Gothic"/>
                <w:lang w:val="en-ZA"/>
              </w:rPr>
              <w:t>c. Ensure the Commission operates as and is seen to be a responsible, compliant corporate c</w:t>
            </w:r>
            <w:r>
              <w:rPr>
                <w:rFonts w:ascii="Century Gothic" w:hAnsi="Century Gothic"/>
                <w:lang w:val="en-ZA"/>
              </w:rPr>
              <w:t>itizen</w:t>
            </w:r>
          </w:p>
          <w:p w14:paraId="5955B36B" w14:textId="77777777" w:rsidR="00304DF8" w:rsidRDefault="00304DF8">
            <w:pPr>
              <w:spacing w:after="0" w:line="240" w:lineRule="auto"/>
              <w:rPr>
                <w:rFonts w:ascii="Century Gothic" w:hAnsi="Century Gothic"/>
                <w:lang w:val="en-ZA"/>
              </w:rPr>
            </w:pPr>
          </w:p>
          <w:p w14:paraId="47D0F600" w14:textId="77777777" w:rsidR="00304DF8" w:rsidRDefault="00473636">
            <w:pPr>
              <w:spacing w:after="0" w:line="240" w:lineRule="auto"/>
              <w:rPr>
                <w:rFonts w:ascii="Century Gothic" w:hAnsi="Century Gothic"/>
                <w:lang w:val="en-ZA"/>
              </w:rPr>
            </w:pPr>
            <w:r>
              <w:rPr>
                <w:rFonts w:ascii="Century Gothic" w:hAnsi="Century Gothic"/>
                <w:lang w:val="en-ZA"/>
              </w:rPr>
              <w:t xml:space="preserve">d. Ensure the creation of an ethical culture supportive of gender equality, </w:t>
            </w:r>
            <w:r>
              <w:rPr>
                <w:rFonts w:ascii="Century Gothic" w:hAnsi="Century Gothic"/>
                <w:lang w:val="en-ZA"/>
              </w:rPr>
              <w:lastRenderedPageBreak/>
              <w:t>setting necessary principles, practice and standards, measuring adherence with and incorporating these into its risk management, operations, performance management and disc</w:t>
            </w:r>
            <w:r>
              <w:rPr>
                <w:rFonts w:ascii="Century Gothic" w:hAnsi="Century Gothic"/>
                <w:lang w:val="en-ZA"/>
              </w:rPr>
              <w:t>losure mechanisms</w:t>
            </w:r>
          </w:p>
          <w:p w14:paraId="367A2795" w14:textId="77777777" w:rsidR="00304DF8" w:rsidRDefault="00304DF8">
            <w:pPr>
              <w:spacing w:after="0" w:line="240" w:lineRule="auto"/>
              <w:rPr>
                <w:rFonts w:ascii="Century Gothic" w:hAnsi="Century Gothic"/>
                <w:lang w:val="en-ZA"/>
              </w:rPr>
            </w:pPr>
          </w:p>
          <w:p w14:paraId="074D40D8" w14:textId="77777777" w:rsidR="00304DF8" w:rsidRDefault="00473636">
            <w:pPr>
              <w:spacing w:after="0" w:line="240" w:lineRule="auto"/>
              <w:rPr>
                <w:rFonts w:ascii="Century Gothic" w:hAnsi="Century Gothic"/>
                <w:lang w:val="en-ZA"/>
              </w:rPr>
            </w:pPr>
            <w:r>
              <w:rPr>
                <w:rFonts w:ascii="Century Gothic" w:hAnsi="Century Gothic"/>
                <w:lang w:val="en-ZA"/>
              </w:rPr>
              <w:t>e. Commissioners should be a focal point of good governance, meet at least four times a year, monitor management and stakeholder relations and ensure that the Commission survives and thrives</w:t>
            </w:r>
          </w:p>
          <w:p w14:paraId="39BD5D69" w14:textId="77777777" w:rsidR="00304DF8" w:rsidRDefault="00304DF8">
            <w:pPr>
              <w:spacing w:after="0" w:line="240" w:lineRule="auto"/>
              <w:rPr>
                <w:rFonts w:ascii="Century Gothic" w:hAnsi="Century Gothic"/>
                <w:lang w:val="en-ZA"/>
              </w:rPr>
            </w:pPr>
          </w:p>
          <w:p w14:paraId="30B54ECD" w14:textId="77777777" w:rsidR="00304DF8" w:rsidRDefault="00473636">
            <w:pPr>
              <w:spacing w:after="0" w:line="240" w:lineRule="auto"/>
              <w:rPr>
                <w:rFonts w:ascii="Century Gothic" w:hAnsi="Century Gothic"/>
                <w:lang w:val="en-ZA"/>
              </w:rPr>
            </w:pPr>
            <w:r>
              <w:rPr>
                <w:rFonts w:ascii="Century Gothic" w:hAnsi="Century Gothic"/>
                <w:lang w:val="en-ZA"/>
              </w:rPr>
              <w:t>f. Ensure the Commission complies with applic</w:t>
            </w:r>
            <w:r>
              <w:rPr>
                <w:rFonts w:ascii="Century Gothic" w:hAnsi="Century Gothic"/>
                <w:lang w:val="en-ZA"/>
              </w:rPr>
              <w:t>able laws, and considers adherence to non-binding rules, codes and standards</w:t>
            </w:r>
          </w:p>
          <w:p w14:paraId="369CD727" w14:textId="77777777" w:rsidR="00304DF8" w:rsidRDefault="00304DF8">
            <w:pPr>
              <w:spacing w:after="0" w:line="240" w:lineRule="auto"/>
              <w:rPr>
                <w:rFonts w:ascii="Century Gothic" w:hAnsi="Century Gothic"/>
                <w:lang w:val="en-ZA"/>
              </w:rPr>
            </w:pPr>
          </w:p>
          <w:p w14:paraId="39F6D45A" w14:textId="77777777" w:rsidR="00304DF8" w:rsidRDefault="00473636">
            <w:pPr>
              <w:spacing w:after="0" w:line="240" w:lineRule="auto"/>
              <w:rPr>
                <w:rFonts w:ascii="Century Gothic" w:hAnsi="Century Gothic"/>
                <w:lang w:val="en-ZA"/>
              </w:rPr>
            </w:pPr>
            <w:r>
              <w:rPr>
                <w:rFonts w:ascii="Century Gothic" w:hAnsi="Century Gothic"/>
                <w:lang w:val="en-ZA"/>
              </w:rPr>
              <w:t>g. Act in the best interests of the organisation, including managing conflicts</w:t>
            </w:r>
          </w:p>
          <w:p w14:paraId="4D3D4AB9" w14:textId="77777777" w:rsidR="00304DF8" w:rsidRDefault="00304DF8">
            <w:pPr>
              <w:spacing w:after="0" w:line="240" w:lineRule="auto"/>
              <w:rPr>
                <w:rFonts w:ascii="Century Gothic" w:hAnsi="Century Gothic"/>
                <w:lang w:val="en-ZA"/>
              </w:rPr>
            </w:pPr>
          </w:p>
          <w:p w14:paraId="436886BB" w14:textId="77777777" w:rsidR="00304DF8" w:rsidRDefault="00473636">
            <w:pPr>
              <w:spacing w:after="0" w:line="240" w:lineRule="auto"/>
              <w:rPr>
                <w:rFonts w:ascii="Century Gothic" w:hAnsi="Century Gothic"/>
                <w:lang w:val="en-ZA"/>
              </w:rPr>
            </w:pPr>
            <w:r>
              <w:rPr>
                <w:rFonts w:ascii="Century Gothic" w:hAnsi="Century Gothic"/>
                <w:lang w:val="en-ZA"/>
              </w:rPr>
              <w:t xml:space="preserve">h. Appointing a Chief Executive Officer, establishing a framework for the delegation of authority </w:t>
            </w:r>
            <w:r>
              <w:rPr>
                <w:rFonts w:ascii="Century Gothic" w:hAnsi="Century Gothic"/>
                <w:lang w:val="en-ZA"/>
              </w:rPr>
              <w:t>and providing for the evaluation of the CEO’s performance, ensuring a succession plan for the CEO and senior executives</w:t>
            </w:r>
          </w:p>
          <w:p w14:paraId="1C058083" w14:textId="77777777" w:rsidR="00304DF8" w:rsidRDefault="00304DF8">
            <w:pPr>
              <w:spacing w:after="0" w:line="240" w:lineRule="auto"/>
              <w:rPr>
                <w:rFonts w:ascii="Century Gothic" w:hAnsi="Century Gothic"/>
                <w:lang w:val="en-ZA"/>
              </w:rPr>
            </w:pPr>
          </w:p>
          <w:p w14:paraId="1A1FED7F" w14:textId="77777777" w:rsidR="00304DF8" w:rsidRDefault="00473636">
            <w:pPr>
              <w:spacing w:after="0" w:line="240" w:lineRule="auto"/>
              <w:rPr>
                <w:rFonts w:ascii="Century Gothic" w:hAnsi="Century Gothic"/>
                <w:lang w:val="en-ZA"/>
              </w:rPr>
            </w:pPr>
            <w:proofErr w:type="spellStart"/>
            <w:r>
              <w:rPr>
                <w:rFonts w:ascii="Century Gothic" w:hAnsi="Century Gothic"/>
                <w:lang w:val="en-ZA"/>
              </w:rPr>
              <w:t>i</w:t>
            </w:r>
            <w:proofErr w:type="spellEnd"/>
            <w:r>
              <w:rPr>
                <w:rFonts w:ascii="Century Gothic" w:hAnsi="Century Gothic"/>
                <w:lang w:val="en-ZA"/>
              </w:rPr>
              <w:t>. The Commission has a reflective role with collective authority and decision making as a Commission, but Commissioners carry individu</w:t>
            </w:r>
            <w:r>
              <w:rPr>
                <w:rFonts w:ascii="Century Gothic" w:hAnsi="Century Gothic"/>
                <w:lang w:val="en-ZA"/>
              </w:rPr>
              <w:t>al responsibility for delivery on assigned work areas</w:t>
            </w:r>
          </w:p>
          <w:p w14:paraId="55E6D4B0" w14:textId="77777777" w:rsidR="00304DF8" w:rsidRDefault="00304DF8">
            <w:pPr>
              <w:spacing w:after="0" w:line="240" w:lineRule="auto"/>
              <w:rPr>
                <w:rFonts w:ascii="Century Gothic" w:hAnsi="Century Gothic"/>
                <w:lang w:val="en-ZA"/>
              </w:rPr>
            </w:pPr>
          </w:p>
          <w:p w14:paraId="137A3C95" w14:textId="77777777" w:rsidR="00304DF8" w:rsidRDefault="00473636">
            <w:pPr>
              <w:spacing w:after="0" w:line="240" w:lineRule="auto"/>
              <w:rPr>
                <w:rFonts w:ascii="Century Gothic" w:hAnsi="Century Gothic"/>
                <w:lang w:val="en-ZA"/>
              </w:rPr>
            </w:pPr>
            <w:r>
              <w:rPr>
                <w:rFonts w:ascii="Century Gothic" w:hAnsi="Century Gothic"/>
                <w:lang w:val="en-ZA"/>
              </w:rPr>
              <w:t>j. The Commission should evaluate plenary proceedings, the functioning and efficacy of its committees, and individual Commissioners’ performance. This should be done on a bi-annual basis</w:t>
            </w:r>
          </w:p>
          <w:p w14:paraId="5372CF08" w14:textId="77777777" w:rsidR="00304DF8" w:rsidRDefault="00304DF8">
            <w:pPr>
              <w:spacing w:after="0" w:line="240" w:lineRule="auto"/>
              <w:rPr>
                <w:rFonts w:ascii="Century Gothic" w:hAnsi="Century Gothic"/>
                <w:lang w:val="en-ZA"/>
              </w:rPr>
            </w:pPr>
          </w:p>
          <w:p w14:paraId="767D5ADE" w14:textId="77777777" w:rsidR="00304DF8" w:rsidRDefault="00473636">
            <w:pPr>
              <w:spacing w:after="0" w:line="240" w:lineRule="auto"/>
              <w:rPr>
                <w:rFonts w:ascii="Century Gothic" w:hAnsi="Century Gothic"/>
                <w:lang w:val="en-ZA"/>
              </w:rPr>
            </w:pPr>
            <w:r>
              <w:rPr>
                <w:rFonts w:ascii="Century Gothic" w:hAnsi="Century Gothic"/>
                <w:lang w:val="en-ZA"/>
              </w:rPr>
              <w:t>k. The Commis</w:t>
            </w:r>
            <w:r>
              <w:rPr>
                <w:rFonts w:ascii="Century Gothic" w:hAnsi="Century Gothic"/>
                <w:lang w:val="en-ZA"/>
              </w:rPr>
              <w:t>sion should delegate certain functions to well-structured committees, without abdicating its own responsibilities"</w:t>
            </w:r>
          </w:p>
        </w:tc>
      </w:tr>
    </w:tbl>
    <w:p w14:paraId="104E5943" w14:textId="77777777" w:rsidR="00000000" w:rsidRDefault="00473636">
      <w:pPr>
        <w:sectPr w:rsidR="00000000">
          <w:pgSz w:w="11906" w:h="16838"/>
          <w:pgMar w:top="1440" w:right="1440" w:bottom="1440" w:left="1440" w:header="720" w:footer="720" w:gutter="0"/>
          <w:cols w:space="720"/>
        </w:sectPr>
      </w:pPr>
    </w:p>
    <w:p w14:paraId="28C31BBC" w14:textId="77777777" w:rsidR="00304DF8" w:rsidRDefault="00473636">
      <w:pPr>
        <w:rPr>
          <w:rFonts w:ascii="Century Gothic" w:hAnsi="Century Gothic"/>
          <w:b/>
          <w:bCs/>
          <w:lang w:val="en-ZA"/>
        </w:rPr>
      </w:pPr>
      <w:r>
        <w:rPr>
          <w:rFonts w:ascii="Century Gothic" w:hAnsi="Century Gothic"/>
          <w:b/>
          <w:bCs/>
          <w:lang w:val="en-ZA"/>
        </w:rPr>
        <w:lastRenderedPageBreak/>
        <w:t xml:space="preserve">Assigned Commissioner’s Roles - in accordance with the Strategic Plan/APP objectives and Thematic Areas to Achieve the Above:  </w:t>
      </w:r>
    </w:p>
    <w:p w14:paraId="600BBE35" w14:textId="77777777" w:rsidR="00304DF8" w:rsidRDefault="00304DF8">
      <w:pPr>
        <w:rPr>
          <w:rFonts w:ascii="Century Gothic" w:hAnsi="Century Gothic"/>
          <w:lang w:val="en-ZA"/>
        </w:rPr>
      </w:pPr>
    </w:p>
    <w:tbl>
      <w:tblPr>
        <w:tblW w:w="15735" w:type="dxa"/>
        <w:tblInd w:w="-998" w:type="dxa"/>
        <w:tblCellMar>
          <w:left w:w="10" w:type="dxa"/>
          <w:right w:w="10" w:type="dxa"/>
        </w:tblCellMar>
        <w:tblLook w:val="0000" w:firstRow="0" w:lastRow="0" w:firstColumn="0" w:lastColumn="0" w:noHBand="0" w:noVBand="0"/>
      </w:tblPr>
      <w:tblGrid>
        <w:gridCol w:w="2243"/>
        <w:gridCol w:w="2719"/>
        <w:gridCol w:w="4395"/>
        <w:gridCol w:w="6378"/>
      </w:tblGrid>
      <w:tr w:rsidR="00304DF8" w14:paraId="2F64010A"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3D8CD8F6" w14:textId="77777777" w:rsidR="00304DF8" w:rsidRDefault="00473636">
            <w:pPr>
              <w:spacing w:after="0" w:line="240" w:lineRule="auto"/>
              <w:rPr>
                <w:rFonts w:ascii="Century Gothic" w:hAnsi="Century Gothic"/>
                <w:b/>
                <w:bCs/>
                <w:color w:val="000000"/>
                <w:lang w:val="en-ZA"/>
              </w:rPr>
            </w:pPr>
            <w:r>
              <w:rPr>
                <w:rFonts w:ascii="Century Gothic" w:hAnsi="Century Gothic"/>
                <w:b/>
                <w:bCs/>
                <w:color w:val="000000"/>
                <w:lang w:val="en-ZA"/>
              </w:rPr>
              <w:t>Commissioner/s Role/s</w:t>
            </w:r>
          </w:p>
        </w:tc>
        <w:tc>
          <w:tcPr>
            <w:tcW w:w="271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 w:type="dxa"/>
              <w:bottom w:w="0" w:type="dxa"/>
              <w:right w:w="10" w:type="dxa"/>
            </w:tcMar>
          </w:tcPr>
          <w:p w14:paraId="5F6C29CF" w14:textId="77777777" w:rsidR="00304DF8" w:rsidRDefault="00473636">
            <w:pPr>
              <w:spacing w:after="0" w:line="240" w:lineRule="auto"/>
              <w:rPr>
                <w:rFonts w:ascii="Century Gothic" w:hAnsi="Century Gothic"/>
                <w:b/>
                <w:bCs/>
                <w:color w:val="000000"/>
                <w:lang w:val="en-ZA"/>
              </w:rPr>
            </w:pPr>
            <w:r>
              <w:rPr>
                <w:rFonts w:ascii="Century Gothic" w:hAnsi="Century Gothic"/>
                <w:b/>
                <w:bCs/>
                <w:color w:val="000000"/>
                <w:lang w:val="en-ZA"/>
              </w:rPr>
              <w:t xml:space="preserve">Four Strategic Objectives enshrined </w:t>
            </w:r>
            <w:proofErr w:type="gramStart"/>
            <w:r>
              <w:rPr>
                <w:rFonts w:ascii="Century Gothic" w:hAnsi="Century Gothic"/>
                <w:b/>
                <w:bCs/>
                <w:color w:val="000000"/>
                <w:lang w:val="en-ZA"/>
              </w:rPr>
              <w:t>in  the</w:t>
            </w:r>
            <w:proofErr w:type="gramEnd"/>
            <w:r>
              <w:rPr>
                <w:rFonts w:ascii="Century Gothic" w:hAnsi="Century Gothic"/>
                <w:b/>
                <w:bCs/>
                <w:color w:val="000000"/>
                <w:lang w:val="en-ZA"/>
              </w:rPr>
              <w:t xml:space="preserve"> Strategic Plan &amp; APP</w:t>
            </w:r>
          </w:p>
        </w:tc>
        <w:tc>
          <w:tcPr>
            <w:tcW w:w="439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 w:type="dxa"/>
              <w:bottom w:w="0" w:type="dxa"/>
              <w:right w:w="10" w:type="dxa"/>
            </w:tcMar>
          </w:tcPr>
          <w:p w14:paraId="538CDF3D" w14:textId="77777777" w:rsidR="00304DF8" w:rsidRDefault="00473636">
            <w:pPr>
              <w:spacing w:after="0" w:line="240" w:lineRule="auto"/>
              <w:rPr>
                <w:rFonts w:ascii="Century Gothic" w:hAnsi="Century Gothic"/>
                <w:b/>
                <w:bCs/>
                <w:color w:val="000000"/>
                <w:lang w:val="en-ZA"/>
              </w:rPr>
            </w:pPr>
            <w:r>
              <w:rPr>
                <w:rFonts w:ascii="Century Gothic" w:hAnsi="Century Gothic"/>
                <w:b/>
                <w:bCs/>
                <w:color w:val="000000"/>
                <w:lang w:val="en-ZA"/>
              </w:rPr>
              <w:t>Source/Structure</w:t>
            </w:r>
          </w:p>
        </w:tc>
        <w:tc>
          <w:tcPr>
            <w:tcW w:w="6378"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5E5CF65C" w14:textId="77777777" w:rsidR="00304DF8" w:rsidRDefault="00473636">
            <w:pPr>
              <w:spacing w:after="0" w:line="240" w:lineRule="auto"/>
              <w:rPr>
                <w:rFonts w:ascii="Century Gothic" w:hAnsi="Century Gothic"/>
                <w:b/>
                <w:bCs/>
                <w:color w:val="000000"/>
                <w:lang w:val="en-ZA"/>
              </w:rPr>
            </w:pPr>
            <w:r>
              <w:rPr>
                <w:rFonts w:ascii="Century Gothic" w:hAnsi="Century Gothic"/>
                <w:b/>
                <w:bCs/>
                <w:color w:val="000000"/>
                <w:lang w:val="en-ZA"/>
              </w:rPr>
              <w:t>Activities carried out</w:t>
            </w:r>
          </w:p>
        </w:tc>
      </w:tr>
      <w:tr w:rsidR="00304DF8" w14:paraId="2CB73BA7"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9967" w14:textId="77777777" w:rsidR="00304DF8" w:rsidRDefault="00473636">
            <w:pPr>
              <w:spacing w:after="0" w:line="240" w:lineRule="auto"/>
              <w:rPr>
                <w:rFonts w:ascii="Century Gothic" w:hAnsi="Century Gothic"/>
                <w:lang w:val="en-ZA"/>
              </w:rPr>
            </w:pPr>
            <w:r>
              <w:rPr>
                <w:rFonts w:ascii="Century Gothic" w:hAnsi="Century Gothic"/>
                <w:lang w:val="en-ZA"/>
              </w:rPr>
              <w:t xml:space="preserve">Improved corporate governance/ policy, practice and oversight work </w:t>
            </w:r>
          </w:p>
          <w:p w14:paraId="5571C3CE" w14:textId="77777777" w:rsidR="00304DF8" w:rsidRDefault="00304DF8">
            <w:pPr>
              <w:spacing w:after="0" w:line="240" w:lineRule="auto"/>
              <w:rPr>
                <w:rFonts w:ascii="Century Gothic" w:hAnsi="Century Gothic"/>
                <w:lang w:val="en-Z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1A94E" w14:textId="77777777" w:rsidR="00304DF8" w:rsidRDefault="00473636">
            <w:pPr>
              <w:spacing w:after="0" w:line="240" w:lineRule="auto"/>
              <w:rPr>
                <w:rFonts w:ascii="Century Gothic" w:hAnsi="Century Gothic"/>
                <w:lang w:val="en-ZA"/>
              </w:rPr>
            </w:pPr>
            <w:r>
              <w:rPr>
                <w:rFonts w:ascii="Century Gothic" w:hAnsi="Century Gothic"/>
                <w:lang w:val="en-ZA"/>
              </w:rPr>
              <w:t xml:space="preserve">SO4 - To build and sustain an efficient </w:t>
            </w:r>
            <w:r>
              <w:rPr>
                <w:rFonts w:ascii="Century Gothic" w:hAnsi="Century Gothic"/>
                <w:lang w:val="en-ZA"/>
              </w:rPr>
              <w:t>organisation, to effectively promote and protect gender equality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78C54B" w14:textId="77777777" w:rsidR="00304DF8" w:rsidRDefault="00473636">
            <w:pPr>
              <w:spacing w:after="0" w:line="240" w:lineRule="auto"/>
            </w:pPr>
            <w:r>
              <w:rPr>
                <w:rFonts w:ascii="Century Gothic" w:hAnsi="Century Gothic"/>
                <w:b/>
                <w:bCs/>
                <w:lang w:val="en-ZA"/>
              </w:rPr>
              <w:t>Plenary and subcommittees</w:t>
            </w:r>
            <w:r>
              <w:rPr>
                <w:rFonts w:ascii="Century Gothic" w:hAnsi="Century Gothic"/>
                <w:lang w:val="en-ZA"/>
              </w:rPr>
              <w:t xml:space="preserve"> are existing structures to oversee the work of Commission, with Secretariat Quarterly Reporting on the implementation of the Annual Performance Plan and Budget.  </w:t>
            </w:r>
          </w:p>
          <w:p w14:paraId="33358B50" w14:textId="77777777" w:rsidR="00304DF8" w:rsidRDefault="00473636">
            <w:pPr>
              <w:spacing w:after="0" w:line="240" w:lineRule="auto"/>
            </w:pPr>
            <w:r>
              <w:rPr>
                <w:rFonts w:ascii="Century Gothic" w:hAnsi="Century Gothic"/>
                <w:b/>
                <w:bCs/>
                <w:lang w:val="en-ZA"/>
              </w:rPr>
              <w:t>Te</w:t>
            </w:r>
            <w:r>
              <w:rPr>
                <w:rFonts w:ascii="Century Gothic" w:hAnsi="Century Gothic"/>
                <w:b/>
                <w:bCs/>
                <w:lang w:val="en-ZA"/>
              </w:rPr>
              <w:t>le-Plenaries</w:t>
            </w:r>
            <w:r>
              <w:rPr>
                <w:rFonts w:ascii="Century Gothic" w:hAnsi="Century Gothic"/>
                <w:lang w:val="en-ZA"/>
              </w:rPr>
              <w:t>: - are called to consider urgent business matters.</w:t>
            </w:r>
          </w:p>
          <w:p w14:paraId="282E5754" w14:textId="77777777" w:rsidR="00304DF8" w:rsidRDefault="00473636">
            <w:pPr>
              <w:spacing w:after="0" w:line="240" w:lineRule="auto"/>
            </w:pPr>
            <w:r>
              <w:rPr>
                <w:rFonts w:ascii="Century Gothic" w:hAnsi="Century Gothic"/>
                <w:b/>
                <w:bCs/>
                <w:lang w:val="en-ZA"/>
              </w:rPr>
              <w:t>Extra Ordinary Plenary</w:t>
            </w:r>
            <w:r>
              <w:rPr>
                <w:rFonts w:ascii="Century Gothic" w:hAnsi="Century Gothic"/>
                <w:lang w:val="en-ZA"/>
              </w:rPr>
              <w:t>: - In between Plenary meetings, certain issues might arise that need Plenary attention. It is a face to face meeting of Commissioners.</w:t>
            </w:r>
          </w:p>
          <w:p w14:paraId="14D8EE23" w14:textId="77777777" w:rsidR="00304DF8" w:rsidRDefault="00473636">
            <w:pPr>
              <w:spacing w:after="0" w:line="240" w:lineRule="auto"/>
              <w:rPr>
                <w:rFonts w:ascii="Century Gothic" w:hAnsi="Century Gothic"/>
                <w:b/>
                <w:bCs/>
                <w:lang w:val="en-ZA"/>
              </w:rPr>
            </w:pPr>
            <w:r>
              <w:rPr>
                <w:rFonts w:ascii="Century Gothic" w:hAnsi="Century Gothic"/>
                <w:b/>
                <w:bCs/>
                <w:lang w:val="en-ZA"/>
              </w:rPr>
              <w:t>CGE’s OVERSIGHT COMMITTEES</w:t>
            </w:r>
          </w:p>
          <w:p w14:paraId="6134662A" w14:textId="77777777" w:rsidR="00304DF8" w:rsidRDefault="00473636">
            <w:pPr>
              <w:spacing w:after="0" w:line="240" w:lineRule="auto"/>
              <w:rPr>
                <w:rFonts w:ascii="Century Gothic" w:hAnsi="Century Gothic"/>
                <w:lang w:val="en-ZA"/>
              </w:rPr>
            </w:pPr>
            <w:r>
              <w:rPr>
                <w:rFonts w:ascii="Century Gothic" w:hAnsi="Century Gothic"/>
                <w:lang w:val="en-ZA"/>
              </w:rPr>
              <w:t>Establi</w:t>
            </w:r>
            <w:r>
              <w:rPr>
                <w:rFonts w:ascii="Century Gothic" w:hAnsi="Century Gothic"/>
                <w:lang w:val="en-ZA"/>
              </w:rPr>
              <w:t>shed in accordance with Good Governance Principles and Commissioners’ fiduciary responsibilities: these are:</w:t>
            </w:r>
          </w:p>
          <w:p w14:paraId="324054F7" w14:textId="77777777" w:rsidR="00304DF8" w:rsidRDefault="00473636">
            <w:pPr>
              <w:spacing w:after="0" w:line="240" w:lineRule="auto"/>
              <w:rPr>
                <w:rFonts w:ascii="Century Gothic" w:hAnsi="Century Gothic"/>
                <w:lang w:val="en-ZA"/>
              </w:rPr>
            </w:pPr>
            <w:r>
              <w:rPr>
                <w:rFonts w:ascii="Century Gothic" w:hAnsi="Century Gothic"/>
                <w:lang w:val="en-ZA"/>
              </w:rPr>
              <w:t>The Strategic Planning Monitoring and Evaluation (SMPE), Finance, Human Resources and Remuneration (HR&amp;R), Information Technology and Communication</w:t>
            </w:r>
            <w:r>
              <w:rPr>
                <w:rFonts w:ascii="Century Gothic" w:hAnsi="Century Gothic"/>
                <w:lang w:val="en-ZA"/>
              </w:rPr>
              <w:t xml:space="preserve">s (ITC), Good Governance and Social Ethics (GGSE), Legal and Complaints </w:t>
            </w:r>
          </w:p>
          <w:p w14:paraId="69085D4C" w14:textId="77777777" w:rsidR="00304DF8" w:rsidRDefault="00473636">
            <w:pPr>
              <w:spacing w:after="0" w:line="240" w:lineRule="auto"/>
              <w:rPr>
                <w:rFonts w:ascii="Century Gothic" w:hAnsi="Century Gothic"/>
                <w:lang w:val="en-ZA"/>
              </w:rPr>
            </w:pPr>
            <w:r>
              <w:rPr>
                <w:rFonts w:ascii="Century Gothic" w:hAnsi="Century Gothic"/>
                <w:lang w:val="en-ZA"/>
              </w:rPr>
              <w:t xml:space="preserve">Research and Education and Audit Committee. </w:t>
            </w:r>
          </w:p>
          <w:p w14:paraId="00F01716" w14:textId="77777777" w:rsidR="00304DF8" w:rsidRDefault="00473636">
            <w:pPr>
              <w:spacing w:after="0" w:line="240" w:lineRule="auto"/>
            </w:pPr>
            <w:r>
              <w:rPr>
                <w:rFonts w:ascii="Century Gothic" w:hAnsi="Century Gothic"/>
                <w:b/>
                <w:bCs/>
                <w:lang w:val="en-ZA"/>
              </w:rPr>
              <w:t>Ad hoc Committees</w:t>
            </w:r>
            <w:r>
              <w:rPr>
                <w:rFonts w:ascii="Century Gothic" w:hAnsi="Century Gothic"/>
                <w:lang w:val="en-ZA"/>
              </w:rPr>
              <w:t xml:space="preserve"> are established by Plenary as required to lead on </w:t>
            </w:r>
            <w:r>
              <w:rPr>
                <w:rFonts w:ascii="Century Gothic" w:hAnsi="Century Gothic"/>
                <w:lang w:val="en-ZA"/>
              </w:rPr>
              <w:lastRenderedPageBreak/>
              <w:t xml:space="preserve">addressing a </w:t>
            </w:r>
            <w:proofErr w:type="gramStart"/>
            <w:r>
              <w:rPr>
                <w:rFonts w:ascii="Century Gothic" w:hAnsi="Century Gothic"/>
                <w:lang w:val="en-ZA"/>
              </w:rPr>
              <w:t>particular issue</w:t>
            </w:r>
            <w:proofErr w:type="gramEnd"/>
            <w:r>
              <w:rPr>
                <w:rFonts w:ascii="Century Gothic" w:hAnsi="Century Gothic"/>
                <w:lang w:val="en-ZA"/>
              </w:rPr>
              <w:t xml:space="preserve"> requiring decision or </w:t>
            </w:r>
            <w:r>
              <w:rPr>
                <w:rFonts w:ascii="Century Gothic" w:hAnsi="Century Gothic"/>
                <w:lang w:val="en-ZA"/>
              </w:rPr>
              <w:t xml:space="preserve">deliberation by Plenary. </w:t>
            </w:r>
            <w:r>
              <w:rPr>
                <w:rFonts w:ascii="Century Gothic" w:hAnsi="Century Gothic"/>
                <w:b/>
                <w:bCs/>
                <w:lang w:val="en-ZA"/>
              </w:rPr>
              <w:t>Section 6 committee</w:t>
            </w:r>
            <w:r>
              <w:rPr>
                <w:rFonts w:ascii="Century Gothic" w:hAnsi="Century Gothic"/>
                <w:lang w:val="en-ZA"/>
              </w:rPr>
              <w:t xml:space="preserve"> is established as committee to provide a platform for deliberation and guidance on substantive matters of gender equality.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5EBE" w14:textId="77777777" w:rsidR="00304DF8" w:rsidRDefault="00473636">
            <w:pPr>
              <w:spacing w:after="0" w:line="240" w:lineRule="auto"/>
            </w:pPr>
            <w:r>
              <w:rPr>
                <w:rFonts w:ascii="Century Gothic" w:hAnsi="Century Gothic"/>
                <w:lang w:val="en-ZA"/>
              </w:rPr>
              <w:lastRenderedPageBreak/>
              <w:t>Convene quarterly plenary meetings, and oversight subcommittee meetings</w:t>
            </w:r>
            <w:r>
              <w:rPr>
                <w:rFonts w:ascii="Century Gothic" w:hAnsi="Century Gothic"/>
              </w:rPr>
              <w:t xml:space="preserve"> to: </w:t>
            </w:r>
          </w:p>
          <w:p w14:paraId="76E957E4" w14:textId="77777777" w:rsidR="00304DF8" w:rsidRDefault="00473636">
            <w:pPr>
              <w:spacing w:after="0" w:line="240" w:lineRule="auto"/>
            </w:pPr>
            <w:r>
              <w:rPr>
                <w:rFonts w:ascii="Century Gothic" w:hAnsi="Century Gothic"/>
              </w:rPr>
              <w:t>1) c</w:t>
            </w:r>
            <w:r>
              <w:rPr>
                <w:rFonts w:ascii="Century Gothic" w:hAnsi="Century Gothic"/>
                <w:lang w:val="en-ZA"/>
              </w:rPr>
              <w:t>conside</w:t>
            </w:r>
            <w:r>
              <w:rPr>
                <w:rFonts w:ascii="Century Gothic" w:hAnsi="Century Gothic"/>
                <w:lang w:val="en-ZA"/>
              </w:rPr>
              <w:t xml:space="preserve">r the Secretariat quarterly reports on the implementation of the APP and budget, </w:t>
            </w:r>
          </w:p>
          <w:p w14:paraId="70DDCC5C" w14:textId="77777777" w:rsidR="00304DF8" w:rsidRDefault="00473636">
            <w:pPr>
              <w:spacing w:after="0" w:line="240" w:lineRule="auto"/>
              <w:rPr>
                <w:rFonts w:ascii="Century Gothic" w:hAnsi="Century Gothic"/>
                <w:lang w:val="en-ZA"/>
              </w:rPr>
            </w:pPr>
            <w:r>
              <w:rPr>
                <w:rFonts w:ascii="Century Gothic" w:hAnsi="Century Gothic"/>
                <w:lang w:val="en-ZA"/>
              </w:rPr>
              <w:t xml:space="preserve">2) discuss reports from Commissioners, </w:t>
            </w:r>
          </w:p>
          <w:p w14:paraId="07F5D7B1" w14:textId="77777777" w:rsidR="00304DF8" w:rsidRDefault="00473636">
            <w:pPr>
              <w:spacing w:after="0" w:line="240" w:lineRule="auto"/>
              <w:rPr>
                <w:rFonts w:ascii="Century Gothic" w:hAnsi="Century Gothic"/>
                <w:lang w:val="en-ZA"/>
              </w:rPr>
            </w:pPr>
            <w:r>
              <w:rPr>
                <w:rFonts w:ascii="Century Gothic" w:hAnsi="Century Gothic"/>
                <w:lang w:val="en-ZA"/>
              </w:rPr>
              <w:t xml:space="preserve">3) approve policies, </w:t>
            </w:r>
          </w:p>
          <w:p w14:paraId="7D6054EC" w14:textId="77777777" w:rsidR="00304DF8" w:rsidRDefault="00473636">
            <w:pPr>
              <w:spacing w:after="0" w:line="240" w:lineRule="auto"/>
              <w:rPr>
                <w:rFonts w:ascii="Century Gothic" w:hAnsi="Century Gothic"/>
                <w:lang w:val="en-ZA"/>
              </w:rPr>
            </w:pPr>
            <w:r>
              <w:rPr>
                <w:rFonts w:ascii="Century Gothic" w:hAnsi="Century Gothic"/>
                <w:lang w:val="en-ZA"/>
              </w:rPr>
              <w:t xml:space="preserve">4) approve strategic plan. </w:t>
            </w:r>
          </w:p>
          <w:p w14:paraId="73A6E7B4" w14:textId="77777777" w:rsidR="00304DF8" w:rsidRDefault="00304DF8">
            <w:pPr>
              <w:spacing w:after="0" w:line="240" w:lineRule="auto"/>
              <w:rPr>
                <w:rFonts w:ascii="Century Gothic" w:hAnsi="Century Gothic"/>
                <w:lang w:val="en-ZA"/>
              </w:rPr>
            </w:pPr>
          </w:p>
          <w:p w14:paraId="6513DBE6" w14:textId="77777777" w:rsidR="00304DF8" w:rsidRDefault="00304DF8">
            <w:pPr>
              <w:spacing w:after="0" w:line="240" w:lineRule="auto"/>
              <w:rPr>
                <w:rFonts w:ascii="Century Gothic" w:hAnsi="Century Gothic"/>
                <w:lang w:val="en-ZA"/>
              </w:rPr>
            </w:pPr>
          </w:p>
          <w:p w14:paraId="45E7FBF8" w14:textId="77777777" w:rsidR="00304DF8" w:rsidRDefault="00304DF8">
            <w:pPr>
              <w:spacing w:after="0" w:line="240" w:lineRule="auto"/>
              <w:rPr>
                <w:rFonts w:ascii="Century Gothic" w:hAnsi="Century Gothic"/>
                <w:lang w:val="en-ZA"/>
              </w:rPr>
            </w:pPr>
          </w:p>
          <w:p w14:paraId="6FBA24C5" w14:textId="77777777" w:rsidR="00304DF8" w:rsidRDefault="00304DF8">
            <w:pPr>
              <w:spacing w:after="0" w:line="240" w:lineRule="auto"/>
              <w:rPr>
                <w:rFonts w:ascii="Century Gothic" w:hAnsi="Century Gothic"/>
                <w:lang w:val="en-ZA"/>
              </w:rPr>
            </w:pPr>
          </w:p>
          <w:p w14:paraId="532184F0" w14:textId="77777777" w:rsidR="00304DF8" w:rsidRDefault="00473636">
            <w:pPr>
              <w:spacing w:after="0" w:line="240" w:lineRule="auto"/>
              <w:rPr>
                <w:rFonts w:ascii="Century Gothic" w:hAnsi="Century Gothic"/>
                <w:lang w:val="en-ZA"/>
              </w:rPr>
            </w:pPr>
            <w:r>
              <w:rPr>
                <w:rFonts w:ascii="Century Gothic" w:hAnsi="Century Gothic"/>
                <w:lang w:val="en-ZA"/>
              </w:rPr>
              <w:t xml:space="preserve">Commissioners are delegated to chair and participate in various </w:t>
            </w:r>
            <w:r>
              <w:rPr>
                <w:rFonts w:ascii="Century Gothic" w:hAnsi="Century Gothic"/>
                <w:lang w:val="en-ZA"/>
              </w:rPr>
              <w:t>oversight committees.</w:t>
            </w:r>
          </w:p>
          <w:p w14:paraId="47F5D044" w14:textId="77777777" w:rsidR="00304DF8" w:rsidRDefault="00473636">
            <w:pPr>
              <w:spacing w:after="0" w:line="240" w:lineRule="auto"/>
              <w:rPr>
                <w:rFonts w:ascii="Century Gothic" w:hAnsi="Century Gothic"/>
                <w:lang w:val="en-ZA"/>
              </w:rPr>
            </w:pPr>
            <w:r>
              <w:rPr>
                <w:rFonts w:ascii="Century Gothic" w:hAnsi="Century Gothic"/>
                <w:lang w:val="en-ZA"/>
              </w:rPr>
              <w:t>The quarterly oversight committee meetings provide a link between Committee and plenary, taking forward any issues requiring decision or guidance from plenary.</w:t>
            </w:r>
          </w:p>
          <w:p w14:paraId="3C439BD1" w14:textId="77777777" w:rsidR="00304DF8" w:rsidRDefault="00304DF8">
            <w:pPr>
              <w:spacing w:after="0" w:line="240" w:lineRule="auto"/>
              <w:rPr>
                <w:rFonts w:ascii="Century Gothic" w:hAnsi="Century Gothic"/>
              </w:rPr>
            </w:pPr>
          </w:p>
          <w:p w14:paraId="08BD75F9" w14:textId="77777777" w:rsidR="00304DF8" w:rsidRDefault="00473636">
            <w:pPr>
              <w:spacing w:after="0" w:line="240" w:lineRule="auto"/>
              <w:rPr>
                <w:rFonts w:ascii="Century Gothic" w:hAnsi="Century Gothic"/>
              </w:rPr>
            </w:pPr>
            <w:r>
              <w:rPr>
                <w:rFonts w:ascii="Century Gothic" w:hAnsi="Century Gothic"/>
              </w:rPr>
              <w:t>As part of good governance and in line with corporate governance principl</w:t>
            </w:r>
            <w:r>
              <w:rPr>
                <w:rFonts w:ascii="Century Gothic" w:hAnsi="Century Gothic"/>
              </w:rPr>
              <w:t xml:space="preserve">es, the Commissioner’s Handbook has been subjected to a review process and same process will be considered for the CGE Act. </w:t>
            </w:r>
          </w:p>
          <w:p w14:paraId="67638B26" w14:textId="77777777" w:rsidR="00304DF8" w:rsidRDefault="00304DF8">
            <w:pPr>
              <w:spacing w:after="0" w:line="240" w:lineRule="auto"/>
              <w:rPr>
                <w:rFonts w:ascii="Century Gothic" w:hAnsi="Century Gothic"/>
              </w:rPr>
            </w:pPr>
          </w:p>
          <w:p w14:paraId="70DE2BC2" w14:textId="77777777" w:rsidR="00304DF8" w:rsidRDefault="00473636">
            <w:pPr>
              <w:spacing w:after="0" w:line="240" w:lineRule="auto"/>
              <w:rPr>
                <w:rFonts w:ascii="Century Gothic" w:hAnsi="Century Gothic"/>
              </w:rPr>
            </w:pPr>
            <w:r>
              <w:rPr>
                <w:rFonts w:ascii="Century Gothic" w:hAnsi="Century Gothic"/>
              </w:rPr>
              <w:t>As part of capacity building, Commissioner induction process was carried out including the good governance training workshop for a</w:t>
            </w:r>
            <w:r>
              <w:rPr>
                <w:rFonts w:ascii="Century Gothic" w:hAnsi="Century Gothic"/>
              </w:rPr>
              <w:t xml:space="preserve">ll Commissioners to ensure that all Commissioners understand their mandate and roles, the </w:t>
            </w:r>
            <w:r>
              <w:rPr>
                <w:rFonts w:ascii="Century Gothic" w:hAnsi="Century Gothic"/>
              </w:rPr>
              <w:lastRenderedPageBreak/>
              <w:t>organisational structure, the organisational culture and programmatic interventions.</w:t>
            </w:r>
          </w:p>
          <w:p w14:paraId="1641B474" w14:textId="77777777" w:rsidR="00304DF8" w:rsidRDefault="00473636">
            <w:pPr>
              <w:spacing w:after="0" w:line="240" w:lineRule="auto"/>
              <w:rPr>
                <w:rFonts w:ascii="Century Gothic" w:hAnsi="Century Gothic"/>
              </w:rPr>
            </w:pPr>
            <w:r>
              <w:rPr>
                <w:rFonts w:ascii="Century Gothic" w:hAnsi="Century Gothic"/>
              </w:rPr>
              <w:t xml:space="preserve"> </w:t>
            </w:r>
          </w:p>
          <w:p w14:paraId="71B48D18" w14:textId="77777777" w:rsidR="00304DF8" w:rsidRDefault="00473636">
            <w:pPr>
              <w:spacing w:after="0" w:line="240" w:lineRule="auto"/>
            </w:pPr>
            <w:r>
              <w:rPr>
                <w:rFonts w:ascii="Century Gothic" w:hAnsi="Century Gothic"/>
              </w:rPr>
              <w:t>With regards to audit and risk/s, Commissioners are custodians of risk mitigati</w:t>
            </w:r>
            <w:r>
              <w:rPr>
                <w:rFonts w:ascii="Century Gothic" w:hAnsi="Century Gothic"/>
              </w:rPr>
              <w:t>on, provide oversight assistance to mitigate identified risks and provide information required for purposes of both internal and external audit processes.</w:t>
            </w:r>
            <w:r>
              <w:t xml:space="preserve">  </w:t>
            </w:r>
          </w:p>
          <w:p w14:paraId="3695D272" w14:textId="77777777" w:rsidR="00304DF8" w:rsidRDefault="00304DF8">
            <w:pPr>
              <w:spacing w:after="0" w:line="240" w:lineRule="auto"/>
            </w:pPr>
          </w:p>
        </w:tc>
      </w:tr>
      <w:tr w:rsidR="00304DF8" w14:paraId="476DFA9D"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4026"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 xml:space="preserve">Ensure the development of 5-year Strategic Plan 2019-2024, the Annual Performance Plan </w:t>
            </w:r>
            <w:r>
              <w:rPr>
                <w:rFonts w:ascii="Century Gothic" w:hAnsi="Century Gothic"/>
                <w:lang w:val="en-ZA"/>
              </w:rPr>
              <w:t xml:space="preserve">(APP), the budget and the Monitoring and Evaluation Framework and a tool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41BA68" w14:textId="77777777" w:rsidR="00304DF8" w:rsidRDefault="00473636">
            <w:pPr>
              <w:spacing w:after="0" w:line="240" w:lineRule="auto"/>
              <w:rPr>
                <w:rFonts w:ascii="Century Gothic" w:hAnsi="Century Gothic"/>
                <w:lang w:val="en-ZA"/>
              </w:rPr>
            </w:pPr>
            <w:r>
              <w:rPr>
                <w:rFonts w:ascii="Century Gothic" w:hAnsi="Century Gothic"/>
                <w:lang w:val="en-ZA"/>
              </w:rPr>
              <w:t xml:space="preserve">SO4 - To build and sustain an efficient organisation, to effectively promote and protect gender equality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99285D" w14:textId="77777777" w:rsidR="00304DF8" w:rsidRDefault="00473636">
            <w:pPr>
              <w:spacing w:after="0" w:line="240" w:lineRule="auto"/>
              <w:rPr>
                <w:rFonts w:ascii="Century Gothic" w:hAnsi="Century Gothic"/>
                <w:lang w:val="en-ZA"/>
              </w:rPr>
            </w:pPr>
            <w:r>
              <w:rPr>
                <w:rFonts w:ascii="Century Gothic" w:hAnsi="Century Gothic"/>
                <w:lang w:val="en-ZA"/>
              </w:rPr>
              <w:t>A 5-Year Strategic Plan (2019-2024), APP and budget (2020-2021)</w:t>
            </w:r>
          </w:p>
          <w:p w14:paraId="0EAE1F93" w14:textId="77777777" w:rsidR="00304DF8" w:rsidRDefault="00473636">
            <w:pPr>
              <w:spacing w:after="0" w:line="240" w:lineRule="auto"/>
              <w:rPr>
                <w:rFonts w:ascii="Century Gothic" w:hAnsi="Century Gothic"/>
                <w:lang w:val="en-ZA"/>
              </w:rPr>
            </w:pPr>
            <w:r>
              <w:rPr>
                <w:rFonts w:ascii="Century Gothic" w:hAnsi="Century Gothic"/>
                <w:lang w:val="en-ZA"/>
              </w:rPr>
              <w:t xml:space="preserve">And an M&amp;E </w:t>
            </w:r>
            <w:r>
              <w:rPr>
                <w:rFonts w:ascii="Century Gothic" w:hAnsi="Century Gothic"/>
                <w:lang w:val="en-ZA"/>
              </w:rPr>
              <w:t>Framework and Tool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E0F30" w14:textId="77777777" w:rsidR="00304DF8" w:rsidRDefault="00473636">
            <w:pPr>
              <w:spacing w:after="0" w:line="240" w:lineRule="auto"/>
              <w:rPr>
                <w:rFonts w:ascii="Century Gothic" w:hAnsi="Century Gothic"/>
                <w:lang w:val="en-ZA"/>
              </w:rPr>
            </w:pPr>
            <w:r>
              <w:rPr>
                <w:rFonts w:ascii="Century Gothic" w:hAnsi="Century Gothic"/>
                <w:lang w:val="en-ZA"/>
              </w:rPr>
              <w:t>Commissioners determine the strategic direction of the Commission and lead in the development of a well-consulted long-term plan (January – March 2020).</w:t>
            </w:r>
          </w:p>
          <w:p w14:paraId="55998009" w14:textId="77777777" w:rsidR="00304DF8" w:rsidRDefault="00473636">
            <w:pPr>
              <w:spacing w:after="0" w:line="240" w:lineRule="auto"/>
              <w:rPr>
                <w:rFonts w:ascii="Century Gothic" w:hAnsi="Century Gothic"/>
                <w:lang w:val="en-ZA"/>
              </w:rPr>
            </w:pPr>
            <w:r>
              <w:rPr>
                <w:rFonts w:ascii="Century Gothic" w:hAnsi="Century Gothic"/>
                <w:lang w:val="en-ZA"/>
              </w:rPr>
              <w:t>Commissioners ensure that the strategic plan is approved internally and by Portfolio</w:t>
            </w:r>
            <w:r>
              <w:rPr>
                <w:rFonts w:ascii="Century Gothic" w:hAnsi="Century Gothic"/>
                <w:lang w:val="en-ZA"/>
              </w:rPr>
              <w:t xml:space="preserve"> Committee in Parliament including the APP and the budget </w:t>
            </w:r>
          </w:p>
          <w:p w14:paraId="7CD1C876" w14:textId="77777777" w:rsidR="00304DF8" w:rsidRDefault="00473636">
            <w:pPr>
              <w:spacing w:after="0" w:line="240" w:lineRule="auto"/>
              <w:rPr>
                <w:rFonts w:ascii="Century Gothic" w:hAnsi="Century Gothic"/>
                <w:lang w:val="en-ZA"/>
              </w:rPr>
            </w:pPr>
            <w:r>
              <w:rPr>
                <w:rFonts w:ascii="Century Gothic" w:hAnsi="Century Gothic"/>
                <w:lang w:val="en-ZA"/>
              </w:rPr>
              <w:t>They guide the implementation of the strategic plan and APP.</w:t>
            </w:r>
          </w:p>
          <w:p w14:paraId="170445FD" w14:textId="77777777" w:rsidR="00304DF8" w:rsidRDefault="00473636">
            <w:pPr>
              <w:spacing w:after="0" w:line="240" w:lineRule="auto"/>
              <w:rPr>
                <w:rFonts w:ascii="Century Gothic" w:hAnsi="Century Gothic"/>
                <w:lang w:val="en-ZA"/>
              </w:rPr>
            </w:pPr>
            <w:r>
              <w:rPr>
                <w:rFonts w:ascii="Century Gothic" w:hAnsi="Century Gothic"/>
                <w:lang w:val="en-ZA"/>
              </w:rPr>
              <w:t>Perform oversight role in overseeing the implementation of agreed upon targets and programmatic intervention and budget expenditure.</w:t>
            </w:r>
          </w:p>
          <w:p w14:paraId="19FDBCC6" w14:textId="77777777" w:rsidR="00304DF8" w:rsidRDefault="00473636">
            <w:pPr>
              <w:spacing w:after="0" w:line="240" w:lineRule="auto"/>
              <w:rPr>
                <w:rFonts w:ascii="Century Gothic" w:hAnsi="Century Gothic"/>
                <w:lang w:val="en-ZA"/>
              </w:rPr>
            </w:pPr>
            <w:r>
              <w:rPr>
                <w:rFonts w:ascii="Century Gothic" w:hAnsi="Century Gothic"/>
                <w:lang w:val="en-ZA"/>
              </w:rPr>
              <w:t>Per</w:t>
            </w:r>
            <w:r>
              <w:rPr>
                <w:rFonts w:ascii="Century Gothic" w:hAnsi="Century Gothic"/>
                <w:lang w:val="en-ZA"/>
              </w:rPr>
              <w:t>form a support role in the achievements of the outputs and outcomes as per the monitoring and evaluation framework and tool.</w:t>
            </w:r>
          </w:p>
          <w:p w14:paraId="363FC4CF" w14:textId="77777777" w:rsidR="00304DF8" w:rsidRDefault="00304DF8">
            <w:pPr>
              <w:spacing w:after="0" w:line="240" w:lineRule="auto"/>
              <w:rPr>
                <w:rFonts w:ascii="Century Gothic" w:hAnsi="Century Gothic"/>
                <w:lang w:val="en-ZA"/>
              </w:rPr>
            </w:pPr>
          </w:p>
        </w:tc>
      </w:tr>
      <w:tr w:rsidR="00304DF8" w14:paraId="0962FC0B"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2277" w14:textId="77777777" w:rsidR="00304DF8" w:rsidRDefault="00473636">
            <w:pPr>
              <w:spacing w:after="0" w:line="240" w:lineRule="auto"/>
              <w:rPr>
                <w:rFonts w:ascii="Century Gothic" w:hAnsi="Century Gothic"/>
                <w:lang w:val="en-ZA"/>
              </w:rPr>
            </w:pPr>
            <w:r>
              <w:rPr>
                <w:rFonts w:ascii="Century Gothic" w:hAnsi="Century Gothic"/>
                <w:lang w:val="en-ZA"/>
              </w:rPr>
              <w:t xml:space="preserve">Ensure Laws, legislations, policies and practices are gender sensitive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1B095F" w14:textId="77777777" w:rsidR="00304DF8" w:rsidRDefault="00473636">
            <w:pPr>
              <w:spacing w:after="0" w:line="240" w:lineRule="auto"/>
              <w:rPr>
                <w:rFonts w:ascii="Century Gothic" w:hAnsi="Century Gothic"/>
                <w:lang w:val="en-ZA"/>
              </w:rPr>
            </w:pPr>
            <w:r>
              <w:rPr>
                <w:rFonts w:ascii="Century Gothic" w:hAnsi="Century Gothic"/>
                <w:lang w:val="en-ZA"/>
              </w:rPr>
              <w:t xml:space="preserve">SO1 - To advance an enabling legislative environment for </w:t>
            </w:r>
            <w:r>
              <w:rPr>
                <w:rFonts w:ascii="Century Gothic" w:hAnsi="Century Gothic"/>
                <w:lang w:val="en-ZA"/>
              </w:rPr>
              <w:t>gender equality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4348B2" w14:textId="77777777" w:rsidR="00304DF8" w:rsidRDefault="00473636">
            <w:pPr>
              <w:spacing w:after="0" w:line="240" w:lineRule="auto"/>
              <w:rPr>
                <w:rFonts w:ascii="Century Gothic" w:hAnsi="Century Gothic"/>
                <w:lang w:val="en-ZA"/>
              </w:rPr>
            </w:pPr>
            <w:r>
              <w:rPr>
                <w:rFonts w:ascii="Century Gothic" w:hAnsi="Century Gothic"/>
                <w:lang w:val="en-ZA"/>
              </w:rPr>
              <w:t xml:space="preserve">Among others - following submissions have been made: </w:t>
            </w:r>
          </w:p>
          <w:p w14:paraId="20489D92" w14:textId="77777777" w:rsidR="00304DF8" w:rsidRDefault="00473636">
            <w:pPr>
              <w:spacing w:after="0" w:line="240" w:lineRule="auto"/>
              <w:rPr>
                <w:rFonts w:ascii="Century Gothic" w:hAnsi="Century Gothic"/>
                <w:lang w:val="en-ZA"/>
              </w:rPr>
            </w:pPr>
            <w:r>
              <w:rPr>
                <w:rFonts w:ascii="Century Gothic" w:hAnsi="Century Gothic"/>
                <w:lang w:val="en-ZA"/>
              </w:rPr>
              <w:t xml:space="preserve">Rape as human right violation to the UN Special Rapporteur on violence against women, </w:t>
            </w:r>
          </w:p>
          <w:p w14:paraId="1CD1B9C4" w14:textId="77777777" w:rsidR="00304DF8" w:rsidRDefault="00473636">
            <w:pPr>
              <w:spacing w:after="0" w:line="240" w:lineRule="auto"/>
              <w:rPr>
                <w:rFonts w:ascii="Century Gothic" w:hAnsi="Century Gothic"/>
                <w:lang w:val="en-ZA"/>
              </w:rPr>
            </w:pPr>
            <w:r>
              <w:rPr>
                <w:rFonts w:ascii="Century Gothic" w:hAnsi="Century Gothic"/>
                <w:lang w:val="en-ZA"/>
              </w:rPr>
              <w:t xml:space="preserve">Submissions to PC Parliament </w:t>
            </w:r>
            <w:proofErr w:type="gramStart"/>
            <w:r>
              <w:rPr>
                <w:rFonts w:ascii="Century Gothic" w:hAnsi="Century Gothic"/>
                <w:lang w:val="en-ZA"/>
              </w:rPr>
              <w:t>-  Department</w:t>
            </w:r>
            <w:proofErr w:type="gramEnd"/>
            <w:r>
              <w:rPr>
                <w:rFonts w:ascii="Century Gothic" w:hAnsi="Century Gothic"/>
                <w:lang w:val="en-ZA"/>
              </w:rPr>
              <w:t xml:space="preserve"> of Transport on National Railway Safety </w:t>
            </w:r>
            <w:r>
              <w:rPr>
                <w:rFonts w:ascii="Century Gothic" w:hAnsi="Century Gothic"/>
                <w:lang w:val="en-ZA"/>
              </w:rPr>
              <w:t xml:space="preserve">Standards Development Regulations, 2020, </w:t>
            </w:r>
          </w:p>
          <w:p w14:paraId="34D051DF" w14:textId="77777777" w:rsidR="00304DF8" w:rsidRDefault="00473636">
            <w:pPr>
              <w:spacing w:after="0" w:line="240" w:lineRule="auto"/>
              <w:rPr>
                <w:rFonts w:ascii="Century Gothic" w:hAnsi="Century Gothic"/>
                <w:b/>
                <w:bCs/>
                <w:lang w:val="en-ZA"/>
              </w:rPr>
            </w:pPr>
            <w:r>
              <w:rPr>
                <w:rFonts w:ascii="Century Gothic" w:hAnsi="Century Gothic"/>
                <w:b/>
                <w:bCs/>
                <w:lang w:val="en-ZA"/>
              </w:rPr>
              <w:lastRenderedPageBreak/>
              <w:t xml:space="preserve">Beneficiary Policy to the Department of Rural Development and Land Reform that presented an opportunity to empower rural women in accessing land – Annexure A </w:t>
            </w:r>
          </w:p>
          <w:p w14:paraId="36E19E4C" w14:textId="77777777" w:rsidR="00304DF8" w:rsidRDefault="00473636">
            <w:pPr>
              <w:spacing w:after="0" w:line="240" w:lineRule="auto"/>
              <w:rPr>
                <w:rFonts w:ascii="Century Gothic" w:hAnsi="Century Gothic"/>
                <w:lang w:val="en-ZA"/>
              </w:rPr>
            </w:pPr>
            <w:r>
              <w:rPr>
                <w:rFonts w:ascii="Century Gothic" w:hAnsi="Century Gothic"/>
                <w:lang w:val="en-ZA"/>
              </w:rPr>
              <w:t>Submission on Cybercrimes and Cybersecurity Bill 2019 -</w:t>
            </w:r>
            <w:r>
              <w:rPr>
                <w:rFonts w:ascii="Century Gothic" w:hAnsi="Century Gothic"/>
                <w:lang w:val="en-ZA"/>
              </w:rPr>
              <w:t xml:space="preserve"> Committee on Safety and Security</w:t>
            </w:r>
          </w:p>
          <w:p w14:paraId="08828BA0" w14:textId="77777777" w:rsidR="00304DF8" w:rsidRDefault="00473636">
            <w:pPr>
              <w:spacing w:after="0" w:line="240" w:lineRule="auto"/>
              <w:rPr>
                <w:rFonts w:ascii="Century Gothic" w:hAnsi="Century Gothic"/>
                <w:lang w:val="en-ZA"/>
              </w:rPr>
            </w:pPr>
            <w:r>
              <w:rPr>
                <w:rFonts w:ascii="Century Gothic" w:hAnsi="Century Gothic"/>
                <w:lang w:val="en-ZA"/>
              </w:rPr>
              <w:t>SALRC Discussion paper on sexual offences (pornography and children) &amp; draft bill</w:t>
            </w:r>
          </w:p>
          <w:p w14:paraId="13332D94" w14:textId="77777777" w:rsidR="00304DF8" w:rsidRDefault="00473636">
            <w:pPr>
              <w:spacing w:after="0" w:line="240" w:lineRule="auto"/>
              <w:rPr>
                <w:rFonts w:ascii="Century Gothic" w:hAnsi="Century Gothic"/>
                <w:lang w:val="en-ZA"/>
              </w:rPr>
            </w:pPr>
            <w:r>
              <w:rPr>
                <w:rFonts w:ascii="Century Gothic" w:hAnsi="Century Gothic"/>
                <w:lang w:val="en-ZA"/>
              </w:rPr>
              <w:t>Civil and Criminal Matters (Certain Sexual Offences) Amendment Act 2019</w:t>
            </w:r>
          </w:p>
          <w:p w14:paraId="2D683FF0" w14:textId="77777777" w:rsidR="00304DF8" w:rsidRDefault="00473636">
            <w:pPr>
              <w:spacing w:after="0" w:line="240" w:lineRule="auto"/>
              <w:rPr>
                <w:rFonts w:ascii="Century Gothic" w:hAnsi="Century Gothic"/>
                <w:b/>
                <w:bCs/>
                <w:lang w:val="en-ZA"/>
              </w:rPr>
            </w:pPr>
            <w:r>
              <w:rPr>
                <w:rFonts w:ascii="Century Gothic" w:hAnsi="Century Gothic"/>
                <w:b/>
                <w:bCs/>
                <w:lang w:val="en-ZA"/>
              </w:rPr>
              <w:t xml:space="preserve">Recognition of Customary Marriages Amendment Bill. </w:t>
            </w:r>
            <w:r>
              <w:rPr>
                <w:rFonts w:ascii="Century Gothic" w:hAnsi="Century Gothic"/>
                <w:b/>
                <w:bCs/>
                <w:lang w:val="en-ZA"/>
              </w:rPr>
              <w:t>(Annexure B)</w:t>
            </w:r>
          </w:p>
          <w:p w14:paraId="1369A45F" w14:textId="77777777" w:rsidR="00304DF8" w:rsidRDefault="00473636">
            <w:pPr>
              <w:spacing w:after="0" w:line="240" w:lineRule="auto"/>
            </w:pPr>
            <w:r>
              <w:rPr>
                <w:rFonts w:ascii="Century Gothic" w:hAnsi="Century Gothic"/>
                <w:b/>
                <w:bCs/>
                <w:lang w:val="en-ZA"/>
              </w:rPr>
              <w:t xml:space="preserve">Economic Empowerment </w:t>
            </w:r>
            <w:proofErr w:type="gramStart"/>
            <w:r>
              <w:rPr>
                <w:rFonts w:ascii="Century Gothic" w:hAnsi="Century Gothic"/>
                <w:b/>
                <w:bCs/>
                <w:lang w:val="en-ZA"/>
              </w:rPr>
              <w:t>Strategy</w:t>
            </w:r>
            <w:r>
              <w:rPr>
                <w:b/>
                <w:bCs/>
              </w:rPr>
              <w:t xml:space="preserve">  (</w:t>
            </w:r>
            <w:proofErr w:type="gramEnd"/>
            <w:r>
              <w:rPr>
                <w:b/>
                <w:bCs/>
              </w:rPr>
              <w:t>Annexure C)</w:t>
            </w:r>
          </w:p>
          <w:p w14:paraId="56D37D3E" w14:textId="77777777" w:rsidR="00304DF8" w:rsidRDefault="00473636">
            <w:pPr>
              <w:spacing w:after="0" w:line="240" w:lineRule="auto"/>
              <w:rPr>
                <w:rFonts w:ascii="Century Gothic" w:hAnsi="Century Gothic"/>
                <w:b/>
                <w:bCs/>
                <w:lang w:val="en-ZA"/>
              </w:rPr>
            </w:pPr>
            <w:r>
              <w:rPr>
                <w:rFonts w:ascii="Century Gothic" w:hAnsi="Century Gothic"/>
                <w:b/>
                <w:bCs/>
                <w:lang w:val="en-ZA"/>
              </w:rPr>
              <w:t>Presidential Emergency Response Action Plan (ERAP) document (Annexure D)</w:t>
            </w:r>
          </w:p>
          <w:p w14:paraId="0A789E3A" w14:textId="77777777" w:rsidR="00304DF8" w:rsidRDefault="00304DF8">
            <w:pPr>
              <w:spacing w:after="0" w:line="240" w:lineRule="auto"/>
              <w:rPr>
                <w:rFonts w:ascii="Century Gothic" w:hAnsi="Century Gothic"/>
                <w:lang w:val="en-ZA"/>
              </w:rPr>
            </w:pPr>
          </w:p>
          <w:p w14:paraId="505ABD5C" w14:textId="77777777" w:rsidR="00304DF8" w:rsidRDefault="00473636">
            <w:pPr>
              <w:spacing w:after="0" w:line="240" w:lineRule="auto"/>
            </w:pPr>
            <w:r>
              <w:rPr>
                <w:rFonts w:ascii="Century Gothic" w:hAnsi="Century Gothic"/>
                <w:lang w:val="en-ZA"/>
              </w:rPr>
              <w:t>(</w:t>
            </w:r>
            <w:r>
              <w:rPr>
                <w:rFonts w:ascii="Century Gothic" w:hAnsi="Century Gothic"/>
                <w:b/>
                <w:bCs/>
                <w:i/>
                <w:iCs/>
                <w:lang w:val="en-ZA"/>
              </w:rPr>
              <w:t>sampled and appended few documents)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F454B"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Commissioners are responsible for monitoring and evaluating Acts of Parliament, policies</w:t>
            </w:r>
            <w:r>
              <w:rPr>
                <w:rFonts w:ascii="Century Gothic" w:hAnsi="Century Gothic"/>
                <w:lang w:val="en-ZA"/>
              </w:rPr>
              <w:t xml:space="preserve"> and practices of all organs of state for alignment with the regional and international instruments. </w:t>
            </w:r>
          </w:p>
          <w:p w14:paraId="7EB22409" w14:textId="77777777" w:rsidR="00304DF8" w:rsidRDefault="00304DF8">
            <w:pPr>
              <w:spacing w:after="0" w:line="240" w:lineRule="auto"/>
              <w:rPr>
                <w:rFonts w:ascii="Century Gothic" w:hAnsi="Century Gothic"/>
                <w:lang w:val="en-ZA"/>
              </w:rPr>
            </w:pPr>
          </w:p>
          <w:p w14:paraId="131D6CA7" w14:textId="77777777" w:rsidR="00304DF8" w:rsidRDefault="00473636">
            <w:pPr>
              <w:spacing w:after="0" w:line="240" w:lineRule="auto"/>
              <w:rPr>
                <w:rFonts w:ascii="Century Gothic" w:hAnsi="Century Gothic"/>
                <w:lang w:val="en-ZA"/>
              </w:rPr>
            </w:pPr>
            <w:r>
              <w:rPr>
                <w:rFonts w:ascii="Century Gothic" w:hAnsi="Century Gothic"/>
                <w:lang w:val="en-ZA"/>
              </w:rPr>
              <w:t>Commissioners and Secretariat work collaboratively to prepare and make submissions to various platforms including Portfolio Committees in Parliament, Pro</w:t>
            </w:r>
            <w:r>
              <w:rPr>
                <w:rFonts w:ascii="Century Gothic" w:hAnsi="Century Gothic"/>
                <w:lang w:val="en-ZA"/>
              </w:rPr>
              <w:t xml:space="preserve">vincial legislatures, Regional and International conferences and </w:t>
            </w:r>
            <w:r>
              <w:rPr>
                <w:rFonts w:ascii="Century Gothic" w:hAnsi="Century Gothic"/>
                <w:lang w:val="en-ZA"/>
              </w:rPr>
              <w:lastRenderedPageBreak/>
              <w:t>for a such as the AU Commission, Banjul and CSW to influence change.</w:t>
            </w:r>
          </w:p>
          <w:p w14:paraId="6ADDEE0D" w14:textId="77777777" w:rsidR="00304DF8" w:rsidRDefault="00473636">
            <w:pPr>
              <w:spacing w:after="0" w:line="240" w:lineRule="auto"/>
              <w:rPr>
                <w:rFonts w:ascii="Century Gothic" w:hAnsi="Century Gothic"/>
                <w:lang w:val="en-ZA"/>
              </w:rPr>
            </w:pPr>
            <w:r>
              <w:rPr>
                <w:rFonts w:ascii="Century Gothic" w:hAnsi="Century Gothic"/>
                <w:lang w:val="en-ZA"/>
              </w:rPr>
              <w:t xml:space="preserve">CGE has an accreditation status at AU and Commissioners will use every opportunity to instruments to lobby multi- lateral </w:t>
            </w:r>
            <w:r>
              <w:rPr>
                <w:rFonts w:ascii="Century Gothic" w:hAnsi="Century Gothic"/>
                <w:lang w:val="en-ZA"/>
              </w:rPr>
              <w:t xml:space="preserve">organisations and influence legislative, policy and practice change for gender equality at the regional level.    </w:t>
            </w:r>
          </w:p>
          <w:p w14:paraId="5F024914" w14:textId="77777777" w:rsidR="00304DF8" w:rsidRDefault="00304DF8">
            <w:pPr>
              <w:spacing w:after="0" w:line="240" w:lineRule="auto"/>
              <w:rPr>
                <w:rFonts w:ascii="Century Gothic" w:hAnsi="Century Gothic"/>
                <w:lang w:val="en-ZA"/>
              </w:rPr>
            </w:pPr>
          </w:p>
          <w:p w14:paraId="75BA74E1" w14:textId="77777777" w:rsidR="00304DF8" w:rsidRDefault="00473636">
            <w:pPr>
              <w:spacing w:after="0" w:line="240" w:lineRule="auto"/>
              <w:rPr>
                <w:rFonts w:ascii="Century Gothic" w:hAnsi="Century Gothic"/>
                <w:lang w:val="en-ZA"/>
              </w:rPr>
            </w:pPr>
            <w:r>
              <w:rPr>
                <w:rFonts w:ascii="Century Gothic" w:hAnsi="Century Gothic"/>
                <w:lang w:val="en-ZA"/>
              </w:rPr>
              <w:t xml:space="preserve">Facilitate engagements and dialogues on Sustainable Development Goals (SDGs) and National Development Plan Vision 2030 working with various </w:t>
            </w:r>
            <w:r>
              <w:rPr>
                <w:rFonts w:ascii="Century Gothic" w:hAnsi="Century Gothic"/>
                <w:lang w:val="en-ZA"/>
              </w:rPr>
              <w:t>stakeholders such as the NCOP on Women’s Charter Review Processes, Extensive work with SALGA, Municipal Managers and staff, SALGA Women’s Caucus and others on gender transformation and Sustainable Development Goals (SDGs).</w:t>
            </w:r>
          </w:p>
          <w:p w14:paraId="0D22DC2B" w14:textId="77777777" w:rsidR="00304DF8" w:rsidRDefault="00473636">
            <w:pPr>
              <w:spacing w:after="0" w:line="240" w:lineRule="auto"/>
              <w:rPr>
                <w:rFonts w:ascii="Century Gothic" w:hAnsi="Century Gothic"/>
                <w:lang w:val="en-ZA"/>
              </w:rPr>
            </w:pPr>
            <w:r>
              <w:rPr>
                <w:rFonts w:ascii="Century Gothic" w:hAnsi="Century Gothic"/>
                <w:lang w:val="en-ZA"/>
              </w:rPr>
              <w:t xml:space="preserve">Made inputs into the development </w:t>
            </w:r>
            <w:r>
              <w:rPr>
                <w:rFonts w:ascii="Century Gothic" w:hAnsi="Century Gothic"/>
                <w:lang w:val="en-ZA"/>
              </w:rPr>
              <w:t xml:space="preserve">of an Action Plan for DIRCO towards </w:t>
            </w:r>
            <w:proofErr w:type="gramStart"/>
            <w:r>
              <w:rPr>
                <w:rFonts w:ascii="Century Gothic" w:hAnsi="Century Gothic"/>
                <w:lang w:val="en-ZA"/>
              </w:rPr>
              <w:t>the  launch</w:t>
            </w:r>
            <w:proofErr w:type="gramEnd"/>
            <w:r>
              <w:rPr>
                <w:rFonts w:ascii="Century Gothic" w:hAnsi="Century Gothic"/>
                <w:lang w:val="en-ZA"/>
              </w:rPr>
              <w:t xml:space="preserve"> of UN SC 1325 Action Plan and presented at PAWO</w:t>
            </w:r>
          </w:p>
          <w:p w14:paraId="0D651DFD" w14:textId="77777777" w:rsidR="00304DF8" w:rsidRDefault="00473636">
            <w:pPr>
              <w:spacing w:after="0" w:line="240" w:lineRule="auto"/>
              <w:rPr>
                <w:rFonts w:ascii="Century Gothic" w:hAnsi="Century Gothic"/>
                <w:lang w:val="en-ZA"/>
              </w:rPr>
            </w:pPr>
            <w:r>
              <w:rPr>
                <w:rFonts w:ascii="Century Gothic" w:hAnsi="Century Gothic"/>
                <w:lang w:val="en-ZA"/>
              </w:rPr>
              <w:t xml:space="preserve">Develop various concept Papers as per the APP thematic areas. </w:t>
            </w:r>
          </w:p>
          <w:p w14:paraId="7B3C2782" w14:textId="77777777" w:rsidR="00304DF8" w:rsidRDefault="00473636">
            <w:pPr>
              <w:spacing w:after="0" w:line="240" w:lineRule="auto"/>
              <w:rPr>
                <w:rFonts w:ascii="Century Gothic" w:hAnsi="Century Gothic"/>
                <w:lang w:val="en-ZA"/>
              </w:rPr>
            </w:pPr>
            <w:r>
              <w:rPr>
                <w:rFonts w:ascii="Century Gothic" w:hAnsi="Century Gothic"/>
                <w:lang w:val="en-ZA"/>
              </w:rPr>
              <w:t>Conducted extensive consultative dialogues with Communities, CSOs on issues of access to land and</w:t>
            </w:r>
            <w:r>
              <w:rPr>
                <w:rFonts w:ascii="Century Gothic" w:hAnsi="Century Gothic"/>
                <w:lang w:val="en-ZA"/>
              </w:rPr>
              <w:t xml:space="preserve"> developed a project called “One Woman One Hector” </w:t>
            </w:r>
          </w:p>
          <w:p w14:paraId="4DC493B2" w14:textId="77777777" w:rsidR="00304DF8" w:rsidRDefault="00473636">
            <w:pPr>
              <w:spacing w:after="0" w:line="240" w:lineRule="auto"/>
              <w:rPr>
                <w:rFonts w:ascii="Century Gothic" w:hAnsi="Century Gothic"/>
                <w:lang w:val="en-ZA"/>
              </w:rPr>
            </w:pPr>
            <w:r>
              <w:rPr>
                <w:rFonts w:ascii="Century Gothic" w:hAnsi="Century Gothic"/>
                <w:lang w:val="en-ZA"/>
              </w:rPr>
              <w:t>Developed concept papers on Harmful Cultural practices such as “</w:t>
            </w:r>
            <w:proofErr w:type="spellStart"/>
            <w:r>
              <w:rPr>
                <w:rFonts w:ascii="Century Gothic" w:hAnsi="Century Gothic"/>
                <w:lang w:val="en-ZA"/>
              </w:rPr>
              <w:t>Ukuthwala</w:t>
            </w:r>
            <w:proofErr w:type="spellEnd"/>
            <w:r>
              <w:rPr>
                <w:rFonts w:ascii="Century Gothic" w:hAnsi="Century Gothic"/>
                <w:lang w:val="en-ZA"/>
              </w:rPr>
              <w:t>” and projects to be undertaken during the current financial year.</w:t>
            </w:r>
          </w:p>
        </w:tc>
      </w:tr>
      <w:tr w:rsidR="00304DF8" w14:paraId="74E61F7B"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E672" w14:textId="77777777" w:rsidR="00304DF8" w:rsidRDefault="00473636">
            <w:pPr>
              <w:spacing w:after="0" w:line="240" w:lineRule="auto"/>
            </w:pPr>
            <w:proofErr w:type="gramStart"/>
            <w:r>
              <w:rPr>
                <w:rFonts w:ascii="Century Gothic" w:hAnsi="Century Gothic"/>
                <w:sz w:val="24"/>
                <w:szCs w:val="24"/>
              </w:rPr>
              <w:lastRenderedPageBreak/>
              <w:t>Public  Investigative</w:t>
            </w:r>
            <w:proofErr w:type="gramEnd"/>
            <w:r>
              <w:rPr>
                <w:rFonts w:ascii="Century Gothic" w:hAnsi="Century Gothic"/>
                <w:sz w:val="24"/>
                <w:szCs w:val="24"/>
              </w:rPr>
              <w:t xml:space="preserve"> Hearings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7482F4" w14:textId="77777777" w:rsidR="00304DF8" w:rsidRDefault="00473636">
            <w:pPr>
              <w:spacing w:after="0" w:line="240" w:lineRule="auto"/>
            </w:pPr>
            <w:r>
              <w:rPr>
                <w:rFonts w:ascii="Century Gothic" w:hAnsi="Century Gothic"/>
                <w:sz w:val="24"/>
                <w:szCs w:val="24"/>
              </w:rPr>
              <w:t xml:space="preserve">SO2 - To promote and </w:t>
            </w:r>
            <w:r>
              <w:rPr>
                <w:rFonts w:ascii="Century Gothic" w:hAnsi="Century Gothic"/>
                <w:sz w:val="24"/>
                <w:szCs w:val="24"/>
              </w:rPr>
              <w:t xml:space="preserve">protect gender equality through public awareness, education, </w:t>
            </w:r>
            <w:r>
              <w:rPr>
                <w:rFonts w:ascii="Century Gothic" w:hAnsi="Century Gothic"/>
                <w:sz w:val="24"/>
                <w:szCs w:val="24"/>
              </w:rPr>
              <w:lastRenderedPageBreak/>
              <w:t>investigation and litigation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D06E75" w14:textId="77777777" w:rsidR="00304DF8" w:rsidRDefault="00473636">
            <w:pPr>
              <w:spacing w:after="0" w:line="240" w:lineRule="auto"/>
            </w:pPr>
            <w:r>
              <w:rPr>
                <w:rFonts w:ascii="Century Gothic" w:hAnsi="Century Gothic"/>
                <w:sz w:val="24"/>
                <w:szCs w:val="24"/>
              </w:rPr>
              <w:lastRenderedPageBreak/>
              <w:t>Gender Transformation – Employment Equity in private and public institutions Reports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519A" w14:textId="77777777" w:rsidR="00304DF8" w:rsidRDefault="00473636">
            <w:pPr>
              <w:pBdr>
                <w:bottom w:val="single" w:sz="4" w:space="1" w:color="000000"/>
              </w:pBdr>
              <w:spacing w:after="0" w:line="240" w:lineRule="auto"/>
            </w:pPr>
            <w:r>
              <w:rPr>
                <w:rFonts w:ascii="Century Gothic" w:hAnsi="Century Gothic"/>
                <w:sz w:val="24"/>
                <w:szCs w:val="24"/>
              </w:rPr>
              <w:t>The Commission is obligated to monitor both private/business sector companies</w:t>
            </w:r>
            <w:r>
              <w:t xml:space="preserve"> </w:t>
            </w:r>
            <w:r>
              <w:rPr>
                <w:rFonts w:ascii="Century Gothic" w:hAnsi="Century Gothic"/>
                <w:sz w:val="24"/>
                <w:szCs w:val="24"/>
              </w:rPr>
              <w:t>gov</w:t>
            </w:r>
            <w:r>
              <w:rPr>
                <w:rFonts w:ascii="Century Gothic" w:hAnsi="Century Gothic"/>
                <w:sz w:val="24"/>
                <w:szCs w:val="24"/>
              </w:rPr>
              <w:t>ernment departments / SOE’s within the public</w:t>
            </w:r>
          </w:p>
          <w:p w14:paraId="40894548" w14:textId="77777777" w:rsidR="00304DF8" w:rsidRDefault="00473636">
            <w:pPr>
              <w:pBdr>
                <w:bottom w:val="single" w:sz="4" w:space="1" w:color="000000"/>
              </w:pBdr>
              <w:spacing w:after="0" w:line="240" w:lineRule="auto"/>
              <w:rPr>
                <w:rFonts w:ascii="Century Gothic" w:hAnsi="Century Gothic"/>
                <w:sz w:val="24"/>
                <w:szCs w:val="24"/>
              </w:rPr>
            </w:pPr>
            <w:r>
              <w:rPr>
                <w:rFonts w:ascii="Century Gothic" w:hAnsi="Century Gothic"/>
                <w:sz w:val="24"/>
                <w:szCs w:val="24"/>
              </w:rPr>
              <w:t xml:space="preserve">sector for gender transformation and gender equality. </w:t>
            </w:r>
          </w:p>
          <w:p w14:paraId="6D33A7CE" w14:textId="77777777" w:rsidR="00304DF8" w:rsidRDefault="00473636">
            <w:pPr>
              <w:pBdr>
                <w:bottom w:val="single" w:sz="4" w:space="1" w:color="000000"/>
              </w:pBdr>
              <w:spacing w:after="0" w:line="240" w:lineRule="auto"/>
              <w:rPr>
                <w:rFonts w:ascii="Century Gothic" w:hAnsi="Century Gothic"/>
                <w:sz w:val="24"/>
                <w:szCs w:val="24"/>
              </w:rPr>
            </w:pPr>
            <w:r>
              <w:rPr>
                <w:rFonts w:ascii="Century Gothic" w:hAnsi="Century Gothic"/>
                <w:sz w:val="24"/>
                <w:szCs w:val="24"/>
              </w:rPr>
              <w:lastRenderedPageBreak/>
              <w:t>Commissioners are deployed to conduct Gender Transformation Public Investigative Hearing that assess gender transformation in private and public institutio</w:t>
            </w:r>
            <w:r>
              <w:rPr>
                <w:rFonts w:ascii="Century Gothic" w:hAnsi="Century Gothic"/>
                <w:sz w:val="24"/>
                <w:szCs w:val="24"/>
              </w:rPr>
              <w:t>ns including Institutions of Higher Learning (Universities and TVET Colleges).</w:t>
            </w:r>
          </w:p>
          <w:p w14:paraId="71B98311" w14:textId="77777777" w:rsidR="00304DF8" w:rsidRDefault="00473636">
            <w:pPr>
              <w:spacing w:after="0" w:line="240" w:lineRule="auto"/>
            </w:pPr>
            <w:r>
              <w:rPr>
                <w:rFonts w:ascii="Century Gothic" w:hAnsi="Century Gothic"/>
                <w:sz w:val="24"/>
                <w:szCs w:val="24"/>
              </w:rPr>
              <w:t>The Commission has subpoenaed the executives in the form of DGs CEOs and Vice Chancellors of Universities to come and appear before the Commission, to give an account of the imp</w:t>
            </w:r>
            <w:r>
              <w:rPr>
                <w:rFonts w:ascii="Century Gothic" w:hAnsi="Century Gothic"/>
                <w:sz w:val="24"/>
                <w:szCs w:val="24"/>
              </w:rPr>
              <w:t xml:space="preserve">lementation of the binding recommendation agreed upon by CGE and the institutions. Section 18 is evoked or used instance of non-compliance. </w:t>
            </w:r>
          </w:p>
        </w:tc>
      </w:tr>
      <w:tr w:rsidR="00304DF8" w14:paraId="6354056B"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98B6"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Media Work</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B94EAA" w14:textId="77777777" w:rsidR="00304DF8" w:rsidRDefault="00473636">
            <w:pPr>
              <w:spacing w:after="0" w:line="240" w:lineRule="auto"/>
              <w:rPr>
                <w:rFonts w:ascii="Century Gothic" w:hAnsi="Century Gothic"/>
                <w:lang w:val="en-ZA"/>
              </w:rPr>
            </w:pPr>
            <w:r>
              <w:rPr>
                <w:rFonts w:ascii="Century Gothic" w:hAnsi="Century Gothic"/>
                <w:lang w:val="en-ZA"/>
              </w:rPr>
              <w:t>SO2 - To promote and protect gender equality through public awareness, education, investigation and lit</w:t>
            </w:r>
            <w:r>
              <w:rPr>
                <w:rFonts w:ascii="Century Gothic" w:hAnsi="Century Gothic"/>
                <w:lang w:val="en-ZA"/>
              </w:rPr>
              <w:t>igation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0BB3B6" w14:textId="77777777" w:rsidR="00304DF8" w:rsidRDefault="00473636">
            <w:pPr>
              <w:spacing w:after="0" w:line="240" w:lineRule="auto"/>
              <w:rPr>
                <w:rFonts w:ascii="Century Gothic" w:hAnsi="Century Gothic"/>
                <w:lang w:val="en-ZA"/>
              </w:rPr>
            </w:pPr>
            <w:r>
              <w:rPr>
                <w:rFonts w:ascii="Century Gothic" w:hAnsi="Century Gothic"/>
                <w:lang w:val="en-ZA"/>
              </w:rPr>
              <w:t xml:space="preserve">Communication’s Unit report and Statistics </w:t>
            </w:r>
          </w:p>
          <w:p w14:paraId="75FA32CB" w14:textId="77777777" w:rsidR="00304DF8" w:rsidRDefault="00304DF8">
            <w:pPr>
              <w:spacing w:after="0" w:line="240" w:lineRule="auto"/>
              <w:rPr>
                <w:rFonts w:ascii="Century Gothic" w:hAnsi="Century Gothic"/>
                <w:lang w:val="en-ZA"/>
              </w:rPr>
            </w:pPr>
          </w:p>
          <w:p w14:paraId="1A7B823F" w14:textId="77777777" w:rsidR="00304DF8" w:rsidRDefault="00473636">
            <w:pPr>
              <w:spacing w:after="0" w:line="240" w:lineRule="auto"/>
              <w:rPr>
                <w:rFonts w:ascii="Century Gothic" w:hAnsi="Century Gothic"/>
                <w:lang w:val="en-ZA"/>
              </w:rPr>
            </w:pPr>
            <w:r>
              <w:rPr>
                <w:rFonts w:ascii="Century Gothic" w:hAnsi="Century Gothic"/>
                <w:lang w:val="en-ZA"/>
              </w:rPr>
              <w:t xml:space="preserve">PEI, research and legal reports </w:t>
            </w:r>
          </w:p>
          <w:p w14:paraId="0F405EF7" w14:textId="77777777" w:rsidR="00304DF8" w:rsidRDefault="00473636">
            <w:pPr>
              <w:spacing w:after="0" w:line="240" w:lineRule="auto"/>
              <w:rPr>
                <w:rFonts w:ascii="Century Gothic" w:hAnsi="Century Gothic"/>
                <w:lang w:val="en-ZA"/>
              </w:rPr>
            </w:pPr>
            <w:r>
              <w:rPr>
                <w:rFonts w:ascii="Century Gothic" w:hAnsi="Century Gothic"/>
                <w:lang w:val="en-ZA"/>
              </w:rPr>
              <w:t>Public Education and Legal Clinic reports</w:t>
            </w:r>
          </w:p>
          <w:p w14:paraId="3387E66C" w14:textId="77777777" w:rsidR="00304DF8" w:rsidRDefault="00304DF8">
            <w:pPr>
              <w:spacing w:after="0" w:line="240" w:lineRule="auto"/>
              <w:rPr>
                <w:rFonts w:ascii="Century Gothic" w:hAnsi="Century Gothic"/>
                <w:lang w:val="en-ZA"/>
              </w:rPr>
            </w:pPr>
          </w:p>
          <w:p w14:paraId="7F9F9C04" w14:textId="77777777" w:rsidR="00304DF8" w:rsidRDefault="00473636">
            <w:pPr>
              <w:spacing w:after="0" w:line="240" w:lineRule="auto"/>
              <w:rPr>
                <w:rFonts w:ascii="Century Gothic" w:hAnsi="Century Gothic"/>
                <w:lang w:val="en-ZA"/>
              </w:rPr>
            </w:pPr>
            <w:r>
              <w:rPr>
                <w:rFonts w:ascii="Century Gothic" w:hAnsi="Century Gothic"/>
                <w:lang w:val="en-ZA"/>
              </w:rPr>
              <w:t>Newspaper Articles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3D0A" w14:textId="77777777" w:rsidR="00304DF8" w:rsidRDefault="00473636">
            <w:pPr>
              <w:spacing w:after="0" w:line="240" w:lineRule="auto"/>
              <w:rPr>
                <w:rFonts w:ascii="Century Gothic" w:hAnsi="Century Gothic"/>
                <w:lang w:val="en-ZA"/>
              </w:rPr>
            </w:pPr>
            <w:r>
              <w:rPr>
                <w:rFonts w:ascii="Century Gothic" w:hAnsi="Century Gothic"/>
                <w:lang w:val="en-ZA"/>
              </w:rPr>
              <w:t xml:space="preserve">Engage with strategic social media partnerships - used in the delivery of education, information and </w:t>
            </w:r>
            <w:r>
              <w:rPr>
                <w:rFonts w:ascii="Century Gothic" w:hAnsi="Century Gothic"/>
                <w:lang w:val="en-ZA"/>
              </w:rPr>
              <w:t>legal programmes</w:t>
            </w:r>
          </w:p>
          <w:p w14:paraId="60FF7E93" w14:textId="77777777" w:rsidR="00304DF8" w:rsidRDefault="00473636">
            <w:pPr>
              <w:spacing w:after="0" w:line="240" w:lineRule="auto"/>
            </w:pPr>
            <w:r>
              <w:rPr>
                <w:rFonts w:ascii="Century Gothic" w:hAnsi="Century Gothic"/>
                <w:lang w:val="en-ZA"/>
              </w:rPr>
              <w:t>Various media platforms are used to educate and promote awareness on substantive gender issues including during the launch of both legal and research unit reports such as “State of Shelters in South Africa Report” – December 2019, Forced/C</w:t>
            </w:r>
            <w:r>
              <w:rPr>
                <w:rFonts w:ascii="Century Gothic" w:hAnsi="Century Gothic"/>
                <w:lang w:val="en-ZA"/>
              </w:rPr>
              <w:t xml:space="preserve">oerced Sterilisation Report -February 2020. Commissioners are interviewed, with the noted convergence in relation to the number of people reached in 5week period - recorded at </w:t>
            </w:r>
            <w:r>
              <w:rPr>
                <w:rFonts w:ascii="Century Gothic" w:hAnsi="Century Gothic"/>
                <w:b/>
                <w:bCs/>
                <w:lang w:val="en-ZA"/>
              </w:rPr>
              <w:t>19 300 000</w:t>
            </w:r>
            <w:r>
              <w:rPr>
                <w:rFonts w:ascii="Century Gothic" w:hAnsi="Century Gothic"/>
                <w:lang w:val="en-ZA"/>
              </w:rPr>
              <w:t xml:space="preserve"> with the increase of </w:t>
            </w:r>
            <w:r>
              <w:rPr>
                <w:rFonts w:ascii="Century Gothic" w:hAnsi="Century Gothic"/>
                <w:b/>
                <w:bCs/>
                <w:lang w:val="en-ZA"/>
              </w:rPr>
              <w:t>6 000 000</w:t>
            </w:r>
            <w:r>
              <w:rPr>
                <w:rFonts w:ascii="Century Gothic" w:hAnsi="Century Gothic"/>
                <w:lang w:val="en-ZA"/>
              </w:rPr>
              <w:t xml:space="preserve"> listeners and viewers and a generic gr</w:t>
            </w:r>
            <w:r>
              <w:rPr>
                <w:rFonts w:ascii="Century Gothic" w:hAnsi="Century Gothic"/>
                <w:lang w:val="en-ZA"/>
              </w:rPr>
              <w:t>owth of 300 social media followers.</w:t>
            </w:r>
          </w:p>
          <w:p w14:paraId="44A7B45B" w14:textId="77777777" w:rsidR="00304DF8" w:rsidRDefault="00473636">
            <w:pPr>
              <w:spacing w:after="0" w:line="240" w:lineRule="auto"/>
              <w:rPr>
                <w:rFonts w:ascii="Century Gothic" w:hAnsi="Century Gothic"/>
                <w:lang w:val="en-ZA"/>
              </w:rPr>
            </w:pPr>
            <w:r>
              <w:rPr>
                <w:rFonts w:ascii="Century Gothic" w:hAnsi="Century Gothic"/>
                <w:lang w:val="en-ZA"/>
              </w:rPr>
              <w:t xml:space="preserve">Commissioners are </w:t>
            </w:r>
            <w:proofErr w:type="gramStart"/>
            <w:r>
              <w:rPr>
                <w:rFonts w:ascii="Century Gothic" w:hAnsi="Century Gothic"/>
                <w:lang w:val="en-ZA"/>
              </w:rPr>
              <w:t>participate</w:t>
            </w:r>
            <w:proofErr w:type="gramEnd"/>
            <w:r>
              <w:rPr>
                <w:rFonts w:ascii="Century Gothic" w:hAnsi="Century Gothic"/>
                <w:lang w:val="en-ZA"/>
              </w:rPr>
              <w:t xml:space="preserve"> in Community education and outreach programmes as part of public education.</w:t>
            </w:r>
          </w:p>
          <w:p w14:paraId="70BED090" w14:textId="77777777" w:rsidR="00304DF8" w:rsidRDefault="00473636">
            <w:pPr>
              <w:spacing w:after="0" w:line="240" w:lineRule="auto"/>
              <w:rPr>
                <w:rFonts w:ascii="Century Gothic" w:hAnsi="Century Gothic"/>
                <w:lang w:val="en-ZA"/>
              </w:rPr>
            </w:pPr>
            <w:r>
              <w:rPr>
                <w:rFonts w:ascii="Century Gothic" w:hAnsi="Century Gothic"/>
                <w:lang w:val="en-ZA"/>
              </w:rPr>
              <w:t>Commissioner have been developing articles on various topics for publishing in national and local newspapers.</w:t>
            </w:r>
          </w:p>
        </w:tc>
      </w:tr>
      <w:tr w:rsidR="00304DF8" w14:paraId="173B316C"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0C34C"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Ass</w:t>
            </w:r>
            <w:r>
              <w:rPr>
                <w:rFonts w:ascii="Century Gothic" w:hAnsi="Century Gothic"/>
                <w:lang w:val="en-ZA"/>
              </w:rPr>
              <w:t xml:space="preserve">igned to provide support at National </w:t>
            </w:r>
            <w:proofErr w:type="gramStart"/>
            <w:r>
              <w:rPr>
                <w:rFonts w:ascii="Century Gothic" w:hAnsi="Century Gothic"/>
                <w:lang w:val="en-ZA"/>
              </w:rPr>
              <w:t>and  Provincial</w:t>
            </w:r>
            <w:proofErr w:type="gramEnd"/>
            <w:r>
              <w:rPr>
                <w:rFonts w:ascii="Century Gothic" w:hAnsi="Century Gothic"/>
                <w:lang w:val="en-ZA"/>
              </w:rPr>
              <w:t xml:space="preserve"> levels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3103E5" w14:textId="77777777" w:rsidR="00304DF8" w:rsidRDefault="00473636">
            <w:pPr>
              <w:spacing w:after="0" w:line="240" w:lineRule="auto"/>
              <w:rPr>
                <w:rFonts w:ascii="Century Gothic" w:hAnsi="Century Gothic"/>
                <w:lang w:val="en-ZA"/>
              </w:rPr>
            </w:pPr>
            <w:r>
              <w:rPr>
                <w:rFonts w:ascii="Century Gothic" w:hAnsi="Century Gothic"/>
                <w:lang w:val="en-ZA"/>
              </w:rPr>
              <w:t>SO3 - To investigate and evaluate issues that undermine the attainment of gender equality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6F0E07" w14:textId="77777777" w:rsidR="00304DF8" w:rsidRDefault="00473636">
            <w:pPr>
              <w:spacing w:after="0" w:line="240" w:lineRule="auto"/>
              <w:rPr>
                <w:rFonts w:ascii="Century Gothic" w:hAnsi="Century Gothic"/>
                <w:lang w:val="en-ZA"/>
              </w:rPr>
            </w:pPr>
            <w:r>
              <w:rPr>
                <w:rFonts w:ascii="Century Gothic" w:hAnsi="Century Gothic"/>
                <w:lang w:val="en-ZA"/>
              </w:rPr>
              <w:t>National and Provincial APPs and work schedules</w:t>
            </w:r>
          </w:p>
          <w:p w14:paraId="067A1856" w14:textId="77777777" w:rsidR="00304DF8" w:rsidRDefault="00473636">
            <w:pPr>
              <w:spacing w:after="0" w:line="240" w:lineRule="auto"/>
              <w:rPr>
                <w:rFonts w:ascii="Century Gothic" w:hAnsi="Century Gothic"/>
                <w:lang w:val="en-ZA"/>
              </w:rPr>
            </w:pPr>
            <w:r>
              <w:rPr>
                <w:rFonts w:ascii="Century Gothic" w:hAnsi="Century Gothic"/>
                <w:lang w:val="en-ZA"/>
              </w:rPr>
              <w:t xml:space="preserve">Commissioner’s reports on national and </w:t>
            </w:r>
            <w:r>
              <w:rPr>
                <w:rFonts w:ascii="Century Gothic" w:hAnsi="Century Gothic"/>
                <w:lang w:val="en-ZA"/>
              </w:rPr>
              <w:t>provincial work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4B6D" w14:textId="77777777" w:rsidR="00304DF8" w:rsidRDefault="00473636">
            <w:pPr>
              <w:rPr>
                <w:rFonts w:ascii="Century Gothic" w:hAnsi="Century Gothic"/>
                <w:lang w:val="en-ZA"/>
              </w:rPr>
            </w:pPr>
            <w:r>
              <w:rPr>
                <w:rFonts w:ascii="Century Gothic" w:hAnsi="Century Gothic"/>
                <w:lang w:val="en-ZA"/>
              </w:rPr>
              <w:t xml:space="preserve">Commissioners work at National and Provincial levels based on the delegated provinces and areas of expertise. </w:t>
            </w:r>
          </w:p>
          <w:p w14:paraId="60CE4034" w14:textId="77777777" w:rsidR="00304DF8" w:rsidRDefault="00473636">
            <w:pPr>
              <w:rPr>
                <w:rFonts w:ascii="Century Gothic" w:hAnsi="Century Gothic"/>
                <w:lang w:val="en-ZA"/>
              </w:rPr>
            </w:pPr>
            <w:r>
              <w:rPr>
                <w:rFonts w:ascii="Century Gothic" w:hAnsi="Century Gothic"/>
                <w:lang w:val="en-ZA"/>
              </w:rPr>
              <w:t>Using its constitutional mandate, the Commission has been working collaboratively with the DWY&amp;PD advocating for and providing ov</w:t>
            </w:r>
            <w:r>
              <w:rPr>
                <w:rFonts w:ascii="Century Gothic" w:hAnsi="Century Gothic"/>
                <w:lang w:val="en-ZA"/>
              </w:rPr>
              <w:t>ersight to the National Gender Machinery (NGM) revitalisation process, the National Gender Policy Framework (NGPF) and the National Gender Planning, Monitoring and Evaluation and Audit (NGPME&amp;A) processes.</w:t>
            </w:r>
          </w:p>
          <w:p w14:paraId="63820027" w14:textId="77777777" w:rsidR="00304DF8" w:rsidRDefault="00473636">
            <w:pPr>
              <w:rPr>
                <w:rFonts w:ascii="Century Gothic" w:hAnsi="Century Gothic"/>
                <w:lang w:val="en-ZA"/>
              </w:rPr>
            </w:pPr>
            <w:r>
              <w:rPr>
                <w:rFonts w:ascii="Century Gothic" w:hAnsi="Century Gothic"/>
                <w:lang w:val="en-ZA"/>
              </w:rPr>
              <w:t xml:space="preserve">The Commission will monitor the implementation of </w:t>
            </w:r>
            <w:r>
              <w:rPr>
                <w:rFonts w:ascii="Century Gothic" w:hAnsi="Century Gothic"/>
                <w:lang w:val="en-ZA"/>
              </w:rPr>
              <w:t xml:space="preserve">the New GBV National Strategic Plan (GBV -NSP) and the effectiveness of the newly established NGBV Council.    </w:t>
            </w:r>
          </w:p>
          <w:p w14:paraId="0D4CBC47" w14:textId="77777777" w:rsidR="00304DF8" w:rsidRDefault="00473636">
            <w:pPr>
              <w:rPr>
                <w:rFonts w:ascii="Century Gothic" w:hAnsi="Century Gothic"/>
                <w:lang w:val="en-ZA"/>
              </w:rPr>
            </w:pPr>
            <w:r>
              <w:rPr>
                <w:rFonts w:ascii="Century Gothic" w:hAnsi="Century Gothic"/>
                <w:lang w:val="en-ZA"/>
              </w:rPr>
              <w:t>Provinces conduct public education and legal clinics as part of the outreach programmes – taking the services of the Commission to the people Co</w:t>
            </w:r>
            <w:r>
              <w:rPr>
                <w:rFonts w:ascii="Century Gothic" w:hAnsi="Century Gothic"/>
                <w:lang w:val="en-ZA"/>
              </w:rPr>
              <w:t xml:space="preserve">mmissioners work with </w:t>
            </w:r>
            <w:proofErr w:type="gramStart"/>
            <w:r>
              <w:rPr>
                <w:rFonts w:ascii="Century Gothic" w:hAnsi="Century Gothic"/>
                <w:lang w:val="en-ZA"/>
              </w:rPr>
              <w:t>CSOs,  FBOs</w:t>
            </w:r>
            <w:proofErr w:type="gramEnd"/>
            <w:r>
              <w:rPr>
                <w:rFonts w:ascii="Century Gothic" w:hAnsi="Century Gothic"/>
                <w:lang w:val="en-ZA"/>
              </w:rPr>
              <w:t>, Traditional Leaders for example: partnered with Film and Publication Board Digital Awareness Campaign in provinces such as Mpumalanga and others</w:t>
            </w:r>
          </w:p>
          <w:p w14:paraId="53DF96AE" w14:textId="77777777" w:rsidR="00304DF8" w:rsidRDefault="00473636">
            <w:pPr>
              <w:rPr>
                <w:rFonts w:ascii="Century Gothic" w:hAnsi="Century Gothic"/>
                <w:lang w:val="en-ZA"/>
              </w:rPr>
            </w:pPr>
            <w:r>
              <w:rPr>
                <w:rFonts w:ascii="Century Gothic" w:hAnsi="Century Gothic"/>
                <w:lang w:val="en-ZA"/>
              </w:rPr>
              <w:t xml:space="preserve">The Commission works in collaboration with SALGA lekgotla to promote Gender </w:t>
            </w:r>
            <w:r>
              <w:rPr>
                <w:rFonts w:ascii="Century Gothic" w:hAnsi="Century Gothic"/>
                <w:lang w:val="en-ZA"/>
              </w:rPr>
              <w:t>Equality and Women Empowerment as part of provincial initiatives.</w:t>
            </w:r>
          </w:p>
          <w:p w14:paraId="43A47577" w14:textId="77777777" w:rsidR="00304DF8" w:rsidRDefault="00473636">
            <w:pPr>
              <w:rPr>
                <w:rFonts w:ascii="Century Gothic" w:hAnsi="Century Gothic"/>
                <w:lang w:val="en-ZA"/>
              </w:rPr>
            </w:pPr>
            <w:r>
              <w:rPr>
                <w:rFonts w:ascii="Century Gothic" w:hAnsi="Century Gothic"/>
                <w:lang w:val="en-ZA"/>
              </w:rPr>
              <w:t xml:space="preserve">Further work with the Office of the Premier and other relevant Provincial Gender Machinery structures such as Gender Focal points to promote Gender Equality. </w:t>
            </w:r>
          </w:p>
        </w:tc>
      </w:tr>
      <w:tr w:rsidR="00304DF8" w14:paraId="576CA84D" w14:textId="77777777">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B1E2" w14:textId="77777777" w:rsidR="00304DF8" w:rsidRDefault="00473636">
            <w:pPr>
              <w:spacing w:after="0" w:line="240" w:lineRule="auto"/>
              <w:rPr>
                <w:rFonts w:ascii="Century Gothic" w:hAnsi="Century Gothic"/>
                <w:lang w:val="en-ZA"/>
              </w:rPr>
            </w:pPr>
            <w:r>
              <w:rPr>
                <w:rFonts w:ascii="Century Gothic" w:hAnsi="Century Gothic"/>
                <w:lang w:val="en-ZA"/>
              </w:rPr>
              <w:t>Commissioners assigned per The</w:t>
            </w:r>
            <w:r>
              <w:rPr>
                <w:rFonts w:ascii="Century Gothic" w:hAnsi="Century Gothic"/>
                <w:lang w:val="en-ZA"/>
              </w:rPr>
              <w:t xml:space="preserve">matic area/s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2C070A" w14:textId="77777777" w:rsidR="00304DF8" w:rsidRDefault="00473636">
            <w:pPr>
              <w:spacing w:after="0" w:line="240" w:lineRule="auto"/>
              <w:rPr>
                <w:rFonts w:ascii="Century Gothic" w:hAnsi="Century Gothic"/>
                <w:lang w:val="en-ZA"/>
              </w:rPr>
            </w:pPr>
            <w:r>
              <w:rPr>
                <w:rFonts w:ascii="Century Gothic" w:hAnsi="Century Gothic"/>
                <w:lang w:val="en-ZA"/>
              </w:rPr>
              <w:t xml:space="preserve">SO3 - To promote and protect gender equality through public </w:t>
            </w:r>
            <w:r>
              <w:rPr>
                <w:rFonts w:ascii="Century Gothic" w:hAnsi="Century Gothic"/>
                <w:lang w:val="en-ZA"/>
              </w:rPr>
              <w:lastRenderedPageBreak/>
              <w:t>awareness, education, investigation and litigation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16DF9A"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 xml:space="preserve">The delegation and deployment of Commissioners is cognisant of the different expertise that each </w:t>
            </w:r>
            <w:r>
              <w:rPr>
                <w:rFonts w:ascii="Century Gothic" w:hAnsi="Century Gothic"/>
                <w:lang w:val="en-ZA"/>
              </w:rPr>
              <w:lastRenderedPageBreak/>
              <w:t>Commissioner brings and has been d</w:t>
            </w:r>
            <w:r>
              <w:rPr>
                <w:rFonts w:ascii="Century Gothic" w:hAnsi="Century Gothic"/>
                <w:lang w:val="en-ZA"/>
              </w:rPr>
              <w:t xml:space="preserve">one in accordance to the identified key thematic areas enshrined in the Strategic Plan and the APP – which are:  </w:t>
            </w:r>
          </w:p>
          <w:p w14:paraId="1A8CF00A" w14:textId="77777777" w:rsidR="00304DF8" w:rsidRDefault="00473636">
            <w:pPr>
              <w:spacing w:after="0" w:line="240" w:lineRule="auto"/>
              <w:rPr>
                <w:rFonts w:ascii="Century Gothic" w:hAnsi="Century Gothic"/>
                <w:lang w:val="en-ZA"/>
              </w:rPr>
            </w:pPr>
            <w:r>
              <w:rPr>
                <w:rFonts w:ascii="Century Gothic" w:hAnsi="Century Gothic"/>
                <w:lang w:val="en-ZA"/>
              </w:rPr>
              <w:t>• GBV (includes working with men and boys)</w:t>
            </w:r>
          </w:p>
          <w:p w14:paraId="2BE161FC" w14:textId="77777777" w:rsidR="00304DF8" w:rsidRDefault="00473636">
            <w:pPr>
              <w:spacing w:after="0" w:line="240" w:lineRule="auto"/>
            </w:pPr>
            <w:r>
              <w:rPr>
                <w:rFonts w:ascii="Century Gothic" w:hAnsi="Century Gothic"/>
                <w:b/>
                <w:bCs/>
                <w:sz w:val="40"/>
                <w:szCs w:val="40"/>
                <w:lang w:val="en-ZA"/>
              </w:rPr>
              <w:t>.</w:t>
            </w:r>
            <w:r>
              <w:rPr>
                <w:rFonts w:ascii="Century Gothic" w:hAnsi="Century Gothic"/>
                <w:lang w:val="en-ZA"/>
              </w:rPr>
              <w:t xml:space="preserve"> SRHR</w:t>
            </w:r>
          </w:p>
          <w:p w14:paraId="0078DCCA" w14:textId="77777777" w:rsidR="00304DF8" w:rsidRDefault="00473636">
            <w:pPr>
              <w:spacing w:after="0" w:line="240" w:lineRule="auto"/>
              <w:rPr>
                <w:rFonts w:ascii="Century Gothic" w:hAnsi="Century Gothic"/>
                <w:lang w:val="en-ZA"/>
              </w:rPr>
            </w:pPr>
            <w:r>
              <w:rPr>
                <w:rFonts w:ascii="Century Gothic" w:hAnsi="Century Gothic"/>
                <w:lang w:val="en-ZA"/>
              </w:rPr>
              <w:t>•Substantive equality</w:t>
            </w:r>
          </w:p>
          <w:p w14:paraId="37BAD580" w14:textId="77777777" w:rsidR="00304DF8" w:rsidRDefault="00473636">
            <w:pPr>
              <w:spacing w:after="0" w:line="240" w:lineRule="auto"/>
              <w:rPr>
                <w:rFonts w:ascii="Century Gothic" w:hAnsi="Century Gothic"/>
                <w:lang w:val="en-ZA"/>
              </w:rPr>
            </w:pPr>
            <w:r>
              <w:rPr>
                <w:rFonts w:ascii="Century Gothic" w:hAnsi="Century Gothic"/>
                <w:lang w:val="en-ZA"/>
              </w:rPr>
              <w:t>• Harmful traditional practices</w:t>
            </w:r>
          </w:p>
          <w:p w14:paraId="159D581C" w14:textId="77777777" w:rsidR="00304DF8" w:rsidRDefault="00473636">
            <w:pPr>
              <w:spacing w:after="0" w:line="240" w:lineRule="auto"/>
              <w:rPr>
                <w:rFonts w:ascii="Century Gothic" w:hAnsi="Century Gothic"/>
                <w:lang w:val="en-ZA"/>
              </w:rPr>
            </w:pPr>
            <w:r>
              <w:rPr>
                <w:rFonts w:ascii="Century Gothic" w:hAnsi="Century Gothic"/>
                <w:lang w:val="en-ZA"/>
              </w:rPr>
              <w:t xml:space="preserve">• Women economic </w:t>
            </w:r>
            <w:r>
              <w:rPr>
                <w:rFonts w:ascii="Century Gothic" w:hAnsi="Century Gothic"/>
                <w:lang w:val="en-ZA"/>
              </w:rPr>
              <w:t>empowerment</w:t>
            </w:r>
          </w:p>
          <w:p w14:paraId="5049E97C" w14:textId="77777777" w:rsidR="00304DF8" w:rsidRDefault="00473636">
            <w:pPr>
              <w:spacing w:after="0" w:line="240" w:lineRule="auto"/>
              <w:rPr>
                <w:rFonts w:ascii="Century Gothic" w:hAnsi="Century Gothic"/>
                <w:lang w:val="en-ZA"/>
              </w:rPr>
            </w:pPr>
            <w:r>
              <w:rPr>
                <w:rFonts w:ascii="Century Gothic" w:hAnsi="Century Gothic"/>
                <w:lang w:val="en-ZA"/>
              </w:rPr>
              <w:t>• Human trafficking</w:t>
            </w:r>
          </w:p>
          <w:p w14:paraId="3E8F268B" w14:textId="77777777" w:rsidR="00304DF8" w:rsidRDefault="00304DF8">
            <w:pPr>
              <w:spacing w:after="0" w:line="240" w:lineRule="auto"/>
              <w:rPr>
                <w:rFonts w:ascii="Century Gothic" w:hAnsi="Century Gothic"/>
                <w:lang w:val="en-ZA"/>
              </w:rPr>
            </w:pPr>
          </w:p>
          <w:p w14:paraId="14C67CF0" w14:textId="77777777" w:rsidR="00304DF8" w:rsidRDefault="00304DF8">
            <w:pPr>
              <w:spacing w:after="0" w:line="240" w:lineRule="auto"/>
              <w:rPr>
                <w:rFonts w:ascii="Century Gothic" w:hAnsi="Century Gothic"/>
                <w:lang w:val="en-ZA"/>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3BFE2"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 xml:space="preserve">As per the 6 thematic areas, Commissioners develop concept notes for focal areas to inform and guide CGE’s interventions. </w:t>
            </w:r>
          </w:p>
          <w:p w14:paraId="13D4F987" w14:textId="77777777" w:rsidR="00304DF8" w:rsidRDefault="00473636">
            <w:pPr>
              <w:spacing w:after="0" w:line="240" w:lineRule="auto"/>
              <w:rPr>
                <w:rFonts w:ascii="Century Gothic" w:hAnsi="Century Gothic"/>
                <w:lang w:val="en-ZA"/>
              </w:rPr>
            </w:pPr>
            <w:r>
              <w:rPr>
                <w:rFonts w:ascii="Century Gothic" w:hAnsi="Century Gothic"/>
                <w:lang w:val="en-ZA"/>
              </w:rPr>
              <w:lastRenderedPageBreak/>
              <w:t>Assist with conceptualizing, planning and development of recommendations for the thematic focus are</w:t>
            </w:r>
            <w:r>
              <w:rPr>
                <w:rFonts w:ascii="Century Gothic" w:hAnsi="Century Gothic"/>
                <w:lang w:val="en-ZA"/>
              </w:rPr>
              <w:t>a.</w:t>
            </w:r>
          </w:p>
          <w:p w14:paraId="6C755AE6" w14:textId="77777777" w:rsidR="00304DF8" w:rsidRDefault="00473636">
            <w:pPr>
              <w:spacing w:after="0" w:line="240" w:lineRule="auto"/>
              <w:rPr>
                <w:rFonts w:ascii="Century Gothic" w:hAnsi="Century Gothic"/>
                <w:lang w:val="en-ZA"/>
              </w:rPr>
            </w:pPr>
            <w:r>
              <w:rPr>
                <w:rFonts w:ascii="Century Gothic" w:hAnsi="Century Gothic"/>
                <w:lang w:val="en-ZA"/>
              </w:rPr>
              <w:t>Perform an oversight role in overseeing the implementation of agreed upon programmes.</w:t>
            </w:r>
          </w:p>
          <w:p w14:paraId="6D2D25DC" w14:textId="77777777" w:rsidR="00304DF8" w:rsidRDefault="00473636">
            <w:pPr>
              <w:spacing w:after="0" w:line="240" w:lineRule="auto"/>
              <w:rPr>
                <w:rFonts w:ascii="Century Gothic" w:hAnsi="Century Gothic"/>
                <w:lang w:val="en-ZA"/>
              </w:rPr>
            </w:pPr>
            <w:r>
              <w:rPr>
                <w:rFonts w:ascii="Century Gothic" w:hAnsi="Century Gothic"/>
                <w:lang w:val="en-ZA"/>
              </w:rPr>
              <w:t>Perform a support role in the implementation of agreed upon programmes as required.</w:t>
            </w:r>
          </w:p>
          <w:p w14:paraId="78124FF2" w14:textId="77777777" w:rsidR="00304DF8" w:rsidRDefault="00473636">
            <w:pPr>
              <w:spacing w:after="0" w:line="240" w:lineRule="auto"/>
              <w:rPr>
                <w:rFonts w:ascii="Century Gothic" w:hAnsi="Century Gothic"/>
                <w:lang w:val="en-ZA"/>
              </w:rPr>
            </w:pPr>
            <w:r>
              <w:rPr>
                <w:rFonts w:ascii="Century Gothic" w:hAnsi="Century Gothic"/>
                <w:lang w:val="en-ZA"/>
              </w:rPr>
              <w:t>Commissioners actively participate in the provincial House of Traditional Leaders (</w:t>
            </w:r>
            <w:r>
              <w:rPr>
                <w:rFonts w:ascii="Century Gothic" w:hAnsi="Century Gothic"/>
                <w:lang w:val="en-ZA"/>
              </w:rPr>
              <w:t>HTL) when holding extra ordinary Women Parliament</w:t>
            </w:r>
          </w:p>
          <w:p w14:paraId="7191EDD3" w14:textId="77777777" w:rsidR="00304DF8" w:rsidRDefault="00473636">
            <w:pPr>
              <w:spacing w:after="0" w:line="240" w:lineRule="auto"/>
              <w:rPr>
                <w:rFonts w:ascii="Century Gothic" w:hAnsi="Century Gothic"/>
                <w:lang w:val="en-ZA"/>
              </w:rPr>
            </w:pPr>
            <w:r>
              <w:rPr>
                <w:rFonts w:ascii="Century Gothic" w:hAnsi="Century Gothic"/>
                <w:lang w:val="en-ZA"/>
              </w:rPr>
              <w:t xml:space="preserve">Commissioners have engaged on GBV and substantive equality issues and access to SRHR and mental health working with various </w:t>
            </w:r>
            <w:proofErr w:type="gramStart"/>
            <w:r>
              <w:rPr>
                <w:rFonts w:ascii="Century Gothic" w:hAnsi="Century Gothic"/>
                <w:lang w:val="en-ZA"/>
              </w:rPr>
              <w:t>government  departments</w:t>
            </w:r>
            <w:proofErr w:type="gramEnd"/>
            <w:r>
              <w:rPr>
                <w:rFonts w:ascii="Century Gothic" w:hAnsi="Century Gothic"/>
                <w:lang w:val="en-ZA"/>
              </w:rPr>
              <w:t xml:space="preserve"> such as SAPS, DSD; DPSA, SALGA, </w:t>
            </w:r>
            <w:proofErr w:type="spellStart"/>
            <w:r>
              <w:rPr>
                <w:rFonts w:ascii="Century Gothic" w:hAnsi="Century Gothic"/>
                <w:lang w:val="en-ZA"/>
              </w:rPr>
              <w:t>DoH</w:t>
            </w:r>
            <w:proofErr w:type="spellEnd"/>
            <w:r>
              <w:rPr>
                <w:rFonts w:ascii="Century Gothic" w:hAnsi="Century Gothic"/>
                <w:lang w:val="en-ZA"/>
              </w:rPr>
              <w:t xml:space="preserve">, </w:t>
            </w:r>
            <w:proofErr w:type="spellStart"/>
            <w:r>
              <w:rPr>
                <w:rFonts w:ascii="Century Gothic" w:hAnsi="Century Gothic"/>
                <w:lang w:val="en-ZA"/>
              </w:rPr>
              <w:t>DoJ</w:t>
            </w:r>
            <w:proofErr w:type="spellEnd"/>
            <w:r>
              <w:rPr>
                <w:rFonts w:ascii="Century Gothic" w:hAnsi="Century Gothic"/>
                <w:lang w:val="en-ZA"/>
              </w:rPr>
              <w:t xml:space="preserve">  and has stabled </w:t>
            </w:r>
            <w:r>
              <w:rPr>
                <w:rFonts w:ascii="Century Gothic" w:hAnsi="Century Gothic"/>
                <w:lang w:val="en-ZA"/>
              </w:rPr>
              <w:t>Men’s forums or Men for change forums, both at National and in Provinces. CGE has relationships with men’s organization’s and partner with them on dialogues and</w:t>
            </w:r>
          </w:p>
          <w:p w14:paraId="065D9BAF" w14:textId="77777777" w:rsidR="00304DF8" w:rsidRDefault="00473636">
            <w:pPr>
              <w:spacing w:after="0" w:line="240" w:lineRule="auto"/>
              <w:rPr>
                <w:rFonts w:ascii="Century Gothic" w:hAnsi="Century Gothic"/>
                <w:lang w:val="en-ZA"/>
              </w:rPr>
            </w:pPr>
            <w:r>
              <w:rPr>
                <w:rFonts w:ascii="Century Gothic" w:hAnsi="Century Gothic"/>
                <w:lang w:val="en-ZA"/>
              </w:rPr>
              <w:t>workshops.</w:t>
            </w:r>
          </w:p>
          <w:p w14:paraId="502A4EEE" w14:textId="77777777" w:rsidR="00304DF8" w:rsidRDefault="00304DF8">
            <w:pPr>
              <w:spacing w:after="0" w:line="240" w:lineRule="auto"/>
              <w:rPr>
                <w:rFonts w:ascii="Century Gothic" w:hAnsi="Century Gothic"/>
                <w:lang w:val="en-ZA"/>
              </w:rPr>
            </w:pPr>
          </w:p>
          <w:p w14:paraId="0222EFCF" w14:textId="77777777" w:rsidR="00304DF8" w:rsidRDefault="00473636">
            <w:pPr>
              <w:spacing w:after="0" w:line="240" w:lineRule="auto"/>
              <w:rPr>
                <w:rFonts w:ascii="Century Gothic" w:hAnsi="Century Gothic"/>
                <w:lang w:val="en-ZA"/>
              </w:rPr>
            </w:pPr>
            <w:r>
              <w:rPr>
                <w:rFonts w:ascii="Century Gothic" w:hAnsi="Century Gothic"/>
                <w:lang w:val="en-ZA"/>
              </w:rPr>
              <w:t>Further work has been done with CSOs and Traditional Leaders on harmful traditional</w:t>
            </w:r>
            <w:r>
              <w:rPr>
                <w:rFonts w:ascii="Century Gothic" w:hAnsi="Century Gothic"/>
                <w:lang w:val="en-ZA"/>
              </w:rPr>
              <w:t xml:space="preserve"> practices, human trafficking early child marriage/</w:t>
            </w:r>
            <w:proofErr w:type="spellStart"/>
            <w:r>
              <w:rPr>
                <w:rFonts w:ascii="Century Gothic" w:hAnsi="Century Gothic"/>
                <w:lang w:val="en-ZA"/>
              </w:rPr>
              <w:t>ukuthwala</w:t>
            </w:r>
            <w:proofErr w:type="spellEnd"/>
            <w:r>
              <w:rPr>
                <w:rFonts w:ascii="Century Gothic" w:hAnsi="Century Gothic"/>
                <w:lang w:val="en-ZA"/>
              </w:rPr>
              <w:t xml:space="preserve">, Maiden’s Bursaries in provinces. </w:t>
            </w:r>
          </w:p>
          <w:p w14:paraId="11568888" w14:textId="77777777" w:rsidR="00304DF8" w:rsidRDefault="00304DF8">
            <w:pPr>
              <w:spacing w:after="0" w:line="240" w:lineRule="auto"/>
              <w:rPr>
                <w:rFonts w:ascii="Century Gothic" w:hAnsi="Century Gothic"/>
                <w:lang w:val="en-ZA"/>
              </w:rPr>
            </w:pPr>
          </w:p>
          <w:p w14:paraId="3FC082F4" w14:textId="77777777" w:rsidR="00304DF8" w:rsidRDefault="00473636">
            <w:pPr>
              <w:spacing w:after="0" w:line="240" w:lineRule="auto"/>
              <w:rPr>
                <w:rFonts w:ascii="Century Gothic" w:hAnsi="Century Gothic"/>
                <w:lang w:val="en-ZA"/>
              </w:rPr>
            </w:pPr>
            <w:r>
              <w:rPr>
                <w:rFonts w:ascii="Century Gothic" w:hAnsi="Century Gothic"/>
                <w:lang w:val="en-ZA"/>
              </w:rPr>
              <w:t>The Commission has been working with Faith Based and Community Organisations in addressing GBV, gender equality, social inclusion of persons with disabilities,</w:t>
            </w:r>
            <w:r>
              <w:rPr>
                <w:rFonts w:ascii="Century Gothic" w:hAnsi="Century Gothic"/>
                <w:lang w:val="en-ZA"/>
              </w:rPr>
              <w:t xml:space="preserve"> members of LGBTIQ community issues. Disability and Gender-non-conforming work are cross cutting issues and integrated across all CGE policy and interventions. </w:t>
            </w:r>
          </w:p>
        </w:tc>
      </w:tr>
    </w:tbl>
    <w:p w14:paraId="7E816DC2" w14:textId="77777777" w:rsidR="00304DF8" w:rsidRDefault="00473636">
      <w:r>
        <w:lastRenderedPageBreak/>
        <w:t xml:space="preserve"> </w:t>
      </w:r>
    </w:p>
    <w:p w14:paraId="465C98DF" w14:textId="77777777" w:rsidR="00304DF8" w:rsidRDefault="00304DF8"/>
    <w:p w14:paraId="69618457" w14:textId="77777777" w:rsidR="00304DF8" w:rsidRDefault="00304DF8">
      <w:pPr>
        <w:jc w:val="center"/>
      </w:pPr>
    </w:p>
    <w:sectPr w:rsidR="00304DF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DE8F0" w14:textId="77777777" w:rsidR="00000000" w:rsidRDefault="00473636">
      <w:pPr>
        <w:spacing w:after="0" w:line="240" w:lineRule="auto"/>
      </w:pPr>
      <w:r>
        <w:separator/>
      </w:r>
    </w:p>
  </w:endnote>
  <w:endnote w:type="continuationSeparator" w:id="0">
    <w:p w14:paraId="5E71D359" w14:textId="77777777" w:rsidR="00000000" w:rsidRDefault="0047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4992" w14:textId="77777777" w:rsidR="00000000" w:rsidRDefault="00473636">
      <w:pPr>
        <w:spacing w:after="0" w:line="240" w:lineRule="auto"/>
      </w:pPr>
      <w:r>
        <w:rPr>
          <w:color w:val="000000"/>
        </w:rPr>
        <w:separator/>
      </w:r>
    </w:p>
  </w:footnote>
  <w:footnote w:type="continuationSeparator" w:id="0">
    <w:p w14:paraId="6D4071C5" w14:textId="77777777" w:rsidR="00000000" w:rsidRDefault="00473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4DF8"/>
    <w:rsid w:val="00304DF8"/>
    <w:rsid w:val="004736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51EA"/>
  <w15:docId w15:val="{5FF78352-F3A7-4E8B-8E2F-B3E0FB18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E995792CC7241A6EE7747415BB037" ma:contentTypeVersion="7" ma:contentTypeDescription="Create a new document." ma:contentTypeScope="" ma:versionID="701253a9762b800fac05a25ab48451a2">
  <xsd:schema xmlns:xsd="http://www.w3.org/2001/XMLSchema" xmlns:xs="http://www.w3.org/2001/XMLSchema" xmlns:p="http://schemas.microsoft.com/office/2006/metadata/properties" xmlns:ns3="5e782bb7-e9b8-412d-91b9-012ef8eb4d1a" targetNamespace="http://schemas.microsoft.com/office/2006/metadata/properties" ma:root="true" ma:fieldsID="fc719df5d5184dccefc974d1feda64d0" ns3:_="">
    <xsd:import namespace="5e782bb7-e9b8-412d-91b9-012ef8eb4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82bb7-e9b8-412d-91b9-012ef8eb4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5B330-0FC4-4FF4-8C10-9AFF4EE1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82bb7-e9b8-412d-91b9-012ef8eb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830B5-2284-45FB-A096-23C29A1F7ED7}">
  <ds:schemaRefs>
    <ds:schemaRef ds:uri="http://schemas.microsoft.com/sharepoint/v3/contenttype/forms"/>
  </ds:schemaRefs>
</ds:datastoreItem>
</file>

<file path=customXml/itemProps3.xml><?xml version="1.0" encoding="utf-8"?>
<ds:datastoreItem xmlns:ds="http://schemas.openxmlformats.org/officeDocument/2006/customXml" ds:itemID="{C521D5F3-EBF5-46B8-BD6D-390B81238DDC}">
  <ds:schemaRef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5e782bb7-e9b8-412d-91b9-012ef8eb4d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Mathebula</dc:creator>
  <dc:description/>
  <cp:lastModifiedBy>Berylene Tarentaal</cp:lastModifiedBy>
  <cp:revision>2</cp:revision>
  <dcterms:created xsi:type="dcterms:W3CDTF">2020-06-17T19:51:00Z</dcterms:created>
  <dcterms:modified xsi:type="dcterms:W3CDTF">2020-06-17T19:51:00Z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0x0101001A7E995792CC7241A6EE7747415BB037</vt:lpwstr>
  </property>
</Properties>
</file>