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7E" w:rsidRDefault="0011797E" w:rsidP="0011797E"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11E601AF" wp14:editId="3FDB3FEF">
            <wp:simplePos x="0" y="0"/>
            <wp:positionH relativeFrom="page">
              <wp:posOffset>723900</wp:posOffset>
            </wp:positionH>
            <wp:positionV relativeFrom="page">
              <wp:posOffset>600075</wp:posOffset>
            </wp:positionV>
            <wp:extent cx="2533650" cy="819150"/>
            <wp:effectExtent l="1905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593097DA" wp14:editId="383E72D8">
            <wp:simplePos x="0" y="0"/>
            <wp:positionH relativeFrom="column">
              <wp:posOffset>4048125</wp:posOffset>
            </wp:positionH>
            <wp:positionV relativeFrom="paragraph">
              <wp:posOffset>-438150</wp:posOffset>
            </wp:positionV>
            <wp:extent cx="2352675" cy="800100"/>
            <wp:effectExtent l="19050" t="0" r="9525" b="0"/>
            <wp:wrapNone/>
            <wp:docPr id="2" name="Picture 2" descr="Letterhead_committ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committe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97E" w:rsidRDefault="0011797E" w:rsidP="00123114">
      <w:pPr>
        <w:jc w:val="both"/>
        <w:rPr>
          <w:rFonts w:ascii="Arial" w:hAnsi="Arial" w:cs="Arial"/>
          <w:b/>
        </w:rPr>
      </w:pPr>
    </w:p>
    <w:p w:rsidR="0011797E" w:rsidRDefault="0011797E" w:rsidP="00123114">
      <w:pPr>
        <w:jc w:val="both"/>
        <w:rPr>
          <w:rFonts w:ascii="Arial" w:hAnsi="Arial" w:cs="Arial"/>
          <w:b/>
        </w:rPr>
      </w:pPr>
    </w:p>
    <w:p w:rsidR="00123114" w:rsidRPr="00B26BFE" w:rsidRDefault="003E57E4" w:rsidP="00123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123114" w:rsidRPr="00B26BFE">
        <w:rPr>
          <w:rFonts w:ascii="Times New Roman" w:hAnsi="Times New Roman" w:cs="Times New Roman"/>
          <w:b/>
          <w:sz w:val="24"/>
          <w:szCs w:val="24"/>
        </w:rPr>
        <w:t xml:space="preserve">Report of the </w:t>
      </w:r>
      <w:r w:rsidR="003E64D0" w:rsidRPr="00B26BFE">
        <w:rPr>
          <w:rFonts w:ascii="Times New Roman" w:hAnsi="Times New Roman" w:cs="Times New Roman"/>
          <w:b/>
          <w:sz w:val="24"/>
          <w:szCs w:val="24"/>
        </w:rPr>
        <w:t>Select</w:t>
      </w:r>
      <w:r w:rsidR="00123114" w:rsidRPr="00B26BFE">
        <w:rPr>
          <w:rFonts w:ascii="Times New Roman" w:hAnsi="Times New Roman" w:cs="Times New Roman"/>
          <w:b/>
          <w:sz w:val="24"/>
          <w:szCs w:val="24"/>
        </w:rPr>
        <w:t xml:space="preserve"> Committee on </w:t>
      </w:r>
      <w:r w:rsidR="003E64D0" w:rsidRPr="00B26BFE">
        <w:rPr>
          <w:rFonts w:ascii="Times New Roman" w:hAnsi="Times New Roman" w:cs="Times New Roman"/>
          <w:b/>
          <w:sz w:val="24"/>
          <w:szCs w:val="24"/>
        </w:rPr>
        <w:t>Security and Justice</w:t>
      </w:r>
      <w:r w:rsidR="0011797E" w:rsidRPr="00B26BFE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3E64D0" w:rsidRPr="00B26BF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26BFE">
        <w:rPr>
          <w:rFonts w:ascii="Times New Roman" w:hAnsi="Times New Roman" w:cs="Times New Roman"/>
          <w:b/>
          <w:sz w:val="24"/>
          <w:szCs w:val="24"/>
        </w:rPr>
        <w:t>Declaration of A</w:t>
      </w:r>
      <w:r w:rsidR="003E64D0" w:rsidRPr="00B26BFE">
        <w:rPr>
          <w:rFonts w:ascii="Times New Roman" w:hAnsi="Times New Roman" w:cs="Times New Roman"/>
          <w:b/>
          <w:sz w:val="24"/>
          <w:szCs w:val="24"/>
        </w:rPr>
        <w:t xml:space="preserve">mnesty in terms of section 139(2)(a) of the Firearms Control Act, 2000 (Act No. 60 of 2000), dated </w:t>
      </w:r>
      <w:r w:rsidR="00F55597">
        <w:rPr>
          <w:rFonts w:ascii="Times New Roman" w:hAnsi="Times New Roman" w:cs="Times New Roman"/>
          <w:b/>
          <w:sz w:val="24"/>
          <w:szCs w:val="24"/>
        </w:rPr>
        <w:t>11</w:t>
      </w:r>
      <w:r w:rsidR="00780B9D">
        <w:rPr>
          <w:rFonts w:ascii="Times New Roman" w:hAnsi="Times New Roman" w:cs="Times New Roman"/>
          <w:b/>
          <w:sz w:val="24"/>
          <w:szCs w:val="24"/>
        </w:rPr>
        <w:t xml:space="preserve"> June 2020</w:t>
      </w:r>
      <w:r w:rsidR="0011797E" w:rsidRPr="00B26BFE">
        <w:rPr>
          <w:rFonts w:ascii="Times New Roman" w:hAnsi="Times New Roman" w:cs="Times New Roman"/>
          <w:b/>
          <w:sz w:val="24"/>
          <w:szCs w:val="24"/>
        </w:rPr>
        <w:t>.</w:t>
      </w:r>
    </w:p>
    <w:p w:rsidR="00943F02" w:rsidRPr="00B26BFE" w:rsidRDefault="00123114" w:rsidP="00123114">
      <w:pPr>
        <w:jc w:val="both"/>
        <w:rPr>
          <w:rFonts w:ascii="Times New Roman" w:hAnsi="Times New Roman" w:cs="Times New Roman"/>
          <w:sz w:val="24"/>
          <w:szCs w:val="24"/>
        </w:rPr>
      </w:pPr>
      <w:r w:rsidRPr="00B26BFE">
        <w:rPr>
          <w:rFonts w:ascii="Times New Roman" w:hAnsi="Times New Roman" w:cs="Times New Roman"/>
          <w:sz w:val="24"/>
          <w:szCs w:val="24"/>
        </w:rPr>
        <w:t xml:space="preserve">The </w:t>
      </w:r>
      <w:r w:rsidR="003E64D0" w:rsidRPr="00B26BFE">
        <w:rPr>
          <w:rFonts w:ascii="Times New Roman" w:hAnsi="Times New Roman" w:cs="Times New Roman"/>
          <w:sz w:val="24"/>
          <w:szCs w:val="24"/>
        </w:rPr>
        <w:t>Select</w:t>
      </w:r>
      <w:r w:rsidRPr="00B26BFE">
        <w:rPr>
          <w:rFonts w:ascii="Times New Roman" w:hAnsi="Times New Roman" w:cs="Times New Roman"/>
          <w:sz w:val="24"/>
          <w:szCs w:val="24"/>
        </w:rPr>
        <w:t xml:space="preserve"> Committee on </w:t>
      </w:r>
      <w:r w:rsidR="003E64D0" w:rsidRPr="00B26BFE">
        <w:rPr>
          <w:rFonts w:ascii="Times New Roman" w:hAnsi="Times New Roman" w:cs="Times New Roman"/>
          <w:sz w:val="24"/>
          <w:szCs w:val="24"/>
        </w:rPr>
        <w:t>Security and Justice</w:t>
      </w:r>
      <w:r w:rsidR="00201C89" w:rsidRPr="00B26BFE">
        <w:rPr>
          <w:rFonts w:ascii="Times New Roman" w:hAnsi="Times New Roman" w:cs="Times New Roman"/>
          <w:sz w:val="24"/>
          <w:szCs w:val="24"/>
        </w:rPr>
        <w:t>,</w:t>
      </w:r>
      <w:r w:rsidRPr="00B26BFE">
        <w:rPr>
          <w:rFonts w:ascii="Times New Roman" w:hAnsi="Times New Roman" w:cs="Times New Roman"/>
          <w:sz w:val="24"/>
          <w:szCs w:val="24"/>
        </w:rPr>
        <w:t xml:space="preserve"> having considered the </w:t>
      </w:r>
      <w:r w:rsidR="00B26BFE">
        <w:rPr>
          <w:rFonts w:ascii="Times New Roman" w:hAnsi="Times New Roman" w:cs="Times New Roman"/>
          <w:sz w:val="24"/>
          <w:szCs w:val="24"/>
        </w:rPr>
        <w:t>Declaration of A</w:t>
      </w:r>
      <w:r w:rsidR="003E64D0" w:rsidRPr="00B26BFE">
        <w:rPr>
          <w:rFonts w:ascii="Times New Roman" w:hAnsi="Times New Roman" w:cs="Times New Roman"/>
          <w:sz w:val="24"/>
          <w:szCs w:val="24"/>
        </w:rPr>
        <w:t>mnesty in terms of section 139(2)(a) of the Firearms Control Act, 2000 (Act No. 60 of 2000)</w:t>
      </w:r>
      <w:r w:rsidRPr="00B26BFE">
        <w:rPr>
          <w:rFonts w:ascii="Times New Roman" w:hAnsi="Times New Roman" w:cs="Times New Roman"/>
          <w:sz w:val="24"/>
          <w:szCs w:val="24"/>
        </w:rPr>
        <w:t xml:space="preserve"> </w:t>
      </w:r>
      <w:r w:rsidR="003E64D0" w:rsidRPr="00B26BFE">
        <w:rPr>
          <w:rFonts w:ascii="Times New Roman" w:hAnsi="Times New Roman" w:cs="Times New Roman"/>
          <w:sz w:val="24"/>
          <w:szCs w:val="24"/>
        </w:rPr>
        <w:t xml:space="preserve">referred to the Select Committee on </w:t>
      </w:r>
      <w:r w:rsidR="00F55597">
        <w:rPr>
          <w:rFonts w:ascii="Times New Roman" w:hAnsi="Times New Roman" w:cs="Times New Roman"/>
          <w:sz w:val="24"/>
          <w:szCs w:val="24"/>
        </w:rPr>
        <w:t>5 June</w:t>
      </w:r>
      <w:r w:rsidR="00EF568C">
        <w:rPr>
          <w:rFonts w:ascii="Times New Roman" w:hAnsi="Times New Roman" w:cs="Times New Roman"/>
          <w:sz w:val="24"/>
          <w:szCs w:val="24"/>
        </w:rPr>
        <w:t xml:space="preserve"> 2020</w:t>
      </w:r>
      <w:r w:rsidRPr="00B26BFE">
        <w:rPr>
          <w:rFonts w:ascii="Times New Roman" w:hAnsi="Times New Roman" w:cs="Times New Roman"/>
          <w:sz w:val="24"/>
          <w:szCs w:val="24"/>
        </w:rPr>
        <w:t>, reports as follows:</w:t>
      </w:r>
    </w:p>
    <w:p w:rsidR="00EF568C" w:rsidRPr="009D0F72" w:rsidRDefault="00EF568C" w:rsidP="00123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72">
        <w:rPr>
          <w:rFonts w:ascii="Times New Roman" w:hAnsi="Times New Roman" w:cs="Times New Roman"/>
          <w:b/>
          <w:sz w:val="24"/>
          <w:szCs w:val="24"/>
        </w:rPr>
        <w:t>Background:</w:t>
      </w:r>
    </w:p>
    <w:p w:rsidR="009F599C" w:rsidRPr="009F599C" w:rsidRDefault="00123114" w:rsidP="009F599C">
      <w:pPr>
        <w:jc w:val="both"/>
        <w:rPr>
          <w:rFonts w:ascii="Times New Roman" w:hAnsi="Times New Roman" w:cs="Times New Roman"/>
          <w:sz w:val="24"/>
          <w:szCs w:val="24"/>
        </w:rPr>
      </w:pPr>
      <w:r w:rsidRPr="00B26BFE">
        <w:rPr>
          <w:rFonts w:ascii="Times New Roman" w:hAnsi="Times New Roman" w:cs="Times New Roman"/>
          <w:sz w:val="24"/>
          <w:szCs w:val="24"/>
        </w:rPr>
        <w:t xml:space="preserve">The </w:t>
      </w:r>
      <w:r w:rsidR="009D0F72">
        <w:rPr>
          <w:rFonts w:ascii="Times New Roman" w:hAnsi="Times New Roman" w:cs="Times New Roman"/>
          <w:sz w:val="24"/>
          <w:szCs w:val="24"/>
        </w:rPr>
        <w:t>Minister for</w:t>
      </w:r>
      <w:r w:rsidR="00EF568C">
        <w:rPr>
          <w:rFonts w:ascii="Times New Roman" w:hAnsi="Times New Roman" w:cs="Times New Roman"/>
          <w:sz w:val="24"/>
          <w:szCs w:val="24"/>
        </w:rPr>
        <w:t xml:space="preserve"> Police</w:t>
      </w:r>
      <w:r w:rsidR="009D0F72">
        <w:rPr>
          <w:rFonts w:ascii="Times New Roman" w:hAnsi="Times New Roman" w:cs="Times New Roman"/>
          <w:sz w:val="24"/>
          <w:szCs w:val="24"/>
        </w:rPr>
        <w:t>,</w:t>
      </w:r>
      <w:r w:rsidR="00EF568C">
        <w:rPr>
          <w:rFonts w:ascii="Times New Roman" w:hAnsi="Times New Roman" w:cs="Times New Roman"/>
          <w:sz w:val="24"/>
          <w:szCs w:val="24"/>
        </w:rPr>
        <w:t xml:space="preserve"> </w:t>
      </w:r>
      <w:r w:rsidR="009D0F72">
        <w:rPr>
          <w:rFonts w:ascii="Times New Roman" w:hAnsi="Times New Roman" w:cs="Times New Roman"/>
          <w:sz w:val="24"/>
          <w:szCs w:val="24"/>
        </w:rPr>
        <w:t xml:space="preserve">on 28 August 2019, </w:t>
      </w:r>
      <w:r w:rsidR="00EF568C">
        <w:rPr>
          <w:rFonts w:ascii="Times New Roman" w:hAnsi="Times New Roman" w:cs="Times New Roman"/>
          <w:sz w:val="24"/>
          <w:szCs w:val="24"/>
        </w:rPr>
        <w:t xml:space="preserve">tabled a </w:t>
      </w:r>
      <w:r w:rsidR="009F599C">
        <w:rPr>
          <w:rFonts w:ascii="Times New Roman" w:hAnsi="Times New Roman" w:cs="Times New Roman"/>
          <w:sz w:val="24"/>
          <w:szCs w:val="24"/>
        </w:rPr>
        <w:t xml:space="preserve">Notice for Parliament’s consideration of a </w:t>
      </w:r>
      <w:r w:rsidR="00EF568C" w:rsidRPr="00EF568C">
        <w:rPr>
          <w:rFonts w:ascii="Times New Roman" w:hAnsi="Times New Roman" w:cs="Times New Roman"/>
          <w:sz w:val="24"/>
          <w:szCs w:val="24"/>
        </w:rPr>
        <w:t>Declaration of Amnesty in terms of section 139(2)(a) of the Firearms Control Act, 2000 (Act No. 60 of 2000)</w:t>
      </w:r>
      <w:r w:rsidR="00EF568C">
        <w:rPr>
          <w:rFonts w:ascii="Times New Roman" w:hAnsi="Times New Roman" w:cs="Times New Roman"/>
          <w:sz w:val="24"/>
          <w:szCs w:val="24"/>
        </w:rPr>
        <w:t xml:space="preserve"> and the Council </w:t>
      </w:r>
      <w:r w:rsidR="00EF568C" w:rsidRPr="00EF568C">
        <w:rPr>
          <w:rFonts w:ascii="Times New Roman" w:hAnsi="Times New Roman" w:cs="Times New Roman"/>
          <w:sz w:val="24"/>
          <w:szCs w:val="24"/>
        </w:rPr>
        <w:t xml:space="preserve">referred </w:t>
      </w:r>
      <w:r w:rsidR="009F599C">
        <w:rPr>
          <w:rFonts w:ascii="Times New Roman" w:hAnsi="Times New Roman" w:cs="Times New Roman"/>
          <w:sz w:val="24"/>
          <w:szCs w:val="24"/>
        </w:rPr>
        <w:t xml:space="preserve">the matter </w:t>
      </w:r>
      <w:r w:rsidR="00EF568C" w:rsidRPr="00EF568C">
        <w:rPr>
          <w:rFonts w:ascii="Times New Roman" w:hAnsi="Times New Roman" w:cs="Times New Roman"/>
          <w:sz w:val="24"/>
          <w:szCs w:val="24"/>
        </w:rPr>
        <w:t>to the Select Committee on 29 August 2019</w:t>
      </w:r>
      <w:r w:rsidR="009F599C">
        <w:rPr>
          <w:rFonts w:ascii="Times New Roman" w:hAnsi="Times New Roman" w:cs="Times New Roman"/>
          <w:sz w:val="24"/>
          <w:szCs w:val="24"/>
        </w:rPr>
        <w:t xml:space="preserve">. The Select Committee recommended the Council approve the Amnesty for the period </w:t>
      </w:r>
      <w:r w:rsidR="009F599C" w:rsidRPr="009F599C">
        <w:rPr>
          <w:rFonts w:ascii="Times New Roman" w:hAnsi="Times New Roman" w:cs="Times New Roman"/>
          <w:sz w:val="24"/>
          <w:szCs w:val="24"/>
        </w:rPr>
        <w:t>1 December 2019 to 31 May 2020</w:t>
      </w:r>
      <w:r w:rsidR="009F599C">
        <w:rPr>
          <w:rFonts w:ascii="Times New Roman" w:hAnsi="Times New Roman" w:cs="Times New Roman"/>
          <w:sz w:val="24"/>
          <w:szCs w:val="24"/>
        </w:rPr>
        <w:t>.</w:t>
      </w:r>
    </w:p>
    <w:p w:rsidR="009D0F72" w:rsidRDefault="009F599C" w:rsidP="00123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amnesty period the Government of the Republic of South Africa declared a National State of Disaster due to a Corona virus outbreak that was declared a pandemic by the World Health Organisation. The Regulations to the National State of Disaster</w:t>
      </w:r>
      <w:r w:rsidR="00BF2061">
        <w:rPr>
          <w:rFonts w:ascii="Times New Roman" w:hAnsi="Times New Roman" w:cs="Times New Roman"/>
          <w:sz w:val="24"/>
          <w:szCs w:val="24"/>
        </w:rPr>
        <w:t xml:space="preserve"> Act</w:t>
      </w:r>
      <w:r w:rsidR="009D0F72">
        <w:rPr>
          <w:rFonts w:ascii="Times New Roman" w:hAnsi="Times New Roman" w:cs="Times New Roman"/>
          <w:sz w:val="24"/>
          <w:szCs w:val="24"/>
        </w:rPr>
        <w:t>, 2005</w:t>
      </w:r>
      <w:r w:rsidR="00BF2061">
        <w:rPr>
          <w:rFonts w:ascii="Times New Roman" w:hAnsi="Times New Roman" w:cs="Times New Roman"/>
          <w:sz w:val="24"/>
          <w:szCs w:val="24"/>
        </w:rPr>
        <w:t xml:space="preserve"> (Act No 53 of 2005)</w:t>
      </w:r>
      <w:r w:rsidR="009D0F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prohibited the movement of people to stem the outbreak of the pandemic. </w:t>
      </w:r>
      <w:r w:rsidR="009D0F72">
        <w:rPr>
          <w:rFonts w:ascii="Times New Roman" w:hAnsi="Times New Roman" w:cs="Times New Roman"/>
          <w:sz w:val="24"/>
          <w:szCs w:val="24"/>
        </w:rPr>
        <w:t>This had a negative impact on persons applying for amnesty.</w:t>
      </w:r>
    </w:p>
    <w:p w:rsidR="009D0F72" w:rsidRDefault="009D0F72" w:rsidP="00123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Minister for Police tabled a further </w:t>
      </w:r>
      <w:r w:rsidRPr="009D0F72">
        <w:rPr>
          <w:rFonts w:ascii="Times New Roman" w:hAnsi="Times New Roman" w:cs="Times New Roman"/>
          <w:sz w:val="24"/>
          <w:szCs w:val="24"/>
        </w:rPr>
        <w:t xml:space="preserve">Notice for Parliament’s consideration of a Declaration of Amnesty in terms of section 139(2)(a) of the Firearms Control Act, 2000 (Act No. 60 of 2000) </w:t>
      </w:r>
      <w:r w:rsidR="00BB2683" w:rsidRPr="00BB2683">
        <w:rPr>
          <w:rFonts w:ascii="Times New Roman" w:hAnsi="Times New Roman" w:cs="Times New Roman"/>
          <w:sz w:val="24"/>
          <w:szCs w:val="24"/>
        </w:rPr>
        <w:t>that was referred to the Committee on 25 May 2020.</w:t>
      </w:r>
      <w:r w:rsidR="00BB2683">
        <w:rPr>
          <w:rFonts w:ascii="Times New Roman" w:hAnsi="Times New Roman" w:cs="Times New Roman"/>
          <w:sz w:val="24"/>
          <w:szCs w:val="24"/>
        </w:rPr>
        <w:t xml:space="preserve"> This Notice indicated the period as 1 June 2020 – 30 November 2020.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3B7" w:rsidRDefault="00BF569F" w:rsidP="00123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64D0" w:rsidRPr="00B26BFE">
        <w:rPr>
          <w:rFonts w:ascii="Times New Roman" w:hAnsi="Times New Roman" w:cs="Times New Roman"/>
          <w:sz w:val="24"/>
          <w:szCs w:val="24"/>
        </w:rPr>
        <w:t xml:space="preserve">Select </w:t>
      </w:r>
      <w:r w:rsidR="00123114" w:rsidRPr="00B26BFE">
        <w:rPr>
          <w:rFonts w:ascii="Times New Roman" w:hAnsi="Times New Roman" w:cs="Times New Roman"/>
          <w:sz w:val="24"/>
          <w:szCs w:val="24"/>
        </w:rPr>
        <w:t xml:space="preserve">Committee met </w:t>
      </w:r>
      <w:r w:rsidR="009D0F72">
        <w:rPr>
          <w:rFonts w:ascii="Times New Roman" w:hAnsi="Times New Roman" w:cs="Times New Roman"/>
          <w:sz w:val="24"/>
          <w:szCs w:val="24"/>
        </w:rPr>
        <w:t>on 3 June 2020</w:t>
      </w:r>
      <w:r w:rsidR="00123114" w:rsidRPr="00B26BFE">
        <w:rPr>
          <w:rFonts w:ascii="Times New Roman" w:hAnsi="Times New Roman" w:cs="Times New Roman"/>
          <w:sz w:val="24"/>
          <w:szCs w:val="24"/>
        </w:rPr>
        <w:t xml:space="preserve"> </w:t>
      </w:r>
      <w:r w:rsidR="003E64D0" w:rsidRPr="00B26BFE">
        <w:rPr>
          <w:rFonts w:ascii="Times New Roman" w:hAnsi="Times New Roman" w:cs="Times New Roman"/>
          <w:sz w:val="24"/>
          <w:szCs w:val="24"/>
        </w:rPr>
        <w:t xml:space="preserve">and received a briefing from the </w:t>
      </w:r>
      <w:r w:rsidR="00BB2683">
        <w:rPr>
          <w:rFonts w:ascii="Times New Roman" w:hAnsi="Times New Roman" w:cs="Times New Roman"/>
          <w:sz w:val="24"/>
          <w:szCs w:val="24"/>
        </w:rPr>
        <w:t xml:space="preserve">Deputy </w:t>
      </w:r>
      <w:r w:rsidR="009D0F72">
        <w:rPr>
          <w:rFonts w:ascii="Times New Roman" w:hAnsi="Times New Roman" w:cs="Times New Roman"/>
          <w:sz w:val="24"/>
          <w:szCs w:val="24"/>
        </w:rPr>
        <w:t xml:space="preserve">Minister for Police and the </w:t>
      </w:r>
      <w:r w:rsidR="003E64D0" w:rsidRPr="00B26BFE">
        <w:rPr>
          <w:rFonts w:ascii="Times New Roman" w:hAnsi="Times New Roman" w:cs="Times New Roman"/>
          <w:sz w:val="24"/>
          <w:szCs w:val="24"/>
        </w:rPr>
        <w:t>South African Police Service (SAPS) on</w:t>
      </w:r>
      <w:r w:rsidR="00123114" w:rsidRPr="00B26BFE">
        <w:rPr>
          <w:rFonts w:ascii="Times New Roman" w:hAnsi="Times New Roman" w:cs="Times New Roman"/>
          <w:sz w:val="24"/>
          <w:szCs w:val="24"/>
        </w:rPr>
        <w:t xml:space="preserve"> the amnesty</w:t>
      </w:r>
      <w:r w:rsidR="003E64D0" w:rsidRPr="00B26BFE">
        <w:rPr>
          <w:rFonts w:ascii="Times New Roman" w:hAnsi="Times New Roman" w:cs="Times New Roman"/>
          <w:sz w:val="24"/>
          <w:szCs w:val="24"/>
        </w:rPr>
        <w:t xml:space="preserve">. </w:t>
      </w:r>
      <w:r w:rsidR="00BB2683">
        <w:rPr>
          <w:rFonts w:ascii="Times New Roman" w:hAnsi="Times New Roman" w:cs="Times New Roman"/>
          <w:sz w:val="24"/>
          <w:szCs w:val="24"/>
        </w:rPr>
        <w:t>The Deputy Minister indicated a new Notice would be tabled with a revised period of 1 August 2020 - 31 January 2021.</w:t>
      </w:r>
    </w:p>
    <w:p w:rsidR="00BB2683" w:rsidRDefault="00BB2683" w:rsidP="00123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Notice with the revised date was referred to the Select Committee on 5 June 2020.</w:t>
      </w:r>
    </w:p>
    <w:p w:rsidR="00CE3784" w:rsidRDefault="00CE3784" w:rsidP="001231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3B7" w:rsidRPr="00B26BFE" w:rsidRDefault="000A53B7" w:rsidP="00123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E">
        <w:rPr>
          <w:rFonts w:ascii="Times New Roman" w:hAnsi="Times New Roman" w:cs="Times New Roman"/>
          <w:b/>
          <w:sz w:val="24"/>
          <w:szCs w:val="24"/>
        </w:rPr>
        <w:t>Committee decision</w:t>
      </w:r>
    </w:p>
    <w:p w:rsidR="00123114" w:rsidRDefault="003E64D0" w:rsidP="00123114">
      <w:pPr>
        <w:jc w:val="both"/>
        <w:rPr>
          <w:rFonts w:ascii="Times New Roman" w:hAnsi="Times New Roman" w:cs="Times New Roman"/>
          <w:sz w:val="24"/>
          <w:szCs w:val="24"/>
        </w:rPr>
      </w:pPr>
      <w:r w:rsidRPr="00B26BFE">
        <w:rPr>
          <w:rFonts w:ascii="Times New Roman" w:hAnsi="Times New Roman" w:cs="Times New Roman"/>
          <w:sz w:val="24"/>
          <w:szCs w:val="24"/>
        </w:rPr>
        <w:t xml:space="preserve">The Select Committee, after due consideration, </w:t>
      </w:r>
      <w:r w:rsidR="0011797E" w:rsidRPr="00B26BFE">
        <w:rPr>
          <w:rFonts w:ascii="Times New Roman" w:hAnsi="Times New Roman" w:cs="Times New Roman"/>
          <w:sz w:val="24"/>
          <w:szCs w:val="24"/>
        </w:rPr>
        <w:t>approved</w:t>
      </w:r>
      <w:r w:rsidR="00123114" w:rsidRPr="00B26BFE">
        <w:rPr>
          <w:rFonts w:ascii="Times New Roman" w:hAnsi="Times New Roman" w:cs="Times New Roman"/>
          <w:sz w:val="24"/>
          <w:szCs w:val="24"/>
        </w:rPr>
        <w:t xml:space="preserve"> the Minister’s</w:t>
      </w:r>
      <w:r w:rsidR="00F55597">
        <w:rPr>
          <w:rFonts w:ascii="Times New Roman" w:hAnsi="Times New Roman" w:cs="Times New Roman"/>
          <w:sz w:val="24"/>
          <w:szCs w:val="24"/>
        </w:rPr>
        <w:t xml:space="preserve"> request for an amnesty period </w:t>
      </w:r>
      <w:r w:rsidR="00F473C7" w:rsidRPr="00B26BFE">
        <w:rPr>
          <w:rFonts w:ascii="Times New Roman" w:hAnsi="Times New Roman" w:cs="Times New Roman"/>
          <w:sz w:val="24"/>
          <w:szCs w:val="24"/>
        </w:rPr>
        <w:t xml:space="preserve">and recommends the National Council of Provinces approve the amnesty period as </w:t>
      </w:r>
      <w:r w:rsidR="00F55597">
        <w:rPr>
          <w:rFonts w:ascii="Times New Roman" w:hAnsi="Times New Roman" w:cs="Times New Roman"/>
          <w:sz w:val="24"/>
          <w:szCs w:val="24"/>
        </w:rPr>
        <w:t>tabled for 1 August 2020 to 31 January 2021</w:t>
      </w:r>
      <w:r w:rsidR="00F473C7" w:rsidRPr="00B26BFE">
        <w:rPr>
          <w:rFonts w:ascii="Times New Roman" w:hAnsi="Times New Roman" w:cs="Times New Roman"/>
          <w:sz w:val="24"/>
          <w:szCs w:val="24"/>
        </w:rPr>
        <w:t>.</w:t>
      </w:r>
    </w:p>
    <w:p w:rsidR="009D0F72" w:rsidRPr="00B26BFE" w:rsidRDefault="009D0F72" w:rsidP="001231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114" w:rsidRPr="00B26BFE" w:rsidRDefault="00123114" w:rsidP="00123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FE">
        <w:rPr>
          <w:rFonts w:ascii="Times New Roman" w:hAnsi="Times New Roman" w:cs="Times New Roman"/>
          <w:b/>
          <w:sz w:val="24"/>
          <w:szCs w:val="24"/>
        </w:rPr>
        <w:t>Report to be considered.</w:t>
      </w:r>
    </w:p>
    <w:sectPr w:rsidR="00123114" w:rsidRPr="00B26B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83" w:rsidRDefault="007B7E83" w:rsidP="009669DF">
      <w:pPr>
        <w:spacing w:after="0" w:line="240" w:lineRule="auto"/>
      </w:pPr>
      <w:r>
        <w:separator/>
      </w:r>
    </w:p>
  </w:endnote>
  <w:endnote w:type="continuationSeparator" w:id="0">
    <w:p w:rsidR="007B7E83" w:rsidRDefault="007B7E83" w:rsidP="009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83" w:rsidRDefault="007B7E83" w:rsidP="009669DF">
      <w:pPr>
        <w:spacing w:after="0" w:line="240" w:lineRule="auto"/>
      </w:pPr>
      <w:r>
        <w:separator/>
      </w:r>
    </w:p>
  </w:footnote>
  <w:footnote w:type="continuationSeparator" w:id="0">
    <w:p w:rsidR="007B7E83" w:rsidRDefault="007B7E83" w:rsidP="0096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127221"/>
      <w:docPartObj>
        <w:docPartGallery w:val="Watermarks"/>
        <w:docPartUnique/>
      </w:docPartObj>
    </w:sdtPr>
    <w:sdtEndPr/>
    <w:sdtContent>
      <w:p w:rsidR="009669DF" w:rsidRDefault="007B7E83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14"/>
    <w:rsid w:val="000A53B7"/>
    <w:rsid w:val="0011797E"/>
    <w:rsid w:val="00123114"/>
    <w:rsid w:val="001A2C37"/>
    <w:rsid w:val="001B5791"/>
    <w:rsid w:val="001E1DFE"/>
    <w:rsid w:val="00201C89"/>
    <w:rsid w:val="00305583"/>
    <w:rsid w:val="00312CE3"/>
    <w:rsid w:val="00344289"/>
    <w:rsid w:val="003D19EC"/>
    <w:rsid w:val="003E57E4"/>
    <w:rsid w:val="003E64D0"/>
    <w:rsid w:val="00406C3B"/>
    <w:rsid w:val="004A64EA"/>
    <w:rsid w:val="004C6C55"/>
    <w:rsid w:val="0050087D"/>
    <w:rsid w:val="00551E22"/>
    <w:rsid w:val="006E01EC"/>
    <w:rsid w:val="007279AD"/>
    <w:rsid w:val="00780B9D"/>
    <w:rsid w:val="007B3EA2"/>
    <w:rsid w:val="007B7E83"/>
    <w:rsid w:val="00812E21"/>
    <w:rsid w:val="008611ED"/>
    <w:rsid w:val="008806D4"/>
    <w:rsid w:val="008C5CF3"/>
    <w:rsid w:val="00932E6E"/>
    <w:rsid w:val="00943F02"/>
    <w:rsid w:val="009669DF"/>
    <w:rsid w:val="009D0F72"/>
    <w:rsid w:val="009F599C"/>
    <w:rsid w:val="00A96FE9"/>
    <w:rsid w:val="00AA3A0B"/>
    <w:rsid w:val="00AB4CAA"/>
    <w:rsid w:val="00AD72B3"/>
    <w:rsid w:val="00AF6E93"/>
    <w:rsid w:val="00B26BFE"/>
    <w:rsid w:val="00BB2683"/>
    <w:rsid w:val="00BF2061"/>
    <w:rsid w:val="00BF569F"/>
    <w:rsid w:val="00C92FF3"/>
    <w:rsid w:val="00CD6CA7"/>
    <w:rsid w:val="00CE3784"/>
    <w:rsid w:val="00E141E7"/>
    <w:rsid w:val="00EF568C"/>
    <w:rsid w:val="00F473C7"/>
    <w:rsid w:val="00F55597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34F0C41"/>
  <w15:chartTrackingRefBased/>
  <w15:docId w15:val="{24C6C9E5-08B5-49A7-8825-558A1FC4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DF"/>
  </w:style>
  <w:style w:type="paragraph" w:styleId="Footer">
    <w:name w:val="footer"/>
    <w:basedOn w:val="Normal"/>
    <w:link w:val="FooterChar"/>
    <w:uiPriority w:val="99"/>
    <w:unhideWhenUsed/>
    <w:rsid w:val="0096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DF"/>
  </w:style>
  <w:style w:type="paragraph" w:styleId="BalloonText">
    <w:name w:val="Balloon Text"/>
    <w:basedOn w:val="Normal"/>
    <w:link w:val="BalloonTextChar"/>
    <w:uiPriority w:val="99"/>
    <w:semiHidden/>
    <w:unhideWhenUsed/>
    <w:rsid w:val="0030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Kinnes</dc:creator>
  <cp:keywords/>
  <dc:description/>
  <cp:lastModifiedBy>Gurshwyn Dixon</cp:lastModifiedBy>
  <cp:revision>3</cp:revision>
  <cp:lastPrinted>2019-10-30T07:42:00Z</cp:lastPrinted>
  <dcterms:created xsi:type="dcterms:W3CDTF">2020-06-10T15:19:00Z</dcterms:created>
  <dcterms:modified xsi:type="dcterms:W3CDTF">2020-06-10T15:23:00Z</dcterms:modified>
</cp:coreProperties>
</file>