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249" w:rsidRDefault="00227249">
      <w:pPr>
        <w:rPr>
          <w:b/>
          <w:bCs/>
        </w:rPr>
      </w:pPr>
      <w:bookmarkStart w:id="0" w:name="_GoBack"/>
      <w:bookmarkEnd w:id="0"/>
      <w:r w:rsidRPr="00070BB4">
        <w:rPr>
          <w:noProof/>
          <w:color w:val="000000"/>
          <w:lang w:eastAsia="en-ZA"/>
        </w:rPr>
        <w:drawing>
          <wp:anchor distT="0" distB="0" distL="114300" distR="114300" simplePos="0" relativeHeight="251659264" behindDoc="0" locked="0" layoutInCell="1" allowOverlap="1" wp14:anchorId="5065CEB0" wp14:editId="6CB71E16">
            <wp:simplePos x="0" y="0"/>
            <wp:positionH relativeFrom="column">
              <wp:posOffset>0</wp:posOffset>
            </wp:positionH>
            <wp:positionV relativeFrom="paragraph">
              <wp:posOffset>277495</wp:posOffset>
            </wp:positionV>
            <wp:extent cx="2743200" cy="1057275"/>
            <wp:effectExtent l="19050" t="0" r="0" b="0"/>
            <wp:wrapThrough wrapText="bothSides">
              <wp:wrapPolygon edited="0">
                <wp:start x="-150" y="0"/>
                <wp:lineTo x="-150" y="21405"/>
                <wp:lineTo x="21600" y="21405"/>
                <wp:lineTo x="21600" y="0"/>
                <wp:lineTo x="-150" y="0"/>
              </wp:wrapPolygon>
            </wp:wrapThrough>
            <wp:docPr id="1" name="Picture 1"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8" r:link="rId9" cstate="print"/>
                    <a:srcRect/>
                    <a:stretch>
                      <a:fillRect/>
                    </a:stretch>
                  </pic:blipFill>
                  <pic:spPr bwMode="auto">
                    <a:xfrm>
                      <a:off x="0" y="0"/>
                      <a:ext cx="2743200" cy="1057275"/>
                    </a:xfrm>
                    <a:prstGeom prst="rect">
                      <a:avLst/>
                    </a:prstGeom>
                    <a:noFill/>
                    <a:ln w="9525">
                      <a:noFill/>
                      <a:miter lim="800000"/>
                      <a:headEnd/>
                      <a:tailEnd/>
                    </a:ln>
                  </pic:spPr>
                </pic:pic>
              </a:graphicData>
            </a:graphic>
          </wp:anchor>
        </w:drawing>
      </w:r>
    </w:p>
    <w:p w:rsidR="00227249" w:rsidRDefault="00227249">
      <w:pPr>
        <w:rPr>
          <w:b/>
          <w:bCs/>
        </w:rPr>
      </w:pPr>
    </w:p>
    <w:p w:rsidR="00227249" w:rsidRDefault="00227249">
      <w:pPr>
        <w:rPr>
          <w:b/>
          <w:bCs/>
        </w:rPr>
      </w:pPr>
    </w:p>
    <w:p w:rsidR="00227249" w:rsidRDefault="00227249">
      <w:pPr>
        <w:rPr>
          <w:b/>
          <w:bCs/>
        </w:rPr>
      </w:pPr>
    </w:p>
    <w:p w:rsidR="00227249" w:rsidRDefault="00227249">
      <w:pPr>
        <w:rPr>
          <w:rFonts w:ascii="Arial" w:hAnsi="Arial" w:cs="Arial"/>
          <w:b/>
          <w:bCs/>
          <w:sz w:val="52"/>
        </w:rPr>
      </w:pPr>
    </w:p>
    <w:p w:rsidR="000B4172" w:rsidRPr="00227249" w:rsidRDefault="000B4172">
      <w:pPr>
        <w:rPr>
          <w:rFonts w:ascii="Arial" w:hAnsi="Arial" w:cs="Arial"/>
          <w:b/>
          <w:bCs/>
          <w:sz w:val="52"/>
        </w:rPr>
      </w:pPr>
    </w:p>
    <w:p w:rsidR="000B4172" w:rsidRDefault="00A71420" w:rsidP="000B4172">
      <w:pPr>
        <w:ind w:left="284"/>
        <w:jc w:val="both"/>
        <w:rPr>
          <w:rFonts w:ascii="Arial" w:hAnsi="Arial" w:cs="Arial"/>
          <w:b/>
          <w:bCs/>
          <w:sz w:val="52"/>
        </w:rPr>
      </w:pPr>
      <w:r>
        <w:rPr>
          <w:rFonts w:ascii="Arial" w:hAnsi="Arial" w:cs="Arial"/>
          <w:b/>
          <w:bCs/>
          <w:sz w:val="52"/>
        </w:rPr>
        <w:t xml:space="preserve">Progress Report </w:t>
      </w:r>
      <w:r w:rsidR="00963031">
        <w:rPr>
          <w:rFonts w:ascii="Arial" w:hAnsi="Arial" w:cs="Arial"/>
          <w:b/>
          <w:bCs/>
          <w:sz w:val="52"/>
        </w:rPr>
        <w:t>to Parliament</w:t>
      </w:r>
    </w:p>
    <w:p w:rsidR="00A71420" w:rsidRDefault="00A71420" w:rsidP="00227249">
      <w:pPr>
        <w:ind w:left="284"/>
        <w:jc w:val="both"/>
        <w:rPr>
          <w:rFonts w:ascii="Arial" w:hAnsi="Arial" w:cs="Arial"/>
          <w:b/>
          <w:bCs/>
          <w:sz w:val="52"/>
        </w:rPr>
      </w:pPr>
    </w:p>
    <w:p w:rsidR="00227249" w:rsidRPr="00A71420" w:rsidRDefault="00227249" w:rsidP="00227249">
      <w:pPr>
        <w:ind w:left="284"/>
        <w:jc w:val="both"/>
        <w:rPr>
          <w:rFonts w:ascii="Arial" w:hAnsi="Arial" w:cs="Arial"/>
          <w:bCs/>
          <w:sz w:val="52"/>
        </w:rPr>
      </w:pPr>
      <w:r w:rsidRPr="00A71420">
        <w:rPr>
          <w:rFonts w:ascii="Arial" w:hAnsi="Arial" w:cs="Arial"/>
          <w:bCs/>
          <w:sz w:val="52"/>
        </w:rPr>
        <w:t xml:space="preserve">Investigation into the </w:t>
      </w:r>
      <w:r w:rsidR="009A5951" w:rsidRPr="00A71420">
        <w:rPr>
          <w:rFonts w:ascii="Arial" w:hAnsi="Arial" w:cs="Arial"/>
          <w:bCs/>
          <w:sz w:val="52"/>
        </w:rPr>
        <w:t>relationship between</w:t>
      </w:r>
      <w:r w:rsidRPr="00A71420">
        <w:rPr>
          <w:rFonts w:ascii="Arial" w:hAnsi="Arial" w:cs="Arial"/>
          <w:bCs/>
          <w:sz w:val="52"/>
        </w:rPr>
        <w:t xml:space="preserve"> Alexkor, Alexkor RMC PSJV and its Marine Mining Con</w:t>
      </w:r>
      <w:r w:rsidRPr="00A71420">
        <w:rPr>
          <w:rFonts w:ascii="Arial" w:hAnsi="Arial" w:cs="Arial"/>
          <w:bCs/>
          <w:sz w:val="52"/>
        </w:rPr>
        <w:lastRenderedPageBreak/>
        <w:t>tractors</w:t>
      </w:r>
      <w:r w:rsidR="00A71420" w:rsidRPr="00A71420">
        <w:rPr>
          <w:rFonts w:ascii="Arial" w:hAnsi="Arial" w:cs="Arial"/>
          <w:bCs/>
          <w:sz w:val="52"/>
        </w:rPr>
        <w:t xml:space="preserve"> conducted by Gobodo Forensic and Investigative Accounting</w:t>
      </w:r>
      <w:r w:rsidR="000B4172">
        <w:rPr>
          <w:rFonts w:ascii="Arial" w:hAnsi="Arial" w:cs="Arial"/>
          <w:bCs/>
          <w:sz w:val="52"/>
        </w:rPr>
        <w:t xml:space="preserve"> </w:t>
      </w:r>
    </w:p>
    <w:p w:rsidR="00A71420" w:rsidRDefault="00A71420" w:rsidP="00227249">
      <w:pPr>
        <w:ind w:left="284"/>
        <w:jc w:val="both"/>
        <w:rPr>
          <w:rFonts w:ascii="Arial" w:hAnsi="Arial" w:cs="Arial"/>
          <w:bCs/>
          <w:sz w:val="52"/>
        </w:rPr>
      </w:pPr>
    </w:p>
    <w:p w:rsidR="00713977" w:rsidRPr="00227249" w:rsidRDefault="00713977" w:rsidP="003D64F0">
      <w:pPr>
        <w:jc w:val="both"/>
        <w:rPr>
          <w:rFonts w:ascii="Arial" w:hAnsi="Arial" w:cs="Arial"/>
          <w:bCs/>
          <w:sz w:val="52"/>
        </w:rPr>
      </w:pPr>
    </w:p>
    <w:p w:rsidR="000B4172" w:rsidRPr="000B4172" w:rsidRDefault="00A71420" w:rsidP="000B4172">
      <w:pPr>
        <w:tabs>
          <w:tab w:val="left" w:pos="2867"/>
        </w:tabs>
        <w:ind w:firstLine="426"/>
        <w:rPr>
          <w:rFonts w:ascii="Arial" w:hAnsi="Arial" w:cs="Arial"/>
          <w:b/>
          <w:bCs/>
          <w:sz w:val="6"/>
        </w:rPr>
        <w:sectPr w:rsidR="000B4172" w:rsidRPr="000B4172" w:rsidSect="00A71420">
          <w:headerReference w:type="default" r:id="rId10"/>
          <w:footerReference w:type="default" r:id="rId11"/>
          <w:headerReference w:type="first" r:id="rId12"/>
          <w:pgSz w:w="16838" w:h="11906" w:orient="landscape"/>
          <w:pgMar w:top="720" w:right="720" w:bottom="720" w:left="720" w:header="454" w:footer="708" w:gutter="0"/>
          <w:pgNumType w:start="1"/>
          <w:cols w:space="708"/>
          <w:titlePg/>
          <w:docGrid w:linePitch="360"/>
        </w:sectPr>
      </w:pPr>
      <w:r>
        <w:rPr>
          <w:rFonts w:ascii="Arial" w:hAnsi="Arial" w:cs="Arial"/>
          <w:b/>
          <w:bCs/>
          <w:color w:val="808080" w:themeColor="background1" w:themeShade="80"/>
        </w:rPr>
        <w:t>19 May 2020</w:t>
      </w:r>
    </w:p>
    <w:p w:rsidR="000B4172" w:rsidRPr="00ED4DB3" w:rsidRDefault="000B4172" w:rsidP="00ED4DB3">
      <w:pPr>
        <w:pStyle w:val="Heading1"/>
      </w:pPr>
      <w:r w:rsidRPr="00ED4DB3">
        <w:lastRenderedPageBreak/>
        <w:t>Background</w:t>
      </w:r>
    </w:p>
    <w:p w:rsidR="000B4172" w:rsidRPr="000B4172" w:rsidRDefault="00053540" w:rsidP="00963031">
      <w:pPr>
        <w:pStyle w:val="Heading2"/>
        <w:keepNext w:val="0"/>
        <w:keepLines w:val="0"/>
        <w:widowControl w:val="0"/>
        <w:numPr>
          <w:ilvl w:val="1"/>
          <w:numId w:val="2"/>
        </w:numPr>
        <w:spacing w:before="20" w:after="20" w:line="360" w:lineRule="auto"/>
        <w:ind w:left="1364" w:hanging="357"/>
        <w:jc w:val="both"/>
        <w:rPr>
          <w:color w:val="000000"/>
          <w:kern w:val="0"/>
          <w:sz w:val="24"/>
          <w:szCs w:val="22"/>
          <w:lang w:val="en-US"/>
        </w:rPr>
      </w:pPr>
      <w:r>
        <w:rPr>
          <w:color w:val="000000"/>
          <w:kern w:val="0"/>
          <w:sz w:val="24"/>
          <w:szCs w:val="22"/>
          <w:lang w:val="en-US"/>
        </w:rPr>
        <w:t>Around 2017, the</w:t>
      </w:r>
      <w:r w:rsidR="000B4172" w:rsidRPr="000B4172">
        <w:rPr>
          <w:color w:val="000000"/>
          <w:kern w:val="0"/>
          <w:sz w:val="24"/>
          <w:szCs w:val="22"/>
          <w:lang w:val="en-US"/>
        </w:rPr>
        <w:t xml:space="preserve"> Department received a number of complaints from the marine mining contractors informing the Department of the unfair exclusion from the 2018 marine mining procurement cycle at the PSJV operations.</w:t>
      </w:r>
    </w:p>
    <w:p w:rsidR="000B4172" w:rsidRPr="000B4172" w:rsidRDefault="000B4172" w:rsidP="00963031">
      <w:pPr>
        <w:pStyle w:val="Heading2"/>
        <w:keepNext w:val="0"/>
        <w:keepLines w:val="0"/>
        <w:widowControl w:val="0"/>
        <w:numPr>
          <w:ilvl w:val="1"/>
          <w:numId w:val="2"/>
        </w:numPr>
        <w:spacing w:before="20" w:after="20" w:line="360" w:lineRule="auto"/>
        <w:ind w:left="1364" w:hanging="357"/>
        <w:jc w:val="both"/>
        <w:rPr>
          <w:color w:val="000000"/>
          <w:kern w:val="0"/>
          <w:sz w:val="24"/>
          <w:szCs w:val="22"/>
          <w:lang w:val="en-US"/>
        </w:rPr>
      </w:pPr>
      <w:r w:rsidRPr="000B4172">
        <w:rPr>
          <w:color w:val="000000"/>
          <w:kern w:val="0"/>
          <w:sz w:val="24"/>
          <w:szCs w:val="22"/>
          <w:lang w:val="en-US"/>
        </w:rPr>
        <w:t>Subsequently, the Department embarked on the mission to understand the extent of the complaints brought forward as well as other allegations that have been raised. Upon the return from the visit to diamond operations in the Richtersveld</w:t>
      </w:r>
      <w:r w:rsidR="00053540">
        <w:rPr>
          <w:color w:val="000000"/>
          <w:kern w:val="0"/>
          <w:sz w:val="24"/>
          <w:szCs w:val="22"/>
          <w:lang w:val="en-US"/>
        </w:rPr>
        <w:t xml:space="preserve">, </w:t>
      </w:r>
      <w:r w:rsidRPr="000B4172">
        <w:rPr>
          <w:color w:val="000000"/>
          <w:kern w:val="0"/>
          <w:sz w:val="24"/>
          <w:szCs w:val="22"/>
          <w:lang w:val="en-US"/>
        </w:rPr>
        <w:t>the Department proposed that a forensic investigation be initiated to gather and establish the evidence and facts regarding the allegations brought forwards against the PSJV Board and Executive management.</w:t>
      </w:r>
    </w:p>
    <w:p w:rsidR="000B4172" w:rsidRPr="000B4172" w:rsidRDefault="000B4172" w:rsidP="00963031">
      <w:pPr>
        <w:pStyle w:val="Heading2"/>
        <w:keepNext w:val="0"/>
        <w:keepLines w:val="0"/>
        <w:widowControl w:val="0"/>
        <w:numPr>
          <w:ilvl w:val="1"/>
          <w:numId w:val="2"/>
        </w:numPr>
        <w:spacing w:before="20" w:after="20" w:line="360" w:lineRule="auto"/>
        <w:ind w:left="1364" w:hanging="357"/>
        <w:jc w:val="both"/>
        <w:rPr>
          <w:color w:val="000000"/>
          <w:kern w:val="0"/>
          <w:sz w:val="24"/>
          <w:szCs w:val="22"/>
          <w:lang w:val="en-US"/>
        </w:rPr>
      </w:pPr>
      <w:r w:rsidRPr="000B4172">
        <w:rPr>
          <w:color w:val="000000"/>
          <w:kern w:val="0"/>
          <w:sz w:val="24"/>
          <w:szCs w:val="22"/>
          <w:lang w:val="en-US"/>
        </w:rPr>
        <w:t>Gobodo Forensic and Investigative Accounting</w:t>
      </w:r>
      <w:r w:rsidR="00ED4DB3">
        <w:rPr>
          <w:color w:val="000000"/>
          <w:kern w:val="0"/>
          <w:sz w:val="24"/>
          <w:szCs w:val="22"/>
          <w:lang w:val="en-US"/>
        </w:rPr>
        <w:t xml:space="preserve"> (Gobodo)</w:t>
      </w:r>
      <w:r w:rsidRPr="000B4172">
        <w:rPr>
          <w:color w:val="000000"/>
          <w:kern w:val="0"/>
          <w:sz w:val="24"/>
          <w:szCs w:val="22"/>
          <w:lang w:val="en-US"/>
        </w:rPr>
        <w:t xml:space="preserve"> was appointed in July 2019 for a period of three months to undertake the investigations into the allegations brought forward. The scope of work included investigations into: </w:t>
      </w:r>
    </w:p>
    <w:p w:rsidR="000B4172" w:rsidRPr="000B4172" w:rsidRDefault="000B4172" w:rsidP="00963031">
      <w:pPr>
        <w:pStyle w:val="Heading3"/>
        <w:keepNext w:val="0"/>
        <w:keepLines w:val="0"/>
        <w:widowControl w:val="0"/>
        <w:numPr>
          <w:ilvl w:val="3"/>
          <w:numId w:val="9"/>
        </w:numPr>
        <w:spacing w:before="20" w:after="20" w:line="276" w:lineRule="auto"/>
        <w:ind w:hanging="357"/>
        <w:jc w:val="both"/>
        <w:rPr>
          <w:sz w:val="24"/>
        </w:rPr>
      </w:pPr>
      <w:r w:rsidRPr="000B4172">
        <w:rPr>
          <w:sz w:val="24"/>
        </w:rPr>
        <w:t>The validity of the decision taken by Alexkor RMC PSJV to exclude the three marine contractors in the 2018 marine mining services procurement cycle;</w:t>
      </w:r>
    </w:p>
    <w:p w:rsidR="000B4172" w:rsidRPr="000B4172" w:rsidRDefault="000B4172" w:rsidP="00963031">
      <w:pPr>
        <w:pStyle w:val="Heading3"/>
        <w:keepNext w:val="0"/>
        <w:keepLines w:val="0"/>
        <w:widowControl w:val="0"/>
        <w:numPr>
          <w:ilvl w:val="3"/>
          <w:numId w:val="9"/>
        </w:numPr>
        <w:spacing w:before="20" w:after="20" w:line="276" w:lineRule="auto"/>
        <w:ind w:hanging="357"/>
        <w:jc w:val="both"/>
        <w:rPr>
          <w:sz w:val="24"/>
        </w:rPr>
      </w:pPr>
      <w:r w:rsidRPr="000B4172">
        <w:rPr>
          <w:sz w:val="24"/>
        </w:rPr>
        <w:t>The procurement process in the appointment of contractors in particular the appointment of a diamond marketing and sales company;</w:t>
      </w:r>
    </w:p>
    <w:p w:rsidR="000B4172" w:rsidRPr="000B4172" w:rsidRDefault="000B4172" w:rsidP="00963031">
      <w:pPr>
        <w:pStyle w:val="Heading3"/>
        <w:keepNext w:val="0"/>
        <w:keepLines w:val="0"/>
        <w:widowControl w:val="0"/>
        <w:numPr>
          <w:ilvl w:val="3"/>
          <w:numId w:val="9"/>
        </w:numPr>
        <w:spacing w:before="20" w:after="20" w:line="276" w:lineRule="auto"/>
        <w:ind w:hanging="357"/>
        <w:jc w:val="both"/>
        <w:rPr>
          <w:sz w:val="24"/>
        </w:rPr>
      </w:pPr>
      <w:r w:rsidRPr="000B4172">
        <w:rPr>
          <w:sz w:val="24"/>
        </w:rPr>
        <w:lastRenderedPageBreak/>
        <w:t>The process followed in the valuation of diamonds from the mine site to the diamond marketing and sales company offices;</w:t>
      </w:r>
    </w:p>
    <w:p w:rsidR="000B4172" w:rsidRPr="000B4172" w:rsidRDefault="000B4172" w:rsidP="00963031">
      <w:pPr>
        <w:pStyle w:val="Heading3"/>
        <w:keepNext w:val="0"/>
        <w:keepLines w:val="0"/>
        <w:widowControl w:val="0"/>
        <w:numPr>
          <w:ilvl w:val="3"/>
          <w:numId w:val="9"/>
        </w:numPr>
        <w:spacing w:before="20" w:after="20" w:line="276" w:lineRule="auto"/>
        <w:ind w:hanging="357"/>
        <w:jc w:val="both"/>
        <w:rPr>
          <w:sz w:val="24"/>
        </w:rPr>
      </w:pPr>
      <w:r w:rsidRPr="000B4172">
        <w:rPr>
          <w:sz w:val="24"/>
        </w:rPr>
        <w:t>The prices diamonds are realising since the appointment of a diamond marketing and sales company;</w:t>
      </w:r>
    </w:p>
    <w:p w:rsidR="000B4172" w:rsidRPr="000B4172" w:rsidRDefault="000B4172" w:rsidP="00963031">
      <w:pPr>
        <w:pStyle w:val="Heading3"/>
        <w:keepNext w:val="0"/>
        <w:keepLines w:val="0"/>
        <w:widowControl w:val="0"/>
        <w:numPr>
          <w:ilvl w:val="3"/>
          <w:numId w:val="9"/>
        </w:numPr>
        <w:spacing w:before="20" w:after="20" w:line="276" w:lineRule="auto"/>
        <w:ind w:hanging="357"/>
        <w:jc w:val="both"/>
        <w:rPr>
          <w:sz w:val="24"/>
        </w:rPr>
      </w:pPr>
      <w:r w:rsidRPr="000B4172">
        <w:rPr>
          <w:sz w:val="24"/>
        </w:rPr>
        <w:t>The alleged failure to adhere to giving access to the information relating to sales and marketing of diamonds to the contractors; and</w:t>
      </w:r>
    </w:p>
    <w:p w:rsidR="000B4172" w:rsidRDefault="000B4172" w:rsidP="00963031">
      <w:pPr>
        <w:pStyle w:val="Heading3"/>
        <w:keepNext w:val="0"/>
        <w:keepLines w:val="0"/>
        <w:widowControl w:val="0"/>
        <w:numPr>
          <w:ilvl w:val="3"/>
          <w:numId w:val="9"/>
        </w:numPr>
        <w:spacing w:before="20" w:after="20" w:line="276" w:lineRule="auto"/>
        <w:ind w:hanging="357"/>
        <w:jc w:val="both"/>
        <w:rPr>
          <w:sz w:val="24"/>
        </w:rPr>
      </w:pPr>
      <w:r w:rsidRPr="000B4172">
        <w:rPr>
          <w:sz w:val="24"/>
        </w:rPr>
        <w:t>The legality of coffer dam operations which are allegedly to have an ad</w:t>
      </w:r>
      <w:r w:rsidR="00ED4DB3">
        <w:rPr>
          <w:sz w:val="24"/>
        </w:rPr>
        <w:t>verse environmental damage.</w:t>
      </w:r>
    </w:p>
    <w:p w:rsidR="00ED4DB3" w:rsidRPr="00053540" w:rsidRDefault="00963031" w:rsidP="00963031">
      <w:pPr>
        <w:pStyle w:val="Heading2"/>
        <w:keepNext w:val="0"/>
        <w:keepLines w:val="0"/>
        <w:widowControl w:val="0"/>
        <w:numPr>
          <w:ilvl w:val="1"/>
          <w:numId w:val="2"/>
        </w:numPr>
        <w:spacing w:before="20" w:after="20" w:line="360" w:lineRule="auto"/>
        <w:ind w:hanging="357"/>
        <w:jc w:val="both"/>
        <w:rPr>
          <w:color w:val="000000"/>
          <w:kern w:val="0"/>
          <w:sz w:val="24"/>
          <w:szCs w:val="22"/>
          <w:lang w:val="en-US"/>
        </w:rPr>
      </w:pPr>
      <w:r w:rsidRPr="00963031">
        <w:rPr>
          <w:color w:val="000000"/>
          <w:kern w:val="0"/>
          <w:sz w:val="24"/>
          <w:szCs w:val="22"/>
          <w:lang w:val="en-US"/>
        </w:rPr>
        <w:t xml:space="preserve">The investigation by Gobodo uncovered that there were irregular actions committed by the executive and Board of the PSJV in the management of the diamond operations </w:t>
      </w:r>
      <w:r w:rsidR="00053540" w:rsidRPr="00053540">
        <w:rPr>
          <w:color w:val="000000"/>
          <w:kern w:val="0"/>
          <w:sz w:val="24"/>
          <w:szCs w:val="22"/>
          <w:lang w:val="en-US"/>
        </w:rPr>
        <w:t xml:space="preserve">The PSJV is an unincorporated entity, however the running and management of the pooled operations (which includes matters in respect of which adverse findings have been made by Gobodo) rest with the Interim Joint Board for resolution. This is based on provision of the Deed of Settlement governing the PSJV. In addressing the findings of Gobodo and the recommended actions to be instituted, the </w:t>
      </w:r>
      <w:r w:rsidR="00053540">
        <w:rPr>
          <w:color w:val="000000"/>
          <w:kern w:val="0"/>
          <w:sz w:val="24"/>
          <w:szCs w:val="22"/>
          <w:lang w:val="en-US"/>
        </w:rPr>
        <w:t>PSJV board was directed to act on these findings. The table below provides the summary of the findings, recommendations as well as progress thereto.</w:t>
      </w:r>
    </w:p>
    <w:tbl>
      <w:tblPr>
        <w:tblStyle w:val="GridTable5Dark-Accent3"/>
        <w:tblW w:w="15446" w:type="dxa"/>
        <w:tblLook w:val="04A0" w:firstRow="1" w:lastRow="0" w:firstColumn="1" w:lastColumn="0" w:noHBand="0" w:noVBand="1"/>
      </w:tblPr>
      <w:tblGrid>
        <w:gridCol w:w="2689"/>
        <w:gridCol w:w="3118"/>
        <w:gridCol w:w="2835"/>
        <w:gridCol w:w="3402"/>
        <w:gridCol w:w="3402"/>
      </w:tblGrid>
      <w:tr w:rsidR="00392540" w:rsidRPr="00834C3D" w:rsidTr="00396212">
        <w:trPr>
          <w:cnfStyle w:val="100000000000" w:firstRow="1" w:lastRow="0" w:firstColumn="0" w:lastColumn="0" w:oddVBand="0" w:evenVBand="0" w:oddHBand="0" w:evenHBand="0" w:firstRowFirstColumn="0" w:firstRowLastColumn="0" w:lastRowFirstColumn="0" w:lastRowLastColumn="0"/>
          <w:trHeight w:val="915"/>
          <w:tblHeader/>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hideMark/>
          </w:tcPr>
          <w:p w:rsidR="00392540" w:rsidRPr="00834C3D" w:rsidRDefault="00392540" w:rsidP="00396212">
            <w:pPr>
              <w:keepNext/>
              <w:rPr>
                <w:rFonts w:ascii="Arial" w:hAnsi="Arial" w:cs="Arial"/>
                <w:color w:val="auto"/>
                <w:sz w:val="28"/>
              </w:rPr>
            </w:pPr>
            <w:r>
              <w:rPr>
                <w:rFonts w:ascii="Arial" w:hAnsi="Arial" w:cs="Arial"/>
                <w:color w:val="auto"/>
                <w:sz w:val="28"/>
              </w:rPr>
              <w:lastRenderedPageBreak/>
              <w:t>Main Issue</w:t>
            </w:r>
          </w:p>
        </w:tc>
        <w:tc>
          <w:tcPr>
            <w:tcW w:w="3118" w:type="dxa"/>
            <w:tcBorders>
              <w:top w:val="single" w:sz="4" w:space="0" w:color="auto"/>
              <w:left w:val="single" w:sz="4" w:space="0" w:color="auto"/>
              <w:bottom w:val="single" w:sz="4" w:space="0" w:color="auto"/>
              <w:right w:val="single" w:sz="4" w:space="0" w:color="auto"/>
            </w:tcBorders>
            <w:hideMark/>
          </w:tcPr>
          <w:p w:rsidR="00392540" w:rsidRPr="00834C3D" w:rsidRDefault="00392540" w:rsidP="00396212">
            <w:pPr>
              <w:keepNext/>
              <w:cnfStyle w:val="100000000000" w:firstRow="1" w:lastRow="0" w:firstColumn="0" w:lastColumn="0" w:oddVBand="0" w:evenVBand="0" w:oddHBand="0" w:evenHBand="0" w:firstRowFirstColumn="0" w:firstRowLastColumn="0" w:lastRowFirstColumn="0" w:lastRowLastColumn="0"/>
              <w:rPr>
                <w:rFonts w:ascii="Arial" w:hAnsi="Arial" w:cs="Arial"/>
                <w:color w:val="auto"/>
                <w:sz w:val="28"/>
              </w:rPr>
            </w:pPr>
            <w:r w:rsidRPr="00834C3D">
              <w:rPr>
                <w:rFonts w:ascii="Arial" w:hAnsi="Arial" w:cs="Arial"/>
                <w:color w:val="auto"/>
                <w:sz w:val="28"/>
              </w:rPr>
              <w:t>Gobodo Findings</w:t>
            </w:r>
          </w:p>
        </w:tc>
        <w:tc>
          <w:tcPr>
            <w:tcW w:w="2835" w:type="dxa"/>
            <w:tcBorders>
              <w:top w:val="single" w:sz="4" w:space="0" w:color="auto"/>
              <w:left w:val="single" w:sz="4" w:space="0" w:color="auto"/>
              <w:bottom w:val="single" w:sz="4" w:space="0" w:color="auto"/>
              <w:right w:val="single" w:sz="4" w:space="0" w:color="auto"/>
            </w:tcBorders>
            <w:hideMark/>
          </w:tcPr>
          <w:p w:rsidR="00392540" w:rsidRPr="00834C3D" w:rsidRDefault="00392540" w:rsidP="00396212">
            <w:pPr>
              <w:keepNext/>
              <w:cnfStyle w:val="100000000000" w:firstRow="1" w:lastRow="0" w:firstColumn="0" w:lastColumn="0" w:oddVBand="0" w:evenVBand="0" w:oddHBand="0" w:evenHBand="0" w:firstRowFirstColumn="0" w:firstRowLastColumn="0" w:lastRowFirstColumn="0" w:lastRowLastColumn="0"/>
              <w:rPr>
                <w:rFonts w:ascii="Arial" w:hAnsi="Arial" w:cs="Arial"/>
                <w:color w:val="auto"/>
                <w:sz w:val="28"/>
              </w:rPr>
            </w:pPr>
            <w:r w:rsidRPr="00834C3D">
              <w:rPr>
                <w:rFonts w:ascii="Arial" w:hAnsi="Arial" w:cs="Arial"/>
                <w:color w:val="auto"/>
                <w:sz w:val="28"/>
              </w:rPr>
              <w:t>Gobodo Recommended Action</w:t>
            </w:r>
          </w:p>
        </w:tc>
        <w:tc>
          <w:tcPr>
            <w:tcW w:w="3402" w:type="dxa"/>
            <w:tcBorders>
              <w:top w:val="single" w:sz="4" w:space="0" w:color="auto"/>
              <w:left w:val="single" w:sz="4" w:space="0" w:color="auto"/>
              <w:bottom w:val="single" w:sz="4" w:space="0" w:color="auto"/>
              <w:right w:val="single" w:sz="4" w:space="0" w:color="auto"/>
            </w:tcBorders>
            <w:hideMark/>
          </w:tcPr>
          <w:p w:rsidR="00392540" w:rsidRDefault="00392540" w:rsidP="00396212">
            <w:pPr>
              <w:keepNext/>
              <w:cnfStyle w:val="100000000000" w:firstRow="1" w:lastRow="0" w:firstColumn="0" w:lastColumn="0" w:oddVBand="0" w:evenVBand="0" w:oddHBand="0" w:evenHBand="0" w:firstRowFirstColumn="0" w:firstRowLastColumn="0" w:lastRowFirstColumn="0" w:lastRowLastColumn="0"/>
              <w:rPr>
                <w:rFonts w:ascii="Arial" w:hAnsi="Arial" w:cs="Arial"/>
                <w:color w:val="auto"/>
                <w:sz w:val="28"/>
              </w:rPr>
            </w:pPr>
            <w:r w:rsidRPr="00834C3D">
              <w:rPr>
                <w:rFonts w:ascii="Arial" w:hAnsi="Arial" w:cs="Arial"/>
                <w:color w:val="auto"/>
                <w:sz w:val="28"/>
              </w:rPr>
              <w:t>DPE Proposed</w:t>
            </w:r>
          </w:p>
          <w:p w:rsidR="00392540" w:rsidRPr="00834C3D" w:rsidRDefault="00392540" w:rsidP="00396212">
            <w:pPr>
              <w:keepNext/>
              <w:cnfStyle w:val="100000000000" w:firstRow="1" w:lastRow="0" w:firstColumn="0" w:lastColumn="0" w:oddVBand="0" w:evenVBand="0" w:oddHBand="0" w:evenHBand="0" w:firstRowFirstColumn="0" w:firstRowLastColumn="0" w:lastRowFirstColumn="0" w:lastRowLastColumn="0"/>
              <w:rPr>
                <w:rFonts w:ascii="Arial" w:hAnsi="Arial" w:cs="Arial"/>
                <w:color w:val="auto"/>
                <w:sz w:val="28"/>
              </w:rPr>
            </w:pPr>
            <w:r w:rsidRPr="00834C3D">
              <w:rPr>
                <w:rFonts w:ascii="Arial" w:hAnsi="Arial" w:cs="Arial"/>
                <w:color w:val="auto"/>
                <w:sz w:val="28"/>
              </w:rPr>
              <w:t>Action</w:t>
            </w:r>
          </w:p>
        </w:tc>
        <w:tc>
          <w:tcPr>
            <w:tcW w:w="3402" w:type="dxa"/>
            <w:tcBorders>
              <w:top w:val="single" w:sz="4" w:space="0" w:color="auto"/>
              <w:left w:val="single" w:sz="4" w:space="0" w:color="auto"/>
              <w:bottom w:val="single" w:sz="4" w:space="0" w:color="auto"/>
              <w:right w:val="single" w:sz="4" w:space="0" w:color="auto"/>
            </w:tcBorders>
            <w:hideMark/>
          </w:tcPr>
          <w:p w:rsidR="00392540" w:rsidRPr="00834C3D" w:rsidRDefault="00C569E8" w:rsidP="00396212">
            <w:pPr>
              <w:keepNext/>
              <w:cnfStyle w:val="100000000000" w:firstRow="1" w:lastRow="0" w:firstColumn="0" w:lastColumn="0" w:oddVBand="0" w:evenVBand="0" w:oddHBand="0" w:evenHBand="0" w:firstRowFirstColumn="0" w:firstRowLastColumn="0" w:lastRowFirstColumn="0" w:lastRowLastColumn="0"/>
              <w:rPr>
                <w:rFonts w:ascii="Arial" w:hAnsi="Arial" w:cs="Arial"/>
                <w:color w:val="auto"/>
                <w:sz w:val="28"/>
              </w:rPr>
            </w:pPr>
            <w:r>
              <w:rPr>
                <w:rFonts w:ascii="Arial" w:hAnsi="Arial" w:cs="Arial"/>
                <w:color w:val="auto"/>
                <w:sz w:val="28"/>
              </w:rPr>
              <w:t>Progress</w:t>
            </w:r>
          </w:p>
        </w:tc>
      </w:tr>
      <w:tr w:rsidR="00392540" w:rsidRPr="00834C3D" w:rsidTr="00396212">
        <w:trPr>
          <w:cnfStyle w:val="000000100000" w:firstRow="0" w:lastRow="0" w:firstColumn="0" w:lastColumn="0" w:oddVBand="0" w:evenVBand="0" w:oddHBand="1" w:evenHBand="0" w:firstRowFirstColumn="0" w:firstRowLastColumn="0" w:lastRowFirstColumn="0" w:lastRowLastColumn="0"/>
          <w:trHeight w:val="3225"/>
        </w:trPr>
        <w:tc>
          <w:tcPr>
            <w:cnfStyle w:val="001000000000" w:firstRow="0" w:lastRow="0" w:firstColumn="1" w:lastColumn="0" w:oddVBand="0" w:evenVBand="0" w:oddHBand="0" w:evenHBand="0" w:firstRowFirstColumn="0" w:firstRowLastColumn="0" w:lastRowFirstColumn="0" w:lastRowLastColumn="0"/>
            <w:tcW w:w="2689" w:type="dxa"/>
            <w:vMerge w:val="restart"/>
            <w:tcBorders>
              <w:top w:val="single" w:sz="4" w:space="0" w:color="auto"/>
              <w:left w:val="single" w:sz="4" w:space="0" w:color="auto"/>
              <w:bottom w:val="single" w:sz="4" w:space="0" w:color="auto"/>
              <w:right w:val="single" w:sz="4" w:space="0" w:color="auto"/>
            </w:tcBorders>
            <w:hideMark/>
          </w:tcPr>
          <w:p w:rsidR="00392540" w:rsidRDefault="00392540" w:rsidP="00396212">
            <w:pPr>
              <w:keepNext/>
              <w:rPr>
                <w:rFonts w:ascii="Arial" w:hAnsi="Arial" w:cs="Arial"/>
                <w:b w:val="0"/>
                <w:bCs w:val="0"/>
              </w:rPr>
            </w:pPr>
            <w:r w:rsidRPr="00834C3D">
              <w:rPr>
                <w:rFonts w:ascii="Arial" w:hAnsi="Arial" w:cs="Arial"/>
                <w:color w:val="auto"/>
              </w:rPr>
              <w:t>1. The validity of the decision taken by Alexkor RMC PSJV to exclude the three marine contractors in the 2018 marine mining services procurement cycle</w:t>
            </w:r>
          </w:p>
          <w:p w:rsidR="00392540" w:rsidRPr="00392540" w:rsidRDefault="00392540" w:rsidP="00392540">
            <w:pPr>
              <w:rPr>
                <w:rFonts w:ascii="Arial" w:hAnsi="Arial" w:cs="Arial"/>
              </w:rPr>
            </w:pPr>
          </w:p>
          <w:p w:rsidR="00392540" w:rsidRPr="00392540" w:rsidRDefault="00392540" w:rsidP="00392540">
            <w:pPr>
              <w:rPr>
                <w:rFonts w:ascii="Arial" w:hAnsi="Arial" w:cs="Arial"/>
              </w:rPr>
            </w:pPr>
          </w:p>
          <w:p w:rsidR="00392540" w:rsidRPr="00392540" w:rsidRDefault="00392540" w:rsidP="00392540">
            <w:pPr>
              <w:rPr>
                <w:rFonts w:ascii="Arial" w:hAnsi="Arial" w:cs="Arial"/>
              </w:rPr>
            </w:pPr>
          </w:p>
          <w:p w:rsidR="00392540" w:rsidRPr="00392540" w:rsidRDefault="00392540" w:rsidP="00392540">
            <w:pPr>
              <w:rPr>
                <w:rFonts w:ascii="Arial" w:hAnsi="Arial" w:cs="Arial"/>
              </w:rPr>
            </w:pPr>
          </w:p>
          <w:p w:rsidR="00392540" w:rsidRPr="00392540" w:rsidRDefault="00392540" w:rsidP="00392540">
            <w:pPr>
              <w:rPr>
                <w:rFonts w:ascii="Arial" w:hAnsi="Arial" w:cs="Arial"/>
              </w:rPr>
            </w:pPr>
          </w:p>
          <w:p w:rsidR="00392540" w:rsidRPr="00392540" w:rsidRDefault="00392540" w:rsidP="00392540">
            <w:pPr>
              <w:rPr>
                <w:rFonts w:ascii="Arial" w:hAnsi="Arial" w:cs="Arial"/>
              </w:rPr>
            </w:pPr>
          </w:p>
          <w:p w:rsidR="00392540" w:rsidRPr="00392540" w:rsidRDefault="00392540" w:rsidP="00392540">
            <w:pPr>
              <w:rPr>
                <w:rFonts w:ascii="Arial" w:hAnsi="Arial" w:cs="Arial"/>
              </w:rPr>
            </w:pPr>
          </w:p>
          <w:p w:rsidR="00392540" w:rsidRPr="00392540" w:rsidRDefault="00392540" w:rsidP="00392540">
            <w:pPr>
              <w:rPr>
                <w:rFonts w:ascii="Arial" w:hAnsi="Arial" w:cs="Arial"/>
              </w:rPr>
            </w:pPr>
          </w:p>
          <w:p w:rsidR="00392540" w:rsidRPr="00392540" w:rsidRDefault="00392540" w:rsidP="00392540">
            <w:pPr>
              <w:rPr>
                <w:rFonts w:ascii="Arial" w:hAnsi="Arial" w:cs="Arial"/>
              </w:rPr>
            </w:pPr>
          </w:p>
          <w:p w:rsidR="00392540" w:rsidRPr="00392540" w:rsidRDefault="00392540" w:rsidP="00392540">
            <w:pPr>
              <w:rPr>
                <w:rFonts w:ascii="Arial" w:hAnsi="Arial" w:cs="Arial"/>
              </w:rPr>
            </w:pPr>
          </w:p>
          <w:p w:rsidR="00392540" w:rsidRPr="00392540" w:rsidRDefault="00392540" w:rsidP="00392540">
            <w:pPr>
              <w:rPr>
                <w:rFonts w:ascii="Arial" w:hAnsi="Arial" w:cs="Arial"/>
              </w:rPr>
            </w:pPr>
          </w:p>
          <w:p w:rsidR="00392540" w:rsidRPr="00392540" w:rsidRDefault="00392540" w:rsidP="00392540">
            <w:pPr>
              <w:rPr>
                <w:rFonts w:ascii="Arial" w:hAnsi="Arial" w:cs="Arial"/>
              </w:rPr>
            </w:pPr>
          </w:p>
          <w:p w:rsidR="00392540" w:rsidRPr="00392540" w:rsidRDefault="00392540" w:rsidP="00392540">
            <w:pPr>
              <w:rPr>
                <w:rFonts w:ascii="Arial" w:hAnsi="Arial" w:cs="Arial"/>
              </w:rPr>
            </w:pPr>
          </w:p>
          <w:p w:rsidR="00392540" w:rsidRPr="00392540" w:rsidRDefault="00392540" w:rsidP="00392540">
            <w:pPr>
              <w:rPr>
                <w:rFonts w:ascii="Arial" w:hAnsi="Arial" w:cs="Arial"/>
              </w:rPr>
            </w:pPr>
          </w:p>
          <w:p w:rsidR="00392540" w:rsidRPr="00392540" w:rsidRDefault="00392540" w:rsidP="00392540">
            <w:pPr>
              <w:rPr>
                <w:rFonts w:ascii="Arial" w:hAnsi="Arial" w:cs="Arial"/>
              </w:rPr>
            </w:pPr>
          </w:p>
          <w:p w:rsidR="00227249" w:rsidRDefault="00227249" w:rsidP="00392540">
            <w:pPr>
              <w:rPr>
                <w:rFonts w:ascii="Arial" w:hAnsi="Arial" w:cs="Arial"/>
                <w:b w:val="0"/>
                <w:bCs w:val="0"/>
              </w:rPr>
            </w:pPr>
          </w:p>
          <w:p w:rsidR="00392540" w:rsidRPr="003D64F0" w:rsidRDefault="00392540" w:rsidP="00F771ED">
            <w:pPr>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540" w:rsidRPr="00834C3D" w:rsidRDefault="00392540" w:rsidP="00BA0DA6">
            <w:pPr>
              <w:keepNext/>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34C3D">
              <w:rPr>
                <w:rFonts w:ascii="Arial" w:hAnsi="Arial" w:cs="Arial"/>
              </w:rPr>
              <w:t>Fifty-one (51) out of the sixty-six 66 companies were shortlisted and recommended for the award of the Shallow Water Marine Mining Contracts. The recommended companies included Ocean Diggers, PL Marine, Rabsol and Malakaza Diamonds. Thus, it is evident that the companies submitted their bids for the four shallow water tender 02/17 contract.</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392540" w:rsidRPr="00834C3D" w:rsidRDefault="00392540" w:rsidP="00BA0DA6">
            <w:pPr>
              <w:keepNext/>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34C3D">
              <w:rPr>
                <w:rFonts w:ascii="Arial" w:hAnsi="Arial" w:cs="Arial"/>
              </w:rPr>
              <w:t>The PSJV Board / DPE consider disciplinary action against</w:t>
            </w:r>
            <w:r w:rsidRPr="00E66BE1">
              <w:rPr>
                <w:rFonts w:ascii="Arial" w:hAnsi="Arial" w:cs="Arial"/>
              </w:rPr>
              <w:t xml:space="preserve"> </w:t>
            </w:r>
            <w:r w:rsidRPr="00E66BE1">
              <w:rPr>
                <w:rFonts w:ascii="Arial" w:hAnsi="Arial" w:cs="Arial"/>
                <w:bCs/>
              </w:rPr>
              <w:t>Mr Mervyn Carsten</w:t>
            </w:r>
            <w:r w:rsidRPr="00E66BE1">
              <w:rPr>
                <w:rFonts w:ascii="Arial" w:hAnsi="Arial" w:cs="Arial"/>
              </w:rPr>
              <w:t xml:space="preserve">s, </w:t>
            </w:r>
            <w:r w:rsidRPr="00834C3D">
              <w:rPr>
                <w:rFonts w:ascii="Arial" w:hAnsi="Arial" w:cs="Arial"/>
              </w:rPr>
              <w:t>the CEO, as part of the PSJV Board irregularly excluded the marine miners from being appointed for tender 02/2017.</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392540" w:rsidRPr="00834C3D" w:rsidRDefault="00392540" w:rsidP="00BA0DA6">
            <w:pPr>
              <w:keepNext/>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34C3D">
              <w:rPr>
                <w:rFonts w:ascii="Arial" w:hAnsi="Arial" w:cs="Arial"/>
              </w:rPr>
              <w:t>The Administrator should act against those who were found complicit</w:t>
            </w:r>
            <w:r w:rsidRPr="00834C3D">
              <w:rPr>
                <w:rFonts w:ascii="Arial" w:hAnsi="Arial" w:cs="Arial"/>
              </w:rPr>
              <w:br/>
            </w:r>
            <w:r w:rsidRPr="00834C3D">
              <w:rPr>
                <w:rFonts w:ascii="Arial" w:hAnsi="Arial" w:cs="Arial"/>
              </w:rPr>
              <w:br/>
            </w:r>
            <w:r w:rsidRPr="00834C3D">
              <w:rPr>
                <w:rFonts w:ascii="Arial" w:hAnsi="Arial" w:cs="Arial"/>
              </w:rPr>
              <w:br/>
              <w:t>The executive management appear to have created a hostile working environment with the contractors leading to breakdown in relationship impacting the current performance of the operations.</w:t>
            </w:r>
            <w:r w:rsidRPr="00834C3D">
              <w:rPr>
                <w:rFonts w:ascii="Arial" w:hAnsi="Arial" w:cs="Arial"/>
              </w:rPr>
              <w:br/>
            </w:r>
            <w:r w:rsidRPr="00834C3D">
              <w:rPr>
                <w:rFonts w:ascii="Arial" w:hAnsi="Arial" w:cs="Arial"/>
              </w:rPr>
              <w:br/>
              <w:t>The capabilities of the executive management to manage the operations are concerning. The Chairperson should consider review of the current management skills and expertise to ensure that the operations do not deteriorate further.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27249" w:rsidRDefault="00C569E8" w:rsidP="00E66BE1">
            <w:pPr>
              <w:keepNext/>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The CEO of the PSJV</w:t>
            </w:r>
            <w:r w:rsidR="00FF7E72">
              <w:rPr>
                <w:rFonts w:ascii="Arial" w:hAnsi="Arial" w:cs="Arial"/>
              </w:rPr>
              <w:t>, Mr Carstens,</w:t>
            </w:r>
            <w:r>
              <w:rPr>
                <w:rFonts w:ascii="Arial" w:hAnsi="Arial" w:cs="Arial"/>
              </w:rPr>
              <w:t xml:space="preserve"> was suspended on 31 January 2020 with full pay pending the investigation into the allegations.</w:t>
            </w:r>
          </w:p>
          <w:p w:rsidR="00C569E8" w:rsidRDefault="00C569E8" w:rsidP="00E66BE1">
            <w:pPr>
              <w:keepNext/>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3B61FA" w:rsidRDefault="00C569E8" w:rsidP="00E66BE1">
            <w:pPr>
              <w:keepNext/>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w:t>
            </w:r>
            <w:r w:rsidR="002C2AE0">
              <w:rPr>
                <w:rFonts w:ascii="Arial" w:hAnsi="Arial" w:cs="Arial"/>
              </w:rPr>
              <w:t>ubsequently Mr Carstens referred the matter to the CCMA alleging that dismissal procedures were not properly followed. The matter is still pending at the CCMA, awaiting Mr Carstens attendance at the proceedings</w:t>
            </w:r>
          </w:p>
          <w:p w:rsidR="003B61FA" w:rsidRDefault="003B61FA" w:rsidP="00E66BE1">
            <w:pPr>
              <w:keepNext/>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3B61FA" w:rsidRDefault="003B61FA" w:rsidP="00396212">
            <w:pPr>
              <w:keepNext/>
              <w:cnfStyle w:val="000000100000" w:firstRow="0" w:lastRow="0" w:firstColumn="0" w:lastColumn="0" w:oddVBand="0" w:evenVBand="0" w:oddHBand="1" w:evenHBand="0" w:firstRowFirstColumn="0" w:firstRowLastColumn="0" w:lastRowFirstColumn="0" w:lastRowLastColumn="0"/>
              <w:rPr>
                <w:rFonts w:ascii="Arial" w:hAnsi="Arial" w:cs="Arial"/>
              </w:rPr>
            </w:pPr>
          </w:p>
          <w:p w:rsidR="003B61FA" w:rsidRDefault="003B61FA" w:rsidP="00396212">
            <w:pPr>
              <w:keepNext/>
              <w:cnfStyle w:val="000000100000" w:firstRow="0" w:lastRow="0" w:firstColumn="0" w:lastColumn="0" w:oddVBand="0" w:evenVBand="0" w:oddHBand="1" w:evenHBand="0" w:firstRowFirstColumn="0" w:firstRowLastColumn="0" w:lastRowFirstColumn="0" w:lastRowLastColumn="0"/>
              <w:rPr>
                <w:rFonts w:ascii="Arial" w:hAnsi="Arial" w:cs="Arial"/>
              </w:rPr>
            </w:pPr>
          </w:p>
          <w:p w:rsidR="00227249" w:rsidRPr="00227249" w:rsidRDefault="00227249" w:rsidP="0022724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27249" w:rsidRPr="00227249" w:rsidRDefault="00227249" w:rsidP="0022724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27249" w:rsidRPr="00227249" w:rsidRDefault="00227249" w:rsidP="0022724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27249" w:rsidRPr="00227249" w:rsidRDefault="00227249" w:rsidP="0022724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27249" w:rsidRPr="00227249" w:rsidRDefault="00227249" w:rsidP="0022724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27249" w:rsidRPr="00227249" w:rsidRDefault="00227249" w:rsidP="0022724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92540" w:rsidRPr="003D64F0" w:rsidRDefault="00392540" w:rsidP="00F771E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540" w:rsidRPr="00834C3D" w:rsidTr="00396212">
        <w:trPr>
          <w:trHeight w:val="810"/>
        </w:trPr>
        <w:tc>
          <w:tcPr>
            <w:cnfStyle w:val="001000000000" w:firstRow="0" w:lastRow="0" w:firstColumn="1" w:lastColumn="0" w:oddVBand="0" w:evenVBand="0" w:oddHBand="0" w:evenHBand="0" w:firstRowFirstColumn="0" w:firstRowLastColumn="0" w:lastRowFirstColumn="0" w:lastRowLastColumn="0"/>
            <w:tcW w:w="2689" w:type="dxa"/>
            <w:vMerge/>
            <w:tcBorders>
              <w:top w:val="single" w:sz="4" w:space="0" w:color="auto"/>
              <w:left w:val="single" w:sz="4" w:space="0" w:color="auto"/>
              <w:bottom w:val="single" w:sz="4" w:space="0" w:color="auto"/>
              <w:right w:val="single" w:sz="4" w:space="0" w:color="auto"/>
            </w:tcBorders>
            <w:hideMark/>
          </w:tcPr>
          <w:p w:rsidR="00392540" w:rsidRPr="00834C3D" w:rsidRDefault="00392540" w:rsidP="00396212">
            <w:pPr>
              <w:keepNext/>
              <w:rPr>
                <w:rFonts w:ascii="Arial" w:hAnsi="Arial" w:cs="Arial"/>
                <w:color w:val="auto"/>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540" w:rsidRPr="00834C3D" w:rsidRDefault="00392540" w:rsidP="00BA0DA6">
            <w:pPr>
              <w:keepNext/>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34C3D">
              <w:rPr>
                <w:rFonts w:ascii="Arial" w:hAnsi="Arial" w:cs="Arial"/>
              </w:rPr>
              <w:t>It appears that the disputes between the contractors and the PSJV started before the establishment of the PSJV.</w:t>
            </w:r>
          </w:p>
        </w:tc>
        <w:tc>
          <w:tcPr>
            <w:tcW w:w="2835" w:type="dxa"/>
            <w:vMerge/>
            <w:tcBorders>
              <w:top w:val="single" w:sz="4" w:space="0" w:color="auto"/>
              <w:left w:val="single" w:sz="4" w:space="0" w:color="auto"/>
              <w:bottom w:val="single" w:sz="4" w:space="0" w:color="auto"/>
              <w:right w:val="single" w:sz="4" w:space="0" w:color="auto"/>
            </w:tcBorders>
            <w:hideMark/>
          </w:tcPr>
          <w:p w:rsidR="00392540" w:rsidRPr="00834C3D" w:rsidRDefault="00392540" w:rsidP="00396212">
            <w:pPr>
              <w:keepNex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hideMark/>
          </w:tcPr>
          <w:p w:rsidR="00392540" w:rsidRPr="00834C3D" w:rsidRDefault="00392540" w:rsidP="00396212">
            <w:pPr>
              <w:keepNex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hideMark/>
          </w:tcPr>
          <w:p w:rsidR="00392540" w:rsidRPr="00834C3D" w:rsidRDefault="00392540" w:rsidP="00396212">
            <w:pPr>
              <w:keepN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540" w:rsidRPr="00834C3D" w:rsidTr="00396212">
        <w:trPr>
          <w:cnfStyle w:val="000000100000" w:firstRow="0" w:lastRow="0" w:firstColumn="0" w:lastColumn="0" w:oddVBand="0" w:evenVBand="0" w:oddHBand="1" w:evenHBand="0" w:firstRowFirstColumn="0" w:firstRowLastColumn="0" w:lastRowFirstColumn="0" w:lastRowLastColumn="0"/>
          <w:trHeight w:val="1815"/>
        </w:trPr>
        <w:tc>
          <w:tcPr>
            <w:cnfStyle w:val="001000000000" w:firstRow="0" w:lastRow="0" w:firstColumn="1" w:lastColumn="0" w:oddVBand="0" w:evenVBand="0" w:oddHBand="0" w:evenHBand="0" w:firstRowFirstColumn="0" w:firstRowLastColumn="0" w:lastRowFirstColumn="0" w:lastRowLastColumn="0"/>
            <w:tcW w:w="2689" w:type="dxa"/>
            <w:vMerge/>
            <w:tcBorders>
              <w:top w:val="single" w:sz="4" w:space="0" w:color="auto"/>
              <w:left w:val="single" w:sz="4" w:space="0" w:color="auto"/>
              <w:bottom w:val="single" w:sz="4" w:space="0" w:color="auto"/>
              <w:right w:val="single" w:sz="4" w:space="0" w:color="auto"/>
            </w:tcBorders>
            <w:hideMark/>
          </w:tcPr>
          <w:p w:rsidR="00392540" w:rsidRPr="00834C3D" w:rsidRDefault="00392540" w:rsidP="00396212">
            <w:pPr>
              <w:keepNext/>
              <w:rPr>
                <w:rFonts w:ascii="Arial" w:hAnsi="Arial" w:cs="Arial"/>
                <w:color w:val="auto"/>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540" w:rsidRPr="00834C3D" w:rsidRDefault="00392540" w:rsidP="00BA0DA6">
            <w:pPr>
              <w:keepNext/>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34C3D">
              <w:rPr>
                <w:rFonts w:ascii="Arial" w:hAnsi="Arial" w:cs="Arial"/>
              </w:rPr>
              <w:t xml:space="preserve">The </w:t>
            </w:r>
            <w:r w:rsidR="00BA0DA6" w:rsidRPr="00834C3D">
              <w:rPr>
                <w:rFonts w:ascii="Arial" w:hAnsi="Arial" w:cs="Arial"/>
              </w:rPr>
              <w:t>en</w:t>
            </w:r>
            <w:r w:rsidR="00BA0DA6">
              <w:rPr>
                <w:rFonts w:ascii="Arial" w:hAnsi="Arial" w:cs="Arial"/>
              </w:rPr>
              <w:t>m</w:t>
            </w:r>
            <w:r w:rsidR="00BA0DA6" w:rsidRPr="00834C3D">
              <w:rPr>
                <w:rFonts w:ascii="Arial" w:hAnsi="Arial" w:cs="Arial"/>
              </w:rPr>
              <w:t>ity</w:t>
            </w:r>
            <w:r w:rsidRPr="00834C3D">
              <w:rPr>
                <w:rFonts w:ascii="Arial" w:hAnsi="Arial" w:cs="Arial"/>
              </w:rPr>
              <w:t xml:space="preserve"> and disaccord between the contractors and the PSJV / Executive Management resulted in the exclusion of the four contractors from being appointed for tender 02/2017</w:t>
            </w:r>
          </w:p>
        </w:tc>
        <w:tc>
          <w:tcPr>
            <w:tcW w:w="2835" w:type="dxa"/>
            <w:vMerge/>
            <w:tcBorders>
              <w:top w:val="single" w:sz="4" w:space="0" w:color="auto"/>
              <w:left w:val="single" w:sz="4" w:space="0" w:color="auto"/>
              <w:bottom w:val="single" w:sz="4" w:space="0" w:color="auto"/>
              <w:right w:val="single" w:sz="4" w:space="0" w:color="auto"/>
            </w:tcBorders>
            <w:hideMark/>
          </w:tcPr>
          <w:p w:rsidR="00392540" w:rsidRPr="00834C3D" w:rsidRDefault="00392540" w:rsidP="00396212">
            <w:pPr>
              <w:keepNex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hideMark/>
          </w:tcPr>
          <w:p w:rsidR="00392540" w:rsidRPr="00834C3D" w:rsidRDefault="00392540" w:rsidP="00396212">
            <w:pPr>
              <w:keepNex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hideMark/>
          </w:tcPr>
          <w:p w:rsidR="00392540" w:rsidRPr="00834C3D" w:rsidRDefault="00392540" w:rsidP="00396212">
            <w:pPr>
              <w:keepNex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540" w:rsidRPr="00834C3D" w:rsidTr="00396212">
        <w:trPr>
          <w:cantSplit/>
          <w:trHeight w:val="405"/>
        </w:trPr>
        <w:tc>
          <w:tcPr>
            <w:cnfStyle w:val="001000000000" w:firstRow="0" w:lastRow="0" w:firstColumn="1" w:lastColumn="0" w:oddVBand="0" w:evenVBand="0" w:oddHBand="0" w:evenHBand="0" w:firstRowFirstColumn="0" w:firstRowLastColumn="0" w:lastRowFirstColumn="0" w:lastRowLastColumn="0"/>
            <w:tcW w:w="2689" w:type="dxa"/>
            <w:vMerge w:val="restart"/>
            <w:tcBorders>
              <w:top w:val="single" w:sz="4" w:space="0" w:color="auto"/>
              <w:left w:val="single" w:sz="4" w:space="0" w:color="auto"/>
              <w:bottom w:val="single" w:sz="4" w:space="0" w:color="auto"/>
              <w:right w:val="single" w:sz="4" w:space="0" w:color="auto"/>
            </w:tcBorders>
            <w:hideMark/>
          </w:tcPr>
          <w:p w:rsidR="00392540" w:rsidRDefault="00392540" w:rsidP="00DA02EA">
            <w:pPr>
              <w:keepNext/>
              <w:pageBreakBefore/>
              <w:jc w:val="both"/>
              <w:rPr>
                <w:rFonts w:ascii="Arial" w:hAnsi="Arial" w:cs="Arial"/>
                <w:color w:val="auto"/>
              </w:rPr>
            </w:pPr>
            <w:r>
              <w:rPr>
                <w:rFonts w:ascii="Arial" w:hAnsi="Arial" w:cs="Arial"/>
                <w:color w:val="auto"/>
              </w:rPr>
              <w:lastRenderedPageBreak/>
              <w:t xml:space="preserve">2. </w:t>
            </w:r>
            <w:r w:rsidRPr="00834C3D">
              <w:rPr>
                <w:rFonts w:ascii="Arial" w:hAnsi="Arial" w:cs="Arial"/>
                <w:color w:val="auto"/>
              </w:rPr>
              <w:t xml:space="preserve">The procurement process in the </w:t>
            </w:r>
          </w:p>
          <w:p w:rsidR="00392540" w:rsidRPr="00834C3D" w:rsidRDefault="00392540" w:rsidP="00DA02EA">
            <w:pPr>
              <w:keepNext/>
              <w:jc w:val="both"/>
              <w:rPr>
                <w:rFonts w:ascii="Arial" w:hAnsi="Arial" w:cs="Arial"/>
                <w:color w:val="auto"/>
              </w:rPr>
            </w:pPr>
            <w:r w:rsidRPr="00834C3D">
              <w:rPr>
                <w:rFonts w:ascii="Arial" w:hAnsi="Arial" w:cs="Arial"/>
                <w:color w:val="auto"/>
              </w:rPr>
              <w:t>appointment of contractors in particular the appointment of a diamond marketing and sales company;</w:t>
            </w:r>
          </w:p>
        </w:tc>
        <w:tc>
          <w:tcPr>
            <w:tcW w:w="12757" w:type="dxa"/>
            <w:gridSpan w:val="4"/>
            <w:tcBorders>
              <w:top w:val="single" w:sz="4" w:space="0" w:color="auto"/>
              <w:left w:val="single" w:sz="4" w:space="0" w:color="auto"/>
              <w:bottom w:val="single" w:sz="4" w:space="0" w:color="auto"/>
              <w:right w:val="single" w:sz="4" w:space="0" w:color="auto"/>
            </w:tcBorders>
            <w:shd w:val="clear" w:color="auto" w:fill="auto"/>
            <w:hideMark/>
          </w:tcPr>
          <w:p w:rsidR="00392540" w:rsidRPr="00963031" w:rsidRDefault="00392540" w:rsidP="00963031">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92540">
              <w:rPr>
                <w:rFonts w:ascii="Arial" w:hAnsi="Arial" w:cs="Arial"/>
                <w:b/>
                <w:bCs/>
              </w:rPr>
              <w:t>1st Appointment of SSI - 2015</w:t>
            </w:r>
          </w:p>
        </w:tc>
      </w:tr>
      <w:tr w:rsidR="00392540" w:rsidRPr="00834C3D" w:rsidTr="00F771ED">
        <w:trPr>
          <w:cnfStyle w:val="000000100000" w:firstRow="0" w:lastRow="0" w:firstColumn="0" w:lastColumn="0" w:oddVBand="0" w:evenVBand="0" w:oddHBand="1" w:evenHBand="0" w:firstRowFirstColumn="0" w:firstRowLastColumn="0" w:lastRowFirstColumn="0" w:lastRowLastColumn="0"/>
          <w:cantSplit/>
          <w:trHeight w:val="4860"/>
        </w:trPr>
        <w:tc>
          <w:tcPr>
            <w:cnfStyle w:val="001000000000" w:firstRow="0" w:lastRow="0" w:firstColumn="1" w:lastColumn="0" w:oddVBand="0" w:evenVBand="0" w:oddHBand="0" w:evenHBand="0" w:firstRowFirstColumn="0" w:firstRowLastColumn="0" w:lastRowFirstColumn="0" w:lastRowLastColumn="0"/>
            <w:tcW w:w="2689" w:type="dxa"/>
            <w:vMerge/>
            <w:tcBorders>
              <w:top w:val="single" w:sz="4" w:space="0" w:color="auto"/>
              <w:left w:val="single" w:sz="4" w:space="0" w:color="auto"/>
              <w:bottom w:val="single" w:sz="4" w:space="0" w:color="auto"/>
              <w:right w:val="single" w:sz="4" w:space="0" w:color="auto"/>
            </w:tcBorders>
            <w:hideMark/>
          </w:tcPr>
          <w:p w:rsidR="00392540" w:rsidRPr="00834C3D" w:rsidRDefault="00392540" w:rsidP="00396212">
            <w:pPr>
              <w:keepNext/>
              <w:rPr>
                <w:rFonts w:ascii="Arial" w:hAnsi="Arial" w:cs="Arial"/>
                <w:color w:val="auto"/>
              </w:rPr>
            </w:pP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392540" w:rsidRPr="00834C3D" w:rsidRDefault="00392540" w:rsidP="00BA0DA6">
            <w:pPr>
              <w:keepNext/>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34C3D">
              <w:rPr>
                <w:rFonts w:ascii="Arial" w:hAnsi="Arial" w:cs="Arial"/>
              </w:rPr>
              <w:t>SSI proposal did not meet the requirements of the tender.  The proposal made by SSI was similar to the Diamdel model that was used in the past and which created so much unhappiness. SSI should have been disqualified at this stage by the Tender Committee. Subsequently original SSI bid proposal had been changed and they were allowed to proceed to the next stage.  The other bidders were not informed about the changes to the proposal. The change of the bid proposal is unfair, uncompetitive and unequitable and not in accordance with Section 217 of the constitution. The other bidders including the bidders that were not shortlisted must also be allowed a fair and equal chance to make changes to their bids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92540" w:rsidRPr="00834C3D" w:rsidRDefault="00392540" w:rsidP="00BA0DA6">
            <w:pPr>
              <w:keepNext/>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34C3D">
              <w:rPr>
                <w:rFonts w:ascii="Arial" w:hAnsi="Arial" w:cs="Arial"/>
              </w:rPr>
              <w:t>The PSJV Board / Department of Public Enterprises consider terminating the Alexander Bay Diamond Company formerly known as Scarlet Sky Investments 60 (Pty) Limited contract with the P</w:t>
            </w:r>
            <w:r>
              <w:rPr>
                <w:rFonts w:ascii="Arial" w:hAnsi="Arial" w:cs="Arial"/>
              </w:rPr>
              <w:t xml:space="preserve">SJV based on the following: </w:t>
            </w:r>
            <w:r w:rsidRPr="00834C3D">
              <w:rPr>
                <w:rFonts w:ascii="Arial" w:hAnsi="Arial" w:cs="Arial"/>
              </w:rPr>
              <w:t xml:space="preserve">i) That tender 03/14 was irregularly awarded to SSI by the </w:t>
            </w:r>
            <w:r w:rsidRPr="00E66BE1">
              <w:rPr>
                <w:rFonts w:ascii="Arial" w:hAnsi="Arial" w:cs="Arial"/>
                <w:bCs/>
              </w:rPr>
              <w:t>PSJV Board</w:t>
            </w:r>
            <w:r w:rsidRPr="00834C3D">
              <w:rPr>
                <w:rFonts w:ascii="Arial" w:hAnsi="Arial" w:cs="Arial"/>
                <w:b/>
                <w:bCs/>
              </w:rPr>
              <w:t xml:space="preserve"> </w:t>
            </w:r>
            <w:r w:rsidRPr="00834C3D">
              <w:rPr>
                <w:rFonts w:ascii="Arial" w:hAnsi="Arial" w:cs="Arial"/>
              </w:rPr>
              <w:t xml:space="preserve"> in or about 2014. The procurement process w</w:t>
            </w:r>
            <w:r>
              <w:rPr>
                <w:rFonts w:ascii="Arial" w:hAnsi="Arial" w:cs="Arial"/>
              </w:rPr>
              <w:t>as fatally flawed;</w:t>
            </w:r>
            <w:r>
              <w:rPr>
                <w:rFonts w:ascii="Arial" w:hAnsi="Arial" w:cs="Arial"/>
              </w:rPr>
              <w:br w:type="page"/>
              <w:t xml:space="preserve">ii) The </w:t>
            </w:r>
            <w:r w:rsidRPr="00834C3D">
              <w:rPr>
                <w:rFonts w:ascii="Arial" w:hAnsi="Arial" w:cs="Arial"/>
              </w:rPr>
              <w:t>procurement process for tender 02/2016 was flawed and irregularly awarded by the PSJV Board;</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92540" w:rsidRPr="00834C3D" w:rsidRDefault="00392540" w:rsidP="00BA0DA6">
            <w:pPr>
              <w:keepNext/>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34C3D">
              <w:rPr>
                <w:rFonts w:ascii="Arial" w:hAnsi="Arial" w:cs="Arial"/>
              </w:rPr>
              <w:t xml:space="preserve">The Administrator should act against those who were found complicit. It appears that the procurement processes was manipulated </w:t>
            </w:r>
            <w:r>
              <w:rPr>
                <w:rFonts w:ascii="Arial" w:hAnsi="Arial" w:cs="Arial"/>
              </w:rPr>
              <w:t>in</w:t>
            </w:r>
            <w:r w:rsidRPr="00834C3D">
              <w:rPr>
                <w:rFonts w:ascii="Arial" w:hAnsi="Arial" w:cs="Arial"/>
              </w:rPr>
              <w:t xml:space="preserve"> favour </w:t>
            </w:r>
            <w:r>
              <w:rPr>
                <w:rFonts w:ascii="Arial" w:hAnsi="Arial" w:cs="Arial"/>
              </w:rPr>
              <w:t xml:space="preserve">of </w:t>
            </w:r>
            <w:r w:rsidRPr="00834C3D">
              <w:rPr>
                <w:rFonts w:ascii="Arial" w:hAnsi="Arial" w:cs="Arial"/>
              </w:rPr>
              <w:t>SSI.</w:t>
            </w:r>
            <w:r w:rsidRPr="00834C3D">
              <w:rPr>
                <w:rFonts w:ascii="Arial" w:hAnsi="Arial" w:cs="Arial"/>
              </w:rPr>
              <w:br w:type="page"/>
            </w:r>
            <w:r w:rsidRPr="00834C3D">
              <w:rPr>
                <w:rFonts w:ascii="Arial" w:hAnsi="Arial" w:cs="Arial"/>
              </w:rPr>
              <w:br w:type="page"/>
              <w:t>The  PSJV board members representing Alexkor at PSJV tender committee</w:t>
            </w:r>
            <w:r>
              <w:rPr>
                <w:rFonts w:ascii="Arial" w:hAnsi="Arial" w:cs="Arial"/>
              </w:rPr>
              <w:t xml:space="preserve"> at</w:t>
            </w:r>
            <w:r w:rsidRPr="00834C3D">
              <w:rPr>
                <w:rFonts w:ascii="Arial" w:hAnsi="Arial" w:cs="Arial"/>
              </w:rPr>
              <w:t xml:space="preserve"> the time of awarding of SSI contract in 2015 were: (i</w:t>
            </w:r>
            <w:r w:rsidRPr="00E66BE1">
              <w:rPr>
                <w:rFonts w:ascii="Arial" w:hAnsi="Arial" w:cs="Arial"/>
              </w:rPr>
              <w:t>) Mr Rafique Bagus and (ii) Dr Roger Paul</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392540" w:rsidRDefault="00E66BE1" w:rsidP="00E66BE1">
            <w:pPr>
              <w:keepNext/>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The matter is still pending, awaiting the regularisation of the PSJV Board.</w:t>
            </w:r>
          </w:p>
          <w:p w:rsidR="00E66BE1" w:rsidRDefault="00E66BE1" w:rsidP="00E66BE1">
            <w:pPr>
              <w:keepNext/>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E66BE1" w:rsidRDefault="00E66BE1" w:rsidP="00E66BE1">
            <w:pPr>
              <w:keepNext/>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 the meanwhile, Alexkor applied for a diamond trading license to ensure that the marketing and sales operations are not disrupted post the termination of the SSI contract.</w:t>
            </w:r>
          </w:p>
          <w:p w:rsidR="002C2AE0" w:rsidRDefault="002C2AE0" w:rsidP="00E66BE1">
            <w:pPr>
              <w:keepNext/>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2C2AE0" w:rsidRDefault="002C2AE0" w:rsidP="00E66BE1">
            <w:pPr>
              <w:keepNext/>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2C2AE0" w:rsidRDefault="002C2AE0" w:rsidP="002C2AE0">
            <w:pPr>
              <w:keepNext/>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By virtue of his appointed as the Board of Alexkor, Administrator assumed the role of the Chaiperson of the Board as guided by the Deed of Settlement. His departure has left a vacuum in the governance structures and rendered the current PSJV Board unable to conclude matters as the board is not properly quorate.</w:t>
            </w:r>
          </w:p>
          <w:p w:rsidR="002C2AE0" w:rsidRPr="00834C3D" w:rsidRDefault="002C2AE0" w:rsidP="00E66BE1">
            <w:pPr>
              <w:keepNext/>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540" w:rsidRPr="00834C3D" w:rsidTr="00BA0DA6">
        <w:trPr>
          <w:trHeight w:val="87"/>
        </w:trPr>
        <w:tc>
          <w:tcPr>
            <w:cnfStyle w:val="001000000000" w:firstRow="0" w:lastRow="0" w:firstColumn="1" w:lastColumn="0" w:oddVBand="0" w:evenVBand="0" w:oddHBand="0" w:evenHBand="0" w:firstRowFirstColumn="0" w:firstRowLastColumn="0" w:lastRowFirstColumn="0" w:lastRowLastColumn="0"/>
            <w:tcW w:w="2689" w:type="dxa"/>
            <w:vMerge w:val="restart"/>
            <w:tcBorders>
              <w:top w:val="single" w:sz="4" w:space="0" w:color="auto"/>
              <w:left w:val="single" w:sz="4" w:space="0" w:color="auto"/>
              <w:bottom w:val="single" w:sz="4" w:space="0" w:color="auto"/>
              <w:right w:val="single" w:sz="4" w:space="0" w:color="auto"/>
            </w:tcBorders>
            <w:hideMark/>
          </w:tcPr>
          <w:p w:rsidR="00392540" w:rsidRPr="00834C3D" w:rsidRDefault="00392540" w:rsidP="00BA0DA6">
            <w:pPr>
              <w:keepNext/>
              <w:pageBreakBefore/>
              <w:jc w:val="both"/>
              <w:rPr>
                <w:rFonts w:ascii="Arial" w:hAnsi="Arial" w:cs="Arial"/>
                <w:color w:val="auto"/>
              </w:rPr>
            </w:pPr>
            <w:r w:rsidRPr="00834C3D">
              <w:rPr>
                <w:rFonts w:ascii="Arial" w:hAnsi="Arial" w:cs="Arial"/>
                <w:color w:val="auto"/>
              </w:rPr>
              <w:lastRenderedPageBreak/>
              <w:t>2 The procurement process in the appointment of contractors in particular the appointment of a diamond marketing and sales company;</w:t>
            </w:r>
          </w:p>
        </w:tc>
        <w:tc>
          <w:tcPr>
            <w:tcW w:w="12757" w:type="dxa"/>
            <w:gridSpan w:val="4"/>
            <w:tcBorders>
              <w:top w:val="single" w:sz="4" w:space="0" w:color="auto"/>
              <w:left w:val="single" w:sz="4" w:space="0" w:color="auto"/>
              <w:bottom w:val="single" w:sz="4" w:space="0" w:color="auto"/>
              <w:right w:val="single" w:sz="4" w:space="0" w:color="auto"/>
            </w:tcBorders>
            <w:shd w:val="clear" w:color="auto" w:fill="auto"/>
            <w:hideMark/>
          </w:tcPr>
          <w:p w:rsidR="00392540" w:rsidRPr="00702F67" w:rsidRDefault="00392540" w:rsidP="00396212">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834C3D">
              <w:rPr>
                <w:rFonts w:ascii="Arial" w:hAnsi="Arial" w:cs="Arial"/>
                <w:b/>
                <w:bCs/>
              </w:rPr>
              <w:t>2nd Appointment of SSI - 2016</w:t>
            </w:r>
          </w:p>
        </w:tc>
      </w:tr>
      <w:tr w:rsidR="00F771ED" w:rsidRPr="00834C3D" w:rsidTr="00F771ED">
        <w:trPr>
          <w:cnfStyle w:val="000000100000" w:firstRow="0" w:lastRow="0" w:firstColumn="0" w:lastColumn="0" w:oddVBand="0" w:evenVBand="0" w:oddHBand="1" w:evenHBand="0" w:firstRowFirstColumn="0" w:firstRowLastColumn="0" w:lastRowFirstColumn="0" w:lastRowLastColumn="0"/>
          <w:trHeight w:val="3095"/>
        </w:trPr>
        <w:tc>
          <w:tcPr>
            <w:cnfStyle w:val="001000000000" w:firstRow="0" w:lastRow="0" w:firstColumn="1" w:lastColumn="0" w:oddVBand="0" w:evenVBand="0" w:oddHBand="0" w:evenHBand="0" w:firstRowFirstColumn="0" w:firstRowLastColumn="0" w:lastRowFirstColumn="0" w:lastRowLastColumn="0"/>
            <w:tcW w:w="2689" w:type="dxa"/>
            <w:vMerge/>
            <w:tcBorders>
              <w:top w:val="single" w:sz="4" w:space="0" w:color="auto"/>
              <w:left w:val="single" w:sz="4" w:space="0" w:color="auto"/>
              <w:bottom w:val="single" w:sz="4" w:space="0" w:color="auto"/>
              <w:right w:val="single" w:sz="4" w:space="0" w:color="auto"/>
            </w:tcBorders>
            <w:hideMark/>
          </w:tcPr>
          <w:p w:rsidR="00F771ED" w:rsidRPr="00834C3D" w:rsidRDefault="00F771ED" w:rsidP="00396212">
            <w:pPr>
              <w:keepNext/>
              <w:rPr>
                <w:rFonts w:ascii="Arial" w:hAnsi="Arial" w:cs="Arial"/>
                <w:color w:val="auto"/>
              </w:rPr>
            </w:pP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F771ED" w:rsidRPr="00834C3D" w:rsidRDefault="00F771ED" w:rsidP="00BA0DA6">
            <w:pPr>
              <w:keepNext/>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34C3D">
              <w:rPr>
                <w:rFonts w:ascii="Arial" w:hAnsi="Arial" w:cs="Arial"/>
              </w:rPr>
              <w:t>It appears that about six companies submitted bids for the marketing and selling tender contract. A Board member and Tender Committee member indicated that three companies submitted tenders. The Board minutes appear to contradict the letter by Phillips indicating that 6 proposals were received.</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71ED" w:rsidRPr="00834C3D" w:rsidRDefault="00F771ED" w:rsidP="00BA0DA6">
            <w:pPr>
              <w:keepNext/>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34C3D">
              <w:rPr>
                <w:rFonts w:ascii="Arial" w:hAnsi="Arial" w:cs="Arial"/>
              </w:rPr>
              <w:t xml:space="preserve">The PSJV Board / DPE </w:t>
            </w:r>
            <w:r w:rsidRPr="00E66BE1">
              <w:rPr>
                <w:rFonts w:ascii="Arial" w:hAnsi="Arial" w:cs="Arial"/>
              </w:rPr>
              <w:t xml:space="preserve">consider disciplinary action against </w:t>
            </w:r>
            <w:r w:rsidRPr="00E66BE1">
              <w:rPr>
                <w:rFonts w:ascii="Arial" w:hAnsi="Arial" w:cs="Arial"/>
                <w:bCs/>
              </w:rPr>
              <w:t>Mr Mervyn Carstens, the CEO</w:t>
            </w:r>
            <w:r w:rsidRPr="00E66BE1">
              <w:rPr>
                <w:rFonts w:ascii="Arial" w:hAnsi="Arial" w:cs="Arial"/>
              </w:rPr>
              <w:t xml:space="preserve"> for misrepresenting that a due diligence had been</w:t>
            </w:r>
            <w:r w:rsidRPr="00834C3D">
              <w:rPr>
                <w:rFonts w:ascii="Arial" w:hAnsi="Arial" w:cs="Arial"/>
              </w:rPr>
              <w:t xml:space="preserve"> conducted before th</w:t>
            </w:r>
            <w:r>
              <w:rPr>
                <w:rFonts w:ascii="Arial" w:hAnsi="Arial" w:cs="Arial"/>
              </w:rPr>
              <w:t>e award of tender 03/2014 to SSI</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71ED" w:rsidRPr="00E66BE1" w:rsidRDefault="00F771ED" w:rsidP="00BA0DA6">
            <w:pPr>
              <w:keepNext/>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66BE1">
              <w:rPr>
                <w:rFonts w:ascii="Arial" w:hAnsi="Arial" w:cs="Arial"/>
              </w:rPr>
              <w:t xml:space="preserve">The Administrator should act against </w:t>
            </w:r>
            <w:r w:rsidRPr="00E66BE1">
              <w:rPr>
                <w:rFonts w:ascii="Arial" w:hAnsi="Arial" w:cs="Arial"/>
                <w:bCs/>
              </w:rPr>
              <w:t>Mr Mervyn Carstens</w:t>
            </w:r>
            <w:r w:rsidRPr="00E66BE1">
              <w:rPr>
                <w:rFonts w:ascii="Arial" w:hAnsi="Arial" w:cs="Arial"/>
              </w:rPr>
              <w:t xml:space="preserve"> as he was found complicit. It appears that the procurement processes was manipulated in favour of SSI </w:t>
            </w:r>
            <w:r w:rsidRPr="00E66BE1">
              <w:rPr>
                <w:rFonts w:ascii="Arial" w:hAnsi="Arial" w:cs="Arial"/>
              </w:rPr>
              <w:br/>
            </w:r>
            <w:r w:rsidRPr="00E66BE1">
              <w:rPr>
                <w:rFonts w:ascii="Arial" w:hAnsi="Arial" w:cs="Arial"/>
              </w:rPr>
              <w:br/>
            </w:r>
            <w:r w:rsidRPr="00E66BE1">
              <w:rPr>
                <w:rFonts w:ascii="Arial" w:hAnsi="Arial" w:cs="Arial"/>
              </w:rPr>
              <w:br/>
              <w:t>It appears that Mr John Sembie Danana was the only PSJV board member representing Alexkor at PSJV tender committee the time of awarding of SSI contract in 2016</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771ED" w:rsidRDefault="00F771ED" w:rsidP="00A71420">
            <w:pPr>
              <w:keepNext/>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The CEO of the PSJV, Mr Carstens, was suspended on 31 January 2020 with full pay pending the investigation into the allegations.</w:t>
            </w:r>
          </w:p>
          <w:p w:rsidR="00F771ED" w:rsidRDefault="00F771ED" w:rsidP="00A71420">
            <w:pPr>
              <w:keepNext/>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F771ED" w:rsidRDefault="00F771ED" w:rsidP="00A71420">
            <w:pPr>
              <w:keepNext/>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Subsequently Mr Carstens referred the matter to the CCMA alleging that dismissal procedures were not properly followed. The matter is still pending at the CCMA, awaiting Mr Carstens attendance at the proceedings</w:t>
            </w:r>
          </w:p>
          <w:p w:rsidR="00F771ED" w:rsidRPr="00834C3D" w:rsidRDefault="00F771ED" w:rsidP="002C2AE0">
            <w:pPr>
              <w:keepNext/>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771ED" w:rsidRPr="00834C3D" w:rsidTr="00F771ED">
        <w:trPr>
          <w:trHeight w:val="1215"/>
        </w:trPr>
        <w:tc>
          <w:tcPr>
            <w:cnfStyle w:val="001000000000" w:firstRow="0" w:lastRow="0" w:firstColumn="1" w:lastColumn="0" w:oddVBand="0" w:evenVBand="0" w:oddHBand="0" w:evenHBand="0" w:firstRowFirstColumn="0" w:firstRowLastColumn="0" w:lastRowFirstColumn="0" w:lastRowLastColumn="0"/>
            <w:tcW w:w="2689" w:type="dxa"/>
            <w:vMerge/>
            <w:tcBorders>
              <w:top w:val="single" w:sz="4" w:space="0" w:color="auto"/>
              <w:left w:val="single" w:sz="4" w:space="0" w:color="auto"/>
              <w:bottom w:val="single" w:sz="4" w:space="0" w:color="auto"/>
              <w:right w:val="single" w:sz="4" w:space="0" w:color="auto"/>
            </w:tcBorders>
            <w:hideMark/>
          </w:tcPr>
          <w:p w:rsidR="00F771ED" w:rsidRPr="00834C3D" w:rsidRDefault="00F771ED" w:rsidP="00396212">
            <w:pPr>
              <w:keepNext/>
              <w:rPr>
                <w:rFonts w:ascii="Arial" w:hAnsi="Arial" w:cs="Arial"/>
                <w:color w:val="auto"/>
              </w:rPr>
            </w:pP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F771ED" w:rsidRPr="00834C3D" w:rsidRDefault="00F771ED" w:rsidP="00BA0DA6">
            <w:pPr>
              <w:keepNext/>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34C3D">
              <w:rPr>
                <w:rFonts w:ascii="Arial" w:hAnsi="Arial" w:cs="Arial"/>
              </w:rPr>
              <w:t>It appears that a proper procurement process was not followed in the second appointment of SSI. There appears to have been only the evaluation scoring off the shortlisted bidders.</w:t>
            </w:r>
          </w:p>
        </w:tc>
        <w:tc>
          <w:tcPr>
            <w:tcW w:w="2835" w:type="dxa"/>
            <w:vMerge/>
            <w:tcBorders>
              <w:top w:val="single" w:sz="4" w:space="0" w:color="auto"/>
              <w:left w:val="single" w:sz="4" w:space="0" w:color="auto"/>
              <w:bottom w:val="single" w:sz="4" w:space="0" w:color="auto"/>
              <w:right w:val="single" w:sz="4" w:space="0" w:color="auto"/>
            </w:tcBorders>
            <w:shd w:val="clear" w:color="auto" w:fill="auto"/>
            <w:hideMark/>
          </w:tcPr>
          <w:p w:rsidR="00F771ED" w:rsidRPr="00834C3D" w:rsidRDefault="00F771ED" w:rsidP="00396212">
            <w:pPr>
              <w:keepNex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hideMark/>
          </w:tcPr>
          <w:p w:rsidR="00F771ED" w:rsidRPr="00834C3D" w:rsidRDefault="00F771ED" w:rsidP="00396212">
            <w:pPr>
              <w:keepNex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noWrap/>
            <w:hideMark/>
          </w:tcPr>
          <w:p w:rsidR="00F771ED" w:rsidRPr="00834C3D" w:rsidRDefault="00F771ED" w:rsidP="00A71420">
            <w:pPr>
              <w:keepN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771ED" w:rsidRPr="00834C3D" w:rsidTr="00F771ED">
        <w:trPr>
          <w:cnfStyle w:val="000000100000" w:firstRow="0" w:lastRow="0" w:firstColumn="0" w:lastColumn="0" w:oddVBand="0" w:evenVBand="0" w:oddHBand="1"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2689" w:type="dxa"/>
            <w:vMerge/>
            <w:tcBorders>
              <w:top w:val="single" w:sz="4" w:space="0" w:color="auto"/>
              <w:left w:val="single" w:sz="4" w:space="0" w:color="auto"/>
              <w:bottom w:val="single" w:sz="4" w:space="0" w:color="auto"/>
              <w:right w:val="single" w:sz="4" w:space="0" w:color="auto"/>
            </w:tcBorders>
            <w:hideMark/>
          </w:tcPr>
          <w:p w:rsidR="00F771ED" w:rsidRPr="00834C3D" w:rsidRDefault="00F771ED" w:rsidP="00396212">
            <w:pPr>
              <w:keepNext/>
              <w:rPr>
                <w:rFonts w:ascii="Arial" w:hAnsi="Arial" w:cs="Arial"/>
                <w:color w:val="auto"/>
              </w:rPr>
            </w:pP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F771ED" w:rsidRPr="00834C3D" w:rsidRDefault="00F771ED" w:rsidP="00BA0DA6">
            <w:pPr>
              <w:keepNext/>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34C3D">
              <w:rPr>
                <w:rFonts w:ascii="Arial" w:hAnsi="Arial" w:cs="Arial"/>
              </w:rPr>
              <w:t>There was no evidence regarding the process followed to shortlist the six bidders. There were no evaluation scoresheets available for the evaluation process before the shortlisting.</w:t>
            </w:r>
          </w:p>
        </w:tc>
        <w:tc>
          <w:tcPr>
            <w:tcW w:w="2835" w:type="dxa"/>
            <w:vMerge/>
            <w:tcBorders>
              <w:top w:val="single" w:sz="4" w:space="0" w:color="auto"/>
              <w:left w:val="single" w:sz="4" w:space="0" w:color="auto"/>
              <w:bottom w:val="single" w:sz="4" w:space="0" w:color="auto"/>
              <w:right w:val="single" w:sz="4" w:space="0" w:color="auto"/>
            </w:tcBorders>
            <w:shd w:val="clear" w:color="auto" w:fill="auto"/>
            <w:hideMark/>
          </w:tcPr>
          <w:p w:rsidR="00F771ED" w:rsidRPr="00834C3D" w:rsidRDefault="00F771ED" w:rsidP="00396212">
            <w:pPr>
              <w:keepNex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hideMark/>
          </w:tcPr>
          <w:p w:rsidR="00F771ED" w:rsidRPr="00834C3D" w:rsidRDefault="00F771ED" w:rsidP="00396212">
            <w:pPr>
              <w:keepNex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hideMark/>
          </w:tcPr>
          <w:p w:rsidR="00F771ED" w:rsidRPr="00834C3D" w:rsidRDefault="00F771ED" w:rsidP="00396212">
            <w:pPr>
              <w:keepNex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540" w:rsidRPr="00834C3D" w:rsidTr="00F771ED">
        <w:trPr>
          <w:trHeight w:val="720"/>
        </w:trPr>
        <w:tc>
          <w:tcPr>
            <w:cnfStyle w:val="001000000000" w:firstRow="0" w:lastRow="0" w:firstColumn="1" w:lastColumn="0" w:oddVBand="0" w:evenVBand="0" w:oddHBand="0" w:evenHBand="0" w:firstRowFirstColumn="0" w:firstRowLastColumn="0" w:lastRowFirstColumn="0" w:lastRowLastColumn="0"/>
            <w:tcW w:w="2689" w:type="dxa"/>
            <w:vMerge w:val="restart"/>
            <w:tcBorders>
              <w:top w:val="single" w:sz="4" w:space="0" w:color="auto"/>
              <w:left w:val="single" w:sz="4" w:space="0" w:color="auto"/>
              <w:bottom w:val="single" w:sz="4" w:space="0" w:color="auto"/>
              <w:right w:val="single" w:sz="4" w:space="0" w:color="auto"/>
            </w:tcBorders>
            <w:hideMark/>
          </w:tcPr>
          <w:p w:rsidR="00392540" w:rsidRPr="00834C3D" w:rsidRDefault="00392540" w:rsidP="00DA02EA">
            <w:pPr>
              <w:keepNext/>
              <w:pageBreakBefore/>
              <w:jc w:val="both"/>
              <w:rPr>
                <w:rFonts w:ascii="Arial" w:hAnsi="Arial" w:cs="Arial"/>
                <w:color w:val="auto"/>
              </w:rPr>
            </w:pPr>
            <w:r w:rsidRPr="00834C3D">
              <w:rPr>
                <w:rFonts w:ascii="Arial" w:hAnsi="Arial" w:cs="Arial"/>
                <w:color w:val="auto"/>
              </w:rPr>
              <w:lastRenderedPageBreak/>
              <w:t>3.       The process followed  in the valuation of diamonds from the mine site to the diamond marketing and sales company offices</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392540" w:rsidRPr="00834C3D" w:rsidRDefault="00392540" w:rsidP="00BA0DA6">
            <w:pPr>
              <w:keepNext/>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34C3D">
              <w:rPr>
                <w:rFonts w:ascii="Arial" w:hAnsi="Arial" w:cs="Arial"/>
              </w:rPr>
              <w:t>The valuation of the rough diamonds conducted at the mine is only done for insurance purposes.</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2540" w:rsidRPr="00834C3D" w:rsidRDefault="00392540" w:rsidP="00BA0DA6">
            <w:pPr>
              <w:keepNext/>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34C3D">
              <w:rPr>
                <w:rFonts w:ascii="Arial" w:hAnsi="Arial" w:cs="Arial"/>
              </w:rPr>
              <w:t>The PSJV Board should consider appointing an independent valuator to conduct a proper valuation of the rough diamonds before it is delivered for marketing and selling.</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2540" w:rsidRPr="00834C3D" w:rsidRDefault="00392540" w:rsidP="00BA0DA6">
            <w:pPr>
              <w:keepNext/>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34C3D">
              <w:rPr>
                <w:rFonts w:ascii="Arial" w:hAnsi="Arial" w:cs="Arial"/>
              </w:rPr>
              <w:t xml:space="preserve">The PSJV to </w:t>
            </w:r>
            <w:r w:rsidR="00BA0DA6" w:rsidRPr="00834C3D">
              <w:rPr>
                <w:rFonts w:ascii="Arial" w:hAnsi="Arial" w:cs="Arial"/>
              </w:rPr>
              <w:t>strengthen</w:t>
            </w:r>
            <w:r w:rsidRPr="00834C3D">
              <w:rPr>
                <w:rFonts w:ascii="Arial" w:hAnsi="Arial" w:cs="Arial"/>
              </w:rPr>
              <w:t xml:space="preserve"> the operation's diamond valuation process. The lack of skills created weakness in the system that exposes both the PSJV and the contractors to revenue losses </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92540" w:rsidRPr="00834C3D" w:rsidRDefault="00392540" w:rsidP="00FF7E72">
            <w:pPr>
              <w:keepNext/>
              <w:cnfStyle w:val="000000000000" w:firstRow="0" w:lastRow="0" w:firstColumn="0" w:lastColumn="0" w:oddVBand="0" w:evenVBand="0" w:oddHBand="0" w:evenHBand="0" w:firstRowFirstColumn="0" w:firstRowLastColumn="0" w:lastRowFirstColumn="0" w:lastRowLastColumn="0"/>
              <w:rPr>
                <w:rFonts w:ascii="Arial" w:hAnsi="Arial" w:cs="Arial"/>
              </w:rPr>
            </w:pPr>
            <w:r w:rsidRPr="00834C3D">
              <w:rPr>
                <w:rFonts w:ascii="Arial" w:hAnsi="Arial" w:cs="Arial"/>
              </w:rPr>
              <w:t> </w:t>
            </w:r>
            <w:r w:rsidR="00FF7E72">
              <w:rPr>
                <w:rFonts w:ascii="Arial" w:hAnsi="Arial" w:cs="Arial"/>
              </w:rPr>
              <w:t>The contractors have since appointed an independent valuator to conduct the valuation on their behalf in parallel with the PSJV processes to ensure transparency and fair value of the diamonds recovered.</w:t>
            </w:r>
          </w:p>
        </w:tc>
      </w:tr>
      <w:tr w:rsidR="00392540" w:rsidRPr="00834C3D" w:rsidTr="00F771ED">
        <w:trPr>
          <w:cnfStyle w:val="000000100000" w:firstRow="0" w:lastRow="0" w:firstColumn="0" w:lastColumn="0" w:oddVBand="0" w:evenVBand="0" w:oddHBand="1" w:evenHBand="0" w:firstRowFirstColumn="0" w:firstRowLastColumn="0" w:lastRowFirstColumn="0" w:lastRowLastColumn="0"/>
          <w:trHeight w:val="1620"/>
        </w:trPr>
        <w:tc>
          <w:tcPr>
            <w:cnfStyle w:val="001000000000" w:firstRow="0" w:lastRow="0" w:firstColumn="1" w:lastColumn="0" w:oddVBand="0" w:evenVBand="0" w:oddHBand="0" w:evenHBand="0" w:firstRowFirstColumn="0" w:firstRowLastColumn="0" w:lastRowFirstColumn="0" w:lastRowLastColumn="0"/>
            <w:tcW w:w="2689" w:type="dxa"/>
            <w:vMerge/>
            <w:tcBorders>
              <w:top w:val="single" w:sz="4" w:space="0" w:color="auto"/>
              <w:left w:val="single" w:sz="4" w:space="0" w:color="auto"/>
              <w:bottom w:val="single" w:sz="4" w:space="0" w:color="auto"/>
              <w:right w:val="single" w:sz="4" w:space="0" w:color="auto"/>
            </w:tcBorders>
            <w:hideMark/>
          </w:tcPr>
          <w:p w:rsidR="00392540" w:rsidRPr="00834C3D" w:rsidRDefault="00392540" w:rsidP="00396212">
            <w:pPr>
              <w:keepNext/>
              <w:rPr>
                <w:rFonts w:ascii="Arial" w:hAnsi="Arial" w:cs="Arial"/>
                <w:color w:val="auto"/>
              </w:rPr>
            </w:pP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392540" w:rsidRPr="00834C3D" w:rsidRDefault="00392540" w:rsidP="00BA0DA6">
            <w:pPr>
              <w:keepNext/>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34C3D">
              <w:rPr>
                <w:rFonts w:ascii="Arial" w:hAnsi="Arial" w:cs="Arial"/>
              </w:rPr>
              <w:t>CEO PSJV said that the evaluator, Adams, does not possess the skill to value the diamonds in terms of the 4C’s. She was sent for intermediary training on diamond valuation which enables her to value up to carats per diamond.</w:t>
            </w:r>
          </w:p>
        </w:tc>
        <w:tc>
          <w:tcPr>
            <w:tcW w:w="2835" w:type="dxa"/>
            <w:vMerge/>
            <w:tcBorders>
              <w:top w:val="single" w:sz="4" w:space="0" w:color="auto"/>
              <w:left w:val="single" w:sz="4" w:space="0" w:color="auto"/>
              <w:bottom w:val="single" w:sz="4" w:space="0" w:color="auto"/>
              <w:right w:val="single" w:sz="4" w:space="0" w:color="auto"/>
            </w:tcBorders>
            <w:shd w:val="clear" w:color="auto" w:fill="auto"/>
            <w:hideMark/>
          </w:tcPr>
          <w:p w:rsidR="00392540" w:rsidRPr="00834C3D" w:rsidRDefault="00392540" w:rsidP="00396212">
            <w:pPr>
              <w:keepNex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hideMark/>
          </w:tcPr>
          <w:p w:rsidR="00392540" w:rsidRPr="00834C3D" w:rsidRDefault="00392540" w:rsidP="00396212">
            <w:pPr>
              <w:keepNex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hideMark/>
          </w:tcPr>
          <w:p w:rsidR="00392540" w:rsidRPr="00834C3D" w:rsidRDefault="00392540" w:rsidP="00396212">
            <w:pPr>
              <w:keepNex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540" w:rsidRPr="00834C3D" w:rsidTr="00396212">
        <w:trPr>
          <w:trHeight w:val="2025"/>
        </w:trPr>
        <w:tc>
          <w:tcPr>
            <w:cnfStyle w:val="001000000000" w:firstRow="0" w:lastRow="0" w:firstColumn="1" w:lastColumn="0" w:oddVBand="0" w:evenVBand="0" w:oddHBand="0" w:evenHBand="0" w:firstRowFirstColumn="0" w:firstRowLastColumn="0" w:lastRowFirstColumn="0" w:lastRowLastColumn="0"/>
            <w:tcW w:w="2689" w:type="dxa"/>
            <w:vMerge/>
            <w:tcBorders>
              <w:top w:val="single" w:sz="4" w:space="0" w:color="auto"/>
              <w:left w:val="single" w:sz="4" w:space="0" w:color="auto"/>
              <w:bottom w:val="single" w:sz="4" w:space="0" w:color="auto"/>
              <w:right w:val="single" w:sz="4" w:space="0" w:color="auto"/>
            </w:tcBorders>
            <w:hideMark/>
          </w:tcPr>
          <w:p w:rsidR="00392540" w:rsidRPr="00834C3D" w:rsidRDefault="00392540" w:rsidP="00396212">
            <w:pPr>
              <w:keepNext/>
              <w:rPr>
                <w:rFonts w:ascii="Arial" w:hAnsi="Arial" w:cs="Arial"/>
                <w:color w:val="auto"/>
              </w:rPr>
            </w:pP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392540" w:rsidRPr="00834C3D" w:rsidRDefault="00392540" w:rsidP="00BA0DA6">
            <w:pPr>
              <w:keepNext/>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34C3D">
              <w:rPr>
                <w:rFonts w:ascii="Arial" w:hAnsi="Arial" w:cs="Arial"/>
              </w:rPr>
              <w:t xml:space="preserve">Since 90% of sales are mixed parcels, the lack of experienced personnel in the valuation of diamonds at the mine site exposes the PSJV to a risk of the diamonds being undervalued at the mine. The concerns raised by the contractors’ </w:t>
            </w:r>
            <w:r w:rsidR="00DA02EA">
              <w:rPr>
                <w:rFonts w:ascii="Arial" w:hAnsi="Arial" w:cs="Arial"/>
              </w:rPr>
              <w:t xml:space="preserve">in this regard </w:t>
            </w:r>
            <w:r w:rsidRPr="00834C3D">
              <w:rPr>
                <w:rFonts w:ascii="Arial" w:hAnsi="Arial" w:cs="Arial"/>
              </w:rPr>
              <w:t>appear to be valid.</w:t>
            </w:r>
          </w:p>
        </w:tc>
        <w:tc>
          <w:tcPr>
            <w:tcW w:w="2835" w:type="dxa"/>
            <w:vMerge/>
            <w:tcBorders>
              <w:top w:val="single" w:sz="4" w:space="0" w:color="auto"/>
              <w:left w:val="single" w:sz="4" w:space="0" w:color="auto"/>
              <w:bottom w:val="single" w:sz="4" w:space="0" w:color="auto"/>
              <w:right w:val="single" w:sz="4" w:space="0" w:color="auto"/>
            </w:tcBorders>
            <w:shd w:val="clear" w:color="auto" w:fill="auto"/>
            <w:hideMark/>
          </w:tcPr>
          <w:p w:rsidR="00392540" w:rsidRPr="00834C3D" w:rsidRDefault="00392540" w:rsidP="00396212">
            <w:pPr>
              <w:keepNex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hideMark/>
          </w:tcPr>
          <w:p w:rsidR="00392540" w:rsidRPr="00834C3D" w:rsidRDefault="00392540" w:rsidP="00396212">
            <w:pPr>
              <w:keepNex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hideMark/>
          </w:tcPr>
          <w:p w:rsidR="00392540" w:rsidRPr="00834C3D" w:rsidRDefault="00392540" w:rsidP="00396212">
            <w:pPr>
              <w:keepN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540" w:rsidRPr="00834C3D" w:rsidTr="00396212">
        <w:trPr>
          <w:cnfStyle w:val="000000100000" w:firstRow="0" w:lastRow="0" w:firstColumn="0" w:lastColumn="0" w:oddVBand="0" w:evenVBand="0" w:oddHBand="1"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2689" w:type="dxa"/>
            <w:vMerge w:val="restart"/>
            <w:tcBorders>
              <w:top w:val="single" w:sz="4" w:space="0" w:color="auto"/>
              <w:left w:val="single" w:sz="4" w:space="0" w:color="auto"/>
              <w:bottom w:val="single" w:sz="4" w:space="0" w:color="auto"/>
              <w:right w:val="single" w:sz="4" w:space="0" w:color="auto"/>
            </w:tcBorders>
            <w:hideMark/>
          </w:tcPr>
          <w:p w:rsidR="00392540" w:rsidRPr="00834C3D" w:rsidRDefault="00392540" w:rsidP="00DA02EA">
            <w:pPr>
              <w:keepNext/>
              <w:pageBreakBefore/>
              <w:jc w:val="both"/>
              <w:rPr>
                <w:rFonts w:ascii="Arial" w:hAnsi="Arial" w:cs="Arial"/>
                <w:color w:val="auto"/>
              </w:rPr>
            </w:pPr>
            <w:r w:rsidRPr="00834C3D">
              <w:rPr>
                <w:rFonts w:ascii="Arial" w:hAnsi="Arial" w:cs="Arial"/>
                <w:color w:val="auto"/>
              </w:rPr>
              <w:lastRenderedPageBreak/>
              <w:t>4.       The prices diamonds are realising since the appointment of a diamond marketing and sales company</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392540" w:rsidRPr="00834C3D" w:rsidRDefault="00392540" w:rsidP="00BA0DA6">
            <w:pPr>
              <w:keepNext/>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34C3D">
              <w:rPr>
                <w:rFonts w:ascii="Arial" w:hAnsi="Arial" w:cs="Arial"/>
              </w:rPr>
              <w:t>The Zim</w:t>
            </w:r>
            <w:r w:rsidR="00BA0DA6">
              <w:rPr>
                <w:rFonts w:ascii="Arial" w:hAnsi="Arial" w:cs="Arial"/>
              </w:rPr>
              <w:t>in</w:t>
            </w:r>
            <w:r w:rsidRPr="00834C3D">
              <w:rPr>
                <w:rFonts w:ascii="Arial" w:hAnsi="Arial" w:cs="Arial"/>
              </w:rPr>
              <w:t>sky average dollar selling price for the period was 12,27% higher that the SSI selling price;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2540" w:rsidRPr="00834C3D" w:rsidRDefault="00392540" w:rsidP="00BA0DA6">
            <w:pPr>
              <w:keepNext/>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34C3D">
              <w:rPr>
                <w:rFonts w:ascii="Arial" w:hAnsi="Arial" w:cs="Arial"/>
              </w:rPr>
              <w:t>The PSJV Board / Department of Public Enterprises consider terminating the Alexander Bay Diamond Company formerly known as Scarlet Sky Investments 60 (Pty) Limited contract with the PSJV based on selling the rough diamonds at a price that is ostensibly lower than the market price.</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2540" w:rsidRPr="00834C3D" w:rsidRDefault="00392540" w:rsidP="00BA0DA6">
            <w:pPr>
              <w:keepNext/>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34C3D">
              <w:rPr>
                <w:rFonts w:ascii="Arial" w:hAnsi="Arial" w:cs="Arial"/>
              </w:rPr>
              <w:t>The Administrator/ Chairperson of the PSJV Board  to consider terminating the SSI contract and explore the option of acquiring the diamond marketing and sales services from the State Diamond Trader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92540" w:rsidRPr="00834C3D" w:rsidRDefault="00FF7E72" w:rsidP="00396212">
            <w:pPr>
              <w:keepNex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The PSJV considered the termination of SSI contract, subsequent to the departure of the Administrator, the matter is yet to be concluded.</w:t>
            </w:r>
          </w:p>
        </w:tc>
      </w:tr>
      <w:tr w:rsidR="00392540" w:rsidRPr="00834C3D" w:rsidTr="00396212">
        <w:trPr>
          <w:trHeight w:val="1756"/>
        </w:trPr>
        <w:tc>
          <w:tcPr>
            <w:cnfStyle w:val="001000000000" w:firstRow="0" w:lastRow="0" w:firstColumn="1" w:lastColumn="0" w:oddVBand="0" w:evenVBand="0" w:oddHBand="0" w:evenHBand="0" w:firstRowFirstColumn="0" w:firstRowLastColumn="0" w:lastRowFirstColumn="0" w:lastRowLastColumn="0"/>
            <w:tcW w:w="2689" w:type="dxa"/>
            <w:vMerge/>
            <w:tcBorders>
              <w:top w:val="single" w:sz="4" w:space="0" w:color="auto"/>
              <w:left w:val="single" w:sz="4" w:space="0" w:color="auto"/>
              <w:bottom w:val="single" w:sz="4" w:space="0" w:color="auto"/>
              <w:right w:val="single" w:sz="4" w:space="0" w:color="auto"/>
            </w:tcBorders>
            <w:hideMark/>
          </w:tcPr>
          <w:p w:rsidR="00392540" w:rsidRPr="00834C3D" w:rsidRDefault="00392540" w:rsidP="00396212">
            <w:pPr>
              <w:keepNext/>
              <w:rPr>
                <w:rFonts w:ascii="Arial" w:hAnsi="Arial" w:cs="Arial"/>
                <w:color w:val="auto"/>
              </w:rPr>
            </w:pP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392540" w:rsidRPr="00834C3D" w:rsidRDefault="00392540" w:rsidP="00BA0DA6">
            <w:pPr>
              <w:keepNext/>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34C3D">
              <w:rPr>
                <w:rFonts w:ascii="Arial" w:hAnsi="Arial" w:cs="Arial"/>
              </w:rPr>
              <w:t>The Bloomberg average dollar selling price for the period was 9,47% higher that the SSI selling price;</w:t>
            </w:r>
          </w:p>
        </w:tc>
        <w:tc>
          <w:tcPr>
            <w:tcW w:w="2835" w:type="dxa"/>
            <w:vMerge/>
            <w:tcBorders>
              <w:top w:val="single" w:sz="4" w:space="0" w:color="auto"/>
              <w:left w:val="single" w:sz="4" w:space="0" w:color="auto"/>
              <w:bottom w:val="single" w:sz="4" w:space="0" w:color="auto"/>
              <w:right w:val="single" w:sz="4" w:space="0" w:color="auto"/>
            </w:tcBorders>
            <w:shd w:val="clear" w:color="auto" w:fill="auto"/>
            <w:hideMark/>
          </w:tcPr>
          <w:p w:rsidR="00392540" w:rsidRPr="00834C3D" w:rsidRDefault="00392540" w:rsidP="00396212">
            <w:pPr>
              <w:keepNex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hideMark/>
          </w:tcPr>
          <w:p w:rsidR="00392540" w:rsidRPr="00834C3D" w:rsidRDefault="00392540" w:rsidP="00396212">
            <w:pPr>
              <w:keepNex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hideMark/>
          </w:tcPr>
          <w:p w:rsidR="00392540" w:rsidRPr="00834C3D" w:rsidRDefault="00392540" w:rsidP="00396212">
            <w:pPr>
              <w:keepN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540" w:rsidRPr="00834C3D" w:rsidTr="00396212">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2689" w:type="dxa"/>
            <w:vMerge w:val="restart"/>
            <w:tcBorders>
              <w:top w:val="single" w:sz="4" w:space="0" w:color="auto"/>
              <w:left w:val="single" w:sz="4" w:space="0" w:color="auto"/>
              <w:bottom w:val="single" w:sz="4" w:space="0" w:color="auto"/>
              <w:right w:val="single" w:sz="4" w:space="0" w:color="auto"/>
            </w:tcBorders>
            <w:hideMark/>
          </w:tcPr>
          <w:p w:rsidR="00392540" w:rsidRPr="00834C3D" w:rsidRDefault="00392540" w:rsidP="00DA02EA">
            <w:pPr>
              <w:keepNext/>
              <w:jc w:val="both"/>
              <w:rPr>
                <w:rFonts w:ascii="Arial" w:hAnsi="Arial" w:cs="Arial"/>
                <w:color w:val="auto"/>
              </w:rPr>
            </w:pPr>
            <w:r w:rsidRPr="00834C3D">
              <w:rPr>
                <w:rFonts w:ascii="Arial" w:hAnsi="Arial" w:cs="Arial"/>
                <w:color w:val="auto"/>
              </w:rPr>
              <w:t>5.       The alleged failure to adhere to giving access to the information relating to sales and marketing of diamonds to the contractors</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392540" w:rsidRPr="00834C3D" w:rsidRDefault="00392540" w:rsidP="00BA0DA6">
            <w:pPr>
              <w:keepNext/>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34C3D">
              <w:rPr>
                <w:rFonts w:ascii="Arial" w:hAnsi="Arial" w:cs="Arial"/>
              </w:rPr>
              <w:t>All segment reporting stopped in 2014. In the past they were given all the segment reporting</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2540" w:rsidRPr="00834C3D" w:rsidRDefault="00392540" w:rsidP="00BA0DA6">
            <w:pPr>
              <w:keepNext/>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34C3D">
              <w:rPr>
                <w:rFonts w:ascii="Arial" w:hAnsi="Arial" w:cs="Arial"/>
              </w:rPr>
              <w:t>The reasons provided by the PSJV were questionable. Management failed to provide information and reports requested to further interrogate the access to information issue.</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2540" w:rsidRPr="00834C3D" w:rsidRDefault="00392540" w:rsidP="00BA0DA6">
            <w:pPr>
              <w:keepNext/>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34C3D">
              <w:rPr>
                <w:rFonts w:ascii="Arial" w:hAnsi="Arial" w:cs="Arial"/>
              </w:rPr>
              <w:t>The Chairperson of the PSJV should further investigate the issue of transparency relating to information on carat production and diamond pricing. It appears that the contractors had valid grounds to raise concerns with the manner in which their production and sales are managed.</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92540" w:rsidRPr="00834C3D" w:rsidRDefault="00A71420" w:rsidP="00396212">
            <w:pPr>
              <w:keepNex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Discussions between the PSJV and contractors are ongoing to determine a fair process to be followed.</w:t>
            </w:r>
            <w:r w:rsidR="00FF7E72">
              <w:rPr>
                <w:rFonts w:ascii="Arial" w:hAnsi="Arial" w:cs="Arial"/>
              </w:rPr>
              <w:t xml:space="preserve"> </w:t>
            </w:r>
          </w:p>
        </w:tc>
      </w:tr>
      <w:tr w:rsidR="00392540" w:rsidRPr="00834C3D" w:rsidTr="00396212">
        <w:trPr>
          <w:trHeight w:val="1035"/>
        </w:trPr>
        <w:tc>
          <w:tcPr>
            <w:cnfStyle w:val="001000000000" w:firstRow="0" w:lastRow="0" w:firstColumn="1" w:lastColumn="0" w:oddVBand="0" w:evenVBand="0" w:oddHBand="0" w:evenHBand="0" w:firstRowFirstColumn="0" w:firstRowLastColumn="0" w:lastRowFirstColumn="0" w:lastRowLastColumn="0"/>
            <w:tcW w:w="2689" w:type="dxa"/>
            <w:vMerge/>
            <w:tcBorders>
              <w:top w:val="single" w:sz="4" w:space="0" w:color="auto"/>
              <w:left w:val="single" w:sz="4" w:space="0" w:color="auto"/>
              <w:bottom w:val="single" w:sz="4" w:space="0" w:color="auto"/>
              <w:right w:val="single" w:sz="4" w:space="0" w:color="auto"/>
            </w:tcBorders>
            <w:hideMark/>
          </w:tcPr>
          <w:p w:rsidR="00392540" w:rsidRPr="00834C3D" w:rsidRDefault="00392540" w:rsidP="00396212">
            <w:pPr>
              <w:keepNext/>
              <w:rPr>
                <w:rFonts w:ascii="Arial" w:hAnsi="Arial" w:cs="Arial"/>
                <w:color w:val="auto"/>
              </w:rPr>
            </w:pP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392540" w:rsidRPr="00834C3D" w:rsidRDefault="00392540" w:rsidP="00BA0DA6">
            <w:pPr>
              <w:keepNext/>
              <w:keepLine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34C3D">
              <w:rPr>
                <w:rFonts w:ascii="Arial" w:hAnsi="Arial" w:cs="Arial"/>
              </w:rPr>
              <w:t>The complaints raised by the contractors were not addressed using the available PSJV policies and procedures in place.</w:t>
            </w:r>
          </w:p>
        </w:tc>
        <w:tc>
          <w:tcPr>
            <w:tcW w:w="2835" w:type="dxa"/>
            <w:vMerge/>
            <w:tcBorders>
              <w:top w:val="single" w:sz="4" w:space="0" w:color="auto"/>
              <w:left w:val="single" w:sz="4" w:space="0" w:color="auto"/>
              <w:bottom w:val="single" w:sz="4" w:space="0" w:color="auto"/>
              <w:right w:val="single" w:sz="4" w:space="0" w:color="auto"/>
            </w:tcBorders>
            <w:shd w:val="clear" w:color="auto" w:fill="auto"/>
            <w:hideMark/>
          </w:tcPr>
          <w:p w:rsidR="00392540" w:rsidRPr="00834C3D" w:rsidRDefault="00392540" w:rsidP="00396212">
            <w:pPr>
              <w:keepNex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hideMark/>
          </w:tcPr>
          <w:p w:rsidR="00392540" w:rsidRPr="00834C3D" w:rsidRDefault="00392540" w:rsidP="00396212">
            <w:pPr>
              <w:keepNex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hideMark/>
          </w:tcPr>
          <w:p w:rsidR="00392540" w:rsidRPr="00834C3D" w:rsidRDefault="00392540" w:rsidP="00396212">
            <w:pPr>
              <w:keepN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540" w:rsidRPr="00834C3D" w:rsidTr="00396212">
        <w:trPr>
          <w:cnfStyle w:val="000000100000" w:firstRow="0" w:lastRow="0" w:firstColumn="0" w:lastColumn="0" w:oddVBand="0" w:evenVBand="0" w:oddHBand="1" w:evenHBand="0" w:firstRowFirstColumn="0" w:firstRowLastColumn="0" w:lastRowFirstColumn="0" w:lastRowLastColumn="0"/>
          <w:trHeight w:val="2520"/>
        </w:trPr>
        <w:tc>
          <w:tcPr>
            <w:cnfStyle w:val="001000000000" w:firstRow="0" w:lastRow="0" w:firstColumn="1" w:lastColumn="0" w:oddVBand="0" w:evenVBand="0" w:oddHBand="0" w:evenHBand="0" w:firstRowFirstColumn="0" w:firstRowLastColumn="0" w:lastRowFirstColumn="0" w:lastRowLastColumn="0"/>
            <w:tcW w:w="2689" w:type="dxa"/>
            <w:vMerge/>
            <w:tcBorders>
              <w:top w:val="single" w:sz="4" w:space="0" w:color="auto"/>
              <w:left w:val="single" w:sz="4" w:space="0" w:color="auto"/>
              <w:bottom w:val="single" w:sz="4" w:space="0" w:color="auto"/>
              <w:right w:val="single" w:sz="4" w:space="0" w:color="auto"/>
            </w:tcBorders>
            <w:hideMark/>
          </w:tcPr>
          <w:p w:rsidR="00392540" w:rsidRPr="00834C3D" w:rsidRDefault="00392540" w:rsidP="00396212">
            <w:pPr>
              <w:keepNext/>
              <w:rPr>
                <w:rFonts w:ascii="Arial" w:hAnsi="Arial" w:cs="Arial"/>
                <w:color w:val="auto"/>
              </w:rPr>
            </w:pP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392540" w:rsidRPr="00834C3D" w:rsidRDefault="00392540" w:rsidP="00BA0DA6">
            <w:pPr>
              <w:keepNext/>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34C3D">
              <w:rPr>
                <w:rFonts w:ascii="Arial" w:hAnsi="Arial" w:cs="Arial"/>
              </w:rPr>
              <w:t xml:space="preserve">The contractors raised </w:t>
            </w:r>
            <w:r w:rsidR="00BA0DA6" w:rsidRPr="00834C3D">
              <w:rPr>
                <w:rFonts w:ascii="Arial" w:hAnsi="Arial" w:cs="Arial"/>
              </w:rPr>
              <w:t>complaints</w:t>
            </w:r>
            <w:r w:rsidRPr="00834C3D">
              <w:rPr>
                <w:rFonts w:ascii="Arial" w:hAnsi="Arial" w:cs="Arial"/>
              </w:rPr>
              <w:t xml:space="preserve"> about the selling price of rough diamonds and on numerous occasion requested to after sales reports to analyse the prices received for their parcels. The information on diamond pricing was initially disclosed, subsequent to the appointment of SSI, the disclosure was stopped.</w:t>
            </w:r>
          </w:p>
        </w:tc>
        <w:tc>
          <w:tcPr>
            <w:tcW w:w="2835" w:type="dxa"/>
            <w:vMerge/>
            <w:tcBorders>
              <w:top w:val="single" w:sz="4" w:space="0" w:color="auto"/>
              <w:left w:val="single" w:sz="4" w:space="0" w:color="auto"/>
              <w:bottom w:val="single" w:sz="4" w:space="0" w:color="auto"/>
              <w:right w:val="single" w:sz="4" w:space="0" w:color="auto"/>
            </w:tcBorders>
            <w:shd w:val="clear" w:color="auto" w:fill="auto"/>
            <w:hideMark/>
          </w:tcPr>
          <w:p w:rsidR="00392540" w:rsidRPr="00834C3D" w:rsidRDefault="00392540" w:rsidP="00396212">
            <w:pPr>
              <w:keepNex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hideMark/>
          </w:tcPr>
          <w:p w:rsidR="00392540" w:rsidRPr="00834C3D" w:rsidRDefault="00392540" w:rsidP="00396212">
            <w:pPr>
              <w:keepNex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hideMark/>
          </w:tcPr>
          <w:p w:rsidR="00392540" w:rsidRPr="00834C3D" w:rsidRDefault="00392540" w:rsidP="00396212">
            <w:pPr>
              <w:keepNex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540" w:rsidRPr="00834C3D" w:rsidTr="00F771ED">
        <w:trPr>
          <w:trHeight w:val="1504"/>
        </w:trPr>
        <w:tc>
          <w:tcPr>
            <w:cnfStyle w:val="001000000000" w:firstRow="0" w:lastRow="0" w:firstColumn="1" w:lastColumn="0" w:oddVBand="0" w:evenVBand="0" w:oddHBand="0" w:evenHBand="0" w:firstRowFirstColumn="0" w:firstRowLastColumn="0" w:lastRowFirstColumn="0" w:lastRowLastColumn="0"/>
            <w:tcW w:w="2689" w:type="dxa"/>
            <w:vMerge w:val="restart"/>
            <w:tcBorders>
              <w:top w:val="single" w:sz="4" w:space="0" w:color="auto"/>
              <w:left w:val="single" w:sz="4" w:space="0" w:color="auto"/>
              <w:bottom w:val="single" w:sz="4" w:space="0" w:color="auto"/>
              <w:right w:val="single" w:sz="4" w:space="0" w:color="auto"/>
            </w:tcBorders>
            <w:hideMark/>
          </w:tcPr>
          <w:p w:rsidR="00392540" w:rsidRPr="00834C3D" w:rsidRDefault="00392540" w:rsidP="00BA0DA6">
            <w:pPr>
              <w:keepNext/>
              <w:jc w:val="both"/>
              <w:rPr>
                <w:rFonts w:ascii="Arial" w:hAnsi="Arial" w:cs="Arial"/>
                <w:color w:val="auto"/>
              </w:rPr>
            </w:pPr>
            <w:r w:rsidRPr="00834C3D">
              <w:rPr>
                <w:rFonts w:ascii="Arial" w:hAnsi="Arial" w:cs="Arial"/>
                <w:color w:val="auto"/>
              </w:rPr>
              <w:t>6.       The legality of coffer dam operations which are allegedly to have an adverse environmental damage</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392540" w:rsidRPr="00834C3D" w:rsidRDefault="00392540" w:rsidP="00F771ED">
            <w:pPr>
              <w:keepNext/>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34C3D">
              <w:rPr>
                <w:rFonts w:ascii="Arial" w:hAnsi="Arial" w:cs="Arial"/>
              </w:rPr>
              <w:t xml:space="preserve">Beach mining is an activity that can result in the disturbance of ecosystems, loss of biological diversity, pollution and degradation of the environment. </w:t>
            </w:r>
            <w:r w:rsidR="00F771ED" w:rsidRPr="00834C3D">
              <w:rPr>
                <w:rFonts w:ascii="Arial" w:hAnsi="Arial" w:cs="Arial"/>
              </w:rPr>
              <w:t>The impact on the environment cannot be avoided with beach mining</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2540" w:rsidRPr="00834C3D" w:rsidRDefault="00392540" w:rsidP="00BA0DA6">
            <w:pPr>
              <w:keepNext/>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34C3D">
              <w:rPr>
                <w:rFonts w:ascii="Arial" w:hAnsi="Arial" w:cs="Arial"/>
              </w:rPr>
              <w:t>The PSJV Board / DPE co</w:t>
            </w:r>
            <w:r w:rsidRPr="00FE20F0">
              <w:rPr>
                <w:rFonts w:ascii="Arial" w:hAnsi="Arial" w:cs="Arial"/>
              </w:rPr>
              <w:t xml:space="preserve">nsider disciplinary action against </w:t>
            </w:r>
            <w:r w:rsidRPr="00FE20F0">
              <w:rPr>
                <w:rFonts w:ascii="Arial" w:hAnsi="Arial" w:cs="Arial"/>
                <w:bCs/>
              </w:rPr>
              <w:t>Mr Mervyn Carstens</w:t>
            </w:r>
            <w:r w:rsidRPr="00FE20F0">
              <w:rPr>
                <w:rFonts w:ascii="Arial" w:hAnsi="Arial" w:cs="Arial"/>
              </w:rPr>
              <w:t xml:space="preserve">, </w:t>
            </w:r>
            <w:r w:rsidRPr="00834C3D">
              <w:rPr>
                <w:rFonts w:ascii="Arial" w:hAnsi="Arial" w:cs="Arial"/>
              </w:rPr>
              <w:t>the CEO, for commencing the construction of the coffer dam without the proper author</w:t>
            </w:r>
            <w:r w:rsidR="00FE20F0">
              <w:rPr>
                <w:rFonts w:ascii="Arial" w:hAnsi="Arial" w:cs="Arial"/>
              </w:rPr>
              <w:t>isation in terms of the NEM Act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2540" w:rsidRPr="00834C3D" w:rsidRDefault="00392540" w:rsidP="00BA0DA6">
            <w:pPr>
              <w:keepNext/>
              <w:spacing w:after="16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34C3D">
              <w:rPr>
                <w:rFonts w:ascii="Arial" w:hAnsi="Arial" w:cs="Arial"/>
              </w:rPr>
              <w:t>It appears that prior to the establishment of the PSJV in 2013, Alexkor SOC</w:t>
            </w:r>
            <w:r w:rsidR="00BA0DA6" w:rsidRPr="00834C3D">
              <w:rPr>
                <w:rFonts w:ascii="Arial" w:hAnsi="Arial" w:cs="Arial"/>
              </w:rPr>
              <w:t>, did</w:t>
            </w:r>
            <w:r w:rsidRPr="00834C3D">
              <w:rPr>
                <w:rFonts w:ascii="Arial" w:hAnsi="Arial" w:cs="Arial"/>
              </w:rPr>
              <w:t xml:space="preserve"> not have proper approvals to conduct coffer dam operations in the required manner.  The PSJV, in 2013 was subsequently directed to rectify the mining process and seek proper approvals.</w:t>
            </w:r>
            <w:r w:rsidRPr="00834C3D">
              <w:rPr>
                <w:rFonts w:ascii="Arial" w:hAnsi="Arial" w:cs="Arial"/>
              </w:rPr>
              <w:br/>
            </w:r>
            <w:r w:rsidRPr="00834C3D">
              <w:rPr>
                <w:rFonts w:ascii="Arial" w:hAnsi="Arial" w:cs="Arial"/>
              </w:rPr>
              <w:br/>
              <w:t xml:space="preserve">The lack of skilled professionals at the operations resulted in the illegal coffer dam operations. The PSJV should embark on strengthen the current </w:t>
            </w:r>
            <w:r w:rsidRPr="00834C3D">
              <w:rPr>
                <w:rFonts w:ascii="Arial" w:hAnsi="Arial" w:cs="Arial"/>
              </w:rPr>
              <w:lastRenderedPageBreak/>
              <w:t>management with experienced professionals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1420" w:rsidRDefault="00A71420" w:rsidP="00A71420">
            <w:pPr>
              <w:keepNext/>
              <w:spacing w:after="16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The PSJV has since had engagements with the DMRE and DEFF to resolve the issue of the coffer dam operations. </w:t>
            </w:r>
          </w:p>
          <w:p w:rsidR="00392540" w:rsidRPr="00834C3D" w:rsidRDefault="00A71420" w:rsidP="00A71420">
            <w:pPr>
              <w:keepNext/>
              <w:spacing w:after="16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Post revision of the environmental impact assessment report, the PSJV has been given approval to commence with the operation. </w:t>
            </w:r>
          </w:p>
        </w:tc>
      </w:tr>
      <w:tr w:rsidR="00392540" w:rsidRPr="00834C3D" w:rsidTr="00396212">
        <w:trPr>
          <w:cnfStyle w:val="000000100000" w:firstRow="0" w:lastRow="0" w:firstColumn="0" w:lastColumn="0" w:oddVBand="0" w:evenVBand="0" w:oddHBand="1" w:evenHBand="0" w:firstRowFirstColumn="0" w:firstRowLastColumn="0" w:lastRowFirstColumn="0" w:lastRowLastColumn="0"/>
          <w:trHeight w:val="1620"/>
        </w:trPr>
        <w:tc>
          <w:tcPr>
            <w:cnfStyle w:val="001000000000" w:firstRow="0" w:lastRow="0" w:firstColumn="1" w:lastColumn="0" w:oddVBand="0" w:evenVBand="0" w:oddHBand="0" w:evenHBand="0" w:firstRowFirstColumn="0" w:firstRowLastColumn="0" w:lastRowFirstColumn="0" w:lastRowLastColumn="0"/>
            <w:tcW w:w="2689" w:type="dxa"/>
            <w:vMerge/>
            <w:tcBorders>
              <w:top w:val="single" w:sz="4" w:space="0" w:color="auto"/>
              <w:left w:val="single" w:sz="4" w:space="0" w:color="auto"/>
              <w:bottom w:val="single" w:sz="4" w:space="0" w:color="auto"/>
              <w:right w:val="single" w:sz="4" w:space="0" w:color="auto"/>
            </w:tcBorders>
            <w:hideMark/>
          </w:tcPr>
          <w:p w:rsidR="00392540" w:rsidRPr="00834C3D" w:rsidRDefault="00392540" w:rsidP="00BA0DA6">
            <w:pPr>
              <w:keepNext/>
              <w:jc w:val="both"/>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392540" w:rsidRPr="00834C3D" w:rsidRDefault="00392540" w:rsidP="00BA0DA6">
            <w:pPr>
              <w:keepNext/>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34C3D">
              <w:rPr>
                <w:rFonts w:ascii="Arial" w:hAnsi="Arial" w:cs="Arial"/>
              </w:rPr>
              <w:t xml:space="preserve">It appears that in or about 2012/2013, the </w:t>
            </w:r>
            <w:r w:rsidR="00BA0DA6" w:rsidRPr="00834C3D">
              <w:rPr>
                <w:rFonts w:ascii="Arial" w:hAnsi="Arial" w:cs="Arial"/>
              </w:rPr>
              <w:t>PSJV started</w:t>
            </w:r>
            <w:r w:rsidRPr="00834C3D">
              <w:rPr>
                <w:rFonts w:ascii="Arial" w:hAnsi="Arial" w:cs="Arial"/>
              </w:rPr>
              <w:t xml:space="preserve"> construction of a coffer dam on the concession on plot 16. This activity was started without proper permission in terms of Section 24 of the NEM Act and without an amended EMP.</w:t>
            </w:r>
          </w:p>
        </w:tc>
        <w:tc>
          <w:tcPr>
            <w:tcW w:w="2835" w:type="dxa"/>
            <w:vMerge/>
            <w:tcBorders>
              <w:top w:val="single" w:sz="4" w:space="0" w:color="auto"/>
              <w:left w:val="single" w:sz="4" w:space="0" w:color="auto"/>
              <w:bottom w:val="single" w:sz="4" w:space="0" w:color="auto"/>
              <w:right w:val="single" w:sz="4" w:space="0" w:color="auto"/>
            </w:tcBorders>
            <w:shd w:val="clear" w:color="auto" w:fill="auto"/>
            <w:hideMark/>
          </w:tcPr>
          <w:p w:rsidR="00392540" w:rsidRPr="00834C3D" w:rsidRDefault="00392540" w:rsidP="00BA0DA6">
            <w:pPr>
              <w:keepNext/>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hideMark/>
          </w:tcPr>
          <w:p w:rsidR="00392540" w:rsidRPr="00834C3D" w:rsidRDefault="00392540" w:rsidP="00BA0DA6">
            <w:pPr>
              <w:keepNext/>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hideMark/>
          </w:tcPr>
          <w:p w:rsidR="00392540" w:rsidRPr="00834C3D" w:rsidRDefault="00392540" w:rsidP="00BA0DA6">
            <w:pPr>
              <w:keepNext/>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540" w:rsidRPr="00834C3D" w:rsidTr="00396212">
        <w:trPr>
          <w:trHeight w:val="869"/>
        </w:trPr>
        <w:tc>
          <w:tcPr>
            <w:cnfStyle w:val="001000000000" w:firstRow="0" w:lastRow="0" w:firstColumn="1" w:lastColumn="0" w:oddVBand="0" w:evenVBand="0" w:oddHBand="0" w:evenHBand="0" w:firstRowFirstColumn="0" w:firstRowLastColumn="0" w:lastRowFirstColumn="0" w:lastRowLastColumn="0"/>
            <w:tcW w:w="2689" w:type="dxa"/>
            <w:vMerge/>
            <w:tcBorders>
              <w:top w:val="single" w:sz="4" w:space="0" w:color="auto"/>
              <w:left w:val="single" w:sz="4" w:space="0" w:color="auto"/>
              <w:bottom w:val="single" w:sz="4" w:space="0" w:color="auto"/>
              <w:right w:val="single" w:sz="4" w:space="0" w:color="auto"/>
            </w:tcBorders>
            <w:hideMark/>
          </w:tcPr>
          <w:p w:rsidR="00392540" w:rsidRPr="00834C3D" w:rsidRDefault="00392540" w:rsidP="00BA0DA6">
            <w:pPr>
              <w:keepNext/>
              <w:jc w:val="both"/>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392540" w:rsidRPr="00834C3D" w:rsidRDefault="00392540" w:rsidP="00BA0DA6">
            <w:pPr>
              <w:keepNext/>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34C3D">
              <w:rPr>
                <w:rFonts w:ascii="Arial" w:hAnsi="Arial" w:cs="Arial"/>
              </w:rPr>
              <w:t>It appears that the local conservation authorities stopped the building of the coffer dam on plot 16 because no permission had been granted to the PSJV for the construction of coffer dams.</w:t>
            </w:r>
          </w:p>
        </w:tc>
        <w:tc>
          <w:tcPr>
            <w:tcW w:w="2835" w:type="dxa"/>
            <w:vMerge/>
            <w:tcBorders>
              <w:top w:val="single" w:sz="4" w:space="0" w:color="auto"/>
              <w:left w:val="single" w:sz="4" w:space="0" w:color="auto"/>
              <w:bottom w:val="single" w:sz="4" w:space="0" w:color="auto"/>
              <w:right w:val="single" w:sz="4" w:space="0" w:color="auto"/>
            </w:tcBorders>
            <w:shd w:val="clear" w:color="auto" w:fill="auto"/>
            <w:hideMark/>
          </w:tcPr>
          <w:p w:rsidR="00392540" w:rsidRPr="00834C3D" w:rsidRDefault="00392540" w:rsidP="00BA0DA6">
            <w:pPr>
              <w:keepNext/>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hideMark/>
          </w:tcPr>
          <w:p w:rsidR="00392540" w:rsidRPr="00834C3D" w:rsidRDefault="00392540" w:rsidP="00BA0DA6">
            <w:pPr>
              <w:keepNext/>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hideMark/>
          </w:tcPr>
          <w:p w:rsidR="00392540" w:rsidRPr="00834C3D" w:rsidRDefault="00392540" w:rsidP="00BA0DA6">
            <w:pPr>
              <w:keepNext/>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392540" w:rsidRPr="00834C3D" w:rsidRDefault="00392540" w:rsidP="00834C3D">
      <w:pPr>
        <w:rPr>
          <w:rFonts w:ascii="Arial" w:hAnsi="Arial" w:cs="Arial"/>
        </w:rPr>
      </w:pPr>
    </w:p>
    <w:sectPr w:rsidR="00392540" w:rsidRPr="00834C3D" w:rsidSect="000B4172">
      <w:footerReference w:type="first" r:id="rId13"/>
      <w:pgSz w:w="16838" w:h="11906" w:orient="landscape"/>
      <w:pgMar w:top="720" w:right="720" w:bottom="720" w:left="720" w:header="454"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540" w:rsidRDefault="00392540" w:rsidP="00392540">
      <w:pPr>
        <w:spacing w:after="0" w:line="240" w:lineRule="auto"/>
      </w:pPr>
      <w:r>
        <w:separator/>
      </w:r>
    </w:p>
  </w:endnote>
  <w:endnote w:type="continuationSeparator" w:id="0">
    <w:p w:rsidR="00392540" w:rsidRDefault="00392540" w:rsidP="00392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540" w:rsidRPr="00227249" w:rsidRDefault="000B4172" w:rsidP="000B4172">
    <w:pPr>
      <w:pStyle w:val="Footer"/>
      <w:jc w:val="center"/>
      <w:rPr>
        <w:rFonts w:ascii="Arial" w:hAnsi="Arial" w:cs="Arial"/>
      </w:rPr>
    </w:pPr>
    <w:r>
      <w:rPr>
        <w:noProof/>
        <w:lang w:eastAsia="en-ZA"/>
      </w:rPr>
      <w:ptab w:relativeTo="margin" w:alignment="left" w:leader="none"/>
    </w:r>
    <w:r w:rsidRPr="000B4172">
      <w:rPr>
        <w:noProof/>
        <w:lang w:eastAsia="en-ZA"/>
      </w:rPr>
      <w:t xml:space="preserve"> </w:t>
    </w:r>
    <w:r>
      <w:rPr>
        <w:noProof/>
        <w:lang w:eastAsia="en-ZA"/>
      </w:rPr>
      <w:drawing>
        <wp:inline distT="0" distB="0" distL="0" distR="0" wp14:anchorId="51F751A8" wp14:editId="18047286">
          <wp:extent cx="1305488" cy="504967"/>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14" cy="534954"/>
                  </a:xfrm>
                  <a:prstGeom prst="rect">
                    <a:avLst/>
                  </a:prstGeom>
                  <a:noFill/>
                </pic:spPr>
              </pic:pic>
            </a:graphicData>
          </a:graphic>
        </wp:inline>
      </w:drawing>
    </w:r>
    <w:r>
      <w:rPr>
        <w:rFonts w:ascii="Arial" w:hAnsi="Arial" w:cs="Arial"/>
      </w:rPr>
      <w:t xml:space="preserve"> </w:t>
    </w:r>
    <w:r>
      <w:rPr>
        <w:rFonts w:ascii="Arial" w:hAnsi="Arial" w:cs="Arial"/>
      </w:rPr>
      <w:ptab w:relativeTo="margin" w:alignment="right" w:leader="none"/>
    </w:r>
    <w:r w:rsidR="003D64F0" w:rsidRPr="003D64F0">
      <w:rPr>
        <w:rFonts w:ascii="Arial" w:hAnsi="Arial" w:cs="Arial"/>
      </w:rPr>
      <w:t xml:space="preserve">Page </w:t>
    </w:r>
    <w:sdt>
      <w:sdtPr>
        <w:rPr>
          <w:rFonts w:ascii="Arial" w:hAnsi="Arial" w:cs="Arial"/>
        </w:rPr>
        <w:id w:val="-1826503262"/>
        <w:docPartObj>
          <w:docPartGallery w:val="Page Numbers (Bottom of Page)"/>
          <w:docPartUnique/>
        </w:docPartObj>
      </w:sdtPr>
      <w:sdtEndPr>
        <w:rPr>
          <w:noProof/>
        </w:rPr>
      </w:sdtEndPr>
      <w:sdtContent>
        <w:r w:rsidR="003D64F0" w:rsidRPr="003D64F0">
          <w:rPr>
            <w:rFonts w:ascii="Arial" w:hAnsi="Arial" w:cs="Arial"/>
          </w:rPr>
          <w:fldChar w:fldCharType="begin"/>
        </w:r>
        <w:r w:rsidR="003D64F0" w:rsidRPr="003D64F0">
          <w:rPr>
            <w:rFonts w:ascii="Arial" w:hAnsi="Arial" w:cs="Arial"/>
          </w:rPr>
          <w:instrText xml:space="preserve"> PAGE   \* MERGEFORMAT </w:instrText>
        </w:r>
        <w:r w:rsidR="003D64F0" w:rsidRPr="003D64F0">
          <w:rPr>
            <w:rFonts w:ascii="Arial" w:hAnsi="Arial" w:cs="Arial"/>
          </w:rPr>
          <w:fldChar w:fldCharType="separate"/>
        </w:r>
        <w:r w:rsidR="002C6A04">
          <w:rPr>
            <w:rFonts w:ascii="Arial" w:hAnsi="Arial" w:cs="Arial"/>
            <w:noProof/>
          </w:rPr>
          <w:t>6</w:t>
        </w:r>
        <w:r w:rsidR="003D64F0" w:rsidRPr="003D64F0">
          <w:rPr>
            <w:rFonts w:ascii="Arial" w:hAnsi="Arial" w:cs="Arial"/>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4F0" w:rsidRPr="00ED4DB3" w:rsidRDefault="003D64F0" w:rsidP="00ED4DB3">
    <w:pPr>
      <w:pStyle w:val="Footer"/>
      <w:jc w:val="right"/>
      <w:rPr>
        <w:rFonts w:ascii="Arial" w:hAnsi="Arial" w:cs="Arial"/>
      </w:rPr>
    </w:pPr>
    <w:r>
      <w:rPr>
        <w:noProof/>
        <w:lang w:eastAsia="en-ZA"/>
      </w:rPr>
      <w:drawing>
        <wp:inline distT="0" distB="0" distL="0" distR="0" wp14:anchorId="0A299547">
          <wp:extent cx="1411338" cy="54591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671" cy="582011"/>
                  </a:xfrm>
                  <a:prstGeom prst="rect">
                    <a:avLst/>
                  </a:prstGeom>
                  <a:noFill/>
                </pic:spPr>
              </pic:pic>
            </a:graphicData>
          </a:graphic>
        </wp:inline>
      </w:drawing>
    </w:r>
    <w:r>
      <w:ptab w:relativeTo="margin" w:alignment="center" w:leader="none"/>
    </w:r>
    <w:r>
      <w:ptab w:relativeTo="margin" w:alignment="right" w:leader="none"/>
    </w:r>
    <w:r w:rsidRPr="003D64F0">
      <w:rPr>
        <w:rFonts w:ascii="Arial" w:hAnsi="Arial" w:cs="Arial"/>
      </w:rPr>
      <w:t xml:space="preserve"> Page </w:t>
    </w:r>
    <w:sdt>
      <w:sdtPr>
        <w:rPr>
          <w:rFonts w:ascii="Arial" w:hAnsi="Arial" w:cs="Arial"/>
        </w:rPr>
        <w:id w:val="72471642"/>
        <w:docPartObj>
          <w:docPartGallery w:val="Page Numbers (Bottom of Page)"/>
          <w:docPartUnique/>
        </w:docPartObj>
      </w:sdtPr>
      <w:sdtEndPr>
        <w:rPr>
          <w:noProof/>
        </w:rPr>
      </w:sdtEndPr>
      <w:sdtContent>
        <w:r w:rsidRPr="003D64F0">
          <w:rPr>
            <w:rFonts w:ascii="Arial" w:hAnsi="Arial" w:cs="Arial"/>
          </w:rPr>
          <w:fldChar w:fldCharType="begin"/>
        </w:r>
        <w:r w:rsidRPr="003D64F0">
          <w:rPr>
            <w:rFonts w:ascii="Arial" w:hAnsi="Arial" w:cs="Arial"/>
          </w:rPr>
          <w:instrText xml:space="preserve"> PAGE   \* MERGEFORMAT </w:instrText>
        </w:r>
        <w:r w:rsidRPr="003D64F0">
          <w:rPr>
            <w:rFonts w:ascii="Arial" w:hAnsi="Arial" w:cs="Arial"/>
          </w:rPr>
          <w:fldChar w:fldCharType="separate"/>
        </w:r>
        <w:r w:rsidR="002C6A04">
          <w:rPr>
            <w:rFonts w:ascii="Arial" w:hAnsi="Arial" w:cs="Arial"/>
            <w:noProof/>
          </w:rPr>
          <w:t>1</w:t>
        </w:r>
        <w:r w:rsidRPr="003D64F0">
          <w:rPr>
            <w:rFonts w:ascii="Arial" w:hAnsi="Arial" w:cs="Arial"/>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540" w:rsidRDefault="00392540" w:rsidP="00392540">
      <w:pPr>
        <w:spacing w:after="0" w:line="240" w:lineRule="auto"/>
      </w:pPr>
      <w:r>
        <w:separator/>
      </w:r>
    </w:p>
  </w:footnote>
  <w:footnote w:type="continuationSeparator" w:id="0">
    <w:p w:rsidR="00392540" w:rsidRDefault="00392540" w:rsidP="00392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540" w:rsidRPr="00392540" w:rsidRDefault="00392540" w:rsidP="00392540">
    <w:pPr>
      <w:pStyle w:val="Header"/>
      <w:spacing w:after="360"/>
      <w:rPr>
        <w:rFonts w:ascii="Arial" w:hAnsi="Arial" w:cs="Arial"/>
        <w:b/>
      </w:rPr>
    </w:pPr>
    <w:r w:rsidRPr="00392540">
      <w:rPr>
        <w:rFonts w:ascii="Arial" w:hAnsi="Arial" w:cs="Arial"/>
        <w:b/>
      </w:rPr>
      <w:t>Investigation into the relationship between Alexkor, Alexkor RMC PSJV and its Marine Contractors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172" w:rsidRPr="000B4172" w:rsidRDefault="000B4172" w:rsidP="000B4172">
    <w:pPr>
      <w:pStyle w:val="Header"/>
      <w:spacing w:after="360"/>
      <w:rPr>
        <w:rFonts w:ascii="Arial" w:hAnsi="Arial" w:cs="Arial"/>
        <w:b/>
      </w:rPr>
    </w:pPr>
    <w:r w:rsidRPr="00392540">
      <w:rPr>
        <w:rFonts w:ascii="Arial" w:hAnsi="Arial" w:cs="Arial"/>
        <w:b/>
      </w:rPr>
      <w:t>Investigation into the relationship between Alexkor, Alexkor RMC PSJV and its Marine Contractors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43701"/>
    <w:multiLevelType w:val="hybridMultilevel"/>
    <w:tmpl w:val="B4222234"/>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0F">
      <w:start w:val="1"/>
      <w:numFmt w:val="decimal"/>
      <w:lvlText w:val="%3."/>
      <w:lvlJc w:val="left"/>
      <w:pPr>
        <w:ind w:left="2160" w:hanging="180"/>
      </w:pPr>
    </w:lvl>
    <w:lvl w:ilvl="3" w:tplc="1C09001B">
      <w:start w:val="1"/>
      <w:numFmt w:val="lowerRoman"/>
      <w:lvlText w:val="%4."/>
      <w:lvlJc w:val="righ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B5D731B"/>
    <w:multiLevelType w:val="hybridMultilevel"/>
    <w:tmpl w:val="50FC3A74"/>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0F">
      <w:start w:val="1"/>
      <w:numFmt w:val="decimal"/>
      <w:lvlText w:val="%3."/>
      <w:lvlJc w:val="lef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7831FD1"/>
    <w:multiLevelType w:val="hybridMultilevel"/>
    <w:tmpl w:val="8362DD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A1B1149"/>
    <w:multiLevelType w:val="hybridMultilevel"/>
    <w:tmpl w:val="B87E4698"/>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2272D5F"/>
    <w:multiLevelType w:val="multilevel"/>
    <w:tmpl w:val="7EA8673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7432630E"/>
    <w:multiLevelType w:val="hybridMultilevel"/>
    <w:tmpl w:val="A00A2176"/>
    <w:lvl w:ilvl="0" w:tplc="1C09000F">
      <w:start w:val="1"/>
      <w:numFmt w:val="decimal"/>
      <w:lvlText w:val="%1."/>
      <w:lvlJc w:val="left"/>
      <w:pPr>
        <w:ind w:left="1004" w:hanging="360"/>
      </w:p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num w:numId="1">
    <w:abstractNumId w:val="2"/>
  </w:num>
  <w:num w:numId="2">
    <w:abstractNumId w:val="5"/>
  </w:num>
  <w:num w:numId="3">
    <w:abstractNumId w:val="4"/>
  </w:num>
  <w:num w:numId="4">
    <w:abstractNumId w:val="3"/>
  </w:num>
  <w:num w:numId="5">
    <w:abstractNumId w:val="4"/>
  </w:num>
  <w:num w:numId="6">
    <w:abstractNumId w:val="4"/>
  </w:num>
  <w:num w:numId="7">
    <w:abstractNumId w:val="1"/>
  </w:num>
  <w:num w:numId="8">
    <w:abstractNumId w:val="4"/>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3D"/>
    <w:rsid w:val="00053540"/>
    <w:rsid w:val="000B4172"/>
    <w:rsid w:val="00227249"/>
    <w:rsid w:val="002C2AE0"/>
    <w:rsid w:val="002C6A04"/>
    <w:rsid w:val="00392540"/>
    <w:rsid w:val="003B61FA"/>
    <w:rsid w:val="003D64F0"/>
    <w:rsid w:val="00535A4A"/>
    <w:rsid w:val="00702F67"/>
    <w:rsid w:val="00713977"/>
    <w:rsid w:val="00743BBC"/>
    <w:rsid w:val="00834C3D"/>
    <w:rsid w:val="00963031"/>
    <w:rsid w:val="009A5951"/>
    <w:rsid w:val="00A71420"/>
    <w:rsid w:val="00A93A38"/>
    <w:rsid w:val="00BA0DA6"/>
    <w:rsid w:val="00C569E8"/>
    <w:rsid w:val="00C575BB"/>
    <w:rsid w:val="00DA02EA"/>
    <w:rsid w:val="00E66BE1"/>
    <w:rsid w:val="00EA6C2A"/>
    <w:rsid w:val="00ED4DB3"/>
    <w:rsid w:val="00F771ED"/>
    <w:rsid w:val="00FE20F0"/>
    <w:rsid w:val="00FF7E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C5768D4-A8CA-41CC-81C0-F89D53FD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ED4DB3"/>
    <w:pPr>
      <w:keepNext/>
      <w:keepLines/>
      <w:numPr>
        <w:numId w:val="3"/>
      </w:numPr>
      <w:spacing w:after="220" w:line="200" w:lineRule="atLeast"/>
      <w:outlineLvl w:val="0"/>
    </w:pPr>
    <w:rPr>
      <w:rFonts w:ascii="Arial" w:eastAsia="Times New Roman" w:hAnsi="Arial" w:cs="Arial"/>
      <w:kern w:val="28"/>
      <w:sz w:val="24"/>
      <w:szCs w:val="24"/>
    </w:rPr>
  </w:style>
  <w:style w:type="paragraph" w:styleId="Heading2">
    <w:name w:val="heading 2"/>
    <w:basedOn w:val="Normal"/>
    <w:next w:val="BodyText"/>
    <w:link w:val="Heading2Char"/>
    <w:qFormat/>
    <w:rsid w:val="000B4172"/>
    <w:pPr>
      <w:keepNext/>
      <w:keepLines/>
      <w:numPr>
        <w:ilvl w:val="1"/>
        <w:numId w:val="3"/>
      </w:numPr>
      <w:spacing w:after="0" w:line="200" w:lineRule="atLeast"/>
      <w:outlineLvl w:val="1"/>
    </w:pPr>
    <w:rPr>
      <w:rFonts w:ascii="Arial" w:eastAsia="Times New Roman" w:hAnsi="Arial" w:cs="Arial"/>
      <w:kern w:val="28"/>
      <w:szCs w:val="24"/>
    </w:rPr>
  </w:style>
  <w:style w:type="paragraph" w:styleId="Heading3">
    <w:name w:val="heading 3"/>
    <w:basedOn w:val="Normal"/>
    <w:next w:val="BodyText"/>
    <w:link w:val="Heading3Char"/>
    <w:qFormat/>
    <w:rsid w:val="00ED4DB3"/>
    <w:pPr>
      <w:keepNext/>
      <w:keepLines/>
      <w:numPr>
        <w:ilvl w:val="2"/>
        <w:numId w:val="3"/>
      </w:numPr>
      <w:tabs>
        <w:tab w:val="left" w:pos="567"/>
      </w:tabs>
      <w:spacing w:before="60" w:after="60" w:line="360" w:lineRule="auto"/>
      <w:outlineLvl w:val="2"/>
    </w:pPr>
    <w:rPr>
      <w:rFonts w:ascii="Arial" w:eastAsia="Times New Roman" w:hAnsi="Arial" w:cs="Arial"/>
      <w:kern w:val="28"/>
      <w:szCs w:val="24"/>
    </w:rPr>
  </w:style>
  <w:style w:type="paragraph" w:styleId="Heading4">
    <w:name w:val="heading 4"/>
    <w:basedOn w:val="Normal"/>
    <w:next w:val="BodyText"/>
    <w:link w:val="Heading4Char"/>
    <w:qFormat/>
    <w:rsid w:val="000B4172"/>
    <w:pPr>
      <w:keepNext/>
      <w:keepLines/>
      <w:numPr>
        <w:ilvl w:val="3"/>
        <w:numId w:val="3"/>
      </w:numPr>
      <w:spacing w:after="0" w:line="180" w:lineRule="atLeast"/>
      <w:outlineLvl w:val="3"/>
    </w:pPr>
    <w:rPr>
      <w:rFonts w:ascii="Arial Black" w:eastAsia="Times New Roman" w:hAnsi="Arial Black" w:cs="Arial"/>
      <w:spacing w:val="-2"/>
      <w:kern w:val="28"/>
      <w:sz w:val="18"/>
      <w:szCs w:val="24"/>
    </w:rPr>
  </w:style>
  <w:style w:type="paragraph" w:styleId="Heading5">
    <w:name w:val="heading 5"/>
    <w:basedOn w:val="Normal"/>
    <w:next w:val="BodyText"/>
    <w:link w:val="Heading5Char"/>
    <w:qFormat/>
    <w:rsid w:val="000B4172"/>
    <w:pPr>
      <w:keepNext/>
      <w:keepLines/>
      <w:numPr>
        <w:ilvl w:val="4"/>
        <w:numId w:val="3"/>
      </w:numPr>
      <w:spacing w:after="0" w:line="180" w:lineRule="atLeast"/>
      <w:outlineLvl w:val="4"/>
    </w:pPr>
    <w:rPr>
      <w:rFonts w:ascii="Arial Black" w:eastAsia="Times New Roman" w:hAnsi="Arial Black" w:cs="Arial"/>
      <w:spacing w:val="-2"/>
      <w:kern w:val="28"/>
      <w:sz w:val="18"/>
      <w:szCs w:val="24"/>
    </w:rPr>
  </w:style>
  <w:style w:type="paragraph" w:styleId="Heading6">
    <w:name w:val="heading 6"/>
    <w:basedOn w:val="Normal"/>
    <w:next w:val="Normal"/>
    <w:link w:val="Heading6Char"/>
    <w:unhideWhenUsed/>
    <w:qFormat/>
    <w:rsid w:val="000B4172"/>
    <w:pPr>
      <w:keepNext/>
      <w:keepLines/>
      <w:numPr>
        <w:ilvl w:val="5"/>
        <w:numId w:val="3"/>
      </w:numPr>
      <w:spacing w:before="40" w:after="0" w:line="240" w:lineRule="auto"/>
      <w:outlineLvl w:val="5"/>
    </w:pPr>
    <w:rPr>
      <w:rFonts w:asciiTheme="majorHAnsi" w:eastAsiaTheme="majorEastAsia" w:hAnsiTheme="majorHAnsi" w:cstheme="majorBidi"/>
      <w:color w:val="1F4D78" w:themeColor="accent1" w:themeShade="7F"/>
      <w:szCs w:val="24"/>
    </w:rPr>
  </w:style>
  <w:style w:type="paragraph" w:styleId="Heading7">
    <w:name w:val="heading 7"/>
    <w:basedOn w:val="Normal"/>
    <w:next w:val="Normal"/>
    <w:link w:val="Heading7Char"/>
    <w:unhideWhenUsed/>
    <w:qFormat/>
    <w:rsid w:val="000B4172"/>
    <w:pPr>
      <w:keepNext/>
      <w:keepLines/>
      <w:numPr>
        <w:ilvl w:val="6"/>
        <w:numId w:val="3"/>
      </w:numPr>
      <w:spacing w:before="40" w:after="0" w:line="240" w:lineRule="auto"/>
      <w:outlineLvl w:val="6"/>
    </w:pPr>
    <w:rPr>
      <w:rFonts w:asciiTheme="majorHAnsi" w:eastAsiaTheme="majorEastAsia" w:hAnsiTheme="majorHAnsi" w:cstheme="majorBidi"/>
      <w:i/>
      <w:iCs/>
      <w:color w:val="1F4D78" w:themeColor="accent1" w:themeShade="7F"/>
      <w:szCs w:val="24"/>
    </w:rPr>
  </w:style>
  <w:style w:type="paragraph" w:styleId="Heading8">
    <w:name w:val="heading 8"/>
    <w:basedOn w:val="Normal"/>
    <w:next w:val="Normal"/>
    <w:link w:val="Heading8Char"/>
    <w:semiHidden/>
    <w:unhideWhenUsed/>
    <w:qFormat/>
    <w:rsid w:val="000B4172"/>
    <w:pPr>
      <w:keepNext/>
      <w:keepLines/>
      <w:numPr>
        <w:ilvl w:val="7"/>
        <w:numId w:val="3"/>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B4172"/>
    <w:pPr>
      <w:keepNext/>
      <w:keepLines/>
      <w:numPr>
        <w:ilvl w:val="8"/>
        <w:numId w:val="3"/>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834C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BalloonText">
    <w:name w:val="Balloon Text"/>
    <w:basedOn w:val="Normal"/>
    <w:link w:val="BalloonTextChar"/>
    <w:uiPriority w:val="99"/>
    <w:semiHidden/>
    <w:unhideWhenUsed/>
    <w:rsid w:val="00702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F67"/>
    <w:rPr>
      <w:rFonts w:ascii="Segoe UI" w:hAnsi="Segoe UI" w:cs="Segoe UI"/>
      <w:sz w:val="18"/>
      <w:szCs w:val="18"/>
    </w:rPr>
  </w:style>
  <w:style w:type="paragraph" w:styleId="Header">
    <w:name w:val="header"/>
    <w:basedOn w:val="Normal"/>
    <w:link w:val="HeaderChar"/>
    <w:uiPriority w:val="99"/>
    <w:unhideWhenUsed/>
    <w:rsid w:val="00392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540"/>
  </w:style>
  <w:style w:type="paragraph" w:styleId="Footer">
    <w:name w:val="footer"/>
    <w:basedOn w:val="Normal"/>
    <w:link w:val="FooterChar"/>
    <w:uiPriority w:val="99"/>
    <w:unhideWhenUsed/>
    <w:rsid w:val="00392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540"/>
  </w:style>
  <w:style w:type="paragraph" w:styleId="ListParagraph">
    <w:name w:val="List Paragraph"/>
    <w:basedOn w:val="Normal"/>
    <w:uiPriority w:val="34"/>
    <w:qFormat/>
    <w:rsid w:val="000B4172"/>
    <w:pPr>
      <w:ind w:left="720"/>
      <w:contextualSpacing/>
    </w:pPr>
  </w:style>
  <w:style w:type="character" w:customStyle="1" w:styleId="Heading1Char">
    <w:name w:val="Heading 1 Char"/>
    <w:basedOn w:val="DefaultParagraphFont"/>
    <w:link w:val="Heading1"/>
    <w:rsid w:val="00ED4DB3"/>
    <w:rPr>
      <w:rFonts w:ascii="Arial" w:eastAsia="Times New Roman" w:hAnsi="Arial" w:cs="Arial"/>
      <w:kern w:val="28"/>
      <w:sz w:val="24"/>
      <w:szCs w:val="24"/>
    </w:rPr>
  </w:style>
  <w:style w:type="character" w:customStyle="1" w:styleId="Heading2Char">
    <w:name w:val="Heading 2 Char"/>
    <w:basedOn w:val="DefaultParagraphFont"/>
    <w:link w:val="Heading2"/>
    <w:rsid w:val="000B4172"/>
    <w:rPr>
      <w:rFonts w:ascii="Arial" w:eastAsia="Times New Roman" w:hAnsi="Arial" w:cs="Arial"/>
      <w:kern w:val="28"/>
      <w:szCs w:val="24"/>
    </w:rPr>
  </w:style>
  <w:style w:type="character" w:customStyle="1" w:styleId="Heading3Char">
    <w:name w:val="Heading 3 Char"/>
    <w:basedOn w:val="DefaultParagraphFont"/>
    <w:link w:val="Heading3"/>
    <w:rsid w:val="00ED4DB3"/>
    <w:rPr>
      <w:rFonts w:ascii="Arial" w:eastAsia="Times New Roman" w:hAnsi="Arial" w:cs="Arial"/>
      <w:kern w:val="28"/>
      <w:szCs w:val="24"/>
    </w:rPr>
  </w:style>
  <w:style w:type="character" w:customStyle="1" w:styleId="Heading4Char">
    <w:name w:val="Heading 4 Char"/>
    <w:basedOn w:val="DefaultParagraphFont"/>
    <w:link w:val="Heading4"/>
    <w:rsid w:val="000B4172"/>
    <w:rPr>
      <w:rFonts w:ascii="Arial Black" w:eastAsia="Times New Roman" w:hAnsi="Arial Black" w:cs="Arial"/>
      <w:spacing w:val="-2"/>
      <w:kern w:val="28"/>
      <w:sz w:val="18"/>
      <w:szCs w:val="24"/>
    </w:rPr>
  </w:style>
  <w:style w:type="character" w:customStyle="1" w:styleId="Heading5Char">
    <w:name w:val="Heading 5 Char"/>
    <w:basedOn w:val="DefaultParagraphFont"/>
    <w:link w:val="Heading5"/>
    <w:rsid w:val="000B4172"/>
    <w:rPr>
      <w:rFonts w:ascii="Arial Black" w:eastAsia="Times New Roman" w:hAnsi="Arial Black" w:cs="Arial"/>
      <w:spacing w:val="-2"/>
      <w:kern w:val="28"/>
      <w:sz w:val="18"/>
      <w:szCs w:val="24"/>
    </w:rPr>
  </w:style>
  <w:style w:type="character" w:customStyle="1" w:styleId="Heading6Char">
    <w:name w:val="Heading 6 Char"/>
    <w:basedOn w:val="DefaultParagraphFont"/>
    <w:link w:val="Heading6"/>
    <w:rsid w:val="000B4172"/>
    <w:rPr>
      <w:rFonts w:asciiTheme="majorHAnsi" w:eastAsiaTheme="majorEastAsia" w:hAnsiTheme="majorHAnsi" w:cstheme="majorBidi"/>
      <w:color w:val="1F4D78" w:themeColor="accent1" w:themeShade="7F"/>
      <w:szCs w:val="24"/>
    </w:rPr>
  </w:style>
  <w:style w:type="character" w:customStyle="1" w:styleId="Heading7Char">
    <w:name w:val="Heading 7 Char"/>
    <w:basedOn w:val="DefaultParagraphFont"/>
    <w:link w:val="Heading7"/>
    <w:rsid w:val="000B4172"/>
    <w:rPr>
      <w:rFonts w:asciiTheme="majorHAnsi" w:eastAsiaTheme="majorEastAsia" w:hAnsiTheme="majorHAnsi" w:cstheme="majorBidi"/>
      <w:i/>
      <w:iCs/>
      <w:color w:val="1F4D78" w:themeColor="accent1" w:themeShade="7F"/>
      <w:szCs w:val="24"/>
    </w:rPr>
  </w:style>
  <w:style w:type="character" w:customStyle="1" w:styleId="Heading8Char">
    <w:name w:val="Heading 8 Char"/>
    <w:basedOn w:val="DefaultParagraphFont"/>
    <w:link w:val="Heading8"/>
    <w:semiHidden/>
    <w:rsid w:val="000B417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0B4172"/>
    <w:rPr>
      <w:rFonts w:asciiTheme="majorHAnsi" w:eastAsiaTheme="majorEastAsia" w:hAnsiTheme="majorHAnsi" w:cstheme="majorBidi"/>
      <w:i/>
      <w:iCs/>
      <w:color w:val="272727" w:themeColor="text1" w:themeTint="D8"/>
      <w:sz w:val="21"/>
      <w:szCs w:val="21"/>
    </w:rPr>
  </w:style>
  <w:style w:type="paragraph" w:customStyle="1" w:styleId="HeadingBase">
    <w:name w:val="Heading Base"/>
    <w:basedOn w:val="BodyText"/>
    <w:next w:val="BodyText"/>
    <w:rsid w:val="000B4172"/>
    <w:pPr>
      <w:keepNext/>
      <w:keepLines/>
      <w:spacing w:after="0" w:line="180" w:lineRule="atLeast"/>
    </w:pPr>
    <w:rPr>
      <w:rFonts w:ascii="Arial Black" w:eastAsia="Times New Roman" w:hAnsi="Arial Black" w:cs="Arial"/>
      <w:spacing w:val="-10"/>
      <w:kern w:val="28"/>
      <w:szCs w:val="24"/>
    </w:rPr>
  </w:style>
  <w:style w:type="paragraph" w:styleId="BodyText">
    <w:name w:val="Body Text"/>
    <w:basedOn w:val="Normal"/>
    <w:link w:val="BodyTextChar"/>
    <w:uiPriority w:val="99"/>
    <w:semiHidden/>
    <w:unhideWhenUsed/>
    <w:rsid w:val="000B4172"/>
    <w:pPr>
      <w:spacing w:after="120"/>
    </w:pPr>
  </w:style>
  <w:style w:type="character" w:customStyle="1" w:styleId="BodyTextChar">
    <w:name w:val="Body Text Char"/>
    <w:basedOn w:val="DefaultParagraphFont"/>
    <w:link w:val="BodyText"/>
    <w:uiPriority w:val="99"/>
    <w:semiHidden/>
    <w:rsid w:val="000B4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7384">
      <w:bodyDiv w:val="1"/>
      <w:marLeft w:val="0"/>
      <w:marRight w:val="0"/>
      <w:marTop w:val="0"/>
      <w:marBottom w:val="0"/>
      <w:divBdr>
        <w:top w:val="none" w:sz="0" w:space="0" w:color="auto"/>
        <w:left w:val="none" w:sz="0" w:space="0" w:color="auto"/>
        <w:bottom w:val="none" w:sz="0" w:space="0" w:color="auto"/>
        <w:right w:val="none" w:sz="0" w:space="0" w:color="auto"/>
      </w:divBdr>
    </w:div>
    <w:div w:id="1618414035">
      <w:bodyDiv w:val="1"/>
      <w:marLeft w:val="0"/>
      <w:marRight w:val="0"/>
      <w:marTop w:val="0"/>
      <w:marBottom w:val="0"/>
      <w:divBdr>
        <w:top w:val="none" w:sz="0" w:space="0" w:color="auto"/>
        <w:left w:val="none" w:sz="0" w:space="0" w:color="auto"/>
        <w:bottom w:val="none" w:sz="0" w:space="0" w:color="auto"/>
        <w:right w:val="none" w:sz="0" w:space="0" w:color="auto"/>
      </w:divBdr>
    </w:div>
    <w:div w:id="194145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DPE%20Stationery:DPE%20logo.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8EBFE-9EE3-4A8D-BD07-16C50C2B2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2008</Words>
  <Characters>11448</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Morongwa Mothengu</dc:creator>
  <cp:keywords/>
  <dc:description/>
  <cp:lastModifiedBy>Lebohang Tekane</cp:lastModifiedBy>
  <cp:revision>2</cp:revision>
  <cp:lastPrinted>2020-01-09T10:07:00Z</cp:lastPrinted>
  <dcterms:created xsi:type="dcterms:W3CDTF">2020-05-24T15:15:00Z</dcterms:created>
  <dcterms:modified xsi:type="dcterms:W3CDTF">2020-05-24T15:15:00Z</dcterms:modified>
</cp:coreProperties>
</file>