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FF" w:rsidRPr="00E1710E" w:rsidRDefault="00E1710E" w:rsidP="00E1710E">
      <w:pPr>
        <w:pStyle w:val="NoSpacing"/>
        <w:ind w:right="719"/>
        <w:jc w:val="center"/>
        <w:rPr>
          <w:rFonts w:ascii="Arial" w:hAnsi="Arial"/>
          <w:b/>
          <w:sz w:val="28"/>
          <w:szCs w:val="28"/>
          <w:lang w:val="en-ZA"/>
        </w:rPr>
      </w:pPr>
      <w:bookmarkStart w:id="0" w:name="_GoBack"/>
      <w:bookmarkEnd w:id="0"/>
      <w:r w:rsidRPr="00E1710E">
        <w:rPr>
          <w:rFonts w:ascii="Arial" w:hAnsi="Arial"/>
          <w:b/>
          <w:sz w:val="28"/>
          <w:szCs w:val="28"/>
          <w:lang w:val="en-ZA"/>
        </w:rPr>
        <w:t>SALGA RESPONSE: PORTFOLIO COMMITTEE COGTA QUESTIONS</w:t>
      </w:r>
    </w:p>
    <w:p w:rsidR="00E1710E" w:rsidRPr="00E1710E" w:rsidRDefault="00E1710E" w:rsidP="00E1710E">
      <w:pPr>
        <w:pStyle w:val="NoSpacing"/>
        <w:ind w:right="719"/>
        <w:jc w:val="center"/>
        <w:rPr>
          <w:rFonts w:ascii="Arial" w:hAnsi="Arial"/>
          <w:b/>
          <w:sz w:val="28"/>
          <w:szCs w:val="28"/>
          <w:lang w:val="en-ZA"/>
        </w:rPr>
      </w:pPr>
      <w:r w:rsidRPr="00E1710E">
        <w:rPr>
          <w:rFonts w:ascii="Arial" w:hAnsi="Arial"/>
          <w:b/>
          <w:sz w:val="28"/>
          <w:szCs w:val="28"/>
          <w:lang w:val="en-ZA"/>
        </w:rPr>
        <w:t>28 APRIL 2020</w:t>
      </w:r>
    </w:p>
    <w:p w:rsidR="00E1710E" w:rsidRDefault="00E1710E" w:rsidP="00E1710E">
      <w:pPr>
        <w:pStyle w:val="NoSpacing"/>
        <w:ind w:right="719"/>
        <w:jc w:val="center"/>
        <w:rPr>
          <w:rFonts w:ascii="Arial" w:hAnsi="Arial"/>
          <w:sz w:val="32"/>
          <w:szCs w:val="32"/>
          <w:lang w:val="en-ZA"/>
        </w:rPr>
      </w:pPr>
    </w:p>
    <w:tbl>
      <w:tblPr>
        <w:tblStyle w:val="TableGrid"/>
        <w:tblW w:w="0" w:type="auto"/>
        <w:tblLayout w:type="fixed"/>
        <w:tblLook w:val="04A0" w:firstRow="1" w:lastRow="0" w:firstColumn="1" w:lastColumn="0" w:noHBand="0" w:noVBand="1"/>
      </w:tblPr>
      <w:tblGrid>
        <w:gridCol w:w="562"/>
        <w:gridCol w:w="6438"/>
        <w:gridCol w:w="8390"/>
      </w:tblGrid>
      <w:tr w:rsidR="00E1710E" w:rsidTr="003703AA">
        <w:tc>
          <w:tcPr>
            <w:tcW w:w="562" w:type="dxa"/>
            <w:shd w:val="clear" w:color="auto" w:fill="BFBFBF" w:themeFill="background1" w:themeFillShade="BF"/>
          </w:tcPr>
          <w:p w:rsidR="00E1710E" w:rsidRPr="00FB3A07" w:rsidRDefault="00E1710E" w:rsidP="00E1710E">
            <w:pPr>
              <w:pStyle w:val="NoSpacing"/>
              <w:ind w:right="719"/>
              <w:jc w:val="center"/>
              <w:rPr>
                <w:rFonts w:ascii="Arial Narrow" w:hAnsi="Arial Narrow"/>
                <w:sz w:val="24"/>
                <w:szCs w:val="24"/>
                <w:lang w:val="en-ZA"/>
              </w:rPr>
            </w:pPr>
          </w:p>
        </w:tc>
        <w:tc>
          <w:tcPr>
            <w:tcW w:w="6438" w:type="dxa"/>
            <w:shd w:val="clear" w:color="auto" w:fill="BFBFBF" w:themeFill="background1" w:themeFillShade="BF"/>
          </w:tcPr>
          <w:p w:rsidR="00E1710E" w:rsidRPr="003703AA" w:rsidRDefault="00E0088B" w:rsidP="003703AA">
            <w:pPr>
              <w:pStyle w:val="NoSpacing"/>
              <w:spacing w:line="276" w:lineRule="auto"/>
              <w:ind w:right="719"/>
              <w:jc w:val="center"/>
              <w:rPr>
                <w:rFonts w:ascii="Arial Narrow" w:hAnsi="Arial Narrow"/>
                <w:b/>
                <w:sz w:val="28"/>
                <w:szCs w:val="28"/>
                <w:lang w:val="en-ZA"/>
              </w:rPr>
            </w:pPr>
            <w:r w:rsidRPr="003703AA">
              <w:rPr>
                <w:rFonts w:ascii="Arial Narrow" w:hAnsi="Arial Narrow"/>
                <w:b/>
                <w:sz w:val="28"/>
                <w:szCs w:val="28"/>
                <w:lang w:val="en-ZA"/>
              </w:rPr>
              <w:t>AREA OF FOCUS</w:t>
            </w:r>
          </w:p>
        </w:tc>
        <w:tc>
          <w:tcPr>
            <w:tcW w:w="8390" w:type="dxa"/>
            <w:shd w:val="clear" w:color="auto" w:fill="BFBFBF" w:themeFill="background1" w:themeFillShade="BF"/>
          </w:tcPr>
          <w:p w:rsidR="00E1710E" w:rsidRPr="003703AA" w:rsidRDefault="00E0088B" w:rsidP="003703AA">
            <w:pPr>
              <w:pStyle w:val="NoSpacing"/>
              <w:spacing w:line="276" w:lineRule="auto"/>
              <w:ind w:right="719"/>
              <w:jc w:val="center"/>
              <w:rPr>
                <w:rFonts w:ascii="Arial Narrow" w:hAnsi="Arial Narrow"/>
                <w:b/>
                <w:sz w:val="28"/>
                <w:szCs w:val="28"/>
                <w:lang w:val="en-ZA"/>
              </w:rPr>
            </w:pPr>
            <w:r w:rsidRPr="003703AA">
              <w:rPr>
                <w:rFonts w:ascii="Arial Narrow" w:hAnsi="Arial Narrow"/>
                <w:b/>
                <w:sz w:val="28"/>
                <w:szCs w:val="28"/>
                <w:lang w:val="en-ZA"/>
              </w:rPr>
              <w:t>SALGA RESPONSE</w:t>
            </w:r>
          </w:p>
        </w:tc>
      </w:tr>
      <w:tr w:rsidR="00E1710E" w:rsidTr="00FB3A07">
        <w:tc>
          <w:tcPr>
            <w:tcW w:w="562" w:type="dxa"/>
          </w:tcPr>
          <w:p w:rsidR="00E1710E" w:rsidRPr="00FB3A07" w:rsidRDefault="00FB3A07" w:rsidP="00FB3A07">
            <w:pPr>
              <w:pStyle w:val="NoSpacing"/>
              <w:ind w:right="719"/>
              <w:jc w:val="center"/>
              <w:rPr>
                <w:rFonts w:ascii="Arial Narrow" w:hAnsi="Arial Narrow"/>
                <w:sz w:val="24"/>
                <w:szCs w:val="24"/>
                <w:lang w:val="en-ZA"/>
              </w:rPr>
            </w:pPr>
            <w:r>
              <w:rPr>
                <w:rFonts w:ascii="Arial Narrow" w:hAnsi="Arial Narrow"/>
                <w:sz w:val="24"/>
                <w:szCs w:val="24"/>
                <w:lang w:val="en-ZA"/>
              </w:rPr>
              <w:t>1</w:t>
            </w:r>
          </w:p>
        </w:tc>
        <w:tc>
          <w:tcPr>
            <w:tcW w:w="6438" w:type="dxa"/>
          </w:tcPr>
          <w:p w:rsidR="00E1710E" w:rsidRPr="003703AA" w:rsidRDefault="00E0088B" w:rsidP="00FB3A07">
            <w:pPr>
              <w:pStyle w:val="NoSpacing"/>
              <w:ind w:right="719"/>
              <w:jc w:val="center"/>
              <w:rPr>
                <w:rFonts w:ascii="Arial Narrow" w:hAnsi="Arial Narrow"/>
                <w:b/>
                <w:sz w:val="28"/>
                <w:szCs w:val="28"/>
                <w:lang w:val="en-ZA"/>
              </w:rPr>
            </w:pPr>
            <w:r w:rsidRPr="003703AA">
              <w:rPr>
                <w:rFonts w:ascii="Arial Narrow" w:hAnsi="Arial Narrow"/>
                <w:b/>
                <w:sz w:val="28"/>
                <w:szCs w:val="28"/>
                <w:lang w:val="en-ZA"/>
              </w:rPr>
              <w:t xml:space="preserve">WATER AND </w:t>
            </w:r>
            <w:r w:rsidR="00FB3A07" w:rsidRPr="003703AA">
              <w:rPr>
                <w:rFonts w:ascii="Arial Narrow" w:hAnsi="Arial Narrow"/>
                <w:b/>
                <w:sz w:val="28"/>
                <w:szCs w:val="28"/>
                <w:lang w:val="en-ZA"/>
              </w:rPr>
              <w:t>SANITATION</w:t>
            </w:r>
          </w:p>
          <w:p w:rsidR="00CF159B" w:rsidRPr="003703AA" w:rsidRDefault="00CF159B"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The details of the number of water tanks and tankers deployed appear under reported.</w:t>
            </w:r>
          </w:p>
          <w:p w:rsidR="00F80882" w:rsidRPr="003703AA" w:rsidRDefault="00CF159B"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 xml:space="preserve"> </w:t>
            </w:r>
            <w:r w:rsidR="00B27972" w:rsidRPr="003703AA">
              <w:rPr>
                <w:rFonts w:ascii="Arial Narrow" w:eastAsia="Times New Roman" w:hAnsi="Arial Narrow"/>
                <w:sz w:val="24"/>
                <w:szCs w:val="24"/>
              </w:rPr>
              <w:t xml:space="preserve">No water for the past 6 weeks in Siyabuswa, </w:t>
            </w:r>
            <w:r w:rsidR="008325BD">
              <w:rPr>
                <w:rFonts w:ascii="Arial Narrow" w:eastAsia="Times New Roman" w:hAnsi="Arial Narrow"/>
                <w:sz w:val="24"/>
                <w:szCs w:val="24"/>
              </w:rPr>
              <w:t xml:space="preserve">Dr JS Moroka Municipality, </w:t>
            </w:r>
            <w:r w:rsidR="00B27972" w:rsidRPr="003703AA">
              <w:rPr>
                <w:rFonts w:ascii="Arial Narrow" w:eastAsia="Times New Roman" w:hAnsi="Arial Narrow"/>
                <w:sz w:val="24"/>
                <w:szCs w:val="24"/>
              </w:rPr>
              <w:t>Mpumalanga.</w:t>
            </w:r>
          </w:p>
          <w:p w:rsidR="00F80882" w:rsidRPr="003703AA" w:rsidRDefault="00F80882"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With regards to water tankers and installation of Jojo tanks, what other sustainable water allocation measures would SALGA employ beyond the Lockdown period?</w:t>
            </w:r>
          </w:p>
          <w:p w:rsidR="007D5394" w:rsidRPr="003703AA" w:rsidRDefault="007D5394"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Are there means to rehabilitate the Windmills and Digging of Dams that are dysfunctional in rural communities with a view of Drilling of more Boreholes?</w:t>
            </w:r>
          </w:p>
          <w:p w:rsidR="008A7A03" w:rsidRPr="003703AA" w:rsidRDefault="008A7A03"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hAnsi="Arial Narrow"/>
                <w:sz w:val="24"/>
                <w:szCs w:val="24"/>
              </w:rPr>
              <w:t>Can clarity be provided on the 289 unaccounted water tanks and 22 water tankers in the Northern Cape?</w:t>
            </w:r>
          </w:p>
          <w:p w:rsidR="00E0088B" w:rsidRPr="003703AA" w:rsidRDefault="007D2C8F" w:rsidP="003703AA">
            <w:pPr>
              <w:pStyle w:val="NoSpacing"/>
              <w:numPr>
                <w:ilvl w:val="0"/>
                <w:numId w:val="16"/>
              </w:numPr>
              <w:ind w:left="176" w:right="234" w:hanging="284"/>
              <w:jc w:val="both"/>
              <w:rPr>
                <w:rFonts w:ascii="Arial Narrow" w:eastAsia="Times New Roman" w:hAnsi="Arial Narrow"/>
                <w:sz w:val="24"/>
                <w:szCs w:val="24"/>
              </w:rPr>
            </w:pPr>
            <w:r w:rsidRPr="003703AA">
              <w:rPr>
                <w:rFonts w:ascii="Arial Narrow" w:hAnsi="Arial Narrow"/>
                <w:sz w:val="24"/>
                <w:szCs w:val="24"/>
              </w:rPr>
              <w:t xml:space="preserve"> In Limpopo and Eastern Cape, a number of tanks have been delivered but are yet to be installed. How can this be fast-tracked?</w:t>
            </w:r>
          </w:p>
          <w:p w:rsidR="00E0088B" w:rsidRPr="00FB3A07" w:rsidRDefault="00E0088B" w:rsidP="00E0088B">
            <w:pPr>
              <w:pStyle w:val="NoSpacing"/>
              <w:ind w:right="719"/>
              <w:jc w:val="center"/>
              <w:rPr>
                <w:rFonts w:ascii="Arial Narrow" w:hAnsi="Arial Narrow"/>
                <w:sz w:val="24"/>
                <w:szCs w:val="24"/>
                <w:lang w:val="en-ZA"/>
              </w:rPr>
            </w:pPr>
          </w:p>
        </w:tc>
        <w:tc>
          <w:tcPr>
            <w:tcW w:w="8390" w:type="dxa"/>
          </w:tcPr>
          <w:p w:rsidR="00E1710E" w:rsidRDefault="00E1710E" w:rsidP="003703AA">
            <w:pPr>
              <w:pStyle w:val="NoSpacing"/>
              <w:ind w:right="719"/>
              <w:jc w:val="both"/>
              <w:rPr>
                <w:rFonts w:ascii="Arial Narrow" w:hAnsi="Arial Narrow"/>
                <w:color w:val="FF0000"/>
                <w:sz w:val="24"/>
                <w:szCs w:val="24"/>
                <w:lang w:val="en-ZA"/>
              </w:rPr>
            </w:pPr>
          </w:p>
          <w:p w:rsidR="008325BD" w:rsidRDefault="008325BD" w:rsidP="00BA5121">
            <w:pPr>
              <w:pStyle w:val="NoSpacing"/>
              <w:numPr>
                <w:ilvl w:val="0"/>
                <w:numId w:val="40"/>
              </w:numPr>
              <w:ind w:left="258" w:right="719" w:hanging="283"/>
              <w:jc w:val="both"/>
              <w:rPr>
                <w:rFonts w:ascii="Arial Narrow" w:hAnsi="Arial Narrow"/>
                <w:sz w:val="24"/>
                <w:szCs w:val="24"/>
                <w:lang w:val="en-ZA"/>
              </w:rPr>
            </w:pPr>
            <w:r>
              <w:rPr>
                <w:rFonts w:ascii="Arial Narrow" w:hAnsi="Arial Narrow"/>
                <w:sz w:val="24"/>
                <w:szCs w:val="24"/>
                <w:lang w:val="en-ZA"/>
              </w:rPr>
              <w:t>The detailed report in the SALGA presentation was as updated through the latest information available from the National Water and Sanitation Command Centre.</w:t>
            </w:r>
          </w:p>
          <w:p w:rsidR="00B9254A" w:rsidRDefault="00B9254A" w:rsidP="00BA5121">
            <w:pPr>
              <w:pStyle w:val="NoSpacing"/>
              <w:numPr>
                <w:ilvl w:val="0"/>
                <w:numId w:val="40"/>
              </w:numPr>
              <w:ind w:left="258" w:right="719" w:hanging="283"/>
              <w:jc w:val="both"/>
              <w:rPr>
                <w:rFonts w:ascii="Arial Narrow" w:hAnsi="Arial Narrow"/>
                <w:sz w:val="24"/>
                <w:szCs w:val="24"/>
                <w:lang w:val="en-ZA"/>
              </w:rPr>
            </w:pPr>
            <w:r>
              <w:rPr>
                <w:rFonts w:ascii="Arial Narrow" w:hAnsi="Arial Narrow"/>
                <w:sz w:val="24"/>
                <w:szCs w:val="24"/>
                <w:lang w:val="en-ZA"/>
              </w:rPr>
              <w:t xml:space="preserve">Dr J S Moroka Municipality </w:t>
            </w:r>
            <w:r w:rsidR="008325BD">
              <w:rPr>
                <w:rFonts w:ascii="Arial Narrow" w:hAnsi="Arial Narrow"/>
                <w:sz w:val="24"/>
                <w:szCs w:val="24"/>
                <w:lang w:val="en-ZA"/>
              </w:rPr>
              <w:t xml:space="preserve">is current under Section 139 intervention </w:t>
            </w:r>
            <w:r>
              <w:rPr>
                <w:rFonts w:ascii="Arial Narrow" w:hAnsi="Arial Narrow"/>
                <w:sz w:val="24"/>
                <w:szCs w:val="24"/>
                <w:lang w:val="en-ZA"/>
              </w:rPr>
              <w:t xml:space="preserve">and </w:t>
            </w:r>
            <w:r w:rsidR="008325BD">
              <w:rPr>
                <w:rFonts w:ascii="Arial Narrow" w:hAnsi="Arial Narrow"/>
                <w:sz w:val="24"/>
                <w:szCs w:val="24"/>
                <w:lang w:val="en-ZA"/>
              </w:rPr>
              <w:t xml:space="preserve">we have are still </w:t>
            </w:r>
            <w:r>
              <w:rPr>
                <w:rFonts w:ascii="Arial Narrow" w:hAnsi="Arial Narrow"/>
                <w:sz w:val="24"/>
                <w:szCs w:val="24"/>
                <w:lang w:val="en-ZA"/>
              </w:rPr>
              <w:t>awaiting a response</w:t>
            </w:r>
            <w:r w:rsidR="008325BD">
              <w:rPr>
                <w:rFonts w:ascii="Arial Narrow" w:hAnsi="Arial Narrow"/>
                <w:sz w:val="24"/>
                <w:szCs w:val="24"/>
                <w:lang w:val="en-ZA"/>
              </w:rPr>
              <w:t xml:space="preserve"> from the Administrator with regards to water problems in Siyabuswa. Upon receipt hereof, we will provide an update to the Committee.</w:t>
            </w:r>
          </w:p>
          <w:p w:rsidR="008325BD" w:rsidRPr="008325BD" w:rsidRDefault="008325BD" w:rsidP="008325BD">
            <w:pPr>
              <w:pStyle w:val="NoSpacing"/>
              <w:numPr>
                <w:ilvl w:val="0"/>
                <w:numId w:val="40"/>
              </w:numPr>
              <w:ind w:left="258" w:right="719" w:hanging="283"/>
              <w:jc w:val="both"/>
              <w:rPr>
                <w:rFonts w:ascii="Arial Narrow" w:hAnsi="Arial Narrow"/>
                <w:sz w:val="24"/>
                <w:szCs w:val="24"/>
                <w:lang w:val="en-ZA"/>
              </w:rPr>
            </w:pPr>
            <w:r>
              <w:rPr>
                <w:rFonts w:ascii="Arial Narrow" w:hAnsi="Arial Narrow"/>
                <w:sz w:val="24"/>
                <w:szCs w:val="24"/>
                <w:lang w:val="en-ZA"/>
              </w:rPr>
              <w:t>With reference to the SALGA presentation (slides 3</w:t>
            </w:r>
            <w:r w:rsidR="00AF14C8">
              <w:rPr>
                <w:rFonts w:ascii="Arial Narrow" w:hAnsi="Arial Narrow"/>
                <w:sz w:val="24"/>
                <w:szCs w:val="24"/>
                <w:lang w:val="en-ZA"/>
              </w:rPr>
              <w:t>8</w:t>
            </w:r>
            <w:r>
              <w:rPr>
                <w:rFonts w:ascii="Arial Narrow" w:hAnsi="Arial Narrow"/>
                <w:sz w:val="24"/>
                <w:szCs w:val="24"/>
                <w:lang w:val="en-ZA"/>
              </w:rPr>
              <w:t xml:space="preserve"> to 42), details are provided of the sustainable water allocation measures that would be necessary for deployme</w:t>
            </w:r>
            <w:r w:rsidR="00AF14C8">
              <w:rPr>
                <w:rFonts w:ascii="Arial Narrow" w:hAnsi="Arial Narrow"/>
                <w:sz w:val="24"/>
                <w:szCs w:val="24"/>
                <w:lang w:val="en-ZA"/>
              </w:rPr>
              <w:t>nt post the lockdown, inclusive of Water resource development programme.</w:t>
            </w:r>
            <w:r w:rsidRPr="008325BD">
              <w:rPr>
                <w:rFonts w:ascii="Arial Narrow" w:hAnsi="Arial Narrow"/>
                <w:sz w:val="24"/>
                <w:szCs w:val="24"/>
                <w:lang w:val="en-ZA"/>
              </w:rPr>
              <w:t xml:space="preserve"> </w:t>
            </w:r>
          </w:p>
          <w:p w:rsidR="00BA5121" w:rsidRDefault="00BA5121" w:rsidP="00BA5121">
            <w:pPr>
              <w:pStyle w:val="NoSpacing"/>
              <w:numPr>
                <w:ilvl w:val="0"/>
                <w:numId w:val="40"/>
              </w:numPr>
              <w:ind w:left="258" w:right="719" w:hanging="283"/>
              <w:jc w:val="both"/>
              <w:rPr>
                <w:rFonts w:ascii="Arial Narrow" w:hAnsi="Arial Narrow"/>
                <w:sz w:val="24"/>
                <w:szCs w:val="24"/>
                <w:lang w:val="en-ZA"/>
              </w:rPr>
            </w:pPr>
            <w:r>
              <w:rPr>
                <w:rFonts w:ascii="Arial Narrow" w:hAnsi="Arial Narrow"/>
                <w:sz w:val="24"/>
                <w:szCs w:val="24"/>
                <w:lang w:val="en-ZA"/>
              </w:rPr>
              <w:t>The Northern Cape picture is as follows:-</w:t>
            </w:r>
          </w:p>
          <w:p w:rsidR="00BA5121" w:rsidRDefault="00BA5121" w:rsidP="00B91B04">
            <w:pPr>
              <w:pStyle w:val="NoSpacing"/>
              <w:numPr>
                <w:ilvl w:val="0"/>
                <w:numId w:val="41"/>
              </w:numPr>
              <w:ind w:right="719"/>
              <w:jc w:val="both"/>
              <w:rPr>
                <w:rFonts w:ascii="Arial Narrow" w:hAnsi="Arial Narrow"/>
                <w:sz w:val="24"/>
                <w:szCs w:val="24"/>
                <w:lang w:val="en-ZA"/>
              </w:rPr>
            </w:pPr>
            <w:r w:rsidRPr="00BA5121">
              <w:rPr>
                <w:rFonts w:ascii="Arial Narrow" w:hAnsi="Arial Narrow"/>
                <w:sz w:val="24"/>
                <w:szCs w:val="24"/>
                <w:lang w:val="en-ZA"/>
              </w:rPr>
              <w:t>Thus far the NC received 668 tanks. 387 tanks are installed and 281 tanks in the store room of the municipalities awaiting distribution.</w:t>
            </w:r>
            <w:r>
              <w:rPr>
                <w:rFonts w:ascii="Arial Narrow" w:hAnsi="Arial Narrow"/>
                <w:sz w:val="24"/>
                <w:szCs w:val="24"/>
                <w:lang w:val="en-ZA"/>
              </w:rPr>
              <w:t xml:space="preserve"> </w:t>
            </w:r>
            <w:r w:rsidRPr="00BA5121">
              <w:rPr>
                <w:rFonts w:ascii="Arial Narrow" w:hAnsi="Arial Narrow"/>
                <w:sz w:val="24"/>
                <w:szCs w:val="24"/>
                <w:lang w:val="en-ZA"/>
              </w:rPr>
              <w:t xml:space="preserve">210 tanks are </w:t>
            </w:r>
            <w:r>
              <w:rPr>
                <w:rFonts w:ascii="Arial Narrow" w:hAnsi="Arial Narrow"/>
                <w:sz w:val="24"/>
                <w:szCs w:val="24"/>
                <w:lang w:val="en-ZA"/>
              </w:rPr>
              <w:t xml:space="preserve">due to </w:t>
            </w:r>
            <w:r w:rsidRPr="00BA5121">
              <w:rPr>
                <w:rFonts w:ascii="Arial Narrow" w:hAnsi="Arial Narrow"/>
                <w:sz w:val="24"/>
                <w:szCs w:val="24"/>
                <w:lang w:val="en-ZA"/>
              </w:rPr>
              <w:t xml:space="preserve">be delivered </w:t>
            </w:r>
            <w:r>
              <w:rPr>
                <w:rFonts w:ascii="Arial Narrow" w:hAnsi="Arial Narrow"/>
                <w:sz w:val="24"/>
                <w:szCs w:val="24"/>
                <w:lang w:val="en-ZA"/>
              </w:rPr>
              <w:t>over the next few</w:t>
            </w:r>
            <w:r w:rsidRPr="00BA5121">
              <w:rPr>
                <w:rFonts w:ascii="Arial Narrow" w:hAnsi="Arial Narrow"/>
                <w:sz w:val="24"/>
                <w:szCs w:val="24"/>
                <w:lang w:val="en-ZA"/>
              </w:rPr>
              <w:t xml:space="preserve"> days</w:t>
            </w:r>
            <w:r>
              <w:rPr>
                <w:rFonts w:ascii="Arial Narrow" w:hAnsi="Arial Narrow"/>
                <w:sz w:val="24"/>
                <w:szCs w:val="24"/>
                <w:lang w:val="en-ZA"/>
              </w:rPr>
              <w:t>.</w:t>
            </w:r>
          </w:p>
          <w:p w:rsidR="00BA5121" w:rsidRPr="00BA5121" w:rsidRDefault="00BA5121" w:rsidP="00B91B04">
            <w:pPr>
              <w:pStyle w:val="NoSpacing"/>
              <w:numPr>
                <w:ilvl w:val="0"/>
                <w:numId w:val="41"/>
              </w:numPr>
              <w:ind w:right="719"/>
              <w:jc w:val="both"/>
              <w:rPr>
                <w:rFonts w:ascii="Arial Narrow" w:hAnsi="Arial Narrow"/>
                <w:sz w:val="24"/>
                <w:szCs w:val="24"/>
                <w:lang w:val="en-ZA"/>
              </w:rPr>
            </w:pPr>
            <w:r w:rsidRPr="00BA5121">
              <w:rPr>
                <w:rFonts w:ascii="Arial Narrow" w:hAnsi="Arial Narrow"/>
                <w:sz w:val="24"/>
                <w:szCs w:val="24"/>
                <w:lang w:val="en-ZA"/>
              </w:rPr>
              <w:t>The total number of tanks per municipality was planned together with the municipalities. For example the issue pertaining to Kai!Garib municipality</w:t>
            </w:r>
            <w:r>
              <w:rPr>
                <w:rFonts w:ascii="Arial Narrow" w:hAnsi="Arial Narrow"/>
                <w:sz w:val="24"/>
                <w:szCs w:val="24"/>
                <w:lang w:val="en-ZA"/>
              </w:rPr>
              <w:t xml:space="preserve"> i</w:t>
            </w:r>
            <w:r w:rsidRPr="00BA5121">
              <w:rPr>
                <w:rFonts w:ascii="Arial Narrow" w:hAnsi="Arial Narrow"/>
                <w:sz w:val="24"/>
                <w:szCs w:val="24"/>
                <w:lang w:val="en-ZA"/>
              </w:rPr>
              <w:t>s that the municipality requested a total  figure of 45 tanks</w:t>
            </w:r>
            <w:r>
              <w:rPr>
                <w:rFonts w:ascii="Arial Narrow" w:hAnsi="Arial Narrow"/>
                <w:sz w:val="24"/>
                <w:szCs w:val="24"/>
                <w:lang w:val="en-ZA"/>
              </w:rPr>
              <w:t xml:space="preserve"> and therefore will receive these</w:t>
            </w:r>
            <w:r w:rsidRPr="00BA5121">
              <w:rPr>
                <w:rFonts w:ascii="Arial Narrow" w:hAnsi="Arial Narrow"/>
                <w:sz w:val="24"/>
                <w:szCs w:val="24"/>
                <w:lang w:val="en-ZA"/>
              </w:rPr>
              <w:t>.</w:t>
            </w:r>
          </w:p>
          <w:p w:rsidR="00BA5121" w:rsidRPr="00BA5121" w:rsidRDefault="00BA5121" w:rsidP="00BA5121">
            <w:pPr>
              <w:pStyle w:val="NoSpacing"/>
              <w:numPr>
                <w:ilvl w:val="0"/>
                <w:numId w:val="41"/>
              </w:numPr>
              <w:ind w:right="719"/>
              <w:jc w:val="both"/>
              <w:rPr>
                <w:rFonts w:ascii="Arial Narrow" w:hAnsi="Arial Narrow"/>
                <w:sz w:val="24"/>
                <w:szCs w:val="24"/>
                <w:lang w:val="en-ZA"/>
              </w:rPr>
            </w:pPr>
            <w:r w:rsidRPr="00BA5121">
              <w:rPr>
                <w:rFonts w:ascii="Arial Narrow" w:hAnsi="Arial Narrow"/>
                <w:sz w:val="24"/>
                <w:szCs w:val="24"/>
                <w:lang w:val="en-ZA"/>
              </w:rPr>
              <w:t xml:space="preserve">The 2 tanks in Rietfontein are tanks owned by the municipality (Dawid Kruiper). </w:t>
            </w:r>
            <w:r>
              <w:rPr>
                <w:rFonts w:ascii="Arial Narrow" w:hAnsi="Arial Narrow"/>
                <w:sz w:val="24"/>
                <w:szCs w:val="24"/>
                <w:lang w:val="en-ZA"/>
              </w:rPr>
              <w:t>As an interim measure t</w:t>
            </w:r>
            <w:r w:rsidRPr="00BA5121">
              <w:rPr>
                <w:rFonts w:ascii="Arial Narrow" w:hAnsi="Arial Narrow"/>
                <w:sz w:val="24"/>
                <w:szCs w:val="24"/>
                <w:lang w:val="en-ZA"/>
              </w:rPr>
              <w:t xml:space="preserve">he municipality </w:t>
            </w:r>
            <w:r>
              <w:rPr>
                <w:rFonts w:ascii="Arial Narrow" w:hAnsi="Arial Narrow"/>
                <w:sz w:val="24"/>
                <w:szCs w:val="24"/>
                <w:lang w:val="en-ZA"/>
              </w:rPr>
              <w:t>is</w:t>
            </w:r>
            <w:r w:rsidRPr="00BA5121">
              <w:rPr>
                <w:rFonts w:ascii="Arial Narrow" w:hAnsi="Arial Narrow"/>
                <w:sz w:val="24"/>
                <w:szCs w:val="24"/>
                <w:lang w:val="en-ZA"/>
              </w:rPr>
              <w:t xml:space="preserve"> </w:t>
            </w:r>
            <w:r>
              <w:rPr>
                <w:rFonts w:ascii="Arial Narrow" w:hAnsi="Arial Narrow"/>
                <w:sz w:val="24"/>
                <w:szCs w:val="24"/>
                <w:lang w:val="en-ZA"/>
              </w:rPr>
              <w:t>using a</w:t>
            </w:r>
            <w:r w:rsidRPr="00BA5121">
              <w:rPr>
                <w:rFonts w:ascii="Arial Narrow" w:hAnsi="Arial Narrow"/>
                <w:sz w:val="24"/>
                <w:szCs w:val="24"/>
                <w:lang w:val="en-ZA"/>
              </w:rPr>
              <w:t xml:space="preserve"> water truck </w:t>
            </w:r>
            <w:r>
              <w:rPr>
                <w:rFonts w:ascii="Arial Narrow" w:hAnsi="Arial Narrow"/>
                <w:sz w:val="24"/>
                <w:szCs w:val="24"/>
                <w:lang w:val="en-ZA"/>
              </w:rPr>
              <w:t xml:space="preserve">to </w:t>
            </w:r>
            <w:r w:rsidRPr="00BA5121">
              <w:rPr>
                <w:rFonts w:ascii="Arial Narrow" w:hAnsi="Arial Narrow"/>
                <w:sz w:val="24"/>
                <w:szCs w:val="24"/>
                <w:lang w:val="en-ZA"/>
              </w:rPr>
              <w:t>fill the tanks</w:t>
            </w:r>
            <w:r>
              <w:rPr>
                <w:rFonts w:ascii="Arial Narrow" w:hAnsi="Arial Narrow"/>
                <w:sz w:val="24"/>
                <w:szCs w:val="24"/>
                <w:lang w:val="en-ZA"/>
              </w:rPr>
              <w:t xml:space="preserve"> but in the long terms pl</w:t>
            </w:r>
            <w:r w:rsidRPr="00BA5121">
              <w:rPr>
                <w:rFonts w:ascii="Arial Narrow" w:hAnsi="Arial Narrow"/>
                <w:sz w:val="24"/>
                <w:szCs w:val="24"/>
                <w:lang w:val="en-ZA"/>
              </w:rPr>
              <w:t>anning to connect the 2 tanks to the existin</w:t>
            </w:r>
            <w:r>
              <w:rPr>
                <w:rFonts w:ascii="Arial Narrow" w:hAnsi="Arial Narrow"/>
                <w:sz w:val="24"/>
                <w:szCs w:val="24"/>
                <w:lang w:val="en-ZA"/>
              </w:rPr>
              <w:t>g reticulation infrastructure</w:t>
            </w:r>
            <w:r w:rsidRPr="00BA5121">
              <w:rPr>
                <w:rFonts w:ascii="Arial Narrow" w:hAnsi="Arial Narrow"/>
                <w:sz w:val="24"/>
                <w:szCs w:val="24"/>
                <w:lang w:val="en-ZA"/>
              </w:rPr>
              <w:t>.</w:t>
            </w:r>
          </w:p>
          <w:p w:rsidR="00B9254A" w:rsidRDefault="00AF14C8" w:rsidP="00AF14C8">
            <w:pPr>
              <w:pStyle w:val="NoSpacing"/>
              <w:numPr>
                <w:ilvl w:val="0"/>
                <w:numId w:val="40"/>
              </w:numPr>
              <w:ind w:left="258" w:right="719" w:hanging="283"/>
              <w:jc w:val="both"/>
              <w:rPr>
                <w:rFonts w:ascii="Arial Narrow" w:hAnsi="Arial Narrow"/>
                <w:sz w:val="24"/>
                <w:szCs w:val="24"/>
                <w:lang w:val="en-ZA"/>
              </w:rPr>
            </w:pPr>
            <w:r>
              <w:rPr>
                <w:rFonts w:ascii="Arial Narrow" w:hAnsi="Arial Narrow"/>
                <w:sz w:val="24"/>
                <w:szCs w:val="24"/>
                <w:lang w:val="en-ZA"/>
              </w:rPr>
              <w:t>Municipalities are only responsible for the installation of tanks that have been procured by them. The DWS has appointed Service Providers to install tanks.</w:t>
            </w:r>
          </w:p>
          <w:p w:rsidR="00AF14C8" w:rsidRPr="00B9254A" w:rsidRDefault="00AF14C8" w:rsidP="00AF14C8">
            <w:pPr>
              <w:pStyle w:val="NoSpacing"/>
              <w:ind w:left="258" w:right="719"/>
              <w:jc w:val="both"/>
              <w:rPr>
                <w:rFonts w:ascii="Arial Narrow" w:hAnsi="Arial Narrow"/>
                <w:sz w:val="24"/>
                <w:szCs w:val="24"/>
                <w:lang w:val="en-ZA"/>
              </w:rPr>
            </w:pPr>
          </w:p>
        </w:tc>
      </w:tr>
      <w:tr w:rsidR="00E1710E" w:rsidTr="00FB3A07">
        <w:tc>
          <w:tcPr>
            <w:tcW w:w="562" w:type="dxa"/>
          </w:tcPr>
          <w:p w:rsidR="00E1710E" w:rsidRPr="00FB3A07" w:rsidRDefault="00FB3A07" w:rsidP="00FB3A07">
            <w:pPr>
              <w:pStyle w:val="NoSpacing"/>
              <w:ind w:right="719"/>
              <w:jc w:val="center"/>
              <w:rPr>
                <w:rFonts w:ascii="Arial Narrow" w:hAnsi="Arial Narrow"/>
                <w:sz w:val="24"/>
                <w:szCs w:val="24"/>
                <w:lang w:val="en-ZA"/>
              </w:rPr>
            </w:pPr>
            <w:r>
              <w:rPr>
                <w:rFonts w:ascii="Arial Narrow" w:hAnsi="Arial Narrow"/>
                <w:sz w:val="24"/>
                <w:szCs w:val="24"/>
                <w:lang w:val="en-ZA"/>
              </w:rPr>
              <w:lastRenderedPageBreak/>
              <w:t>2</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QUARANTINE</w:t>
            </w:r>
            <w:r w:rsidR="00B27972" w:rsidRPr="003703AA">
              <w:rPr>
                <w:rFonts w:ascii="Arial Narrow" w:hAnsi="Arial Narrow"/>
                <w:b/>
                <w:sz w:val="28"/>
                <w:szCs w:val="28"/>
                <w:lang w:val="en-ZA"/>
              </w:rPr>
              <w:t xml:space="preserve"> SITES, </w:t>
            </w:r>
            <w:r w:rsidRPr="003703AA">
              <w:rPr>
                <w:rFonts w:ascii="Arial Narrow" w:hAnsi="Arial Narrow"/>
                <w:b/>
                <w:sz w:val="28"/>
                <w:szCs w:val="28"/>
                <w:lang w:val="en-ZA"/>
              </w:rPr>
              <w:t>SHELTERS</w:t>
            </w:r>
            <w:r w:rsidR="00B27972" w:rsidRPr="003703AA">
              <w:rPr>
                <w:rFonts w:ascii="Arial Narrow" w:hAnsi="Arial Narrow"/>
                <w:b/>
                <w:sz w:val="28"/>
                <w:szCs w:val="28"/>
                <w:lang w:val="en-ZA"/>
              </w:rPr>
              <w:t xml:space="preserve"> AND FOOD</w:t>
            </w:r>
          </w:p>
          <w:p w:rsidR="007D2C8F" w:rsidRPr="003703AA" w:rsidRDefault="007D2C8F" w:rsidP="003703AA">
            <w:pPr>
              <w:pStyle w:val="NoSpacing"/>
              <w:numPr>
                <w:ilvl w:val="0"/>
                <w:numId w:val="19"/>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In KZN people are sleeping in the bush, how will they obey the regulations?</w:t>
            </w:r>
          </w:p>
          <w:p w:rsidR="007D2C8F" w:rsidRPr="003703AA" w:rsidRDefault="00CF159B" w:rsidP="003703AA">
            <w:pPr>
              <w:pStyle w:val="NoSpacing"/>
              <w:numPr>
                <w:ilvl w:val="0"/>
                <w:numId w:val="19"/>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Govern</w:t>
            </w:r>
            <w:r w:rsidR="007D2C8F" w:rsidRPr="003703AA">
              <w:rPr>
                <w:rFonts w:ascii="Arial Narrow" w:eastAsia="Times New Roman" w:hAnsi="Arial Narrow"/>
                <w:sz w:val="24"/>
                <w:szCs w:val="24"/>
              </w:rPr>
              <w:t>ment should maintain the current arrangement of providing shelter for the homeless beyond the COVID-19 period.</w:t>
            </w:r>
          </w:p>
          <w:p w:rsidR="006419B4" w:rsidRPr="003703AA" w:rsidRDefault="00B27972" w:rsidP="003703AA">
            <w:pPr>
              <w:pStyle w:val="NoSpacing"/>
              <w:numPr>
                <w:ilvl w:val="0"/>
                <w:numId w:val="19"/>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 xml:space="preserve">What is </w:t>
            </w:r>
            <w:r w:rsidR="006419B4" w:rsidRPr="003703AA">
              <w:rPr>
                <w:rFonts w:ascii="Arial Narrow" w:eastAsia="Times New Roman" w:hAnsi="Arial Narrow"/>
                <w:sz w:val="24"/>
                <w:szCs w:val="24"/>
              </w:rPr>
              <w:t xml:space="preserve">the </w:t>
            </w:r>
            <w:r w:rsidRPr="003703AA">
              <w:rPr>
                <w:rFonts w:ascii="Arial Narrow" w:eastAsia="Times New Roman" w:hAnsi="Arial Narrow"/>
                <w:sz w:val="24"/>
                <w:szCs w:val="24"/>
              </w:rPr>
              <w:t>break</w:t>
            </w:r>
            <w:r w:rsidR="006419B4" w:rsidRPr="003703AA">
              <w:rPr>
                <w:rFonts w:ascii="Arial Narrow" w:eastAsia="Times New Roman" w:hAnsi="Arial Narrow"/>
                <w:sz w:val="24"/>
                <w:szCs w:val="24"/>
              </w:rPr>
              <w:t>-</w:t>
            </w:r>
            <w:r w:rsidRPr="003703AA">
              <w:rPr>
                <w:rFonts w:ascii="Arial Narrow" w:eastAsia="Times New Roman" w:hAnsi="Arial Narrow"/>
                <w:sz w:val="24"/>
                <w:szCs w:val="24"/>
              </w:rPr>
              <w:t>down of food parcels distribution by Councillors and wher</w:t>
            </w:r>
            <w:r w:rsidR="006419B4" w:rsidRPr="003703AA">
              <w:rPr>
                <w:rFonts w:ascii="Arial Narrow" w:eastAsia="Times New Roman" w:hAnsi="Arial Narrow"/>
                <w:sz w:val="24"/>
                <w:szCs w:val="24"/>
              </w:rPr>
              <w:t>e is the money coming</w:t>
            </w:r>
            <w:r w:rsidRPr="003703AA">
              <w:rPr>
                <w:rFonts w:ascii="Arial Narrow" w:eastAsia="Times New Roman" w:hAnsi="Arial Narrow"/>
                <w:sz w:val="24"/>
                <w:szCs w:val="24"/>
              </w:rPr>
              <w:t xml:space="preserve"> from? </w:t>
            </w:r>
          </w:p>
          <w:p w:rsidR="00FB3A07" w:rsidRPr="003703AA" w:rsidRDefault="00B27972" w:rsidP="003703AA">
            <w:pPr>
              <w:pStyle w:val="NoSpacing"/>
              <w:numPr>
                <w:ilvl w:val="0"/>
                <w:numId w:val="19"/>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 xml:space="preserve">Why </w:t>
            </w:r>
            <w:r w:rsidR="006419B4" w:rsidRPr="003703AA">
              <w:rPr>
                <w:rFonts w:ascii="Arial Narrow" w:eastAsia="Times New Roman" w:hAnsi="Arial Narrow"/>
                <w:sz w:val="24"/>
                <w:szCs w:val="24"/>
              </w:rPr>
              <w:t xml:space="preserve">are </w:t>
            </w:r>
            <w:r w:rsidRPr="003703AA">
              <w:rPr>
                <w:rFonts w:ascii="Arial Narrow" w:eastAsia="Times New Roman" w:hAnsi="Arial Narrow"/>
                <w:sz w:val="24"/>
                <w:szCs w:val="24"/>
              </w:rPr>
              <w:t xml:space="preserve">other Councillors not included on the distribution </w:t>
            </w:r>
            <w:r w:rsidR="006419B4" w:rsidRPr="003703AA">
              <w:rPr>
                <w:rFonts w:ascii="Arial Narrow" w:eastAsia="Times New Roman" w:hAnsi="Arial Narrow"/>
                <w:sz w:val="24"/>
                <w:szCs w:val="24"/>
              </w:rPr>
              <w:t xml:space="preserve">of food </w:t>
            </w:r>
            <w:r w:rsidRPr="003703AA">
              <w:rPr>
                <w:rFonts w:ascii="Arial Narrow" w:eastAsia="Times New Roman" w:hAnsi="Arial Narrow"/>
                <w:sz w:val="24"/>
                <w:szCs w:val="24"/>
              </w:rPr>
              <w:t>by leadership of the council?</w:t>
            </w:r>
          </w:p>
          <w:p w:rsidR="008A7A03" w:rsidRPr="003703AA" w:rsidRDefault="00E37DD9" w:rsidP="003703AA">
            <w:pPr>
              <w:widowControl/>
              <w:numPr>
                <w:ilvl w:val="0"/>
                <w:numId w:val="19"/>
              </w:numPr>
              <w:ind w:left="176" w:right="234" w:hanging="284"/>
              <w:jc w:val="both"/>
              <w:rPr>
                <w:rFonts w:ascii="Arial Narrow" w:eastAsia="Times New Roman" w:hAnsi="Arial Narrow"/>
                <w:sz w:val="24"/>
                <w:szCs w:val="24"/>
                <w:lang w:val="en-ZA"/>
              </w:rPr>
            </w:pPr>
            <w:r w:rsidRPr="003703AA">
              <w:rPr>
                <w:rFonts w:ascii="Arial Narrow" w:eastAsia="Times New Roman" w:hAnsi="Arial Narrow" w:cs="Arial"/>
                <w:sz w:val="24"/>
                <w:szCs w:val="24"/>
              </w:rPr>
              <w:t xml:space="preserve">Is SALGA aware of the deliberations of the </w:t>
            </w:r>
            <w:r w:rsidR="00DF1888">
              <w:rPr>
                <w:rFonts w:ascii="Arial Narrow" w:eastAsia="Times New Roman" w:hAnsi="Arial Narrow" w:cs="Arial"/>
                <w:sz w:val="24"/>
                <w:szCs w:val="24"/>
              </w:rPr>
              <w:t>Portfolio C</w:t>
            </w:r>
            <w:r w:rsidRPr="003703AA">
              <w:rPr>
                <w:rFonts w:ascii="Arial Narrow" w:eastAsia="Times New Roman" w:hAnsi="Arial Narrow" w:cs="Arial"/>
                <w:sz w:val="24"/>
                <w:szCs w:val="24"/>
              </w:rPr>
              <w:t xml:space="preserve">ommittee on social development on the problems related to the distribution of food parcels, in particular the consensus that seems to have emerged that cash payments and vouchers are to be preferred over the distribution of such parcels in assisting the needy? Will SALGA consider making similar proposals to and on behalf of municipalities in respect of municipal relief efforts? </w:t>
            </w:r>
          </w:p>
          <w:p w:rsidR="00CA0F37" w:rsidRPr="003703AA" w:rsidRDefault="008A7A03" w:rsidP="003703AA">
            <w:pPr>
              <w:widowControl/>
              <w:numPr>
                <w:ilvl w:val="0"/>
                <w:numId w:val="19"/>
              </w:numPr>
              <w:ind w:left="176" w:right="234" w:hanging="284"/>
              <w:jc w:val="both"/>
              <w:rPr>
                <w:rFonts w:ascii="Arial Narrow" w:eastAsia="Times New Roman" w:hAnsi="Arial Narrow"/>
                <w:sz w:val="24"/>
                <w:szCs w:val="24"/>
                <w:lang w:val="en-ZA"/>
              </w:rPr>
            </w:pPr>
            <w:r w:rsidRPr="003703AA">
              <w:rPr>
                <w:rFonts w:ascii="Arial Narrow" w:hAnsi="Arial Narrow"/>
                <w:sz w:val="24"/>
                <w:szCs w:val="24"/>
              </w:rPr>
              <w:t>Can SALGA give clear direction if councillors may or may not hand out food</w:t>
            </w:r>
            <w:r w:rsidR="007D2C8F" w:rsidRPr="003703AA">
              <w:rPr>
                <w:rFonts w:ascii="Arial Narrow" w:hAnsi="Arial Narrow"/>
                <w:sz w:val="24"/>
                <w:szCs w:val="24"/>
              </w:rPr>
              <w:t xml:space="preserve"> </w:t>
            </w:r>
            <w:r w:rsidRPr="003703AA">
              <w:rPr>
                <w:rFonts w:ascii="Arial Narrow" w:hAnsi="Arial Narrow"/>
                <w:sz w:val="24"/>
                <w:szCs w:val="24"/>
              </w:rPr>
              <w:t>parcels?</w:t>
            </w:r>
          </w:p>
          <w:p w:rsidR="006419B4" w:rsidRPr="003703AA" w:rsidRDefault="008A7A03" w:rsidP="003703AA">
            <w:pPr>
              <w:widowControl/>
              <w:ind w:right="234"/>
              <w:jc w:val="both"/>
              <w:rPr>
                <w:rFonts w:ascii="Arial Narrow" w:eastAsia="Times New Roman" w:hAnsi="Arial Narrow"/>
                <w:sz w:val="24"/>
                <w:szCs w:val="24"/>
                <w:lang w:val="en-ZA"/>
              </w:rPr>
            </w:pPr>
            <w:r w:rsidRPr="003703AA">
              <w:rPr>
                <w:rFonts w:ascii="Arial Narrow" w:hAnsi="Arial Narrow"/>
                <w:sz w:val="24"/>
                <w:szCs w:val="24"/>
              </w:rPr>
              <w:br/>
            </w:r>
          </w:p>
        </w:tc>
        <w:tc>
          <w:tcPr>
            <w:tcW w:w="8390" w:type="dxa"/>
          </w:tcPr>
          <w:p w:rsidR="0076226F" w:rsidRDefault="0076226F" w:rsidP="0076226F">
            <w:pPr>
              <w:pStyle w:val="NoSpacing"/>
              <w:tabs>
                <w:tab w:val="left" w:pos="7913"/>
              </w:tabs>
              <w:ind w:left="258" w:right="261"/>
              <w:jc w:val="both"/>
              <w:rPr>
                <w:rFonts w:ascii="Arial Narrow" w:hAnsi="Arial Narrow"/>
                <w:sz w:val="24"/>
                <w:szCs w:val="24"/>
                <w:lang w:val="en-ZA"/>
              </w:rPr>
            </w:pPr>
          </w:p>
          <w:p w:rsidR="0076226F" w:rsidRPr="0076226F" w:rsidRDefault="0076226F" w:rsidP="0076226F">
            <w:pPr>
              <w:pStyle w:val="NoSpacing"/>
              <w:numPr>
                <w:ilvl w:val="0"/>
                <w:numId w:val="42"/>
              </w:numPr>
              <w:tabs>
                <w:tab w:val="left" w:pos="7913"/>
              </w:tabs>
              <w:ind w:left="258" w:right="261" w:hanging="283"/>
              <w:jc w:val="both"/>
              <w:rPr>
                <w:rFonts w:ascii="Arial Narrow" w:hAnsi="Arial Narrow"/>
                <w:sz w:val="24"/>
                <w:szCs w:val="24"/>
                <w:lang w:val="en-ZA"/>
              </w:rPr>
            </w:pPr>
            <w:r w:rsidRPr="0076226F">
              <w:rPr>
                <w:rFonts w:ascii="Arial Narrow" w:hAnsi="Arial Narrow"/>
                <w:sz w:val="24"/>
                <w:szCs w:val="24"/>
                <w:lang w:val="en-ZA"/>
              </w:rPr>
              <w:t xml:space="preserve">Law enforcement </w:t>
            </w:r>
            <w:r>
              <w:rPr>
                <w:rFonts w:ascii="Arial Narrow" w:hAnsi="Arial Narrow"/>
                <w:sz w:val="24"/>
                <w:szCs w:val="24"/>
                <w:lang w:val="en-ZA"/>
              </w:rPr>
              <w:t xml:space="preserve">has been rounding up homeless </w:t>
            </w:r>
            <w:r w:rsidRPr="0076226F">
              <w:rPr>
                <w:rFonts w:ascii="Arial Narrow" w:hAnsi="Arial Narrow"/>
                <w:sz w:val="24"/>
                <w:szCs w:val="24"/>
                <w:lang w:val="en-ZA"/>
              </w:rPr>
              <w:t>people</w:t>
            </w:r>
            <w:r>
              <w:rPr>
                <w:rFonts w:ascii="Arial Narrow" w:hAnsi="Arial Narrow"/>
                <w:sz w:val="24"/>
                <w:szCs w:val="24"/>
                <w:lang w:val="en-ZA"/>
              </w:rPr>
              <w:t xml:space="preserve">, largely those who are living on the streets, </w:t>
            </w:r>
            <w:r w:rsidRPr="0076226F">
              <w:rPr>
                <w:rFonts w:ascii="Arial Narrow" w:hAnsi="Arial Narrow"/>
                <w:sz w:val="24"/>
                <w:szCs w:val="24"/>
                <w:lang w:val="en-ZA"/>
              </w:rPr>
              <w:t xml:space="preserve">and </w:t>
            </w:r>
            <w:r>
              <w:rPr>
                <w:rFonts w:ascii="Arial Narrow" w:hAnsi="Arial Narrow"/>
                <w:sz w:val="24"/>
                <w:szCs w:val="24"/>
                <w:lang w:val="en-ZA"/>
              </w:rPr>
              <w:t xml:space="preserve">have </w:t>
            </w:r>
            <w:r w:rsidRPr="0076226F">
              <w:rPr>
                <w:rFonts w:ascii="Arial Narrow" w:hAnsi="Arial Narrow"/>
                <w:sz w:val="24"/>
                <w:szCs w:val="24"/>
                <w:lang w:val="en-ZA"/>
              </w:rPr>
              <w:t>take</w:t>
            </w:r>
            <w:r>
              <w:rPr>
                <w:rFonts w:ascii="Arial Narrow" w:hAnsi="Arial Narrow"/>
                <w:sz w:val="24"/>
                <w:szCs w:val="24"/>
                <w:lang w:val="en-ZA"/>
              </w:rPr>
              <w:t>n</w:t>
            </w:r>
            <w:r w:rsidRPr="0076226F">
              <w:rPr>
                <w:rFonts w:ascii="Arial Narrow" w:hAnsi="Arial Narrow"/>
                <w:sz w:val="24"/>
                <w:szCs w:val="24"/>
                <w:lang w:val="en-ZA"/>
              </w:rPr>
              <w:t xml:space="preserve"> them to shelters</w:t>
            </w:r>
            <w:r>
              <w:rPr>
                <w:rFonts w:ascii="Arial Narrow" w:hAnsi="Arial Narrow"/>
                <w:sz w:val="24"/>
                <w:szCs w:val="24"/>
                <w:lang w:val="en-ZA"/>
              </w:rPr>
              <w:t>.</w:t>
            </w:r>
            <w:r w:rsidRPr="0076226F">
              <w:rPr>
                <w:rFonts w:ascii="Arial Narrow" w:hAnsi="Arial Narrow"/>
                <w:sz w:val="24"/>
                <w:szCs w:val="24"/>
                <w:lang w:val="en-ZA"/>
              </w:rPr>
              <w:t xml:space="preserve"> </w:t>
            </w:r>
          </w:p>
          <w:p w:rsidR="0076226F" w:rsidRDefault="0076226F" w:rsidP="0076226F">
            <w:pPr>
              <w:pStyle w:val="NoSpacing"/>
              <w:numPr>
                <w:ilvl w:val="0"/>
                <w:numId w:val="42"/>
              </w:numPr>
              <w:tabs>
                <w:tab w:val="left" w:pos="7913"/>
              </w:tabs>
              <w:ind w:left="258" w:right="261" w:hanging="283"/>
              <w:jc w:val="both"/>
              <w:rPr>
                <w:rFonts w:ascii="Arial Narrow" w:hAnsi="Arial Narrow"/>
                <w:sz w:val="24"/>
                <w:szCs w:val="24"/>
                <w:lang w:val="en-ZA"/>
              </w:rPr>
            </w:pPr>
            <w:r>
              <w:rPr>
                <w:rFonts w:ascii="Arial Narrow" w:hAnsi="Arial Narrow"/>
                <w:sz w:val="24"/>
                <w:szCs w:val="24"/>
                <w:lang w:val="en-ZA"/>
              </w:rPr>
              <w:t>In terms of Part A of Schedule 4 of the Constitution, Welfare services is a concurrent function of Provincial and National Governments. However, it appears that the Department of Social Development is trying to shift this responsibility to LG without the necessary funding. There is a need to clarify the responsibility for this function and budget should be accordingly allocated.</w:t>
            </w:r>
          </w:p>
          <w:p w:rsidR="0076226F" w:rsidRPr="0076226F" w:rsidRDefault="0076226F" w:rsidP="0076226F">
            <w:pPr>
              <w:pStyle w:val="NoSpacing"/>
              <w:numPr>
                <w:ilvl w:val="0"/>
                <w:numId w:val="42"/>
              </w:numPr>
              <w:tabs>
                <w:tab w:val="left" w:pos="7913"/>
              </w:tabs>
              <w:ind w:left="258" w:right="261" w:hanging="283"/>
              <w:jc w:val="both"/>
              <w:rPr>
                <w:rFonts w:ascii="Arial Narrow" w:hAnsi="Arial Narrow"/>
                <w:sz w:val="24"/>
                <w:szCs w:val="24"/>
                <w:lang w:val="en-ZA"/>
              </w:rPr>
            </w:pPr>
            <w:r w:rsidRPr="0076226F">
              <w:rPr>
                <w:rFonts w:ascii="Arial Narrow" w:hAnsi="Arial Narrow"/>
                <w:sz w:val="24"/>
                <w:szCs w:val="24"/>
                <w:lang w:val="en-ZA"/>
              </w:rPr>
              <w:t>SALGA has n</w:t>
            </w:r>
            <w:r>
              <w:rPr>
                <w:rFonts w:ascii="Arial Narrow" w:hAnsi="Arial Narrow"/>
                <w:sz w:val="24"/>
                <w:szCs w:val="24"/>
                <w:lang w:val="en-ZA"/>
              </w:rPr>
              <w:t>ot</w:t>
            </w:r>
            <w:r w:rsidRPr="0076226F">
              <w:rPr>
                <w:rFonts w:ascii="Arial Narrow" w:hAnsi="Arial Narrow"/>
                <w:sz w:val="24"/>
                <w:szCs w:val="24"/>
                <w:lang w:val="en-ZA"/>
              </w:rPr>
              <w:t xml:space="preserve"> been </w:t>
            </w:r>
            <w:r>
              <w:rPr>
                <w:rFonts w:ascii="Arial Narrow" w:hAnsi="Arial Narrow"/>
                <w:sz w:val="24"/>
                <w:szCs w:val="24"/>
                <w:lang w:val="en-ZA"/>
              </w:rPr>
              <w:t xml:space="preserve">part </w:t>
            </w:r>
            <w:r w:rsidRPr="0076226F">
              <w:rPr>
                <w:rFonts w:ascii="Arial Narrow" w:hAnsi="Arial Narrow"/>
                <w:sz w:val="24"/>
                <w:szCs w:val="24"/>
                <w:lang w:val="en-ZA"/>
              </w:rPr>
              <w:t xml:space="preserve">of the Portfolio Committee on Social Development </w:t>
            </w:r>
            <w:r>
              <w:rPr>
                <w:rFonts w:ascii="Arial Narrow" w:hAnsi="Arial Narrow"/>
                <w:sz w:val="24"/>
                <w:szCs w:val="24"/>
                <w:lang w:val="en-ZA"/>
              </w:rPr>
              <w:t xml:space="preserve">meetings </w:t>
            </w:r>
            <w:r w:rsidRPr="0076226F">
              <w:rPr>
                <w:rFonts w:ascii="Arial Narrow" w:hAnsi="Arial Narrow"/>
                <w:sz w:val="24"/>
                <w:szCs w:val="24"/>
                <w:lang w:val="en-ZA"/>
              </w:rPr>
              <w:t xml:space="preserve">where this was discussed. </w:t>
            </w:r>
            <w:r>
              <w:rPr>
                <w:rFonts w:ascii="Arial Narrow" w:hAnsi="Arial Narrow"/>
                <w:sz w:val="24"/>
                <w:szCs w:val="24"/>
                <w:lang w:val="en-ZA"/>
              </w:rPr>
              <w:t>As SALGA we agree that v</w:t>
            </w:r>
            <w:r w:rsidRPr="0076226F">
              <w:rPr>
                <w:rFonts w:ascii="Arial Narrow" w:hAnsi="Arial Narrow"/>
                <w:sz w:val="24"/>
                <w:szCs w:val="24"/>
                <w:lang w:val="en-ZA"/>
              </w:rPr>
              <w:t>ouchers could be a useful mechanism</w:t>
            </w:r>
            <w:r>
              <w:rPr>
                <w:rFonts w:ascii="Arial Narrow" w:hAnsi="Arial Narrow"/>
                <w:sz w:val="24"/>
                <w:szCs w:val="24"/>
                <w:lang w:val="en-ZA"/>
              </w:rPr>
              <w:t xml:space="preserve"> and</w:t>
            </w:r>
            <w:r w:rsidRPr="0076226F">
              <w:rPr>
                <w:rFonts w:ascii="Arial Narrow" w:hAnsi="Arial Narrow"/>
                <w:sz w:val="24"/>
                <w:szCs w:val="24"/>
                <w:lang w:val="en-ZA"/>
              </w:rPr>
              <w:t xml:space="preserve"> Lessons may have to be drawn from cases where vouchers and cash payments were done e.g. NSFAS experiences with students.</w:t>
            </w:r>
          </w:p>
          <w:p w:rsidR="00E1710E" w:rsidRPr="00FB3A07" w:rsidRDefault="0076226F" w:rsidP="0076226F">
            <w:pPr>
              <w:pStyle w:val="NoSpacing"/>
              <w:numPr>
                <w:ilvl w:val="0"/>
                <w:numId w:val="42"/>
              </w:numPr>
              <w:tabs>
                <w:tab w:val="left" w:pos="7913"/>
              </w:tabs>
              <w:ind w:left="258" w:right="261" w:hanging="283"/>
              <w:jc w:val="both"/>
              <w:rPr>
                <w:rFonts w:ascii="Arial Narrow" w:hAnsi="Arial Narrow"/>
                <w:sz w:val="24"/>
                <w:szCs w:val="24"/>
                <w:lang w:val="en-ZA"/>
              </w:rPr>
            </w:pPr>
            <w:r>
              <w:rPr>
                <w:rFonts w:ascii="Arial Narrow" w:hAnsi="Arial Narrow"/>
                <w:sz w:val="24"/>
                <w:szCs w:val="24"/>
                <w:lang w:val="en-ZA"/>
              </w:rPr>
              <w:t>The involvement of Councillors on the matter of food parcels are as a consequence of Department of Social Development and they should therefore lead policy on this matter.</w:t>
            </w:r>
          </w:p>
        </w:tc>
      </w:tr>
      <w:tr w:rsidR="00F80882" w:rsidTr="00FB3A07">
        <w:tc>
          <w:tcPr>
            <w:tcW w:w="562" w:type="dxa"/>
          </w:tcPr>
          <w:p w:rsidR="00F80882"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t>3</w:t>
            </w:r>
          </w:p>
        </w:tc>
        <w:tc>
          <w:tcPr>
            <w:tcW w:w="6438" w:type="dxa"/>
          </w:tcPr>
          <w:p w:rsidR="00F80882" w:rsidRPr="003703AA" w:rsidRDefault="00F80882"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TRADING PERMITS</w:t>
            </w:r>
          </w:p>
          <w:p w:rsidR="00F80882" w:rsidRPr="003703AA" w:rsidRDefault="00F80882" w:rsidP="003703AA">
            <w:pPr>
              <w:pStyle w:val="NoSpacing"/>
              <w:numPr>
                <w:ilvl w:val="0"/>
                <w:numId w:val="20"/>
              </w:numPr>
              <w:ind w:left="176" w:right="234" w:hanging="284"/>
              <w:jc w:val="both"/>
              <w:rPr>
                <w:rFonts w:ascii="Arial Narrow" w:hAnsi="Arial Narrow"/>
                <w:b/>
                <w:sz w:val="24"/>
                <w:szCs w:val="24"/>
                <w:lang w:val="en-ZA"/>
              </w:rPr>
            </w:pPr>
            <w:r w:rsidRPr="003703AA">
              <w:rPr>
                <w:rFonts w:ascii="Arial Narrow" w:eastAsia="Times New Roman" w:hAnsi="Arial Narrow"/>
                <w:sz w:val="24"/>
                <w:szCs w:val="24"/>
              </w:rPr>
              <w:t xml:space="preserve">Why is Msukwalikwa Municipality charging people for business or spaza permits? </w:t>
            </w:r>
          </w:p>
          <w:p w:rsidR="003703AA" w:rsidRPr="003703AA" w:rsidRDefault="00F80882" w:rsidP="003703AA">
            <w:pPr>
              <w:pStyle w:val="NoSpacing"/>
              <w:numPr>
                <w:ilvl w:val="0"/>
                <w:numId w:val="20"/>
              </w:numPr>
              <w:ind w:left="176" w:right="234" w:hanging="284"/>
              <w:jc w:val="both"/>
              <w:rPr>
                <w:rFonts w:ascii="Arial Narrow" w:hAnsi="Arial Narrow"/>
                <w:b/>
                <w:sz w:val="24"/>
                <w:szCs w:val="24"/>
                <w:lang w:val="en-ZA"/>
              </w:rPr>
            </w:pPr>
            <w:r w:rsidRPr="003703AA">
              <w:rPr>
                <w:rFonts w:ascii="Arial Narrow" w:eastAsia="Times New Roman" w:hAnsi="Arial Narrow"/>
                <w:sz w:val="24"/>
                <w:szCs w:val="24"/>
              </w:rPr>
              <w:t>Why are Councillors issuing travelling permits?</w:t>
            </w:r>
          </w:p>
          <w:p w:rsidR="00F80882" w:rsidRPr="003703AA" w:rsidRDefault="00F80882" w:rsidP="003703AA">
            <w:pPr>
              <w:pStyle w:val="NoSpacing"/>
              <w:ind w:left="176" w:right="234"/>
              <w:jc w:val="both"/>
              <w:rPr>
                <w:rFonts w:ascii="Arial Narrow" w:hAnsi="Arial Narrow"/>
                <w:b/>
                <w:sz w:val="24"/>
                <w:szCs w:val="24"/>
                <w:lang w:val="en-ZA"/>
              </w:rPr>
            </w:pPr>
            <w:r w:rsidRPr="003703AA">
              <w:rPr>
                <w:rFonts w:ascii="Arial Narrow" w:eastAsia="Times New Roman" w:hAnsi="Arial Narrow"/>
                <w:sz w:val="24"/>
                <w:szCs w:val="24"/>
              </w:rPr>
              <w:t xml:space="preserve">                               </w:t>
            </w:r>
            <w:r w:rsidRPr="003703AA">
              <w:rPr>
                <w:rFonts w:ascii="Arial Narrow" w:eastAsia="Times New Roman" w:hAnsi="Arial Narrow"/>
                <w:sz w:val="24"/>
                <w:szCs w:val="24"/>
              </w:rPr>
              <w:br/>
            </w:r>
          </w:p>
        </w:tc>
        <w:tc>
          <w:tcPr>
            <w:tcW w:w="8390" w:type="dxa"/>
          </w:tcPr>
          <w:p w:rsidR="00F80882" w:rsidRDefault="00F80882" w:rsidP="0076226F">
            <w:pPr>
              <w:pStyle w:val="NoSpacing"/>
              <w:ind w:left="720" w:right="719"/>
              <w:jc w:val="both"/>
              <w:rPr>
                <w:rFonts w:ascii="Arial Narrow" w:hAnsi="Arial Narrow"/>
                <w:sz w:val="24"/>
                <w:szCs w:val="24"/>
                <w:lang w:val="en-ZA"/>
              </w:rPr>
            </w:pPr>
          </w:p>
          <w:p w:rsidR="00DF1888" w:rsidRDefault="004B6914" w:rsidP="00AF14C8">
            <w:pPr>
              <w:pStyle w:val="NoSpacing"/>
              <w:numPr>
                <w:ilvl w:val="0"/>
                <w:numId w:val="42"/>
              </w:numPr>
              <w:ind w:left="258" w:right="719" w:hanging="283"/>
              <w:jc w:val="both"/>
              <w:rPr>
                <w:rFonts w:ascii="Arial Narrow" w:hAnsi="Arial Narrow"/>
                <w:sz w:val="24"/>
                <w:szCs w:val="24"/>
                <w:lang w:val="en-ZA"/>
              </w:rPr>
            </w:pPr>
            <w:r>
              <w:rPr>
                <w:rFonts w:ascii="Arial Narrow" w:hAnsi="Arial Narrow"/>
                <w:sz w:val="24"/>
                <w:szCs w:val="24"/>
                <w:lang w:val="en-ZA"/>
              </w:rPr>
              <w:t>A request has been made to Msukwalikwa Municipality and we are</w:t>
            </w:r>
            <w:r w:rsidR="00DF1888">
              <w:rPr>
                <w:rFonts w:ascii="Arial Narrow" w:hAnsi="Arial Narrow"/>
                <w:sz w:val="24"/>
                <w:szCs w:val="24"/>
                <w:lang w:val="en-ZA"/>
              </w:rPr>
              <w:t xml:space="preserve"> awaiting</w:t>
            </w:r>
            <w:r>
              <w:rPr>
                <w:rFonts w:ascii="Arial Narrow" w:hAnsi="Arial Narrow"/>
                <w:sz w:val="24"/>
                <w:szCs w:val="24"/>
                <w:lang w:val="en-ZA"/>
              </w:rPr>
              <w:t xml:space="preserve"> feedback from the Municipality, we will transmit the response to the Committee upon receipt thereof.</w:t>
            </w:r>
          </w:p>
          <w:p w:rsidR="004B6914" w:rsidRDefault="004B6914" w:rsidP="00AF14C8">
            <w:pPr>
              <w:pStyle w:val="NoSpacing"/>
              <w:numPr>
                <w:ilvl w:val="0"/>
                <w:numId w:val="42"/>
              </w:numPr>
              <w:ind w:left="258" w:right="719" w:hanging="283"/>
              <w:jc w:val="both"/>
              <w:rPr>
                <w:rFonts w:ascii="Arial Narrow" w:hAnsi="Arial Narrow"/>
                <w:sz w:val="24"/>
                <w:szCs w:val="24"/>
                <w:lang w:val="en-ZA"/>
              </w:rPr>
            </w:pPr>
            <w:r>
              <w:rPr>
                <w:rFonts w:ascii="Arial Narrow" w:hAnsi="Arial Narrow"/>
                <w:sz w:val="24"/>
                <w:szCs w:val="24"/>
                <w:lang w:val="en-ZA"/>
              </w:rPr>
              <w:t xml:space="preserve">The instances of councillors issuing permits, came as per the recommendations in some District Joint Operation Commands where Form B (Declaration of Citizens’ Movement in exceptional Cases) was made available to councillors to accommodate exceptional cases requiring movement within the municipality. Upon learning about the illegal activities around the issuing of the permits, a decision was </w:t>
            </w:r>
            <w:r>
              <w:rPr>
                <w:rFonts w:ascii="Arial Narrow" w:hAnsi="Arial Narrow"/>
                <w:sz w:val="24"/>
                <w:szCs w:val="24"/>
                <w:lang w:val="en-ZA"/>
              </w:rPr>
              <w:lastRenderedPageBreak/>
              <w:t xml:space="preserve">taken to immediately stop the issuing of the permits.  </w:t>
            </w:r>
          </w:p>
          <w:p w:rsidR="00DF1888" w:rsidRPr="00FB3A07" w:rsidRDefault="00DF1888" w:rsidP="00DF1888">
            <w:pPr>
              <w:pStyle w:val="NoSpacing"/>
              <w:ind w:right="719"/>
              <w:jc w:val="both"/>
              <w:rPr>
                <w:rFonts w:ascii="Arial Narrow" w:hAnsi="Arial Narrow"/>
                <w:sz w:val="24"/>
                <w:szCs w:val="24"/>
                <w:lang w:val="en-ZA"/>
              </w:rPr>
            </w:pPr>
          </w:p>
        </w:tc>
      </w:tr>
      <w:tr w:rsidR="00E1710E" w:rsidTr="00FB3A07">
        <w:tc>
          <w:tcPr>
            <w:tcW w:w="562" w:type="dxa"/>
          </w:tcPr>
          <w:p w:rsidR="00E1710E" w:rsidRPr="00FB3A07"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lastRenderedPageBreak/>
              <w:t>4</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CREDIT CONTROL (ELECTRICITY)</w:t>
            </w:r>
          </w:p>
          <w:p w:rsidR="008A7A03" w:rsidRPr="003703AA" w:rsidRDefault="00FB3A07" w:rsidP="003703AA">
            <w:pPr>
              <w:pStyle w:val="NoSpacing"/>
              <w:numPr>
                <w:ilvl w:val="0"/>
                <w:numId w:val="29"/>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 xml:space="preserve">Regulations 399 of Disaster Management Act provide that </w:t>
            </w:r>
            <w:r w:rsidR="00DF1888">
              <w:rPr>
                <w:rFonts w:ascii="Arial Narrow" w:eastAsia="Times New Roman" w:hAnsi="Arial Narrow"/>
                <w:sz w:val="24"/>
                <w:szCs w:val="24"/>
              </w:rPr>
              <w:t>n</w:t>
            </w:r>
            <w:r w:rsidRPr="003703AA">
              <w:rPr>
                <w:rFonts w:ascii="Arial Narrow" w:eastAsia="Times New Roman" w:hAnsi="Arial Narrow"/>
                <w:sz w:val="24"/>
                <w:szCs w:val="24"/>
              </w:rPr>
              <w:t>o Electricity and Water must be disconnected during Covid 19, why are there still disconnections</w:t>
            </w:r>
            <w:r w:rsidR="008A7A03" w:rsidRPr="003703AA">
              <w:rPr>
                <w:rFonts w:ascii="Arial Narrow" w:eastAsia="Times New Roman" w:hAnsi="Arial Narrow"/>
                <w:sz w:val="24"/>
                <w:szCs w:val="24"/>
              </w:rPr>
              <w:t xml:space="preserve"> in Polokwane, Dr JS Moroka, </w:t>
            </w:r>
            <w:r w:rsidRPr="003703AA">
              <w:rPr>
                <w:rFonts w:ascii="Arial Narrow" w:eastAsia="Times New Roman" w:hAnsi="Arial Narrow"/>
                <w:sz w:val="24"/>
                <w:szCs w:val="24"/>
              </w:rPr>
              <w:t>Emfuleni</w:t>
            </w:r>
            <w:r w:rsidR="008A7A03" w:rsidRPr="003703AA">
              <w:rPr>
                <w:rFonts w:ascii="Arial Narrow" w:eastAsia="Times New Roman" w:hAnsi="Arial Narrow"/>
                <w:sz w:val="24"/>
                <w:szCs w:val="24"/>
              </w:rPr>
              <w:t xml:space="preserve"> and </w:t>
            </w:r>
            <w:r w:rsidR="008A7A03" w:rsidRPr="003703AA">
              <w:rPr>
                <w:rFonts w:ascii="Arial Narrow" w:hAnsi="Arial Narrow"/>
                <w:sz w:val="24"/>
                <w:szCs w:val="24"/>
              </w:rPr>
              <w:t xml:space="preserve">Dawid Kruiper municipality? </w:t>
            </w:r>
          </w:p>
          <w:p w:rsidR="00FB3A07" w:rsidRPr="003703AA" w:rsidRDefault="008A7A03" w:rsidP="003703AA">
            <w:pPr>
              <w:pStyle w:val="NoSpacing"/>
              <w:ind w:right="234"/>
              <w:jc w:val="both"/>
              <w:rPr>
                <w:rFonts w:ascii="Arial Narrow" w:eastAsia="Times New Roman" w:hAnsi="Arial Narrow"/>
                <w:sz w:val="24"/>
                <w:szCs w:val="24"/>
              </w:rPr>
            </w:pPr>
            <w:r w:rsidRPr="003703AA">
              <w:rPr>
                <w:rFonts w:ascii="Arial Narrow" w:hAnsi="Arial Narrow"/>
                <w:sz w:val="24"/>
                <w:szCs w:val="24"/>
              </w:rPr>
              <w:br/>
            </w:r>
          </w:p>
        </w:tc>
        <w:tc>
          <w:tcPr>
            <w:tcW w:w="8390" w:type="dxa"/>
          </w:tcPr>
          <w:p w:rsidR="00E1710E" w:rsidRDefault="00E1710E" w:rsidP="00311DC6">
            <w:pPr>
              <w:pStyle w:val="NoSpacing"/>
              <w:ind w:right="119"/>
              <w:jc w:val="both"/>
              <w:rPr>
                <w:rFonts w:ascii="Arial Narrow" w:hAnsi="Arial Narrow"/>
                <w:sz w:val="24"/>
                <w:szCs w:val="24"/>
                <w:lang w:val="en-ZA"/>
              </w:rPr>
            </w:pPr>
          </w:p>
          <w:p w:rsidR="00DF1888" w:rsidRPr="006A7477" w:rsidRDefault="00DF1888" w:rsidP="006A7477">
            <w:pPr>
              <w:pStyle w:val="ListParagraph"/>
              <w:numPr>
                <w:ilvl w:val="0"/>
                <w:numId w:val="35"/>
              </w:numPr>
              <w:ind w:left="258" w:right="119" w:hanging="283"/>
              <w:jc w:val="both"/>
              <w:rPr>
                <w:rFonts w:ascii="Arial Narrow" w:hAnsi="Arial Narrow" w:cs="Arial"/>
                <w:sz w:val="24"/>
                <w:szCs w:val="24"/>
              </w:rPr>
            </w:pPr>
            <w:r w:rsidRPr="006A7477">
              <w:rPr>
                <w:rFonts w:ascii="Arial Narrow" w:hAnsi="Arial Narrow"/>
                <w:sz w:val="24"/>
                <w:szCs w:val="24"/>
                <w:lang w:val="en-ZA"/>
              </w:rPr>
              <w:t xml:space="preserve">The Regulations </w:t>
            </w:r>
            <w:r w:rsidRPr="006A7477">
              <w:rPr>
                <w:rFonts w:ascii="Arial Narrow" w:hAnsi="Arial Narrow"/>
                <w:b/>
                <w:sz w:val="24"/>
                <w:szCs w:val="24"/>
                <w:u w:val="single"/>
                <w:lang w:val="en-ZA"/>
              </w:rPr>
              <w:t>DO NOT</w:t>
            </w:r>
            <w:r w:rsidRPr="006A7477">
              <w:rPr>
                <w:rFonts w:ascii="Arial Narrow" w:hAnsi="Arial Narrow"/>
                <w:sz w:val="24"/>
                <w:szCs w:val="24"/>
                <w:lang w:val="en-ZA"/>
              </w:rPr>
              <w:t xml:space="preserve"> direct that water and electricity of households should not be disconnected. As per the SALGA presentation, mindful of the </w:t>
            </w:r>
            <w:r w:rsidR="00FE0A4C" w:rsidRPr="006A7477">
              <w:rPr>
                <w:rFonts w:ascii="Arial Narrow" w:hAnsi="Arial Narrow"/>
                <w:sz w:val="24"/>
                <w:szCs w:val="24"/>
                <w:lang w:val="en-ZA"/>
              </w:rPr>
              <w:t xml:space="preserve">negative </w:t>
            </w:r>
            <w:r w:rsidRPr="006A7477">
              <w:rPr>
                <w:rFonts w:ascii="Arial Narrow" w:hAnsi="Arial Narrow"/>
                <w:sz w:val="24"/>
                <w:szCs w:val="24"/>
                <w:lang w:val="en-ZA"/>
              </w:rPr>
              <w:t xml:space="preserve">impact of the COVID-19 pandemic on households, </w:t>
            </w:r>
            <w:r w:rsidRPr="006A7477">
              <w:rPr>
                <w:rFonts w:ascii="Arial Narrow" w:hAnsi="Arial Narrow" w:cs="Arial"/>
                <w:sz w:val="24"/>
                <w:szCs w:val="24"/>
              </w:rPr>
              <w:t>the SALGA NEC at its meeting o</w:t>
            </w:r>
            <w:r w:rsidR="00FE0A4C" w:rsidRPr="006A7477">
              <w:rPr>
                <w:rFonts w:ascii="Arial Narrow" w:hAnsi="Arial Narrow" w:cs="Arial"/>
                <w:sz w:val="24"/>
                <w:szCs w:val="24"/>
              </w:rPr>
              <w:t>f</w:t>
            </w:r>
            <w:r w:rsidRPr="006A7477">
              <w:rPr>
                <w:rFonts w:ascii="Arial Narrow" w:hAnsi="Arial Narrow" w:cs="Arial"/>
                <w:sz w:val="24"/>
                <w:szCs w:val="24"/>
              </w:rPr>
              <w:t xml:space="preserve"> </w:t>
            </w:r>
            <w:r w:rsidRPr="006A7477">
              <w:rPr>
                <w:rFonts w:ascii="Arial Narrow" w:hAnsi="Arial Narrow" w:cs="Arial"/>
                <w:b/>
                <w:sz w:val="24"/>
                <w:szCs w:val="24"/>
              </w:rPr>
              <w:t>Friday, 1</w:t>
            </w:r>
            <w:r w:rsidR="00FE0A4C" w:rsidRPr="006A7477">
              <w:rPr>
                <w:rFonts w:ascii="Arial Narrow" w:hAnsi="Arial Narrow" w:cs="Arial"/>
                <w:b/>
                <w:sz w:val="24"/>
                <w:szCs w:val="24"/>
              </w:rPr>
              <w:t>0</w:t>
            </w:r>
            <w:r w:rsidRPr="006A7477">
              <w:rPr>
                <w:rFonts w:ascii="Arial Narrow" w:hAnsi="Arial Narrow" w:cs="Arial"/>
                <w:b/>
                <w:sz w:val="24"/>
                <w:szCs w:val="24"/>
              </w:rPr>
              <w:t xml:space="preserve"> April 2020</w:t>
            </w:r>
            <w:r w:rsidRPr="006A7477">
              <w:rPr>
                <w:rFonts w:ascii="Arial Narrow" w:hAnsi="Arial Narrow" w:cs="Arial"/>
                <w:sz w:val="24"/>
                <w:szCs w:val="24"/>
              </w:rPr>
              <w:t xml:space="preserve">, re-considered the </w:t>
            </w:r>
            <w:r w:rsidR="00FE0A4C" w:rsidRPr="006A7477">
              <w:rPr>
                <w:rFonts w:ascii="Arial Narrow" w:hAnsi="Arial Narrow" w:cs="Arial"/>
                <w:sz w:val="24"/>
                <w:szCs w:val="24"/>
              </w:rPr>
              <w:t>matter and concluded that t</w:t>
            </w:r>
            <w:r w:rsidRPr="006A7477">
              <w:rPr>
                <w:rFonts w:ascii="Arial Narrow" w:hAnsi="Arial Narrow" w:cs="Arial"/>
                <w:sz w:val="24"/>
                <w:szCs w:val="24"/>
              </w:rPr>
              <w:t xml:space="preserve">he disconnection of electricity and </w:t>
            </w:r>
            <w:r w:rsidR="00FE0A4C" w:rsidRPr="006A7477">
              <w:rPr>
                <w:rFonts w:ascii="Arial Narrow" w:hAnsi="Arial Narrow" w:cs="Arial"/>
                <w:sz w:val="24"/>
                <w:szCs w:val="24"/>
              </w:rPr>
              <w:t xml:space="preserve">interrupting </w:t>
            </w:r>
            <w:r w:rsidRPr="006A7477">
              <w:rPr>
                <w:rFonts w:ascii="Arial Narrow" w:hAnsi="Arial Narrow" w:cs="Arial"/>
                <w:sz w:val="24"/>
                <w:szCs w:val="24"/>
              </w:rPr>
              <w:t>the</w:t>
            </w:r>
            <w:r w:rsidR="00FE0A4C" w:rsidRPr="006A7477">
              <w:rPr>
                <w:rFonts w:ascii="Arial Narrow" w:hAnsi="Arial Narrow" w:cs="Arial"/>
                <w:sz w:val="24"/>
                <w:szCs w:val="24"/>
              </w:rPr>
              <w:t xml:space="preserve"> flow of </w:t>
            </w:r>
            <w:r w:rsidRPr="006A7477">
              <w:rPr>
                <w:rFonts w:ascii="Arial Narrow" w:hAnsi="Arial Narrow" w:cs="Arial"/>
                <w:sz w:val="24"/>
                <w:szCs w:val="24"/>
              </w:rPr>
              <w:t xml:space="preserve">water </w:t>
            </w:r>
            <w:r w:rsidR="00FE0A4C" w:rsidRPr="006A7477">
              <w:rPr>
                <w:rFonts w:ascii="Arial Narrow" w:hAnsi="Arial Narrow" w:cs="Arial"/>
                <w:sz w:val="24"/>
                <w:szCs w:val="24"/>
              </w:rPr>
              <w:t>to</w:t>
            </w:r>
            <w:r w:rsidRPr="006A7477">
              <w:rPr>
                <w:rFonts w:ascii="Arial Narrow" w:hAnsi="Arial Narrow" w:cs="Arial"/>
                <w:sz w:val="24"/>
                <w:szCs w:val="24"/>
              </w:rPr>
              <w:t xml:space="preserve"> defaulting households, will only worsen the current COVID-19 induced crisis</w:t>
            </w:r>
            <w:r w:rsidR="00FE0A4C" w:rsidRPr="006A7477">
              <w:rPr>
                <w:rFonts w:ascii="Arial Narrow" w:hAnsi="Arial Narrow" w:cs="Arial"/>
                <w:bCs/>
                <w:sz w:val="24"/>
                <w:szCs w:val="24"/>
              </w:rPr>
              <w:t xml:space="preserve">. As such the SALGA NEC </w:t>
            </w:r>
            <w:r w:rsidRPr="006A7477">
              <w:rPr>
                <w:rFonts w:ascii="Arial Narrow" w:hAnsi="Arial Narrow" w:cs="Arial"/>
                <w:sz w:val="24"/>
                <w:szCs w:val="24"/>
              </w:rPr>
              <w:t>call</w:t>
            </w:r>
            <w:r w:rsidR="00FE0A4C" w:rsidRPr="006A7477">
              <w:rPr>
                <w:rFonts w:ascii="Arial Narrow" w:hAnsi="Arial Narrow" w:cs="Arial"/>
                <w:sz w:val="24"/>
                <w:szCs w:val="24"/>
              </w:rPr>
              <w:t>ed upo</w:t>
            </w:r>
            <w:r w:rsidRPr="006A7477">
              <w:rPr>
                <w:rFonts w:ascii="Arial Narrow" w:hAnsi="Arial Narrow" w:cs="Arial"/>
                <w:sz w:val="24"/>
                <w:szCs w:val="24"/>
              </w:rPr>
              <w:t xml:space="preserve">n Municipalities to </w:t>
            </w:r>
            <w:r w:rsidR="00FE0A4C" w:rsidRPr="006A7477">
              <w:rPr>
                <w:rFonts w:ascii="Arial Narrow" w:hAnsi="Arial Narrow" w:cs="Arial"/>
                <w:b/>
                <w:sz w:val="24"/>
                <w:szCs w:val="24"/>
              </w:rPr>
              <w:t>SUSPEND</w:t>
            </w:r>
            <w:r w:rsidRPr="006A7477">
              <w:rPr>
                <w:rFonts w:ascii="Arial Narrow" w:hAnsi="Arial Narrow" w:cs="Arial"/>
                <w:sz w:val="24"/>
                <w:szCs w:val="24"/>
              </w:rPr>
              <w:t xml:space="preserve"> the disconnection of water and electricity for the duration of the period of the lockdown. </w:t>
            </w:r>
            <w:r w:rsidR="00FE0A4C" w:rsidRPr="006A7477">
              <w:rPr>
                <w:rFonts w:ascii="Arial Narrow" w:hAnsi="Arial Narrow" w:cs="Arial"/>
                <w:sz w:val="24"/>
                <w:szCs w:val="24"/>
              </w:rPr>
              <w:t xml:space="preserve">This was duly communicated after the meeting of 10 April 2020. </w:t>
            </w:r>
          </w:p>
          <w:p w:rsidR="00FE0A4C" w:rsidRPr="006A7477" w:rsidRDefault="00FE0A4C" w:rsidP="006A7477">
            <w:pPr>
              <w:pStyle w:val="ListParagraph"/>
              <w:numPr>
                <w:ilvl w:val="0"/>
                <w:numId w:val="35"/>
              </w:numPr>
              <w:ind w:left="258" w:right="119" w:hanging="283"/>
              <w:jc w:val="both"/>
              <w:rPr>
                <w:rFonts w:ascii="Arial Narrow" w:hAnsi="Arial Narrow" w:cs="Arial"/>
                <w:sz w:val="24"/>
                <w:szCs w:val="24"/>
              </w:rPr>
            </w:pPr>
            <w:r w:rsidRPr="006A7477">
              <w:rPr>
                <w:rFonts w:ascii="Arial Narrow" w:hAnsi="Arial Narrow" w:cs="Arial"/>
                <w:sz w:val="24"/>
                <w:szCs w:val="24"/>
              </w:rPr>
              <w:t xml:space="preserve">It may be that municipalities had, prior to this communication, already started to disconnect households. In these instances a call has been made for municipalities to review their stance. This also applies to </w:t>
            </w:r>
            <w:r w:rsidRPr="006A7477">
              <w:rPr>
                <w:rFonts w:ascii="Arial Narrow" w:hAnsi="Arial Narrow" w:cs="Arial"/>
                <w:b/>
                <w:sz w:val="24"/>
                <w:szCs w:val="24"/>
              </w:rPr>
              <w:t>Dawid Kruiper Municipality</w:t>
            </w:r>
            <w:r w:rsidRPr="006A7477">
              <w:rPr>
                <w:rFonts w:ascii="Arial Narrow" w:hAnsi="Arial Narrow" w:cs="Arial"/>
                <w:sz w:val="24"/>
                <w:szCs w:val="24"/>
              </w:rPr>
              <w:t>.</w:t>
            </w:r>
          </w:p>
          <w:p w:rsidR="00FE0A4C" w:rsidRPr="006A7477" w:rsidRDefault="00FE0A4C" w:rsidP="006A7477">
            <w:pPr>
              <w:pStyle w:val="ListParagraph"/>
              <w:numPr>
                <w:ilvl w:val="0"/>
                <w:numId w:val="35"/>
              </w:numPr>
              <w:ind w:left="258" w:right="119" w:hanging="283"/>
              <w:jc w:val="both"/>
              <w:rPr>
                <w:rFonts w:ascii="Arial Narrow" w:hAnsi="Arial Narrow" w:cs="Arial"/>
                <w:sz w:val="24"/>
                <w:szCs w:val="24"/>
              </w:rPr>
            </w:pPr>
            <w:r w:rsidRPr="006A7477">
              <w:rPr>
                <w:rFonts w:ascii="Arial Narrow" w:hAnsi="Arial Narrow" w:cs="Arial"/>
                <w:sz w:val="24"/>
                <w:szCs w:val="24"/>
              </w:rPr>
              <w:t xml:space="preserve">The report from </w:t>
            </w:r>
            <w:r w:rsidRPr="006A7477">
              <w:rPr>
                <w:rFonts w:ascii="Arial Narrow" w:hAnsi="Arial Narrow" w:cs="Arial"/>
                <w:b/>
                <w:sz w:val="24"/>
                <w:szCs w:val="24"/>
              </w:rPr>
              <w:t>Emfuleni Municipality</w:t>
            </w:r>
            <w:r w:rsidRPr="006A7477">
              <w:rPr>
                <w:rFonts w:ascii="Arial Narrow" w:hAnsi="Arial Narrow" w:cs="Arial"/>
                <w:sz w:val="24"/>
                <w:szCs w:val="24"/>
              </w:rPr>
              <w:t xml:space="preserve"> is that disconnections have been suspended, however they are aware that in the Eskom distribution areas, there are areas without electricity and Eskom will only deal with the problem post the lockdown. </w:t>
            </w:r>
          </w:p>
          <w:p w:rsidR="006A7477" w:rsidRPr="006A7477" w:rsidRDefault="006A7477" w:rsidP="006A7477">
            <w:pPr>
              <w:pStyle w:val="ListParagraph"/>
              <w:numPr>
                <w:ilvl w:val="0"/>
                <w:numId w:val="35"/>
              </w:numPr>
              <w:ind w:left="258" w:right="119" w:hanging="283"/>
              <w:jc w:val="both"/>
              <w:rPr>
                <w:rFonts w:ascii="Arial Narrow" w:hAnsi="Arial Narrow" w:cs="Arial"/>
                <w:sz w:val="24"/>
                <w:szCs w:val="24"/>
              </w:rPr>
            </w:pPr>
            <w:r w:rsidRPr="006A7477">
              <w:rPr>
                <w:rFonts w:ascii="Arial Narrow" w:hAnsi="Arial Narrow" w:cs="Arial"/>
                <w:sz w:val="24"/>
                <w:szCs w:val="24"/>
              </w:rPr>
              <w:t xml:space="preserve">The report from </w:t>
            </w:r>
            <w:r w:rsidRPr="006A7477">
              <w:rPr>
                <w:rFonts w:ascii="Arial Narrow" w:hAnsi="Arial Narrow" w:cs="Arial"/>
                <w:b/>
                <w:sz w:val="24"/>
                <w:szCs w:val="24"/>
              </w:rPr>
              <w:t>Polokwane Municipality</w:t>
            </w:r>
            <w:r w:rsidRPr="006A7477">
              <w:rPr>
                <w:rFonts w:ascii="Arial Narrow" w:hAnsi="Arial Narrow" w:cs="Arial"/>
                <w:sz w:val="24"/>
                <w:szCs w:val="24"/>
              </w:rPr>
              <w:t xml:space="preserve"> is that indeed a consumer’s prepaid cards was blocked due to monies owed to the municipality on rates and taxes. Upon picking up the challenge, the municipality intervened and removed the block and followed through with a comprehensive assessment of other consumers that may have been affected. The blocking of pre-paid has therefore been lifted and disconnections suspended.</w:t>
            </w:r>
          </w:p>
          <w:p w:rsidR="00FE0A4C" w:rsidRPr="00FB3A07" w:rsidRDefault="00FE0A4C" w:rsidP="00311DC6">
            <w:pPr>
              <w:ind w:right="119"/>
              <w:jc w:val="both"/>
              <w:rPr>
                <w:rFonts w:ascii="Arial Narrow" w:hAnsi="Arial Narrow"/>
                <w:sz w:val="24"/>
                <w:szCs w:val="24"/>
                <w:lang w:val="en-ZA"/>
              </w:rPr>
            </w:pPr>
          </w:p>
        </w:tc>
      </w:tr>
      <w:tr w:rsidR="00E1710E" w:rsidTr="00FB3A07">
        <w:tc>
          <w:tcPr>
            <w:tcW w:w="562" w:type="dxa"/>
          </w:tcPr>
          <w:p w:rsidR="00E1710E" w:rsidRPr="00FB3A07"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t>5</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OPERATIONS AND GOVERNANCE</w:t>
            </w:r>
          </w:p>
          <w:p w:rsidR="00E37DD9" w:rsidRPr="003703AA" w:rsidRDefault="007D5394" w:rsidP="003703AA">
            <w:pPr>
              <w:pStyle w:val="ListParagraph"/>
              <w:numPr>
                <w:ilvl w:val="0"/>
                <w:numId w:val="25"/>
              </w:numPr>
              <w:ind w:left="176" w:right="234" w:hanging="284"/>
              <w:jc w:val="both"/>
              <w:rPr>
                <w:rFonts w:ascii="Arial Narrow" w:eastAsia="Times New Roman" w:hAnsi="Arial Narrow"/>
                <w:sz w:val="24"/>
                <w:szCs w:val="24"/>
                <w:lang w:val="en-ZA"/>
              </w:rPr>
            </w:pPr>
            <w:r w:rsidRPr="003703AA">
              <w:rPr>
                <w:rFonts w:ascii="Arial Narrow" w:eastAsia="Times New Roman" w:hAnsi="Arial Narrow" w:cs="Arial"/>
                <w:sz w:val="24"/>
                <w:szCs w:val="24"/>
              </w:rPr>
              <w:t xml:space="preserve">While it does make sense to prohibit </w:t>
            </w:r>
            <w:r w:rsidRPr="003703AA">
              <w:rPr>
                <w:rFonts w:ascii="Arial Narrow" w:eastAsia="Times New Roman" w:hAnsi="Arial Narrow" w:cs="Arial"/>
                <w:i/>
                <w:iCs/>
                <w:sz w:val="24"/>
                <w:szCs w:val="24"/>
              </w:rPr>
              <w:t>contact</w:t>
            </w:r>
            <w:r w:rsidRPr="003703AA">
              <w:rPr>
                <w:rFonts w:ascii="Arial Narrow" w:eastAsia="Times New Roman" w:hAnsi="Arial Narrow" w:cs="Arial"/>
                <w:sz w:val="24"/>
                <w:szCs w:val="24"/>
              </w:rPr>
              <w:t xml:space="preserve"> meetings during the extended lockdown (as the first directives also did), municipalities should in fact be encouraged to consider reports and decisions by electronic means (as Parliament and provincial legislatures are currently doing to a limited extent). Will SALGA raise this issue on </w:t>
            </w:r>
            <w:r w:rsidRPr="003703AA">
              <w:rPr>
                <w:rFonts w:ascii="Arial Narrow" w:eastAsia="Times New Roman" w:hAnsi="Arial Narrow" w:cs="Arial"/>
                <w:sz w:val="24"/>
                <w:szCs w:val="24"/>
              </w:rPr>
              <w:lastRenderedPageBreak/>
              <w:t>behalf of municipalities, and recommend amendments to the ministerial directives?</w:t>
            </w:r>
          </w:p>
          <w:p w:rsidR="00E37DD9" w:rsidRPr="003703AA" w:rsidRDefault="00E37DD9" w:rsidP="003703AA">
            <w:pPr>
              <w:pStyle w:val="ListParagraph"/>
              <w:numPr>
                <w:ilvl w:val="0"/>
                <w:numId w:val="25"/>
              </w:numPr>
              <w:ind w:left="176" w:right="234" w:hanging="284"/>
              <w:jc w:val="both"/>
              <w:rPr>
                <w:rFonts w:ascii="Arial Narrow" w:eastAsia="Times New Roman" w:hAnsi="Arial Narrow"/>
                <w:sz w:val="24"/>
                <w:szCs w:val="24"/>
                <w:lang w:val="en-ZA"/>
              </w:rPr>
            </w:pPr>
            <w:r w:rsidRPr="003703AA">
              <w:rPr>
                <w:rFonts w:ascii="Arial Narrow" w:eastAsia="Times New Roman" w:hAnsi="Arial Narrow" w:cs="Arial"/>
                <w:sz w:val="24"/>
                <w:szCs w:val="24"/>
                <w:lang w:val="en-US"/>
              </w:rPr>
              <w:t xml:space="preserve"> </w:t>
            </w:r>
            <w:r w:rsidR="00CF159B" w:rsidRPr="003703AA">
              <w:rPr>
                <w:rFonts w:ascii="Arial Narrow" w:eastAsia="Times New Roman" w:hAnsi="Arial Narrow" w:cs="Arial"/>
                <w:sz w:val="24"/>
                <w:szCs w:val="24"/>
                <w:lang w:val="en-US"/>
              </w:rPr>
              <w:t xml:space="preserve">Are there mechanisms for public participation processes during the lockdown period? </w:t>
            </w:r>
          </w:p>
          <w:p w:rsidR="00CA0F37" w:rsidRPr="003703AA" w:rsidRDefault="00CA0F37" w:rsidP="003703AA">
            <w:pPr>
              <w:pStyle w:val="ListParagraph"/>
              <w:numPr>
                <w:ilvl w:val="0"/>
                <w:numId w:val="25"/>
              </w:numPr>
              <w:ind w:left="176" w:right="234" w:hanging="284"/>
              <w:jc w:val="both"/>
              <w:rPr>
                <w:rFonts w:ascii="Arial Narrow" w:eastAsia="Times New Roman" w:hAnsi="Arial Narrow"/>
                <w:sz w:val="24"/>
                <w:szCs w:val="24"/>
                <w:lang w:val="en-ZA"/>
              </w:rPr>
            </w:pPr>
            <w:r w:rsidRPr="003703AA">
              <w:rPr>
                <w:rFonts w:ascii="Arial Narrow" w:hAnsi="Arial Narrow"/>
                <w:sz w:val="24"/>
                <w:szCs w:val="24"/>
              </w:rPr>
              <w:t>A</w:t>
            </w:r>
            <w:r w:rsidR="008A7A03" w:rsidRPr="003703AA">
              <w:rPr>
                <w:rFonts w:ascii="Arial Narrow" w:hAnsi="Arial Narrow"/>
                <w:sz w:val="24"/>
                <w:szCs w:val="24"/>
              </w:rPr>
              <w:t xml:space="preserve"> complaint regarding Hantam municipality still having contact meetings as late as 16 April in direct violation of social distancing regulations, which prescribe virtual meetings. </w:t>
            </w:r>
          </w:p>
          <w:p w:rsidR="00CF159B" w:rsidRPr="003703AA" w:rsidRDefault="00CF159B" w:rsidP="003703AA">
            <w:pPr>
              <w:pStyle w:val="ListParagraph"/>
              <w:numPr>
                <w:ilvl w:val="0"/>
                <w:numId w:val="25"/>
              </w:numPr>
              <w:ind w:left="176" w:right="234" w:hanging="284"/>
              <w:jc w:val="both"/>
              <w:rPr>
                <w:rFonts w:ascii="Arial Narrow" w:eastAsia="Times New Roman" w:hAnsi="Arial Narrow"/>
                <w:sz w:val="24"/>
                <w:szCs w:val="24"/>
                <w:lang w:val="en-ZA"/>
              </w:rPr>
            </w:pPr>
            <w:r w:rsidRPr="003703AA">
              <w:rPr>
                <w:rFonts w:ascii="Arial Narrow" w:hAnsi="Arial Narrow"/>
                <w:sz w:val="24"/>
                <w:szCs w:val="24"/>
              </w:rPr>
              <w:t xml:space="preserve">How </w:t>
            </w:r>
            <w:r w:rsidR="008A7A03" w:rsidRPr="003703AA">
              <w:rPr>
                <w:rFonts w:ascii="Arial Narrow" w:hAnsi="Arial Narrow"/>
                <w:sz w:val="24"/>
                <w:szCs w:val="24"/>
              </w:rPr>
              <w:t xml:space="preserve">will SALGA ensure that all councillors have the correct tools of trade to enter the virtual space to ensure accountability, oversight and monitoring? </w:t>
            </w:r>
          </w:p>
          <w:p w:rsidR="00E37DD9" w:rsidRPr="003703AA" w:rsidRDefault="008A7A03" w:rsidP="003703AA">
            <w:pPr>
              <w:pStyle w:val="ListParagraph"/>
              <w:numPr>
                <w:ilvl w:val="0"/>
                <w:numId w:val="25"/>
              </w:numPr>
              <w:ind w:left="176" w:right="234" w:hanging="284"/>
              <w:jc w:val="both"/>
              <w:rPr>
                <w:rFonts w:ascii="Arial Narrow" w:eastAsia="Times New Roman" w:hAnsi="Arial Narrow"/>
                <w:sz w:val="24"/>
                <w:szCs w:val="24"/>
                <w:lang w:val="en-ZA"/>
              </w:rPr>
            </w:pPr>
            <w:r w:rsidRPr="003703AA">
              <w:rPr>
                <w:rFonts w:ascii="Arial Narrow" w:hAnsi="Arial Narrow"/>
                <w:sz w:val="24"/>
                <w:szCs w:val="24"/>
              </w:rPr>
              <w:t>It is reported that many municipalities currently don't hold virtual meetings, since video-chat consumes a lot of data per hour. How will these councils be assisted by SALGA?</w:t>
            </w:r>
            <w:r w:rsidRPr="003703AA">
              <w:rPr>
                <w:rFonts w:ascii="Arial Narrow" w:hAnsi="Arial Narrow"/>
                <w:sz w:val="24"/>
                <w:szCs w:val="24"/>
              </w:rPr>
              <w:br/>
            </w:r>
          </w:p>
          <w:p w:rsidR="00FB3A07" w:rsidRPr="003703AA" w:rsidRDefault="00FB3A07" w:rsidP="003703AA">
            <w:pPr>
              <w:pStyle w:val="NoSpacing"/>
              <w:ind w:right="234"/>
              <w:jc w:val="both"/>
              <w:rPr>
                <w:rFonts w:ascii="Arial Narrow" w:hAnsi="Arial Narrow"/>
                <w:b/>
                <w:sz w:val="24"/>
                <w:szCs w:val="24"/>
                <w:lang w:val="en-ZA"/>
              </w:rPr>
            </w:pPr>
          </w:p>
        </w:tc>
        <w:tc>
          <w:tcPr>
            <w:tcW w:w="8390" w:type="dxa"/>
          </w:tcPr>
          <w:p w:rsidR="00E1710E" w:rsidRDefault="00E1710E" w:rsidP="00311DC6">
            <w:pPr>
              <w:pStyle w:val="NoSpacing"/>
              <w:ind w:right="119"/>
              <w:jc w:val="both"/>
              <w:rPr>
                <w:rFonts w:ascii="Arial Narrow" w:hAnsi="Arial Narrow"/>
                <w:sz w:val="24"/>
                <w:szCs w:val="24"/>
                <w:lang w:val="en-ZA"/>
              </w:rPr>
            </w:pPr>
          </w:p>
          <w:p w:rsidR="00311DC6" w:rsidRDefault="00311DC6" w:rsidP="00F96AA4">
            <w:pPr>
              <w:pStyle w:val="NoSpacing"/>
              <w:numPr>
                <w:ilvl w:val="0"/>
                <w:numId w:val="33"/>
              </w:numPr>
              <w:ind w:left="258" w:right="119" w:hanging="283"/>
              <w:jc w:val="both"/>
              <w:rPr>
                <w:rFonts w:ascii="Arial Narrow" w:hAnsi="Arial Narrow"/>
                <w:sz w:val="24"/>
                <w:szCs w:val="24"/>
                <w:lang w:val="en-ZA"/>
              </w:rPr>
            </w:pPr>
            <w:r>
              <w:rPr>
                <w:rFonts w:ascii="Arial Narrow" w:hAnsi="Arial Narrow"/>
                <w:sz w:val="24"/>
                <w:szCs w:val="24"/>
                <w:lang w:val="en-ZA"/>
              </w:rPr>
              <w:t>SALGA holds the same view to that whereas contact and/or physical meetings of Council are prohibited, virtual meetings would not contravene the intention of the regulations. As such, virtual meetings should be taking place to avoid a huge governance and oversight vacuum in municipalities.</w:t>
            </w:r>
          </w:p>
          <w:p w:rsidR="00311DC6" w:rsidRDefault="00311DC6" w:rsidP="00F96AA4">
            <w:pPr>
              <w:pStyle w:val="NoSpacing"/>
              <w:numPr>
                <w:ilvl w:val="0"/>
                <w:numId w:val="33"/>
              </w:numPr>
              <w:ind w:left="258" w:right="119" w:hanging="283"/>
              <w:jc w:val="both"/>
              <w:rPr>
                <w:rFonts w:ascii="Arial Narrow" w:hAnsi="Arial Narrow"/>
                <w:sz w:val="24"/>
                <w:szCs w:val="24"/>
                <w:lang w:val="en-ZA"/>
              </w:rPr>
            </w:pPr>
            <w:r>
              <w:rPr>
                <w:rFonts w:ascii="Arial Narrow" w:hAnsi="Arial Narrow"/>
                <w:sz w:val="24"/>
                <w:szCs w:val="24"/>
                <w:lang w:val="en-ZA"/>
              </w:rPr>
              <w:t xml:space="preserve">SALGA is however, mindful of a number of concerns pertaining to this interpretation and </w:t>
            </w:r>
            <w:r>
              <w:rPr>
                <w:rFonts w:ascii="Arial Narrow" w:hAnsi="Arial Narrow"/>
                <w:sz w:val="24"/>
                <w:szCs w:val="24"/>
                <w:lang w:val="en-ZA"/>
              </w:rPr>
              <w:lastRenderedPageBreak/>
              <w:t>has made a submission to COGTA to amend the regulations such as to specifically provide for municipalities to convene virtual Council as well as other governance meetings.</w:t>
            </w:r>
          </w:p>
          <w:p w:rsidR="00311DC6" w:rsidRDefault="00311DC6" w:rsidP="00F96AA4">
            <w:pPr>
              <w:pStyle w:val="NoSpacing"/>
              <w:numPr>
                <w:ilvl w:val="0"/>
                <w:numId w:val="33"/>
              </w:numPr>
              <w:ind w:left="258" w:right="119" w:hanging="283"/>
              <w:jc w:val="both"/>
              <w:rPr>
                <w:rFonts w:ascii="Arial Narrow" w:hAnsi="Arial Narrow"/>
                <w:sz w:val="24"/>
                <w:szCs w:val="24"/>
                <w:lang w:val="en-ZA"/>
              </w:rPr>
            </w:pPr>
            <w:r>
              <w:rPr>
                <w:rFonts w:ascii="Arial Narrow" w:hAnsi="Arial Narrow"/>
                <w:sz w:val="24"/>
                <w:szCs w:val="24"/>
                <w:lang w:val="en-ZA"/>
              </w:rPr>
              <w:t xml:space="preserve">Within the context of the prohibition, during the lockdown, of public participation processes related to the draft budget and IDP, SALGA has interacted with the SITA to explore options of municipalities conducting public participation processes both virtually and through the use of municipal websites. </w:t>
            </w:r>
            <w:r w:rsidR="00F96AA4">
              <w:rPr>
                <w:rFonts w:ascii="Arial Narrow" w:hAnsi="Arial Narrow"/>
                <w:sz w:val="24"/>
                <w:szCs w:val="24"/>
                <w:lang w:val="en-ZA"/>
              </w:rPr>
              <w:t>To avoid data costs to access municipal websites, steps have been initiated to secure zero rated status for municipal websites, which would enable access to the websites without data costs.</w:t>
            </w:r>
          </w:p>
          <w:p w:rsidR="00F96AA4" w:rsidRPr="005260D8" w:rsidRDefault="000532D6" w:rsidP="005260D8">
            <w:pPr>
              <w:pStyle w:val="NoSpacing"/>
              <w:numPr>
                <w:ilvl w:val="0"/>
                <w:numId w:val="33"/>
              </w:numPr>
              <w:ind w:left="258" w:right="119" w:hanging="283"/>
              <w:jc w:val="both"/>
              <w:rPr>
                <w:rFonts w:ascii="Arial Narrow" w:hAnsi="Arial Narrow"/>
                <w:sz w:val="24"/>
                <w:szCs w:val="24"/>
                <w:lang w:val="en-GB"/>
              </w:rPr>
            </w:pPr>
            <w:r w:rsidRPr="005260D8">
              <w:rPr>
                <w:rFonts w:ascii="Arial Narrow" w:hAnsi="Arial Narrow"/>
                <w:sz w:val="24"/>
                <w:szCs w:val="24"/>
              </w:rPr>
              <w:t xml:space="preserve">With </w:t>
            </w:r>
            <w:r w:rsidR="005260D8">
              <w:rPr>
                <w:rFonts w:ascii="Arial Narrow" w:hAnsi="Arial Narrow"/>
                <w:sz w:val="24"/>
                <w:szCs w:val="24"/>
              </w:rPr>
              <w:t xml:space="preserve">all councillors having tools of trade (laptop or tablet) together with </w:t>
            </w:r>
            <w:r w:rsidRPr="005260D8">
              <w:rPr>
                <w:rFonts w:ascii="Arial Narrow" w:hAnsi="Arial Narrow"/>
                <w:sz w:val="24"/>
                <w:szCs w:val="24"/>
              </w:rPr>
              <w:t>cellphone &amp; data allowance</w:t>
            </w:r>
            <w:r w:rsidR="005260D8">
              <w:rPr>
                <w:rFonts w:ascii="Arial Narrow" w:hAnsi="Arial Narrow"/>
                <w:sz w:val="24"/>
                <w:szCs w:val="24"/>
              </w:rPr>
              <w:t xml:space="preserve">s, </w:t>
            </w:r>
            <w:r w:rsidRPr="005260D8">
              <w:rPr>
                <w:rFonts w:ascii="Arial Narrow" w:hAnsi="Arial Narrow"/>
                <w:sz w:val="24"/>
                <w:szCs w:val="24"/>
              </w:rPr>
              <w:t xml:space="preserve">many municipalities have </w:t>
            </w:r>
            <w:r w:rsidR="005260D8">
              <w:rPr>
                <w:rFonts w:ascii="Arial Narrow" w:hAnsi="Arial Narrow"/>
                <w:sz w:val="24"/>
                <w:szCs w:val="24"/>
              </w:rPr>
              <w:t xml:space="preserve">already </w:t>
            </w:r>
            <w:r w:rsidRPr="005260D8">
              <w:rPr>
                <w:rFonts w:ascii="Arial Narrow" w:hAnsi="Arial Narrow"/>
                <w:sz w:val="24"/>
                <w:szCs w:val="24"/>
              </w:rPr>
              <w:t xml:space="preserve">rolled out </w:t>
            </w:r>
            <w:r w:rsidRPr="005260D8">
              <w:rPr>
                <w:rFonts w:ascii="Arial Narrow" w:hAnsi="Arial Narrow"/>
                <w:b/>
                <w:bCs/>
                <w:sz w:val="24"/>
                <w:szCs w:val="24"/>
                <w:u w:val="single"/>
              </w:rPr>
              <w:t>paperless meetings</w:t>
            </w:r>
            <w:r w:rsidR="005260D8">
              <w:rPr>
                <w:rFonts w:ascii="Arial Narrow" w:hAnsi="Arial Narrow"/>
                <w:b/>
                <w:bCs/>
                <w:sz w:val="24"/>
                <w:szCs w:val="24"/>
                <w:u w:val="single"/>
              </w:rPr>
              <w:t xml:space="preserve"> and now virtual meetings.</w:t>
            </w:r>
            <w:r w:rsidR="005260D8">
              <w:rPr>
                <w:rFonts w:ascii="Arial Narrow" w:hAnsi="Arial Narrow"/>
                <w:bCs/>
                <w:sz w:val="24"/>
                <w:szCs w:val="24"/>
              </w:rPr>
              <w:t xml:space="preserve"> In order to limit the financial exposure to municipalities, SALGA has likewise engaged with the SITA to explore secure video conferencing solutions that could be used by municipalities. SALGA is in the process of rolling this support out to municipalities nationally. </w:t>
            </w:r>
          </w:p>
          <w:p w:rsidR="00F96AA4" w:rsidRPr="00FB3A07" w:rsidRDefault="00F96AA4" w:rsidP="00F96AA4">
            <w:pPr>
              <w:pStyle w:val="NoSpacing"/>
              <w:ind w:right="119"/>
              <w:jc w:val="both"/>
              <w:rPr>
                <w:rFonts w:ascii="Arial Narrow" w:hAnsi="Arial Narrow"/>
                <w:sz w:val="24"/>
                <w:szCs w:val="24"/>
                <w:lang w:val="en-ZA"/>
              </w:rPr>
            </w:pPr>
          </w:p>
        </w:tc>
      </w:tr>
      <w:tr w:rsidR="00E1710E" w:rsidTr="00FB3A07">
        <w:tc>
          <w:tcPr>
            <w:tcW w:w="562" w:type="dxa"/>
          </w:tcPr>
          <w:p w:rsidR="00E1710E" w:rsidRPr="00FB3A07"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lastRenderedPageBreak/>
              <w:t>6</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FISCAL RESPONSE (FUNDING)</w:t>
            </w:r>
          </w:p>
          <w:p w:rsidR="007D5394" w:rsidRPr="003703AA" w:rsidRDefault="00B27972" w:rsidP="003703AA">
            <w:pPr>
              <w:pStyle w:val="NoSpacing"/>
              <w:numPr>
                <w:ilvl w:val="0"/>
                <w:numId w:val="17"/>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What is Salga plan’s to deal corruption on the R20billion allocated to municipalities?</w:t>
            </w:r>
          </w:p>
          <w:p w:rsidR="007D5394" w:rsidRPr="003703AA" w:rsidRDefault="007D5394" w:rsidP="003703AA">
            <w:pPr>
              <w:pStyle w:val="NoSpacing"/>
              <w:numPr>
                <w:ilvl w:val="0"/>
                <w:numId w:val="17"/>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Are there measures in place to propel municipalities to adequately collect taxes from stakeholders and drive economic activity in rural municipalities? If yes, what are the relevant details?</w:t>
            </w:r>
          </w:p>
          <w:p w:rsidR="00FB3A07" w:rsidRPr="003703AA" w:rsidRDefault="00B27972" w:rsidP="003703AA">
            <w:pPr>
              <w:pStyle w:val="NoSpacing"/>
              <w:numPr>
                <w:ilvl w:val="0"/>
                <w:numId w:val="17"/>
              </w:numPr>
              <w:ind w:left="176" w:right="234" w:hanging="284"/>
              <w:jc w:val="both"/>
              <w:rPr>
                <w:rFonts w:ascii="Arial Narrow" w:hAnsi="Arial Narrow"/>
                <w:sz w:val="24"/>
                <w:szCs w:val="24"/>
                <w:lang w:val="en-ZA"/>
              </w:rPr>
            </w:pPr>
            <w:r w:rsidRPr="003703AA">
              <w:rPr>
                <w:rFonts w:ascii="Arial Narrow" w:eastAsia="Times New Roman" w:hAnsi="Arial Narrow"/>
                <w:sz w:val="24"/>
                <w:szCs w:val="24"/>
              </w:rPr>
              <w:t xml:space="preserve"> </w:t>
            </w:r>
            <w:r w:rsidR="003703AA" w:rsidRPr="003703AA">
              <w:rPr>
                <w:rFonts w:ascii="Arial Narrow" w:eastAsia="Times New Roman" w:hAnsi="Arial Narrow"/>
                <w:sz w:val="24"/>
                <w:szCs w:val="24"/>
              </w:rPr>
              <w:t>National Government should assist municipalities who are not able to collect revenue to meet their financial commitments.</w:t>
            </w:r>
          </w:p>
        </w:tc>
        <w:tc>
          <w:tcPr>
            <w:tcW w:w="8390" w:type="dxa"/>
          </w:tcPr>
          <w:p w:rsidR="00E1710E" w:rsidRDefault="00E1710E" w:rsidP="006A7477">
            <w:pPr>
              <w:pStyle w:val="NoSpacing"/>
              <w:ind w:right="119"/>
              <w:jc w:val="both"/>
              <w:rPr>
                <w:rFonts w:ascii="Arial Narrow" w:hAnsi="Arial Narrow"/>
                <w:color w:val="FF0000"/>
                <w:sz w:val="24"/>
                <w:szCs w:val="24"/>
                <w:lang w:val="en-ZA"/>
              </w:rPr>
            </w:pPr>
          </w:p>
          <w:p w:rsidR="00087B59" w:rsidRPr="004B6914" w:rsidRDefault="000532D6" w:rsidP="004B6914">
            <w:pPr>
              <w:pStyle w:val="NoSpacing"/>
              <w:numPr>
                <w:ilvl w:val="0"/>
                <w:numId w:val="43"/>
              </w:numPr>
              <w:tabs>
                <w:tab w:val="clear" w:pos="720"/>
                <w:tab w:val="num" w:pos="258"/>
              </w:tabs>
              <w:ind w:left="258" w:right="119" w:hanging="258"/>
              <w:rPr>
                <w:rFonts w:ascii="Arial Narrow" w:hAnsi="Arial Narrow"/>
                <w:sz w:val="24"/>
                <w:szCs w:val="24"/>
                <w:lang w:val="en-GB"/>
              </w:rPr>
            </w:pPr>
            <w:r>
              <w:rPr>
                <w:rFonts w:ascii="Arial Narrow" w:hAnsi="Arial Narrow"/>
                <w:sz w:val="24"/>
                <w:szCs w:val="24"/>
                <w:lang w:val="en-GB"/>
              </w:rPr>
              <w:t>In SALGA’s view, the R20b</w:t>
            </w:r>
            <w:r w:rsidRPr="004B6914">
              <w:rPr>
                <w:rFonts w:ascii="Arial Narrow" w:hAnsi="Arial Narrow"/>
                <w:sz w:val="24"/>
                <w:szCs w:val="24"/>
                <w:lang w:val="en-GB"/>
              </w:rPr>
              <w:t xml:space="preserve"> allocation is part of a broader social package and interventions in responding to COVID-19, and in this instance, to address cash flow and liquidity challenges in municipalities for the provision of; emergency water supply, increased sanitization of public transport and facilities; providing food and shelter for the homeless as the President stated in his address on the 21 April 2020. the areas that will be prioritised  include; </w:t>
            </w:r>
          </w:p>
          <w:p w:rsidR="00087B59" w:rsidRPr="004B6914" w:rsidRDefault="000532D6" w:rsidP="004B6914">
            <w:pPr>
              <w:pStyle w:val="NoSpacing"/>
              <w:numPr>
                <w:ilvl w:val="1"/>
                <w:numId w:val="43"/>
              </w:numPr>
              <w:ind w:left="825" w:right="119" w:hanging="283"/>
              <w:rPr>
                <w:rFonts w:ascii="Arial Narrow" w:hAnsi="Arial Narrow"/>
                <w:sz w:val="24"/>
                <w:szCs w:val="24"/>
                <w:lang w:val="en-GB"/>
              </w:rPr>
            </w:pPr>
            <w:r w:rsidRPr="004B6914">
              <w:rPr>
                <w:rFonts w:ascii="Arial Narrow" w:hAnsi="Arial Narrow"/>
                <w:sz w:val="24"/>
                <w:szCs w:val="24"/>
                <w:lang w:val="en-ZA"/>
              </w:rPr>
              <w:t>Addressing challenges of municipalities under financial distress</w:t>
            </w:r>
          </w:p>
          <w:p w:rsidR="00087B59" w:rsidRPr="004B6914" w:rsidRDefault="000532D6" w:rsidP="004B6914">
            <w:pPr>
              <w:pStyle w:val="NoSpacing"/>
              <w:numPr>
                <w:ilvl w:val="1"/>
                <w:numId w:val="43"/>
              </w:numPr>
              <w:ind w:left="825" w:right="119" w:hanging="283"/>
              <w:rPr>
                <w:rFonts w:ascii="Arial Narrow" w:hAnsi="Arial Narrow"/>
                <w:sz w:val="24"/>
                <w:szCs w:val="24"/>
                <w:lang w:val="en-GB"/>
              </w:rPr>
            </w:pPr>
            <w:r w:rsidRPr="004B6914">
              <w:rPr>
                <w:rFonts w:ascii="Arial Narrow" w:hAnsi="Arial Narrow"/>
                <w:sz w:val="24"/>
                <w:szCs w:val="24"/>
                <w:lang w:val="en-ZA"/>
              </w:rPr>
              <w:t>COVID-19 Related Interventions</w:t>
            </w:r>
          </w:p>
          <w:p w:rsidR="00087B59" w:rsidRPr="004B6914" w:rsidRDefault="000532D6" w:rsidP="004B6914">
            <w:pPr>
              <w:pStyle w:val="NoSpacing"/>
              <w:numPr>
                <w:ilvl w:val="1"/>
                <w:numId w:val="43"/>
              </w:numPr>
              <w:ind w:left="825" w:right="119" w:hanging="283"/>
              <w:rPr>
                <w:rFonts w:ascii="Arial Narrow" w:hAnsi="Arial Narrow"/>
                <w:sz w:val="24"/>
                <w:szCs w:val="24"/>
                <w:lang w:val="en-GB"/>
              </w:rPr>
            </w:pPr>
            <w:r w:rsidRPr="004B6914">
              <w:rPr>
                <w:rFonts w:ascii="Arial Narrow" w:hAnsi="Arial Narrow"/>
                <w:sz w:val="24"/>
                <w:szCs w:val="24"/>
                <w:lang w:val="en-ZA"/>
              </w:rPr>
              <w:t>Municipal Infrastructure and Services</w:t>
            </w:r>
          </w:p>
          <w:p w:rsidR="00087B59" w:rsidRPr="004B6914" w:rsidRDefault="000532D6" w:rsidP="004B6914">
            <w:pPr>
              <w:pStyle w:val="NoSpacing"/>
              <w:numPr>
                <w:ilvl w:val="1"/>
                <w:numId w:val="43"/>
              </w:numPr>
              <w:ind w:left="825" w:right="119" w:hanging="283"/>
              <w:rPr>
                <w:rFonts w:ascii="Arial Narrow" w:hAnsi="Arial Narrow"/>
                <w:sz w:val="24"/>
                <w:szCs w:val="24"/>
                <w:lang w:val="en-GB"/>
              </w:rPr>
            </w:pPr>
            <w:r w:rsidRPr="004B6914">
              <w:rPr>
                <w:rFonts w:ascii="Arial Narrow" w:hAnsi="Arial Narrow"/>
                <w:sz w:val="24"/>
                <w:szCs w:val="24"/>
                <w:lang w:val="en-ZA"/>
              </w:rPr>
              <w:t>Contribution to the Broader Local Government Economic Response</w:t>
            </w:r>
          </w:p>
          <w:p w:rsidR="00087B59" w:rsidRPr="004B6914" w:rsidRDefault="000532D6" w:rsidP="000532D6">
            <w:pPr>
              <w:pStyle w:val="NoSpacing"/>
              <w:numPr>
                <w:ilvl w:val="0"/>
                <w:numId w:val="43"/>
              </w:numPr>
              <w:tabs>
                <w:tab w:val="clear" w:pos="720"/>
                <w:tab w:val="num" w:pos="258"/>
              </w:tabs>
              <w:ind w:left="258" w:right="119" w:hanging="258"/>
              <w:rPr>
                <w:rFonts w:ascii="Arial Narrow" w:hAnsi="Arial Narrow"/>
                <w:sz w:val="24"/>
                <w:szCs w:val="24"/>
                <w:lang w:val="en-GB"/>
              </w:rPr>
            </w:pPr>
            <w:r w:rsidRPr="000532D6">
              <w:rPr>
                <w:rFonts w:ascii="Arial Narrow" w:hAnsi="Arial Narrow"/>
                <w:sz w:val="24"/>
                <w:szCs w:val="24"/>
                <w:lang w:val="en-GB"/>
              </w:rPr>
              <w:t>SALGA propose</w:t>
            </w:r>
            <w:r>
              <w:rPr>
                <w:rFonts w:ascii="Arial Narrow" w:hAnsi="Arial Narrow"/>
                <w:sz w:val="24"/>
                <w:szCs w:val="24"/>
                <w:lang w:val="en-GB"/>
              </w:rPr>
              <w:t>d</w:t>
            </w:r>
            <w:r w:rsidRPr="000532D6">
              <w:rPr>
                <w:rFonts w:ascii="Arial Narrow" w:hAnsi="Arial Narrow"/>
                <w:sz w:val="24"/>
                <w:szCs w:val="24"/>
                <w:lang w:val="en-GB"/>
              </w:rPr>
              <w:t xml:space="preserve"> that the R 20 Billion distribution should be equitable and agile in responding to the urgency of the COVID19 crisis</w:t>
            </w:r>
            <w:r>
              <w:rPr>
                <w:rFonts w:ascii="Arial Narrow" w:hAnsi="Arial Narrow"/>
                <w:sz w:val="24"/>
                <w:szCs w:val="24"/>
                <w:lang w:val="en-GB"/>
              </w:rPr>
              <w:t xml:space="preserve"> and that the money should be used for the intended purpose, within the context that all related expenditure will be audited as with all expenditure of the municipality. </w:t>
            </w:r>
          </w:p>
          <w:p w:rsidR="004B6914" w:rsidRPr="00FB3A07" w:rsidRDefault="004B6914" w:rsidP="006A7477">
            <w:pPr>
              <w:pStyle w:val="NoSpacing"/>
              <w:ind w:right="119"/>
              <w:jc w:val="both"/>
              <w:rPr>
                <w:rFonts w:ascii="Arial Narrow" w:hAnsi="Arial Narrow"/>
                <w:sz w:val="24"/>
                <w:szCs w:val="24"/>
                <w:lang w:val="en-ZA"/>
              </w:rPr>
            </w:pPr>
          </w:p>
        </w:tc>
      </w:tr>
      <w:tr w:rsidR="00E1710E" w:rsidTr="00FB3A07">
        <w:tc>
          <w:tcPr>
            <w:tcW w:w="562" w:type="dxa"/>
          </w:tcPr>
          <w:p w:rsidR="00E1710E" w:rsidRPr="00FB3A07"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lastRenderedPageBreak/>
              <w:t>7</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ALLEGATIONS OF MISCONDUCT</w:t>
            </w:r>
          </w:p>
          <w:p w:rsidR="00CF159B" w:rsidRPr="003703AA" w:rsidRDefault="00CF159B" w:rsidP="003703AA">
            <w:pPr>
              <w:pStyle w:val="ListParagraph"/>
              <w:numPr>
                <w:ilvl w:val="0"/>
                <w:numId w:val="23"/>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The 19 cases as reported is an incomplete picture, please clarify and more details could be provided by members of the Committee.</w:t>
            </w:r>
          </w:p>
          <w:p w:rsidR="00CF159B" w:rsidRPr="003703AA" w:rsidRDefault="00CF159B" w:rsidP="003703AA">
            <w:pPr>
              <w:pStyle w:val="ListParagraph"/>
              <w:numPr>
                <w:ilvl w:val="0"/>
                <w:numId w:val="23"/>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Exact details of what action has been taken should be provided.</w:t>
            </w:r>
          </w:p>
          <w:p w:rsidR="008A7A03" w:rsidRPr="003703AA" w:rsidRDefault="00F80882" w:rsidP="003703AA">
            <w:pPr>
              <w:pStyle w:val="ListParagraph"/>
              <w:numPr>
                <w:ilvl w:val="0"/>
                <w:numId w:val="23"/>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Why did SALGA not include the Mayor of Polokwane in the list of Councillors who were found to have bridged the code of conduct?</w:t>
            </w:r>
          </w:p>
          <w:p w:rsidR="00FB3A07" w:rsidRPr="003703AA" w:rsidRDefault="008A7A03" w:rsidP="003703AA">
            <w:pPr>
              <w:pStyle w:val="ListParagraph"/>
              <w:numPr>
                <w:ilvl w:val="0"/>
                <w:numId w:val="23"/>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E</w:t>
            </w:r>
            <w:r w:rsidRPr="003703AA">
              <w:rPr>
                <w:rFonts w:ascii="Arial Narrow" w:hAnsi="Arial Narrow"/>
                <w:sz w:val="24"/>
                <w:szCs w:val="24"/>
              </w:rPr>
              <w:t xml:space="preserve">xternal investigative authorities like SAPS should take over, municipalities should not </w:t>
            </w:r>
            <w:r w:rsidR="00CA0F37" w:rsidRPr="003703AA">
              <w:rPr>
                <w:rFonts w:ascii="Arial Narrow" w:hAnsi="Arial Narrow"/>
                <w:sz w:val="24"/>
                <w:szCs w:val="24"/>
              </w:rPr>
              <w:t>investigate instances where their own</w:t>
            </w:r>
            <w:r w:rsidRPr="003703AA">
              <w:rPr>
                <w:rFonts w:ascii="Arial Narrow" w:hAnsi="Arial Narrow"/>
                <w:sz w:val="24"/>
                <w:szCs w:val="24"/>
              </w:rPr>
              <w:t xml:space="preserve"> councillors </w:t>
            </w:r>
            <w:r w:rsidR="00CA0F37" w:rsidRPr="003703AA">
              <w:rPr>
                <w:rFonts w:ascii="Arial Narrow" w:hAnsi="Arial Narrow"/>
                <w:sz w:val="24"/>
                <w:szCs w:val="24"/>
              </w:rPr>
              <w:t>are alleged to be involved.</w:t>
            </w:r>
            <w:r w:rsidRPr="003703AA">
              <w:rPr>
                <w:rFonts w:ascii="Arial Narrow" w:hAnsi="Arial Narrow"/>
                <w:sz w:val="24"/>
                <w:szCs w:val="24"/>
              </w:rPr>
              <w:t xml:space="preserve"> This will ensure that stronger action are </w:t>
            </w:r>
            <w:r w:rsidR="00CA0F37" w:rsidRPr="003703AA">
              <w:rPr>
                <w:rFonts w:ascii="Arial Narrow" w:hAnsi="Arial Narrow"/>
                <w:sz w:val="24"/>
                <w:szCs w:val="24"/>
              </w:rPr>
              <w:t>taken against culprit councillo</w:t>
            </w:r>
            <w:r w:rsidRPr="003703AA">
              <w:rPr>
                <w:rFonts w:ascii="Arial Narrow" w:hAnsi="Arial Narrow"/>
                <w:sz w:val="24"/>
                <w:szCs w:val="24"/>
              </w:rPr>
              <w:t>rs.</w:t>
            </w:r>
          </w:p>
          <w:p w:rsidR="00CA0F37" w:rsidRPr="003703AA" w:rsidRDefault="00CF159B" w:rsidP="003703AA">
            <w:pPr>
              <w:pStyle w:val="ListParagraph"/>
              <w:numPr>
                <w:ilvl w:val="0"/>
                <w:numId w:val="23"/>
              </w:numPr>
              <w:ind w:left="176" w:right="234" w:hanging="284"/>
              <w:jc w:val="both"/>
              <w:rPr>
                <w:rFonts w:ascii="Arial Narrow" w:eastAsia="Times New Roman" w:hAnsi="Arial Narrow"/>
                <w:sz w:val="24"/>
                <w:szCs w:val="24"/>
              </w:rPr>
            </w:pPr>
            <w:r w:rsidRPr="003703AA">
              <w:rPr>
                <w:rFonts w:ascii="Arial Narrow" w:eastAsia="Times New Roman" w:hAnsi="Arial Narrow"/>
                <w:sz w:val="24"/>
                <w:szCs w:val="24"/>
              </w:rPr>
              <w:t>Have all breaches of the Code of Conduct been referred to Municipal Ethics Committees?</w:t>
            </w:r>
          </w:p>
        </w:tc>
        <w:tc>
          <w:tcPr>
            <w:tcW w:w="8390" w:type="dxa"/>
          </w:tcPr>
          <w:p w:rsidR="006A7477" w:rsidRDefault="006A7477" w:rsidP="00A17403">
            <w:pPr>
              <w:pStyle w:val="NoSpacing"/>
              <w:numPr>
                <w:ilvl w:val="0"/>
                <w:numId w:val="36"/>
              </w:numPr>
              <w:ind w:left="258" w:right="119" w:hanging="258"/>
              <w:jc w:val="both"/>
              <w:rPr>
                <w:rFonts w:ascii="Arial Narrow" w:hAnsi="Arial Narrow"/>
                <w:sz w:val="24"/>
                <w:szCs w:val="24"/>
                <w:lang w:val="en-ZA"/>
              </w:rPr>
            </w:pPr>
            <w:r>
              <w:rPr>
                <w:rFonts w:ascii="Arial Narrow" w:hAnsi="Arial Narrow"/>
                <w:sz w:val="24"/>
                <w:szCs w:val="24"/>
                <w:lang w:val="en-ZA"/>
              </w:rPr>
              <w:t xml:space="preserve">The 19 incidents reported to the Portfolio Committee, are cases that SALGA could pick up both in the media as well as across the different Command Centres. SALGA welcome submissions from the Committee on matters </w:t>
            </w:r>
            <w:r w:rsidR="00E22D0C">
              <w:rPr>
                <w:rFonts w:ascii="Arial Narrow" w:hAnsi="Arial Narrow"/>
                <w:sz w:val="24"/>
                <w:szCs w:val="24"/>
                <w:lang w:val="en-ZA"/>
              </w:rPr>
              <w:t>that may not have been reported and will continue to update the list as and when progress is reported.</w:t>
            </w:r>
          </w:p>
          <w:p w:rsidR="00A17403" w:rsidRDefault="006A7477" w:rsidP="00A17403">
            <w:pPr>
              <w:pStyle w:val="NoSpacing"/>
              <w:numPr>
                <w:ilvl w:val="0"/>
                <w:numId w:val="36"/>
              </w:numPr>
              <w:ind w:left="258" w:right="119" w:hanging="258"/>
              <w:jc w:val="both"/>
              <w:rPr>
                <w:rFonts w:ascii="Arial Narrow" w:hAnsi="Arial Narrow"/>
                <w:sz w:val="24"/>
                <w:szCs w:val="24"/>
                <w:lang w:val="en-ZA"/>
              </w:rPr>
            </w:pPr>
            <w:r>
              <w:rPr>
                <w:rFonts w:ascii="Arial Narrow" w:hAnsi="Arial Narrow"/>
                <w:sz w:val="24"/>
                <w:szCs w:val="24"/>
                <w:lang w:val="en-ZA"/>
              </w:rPr>
              <w:t xml:space="preserve">As per the SALGA presentation as well as the Circular sent to municipalities, SALGA had called upon Speakers of Municipalities, who are given the authority by the Code of Conduct for Councillors, </w:t>
            </w:r>
            <w:r w:rsidR="00A17403">
              <w:rPr>
                <w:rFonts w:ascii="Arial Narrow" w:hAnsi="Arial Narrow"/>
                <w:sz w:val="24"/>
                <w:szCs w:val="24"/>
                <w:lang w:val="en-ZA"/>
              </w:rPr>
              <w:t>to initiate proceedings against those who are alleged to contravene the regulations and as a consequence the Code of Conduct. As is indicative from the report, most municipalities have initiated proceedings, including referring the matters to Municipal Ethics Committees.</w:t>
            </w:r>
          </w:p>
          <w:p w:rsidR="00A17403" w:rsidRDefault="00A17403" w:rsidP="00A17403">
            <w:pPr>
              <w:pStyle w:val="NoSpacing"/>
              <w:numPr>
                <w:ilvl w:val="0"/>
                <w:numId w:val="36"/>
              </w:numPr>
              <w:ind w:left="258" w:right="119" w:hanging="258"/>
              <w:jc w:val="both"/>
              <w:rPr>
                <w:rFonts w:ascii="Arial Narrow" w:hAnsi="Arial Narrow"/>
                <w:sz w:val="24"/>
                <w:szCs w:val="24"/>
                <w:lang w:val="en-ZA"/>
              </w:rPr>
            </w:pPr>
            <w:r>
              <w:rPr>
                <w:rFonts w:ascii="Arial Narrow" w:hAnsi="Arial Narrow"/>
                <w:sz w:val="24"/>
                <w:szCs w:val="24"/>
                <w:lang w:val="en-ZA"/>
              </w:rPr>
              <w:t>Whereas the Code of Conduct gives the investigative authority to Speakers, it does not prevent and/or stop both political parties and law enforcement agencies from against within their respective authorities. The report likewise, provide details of where a political party and law enforcement agencies have acted.</w:t>
            </w:r>
            <w:r w:rsidR="00E22D0C">
              <w:rPr>
                <w:rFonts w:ascii="Arial Narrow" w:hAnsi="Arial Narrow"/>
                <w:sz w:val="24"/>
                <w:szCs w:val="24"/>
                <w:lang w:val="en-ZA"/>
              </w:rPr>
              <w:t xml:space="preserve"> </w:t>
            </w:r>
          </w:p>
          <w:p w:rsidR="00E1710E" w:rsidRPr="00FB3A07" w:rsidRDefault="00A17403" w:rsidP="00E22D0C">
            <w:pPr>
              <w:pStyle w:val="NoSpacing"/>
              <w:numPr>
                <w:ilvl w:val="0"/>
                <w:numId w:val="36"/>
              </w:numPr>
              <w:ind w:left="258" w:right="119" w:hanging="258"/>
              <w:jc w:val="both"/>
              <w:rPr>
                <w:rFonts w:ascii="Arial Narrow" w:hAnsi="Arial Narrow"/>
                <w:sz w:val="24"/>
                <w:szCs w:val="24"/>
                <w:lang w:val="en-ZA"/>
              </w:rPr>
            </w:pPr>
            <w:r>
              <w:rPr>
                <w:rFonts w:ascii="Arial Narrow" w:hAnsi="Arial Narrow"/>
                <w:sz w:val="24"/>
                <w:szCs w:val="24"/>
                <w:lang w:val="en-ZA"/>
              </w:rPr>
              <w:t>The matter raised pertaining to the Executive Mayor of Polokwane has been clarified in the media, but for sake of completeness, a response had been issued by the Municipality that t</w:t>
            </w:r>
            <w:r w:rsidRPr="00A17403">
              <w:rPr>
                <w:rFonts w:ascii="Arial Narrow" w:hAnsi="Arial Narrow"/>
                <w:sz w:val="24"/>
                <w:szCs w:val="24"/>
                <w:lang w:val="en-ZA"/>
              </w:rPr>
              <w:t>he allegation that the Executive Mayor has excluded other wards for political reasons and that her assertions are refuted by Anglo</w:t>
            </w:r>
            <w:r>
              <w:rPr>
                <w:rFonts w:ascii="Arial Narrow" w:hAnsi="Arial Narrow"/>
                <w:sz w:val="24"/>
                <w:szCs w:val="24"/>
                <w:lang w:val="en-ZA"/>
              </w:rPr>
              <w:t xml:space="preserve">, as the donor, and </w:t>
            </w:r>
            <w:r w:rsidRPr="00A17403">
              <w:rPr>
                <w:rFonts w:ascii="Arial Narrow" w:hAnsi="Arial Narrow"/>
                <w:sz w:val="24"/>
                <w:szCs w:val="24"/>
                <w:lang w:val="en-ZA"/>
              </w:rPr>
              <w:t>have no substance and a</w:t>
            </w:r>
            <w:r>
              <w:rPr>
                <w:rFonts w:ascii="Arial Narrow" w:hAnsi="Arial Narrow"/>
                <w:sz w:val="24"/>
                <w:szCs w:val="24"/>
                <w:lang w:val="en-ZA"/>
              </w:rPr>
              <w:t>re malicious. The Municipality confirmed that t</w:t>
            </w:r>
            <w:r w:rsidRPr="00A17403">
              <w:rPr>
                <w:rFonts w:ascii="Arial Narrow" w:hAnsi="Arial Narrow"/>
                <w:sz w:val="24"/>
                <w:szCs w:val="24"/>
                <w:lang w:val="en-ZA"/>
              </w:rPr>
              <w:t>he wards are not allocated on political party partisan, but the determination of the criteria is based on the most needy</w:t>
            </w:r>
            <w:r>
              <w:rPr>
                <w:rFonts w:ascii="Arial Narrow" w:hAnsi="Arial Narrow"/>
                <w:sz w:val="24"/>
                <w:szCs w:val="24"/>
                <w:lang w:val="en-ZA"/>
              </w:rPr>
              <w:t>,</w:t>
            </w:r>
            <w:r w:rsidRPr="00A17403">
              <w:rPr>
                <w:rFonts w:ascii="Arial Narrow" w:hAnsi="Arial Narrow"/>
                <w:sz w:val="24"/>
                <w:szCs w:val="24"/>
                <w:lang w:val="en-ZA"/>
              </w:rPr>
              <w:t xml:space="preserve"> as per criteria of Anglo </w:t>
            </w:r>
            <w:r>
              <w:rPr>
                <w:rFonts w:ascii="Arial Narrow" w:hAnsi="Arial Narrow"/>
                <w:sz w:val="24"/>
                <w:szCs w:val="24"/>
                <w:lang w:val="en-ZA"/>
              </w:rPr>
              <w:t xml:space="preserve">as the donor, </w:t>
            </w:r>
            <w:r w:rsidRPr="00A17403">
              <w:rPr>
                <w:rFonts w:ascii="Arial Narrow" w:hAnsi="Arial Narrow"/>
                <w:sz w:val="24"/>
                <w:szCs w:val="24"/>
                <w:lang w:val="en-ZA"/>
              </w:rPr>
              <w:t xml:space="preserve">and the municipal indigent policy. </w:t>
            </w:r>
            <w:r>
              <w:rPr>
                <w:rFonts w:ascii="Arial Narrow" w:hAnsi="Arial Narrow"/>
                <w:sz w:val="24"/>
                <w:szCs w:val="24"/>
                <w:lang w:val="en-ZA"/>
              </w:rPr>
              <w:t>The wards selected to benefit are cutting across the different political parties in the municipal council</w:t>
            </w:r>
            <w:r w:rsidRPr="00A17403">
              <w:rPr>
                <w:rFonts w:ascii="Arial Narrow" w:hAnsi="Arial Narrow"/>
                <w:sz w:val="24"/>
                <w:szCs w:val="24"/>
                <w:lang w:val="en-ZA"/>
              </w:rPr>
              <w:t>. The donation received c</w:t>
            </w:r>
            <w:r>
              <w:rPr>
                <w:rFonts w:ascii="Arial Narrow" w:hAnsi="Arial Narrow"/>
                <w:sz w:val="24"/>
                <w:szCs w:val="24"/>
                <w:lang w:val="en-ZA"/>
              </w:rPr>
              <w:t>annot cover all wards at once. It also confirmed that t</w:t>
            </w:r>
            <w:r w:rsidRPr="00A17403">
              <w:rPr>
                <w:rFonts w:ascii="Arial Narrow" w:hAnsi="Arial Narrow"/>
                <w:sz w:val="24"/>
                <w:szCs w:val="24"/>
                <w:lang w:val="en-ZA"/>
              </w:rPr>
              <w:t>he Executive Mayor is not involved in approving any lists for food parcels. Ward Councillors w</w:t>
            </w:r>
            <w:r>
              <w:rPr>
                <w:rFonts w:ascii="Arial Narrow" w:hAnsi="Arial Narrow"/>
                <w:sz w:val="24"/>
                <w:szCs w:val="24"/>
                <w:lang w:val="en-ZA"/>
              </w:rPr>
              <w:t xml:space="preserve">ere tasked to </w:t>
            </w:r>
            <w:r w:rsidRPr="00A17403">
              <w:rPr>
                <w:rFonts w:ascii="Arial Narrow" w:hAnsi="Arial Narrow"/>
                <w:sz w:val="24"/>
                <w:szCs w:val="24"/>
                <w:lang w:val="en-ZA"/>
              </w:rPr>
              <w:t xml:space="preserve">put together the lists and submit for further screening in </w:t>
            </w:r>
            <w:r>
              <w:rPr>
                <w:rFonts w:ascii="Arial Narrow" w:hAnsi="Arial Narrow"/>
                <w:sz w:val="24"/>
                <w:szCs w:val="24"/>
                <w:lang w:val="en-ZA"/>
              </w:rPr>
              <w:t xml:space="preserve">line with the indigent policy. </w:t>
            </w:r>
            <w:r w:rsidRPr="00A17403">
              <w:rPr>
                <w:rFonts w:ascii="Arial Narrow" w:hAnsi="Arial Narrow"/>
                <w:sz w:val="24"/>
                <w:szCs w:val="24"/>
                <w:lang w:val="en-ZA"/>
              </w:rPr>
              <w:t>Further</w:t>
            </w:r>
            <w:r>
              <w:rPr>
                <w:rFonts w:ascii="Arial Narrow" w:hAnsi="Arial Narrow"/>
                <w:sz w:val="24"/>
                <w:szCs w:val="24"/>
                <w:lang w:val="en-ZA"/>
              </w:rPr>
              <w:t>more that</w:t>
            </w:r>
            <w:r w:rsidRPr="00A17403">
              <w:rPr>
                <w:rFonts w:ascii="Arial Narrow" w:hAnsi="Arial Narrow"/>
                <w:sz w:val="24"/>
                <w:szCs w:val="24"/>
                <w:lang w:val="en-ZA"/>
              </w:rPr>
              <w:t xml:space="preserve">, the Gift of the Givers </w:t>
            </w:r>
            <w:r>
              <w:rPr>
                <w:rFonts w:ascii="Arial Narrow" w:hAnsi="Arial Narrow"/>
                <w:sz w:val="24"/>
                <w:szCs w:val="24"/>
                <w:lang w:val="en-ZA"/>
              </w:rPr>
              <w:t>was</w:t>
            </w:r>
            <w:r w:rsidRPr="00A17403">
              <w:rPr>
                <w:rFonts w:ascii="Arial Narrow" w:hAnsi="Arial Narrow"/>
                <w:sz w:val="24"/>
                <w:szCs w:val="24"/>
                <w:lang w:val="en-ZA"/>
              </w:rPr>
              <w:t xml:space="preserve"> responsible for the distribution of the food parcels and therefore the municipality through its Councillors </w:t>
            </w:r>
            <w:r>
              <w:rPr>
                <w:rFonts w:ascii="Arial Narrow" w:hAnsi="Arial Narrow"/>
                <w:sz w:val="24"/>
                <w:szCs w:val="24"/>
                <w:lang w:val="en-ZA"/>
              </w:rPr>
              <w:t>did</w:t>
            </w:r>
            <w:r w:rsidRPr="00A17403">
              <w:rPr>
                <w:rFonts w:ascii="Arial Narrow" w:hAnsi="Arial Narrow"/>
                <w:sz w:val="24"/>
                <w:szCs w:val="24"/>
                <w:lang w:val="en-ZA"/>
              </w:rPr>
              <w:t xml:space="preserve"> not receive any food parcels for distribution.</w:t>
            </w:r>
            <w:r w:rsidRPr="00A17403">
              <w:rPr>
                <w:rFonts w:ascii="Arial Narrow" w:hAnsi="Arial Narrow"/>
                <w:sz w:val="24"/>
                <w:szCs w:val="24"/>
                <w:lang w:val="en-ZA"/>
              </w:rPr>
              <w:br/>
            </w:r>
            <w:r>
              <w:rPr>
                <w:rFonts w:ascii="Arial Narrow" w:hAnsi="Arial Narrow"/>
                <w:sz w:val="24"/>
                <w:szCs w:val="24"/>
                <w:lang w:val="en-ZA"/>
              </w:rPr>
              <w:t xml:space="preserve">  </w:t>
            </w:r>
            <w:r w:rsidR="006A7477">
              <w:rPr>
                <w:rFonts w:ascii="Arial Narrow" w:hAnsi="Arial Narrow"/>
                <w:sz w:val="24"/>
                <w:szCs w:val="24"/>
                <w:lang w:val="en-ZA"/>
              </w:rPr>
              <w:t xml:space="preserve"> </w:t>
            </w:r>
          </w:p>
        </w:tc>
      </w:tr>
      <w:tr w:rsidR="00E1710E" w:rsidTr="00FB3A07">
        <w:tc>
          <w:tcPr>
            <w:tcW w:w="562" w:type="dxa"/>
          </w:tcPr>
          <w:p w:rsidR="00E1710E" w:rsidRPr="00FB3A07" w:rsidRDefault="00F80882" w:rsidP="00FB3A07">
            <w:pPr>
              <w:pStyle w:val="NoSpacing"/>
              <w:ind w:right="719"/>
              <w:jc w:val="center"/>
              <w:rPr>
                <w:rFonts w:ascii="Arial Narrow" w:hAnsi="Arial Narrow"/>
                <w:sz w:val="24"/>
                <w:szCs w:val="24"/>
                <w:lang w:val="en-ZA"/>
              </w:rPr>
            </w:pPr>
            <w:r>
              <w:rPr>
                <w:rFonts w:ascii="Arial Narrow" w:hAnsi="Arial Narrow"/>
                <w:sz w:val="24"/>
                <w:szCs w:val="24"/>
                <w:lang w:val="en-ZA"/>
              </w:rPr>
              <w:lastRenderedPageBreak/>
              <w:t>8</w:t>
            </w:r>
          </w:p>
        </w:tc>
        <w:tc>
          <w:tcPr>
            <w:tcW w:w="6438" w:type="dxa"/>
          </w:tcPr>
          <w:p w:rsidR="00E1710E" w:rsidRPr="003703AA" w:rsidRDefault="00FB3A07" w:rsidP="003703AA">
            <w:pPr>
              <w:pStyle w:val="NoSpacing"/>
              <w:ind w:right="234"/>
              <w:jc w:val="center"/>
              <w:rPr>
                <w:rFonts w:ascii="Arial Narrow" w:hAnsi="Arial Narrow"/>
                <w:b/>
                <w:sz w:val="28"/>
                <w:szCs w:val="28"/>
                <w:lang w:val="en-ZA"/>
              </w:rPr>
            </w:pPr>
            <w:r w:rsidRPr="003703AA">
              <w:rPr>
                <w:rFonts w:ascii="Arial Narrow" w:hAnsi="Arial Narrow"/>
                <w:b/>
                <w:sz w:val="28"/>
                <w:szCs w:val="28"/>
                <w:lang w:val="en-ZA"/>
              </w:rPr>
              <w:t>LOCAL GOVERNMENT SOLIDARITY PLEDGES</w:t>
            </w:r>
          </w:p>
          <w:p w:rsidR="00CF159B" w:rsidRPr="003703AA" w:rsidRDefault="00CF159B" w:rsidP="003703AA">
            <w:pPr>
              <w:pStyle w:val="ListParagraph"/>
              <w:numPr>
                <w:ilvl w:val="0"/>
                <w:numId w:val="30"/>
              </w:numPr>
              <w:ind w:left="176" w:right="234" w:hanging="284"/>
              <w:jc w:val="both"/>
              <w:rPr>
                <w:rFonts w:ascii="Arial Narrow" w:eastAsia="Times New Roman" w:hAnsi="Arial Narrow"/>
                <w:sz w:val="24"/>
                <w:szCs w:val="24"/>
                <w:lang w:val="en-ZA"/>
              </w:rPr>
            </w:pPr>
            <w:r w:rsidRPr="003703AA">
              <w:rPr>
                <w:rFonts w:ascii="Arial Narrow" w:eastAsia="Times New Roman" w:hAnsi="Arial Narrow" w:cs="Arial"/>
                <w:sz w:val="24"/>
                <w:szCs w:val="24"/>
                <w:lang w:val="en-ZA"/>
              </w:rPr>
              <w:t>Some political parties have already made voluntary contributions on behalf of their councillors to the national solidarity fund, and so have in fact responded to the president’s call. This was not mentioned in the SALGA presentation to the portfolio committee. Will it not be better to recommend that councillors make voluntary contributions to municipal/national solidarity funds as they are able to?</w:t>
            </w:r>
          </w:p>
          <w:p w:rsidR="00FB3A07" w:rsidRPr="003703AA" w:rsidRDefault="00CF159B" w:rsidP="003703AA">
            <w:pPr>
              <w:pStyle w:val="ListParagraph"/>
              <w:numPr>
                <w:ilvl w:val="0"/>
                <w:numId w:val="30"/>
              </w:numPr>
              <w:ind w:left="176" w:right="234" w:hanging="284"/>
              <w:jc w:val="both"/>
              <w:rPr>
                <w:rFonts w:ascii="Arial Narrow" w:eastAsia="Times New Roman" w:hAnsi="Arial Narrow"/>
                <w:sz w:val="24"/>
                <w:szCs w:val="24"/>
                <w:lang w:val="en-ZA"/>
              </w:rPr>
            </w:pPr>
            <w:r w:rsidRPr="003703AA">
              <w:rPr>
                <w:rFonts w:ascii="Arial Narrow" w:eastAsia="Times New Roman" w:hAnsi="Arial Narrow" w:cs="Arial"/>
                <w:sz w:val="24"/>
                <w:szCs w:val="24"/>
                <w:lang w:val="en-US"/>
              </w:rPr>
              <w:t>The presentation does not mention obvious concerns about the possible mismanagement of the proposed municipal solidarity funds, especially in municipalities that have a poor track record of governance and financial management. We will need far more detail on the arrangements that SALGA suggests will prevent widespread abuse of these funds, including the oversight role that councillors themselves will play (e.g. receiving procurement and expenditure reports).</w:t>
            </w:r>
          </w:p>
        </w:tc>
        <w:tc>
          <w:tcPr>
            <w:tcW w:w="8390" w:type="dxa"/>
          </w:tcPr>
          <w:p w:rsidR="00E22D0C" w:rsidRDefault="00E22D0C" w:rsidP="00577BB7">
            <w:pPr>
              <w:pStyle w:val="NoSpacing"/>
              <w:numPr>
                <w:ilvl w:val="0"/>
                <w:numId w:val="37"/>
              </w:numPr>
              <w:ind w:left="258" w:right="119" w:hanging="283"/>
              <w:jc w:val="both"/>
              <w:rPr>
                <w:rFonts w:ascii="Arial Narrow" w:hAnsi="Arial Narrow"/>
                <w:sz w:val="24"/>
                <w:szCs w:val="24"/>
                <w:lang w:val="en-ZA"/>
              </w:rPr>
            </w:pPr>
            <w:r>
              <w:rPr>
                <w:rFonts w:ascii="Arial Narrow" w:hAnsi="Arial Narrow"/>
                <w:sz w:val="24"/>
                <w:szCs w:val="24"/>
                <w:lang w:val="en-ZA"/>
              </w:rPr>
              <w:t xml:space="preserve">As per the SALGA presentation, the SALGA NEC has made a recommendation for Solidarity Pledges to municipalities and expect municipalities to similarly engage with Councillors and municipal officials. </w:t>
            </w:r>
          </w:p>
          <w:p w:rsidR="00E22D0C" w:rsidRPr="00E22D0C" w:rsidRDefault="00E22D0C" w:rsidP="00577BB7">
            <w:pPr>
              <w:pStyle w:val="NoSpacing"/>
              <w:numPr>
                <w:ilvl w:val="0"/>
                <w:numId w:val="37"/>
              </w:numPr>
              <w:ind w:left="258" w:right="119" w:hanging="283"/>
              <w:jc w:val="both"/>
              <w:rPr>
                <w:rFonts w:ascii="Arial Narrow" w:hAnsi="Arial Narrow"/>
                <w:sz w:val="24"/>
                <w:szCs w:val="24"/>
                <w:lang w:val="en-ZA"/>
              </w:rPr>
            </w:pPr>
            <w:r>
              <w:rPr>
                <w:rFonts w:ascii="Arial Narrow" w:hAnsi="Arial Narrow"/>
                <w:sz w:val="24"/>
                <w:szCs w:val="24"/>
                <w:lang w:val="en-ZA"/>
              </w:rPr>
              <w:t xml:space="preserve">In communicating with municipalities SALGA also reminded municipalities that </w:t>
            </w:r>
            <w:r w:rsidRPr="00E22D0C">
              <w:rPr>
                <w:rFonts w:ascii="Arial Narrow" w:hAnsi="Arial Narrow" w:cs="Arial"/>
                <w:sz w:val="24"/>
                <w:szCs w:val="24"/>
                <w:lang w:val="en-GB"/>
              </w:rPr>
              <w:t xml:space="preserve">in terms of Section 34 (1) of the Basic Conditions of Employment Act, deductions from an employee’s remuneration </w:t>
            </w:r>
            <w:r w:rsidRPr="00E22D0C">
              <w:rPr>
                <w:rFonts w:ascii="Arial Narrow" w:hAnsi="Arial Narrow" w:cs="Arial"/>
                <w:b/>
                <w:sz w:val="24"/>
                <w:szCs w:val="24"/>
                <w:u w:val="single"/>
                <w:lang w:val="en-GB"/>
              </w:rPr>
              <w:t>without the employee’s consent is prohibited</w:t>
            </w:r>
            <w:r w:rsidRPr="00E22D0C">
              <w:rPr>
                <w:rFonts w:ascii="Arial Narrow" w:hAnsi="Arial Narrow" w:cs="Arial"/>
                <w:sz w:val="24"/>
                <w:szCs w:val="24"/>
                <w:lang w:val="en-GB"/>
              </w:rPr>
              <w:t xml:space="preserve">. Therefore, for any deductions to be made, municipalities would have to secure the </w:t>
            </w:r>
            <w:r w:rsidRPr="00E22D0C">
              <w:rPr>
                <w:rFonts w:ascii="Arial Narrow" w:hAnsi="Arial Narrow" w:cs="Arial"/>
                <w:b/>
                <w:sz w:val="24"/>
                <w:szCs w:val="24"/>
                <w:u w:val="single"/>
                <w:lang w:val="en-GB"/>
              </w:rPr>
              <w:t>necessary consent from each employee, similarly that of councillors</w:t>
            </w:r>
            <w:r w:rsidRPr="00E22D0C">
              <w:rPr>
                <w:rFonts w:ascii="Arial Narrow" w:hAnsi="Arial Narrow" w:cs="Arial"/>
                <w:sz w:val="24"/>
                <w:szCs w:val="24"/>
                <w:lang w:val="en-GB"/>
              </w:rPr>
              <w:t xml:space="preserve">.  </w:t>
            </w:r>
          </w:p>
          <w:p w:rsidR="00E22D0C" w:rsidRDefault="00E22D0C" w:rsidP="00577BB7">
            <w:pPr>
              <w:pStyle w:val="NoSpacing"/>
              <w:numPr>
                <w:ilvl w:val="0"/>
                <w:numId w:val="37"/>
              </w:numPr>
              <w:ind w:left="258" w:right="119" w:hanging="283"/>
              <w:jc w:val="both"/>
              <w:rPr>
                <w:rFonts w:ascii="Arial Narrow" w:hAnsi="Arial Narrow"/>
                <w:sz w:val="24"/>
                <w:szCs w:val="24"/>
                <w:lang w:val="en-ZA"/>
              </w:rPr>
            </w:pPr>
            <w:r>
              <w:rPr>
                <w:rFonts w:ascii="Arial Narrow" w:hAnsi="Arial Narrow"/>
                <w:sz w:val="24"/>
                <w:szCs w:val="24"/>
                <w:lang w:val="en-ZA"/>
              </w:rPr>
              <w:t>It is certainly anticipated that where Councillors are pledging a much bigger contribution, as is evident from the directives issued by some political parties, such should be allowed given the consent so provided.</w:t>
            </w:r>
          </w:p>
          <w:p w:rsidR="00577BB7" w:rsidRPr="00577BB7" w:rsidRDefault="00E22D0C" w:rsidP="00577BB7">
            <w:pPr>
              <w:pStyle w:val="NoSpacing"/>
              <w:numPr>
                <w:ilvl w:val="0"/>
                <w:numId w:val="37"/>
              </w:numPr>
              <w:ind w:left="258" w:right="119" w:hanging="283"/>
              <w:jc w:val="both"/>
              <w:rPr>
                <w:rFonts w:ascii="Arial Narrow" w:hAnsi="Arial Narrow"/>
                <w:sz w:val="24"/>
                <w:szCs w:val="24"/>
                <w:lang w:val="en-ZA"/>
              </w:rPr>
            </w:pPr>
            <w:r w:rsidRPr="00577BB7">
              <w:rPr>
                <w:rFonts w:ascii="Arial Narrow" w:hAnsi="Arial Narrow"/>
                <w:sz w:val="24"/>
                <w:szCs w:val="24"/>
                <w:lang w:val="en-ZA"/>
              </w:rPr>
              <w:t xml:space="preserve">For the benefit of providing clarity and certainty on the Municipal Solidarity Funds to be so established, SALGA developed a draft framework for establishing Municipal Solidarity Funds with generic terms of reference. </w:t>
            </w:r>
            <w:r w:rsidR="00577BB7" w:rsidRPr="00577BB7">
              <w:rPr>
                <w:rFonts w:ascii="Arial Narrow" w:hAnsi="Arial Narrow"/>
                <w:sz w:val="24"/>
                <w:szCs w:val="24"/>
                <w:lang w:val="en-ZA"/>
              </w:rPr>
              <w:t>As such</w:t>
            </w:r>
            <w:r w:rsidR="00577BB7">
              <w:rPr>
                <w:rFonts w:ascii="Arial Narrow" w:hAnsi="Arial Narrow"/>
                <w:sz w:val="24"/>
                <w:szCs w:val="24"/>
                <w:lang w:val="en-ZA"/>
              </w:rPr>
              <w:t>, t</w:t>
            </w:r>
            <w:r w:rsidR="00577BB7" w:rsidRPr="00577BB7">
              <w:rPr>
                <w:rFonts w:ascii="Arial Narrow" w:hAnsi="Arial Narrow"/>
                <w:sz w:val="24"/>
                <w:szCs w:val="24"/>
                <w:lang w:val="en-ZA"/>
              </w:rPr>
              <w:t xml:space="preserve">he </w:t>
            </w:r>
            <w:r w:rsidR="00577BB7">
              <w:rPr>
                <w:rFonts w:ascii="Arial Narrow" w:hAnsi="Arial Narrow"/>
                <w:sz w:val="24"/>
                <w:szCs w:val="24"/>
                <w:lang w:val="en-ZA"/>
              </w:rPr>
              <w:t xml:space="preserve">Municipal </w:t>
            </w:r>
            <w:r w:rsidR="00577BB7" w:rsidRPr="00577BB7">
              <w:rPr>
                <w:rFonts w:ascii="Arial Narrow" w:hAnsi="Arial Narrow"/>
                <w:sz w:val="24"/>
                <w:szCs w:val="24"/>
                <w:lang w:val="en-ZA"/>
              </w:rPr>
              <w:t xml:space="preserve">Funds </w:t>
            </w:r>
            <w:r w:rsidR="00577BB7">
              <w:rPr>
                <w:rFonts w:ascii="Arial Narrow" w:hAnsi="Arial Narrow"/>
                <w:sz w:val="24"/>
                <w:szCs w:val="24"/>
                <w:lang w:val="en-ZA"/>
              </w:rPr>
              <w:t>are anticipated to</w:t>
            </w:r>
            <w:r w:rsidR="00577BB7" w:rsidRPr="00577BB7">
              <w:rPr>
                <w:rFonts w:ascii="Arial Narrow" w:hAnsi="Arial Narrow"/>
                <w:sz w:val="24"/>
                <w:szCs w:val="24"/>
                <w:lang w:val="en-ZA"/>
              </w:rPr>
              <w:t xml:space="preserve"> be independently administered</w:t>
            </w:r>
            <w:r w:rsidR="00577BB7">
              <w:rPr>
                <w:rFonts w:ascii="Arial Narrow" w:hAnsi="Arial Narrow"/>
                <w:sz w:val="24"/>
                <w:szCs w:val="24"/>
                <w:lang w:val="en-ZA"/>
              </w:rPr>
              <w:t>,</w:t>
            </w:r>
            <w:r w:rsidR="00577BB7" w:rsidRPr="00577BB7">
              <w:rPr>
                <w:rFonts w:ascii="Arial Narrow" w:hAnsi="Arial Narrow"/>
                <w:sz w:val="24"/>
                <w:szCs w:val="24"/>
                <w:lang w:val="en-ZA"/>
              </w:rPr>
              <w:t xml:space="preserve"> transparently governed </w:t>
            </w:r>
            <w:r w:rsidR="00577BB7">
              <w:rPr>
                <w:rFonts w:ascii="Arial Narrow" w:hAnsi="Arial Narrow"/>
                <w:sz w:val="24"/>
                <w:szCs w:val="24"/>
                <w:lang w:val="en-ZA"/>
              </w:rPr>
              <w:t xml:space="preserve">and independently Audited </w:t>
            </w:r>
            <w:r w:rsidR="00577BB7" w:rsidRPr="00577BB7">
              <w:rPr>
                <w:rFonts w:ascii="Arial Narrow" w:hAnsi="Arial Narrow"/>
                <w:sz w:val="24"/>
                <w:szCs w:val="24"/>
                <w:lang w:val="en-ZA"/>
              </w:rPr>
              <w:t>as it aims to ensure that all contributions are responsibly administered and disbursed to have the greatest possible impact in combatting the COVID-19 pandemic and other future municipal support initiatives and ameliorating its effects.</w:t>
            </w:r>
          </w:p>
          <w:p w:rsidR="00577BB7" w:rsidRPr="00577BB7" w:rsidRDefault="00577BB7" w:rsidP="00577BB7">
            <w:pPr>
              <w:pStyle w:val="NoSpacing"/>
              <w:numPr>
                <w:ilvl w:val="0"/>
                <w:numId w:val="37"/>
              </w:numPr>
              <w:ind w:left="258" w:right="119" w:hanging="283"/>
              <w:jc w:val="both"/>
              <w:rPr>
                <w:rFonts w:ascii="Arial Narrow" w:hAnsi="Arial Narrow"/>
                <w:sz w:val="24"/>
                <w:szCs w:val="24"/>
                <w:lang w:val="en-ZA"/>
              </w:rPr>
            </w:pPr>
            <w:r w:rsidRPr="00577BB7">
              <w:rPr>
                <w:rFonts w:ascii="Arial Narrow" w:hAnsi="Arial Narrow"/>
                <w:sz w:val="24"/>
                <w:szCs w:val="24"/>
                <w:lang w:val="en-ZA"/>
              </w:rPr>
              <w:t>The Funds will be governed by a strong board of directors that brings diverse views and perspectives to the work of the Fund and will include representation as follows:-</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The Executive Mayor/Mayor of the Municipality (Chairperson);</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Two (2) Councillors from the Municipality;</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Two (2) representatives from Organised Labour;</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Two (2) representatives from the local civic movement;</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The Chairperson of the Municipality Audit and Risk Committee;</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One (1) representative from the Local Business Chamber or his/her nominee;</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One (1) representative from the Local Religious Leaders;</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One (1) representative from the Local Traditional Leadership;</w:t>
            </w:r>
          </w:p>
          <w:p w:rsidR="00577BB7" w:rsidRPr="00577BB7" w:rsidRDefault="00577BB7" w:rsidP="00577BB7">
            <w:pPr>
              <w:pStyle w:val="NoSpacing"/>
              <w:numPr>
                <w:ilvl w:val="0"/>
                <w:numId w:val="37"/>
              </w:numPr>
              <w:ind w:left="258" w:right="119" w:hanging="283"/>
              <w:jc w:val="both"/>
              <w:rPr>
                <w:rFonts w:ascii="Arial Narrow" w:hAnsi="Arial Narrow"/>
                <w:sz w:val="24"/>
                <w:szCs w:val="24"/>
                <w:lang w:val="en-ZA"/>
              </w:rPr>
            </w:pPr>
            <w:r>
              <w:rPr>
                <w:rFonts w:ascii="Arial Narrow" w:hAnsi="Arial Narrow"/>
                <w:sz w:val="24"/>
                <w:szCs w:val="24"/>
                <w:lang w:val="en-ZA"/>
              </w:rPr>
              <w:t>Th</w:t>
            </w:r>
            <w:r w:rsidRPr="00577BB7">
              <w:rPr>
                <w:rFonts w:ascii="Arial Narrow" w:hAnsi="Arial Narrow"/>
                <w:sz w:val="24"/>
                <w:szCs w:val="24"/>
                <w:lang w:val="en-ZA"/>
              </w:rPr>
              <w:t>e Boa</w:t>
            </w:r>
            <w:r>
              <w:rPr>
                <w:rFonts w:ascii="Arial Narrow" w:hAnsi="Arial Narrow"/>
                <w:sz w:val="24"/>
                <w:szCs w:val="24"/>
                <w:lang w:val="en-ZA"/>
              </w:rPr>
              <w:t>rd of the Fund</w:t>
            </w:r>
            <w:r w:rsidRPr="00577BB7">
              <w:rPr>
                <w:rFonts w:ascii="Arial Narrow" w:hAnsi="Arial Narrow"/>
                <w:sz w:val="24"/>
                <w:szCs w:val="24"/>
                <w:lang w:val="en-ZA"/>
              </w:rPr>
              <w:t xml:space="preserve"> will also operate with high standards of corporate governance and </w:t>
            </w:r>
            <w:r w:rsidRPr="00577BB7">
              <w:rPr>
                <w:rFonts w:ascii="Arial Narrow" w:hAnsi="Arial Narrow"/>
                <w:sz w:val="24"/>
                <w:szCs w:val="24"/>
                <w:lang w:val="en-ZA"/>
              </w:rPr>
              <w:lastRenderedPageBreak/>
              <w:t>established relevant sub-committees, which may include:</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A Disbursements Committee to interrogate all disbursement proposals;</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An Audit and Risk Committee;</w:t>
            </w:r>
          </w:p>
          <w:p w:rsidR="00577BB7" w:rsidRPr="00577BB7" w:rsidRDefault="00577BB7" w:rsidP="00577BB7">
            <w:pPr>
              <w:pStyle w:val="NoSpacing"/>
              <w:numPr>
                <w:ilvl w:val="0"/>
                <w:numId w:val="37"/>
              </w:numPr>
              <w:ind w:left="825" w:right="119" w:hanging="283"/>
              <w:jc w:val="both"/>
              <w:rPr>
                <w:rFonts w:ascii="Arial Narrow" w:hAnsi="Arial Narrow"/>
                <w:sz w:val="24"/>
                <w:szCs w:val="24"/>
                <w:lang w:val="en-ZA"/>
              </w:rPr>
            </w:pPr>
            <w:r w:rsidRPr="00577BB7">
              <w:rPr>
                <w:rFonts w:ascii="Arial Narrow" w:hAnsi="Arial Narrow"/>
                <w:sz w:val="24"/>
                <w:szCs w:val="24"/>
                <w:lang w:val="en-ZA"/>
              </w:rPr>
              <w:t xml:space="preserve">A Fundraising Committee which will drive the Fund’s fundraising efforts and ensures appropriate processes are in place to safeguard the highest levels of accountability to funders and donors. </w:t>
            </w:r>
          </w:p>
          <w:p w:rsidR="00E22D0C" w:rsidRPr="00E22D0C" w:rsidRDefault="00577BB7" w:rsidP="00577BB7">
            <w:pPr>
              <w:pStyle w:val="NoSpacing"/>
              <w:numPr>
                <w:ilvl w:val="0"/>
                <w:numId w:val="37"/>
              </w:numPr>
              <w:ind w:left="258" w:right="119" w:hanging="283"/>
              <w:jc w:val="both"/>
              <w:rPr>
                <w:rFonts w:ascii="Arial Narrow" w:hAnsi="Arial Narrow"/>
                <w:sz w:val="24"/>
                <w:szCs w:val="24"/>
                <w:lang w:val="en-ZA"/>
              </w:rPr>
            </w:pPr>
            <w:r w:rsidRPr="00577BB7">
              <w:rPr>
                <w:rFonts w:ascii="Arial Narrow" w:hAnsi="Arial Narrow"/>
                <w:sz w:val="24"/>
                <w:szCs w:val="24"/>
                <w:lang w:val="en-ZA"/>
              </w:rPr>
              <w:t xml:space="preserve">The </w:t>
            </w:r>
            <w:r>
              <w:rPr>
                <w:rFonts w:ascii="Arial Narrow" w:hAnsi="Arial Narrow"/>
                <w:sz w:val="24"/>
                <w:szCs w:val="24"/>
                <w:lang w:val="en-ZA"/>
              </w:rPr>
              <w:t xml:space="preserve">Municipal Solidarity </w:t>
            </w:r>
            <w:r w:rsidRPr="00577BB7">
              <w:rPr>
                <w:rFonts w:ascii="Arial Narrow" w:hAnsi="Arial Narrow"/>
                <w:sz w:val="24"/>
                <w:szCs w:val="24"/>
                <w:lang w:val="en-ZA"/>
              </w:rPr>
              <w:t>Funds will open separate and independent bank accounts and develop a governance framework that will guide the allocation and spending of all funds.</w:t>
            </w:r>
          </w:p>
          <w:p w:rsidR="00E1710E" w:rsidRPr="00FB3A07" w:rsidRDefault="00E1710E" w:rsidP="00577BB7">
            <w:pPr>
              <w:pStyle w:val="NoSpacing"/>
              <w:ind w:left="360" w:right="119"/>
              <w:jc w:val="both"/>
              <w:rPr>
                <w:rFonts w:ascii="Arial Narrow" w:hAnsi="Arial Narrow"/>
                <w:sz w:val="24"/>
                <w:szCs w:val="24"/>
                <w:lang w:val="en-ZA"/>
              </w:rPr>
            </w:pPr>
          </w:p>
        </w:tc>
      </w:tr>
    </w:tbl>
    <w:p w:rsidR="00E1710E" w:rsidRPr="00E1710E" w:rsidRDefault="00E1710E" w:rsidP="00E1710E">
      <w:pPr>
        <w:pStyle w:val="NoSpacing"/>
        <w:ind w:right="719"/>
        <w:jc w:val="center"/>
        <w:rPr>
          <w:rFonts w:ascii="Arial" w:hAnsi="Arial"/>
          <w:sz w:val="32"/>
          <w:szCs w:val="32"/>
          <w:lang w:val="en-ZA"/>
        </w:rPr>
      </w:pPr>
    </w:p>
    <w:sectPr w:rsidR="00E1710E" w:rsidRPr="00E1710E" w:rsidSect="00E1710E">
      <w:headerReference w:type="default" r:id="rId7"/>
      <w:footerReference w:type="default" r:id="rId8"/>
      <w:type w:val="continuous"/>
      <w:pgSz w:w="16840" w:h="11920" w:orient="landscape"/>
      <w:pgMar w:top="720" w:right="720" w:bottom="720" w:left="720" w:header="142" w:footer="12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08" w:rsidRDefault="00EF1208" w:rsidP="00170023">
      <w:pPr>
        <w:spacing w:after="0" w:line="240" w:lineRule="auto"/>
      </w:pPr>
      <w:r>
        <w:separator/>
      </w:r>
    </w:p>
  </w:endnote>
  <w:endnote w:type="continuationSeparator" w:id="0">
    <w:p w:rsidR="00EF1208" w:rsidRDefault="00EF1208" w:rsidP="0017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458337"/>
      <w:docPartObj>
        <w:docPartGallery w:val="Page Numbers (Bottom of Page)"/>
        <w:docPartUnique/>
      </w:docPartObj>
    </w:sdtPr>
    <w:sdtEndPr>
      <w:rPr>
        <w:noProof/>
      </w:rPr>
    </w:sdtEndPr>
    <w:sdtContent>
      <w:p w:rsidR="00133F34" w:rsidRDefault="00133F34">
        <w:pPr>
          <w:pStyle w:val="Footer"/>
          <w:jc w:val="center"/>
        </w:pPr>
        <w:r>
          <w:fldChar w:fldCharType="begin"/>
        </w:r>
        <w:r>
          <w:instrText xml:space="preserve"> PAGE   \* MERGEFORMAT </w:instrText>
        </w:r>
        <w:r>
          <w:fldChar w:fldCharType="separate"/>
        </w:r>
        <w:r w:rsidR="003950E2">
          <w:rPr>
            <w:noProof/>
          </w:rPr>
          <w:t>2</w:t>
        </w:r>
        <w:r>
          <w:rPr>
            <w:noProof/>
          </w:rPr>
          <w:fldChar w:fldCharType="end"/>
        </w:r>
      </w:p>
    </w:sdtContent>
  </w:sdt>
  <w:p w:rsidR="00170023" w:rsidRDefault="001700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08" w:rsidRDefault="00EF1208" w:rsidP="00170023">
      <w:pPr>
        <w:spacing w:after="0" w:line="240" w:lineRule="auto"/>
      </w:pPr>
      <w:r>
        <w:separator/>
      </w:r>
    </w:p>
  </w:footnote>
  <w:footnote w:type="continuationSeparator" w:id="0">
    <w:p w:rsidR="00EF1208" w:rsidRDefault="00EF1208" w:rsidP="0017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4A" w:rsidRDefault="0083634A" w:rsidP="0083634A">
    <w:pPr>
      <w:pStyle w:val="Header"/>
      <w:ind w:right="294"/>
      <w:jc w:val="right"/>
    </w:pPr>
    <w:r>
      <w:rPr>
        <w:noProof/>
        <w:lang w:val="en-ZA" w:eastAsia="en-ZA"/>
      </w:rPr>
      <w:drawing>
        <wp:inline distT="0" distB="0" distL="0" distR="0" wp14:anchorId="39CF3579" wp14:editId="5D4343FD">
          <wp:extent cx="1986842" cy="1021183"/>
          <wp:effectExtent l="0" t="0" r="0" b="7620"/>
          <wp:docPr id="6" name="Picture 6" descr="Macintosh HD:Users:EDWIN:Desktop:Salga - Primary Logo Options - 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EDWIN:Desktop:Salga - Primary Logo Options - 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236" cy="1027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3BB"/>
    <w:multiLevelType w:val="hybridMultilevel"/>
    <w:tmpl w:val="64FECB4E"/>
    <w:lvl w:ilvl="0" w:tplc="6CB282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145B"/>
    <w:multiLevelType w:val="multilevel"/>
    <w:tmpl w:val="253609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0F2E5A"/>
    <w:multiLevelType w:val="hybridMultilevel"/>
    <w:tmpl w:val="779ABD64"/>
    <w:lvl w:ilvl="0" w:tplc="CA5226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F5267"/>
    <w:multiLevelType w:val="multilevel"/>
    <w:tmpl w:val="EA0C57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072D3B"/>
    <w:multiLevelType w:val="hybridMultilevel"/>
    <w:tmpl w:val="A6F6945A"/>
    <w:lvl w:ilvl="0" w:tplc="E556B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868"/>
    <w:multiLevelType w:val="hybridMultilevel"/>
    <w:tmpl w:val="281A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4072F"/>
    <w:multiLevelType w:val="hybridMultilevel"/>
    <w:tmpl w:val="804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52051"/>
    <w:multiLevelType w:val="hybridMultilevel"/>
    <w:tmpl w:val="3A5082E2"/>
    <w:lvl w:ilvl="0" w:tplc="A0709930">
      <w:start w:val="1"/>
      <w:numFmt w:val="lowerRoman"/>
      <w:lvlText w:val="(%1)"/>
      <w:lvlJc w:val="left"/>
      <w:pPr>
        <w:ind w:left="1080" w:hanging="720"/>
      </w:pPr>
      <w:rPr>
        <w:rFonts w:asciiTheme="minorHAnsi" w:eastAsia="Times New Roman"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46178"/>
    <w:multiLevelType w:val="hybridMultilevel"/>
    <w:tmpl w:val="178CB94C"/>
    <w:lvl w:ilvl="0" w:tplc="3970015C">
      <w:start w:val="1"/>
      <w:numFmt w:val="bullet"/>
      <w:lvlText w:val="•"/>
      <w:lvlJc w:val="left"/>
      <w:pPr>
        <w:tabs>
          <w:tab w:val="num" w:pos="720"/>
        </w:tabs>
        <w:ind w:left="720" w:hanging="360"/>
      </w:pPr>
      <w:rPr>
        <w:rFonts w:ascii="Arial" w:hAnsi="Arial" w:hint="default"/>
      </w:rPr>
    </w:lvl>
    <w:lvl w:ilvl="1" w:tplc="7CCE6C0C">
      <w:start w:val="99"/>
      <w:numFmt w:val="bullet"/>
      <w:lvlText w:val="–"/>
      <w:lvlJc w:val="left"/>
      <w:pPr>
        <w:tabs>
          <w:tab w:val="num" w:pos="1440"/>
        </w:tabs>
        <w:ind w:left="1440" w:hanging="360"/>
      </w:pPr>
      <w:rPr>
        <w:rFonts w:ascii="Arial" w:hAnsi="Arial" w:hint="default"/>
      </w:rPr>
    </w:lvl>
    <w:lvl w:ilvl="2" w:tplc="9D3EDAAA" w:tentative="1">
      <w:start w:val="1"/>
      <w:numFmt w:val="bullet"/>
      <w:lvlText w:val="•"/>
      <w:lvlJc w:val="left"/>
      <w:pPr>
        <w:tabs>
          <w:tab w:val="num" w:pos="2160"/>
        </w:tabs>
        <w:ind w:left="2160" w:hanging="360"/>
      </w:pPr>
      <w:rPr>
        <w:rFonts w:ascii="Arial" w:hAnsi="Arial" w:hint="default"/>
      </w:rPr>
    </w:lvl>
    <w:lvl w:ilvl="3" w:tplc="693A67B6" w:tentative="1">
      <w:start w:val="1"/>
      <w:numFmt w:val="bullet"/>
      <w:lvlText w:val="•"/>
      <w:lvlJc w:val="left"/>
      <w:pPr>
        <w:tabs>
          <w:tab w:val="num" w:pos="2880"/>
        </w:tabs>
        <w:ind w:left="2880" w:hanging="360"/>
      </w:pPr>
      <w:rPr>
        <w:rFonts w:ascii="Arial" w:hAnsi="Arial" w:hint="default"/>
      </w:rPr>
    </w:lvl>
    <w:lvl w:ilvl="4" w:tplc="1F741D44" w:tentative="1">
      <w:start w:val="1"/>
      <w:numFmt w:val="bullet"/>
      <w:lvlText w:val="•"/>
      <w:lvlJc w:val="left"/>
      <w:pPr>
        <w:tabs>
          <w:tab w:val="num" w:pos="3600"/>
        </w:tabs>
        <w:ind w:left="3600" w:hanging="360"/>
      </w:pPr>
      <w:rPr>
        <w:rFonts w:ascii="Arial" w:hAnsi="Arial" w:hint="default"/>
      </w:rPr>
    </w:lvl>
    <w:lvl w:ilvl="5" w:tplc="3F74D61E" w:tentative="1">
      <w:start w:val="1"/>
      <w:numFmt w:val="bullet"/>
      <w:lvlText w:val="•"/>
      <w:lvlJc w:val="left"/>
      <w:pPr>
        <w:tabs>
          <w:tab w:val="num" w:pos="4320"/>
        </w:tabs>
        <w:ind w:left="4320" w:hanging="360"/>
      </w:pPr>
      <w:rPr>
        <w:rFonts w:ascii="Arial" w:hAnsi="Arial" w:hint="default"/>
      </w:rPr>
    </w:lvl>
    <w:lvl w:ilvl="6" w:tplc="E0080CB8" w:tentative="1">
      <w:start w:val="1"/>
      <w:numFmt w:val="bullet"/>
      <w:lvlText w:val="•"/>
      <w:lvlJc w:val="left"/>
      <w:pPr>
        <w:tabs>
          <w:tab w:val="num" w:pos="5040"/>
        </w:tabs>
        <w:ind w:left="5040" w:hanging="360"/>
      </w:pPr>
      <w:rPr>
        <w:rFonts w:ascii="Arial" w:hAnsi="Arial" w:hint="default"/>
      </w:rPr>
    </w:lvl>
    <w:lvl w:ilvl="7" w:tplc="362CBAA6" w:tentative="1">
      <w:start w:val="1"/>
      <w:numFmt w:val="bullet"/>
      <w:lvlText w:val="•"/>
      <w:lvlJc w:val="left"/>
      <w:pPr>
        <w:tabs>
          <w:tab w:val="num" w:pos="5760"/>
        </w:tabs>
        <w:ind w:left="5760" w:hanging="360"/>
      </w:pPr>
      <w:rPr>
        <w:rFonts w:ascii="Arial" w:hAnsi="Arial" w:hint="default"/>
      </w:rPr>
    </w:lvl>
    <w:lvl w:ilvl="8" w:tplc="1D7693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8F1C60"/>
    <w:multiLevelType w:val="multilevel"/>
    <w:tmpl w:val="8C9CD92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5E03D2"/>
    <w:multiLevelType w:val="hybridMultilevel"/>
    <w:tmpl w:val="743C886A"/>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B2E337A"/>
    <w:multiLevelType w:val="hybridMultilevel"/>
    <w:tmpl w:val="6A861EB6"/>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9A66B426" w:tentative="1">
      <w:start w:val="1"/>
      <w:numFmt w:val="bullet"/>
      <w:lvlText w:val="•"/>
      <w:lvlJc w:val="left"/>
      <w:pPr>
        <w:tabs>
          <w:tab w:val="num" w:pos="2160"/>
        </w:tabs>
        <w:ind w:left="2160" w:hanging="360"/>
      </w:pPr>
      <w:rPr>
        <w:rFonts w:ascii="Arial" w:hAnsi="Arial" w:hint="default"/>
      </w:rPr>
    </w:lvl>
    <w:lvl w:ilvl="3" w:tplc="C220DEF6" w:tentative="1">
      <w:start w:val="1"/>
      <w:numFmt w:val="bullet"/>
      <w:lvlText w:val="•"/>
      <w:lvlJc w:val="left"/>
      <w:pPr>
        <w:tabs>
          <w:tab w:val="num" w:pos="2880"/>
        </w:tabs>
        <w:ind w:left="2880" w:hanging="360"/>
      </w:pPr>
      <w:rPr>
        <w:rFonts w:ascii="Arial" w:hAnsi="Arial" w:hint="default"/>
      </w:rPr>
    </w:lvl>
    <w:lvl w:ilvl="4" w:tplc="05C00A8E" w:tentative="1">
      <w:start w:val="1"/>
      <w:numFmt w:val="bullet"/>
      <w:lvlText w:val="•"/>
      <w:lvlJc w:val="left"/>
      <w:pPr>
        <w:tabs>
          <w:tab w:val="num" w:pos="3600"/>
        </w:tabs>
        <w:ind w:left="3600" w:hanging="360"/>
      </w:pPr>
      <w:rPr>
        <w:rFonts w:ascii="Arial" w:hAnsi="Arial" w:hint="default"/>
      </w:rPr>
    </w:lvl>
    <w:lvl w:ilvl="5" w:tplc="57DA9DEC" w:tentative="1">
      <w:start w:val="1"/>
      <w:numFmt w:val="bullet"/>
      <w:lvlText w:val="•"/>
      <w:lvlJc w:val="left"/>
      <w:pPr>
        <w:tabs>
          <w:tab w:val="num" w:pos="4320"/>
        </w:tabs>
        <w:ind w:left="4320" w:hanging="360"/>
      </w:pPr>
      <w:rPr>
        <w:rFonts w:ascii="Arial" w:hAnsi="Arial" w:hint="default"/>
      </w:rPr>
    </w:lvl>
    <w:lvl w:ilvl="6" w:tplc="078A98FC" w:tentative="1">
      <w:start w:val="1"/>
      <w:numFmt w:val="bullet"/>
      <w:lvlText w:val="•"/>
      <w:lvlJc w:val="left"/>
      <w:pPr>
        <w:tabs>
          <w:tab w:val="num" w:pos="5040"/>
        </w:tabs>
        <w:ind w:left="5040" w:hanging="360"/>
      </w:pPr>
      <w:rPr>
        <w:rFonts w:ascii="Arial" w:hAnsi="Arial" w:hint="default"/>
      </w:rPr>
    </w:lvl>
    <w:lvl w:ilvl="7" w:tplc="A22E53BC" w:tentative="1">
      <w:start w:val="1"/>
      <w:numFmt w:val="bullet"/>
      <w:lvlText w:val="•"/>
      <w:lvlJc w:val="left"/>
      <w:pPr>
        <w:tabs>
          <w:tab w:val="num" w:pos="5760"/>
        </w:tabs>
        <w:ind w:left="5760" w:hanging="360"/>
      </w:pPr>
      <w:rPr>
        <w:rFonts w:ascii="Arial" w:hAnsi="Arial" w:hint="default"/>
      </w:rPr>
    </w:lvl>
    <w:lvl w:ilvl="8" w:tplc="E898A5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E6460A"/>
    <w:multiLevelType w:val="hybridMultilevel"/>
    <w:tmpl w:val="7438EA9E"/>
    <w:lvl w:ilvl="0" w:tplc="C990227C">
      <w:start w:val="1"/>
      <w:numFmt w:val="lowerRoman"/>
      <w:lvlText w:val="(%1)"/>
      <w:lvlJc w:val="left"/>
      <w:pPr>
        <w:ind w:left="1080" w:hanging="72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5115F"/>
    <w:multiLevelType w:val="hybridMultilevel"/>
    <w:tmpl w:val="1DD4C98A"/>
    <w:lvl w:ilvl="0" w:tplc="427E6150">
      <w:start w:val="1"/>
      <w:numFmt w:val="bullet"/>
      <w:lvlText w:val="•"/>
      <w:lvlJc w:val="left"/>
      <w:pPr>
        <w:tabs>
          <w:tab w:val="num" w:pos="720"/>
        </w:tabs>
        <w:ind w:left="720" w:hanging="360"/>
      </w:pPr>
      <w:rPr>
        <w:rFonts w:ascii="Arial" w:hAnsi="Arial" w:hint="default"/>
      </w:rPr>
    </w:lvl>
    <w:lvl w:ilvl="1" w:tplc="C2F6E9E6" w:tentative="1">
      <w:start w:val="1"/>
      <w:numFmt w:val="bullet"/>
      <w:lvlText w:val="•"/>
      <w:lvlJc w:val="left"/>
      <w:pPr>
        <w:tabs>
          <w:tab w:val="num" w:pos="1440"/>
        </w:tabs>
        <w:ind w:left="1440" w:hanging="360"/>
      </w:pPr>
      <w:rPr>
        <w:rFonts w:ascii="Arial" w:hAnsi="Arial" w:hint="default"/>
      </w:rPr>
    </w:lvl>
    <w:lvl w:ilvl="2" w:tplc="9A66B426" w:tentative="1">
      <w:start w:val="1"/>
      <w:numFmt w:val="bullet"/>
      <w:lvlText w:val="•"/>
      <w:lvlJc w:val="left"/>
      <w:pPr>
        <w:tabs>
          <w:tab w:val="num" w:pos="2160"/>
        </w:tabs>
        <w:ind w:left="2160" w:hanging="360"/>
      </w:pPr>
      <w:rPr>
        <w:rFonts w:ascii="Arial" w:hAnsi="Arial" w:hint="default"/>
      </w:rPr>
    </w:lvl>
    <w:lvl w:ilvl="3" w:tplc="C220DEF6" w:tentative="1">
      <w:start w:val="1"/>
      <w:numFmt w:val="bullet"/>
      <w:lvlText w:val="•"/>
      <w:lvlJc w:val="left"/>
      <w:pPr>
        <w:tabs>
          <w:tab w:val="num" w:pos="2880"/>
        </w:tabs>
        <w:ind w:left="2880" w:hanging="360"/>
      </w:pPr>
      <w:rPr>
        <w:rFonts w:ascii="Arial" w:hAnsi="Arial" w:hint="default"/>
      </w:rPr>
    </w:lvl>
    <w:lvl w:ilvl="4" w:tplc="05C00A8E" w:tentative="1">
      <w:start w:val="1"/>
      <w:numFmt w:val="bullet"/>
      <w:lvlText w:val="•"/>
      <w:lvlJc w:val="left"/>
      <w:pPr>
        <w:tabs>
          <w:tab w:val="num" w:pos="3600"/>
        </w:tabs>
        <w:ind w:left="3600" w:hanging="360"/>
      </w:pPr>
      <w:rPr>
        <w:rFonts w:ascii="Arial" w:hAnsi="Arial" w:hint="default"/>
      </w:rPr>
    </w:lvl>
    <w:lvl w:ilvl="5" w:tplc="57DA9DEC" w:tentative="1">
      <w:start w:val="1"/>
      <w:numFmt w:val="bullet"/>
      <w:lvlText w:val="•"/>
      <w:lvlJc w:val="left"/>
      <w:pPr>
        <w:tabs>
          <w:tab w:val="num" w:pos="4320"/>
        </w:tabs>
        <w:ind w:left="4320" w:hanging="360"/>
      </w:pPr>
      <w:rPr>
        <w:rFonts w:ascii="Arial" w:hAnsi="Arial" w:hint="default"/>
      </w:rPr>
    </w:lvl>
    <w:lvl w:ilvl="6" w:tplc="078A98FC" w:tentative="1">
      <w:start w:val="1"/>
      <w:numFmt w:val="bullet"/>
      <w:lvlText w:val="•"/>
      <w:lvlJc w:val="left"/>
      <w:pPr>
        <w:tabs>
          <w:tab w:val="num" w:pos="5040"/>
        </w:tabs>
        <w:ind w:left="5040" w:hanging="360"/>
      </w:pPr>
      <w:rPr>
        <w:rFonts w:ascii="Arial" w:hAnsi="Arial" w:hint="default"/>
      </w:rPr>
    </w:lvl>
    <w:lvl w:ilvl="7" w:tplc="A22E53BC" w:tentative="1">
      <w:start w:val="1"/>
      <w:numFmt w:val="bullet"/>
      <w:lvlText w:val="•"/>
      <w:lvlJc w:val="left"/>
      <w:pPr>
        <w:tabs>
          <w:tab w:val="num" w:pos="5760"/>
        </w:tabs>
        <w:ind w:left="5760" w:hanging="360"/>
      </w:pPr>
      <w:rPr>
        <w:rFonts w:ascii="Arial" w:hAnsi="Arial" w:hint="default"/>
      </w:rPr>
    </w:lvl>
    <w:lvl w:ilvl="8" w:tplc="E898A5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5F2D02"/>
    <w:multiLevelType w:val="hybridMultilevel"/>
    <w:tmpl w:val="E5E2C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027E75"/>
    <w:multiLevelType w:val="hybridMultilevel"/>
    <w:tmpl w:val="2924D7CA"/>
    <w:lvl w:ilvl="0" w:tplc="F4FAE4A4">
      <w:start w:val="1"/>
      <w:numFmt w:val="bullet"/>
      <w:lvlText w:val="•"/>
      <w:lvlJc w:val="left"/>
      <w:pPr>
        <w:tabs>
          <w:tab w:val="num" w:pos="720"/>
        </w:tabs>
        <w:ind w:left="720" w:hanging="360"/>
      </w:pPr>
      <w:rPr>
        <w:rFonts w:ascii="Arial" w:hAnsi="Arial" w:hint="default"/>
      </w:rPr>
    </w:lvl>
    <w:lvl w:ilvl="1" w:tplc="240A143E" w:tentative="1">
      <w:start w:val="1"/>
      <w:numFmt w:val="bullet"/>
      <w:lvlText w:val="•"/>
      <w:lvlJc w:val="left"/>
      <w:pPr>
        <w:tabs>
          <w:tab w:val="num" w:pos="1440"/>
        </w:tabs>
        <w:ind w:left="1440" w:hanging="360"/>
      </w:pPr>
      <w:rPr>
        <w:rFonts w:ascii="Arial" w:hAnsi="Arial" w:hint="default"/>
      </w:rPr>
    </w:lvl>
    <w:lvl w:ilvl="2" w:tplc="D94CFB20" w:tentative="1">
      <w:start w:val="1"/>
      <w:numFmt w:val="bullet"/>
      <w:lvlText w:val="•"/>
      <w:lvlJc w:val="left"/>
      <w:pPr>
        <w:tabs>
          <w:tab w:val="num" w:pos="2160"/>
        </w:tabs>
        <w:ind w:left="2160" w:hanging="360"/>
      </w:pPr>
      <w:rPr>
        <w:rFonts w:ascii="Arial" w:hAnsi="Arial" w:hint="default"/>
      </w:rPr>
    </w:lvl>
    <w:lvl w:ilvl="3" w:tplc="AB205DC8" w:tentative="1">
      <w:start w:val="1"/>
      <w:numFmt w:val="bullet"/>
      <w:lvlText w:val="•"/>
      <w:lvlJc w:val="left"/>
      <w:pPr>
        <w:tabs>
          <w:tab w:val="num" w:pos="2880"/>
        </w:tabs>
        <w:ind w:left="2880" w:hanging="360"/>
      </w:pPr>
      <w:rPr>
        <w:rFonts w:ascii="Arial" w:hAnsi="Arial" w:hint="default"/>
      </w:rPr>
    </w:lvl>
    <w:lvl w:ilvl="4" w:tplc="36BE89EC" w:tentative="1">
      <w:start w:val="1"/>
      <w:numFmt w:val="bullet"/>
      <w:lvlText w:val="•"/>
      <w:lvlJc w:val="left"/>
      <w:pPr>
        <w:tabs>
          <w:tab w:val="num" w:pos="3600"/>
        </w:tabs>
        <w:ind w:left="3600" w:hanging="360"/>
      </w:pPr>
      <w:rPr>
        <w:rFonts w:ascii="Arial" w:hAnsi="Arial" w:hint="default"/>
      </w:rPr>
    </w:lvl>
    <w:lvl w:ilvl="5" w:tplc="B0BEE736" w:tentative="1">
      <w:start w:val="1"/>
      <w:numFmt w:val="bullet"/>
      <w:lvlText w:val="•"/>
      <w:lvlJc w:val="left"/>
      <w:pPr>
        <w:tabs>
          <w:tab w:val="num" w:pos="4320"/>
        </w:tabs>
        <w:ind w:left="4320" w:hanging="360"/>
      </w:pPr>
      <w:rPr>
        <w:rFonts w:ascii="Arial" w:hAnsi="Arial" w:hint="default"/>
      </w:rPr>
    </w:lvl>
    <w:lvl w:ilvl="6" w:tplc="BC6C2F40" w:tentative="1">
      <w:start w:val="1"/>
      <w:numFmt w:val="bullet"/>
      <w:lvlText w:val="•"/>
      <w:lvlJc w:val="left"/>
      <w:pPr>
        <w:tabs>
          <w:tab w:val="num" w:pos="5040"/>
        </w:tabs>
        <w:ind w:left="5040" w:hanging="360"/>
      </w:pPr>
      <w:rPr>
        <w:rFonts w:ascii="Arial" w:hAnsi="Arial" w:hint="default"/>
      </w:rPr>
    </w:lvl>
    <w:lvl w:ilvl="7" w:tplc="F9608F1C" w:tentative="1">
      <w:start w:val="1"/>
      <w:numFmt w:val="bullet"/>
      <w:lvlText w:val="•"/>
      <w:lvlJc w:val="left"/>
      <w:pPr>
        <w:tabs>
          <w:tab w:val="num" w:pos="5760"/>
        </w:tabs>
        <w:ind w:left="5760" w:hanging="360"/>
      </w:pPr>
      <w:rPr>
        <w:rFonts w:ascii="Arial" w:hAnsi="Arial" w:hint="default"/>
      </w:rPr>
    </w:lvl>
    <w:lvl w:ilvl="8" w:tplc="CC08EC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9F7426"/>
    <w:multiLevelType w:val="hybridMultilevel"/>
    <w:tmpl w:val="2D34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B2D11"/>
    <w:multiLevelType w:val="hybridMultilevel"/>
    <w:tmpl w:val="30C66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06C3CD7"/>
    <w:multiLevelType w:val="hybridMultilevel"/>
    <w:tmpl w:val="A4DE4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4831618"/>
    <w:multiLevelType w:val="hybridMultilevel"/>
    <w:tmpl w:val="DCECE464"/>
    <w:lvl w:ilvl="0" w:tplc="4DE22A0E">
      <w:start w:val="1"/>
      <w:numFmt w:val="bullet"/>
      <w:lvlText w:val="•"/>
      <w:lvlJc w:val="left"/>
      <w:pPr>
        <w:tabs>
          <w:tab w:val="num" w:pos="720"/>
        </w:tabs>
        <w:ind w:left="720" w:hanging="360"/>
      </w:pPr>
      <w:rPr>
        <w:rFonts w:ascii="Arial" w:hAnsi="Arial" w:hint="default"/>
      </w:rPr>
    </w:lvl>
    <w:lvl w:ilvl="1" w:tplc="B6345CB4">
      <w:start w:val="1"/>
      <w:numFmt w:val="bullet"/>
      <w:lvlText w:val="•"/>
      <w:lvlJc w:val="left"/>
      <w:pPr>
        <w:tabs>
          <w:tab w:val="num" w:pos="1440"/>
        </w:tabs>
        <w:ind w:left="1440" w:hanging="360"/>
      </w:pPr>
      <w:rPr>
        <w:rFonts w:ascii="Arial" w:hAnsi="Arial" w:hint="default"/>
      </w:rPr>
    </w:lvl>
    <w:lvl w:ilvl="2" w:tplc="D1DC97E6" w:tentative="1">
      <w:start w:val="1"/>
      <w:numFmt w:val="bullet"/>
      <w:lvlText w:val="•"/>
      <w:lvlJc w:val="left"/>
      <w:pPr>
        <w:tabs>
          <w:tab w:val="num" w:pos="2160"/>
        </w:tabs>
        <w:ind w:left="2160" w:hanging="360"/>
      </w:pPr>
      <w:rPr>
        <w:rFonts w:ascii="Arial" w:hAnsi="Arial" w:hint="default"/>
      </w:rPr>
    </w:lvl>
    <w:lvl w:ilvl="3" w:tplc="B6DC903E" w:tentative="1">
      <w:start w:val="1"/>
      <w:numFmt w:val="bullet"/>
      <w:lvlText w:val="•"/>
      <w:lvlJc w:val="left"/>
      <w:pPr>
        <w:tabs>
          <w:tab w:val="num" w:pos="2880"/>
        </w:tabs>
        <w:ind w:left="2880" w:hanging="360"/>
      </w:pPr>
      <w:rPr>
        <w:rFonts w:ascii="Arial" w:hAnsi="Arial" w:hint="default"/>
      </w:rPr>
    </w:lvl>
    <w:lvl w:ilvl="4" w:tplc="33BC0592" w:tentative="1">
      <w:start w:val="1"/>
      <w:numFmt w:val="bullet"/>
      <w:lvlText w:val="•"/>
      <w:lvlJc w:val="left"/>
      <w:pPr>
        <w:tabs>
          <w:tab w:val="num" w:pos="3600"/>
        </w:tabs>
        <w:ind w:left="3600" w:hanging="360"/>
      </w:pPr>
      <w:rPr>
        <w:rFonts w:ascii="Arial" w:hAnsi="Arial" w:hint="default"/>
      </w:rPr>
    </w:lvl>
    <w:lvl w:ilvl="5" w:tplc="0EB0F380" w:tentative="1">
      <w:start w:val="1"/>
      <w:numFmt w:val="bullet"/>
      <w:lvlText w:val="•"/>
      <w:lvlJc w:val="left"/>
      <w:pPr>
        <w:tabs>
          <w:tab w:val="num" w:pos="4320"/>
        </w:tabs>
        <w:ind w:left="4320" w:hanging="360"/>
      </w:pPr>
      <w:rPr>
        <w:rFonts w:ascii="Arial" w:hAnsi="Arial" w:hint="default"/>
      </w:rPr>
    </w:lvl>
    <w:lvl w:ilvl="6" w:tplc="073AB268" w:tentative="1">
      <w:start w:val="1"/>
      <w:numFmt w:val="bullet"/>
      <w:lvlText w:val="•"/>
      <w:lvlJc w:val="left"/>
      <w:pPr>
        <w:tabs>
          <w:tab w:val="num" w:pos="5040"/>
        </w:tabs>
        <w:ind w:left="5040" w:hanging="360"/>
      </w:pPr>
      <w:rPr>
        <w:rFonts w:ascii="Arial" w:hAnsi="Arial" w:hint="default"/>
      </w:rPr>
    </w:lvl>
    <w:lvl w:ilvl="7" w:tplc="BF989F50" w:tentative="1">
      <w:start w:val="1"/>
      <w:numFmt w:val="bullet"/>
      <w:lvlText w:val="•"/>
      <w:lvlJc w:val="left"/>
      <w:pPr>
        <w:tabs>
          <w:tab w:val="num" w:pos="5760"/>
        </w:tabs>
        <w:ind w:left="5760" w:hanging="360"/>
      </w:pPr>
      <w:rPr>
        <w:rFonts w:ascii="Arial" w:hAnsi="Arial" w:hint="default"/>
      </w:rPr>
    </w:lvl>
    <w:lvl w:ilvl="8" w:tplc="4718DA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76B99"/>
    <w:multiLevelType w:val="hybridMultilevel"/>
    <w:tmpl w:val="59C2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E15C8E"/>
    <w:multiLevelType w:val="hybridMultilevel"/>
    <w:tmpl w:val="851CF00A"/>
    <w:lvl w:ilvl="0" w:tplc="53B48AA0">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66887"/>
    <w:multiLevelType w:val="hybridMultilevel"/>
    <w:tmpl w:val="C414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D530F"/>
    <w:multiLevelType w:val="hybridMultilevel"/>
    <w:tmpl w:val="36CA5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B044DB"/>
    <w:multiLevelType w:val="hybridMultilevel"/>
    <w:tmpl w:val="D8221D78"/>
    <w:lvl w:ilvl="0" w:tplc="3CB2E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A536A"/>
    <w:multiLevelType w:val="hybridMultilevel"/>
    <w:tmpl w:val="C598EFB8"/>
    <w:lvl w:ilvl="0" w:tplc="6F4AE10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8284FAD"/>
    <w:multiLevelType w:val="hybridMultilevel"/>
    <w:tmpl w:val="537639F4"/>
    <w:lvl w:ilvl="0" w:tplc="C55859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D6062"/>
    <w:multiLevelType w:val="hybridMultilevel"/>
    <w:tmpl w:val="D520C6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AB355E8"/>
    <w:multiLevelType w:val="hybridMultilevel"/>
    <w:tmpl w:val="E16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70FAC"/>
    <w:multiLevelType w:val="multilevel"/>
    <w:tmpl w:val="EA0C576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630E51"/>
    <w:multiLevelType w:val="hybridMultilevel"/>
    <w:tmpl w:val="974E28EC"/>
    <w:lvl w:ilvl="0" w:tplc="3F2AC2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C7041B"/>
    <w:multiLevelType w:val="hybridMultilevel"/>
    <w:tmpl w:val="434AC756"/>
    <w:lvl w:ilvl="0" w:tplc="87FC39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E14EE"/>
    <w:multiLevelType w:val="hybridMultilevel"/>
    <w:tmpl w:val="56DCBD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44AE3"/>
    <w:multiLevelType w:val="hybridMultilevel"/>
    <w:tmpl w:val="2206BC4A"/>
    <w:lvl w:ilvl="0" w:tplc="89EEE8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475F82"/>
    <w:multiLevelType w:val="hybridMultilevel"/>
    <w:tmpl w:val="3A30AABA"/>
    <w:lvl w:ilvl="0" w:tplc="34122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931459"/>
    <w:multiLevelType w:val="hybridMultilevel"/>
    <w:tmpl w:val="8CDC3C5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3956906"/>
    <w:multiLevelType w:val="hybridMultilevel"/>
    <w:tmpl w:val="D3E6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E11B1"/>
    <w:multiLevelType w:val="hybridMultilevel"/>
    <w:tmpl w:val="BBF8D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EE76E3"/>
    <w:multiLevelType w:val="multilevel"/>
    <w:tmpl w:val="7FB84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E73FF4"/>
    <w:multiLevelType w:val="multilevel"/>
    <w:tmpl w:val="7E7846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DC0277"/>
    <w:multiLevelType w:val="hybridMultilevel"/>
    <w:tmpl w:val="7C7E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E0EE8"/>
    <w:multiLevelType w:val="hybridMultilevel"/>
    <w:tmpl w:val="33325A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9"/>
  </w:num>
  <w:num w:numId="2">
    <w:abstractNumId w:val="27"/>
  </w:num>
  <w:num w:numId="3">
    <w:abstractNumId w:val="23"/>
  </w:num>
  <w:num w:numId="4">
    <w:abstractNumId w:val="37"/>
  </w:num>
  <w:num w:numId="5">
    <w:abstractNumId w:val="17"/>
  </w:num>
  <w:num w:numId="6">
    <w:abstractNumId w:val="40"/>
  </w:num>
  <w:num w:numId="7">
    <w:abstractNumId w:val="35"/>
  </w:num>
  <w:num w:numId="8">
    <w:abstractNumId w:val="18"/>
  </w:num>
  <w:num w:numId="9">
    <w:abstractNumId w:val="20"/>
  </w:num>
  <w:num w:numId="10">
    <w:abstractNumId w:val="32"/>
  </w:num>
  <w:num w:numId="11">
    <w:abstractNumId w:val="14"/>
  </w:num>
  <w:num w:numId="12">
    <w:abstractNumId w:val="25"/>
  </w:num>
  <w:num w:numId="13">
    <w:abstractNumId w:val="41"/>
  </w:num>
  <w:num w:numId="14">
    <w:abstractNumId w:val="1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4"/>
  </w:num>
  <w:num w:numId="18">
    <w:abstractNumId w:val="2"/>
  </w:num>
  <w:num w:numId="19">
    <w:abstractNumId w:val="4"/>
  </w:num>
  <w:num w:numId="20">
    <w:abstractNumId w:val="7"/>
  </w:num>
  <w:num w:numId="21">
    <w:abstractNumId w:val="33"/>
  </w:num>
  <w:num w:numId="22">
    <w:abstractNumId w:val="24"/>
  </w:num>
  <w:num w:numId="23">
    <w:abstractNumId w:val="0"/>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1"/>
  </w:num>
  <w:num w:numId="31">
    <w:abstractNumId w:val="13"/>
  </w:num>
  <w:num w:numId="32">
    <w:abstractNumId w:val="11"/>
  </w:num>
  <w:num w:numId="33">
    <w:abstractNumId w:val="36"/>
  </w:num>
  <w:num w:numId="34">
    <w:abstractNumId w:val="15"/>
  </w:num>
  <w:num w:numId="35">
    <w:abstractNumId w:val="16"/>
  </w:num>
  <w:num w:numId="36">
    <w:abstractNumId w:val="5"/>
  </w:num>
  <w:num w:numId="37">
    <w:abstractNumId w:val="22"/>
  </w:num>
  <w:num w:numId="38">
    <w:abstractNumId w:val="3"/>
  </w:num>
  <w:num w:numId="39">
    <w:abstractNumId w:val="29"/>
  </w:num>
  <w:num w:numId="40">
    <w:abstractNumId w:val="6"/>
  </w:num>
  <w:num w:numId="41">
    <w:abstractNumId w:val="26"/>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B"/>
    <w:rsid w:val="00024E3A"/>
    <w:rsid w:val="00025F45"/>
    <w:rsid w:val="000532D6"/>
    <w:rsid w:val="00067CBA"/>
    <w:rsid w:val="00083984"/>
    <w:rsid w:val="00085B95"/>
    <w:rsid w:val="00087B59"/>
    <w:rsid w:val="00091E69"/>
    <w:rsid w:val="000A656A"/>
    <w:rsid w:val="000D127F"/>
    <w:rsid w:val="000D550A"/>
    <w:rsid w:val="000E07E1"/>
    <w:rsid w:val="000E3991"/>
    <w:rsid w:val="000F0111"/>
    <w:rsid w:val="00133F34"/>
    <w:rsid w:val="00140FD6"/>
    <w:rsid w:val="001432A9"/>
    <w:rsid w:val="001469A1"/>
    <w:rsid w:val="00152D45"/>
    <w:rsid w:val="001607DE"/>
    <w:rsid w:val="00170023"/>
    <w:rsid w:val="00170F12"/>
    <w:rsid w:val="001842AB"/>
    <w:rsid w:val="001861F8"/>
    <w:rsid w:val="001A0888"/>
    <w:rsid w:val="001B3EBD"/>
    <w:rsid w:val="001F094A"/>
    <w:rsid w:val="00205A18"/>
    <w:rsid w:val="00221471"/>
    <w:rsid w:val="00273197"/>
    <w:rsid w:val="002758CF"/>
    <w:rsid w:val="00275ACB"/>
    <w:rsid w:val="002D4C41"/>
    <w:rsid w:val="00300A54"/>
    <w:rsid w:val="00311DC6"/>
    <w:rsid w:val="00356A81"/>
    <w:rsid w:val="003703AA"/>
    <w:rsid w:val="003950E2"/>
    <w:rsid w:val="003D6BD0"/>
    <w:rsid w:val="003F4A5A"/>
    <w:rsid w:val="003F7671"/>
    <w:rsid w:val="00414476"/>
    <w:rsid w:val="00436800"/>
    <w:rsid w:val="00487E77"/>
    <w:rsid w:val="004B6914"/>
    <w:rsid w:val="004D009F"/>
    <w:rsid w:val="004E53E8"/>
    <w:rsid w:val="00500B1C"/>
    <w:rsid w:val="005233BD"/>
    <w:rsid w:val="005260D8"/>
    <w:rsid w:val="00557B62"/>
    <w:rsid w:val="0056027F"/>
    <w:rsid w:val="00574C0C"/>
    <w:rsid w:val="00577BB7"/>
    <w:rsid w:val="005820C6"/>
    <w:rsid w:val="005B3C23"/>
    <w:rsid w:val="005C02CB"/>
    <w:rsid w:val="005E25BE"/>
    <w:rsid w:val="006372B4"/>
    <w:rsid w:val="006408EF"/>
    <w:rsid w:val="006419B4"/>
    <w:rsid w:val="0064505B"/>
    <w:rsid w:val="00657310"/>
    <w:rsid w:val="006862CE"/>
    <w:rsid w:val="006865A2"/>
    <w:rsid w:val="006A7477"/>
    <w:rsid w:val="006D6355"/>
    <w:rsid w:val="006F0B39"/>
    <w:rsid w:val="0076226F"/>
    <w:rsid w:val="007963AA"/>
    <w:rsid w:val="007D2C8F"/>
    <w:rsid w:val="007D5394"/>
    <w:rsid w:val="008074BD"/>
    <w:rsid w:val="00811301"/>
    <w:rsid w:val="008325BD"/>
    <w:rsid w:val="0083634A"/>
    <w:rsid w:val="00853748"/>
    <w:rsid w:val="00870B57"/>
    <w:rsid w:val="0088208A"/>
    <w:rsid w:val="00884687"/>
    <w:rsid w:val="008A7A03"/>
    <w:rsid w:val="008B53EE"/>
    <w:rsid w:val="008C1EE7"/>
    <w:rsid w:val="008D624E"/>
    <w:rsid w:val="008F6B5C"/>
    <w:rsid w:val="00947D40"/>
    <w:rsid w:val="00956C38"/>
    <w:rsid w:val="0099051F"/>
    <w:rsid w:val="009A0EDA"/>
    <w:rsid w:val="009A794B"/>
    <w:rsid w:val="009B7592"/>
    <w:rsid w:val="009C77B4"/>
    <w:rsid w:val="009E1C02"/>
    <w:rsid w:val="009F40F2"/>
    <w:rsid w:val="009F6C15"/>
    <w:rsid w:val="00A17403"/>
    <w:rsid w:val="00A3034B"/>
    <w:rsid w:val="00A3121C"/>
    <w:rsid w:val="00A33028"/>
    <w:rsid w:val="00A75CCD"/>
    <w:rsid w:val="00A77B3A"/>
    <w:rsid w:val="00A87722"/>
    <w:rsid w:val="00A96C88"/>
    <w:rsid w:val="00AA17F0"/>
    <w:rsid w:val="00AA3FCD"/>
    <w:rsid w:val="00AD4888"/>
    <w:rsid w:val="00AF14C8"/>
    <w:rsid w:val="00B27972"/>
    <w:rsid w:val="00B45437"/>
    <w:rsid w:val="00B6184A"/>
    <w:rsid w:val="00B9254A"/>
    <w:rsid w:val="00B95201"/>
    <w:rsid w:val="00BA5121"/>
    <w:rsid w:val="00BB1E74"/>
    <w:rsid w:val="00C4265A"/>
    <w:rsid w:val="00C45318"/>
    <w:rsid w:val="00C72907"/>
    <w:rsid w:val="00CA0F37"/>
    <w:rsid w:val="00CA4D84"/>
    <w:rsid w:val="00CB07FF"/>
    <w:rsid w:val="00CC11B1"/>
    <w:rsid w:val="00CD5C7A"/>
    <w:rsid w:val="00CE27FD"/>
    <w:rsid w:val="00CF159B"/>
    <w:rsid w:val="00D40E6A"/>
    <w:rsid w:val="00DF0B9F"/>
    <w:rsid w:val="00DF1888"/>
    <w:rsid w:val="00E0088B"/>
    <w:rsid w:val="00E1710E"/>
    <w:rsid w:val="00E22D0C"/>
    <w:rsid w:val="00E37DD9"/>
    <w:rsid w:val="00E56156"/>
    <w:rsid w:val="00E75DB2"/>
    <w:rsid w:val="00ED1EBF"/>
    <w:rsid w:val="00EE09BC"/>
    <w:rsid w:val="00EF1208"/>
    <w:rsid w:val="00EF5247"/>
    <w:rsid w:val="00F07006"/>
    <w:rsid w:val="00F25AE2"/>
    <w:rsid w:val="00F30988"/>
    <w:rsid w:val="00F36194"/>
    <w:rsid w:val="00F6284C"/>
    <w:rsid w:val="00F65EE8"/>
    <w:rsid w:val="00F674C9"/>
    <w:rsid w:val="00F80882"/>
    <w:rsid w:val="00F96AA4"/>
    <w:rsid w:val="00FB3A07"/>
    <w:rsid w:val="00FB50F6"/>
    <w:rsid w:val="00FE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DBD052-D888-4A73-98C8-57F2E44B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83984"/>
    <w:pPr>
      <w:keepNext/>
      <w:widowControl/>
      <w:spacing w:before="240" w:after="60"/>
      <w:outlineLvl w:val="1"/>
    </w:pPr>
    <w:rPr>
      <w:rFonts w:ascii="Cambria" w:eastAsia="Times New Roman"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023"/>
    <w:pPr>
      <w:tabs>
        <w:tab w:val="center" w:pos="4320"/>
        <w:tab w:val="right" w:pos="8640"/>
      </w:tabs>
      <w:spacing w:after="0" w:line="240" w:lineRule="auto"/>
    </w:pPr>
  </w:style>
  <w:style w:type="character" w:customStyle="1" w:styleId="HeaderChar">
    <w:name w:val="Header Char"/>
    <w:basedOn w:val="DefaultParagraphFont"/>
    <w:link w:val="Header"/>
    <w:rsid w:val="00170023"/>
  </w:style>
  <w:style w:type="paragraph" w:styleId="Footer">
    <w:name w:val="footer"/>
    <w:basedOn w:val="Normal"/>
    <w:link w:val="FooterChar"/>
    <w:uiPriority w:val="99"/>
    <w:unhideWhenUsed/>
    <w:rsid w:val="001700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0023"/>
  </w:style>
  <w:style w:type="paragraph" w:styleId="BalloonText">
    <w:name w:val="Balloon Text"/>
    <w:basedOn w:val="Normal"/>
    <w:link w:val="BalloonTextChar"/>
    <w:uiPriority w:val="99"/>
    <w:semiHidden/>
    <w:unhideWhenUsed/>
    <w:rsid w:val="001700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023"/>
    <w:rPr>
      <w:rFonts w:ascii="Lucida Grande" w:hAnsi="Lucida Grande" w:cs="Lucida Grande"/>
      <w:sz w:val="18"/>
      <w:szCs w:val="18"/>
    </w:rPr>
  </w:style>
  <w:style w:type="table" w:styleId="TableGrid">
    <w:name w:val="Table Grid"/>
    <w:basedOn w:val="TableNormal"/>
    <w:uiPriority w:val="59"/>
    <w:rsid w:val="00CB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27F"/>
    <w:pPr>
      <w:spacing w:after="0" w:line="240" w:lineRule="auto"/>
    </w:pPr>
  </w:style>
  <w:style w:type="character" w:customStyle="1" w:styleId="Heading2Char">
    <w:name w:val="Heading 2 Char"/>
    <w:basedOn w:val="DefaultParagraphFont"/>
    <w:link w:val="Heading2"/>
    <w:uiPriority w:val="9"/>
    <w:rsid w:val="00083984"/>
    <w:rPr>
      <w:rFonts w:ascii="Cambria" w:eastAsia="Times New Roman" w:hAnsi="Cambria" w:cs="Times New Roman"/>
      <w:b/>
      <w:bCs/>
      <w:i/>
      <w:iCs/>
      <w:sz w:val="28"/>
      <w:szCs w:val="28"/>
      <w:lang w:val="en-GB"/>
    </w:rPr>
  </w:style>
  <w:style w:type="paragraph" w:styleId="ListParagraph">
    <w:name w:val="List Paragraph"/>
    <w:aliases w:val="Body text,List Paragraph1,List Paragraph - 2,List Paragraph 1,Indent Paragraph,Grey Bullet List,Grey Bullet Style"/>
    <w:basedOn w:val="Normal"/>
    <w:link w:val="ListParagraphChar"/>
    <w:uiPriority w:val="34"/>
    <w:qFormat/>
    <w:rsid w:val="00083984"/>
    <w:pPr>
      <w:widowControl/>
      <w:spacing w:after="0" w:line="240" w:lineRule="auto"/>
      <w:ind w:left="720"/>
    </w:pPr>
    <w:rPr>
      <w:rFonts w:ascii="Calibri" w:eastAsia="Calibri" w:hAnsi="Calibri" w:cs="Times New Roman"/>
      <w:lang w:val="en-GB" w:eastAsia="en-ZA"/>
    </w:rPr>
  </w:style>
  <w:style w:type="character" w:customStyle="1" w:styleId="ListParagraphChar">
    <w:name w:val="List Paragraph Char"/>
    <w:aliases w:val="Body text Char,List Paragraph1 Char,List Paragraph - 2 Char,List Paragraph 1 Char,Indent Paragraph Char,Grey Bullet List Char,Grey Bullet Style Char"/>
    <w:link w:val="ListParagraph"/>
    <w:uiPriority w:val="34"/>
    <w:rsid w:val="00083984"/>
    <w:rPr>
      <w:rFonts w:ascii="Calibri" w:eastAsia="Calibri" w:hAnsi="Calibri" w:cs="Times New Roman"/>
      <w:lang w:val="en-GB" w:eastAsia="en-ZA"/>
    </w:rPr>
  </w:style>
  <w:style w:type="character" w:styleId="Hyperlink">
    <w:name w:val="Hyperlink"/>
    <w:unhideWhenUsed/>
    <w:rsid w:val="00083984"/>
    <w:rPr>
      <w:color w:val="0000FF"/>
      <w:u w:val="single"/>
    </w:rPr>
  </w:style>
  <w:style w:type="paragraph" w:customStyle="1" w:styleId="Default">
    <w:name w:val="Default"/>
    <w:rsid w:val="00CE27FD"/>
    <w:pPr>
      <w:widowControl/>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453">
      <w:bodyDiv w:val="1"/>
      <w:marLeft w:val="0"/>
      <w:marRight w:val="0"/>
      <w:marTop w:val="0"/>
      <w:marBottom w:val="0"/>
      <w:divBdr>
        <w:top w:val="none" w:sz="0" w:space="0" w:color="auto"/>
        <w:left w:val="none" w:sz="0" w:space="0" w:color="auto"/>
        <w:bottom w:val="none" w:sz="0" w:space="0" w:color="auto"/>
        <w:right w:val="none" w:sz="0" w:space="0" w:color="auto"/>
      </w:divBdr>
    </w:div>
    <w:div w:id="126164699">
      <w:bodyDiv w:val="1"/>
      <w:marLeft w:val="0"/>
      <w:marRight w:val="0"/>
      <w:marTop w:val="0"/>
      <w:marBottom w:val="0"/>
      <w:divBdr>
        <w:top w:val="none" w:sz="0" w:space="0" w:color="auto"/>
        <w:left w:val="none" w:sz="0" w:space="0" w:color="auto"/>
        <w:bottom w:val="none" w:sz="0" w:space="0" w:color="auto"/>
        <w:right w:val="none" w:sz="0" w:space="0" w:color="auto"/>
      </w:divBdr>
    </w:div>
    <w:div w:id="204216370">
      <w:bodyDiv w:val="1"/>
      <w:marLeft w:val="0"/>
      <w:marRight w:val="0"/>
      <w:marTop w:val="0"/>
      <w:marBottom w:val="0"/>
      <w:divBdr>
        <w:top w:val="none" w:sz="0" w:space="0" w:color="auto"/>
        <w:left w:val="none" w:sz="0" w:space="0" w:color="auto"/>
        <w:bottom w:val="none" w:sz="0" w:space="0" w:color="auto"/>
        <w:right w:val="none" w:sz="0" w:space="0" w:color="auto"/>
      </w:divBdr>
    </w:div>
    <w:div w:id="464390004">
      <w:bodyDiv w:val="1"/>
      <w:marLeft w:val="0"/>
      <w:marRight w:val="0"/>
      <w:marTop w:val="0"/>
      <w:marBottom w:val="0"/>
      <w:divBdr>
        <w:top w:val="none" w:sz="0" w:space="0" w:color="auto"/>
        <w:left w:val="none" w:sz="0" w:space="0" w:color="auto"/>
        <w:bottom w:val="none" w:sz="0" w:space="0" w:color="auto"/>
        <w:right w:val="none" w:sz="0" w:space="0" w:color="auto"/>
      </w:divBdr>
      <w:divsChild>
        <w:div w:id="2051686760">
          <w:marLeft w:val="274"/>
          <w:marRight w:val="0"/>
          <w:marTop w:val="0"/>
          <w:marBottom w:val="0"/>
          <w:divBdr>
            <w:top w:val="none" w:sz="0" w:space="0" w:color="auto"/>
            <w:left w:val="none" w:sz="0" w:space="0" w:color="auto"/>
            <w:bottom w:val="none" w:sz="0" w:space="0" w:color="auto"/>
            <w:right w:val="none" w:sz="0" w:space="0" w:color="auto"/>
          </w:divBdr>
        </w:div>
        <w:div w:id="899943253">
          <w:marLeft w:val="274"/>
          <w:marRight w:val="0"/>
          <w:marTop w:val="0"/>
          <w:marBottom w:val="0"/>
          <w:divBdr>
            <w:top w:val="none" w:sz="0" w:space="0" w:color="auto"/>
            <w:left w:val="none" w:sz="0" w:space="0" w:color="auto"/>
            <w:bottom w:val="none" w:sz="0" w:space="0" w:color="auto"/>
            <w:right w:val="none" w:sz="0" w:space="0" w:color="auto"/>
          </w:divBdr>
        </w:div>
        <w:div w:id="457604952">
          <w:marLeft w:val="274"/>
          <w:marRight w:val="0"/>
          <w:marTop w:val="0"/>
          <w:marBottom w:val="0"/>
          <w:divBdr>
            <w:top w:val="none" w:sz="0" w:space="0" w:color="auto"/>
            <w:left w:val="none" w:sz="0" w:space="0" w:color="auto"/>
            <w:bottom w:val="none" w:sz="0" w:space="0" w:color="auto"/>
            <w:right w:val="none" w:sz="0" w:space="0" w:color="auto"/>
          </w:divBdr>
        </w:div>
        <w:div w:id="853610377">
          <w:marLeft w:val="274"/>
          <w:marRight w:val="0"/>
          <w:marTop w:val="0"/>
          <w:marBottom w:val="0"/>
          <w:divBdr>
            <w:top w:val="none" w:sz="0" w:space="0" w:color="auto"/>
            <w:left w:val="none" w:sz="0" w:space="0" w:color="auto"/>
            <w:bottom w:val="none" w:sz="0" w:space="0" w:color="auto"/>
            <w:right w:val="none" w:sz="0" w:space="0" w:color="auto"/>
          </w:divBdr>
        </w:div>
        <w:div w:id="1891919101">
          <w:marLeft w:val="274"/>
          <w:marRight w:val="0"/>
          <w:marTop w:val="0"/>
          <w:marBottom w:val="0"/>
          <w:divBdr>
            <w:top w:val="none" w:sz="0" w:space="0" w:color="auto"/>
            <w:left w:val="none" w:sz="0" w:space="0" w:color="auto"/>
            <w:bottom w:val="none" w:sz="0" w:space="0" w:color="auto"/>
            <w:right w:val="none" w:sz="0" w:space="0" w:color="auto"/>
          </w:divBdr>
        </w:div>
        <w:div w:id="972371183">
          <w:marLeft w:val="274"/>
          <w:marRight w:val="0"/>
          <w:marTop w:val="0"/>
          <w:marBottom w:val="0"/>
          <w:divBdr>
            <w:top w:val="none" w:sz="0" w:space="0" w:color="auto"/>
            <w:left w:val="none" w:sz="0" w:space="0" w:color="auto"/>
            <w:bottom w:val="none" w:sz="0" w:space="0" w:color="auto"/>
            <w:right w:val="none" w:sz="0" w:space="0" w:color="auto"/>
          </w:divBdr>
        </w:div>
        <w:div w:id="3672479">
          <w:marLeft w:val="274"/>
          <w:marRight w:val="0"/>
          <w:marTop w:val="0"/>
          <w:marBottom w:val="0"/>
          <w:divBdr>
            <w:top w:val="none" w:sz="0" w:space="0" w:color="auto"/>
            <w:left w:val="none" w:sz="0" w:space="0" w:color="auto"/>
            <w:bottom w:val="none" w:sz="0" w:space="0" w:color="auto"/>
            <w:right w:val="none" w:sz="0" w:space="0" w:color="auto"/>
          </w:divBdr>
        </w:div>
        <w:div w:id="1976836280">
          <w:marLeft w:val="274"/>
          <w:marRight w:val="0"/>
          <w:marTop w:val="0"/>
          <w:marBottom w:val="0"/>
          <w:divBdr>
            <w:top w:val="none" w:sz="0" w:space="0" w:color="auto"/>
            <w:left w:val="none" w:sz="0" w:space="0" w:color="auto"/>
            <w:bottom w:val="none" w:sz="0" w:space="0" w:color="auto"/>
            <w:right w:val="none" w:sz="0" w:space="0" w:color="auto"/>
          </w:divBdr>
        </w:div>
        <w:div w:id="1917662500">
          <w:marLeft w:val="274"/>
          <w:marRight w:val="0"/>
          <w:marTop w:val="0"/>
          <w:marBottom w:val="0"/>
          <w:divBdr>
            <w:top w:val="none" w:sz="0" w:space="0" w:color="auto"/>
            <w:left w:val="none" w:sz="0" w:space="0" w:color="auto"/>
            <w:bottom w:val="none" w:sz="0" w:space="0" w:color="auto"/>
            <w:right w:val="none" w:sz="0" w:space="0" w:color="auto"/>
          </w:divBdr>
        </w:div>
        <w:div w:id="285165760">
          <w:marLeft w:val="274"/>
          <w:marRight w:val="0"/>
          <w:marTop w:val="0"/>
          <w:marBottom w:val="0"/>
          <w:divBdr>
            <w:top w:val="none" w:sz="0" w:space="0" w:color="auto"/>
            <w:left w:val="none" w:sz="0" w:space="0" w:color="auto"/>
            <w:bottom w:val="none" w:sz="0" w:space="0" w:color="auto"/>
            <w:right w:val="none" w:sz="0" w:space="0" w:color="auto"/>
          </w:divBdr>
        </w:div>
        <w:div w:id="2012101173">
          <w:marLeft w:val="274"/>
          <w:marRight w:val="0"/>
          <w:marTop w:val="0"/>
          <w:marBottom w:val="0"/>
          <w:divBdr>
            <w:top w:val="none" w:sz="0" w:space="0" w:color="auto"/>
            <w:left w:val="none" w:sz="0" w:space="0" w:color="auto"/>
            <w:bottom w:val="none" w:sz="0" w:space="0" w:color="auto"/>
            <w:right w:val="none" w:sz="0" w:space="0" w:color="auto"/>
          </w:divBdr>
        </w:div>
        <w:div w:id="1887181030">
          <w:marLeft w:val="274"/>
          <w:marRight w:val="0"/>
          <w:marTop w:val="0"/>
          <w:marBottom w:val="0"/>
          <w:divBdr>
            <w:top w:val="none" w:sz="0" w:space="0" w:color="auto"/>
            <w:left w:val="none" w:sz="0" w:space="0" w:color="auto"/>
            <w:bottom w:val="none" w:sz="0" w:space="0" w:color="auto"/>
            <w:right w:val="none" w:sz="0" w:space="0" w:color="auto"/>
          </w:divBdr>
        </w:div>
        <w:div w:id="170799706">
          <w:marLeft w:val="274"/>
          <w:marRight w:val="0"/>
          <w:marTop w:val="0"/>
          <w:marBottom w:val="0"/>
          <w:divBdr>
            <w:top w:val="none" w:sz="0" w:space="0" w:color="auto"/>
            <w:left w:val="none" w:sz="0" w:space="0" w:color="auto"/>
            <w:bottom w:val="none" w:sz="0" w:space="0" w:color="auto"/>
            <w:right w:val="none" w:sz="0" w:space="0" w:color="auto"/>
          </w:divBdr>
        </w:div>
        <w:div w:id="1686512741">
          <w:marLeft w:val="274"/>
          <w:marRight w:val="0"/>
          <w:marTop w:val="0"/>
          <w:marBottom w:val="0"/>
          <w:divBdr>
            <w:top w:val="none" w:sz="0" w:space="0" w:color="auto"/>
            <w:left w:val="none" w:sz="0" w:space="0" w:color="auto"/>
            <w:bottom w:val="none" w:sz="0" w:space="0" w:color="auto"/>
            <w:right w:val="none" w:sz="0" w:space="0" w:color="auto"/>
          </w:divBdr>
        </w:div>
        <w:div w:id="1700742561">
          <w:marLeft w:val="274"/>
          <w:marRight w:val="0"/>
          <w:marTop w:val="0"/>
          <w:marBottom w:val="0"/>
          <w:divBdr>
            <w:top w:val="none" w:sz="0" w:space="0" w:color="auto"/>
            <w:left w:val="none" w:sz="0" w:space="0" w:color="auto"/>
            <w:bottom w:val="none" w:sz="0" w:space="0" w:color="auto"/>
            <w:right w:val="none" w:sz="0" w:space="0" w:color="auto"/>
          </w:divBdr>
        </w:div>
        <w:div w:id="776751244">
          <w:marLeft w:val="274"/>
          <w:marRight w:val="0"/>
          <w:marTop w:val="0"/>
          <w:marBottom w:val="0"/>
          <w:divBdr>
            <w:top w:val="none" w:sz="0" w:space="0" w:color="auto"/>
            <w:left w:val="none" w:sz="0" w:space="0" w:color="auto"/>
            <w:bottom w:val="none" w:sz="0" w:space="0" w:color="auto"/>
            <w:right w:val="none" w:sz="0" w:space="0" w:color="auto"/>
          </w:divBdr>
        </w:div>
      </w:divsChild>
    </w:div>
    <w:div w:id="600260571">
      <w:bodyDiv w:val="1"/>
      <w:marLeft w:val="0"/>
      <w:marRight w:val="0"/>
      <w:marTop w:val="0"/>
      <w:marBottom w:val="0"/>
      <w:divBdr>
        <w:top w:val="none" w:sz="0" w:space="0" w:color="auto"/>
        <w:left w:val="none" w:sz="0" w:space="0" w:color="auto"/>
        <w:bottom w:val="none" w:sz="0" w:space="0" w:color="auto"/>
        <w:right w:val="none" w:sz="0" w:space="0" w:color="auto"/>
      </w:divBdr>
    </w:div>
    <w:div w:id="647250650">
      <w:bodyDiv w:val="1"/>
      <w:marLeft w:val="0"/>
      <w:marRight w:val="0"/>
      <w:marTop w:val="0"/>
      <w:marBottom w:val="0"/>
      <w:divBdr>
        <w:top w:val="none" w:sz="0" w:space="0" w:color="auto"/>
        <w:left w:val="none" w:sz="0" w:space="0" w:color="auto"/>
        <w:bottom w:val="none" w:sz="0" w:space="0" w:color="auto"/>
        <w:right w:val="none" w:sz="0" w:space="0" w:color="auto"/>
      </w:divBdr>
    </w:div>
    <w:div w:id="681785900">
      <w:bodyDiv w:val="1"/>
      <w:marLeft w:val="0"/>
      <w:marRight w:val="0"/>
      <w:marTop w:val="0"/>
      <w:marBottom w:val="0"/>
      <w:divBdr>
        <w:top w:val="none" w:sz="0" w:space="0" w:color="auto"/>
        <w:left w:val="none" w:sz="0" w:space="0" w:color="auto"/>
        <w:bottom w:val="none" w:sz="0" w:space="0" w:color="auto"/>
        <w:right w:val="none" w:sz="0" w:space="0" w:color="auto"/>
      </w:divBdr>
    </w:div>
    <w:div w:id="759179080">
      <w:bodyDiv w:val="1"/>
      <w:marLeft w:val="0"/>
      <w:marRight w:val="0"/>
      <w:marTop w:val="0"/>
      <w:marBottom w:val="0"/>
      <w:divBdr>
        <w:top w:val="none" w:sz="0" w:space="0" w:color="auto"/>
        <w:left w:val="none" w:sz="0" w:space="0" w:color="auto"/>
        <w:bottom w:val="none" w:sz="0" w:space="0" w:color="auto"/>
        <w:right w:val="none" w:sz="0" w:space="0" w:color="auto"/>
      </w:divBdr>
    </w:div>
    <w:div w:id="835851180">
      <w:bodyDiv w:val="1"/>
      <w:marLeft w:val="0"/>
      <w:marRight w:val="0"/>
      <w:marTop w:val="0"/>
      <w:marBottom w:val="0"/>
      <w:divBdr>
        <w:top w:val="none" w:sz="0" w:space="0" w:color="auto"/>
        <w:left w:val="none" w:sz="0" w:space="0" w:color="auto"/>
        <w:bottom w:val="none" w:sz="0" w:space="0" w:color="auto"/>
        <w:right w:val="none" w:sz="0" w:space="0" w:color="auto"/>
      </w:divBdr>
    </w:div>
    <w:div w:id="927083624">
      <w:bodyDiv w:val="1"/>
      <w:marLeft w:val="0"/>
      <w:marRight w:val="0"/>
      <w:marTop w:val="0"/>
      <w:marBottom w:val="0"/>
      <w:divBdr>
        <w:top w:val="none" w:sz="0" w:space="0" w:color="auto"/>
        <w:left w:val="none" w:sz="0" w:space="0" w:color="auto"/>
        <w:bottom w:val="none" w:sz="0" w:space="0" w:color="auto"/>
        <w:right w:val="none" w:sz="0" w:space="0" w:color="auto"/>
      </w:divBdr>
    </w:div>
    <w:div w:id="954796680">
      <w:bodyDiv w:val="1"/>
      <w:marLeft w:val="0"/>
      <w:marRight w:val="0"/>
      <w:marTop w:val="0"/>
      <w:marBottom w:val="0"/>
      <w:divBdr>
        <w:top w:val="none" w:sz="0" w:space="0" w:color="auto"/>
        <w:left w:val="none" w:sz="0" w:space="0" w:color="auto"/>
        <w:bottom w:val="none" w:sz="0" w:space="0" w:color="auto"/>
        <w:right w:val="none" w:sz="0" w:space="0" w:color="auto"/>
      </w:divBdr>
    </w:div>
    <w:div w:id="1518428698">
      <w:bodyDiv w:val="1"/>
      <w:marLeft w:val="0"/>
      <w:marRight w:val="0"/>
      <w:marTop w:val="0"/>
      <w:marBottom w:val="0"/>
      <w:divBdr>
        <w:top w:val="none" w:sz="0" w:space="0" w:color="auto"/>
        <w:left w:val="none" w:sz="0" w:space="0" w:color="auto"/>
        <w:bottom w:val="none" w:sz="0" w:space="0" w:color="auto"/>
        <w:right w:val="none" w:sz="0" w:space="0" w:color="auto"/>
      </w:divBdr>
    </w:div>
    <w:div w:id="1766996203">
      <w:bodyDiv w:val="1"/>
      <w:marLeft w:val="0"/>
      <w:marRight w:val="0"/>
      <w:marTop w:val="0"/>
      <w:marBottom w:val="0"/>
      <w:divBdr>
        <w:top w:val="none" w:sz="0" w:space="0" w:color="auto"/>
        <w:left w:val="none" w:sz="0" w:space="0" w:color="auto"/>
        <w:bottom w:val="none" w:sz="0" w:space="0" w:color="auto"/>
        <w:right w:val="none" w:sz="0" w:space="0" w:color="auto"/>
      </w:divBdr>
    </w:div>
    <w:div w:id="1845244971">
      <w:bodyDiv w:val="1"/>
      <w:marLeft w:val="0"/>
      <w:marRight w:val="0"/>
      <w:marTop w:val="0"/>
      <w:marBottom w:val="0"/>
      <w:divBdr>
        <w:top w:val="none" w:sz="0" w:space="0" w:color="auto"/>
        <w:left w:val="none" w:sz="0" w:space="0" w:color="auto"/>
        <w:bottom w:val="none" w:sz="0" w:space="0" w:color="auto"/>
        <w:right w:val="none" w:sz="0" w:space="0" w:color="auto"/>
      </w:divBdr>
    </w:div>
    <w:div w:id="1863010050">
      <w:bodyDiv w:val="1"/>
      <w:marLeft w:val="0"/>
      <w:marRight w:val="0"/>
      <w:marTop w:val="0"/>
      <w:marBottom w:val="0"/>
      <w:divBdr>
        <w:top w:val="none" w:sz="0" w:space="0" w:color="auto"/>
        <w:left w:val="none" w:sz="0" w:space="0" w:color="auto"/>
        <w:bottom w:val="none" w:sz="0" w:space="0" w:color="auto"/>
        <w:right w:val="none" w:sz="0" w:space="0" w:color="auto"/>
      </w:divBdr>
      <w:divsChild>
        <w:div w:id="849225473">
          <w:marLeft w:val="547"/>
          <w:marRight w:val="0"/>
          <w:marTop w:val="120"/>
          <w:marBottom w:val="0"/>
          <w:divBdr>
            <w:top w:val="none" w:sz="0" w:space="0" w:color="auto"/>
            <w:left w:val="none" w:sz="0" w:space="0" w:color="auto"/>
            <w:bottom w:val="none" w:sz="0" w:space="0" w:color="auto"/>
            <w:right w:val="none" w:sz="0" w:space="0" w:color="auto"/>
          </w:divBdr>
        </w:div>
      </w:divsChild>
    </w:div>
    <w:div w:id="1882279475">
      <w:bodyDiv w:val="1"/>
      <w:marLeft w:val="0"/>
      <w:marRight w:val="0"/>
      <w:marTop w:val="0"/>
      <w:marBottom w:val="0"/>
      <w:divBdr>
        <w:top w:val="none" w:sz="0" w:space="0" w:color="auto"/>
        <w:left w:val="none" w:sz="0" w:space="0" w:color="auto"/>
        <w:bottom w:val="none" w:sz="0" w:space="0" w:color="auto"/>
        <w:right w:val="none" w:sz="0" w:space="0" w:color="auto"/>
      </w:divBdr>
    </w:div>
    <w:div w:id="1922644581">
      <w:bodyDiv w:val="1"/>
      <w:marLeft w:val="0"/>
      <w:marRight w:val="0"/>
      <w:marTop w:val="0"/>
      <w:marBottom w:val="0"/>
      <w:divBdr>
        <w:top w:val="none" w:sz="0" w:space="0" w:color="auto"/>
        <w:left w:val="none" w:sz="0" w:space="0" w:color="auto"/>
        <w:bottom w:val="none" w:sz="0" w:space="0" w:color="auto"/>
        <w:right w:val="none" w:sz="0" w:space="0" w:color="auto"/>
      </w:divBdr>
      <w:divsChild>
        <w:div w:id="826213393">
          <w:marLeft w:val="547"/>
          <w:marRight w:val="0"/>
          <w:marTop w:val="86"/>
          <w:marBottom w:val="0"/>
          <w:divBdr>
            <w:top w:val="none" w:sz="0" w:space="0" w:color="auto"/>
            <w:left w:val="none" w:sz="0" w:space="0" w:color="auto"/>
            <w:bottom w:val="none" w:sz="0" w:space="0" w:color="auto"/>
            <w:right w:val="none" w:sz="0" w:space="0" w:color="auto"/>
          </w:divBdr>
        </w:div>
        <w:div w:id="1839074227">
          <w:marLeft w:val="1166"/>
          <w:marRight w:val="0"/>
          <w:marTop w:val="86"/>
          <w:marBottom w:val="0"/>
          <w:divBdr>
            <w:top w:val="none" w:sz="0" w:space="0" w:color="auto"/>
            <w:left w:val="none" w:sz="0" w:space="0" w:color="auto"/>
            <w:bottom w:val="none" w:sz="0" w:space="0" w:color="auto"/>
            <w:right w:val="none" w:sz="0" w:space="0" w:color="auto"/>
          </w:divBdr>
        </w:div>
        <w:div w:id="117182323">
          <w:marLeft w:val="1166"/>
          <w:marRight w:val="0"/>
          <w:marTop w:val="86"/>
          <w:marBottom w:val="0"/>
          <w:divBdr>
            <w:top w:val="none" w:sz="0" w:space="0" w:color="auto"/>
            <w:left w:val="none" w:sz="0" w:space="0" w:color="auto"/>
            <w:bottom w:val="none" w:sz="0" w:space="0" w:color="auto"/>
            <w:right w:val="none" w:sz="0" w:space="0" w:color="auto"/>
          </w:divBdr>
        </w:div>
        <w:div w:id="38676322">
          <w:marLeft w:val="1166"/>
          <w:marRight w:val="0"/>
          <w:marTop w:val="86"/>
          <w:marBottom w:val="0"/>
          <w:divBdr>
            <w:top w:val="none" w:sz="0" w:space="0" w:color="auto"/>
            <w:left w:val="none" w:sz="0" w:space="0" w:color="auto"/>
            <w:bottom w:val="none" w:sz="0" w:space="0" w:color="auto"/>
            <w:right w:val="none" w:sz="0" w:space="0" w:color="auto"/>
          </w:divBdr>
        </w:div>
        <w:div w:id="1802381350">
          <w:marLeft w:val="1166"/>
          <w:marRight w:val="0"/>
          <w:marTop w:val="86"/>
          <w:marBottom w:val="0"/>
          <w:divBdr>
            <w:top w:val="none" w:sz="0" w:space="0" w:color="auto"/>
            <w:left w:val="none" w:sz="0" w:space="0" w:color="auto"/>
            <w:bottom w:val="none" w:sz="0" w:space="0" w:color="auto"/>
            <w:right w:val="none" w:sz="0" w:space="0" w:color="auto"/>
          </w:divBdr>
        </w:div>
        <w:div w:id="2060736818">
          <w:marLeft w:val="547"/>
          <w:marRight w:val="0"/>
          <w:marTop w:val="86"/>
          <w:marBottom w:val="0"/>
          <w:divBdr>
            <w:top w:val="none" w:sz="0" w:space="0" w:color="auto"/>
            <w:left w:val="none" w:sz="0" w:space="0" w:color="auto"/>
            <w:bottom w:val="none" w:sz="0" w:space="0" w:color="auto"/>
            <w:right w:val="none" w:sz="0" w:space="0" w:color="auto"/>
          </w:divBdr>
        </w:div>
      </w:divsChild>
    </w:div>
    <w:div w:id="208595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SALGA</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Buhle Ngwenya</dc:creator>
  <cp:lastModifiedBy>Sureshinee Govender</cp:lastModifiedBy>
  <cp:revision>2</cp:revision>
  <cp:lastPrinted>2018-12-28T14:01:00Z</cp:lastPrinted>
  <dcterms:created xsi:type="dcterms:W3CDTF">2020-04-30T13:03:00Z</dcterms:created>
  <dcterms:modified xsi:type="dcterms:W3CDTF">2020-04-30T13:03:00Z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2016-05-23T00:00:00Z</vt:filetime>
  </property>
</Properties>
</file>