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6C9EF" w14:textId="77777777" w:rsidR="00092A9B" w:rsidRPr="003C6695" w:rsidRDefault="003C6695" w:rsidP="00932091">
      <w:pPr>
        <w:spacing w:after="0" w:line="480" w:lineRule="auto"/>
        <w:jc w:val="both"/>
        <w:rPr>
          <w:rFonts w:ascii="Times New Roman" w:hAnsi="Times New Roman" w:cs="Times New Roman"/>
          <w:b/>
          <w:sz w:val="28"/>
          <w:szCs w:val="28"/>
        </w:rPr>
      </w:pPr>
      <w:r w:rsidRPr="003C6695">
        <w:rPr>
          <w:rFonts w:ascii="Times New Roman" w:hAnsi="Times New Roman" w:cs="Times New Roman"/>
          <w:b/>
          <w:sz w:val="28"/>
          <w:szCs w:val="28"/>
        </w:rPr>
        <w:t xml:space="preserve">3. </w:t>
      </w:r>
      <w:r w:rsidR="00092A9B" w:rsidRPr="003C6695">
        <w:rPr>
          <w:rFonts w:ascii="Times New Roman" w:hAnsi="Times New Roman" w:cs="Times New Roman"/>
          <w:b/>
          <w:sz w:val="28"/>
          <w:szCs w:val="28"/>
        </w:rPr>
        <w:t xml:space="preserve">Report of the Portfolio Committee on Justice and Correctional Services on </w:t>
      </w:r>
      <w:r w:rsidR="003B5D29" w:rsidRPr="003C6695">
        <w:rPr>
          <w:rFonts w:ascii="Times New Roman" w:hAnsi="Times New Roman" w:cs="Times New Roman"/>
          <w:b/>
          <w:sz w:val="28"/>
          <w:szCs w:val="28"/>
        </w:rPr>
        <w:t xml:space="preserve">the </w:t>
      </w:r>
      <w:r w:rsidR="00D221C0" w:rsidRPr="003C6695">
        <w:rPr>
          <w:rFonts w:ascii="Times New Roman" w:hAnsi="Times New Roman" w:cs="Times New Roman"/>
          <w:b/>
          <w:sz w:val="28"/>
          <w:szCs w:val="28"/>
        </w:rPr>
        <w:t xml:space="preserve">Prescription in </w:t>
      </w:r>
      <w:bookmarkStart w:id="0" w:name="_GoBack"/>
      <w:r w:rsidR="00D221C0" w:rsidRPr="003C6695">
        <w:rPr>
          <w:rFonts w:ascii="Times New Roman" w:hAnsi="Times New Roman" w:cs="Times New Roman"/>
          <w:b/>
          <w:sz w:val="28"/>
          <w:szCs w:val="28"/>
        </w:rPr>
        <w:t xml:space="preserve">Civil and Criminal Matters </w:t>
      </w:r>
      <w:bookmarkEnd w:id="0"/>
      <w:r w:rsidR="00D221C0" w:rsidRPr="003C6695">
        <w:rPr>
          <w:rFonts w:ascii="Times New Roman" w:hAnsi="Times New Roman" w:cs="Times New Roman"/>
          <w:b/>
          <w:sz w:val="28"/>
          <w:szCs w:val="28"/>
        </w:rPr>
        <w:t xml:space="preserve">(Sexual Offences) Amendment Bill </w:t>
      </w:r>
      <w:r w:rsidR="009E738C" w:rsidRPr="003C6695">
        <w:rPr>
          <w:rFonts w:ascii="Times New Roman" w:hAnsi="Times New Roman" w:cs="Times New Roman"/>
          <w:b/>
          <w:sz w:val="28"/>
          <w:szCs w:val="28"/>
        </w:rPr>
        <w:t>[</w:t>
      </w:r>
      <w:r w:rsidR="00DC641E" w:rsidRPr="003C6695">
        <w:rPr>
          <w:rFonts w:ascii="Times New Roman" w:hAnsi="Times New Roman" w:cs="Times New Roman"/>
          <w:b/>
          <w:sz w:val="28"/>
          <w:szCs w:val="28"/>
        </w:rPr>
        <w:t>B</w:t>
      </w:r>
      <w:r w:rsidR="00D426D3" w:rsidRPr="003C6695">
        <w:rPr>
          <w:rFonts w:ascii="Times New Roman" w:hAnsi="Times New Roman" w:cs="Times New Roman"/>
          <w:b/>
          <w:sz w:val="28"/>
          <w:szCs w:val="28"/>
        </w:rPr>
        <w:t>22</w:t>
      </w:r>
      <w:r w:rsidR="00DC641E" w:rsidRPr="003C6695">
        <w:rPr>
          <w:rFonts w:ascii="Times New Roman" w:hAnsi="Times New Roman" w:cs="Times New Roman"/>
          <w:b/>
          <w:sz w:val="28"/>
          <w:szCs w:val="28"/>
        </w:rPr>
        <w:t xml:space="preserve"> - 20</w:t>
      </w:r>
      <w:r w:rsidR="00D426D3" w:rsidRPr="003C6695">
        <w:rPr>
          <w:rFonts w:ascii="Times New Roman" w:hAnsi="Times New Roman" w:cs="Times New Roman"/>
          <w:b/>
          <w:sz w:val="28"/>
          <w:szCs w:val="28"/>
        </w:rPr>
        <w:t>19</w:t>
      </w:r>
      <w:r w:rsidR="00092A9B" w:rsidRPr="003C6695">
        <w:rPr>
          <w:rFonts w:ascii="Times New Roman" w:hAnsi="Times New Roman" w:cs="Times New Roman"/>
          <w:b/>
          <w:sz w:val="28"/>
          <w:szCs w:val="28"/>
        </w:rPr>
        <w:t>]</w:t>
      </w:r>
      <w:r w:rsidR="009C17E4" w:rsidRPr="003C6695">
        <w:rPr>
          <w:rFonts w:ascii="Times New Roman" w:hAnsi="Times New Roman" w:cs="Times New Roman"/>
          <w:b/>
          <w:sz w:val="28"/>
          <w:szCs w:val="28"/>
        </w:rPr>
        <w:t xml:space="preserve"> (National Assembly – section 75)</w:t>
      </w:r>
      <w:r w:rsidR="00092A9B" w:rsidRPr="003C6695">
        <w:rPr>
          <w:rFonts w:ascii="Times New Roman" w:hAnsi="Times New Roman" w:cs="Times New Roman"/>
          <w:b/>
          <w:sz w:val="28"/>
          <w:szCs w:val="28"/>
        </w:rPr>
        <w:t xml:space="preserve">, dated </w:t>
      </w:r>
      <w:r w:rsidR="00696C46" w:rsidRPr="003C6695">
        <w:rPr>
          <w:rFonts w:ascii="Times New Roman" w:hAnsi="Times New Roman" w:cs="Times New Roman"/>
          <w:b/>
          <w:sz w:val="28"/>
          <w:szCs w:val="28"/>
        </w:rPr>
        <w:t>11</w:t>
      </w:r>
      <w:r w:rsidR="00EE0236" w:rsidRPr="003C6695">
        <w:rPr>
          <w:rFonts w:ascii="Times New Roman" w:hAnsi="Times New Roman" w:cs="Times New Roman"/>
          <w:b/>
          <w:sz w:val="28"/>
          <w:szCs w:val="28"/>
        </w:rPr>
        <w:t xml:space="preserve"> </w:t>
      </w:r>
      <w:r w:rsidR="00DC641E" w:rsidRPr="003C6695">
        <w:rPr>
          <w:rFonts w:ascii="Times New Roman" w:hAnsi="Times New Roman" w:cs="Times New Roman"/>
          <w:b/>
          <w:sz w:val="28"/>
          <w:szCs w:val="28"/>
        </w:rPr>
        <w:t>March 2020</w:t>
      </w:r>
    </w:p>
    <w:p w14:paraId="22DDA39A" w14:textId="77777777" w:rsidR="00DA2B06" w:rsidRPr="009C17E4" w:rsidRDefault="00DA2B06" w:rsidP="009C17E4">
      <w:pPr>
        <w:spacing w:after="0" w:line="480" w:lineRule="auto"/>
        <w:jc w:val="both"/>
        <w:rPr>
          <w:rFonts w:ascii="Times New Roman" w:hAnsi="Times New Roman" w:cs="Times New Roman"/>
          <w:sz w:val="24"/>
          <w:szCs w:val="24"/>
        </w:rPr>
      </w:pPr>
    </w:p>
    <w:p w14:paraId="2BDA1341" w14:textId="77777777" w:rsidR="009C17E4" w:rsidRPr="009C17E4" w:rsidRDefault="00092A9B" w:rsidP="009C17E4">
      <w:pPr>
        <w:spacing w:line="480" w:lineRule="auto"/>
        <w:jc w:val="both"/>
        <w:rPr>
          <w:rFonts w:ascii="Times New Roman" w:hAnsi="Times New Roman" w:cs="Times New Roman"/>
          <w:bCs/>
          <w:color w:val="000000"/>
          <w:kern w:val="24"/>
          <w:sz w:val="24"/>
          <w:szCs w:val="24"/>
          <w:lang w:val="en-US"/>
        </w:rPr>
      </w:pPr>
      <w:r w:rsidRPr="009C17E4">
        <w:rPr>
          <w:rFonts w:ascii="Times New Roman" w:hAnsi="Times New Roman" w:cs="Times New Roman"/>
          <w:sz w:val="24"/>
          <w:szCs w:val="24"/>
        </w:rPr>
        <w:t xml:space="preserve">The Portfolio Committee on Justice and Correctional Services, having </w:t>
      </w:r>
      <w:r w:rsidR="00696C46" w:rsidRPr="009C17E4">
        <w:rPr>
          <w:rFonts w:ascii="Times New Roman" w:hAnsi="Times New Roman" w:cs="Times New Roman"/>
          <w:sz w:val="24"/>
          <w:szCs w:val="24"/>
        </w:rPr>
        <w:t xml:space="preserve">considered </w:t>
      </w:r>
      <w:r w:rsidRPr="009C17E4">
        <w:rPr>
          <w:rFonts w:ascii="Times New Roman" w:hAnsi="Times New Roman" w:cs="Times New Roman"/>
          <w:sz w:val="24"/>
          <w:szCs w:val="24"/>
        </w:rPr>
        <w:t xml:space="preserve">the </w:t>
      </w:r>
      <w:r w:rsidR="00D221C0" w:rsidRPr="009C17E4">
        <w:rPr>
          <w:rFonts w:ascii="Times New Roman" w:hAnsi="Times New Roman" w:cs="Times New Roman"/>
          <w:sz w:val="24"/>
          <w:szCs w:val="24"/>
        </w:rPr>
        <w:t>Prescription in Civil and Criminal Matters (Sexual Offences) Amendment Bill</w:t>
      </w:r>
      <w:r w:rsidR="00DC641E" w:rsidRPr="009C17E4">
        <w:rPr>
          <w:rFonts w:ascii="Times New Roman" w:hAnsi="Times New Roman" w:cs="Times New Roman"/>
          <w:sz w:val="24"/>
          <w:szCs w:val="24"/>
        </w:rPr>
        <w:t xml:space="preserve"> </w:t>
      </w:r>
      <w:r w:rsidR="00D221C0" w:rsidRPr="009C17E4">
        <w:rPr>
          <w:rFonts w:ascii="Times New Roman" w:hAnsi="Times New Roman" w:cs="Times New Roman"/>
          <w:sz w:val="24"/>
          <w:szCs w:val="24"/>
        </w:rPr>
        <w:t>[B22</w:t>
      </w:r>
      <w:r w:rsidR="00DC641E" w:rsidRPr="009C17E4">
        <w:rPr>
          <w:rFonts w:ascii="Times New Roman" w:hAnsi="Times New Roman" w:cs="Times New Roman"/>
          <w:sz w:val="24"/>
          <w:szCs w:val="24"/>
        </w:rPr>
        <w:t xml:space="preserve"> – 20</w:t>
      </w:r>
      <w:r w:rsidR="00CE0BAB" w:rsidRPr="009C17E4">
        <w:rPr>
          <w:rFonts w:ascii="Times New Roman" w:hAnsi="Times New Roman" w:cs="Times New Roman"/>
          <w:sz w:val="24"/>
          <w:szCs w:val="24"/>
        </w:rPr>
        <w:t>19</w:t>
      </w:r>
      <w:r w:rsidR="002A3E9B" w:rsidRPr="009C17E4">
        <w:rPr>
          <w:rFonts w:ascii="Times New Roman" w:hAnsi="Times New Roman" w:cs="Times New Roman"/>
          <w:sz w:val="24"/>
          <w:szCs w:val="24"/>
        </w:rPr>
        <w:t>]</w:t>
      </w:r>
      <w:r w:rsidRPr="009C17E4">
        <w:rPr>
          <w:rFonts w:ascii="Times New Roman" w:hAnsi="Times New Roman" w:cs="Times New Roman"/>
          <w:sz w:val="24"/>
          <w:szCs w:val="24"/>
        </w:rPr>
        <w:t>,</w:t>
      </w:r>
      <w:r w:rsidR="009C17E4" w:rsidRPr="009C17E4">
        <w:rPr>
          <w:rFonts w:ascii="Times New Roman" w:hAnsi="Times New Roman" w:cs="Times New Roman"/>
          <w:sz w:val="24"/>
          <w:szCs w:val="24"/>
        </w:rPr>
        <w:t xml:space="preserve"> referred to it and classified by the Joint Tagging Mechanism (JTM) as a section 75 Bill, reports the Bill with amendments [B22A - 2019]. The Committee, furthermore, wishes to </w:t>
      </w:r>
      <w:proofErr w:type="gramStart"/>
      <w:r w:rsidR="009C17E4" w:rsidRPr="009C17E4">
        <w:rPr>
          <w:rFonts w:ascii="Times New Roman" w:hAnsi="Times New Roman" w:cs="Times New Roman"/>
          <w:sz w:val="24"/>
          <w:szCs w:val="24"/>
        </w:rPr>
        <w:t>report</w:t>
      </w:r>
      <w:proofErr w:type="gramEnd"/>
      <w:r w:rsidR="009C17E4" w:rsidRPr="009C17E4">
        <w:rPr>
          <w:rFonts w:ascii="Times New Roman" w:hAnsi="Times New Roman" w:cs="Times New Roman"/>
          <w:sz w:val="24"/>
          <w:szCs w:val="24"/>
        </w:rPr>
        <w:t xml:space="preserve"> as follows</w:t>
      </w:r>
      <w:r w:rsidR="009C17E4" w:rsidRPr="009C17E4">
        <w:rPr>
          <w:rFonts w:ascii="Times New Roman" w:hAnsi="Times New Roman" w:cs="Times New Roman"/>
          <w:bCs/>
          <w:color w:val="000000"/>
          <w:kern w:val="24"/>
          <w:sz w:val="24"/>
          <w:szCs w:val="24"/>
          <w:lang w:val="en-US"/>
        </w:rPr>
        <w:t>:</w:t>
      </w:r>
    </w:p>
    <w:p w14:paraId="682162F4" w14:textId="77777777" w:rsidR="009C17E4" w:rsidRPr="009C17E4" w:rsidRDefault="009C17E4" w:rsidP="009C17E4">
      <w:pPr>
        <w:spacing w:line="480" w:lineRule="auto"/>
        <w:jc w:val="both"/>
        <w:rPr>
          <w:rFonts w:ascii="Times New Roman" w:hAnsi="Times New Roman" w:cs="Times New Roman"/>
          <w:bCs/>
          <w:color w:val="000000"/>
          <w:kern w:val="24"/>
          <w:sz w:val="24"/>
          <w:szCs w:val="24"/>
          <w:lang w:val="en-US"/>
        </w:rPr>
      </w:pPr>
    </w:p>
    <w:p w14:paraId="63DE0946" w14:textId="77777777" w:rsidR="00D221C0" w:rsidRPr="00932091" w:rsidRDefault="00614DC5" w:rsidP="00932091">
      <w:pPr>
        <w:pStyle w:val="ListParagraph"/>
        <w:numPr>
          <w:ilvl w:val="1"/>
          <w:numId w:val="1"/>
        </w:numPr>
        <w:spacing w:after="0" w:line="480" w:lineRule="auto"/>
        <w:ind w:left="709" w:hanging="720"/>
        <w:jc w:val="both"/>
        <w:rPr>
          <w:rFonts w:ascii="Times New Roman" w:hAnsi="Times New Roman" w:cs="Times New Roman"/>
          <w:sz w:val="24"/>
          <w:szCs w:val="24"/>
        </w:rPr>
      </w:pPr>
      <w:r w:rsidRPr="00932091">
        <w:rPr>
          <w:rFonts w:ascii="Times New Roman" w:hAnsi="Times New Roman" w:cs="Times New Roman"/>
          <w:sz w:val="24"/>
          <w:szCs w:val="24"/>
        </w:rPr>
        <w:t>On 14 June 2018, t</w:t>
      </w:r>
      <w:r w:rsidR="00D426D3" w:rsidRPr="00932091">
        <w:rPr>
          <w:rFonts w:ascii="Times New Roman" w:hAnsi="Times New Roman" w:cs="Times New Roman"/>
          <w:sz w:val="24"/>
          <w:szCs w:val="24"/>
        </w:rPr>
        <w:t xml:space="preserve">he Constitutional Court, in </w:t>
      </w:r>
      <w:proofErr w:type="spellStart"/>
      <w:r w:rsidR="00D426D3" w:rsidRPr="00932091">
        <w:rPr>
          <w:rFonts w:ascii="Times New Roman" w:hAnsi="Times New Roman" w:cs="Times New Roman"/>
          <w:i/>
          <w:sz w:val="24"/>
          <w:szCs w:val="24"/>
        </w:rPr>
        <w:t>Levenstein</w:t>
      </w:r>
      <w:proofErr w:type="spellEnd"/>
      <w:r w:rsidR="00D426D3" w:rsidRPr="00932091">
        <w:rPr>
          <w:rFonts w:ascii="Times New Roman" w:hAnsi="Times New Roman" w:cs="Times New Roman"/>
          <w:i/>
          <w:sz w:val="24"/>
          <w:szCs w:val="24"/>
        </w:rPr>
        <w:t xml:space="preserve"> and Others v Estate of the Late</w:t>
      </w:r>
      <w:r w:rsidRPr="00932091">
        <w:rPr>
          <w:rFonts w:ascii="Times New Roman" w:hAnsi="Times New Roman" w:cs="Times New Roman"/>
          <w:i/>
          <w:sz w:val="24"/>
          <w:szCs w:val="24"/>
        </w:rPr>
        <w:t xml:space="preserve"> </w:t>
      </w:r>
      <w:r w:rsidR="00D426D3" w:rsidRPr="00932091">
        <w:rPr>
          <w:rFonts w:ascii="Times New Roman" w:hAnsi="Times New Roman" w:cs="Times New Roman"/>
          <w:i/>
          <w:sz w:val="24"/>
          <w:szCs w:val="24"/>
        </w:rPr>
        <w:t>Sidney Lewis Frankel and Others</w:t>
      </w:r>
      <w:r w:rsidR="00D426D3" w:rsidRPr="00932091">
        <w:rPr>
          <w:rFonts w:ascii="Times New Roman" w:hAnsi="Times New Roman" w:cs="Times New Roman"/>
          <w:sz w:val="24"/>
          <w:szCs w:val="24"/>
        </w:rPr>
        <w:t xml:space="preserve"> 2018 ZACC 16 (‘‘the </w:t>
      </w:r>
      <w:proofErr w:type="spellStart"/>
      <w:r w:rsidR="00D426D3" w:rsidRPr="00932091">
        <w:rPr>
          <w:rFonts w:ascii="Times New Roman" w:hAnsi="Times New Roman" w:cs="Times New Roman"/>
          <w:i/>
          <w:sz w:val="24"/>
          <w:szCs w:val="24"/>
        </w:rPr>
        <w:t>Levenstein</w:t>
      </w:r>
      <w:proofErr w:type="spellEnd"/>
      <w:r w:rsidR="00D426D3" w:rsidRPr="00932091">
        <w:rPr>
          <w:rFonts w:ascii="Times New Roman" w:hAnsi="Times New Roman" w:cs="Times New Roman"/>
          <w:sz w:val="24"/>
          <w:szCs w:val="24"/>
        </w:rPr>
        <w:t xml:space="preserve"> matter’’),</w:t>
      </w:r>
      <w:r w:rsidRPr="00932091">
        <w:rPr>
          <w:rFonts w:ascii="Times New Roman" w:hAnsi="Times New Roman" w:cs="Times New Roman"/>
          <w:sz w:val="24"/>
          <w:szCs w:val="24"/>
        </w:rPr>
        <w:t xml:space="preserve"> </w:t>
      </w:r>
      <w:r w:rsidR="00D426D3" w:rsidRPr="00932091">
        <w:rPr>
          <w:rFonts w:ascii="Times New Roman" w:hAnsi="Times New Roman" w:cs="Times New Roman"/>
          <w:sz w:val="24"/>
          <w:szCs w:val="24"/>
        </w:rPr>
        <w:t>declared that section 18 of the Criminal Procedure Act, 1977</w:t>
      </w:r>
      <w:r w:rsidRPr="00932091">
        <w:rPr>
          <w:rFonts w:ascii="Times New Roman" w:hAnsi="Times New Roman" w:cs="Times New Roman"/>
          <w:sz w:val="24"/>
          <w:szCs w:val="24"/>
        </w:rPr>
        <w:t xml:space="preserve"> </w:t>
      </w:r>
      <w:r w:rsidR="00D426D3" w:rsidRPr="00932091">
        <w:rPr>
          <w:rFonts w:ascii="Times New Roman" w:hAnsi="Times New Roman" w:cs="Times New Roman"/>
          <w:sz w:val="24"/>
          <w:szCs w:val="24"/>
        </w:rPr>
        <w:t>(Act No. 51 of 1977), is inconsistent with the Constitution to the extent that it</w:t>
      </w:r>
      <w:r w:rsidRPr="00932091">
        <w:rPr>
          <w:rFonts w:ascii="Times New Roman" w:hAnsi="Times New Roman" w:cs="Times New Roman"/>
          <w:sz w:val="24"/>
          <w:szCs w:val="24"/>
        </w:rPr>
        <w:t xml:space="preserve"> </w:t>
      </w:r>
      <w:r w:rsidR="00D426D3" w:rsidRPr="00932091">
        <w:rPr>
          <w:rFonts w:ascii="Times New Roman" w:hAnsi="Times New Roman" w:cs="Times New Roman"/>
          <w:sz w:val="24"/>
          <w:szCs w:val="24"/>
        </w:rPr>
        <w:t>bars, in all circumstances, the right to institute a prosecution for all sexual</w:t>
      </w:r>
      <w:r w:rsidRPr="00932091">
        <w:rPr>
          <w:rFonts w:ascii="Times New Roman" w:hAnsi="Times New Roman" w:cs="Times New Roman"/>
          <w:sz w:val="24"/>
          <w:szCs w:val="24"/>
        </w:rPr>
        <w:t xml:space="preserve"> </w:t>
      </w:r>
      <w:r w:rsidR="00D426D3" w:rsidRPr="00932091">
        <w:rPr>
          <w:rFonts w:ascii="Times New Roman" w:hAnsi="Times New Roman" w:cs="Times New Roman"/>
          <w:sz w:val="24"/>
          <w:szCs w:val="24"/>
        </w:rPr>
        <w:t>offences, other than those listed in section 18</w:t>
      </w:r>
      <w:r w:rsidR="00D426D3" w:rsidRPr="00932091">
        <w:rPr>
          <w:rFonts w:ascii="Times New Roman" w:hAnsi="Times New Roman" w:cs="Times New Roman"/>
          <w:i/>
          <w:iCs/>
          <w:sz w:val="24"/>
          <w:szCs w:val="24"/>
        </w:rPr>
        <w:t>(f)</w:t>
      </w:r>
      <w:r w:rsidR="00D426D3" w:rsidRPr="00932091">
        <w:rPr>
          <w:rFonts w:ascii="Times New Roman" w:hAnsi="Times New Roman" w:cs="Times New Roman"/>
          <w:sz w:val="24"/>
          <w:szCs w:val="24"/>
        </w:rPr>
        <w:t xml:space="preserve">, </w:t>
      </w:r>
      <w:r w:rsidR="00D426D3" w:rsidRPr="00932091">
        <w:rPr>
          <w:rFonts w:ascii="Times New Roman" w:hAnsi="Times New Roman" w:cs="Times New Roman"/>
          <w:i/>
          <w:iCs/>
          <w:sz w:val="24"/>
          <w:szCs w:val="24"/>
        </w:rPr>
        <w:t xml:space="preserve">(h) </w:t>
      </w:r>
      <w:r w:rsidR="00D426D3" w:rsidRPr="00932091">
        <w:rPr>
          <w:rFonts w:ascii="Times New Roman" w:hAnsi="Times New Roman" w:cs="Times New Roman"/>
          <w:sz w:val="24"/>
          <w:szCs w:val="24"/>
        </w:rPr>
        <w:t xml:space="preserve">and </w:t>
      </w:r>
      <w:r w:rsidR="00D426D3" w:rsidRPr="00932091">
        <w:rPr>
          <w:rFonts w:ascii="Times New Roman" w:hAnsi="Times New Roman" w:cs="Times New Roman"/>
          <w:i/>
          <w:iCs/>
          <w:sz w:val="24"/>
          <w:szCs w:val="24"/>
        </w:rPr>
        <w:t>(</w:t>
      </w:r>
      <w:proofErr w:type="spellStart"/>
      <w:r w:rsidR="00D426D3" w:rsidRPr="00932091">
        <w:rPr>
          <w:rFonts w:ascii="Times New Roman" w:hAnsi="Times New Roman" w:cs="Times New Roman"/>
          <w:i/>
          <w:iCs/>
          <w:sz w:val="24"/>
          <w:szCs w:val="24"/>
        </w:rPr>
        <w:t>i</w:t>
      </w:r>
      <w:proofErr w:type="spellEnd"/>
      <w:r w:rsidR="00D426D3" w:rsidRPr="00932091">
        <w:rPr>
          <w:rFonts w:ascii="Times New Roman" w:hAnsi="Times New Roman" w:cs="Times New Roman"/>
          <w:i/>
          <w:iCs/>
          <w:sz w:val="24"/>
          <w:szCs w:val="24"/>
        </w:rPr>
        <w:t xml:space="preserve">) </w:t>
      </w:r>
      <w:r w:rsidR="00D426D3" w:rsidRPr="00932091">
        <w:rPr>
          <w:rFonts w:ascii="Times New Roman" w:hAnsi="Times New Roman" w:cs="Times New Roman"/>
          <w:sz w:val="24"/>
          <w:szCs w:val="24"/>
        </w:rPr>
        <w:t>of the said Act,</w:t>
      </w:r>
      <w:r w:rsidRPr="00932091">
        <w:rPr>
          <w:rFonts w:ascii="Times New Roman" w:hAnsi="Times New Roman" w:cs="Times New Roman"/>
          <w:sz w:val="24"/>
          <w:szCs w:val="24"/>
        </w:rPr>
        <w:t xml:space="preserve"> </w:t>
      </w:r>
      <w:r w:rsidR="00D426D3" w:rsidRPr="00932091">
        <w:rPr>
          <w:rFonts w:ascii="Times New Roman" w:hAnsi="Times New Roman" w:cs="Times New Roman"/>
          <w:sz w:val="24"/>
          <w:szCs w:val="24"/>
        </w:rPr>
        <w:t>after the lapse of a period of 20 years from the time when the offence was</w:t>
      </w:r>
      <w:r w:rsidRPr="00932091">
        <w:rPr>
          <w:rFonts w:ascii="Times New Roman" w:hAnsi="Times New Roman" w:cs="Times New Roman"/>
          <w:sz w:val="24"/>
          <w:szCs w:val="24"/>
        </w:rPr>
        <w:t xml:space="preserve"> </w:t>
      </w:r>
      <w:r w:rsidR="00D426D3" w:rsidRPr="00932091">
        <w:rPr>
          <w:rFonts w:ascii="Times New Roman" w:hAnsi="Times New Roman" w:cs="Times New Roman"/>
          <w:sz w:val="24"/>
          <w:szCs w:val="24"/>
        </w:rPr>
        <w:t xml:space="preserve">committed. </w:t>
      </w:r>
    </w:p>
    <w:p w14:paraId="5816AC14" w14:textId="77777777" w:rsidR="00D221C0" w:rsidRPr="00932091" w:rsidRDefault="00D221C0" w:rsidP="00932091">
      <w:pPr>
        <w:pStyle w:val="ListParagraph"/>
        <w:spacing w:after="0" w:line="480" w:lineRule="auto"/>
        <w:ind w:left="709"/>
        <w:jc w:val="both"/>
        <w:rPr>
          <w:rFonts w:ascii="Times New Roman" w:hAnsi="Times New Roman" w:cs="Times New Roman"/>
          <w:sz w:val="24"/>
          <w:szCs w:val="24"/>
        </w:rPr>
      </w:pPr>
    </w:p>
    <w:p w14:paraId="78D45973" w14:textId="77777777" w:rsidR="00614DC5" w:rsidRPr="00932091" w:rsidRDefault="00D426D3" w:rsidP="00932091">
      <w:pPr>
        <w:pStyle w:val="ListParagraph"/>
        <w:numPr>
          <w:ilvl w:val="1"/>
          <w:numId w:val="1"/>
        </w:numPr>
        <w:spacing w:after="0" w:line="480" w:lineRule="auto"/>
        <w:ind w:left="709" w:hanging="720"/>
        <w:jc w:val="both"/>
        <w:rPr>
          <w:rFonts w:ascii="Times New Roman" w:hAnsi="Times New Roman" w:cs="Times New Roman"/>
          <w:sz w:val="24"/>
          <w:szCs w:val="24"/>
        </w:rPr>
      </w:pPr>
      <w:r w:rsidRPr="00932091">
        <w:rPr>
          <w:rFonts w:ascii="Times New Roman" w:hAnsi="Times New Roman" w:cs="Times New Roman"/>
          <w:sz w:val="24"/>
          <w:szCs w:val="24"/>
        </w:rPr>
        <w:t>The Constitutional Court afforded Parliament 24 months to enact</w:t>
      </w:r>
      <w:r w:rsidR="00614DC5" w:rsidRPr="00932091">
        <w:rPr>
          <w:rFonts w:ascii="Times New Roman" w:hAnsi="Times New Roman" w:cs="Times New Roman"/>
          <w:sz w:val="24"/>
          <w:szCs w:val="24"/>
        </w:rPr>
        <w:t xml:space="preserve"> </w:t>
      </w:r>
      <w:r w:rsidRPr="00932091">
        <w:rPr>
          <w:rFonts w:ascii="Times New Roman" w:hAnsi="Times New Roman" w:cs="Times New Roman"/>
          <w:sz w:val="24"/>
          <w:szCs w:val="24"/>
        </w:rPr>
        <w:t xml:space="preserve">remedial </w:t>
      </w:r>
      <w:proofErr w:type="gramStart"/>
      <w:r w:rsidRPr="00932091">
        <w:rPr>
          <w:rFonts w:ascii="Times New Roman" w:hAnsi="Times New Roman" w:cs="Times New Roman"/>
          <w:sz w:val="24"/>
          <w:szCs w:val="24"/>
        </w:rPr>
        <w:t>legislation, that</w:t>
      </w:r>
      <w:proofErr w:type="gramEnd"/>
      <w:r w:rsidRPr="00932091">
        <w:rPr>
          <w:rFonts w:ascii="Times New Roman" w:hAnsi="Times New Roman" w:cs="Times New Roman"/>
          <w:sz w:val="24"/>
          <w:szCs w:val="24"/>
        </w:rPr>
        <w:t xml:space="preserve"> is before 14 June 2020.</w:t>
      </w:r>
    </w:p>
    <w:p w14:paraId="057876FC" w14:textId="77777777" w:rsidR="00614DC5" w:rsidRPr="00932091" w:rsidRDefault="00614DC5" w:rsidP="00932091">
      <w:pPr>
        <w:autoSpaceDE w:val="0"/>
        <w:autoSpaceDN w:val="0"/>
        <w:adjustRightInd w:val="0"/>
        <w:spacing w:after="0" w:line="480" w:lineRule="auto"/>
        <w:jc w:val="both"/>
        <w:rPr>
          <w:rFonts w:ascii="Times New Roman" w:hAnsi="Times New Roman" w:cs="Times New Roman"/>
          <w:sz w:val="24"/>
          <w:szCs w:val="24"/>
        </w:rPr>
      </w:pPr>
    </w:p>
    <w:p w14:paraId="79794BBA" w14:textId="77777777" w:rsidR="00614DC5" w:rsidRPr="00932091" w:rsidRDefault="00614DC5" w:rsidP="00932091">
      <w:pPr>
        <w:pStyle w:val="ListParagraph"/>
        <w:numPr>
          <w:ilvl w:val="1"/>
          <w:numId w:val="1"/>
        </w:numPr>
        <w:spacing w:after="0" w:line="480" w:lineRule="auto"/>
        <w:ind w:left="709" w:hanging="720"/>
        <w:jc w:val="both"/>
        <w:rPr>
          <w:rFonts w:ascii="Times New Roman" w:hAnsi="Times New Roman" w:cs="Times New Roman"/>
          <w:sz w:val="24"/>
          <w:szCs w:val="24"/>
        </w:rPr>
      </w:pPr>
      <w:r w:rsidRPr="00932091">
        <w:rPr>
          <w:rFonts w:ascii="Times New Roman" w:hAnsi="Times New Roman" w:cs="Times New Roman"/>
          <w:sz w:val="24"/>
          <w:szCs w:val="24"/>
        </w:rPr>
        <w:lastRenderedPageBreak/>
        <w:t xml:space="preserve">On 30 May 2018, the Criminal Procedure Amendment Bill, 2018, </w:t>
      </w:r>
      <w:r w:rsidR="00CE389D" w:rsidRPr="00932091">
        <w:rPr>
          <w:rFonts w:ascii="Times New Roman" w:hAnsi="Times New Roman" w:cs="Times New Roman"/>
          <w:sz w:val="24"/>
          <w:szCs w:val="24"/>
        </w:rPr>
        <w:t xml:space="preserve">which proposed to amend section 18 of the </w:t>
      </w:r>
      <w:r w:rsidR="00AD3F9B" w:rsidRPr="00932091">
        <w:rPr>
          <w:rFonts w:ascii="Times New Roman" w:hAnsi="Times New Roman" w:cs="Times New Roman"/>
          <w:sz w:val="24"/>
          <w:szCs w:val="24"/>
        </w:rPr>
        <w:t xml:space="preserve">Criminal Procedure Act, 1977, </w:t>
      </w:r>
      <w:r w:rsidRPr="00932091">
        <w:rPr>
          <w:rFonts w:ascii="Times New Roman" w:hAnsi="Times New Roman" w:cs="Times New Roman"/>
          <w:sz w:val="24"/>
          <w:szCs w:val="24"/>
        </w:rPr>
        <w:t xml:space="preserve">was introduced in Parliament before the Constitutional Court delivered its judgment. </w:t>
      </w:r>
    </w:p>
    <w:p w14:paraId="3D5B28E3" w14:textId="77777777" w:rsidR="00614DC5" w:rsidRPr="00932091" w:rsidRDefault="00614DC5" w:rsidP="00932091">
      <w:pPr>
        <w:autoSpaceDE w:val="0"/>
        <w:autoSpaceDN w:val="0"/>
        <w:adjustRightInd w:val="0"/>
        <w:spacing w:after="0" w:line="480" w:lineRule="auto"/>
        <w:jc w:val="both"/>
        <w:rPr>
          <w:rFonts w:ascii="Times New Roman" w:hAnsi="Times New Roman" w:cs="Times New Roman"/>
          <w:sz w:val="24"/>
          <w:szCs w:val="24"/>
        </w:rPr>
      </w:pPr>
    </w:p>
    <w:p w14:paraId="6D3C724A" w14:textId="77777777" w:rsidR="00696C46" w:rsidRPr="00932091" w:rsidRDefault="00614DC5" w:rsidP="00932091">
      <w:pPr>
        <w:pStyle w:val="ListParagraph"/>
        <w:numPr>
          <w:ilvl w:val="1"/>
          <w:numId w:val="1"/>
        </w:numPr>
        <w:spacing w:after="0" w:line="480" w:lineRule="auto"/>
        <w:ind w:left="709" w:hanging="720"/>
        <w:jc w:val="both"/>
        <w:rPr>
          <w:rFonts w:ascii="Times New Roman" w:hAnsi="Times New Roman" w:cs="Times New Roman"/>
          <w:sz w:val="24"/>
          <w:szCs w:val="24"/>
        </w:rPr>
      </w:pPr>
      <w:r w:rsidRPr="00932091">
        <w:rPr>
          <w:rFonts w:ascii="Times New Roman" w:hAnsi="Times New Roman" w:cs="Times New Roman"/>
          <w:sz w:val="24"/>
          <w:szCs w:val="24"/>
        </w:rPr>
        <w:t>On 16 January 2019, the Minister informed the Speaker that the applicants in the</w:t>
      </w:r>
      <w:r w:rsidRPr="00932091">
        <w:rPr>
          <w:rFonts w:ascii="Times New Roman" w:hAnsi="Times New Roman" w:cs="Times New Roman"/>
          <w:i/>
          <w:sz w:val="24"/>
          <w:szCs w:val="24"/>
        </w:rPr>
        <w:t xml:space="preserve"> </w:t>
      </w:r>
      <w:proofErr w:type="spellStart"/>
      <w:r w:rsidRPr="00932091">
        <w:rPr>
          <w:rFonts w:ascii="Times New Roman" w:hAnsi="Times New Roman" w:cs="Times New Roman"/>
          <w:i/>
          <w:sz w:val="24"/>
          <w:szCs w:val="24"/>
        </w:rPr>
        <w:t>Levenstein</w:t>
      </w:r>
      <w:proofErr w:type="spellEnd"/>
      <w:r w:rsidRPr="00932091">
        <w:rPr>
          <w:rFonts w:ascii="Times New Roman" w:hAnsi="Times New Roman" w:cs="Times New Roman"/>
          <w:i/>
          <w:sz w:val="24"/>
          <w:szCs w:val="24"/>
        </w:rPr>
        <w:t xml:space="preserve"> </w:t>
      </w:r>
      <w:r w:rsidRPr="00932091">
        <w:rPr>
          <w:rFonts w:ascii="Times New Roman" w:hAnsi="Times New Roman" w:cs="Times New Roman"/>
          <w:sz w:val="24"/>
          <w:szCs w:val="24"/>
        </w:rPr>
        <w:t xml:space="preserve">matter had decided to </w:t>
      </w:r>
      <w:r w:rsidR="00696C46" w:rsidRPr="00932091">
        <w:rPr>
          <w:rFonts w:ascii="Times New Roman" w:hAnsi="Times New Roman" w:cs="Times New Roman"/>
          <w:sz w:val="24"/>
          <w:szCs w:val="24"/>
        </w:rPr>
        <w:t xml:space="preserve">also </w:t>
      </w:r>
      <w:r w:rsidRPr="00932091">
        <w:rPr>
          <w:rFonts w:ascii="Times New Roman" w:hAnsi="Times New Roman" w:cs="Times New Roman"/>
          <w:sz w:val="24"/>
          <w:szCs w:val="24"/>
        </w:rPr>
        <w:t xml:space="preserve">challenge the constitutional validity of section 12(4) of the Prescription Act, </w:t>
      </w:r>
      <w:r w:rsidR="00CE0BAB" w:rsidRPr="00932091">
        <w:rPr>
          <w:rFonts w:ascii="Times New Roman" w:hAnsi="Times New Roman" w:cs="Times New Roman"/>
          <w:sz w:val="24"/>
          <w:szCs w:val="24"/>
        </w:rPr>
        <w:t>1969, (Act No. 68 of 1969)</w:t>
      </w:r>
      <w:r w:rsidRPr="00932091">
        <w:rPr>
          <w:rFonts w:ascii="Times New Roman" w:hAnsi="Times New Roman" w:cs="Times New Roman"/>
          <w:sz w:val="24"/>
          <w:szCs w:val="24"/>
        </w:rPr>
        <w:t>. The Speaker was informed that the Minister was withdrawing the Criminal Procedure Amendment Bill, 2018, and that a single Amendment Bill w</w:t>
      </w:r>
      <w:r w:rsidR="00CE389D" w:rsidRPr="00932091">
        <w:rPr>
          <w:rFonts w:ascii="Times New Roman" w:hAnsi="Times New Roman" w:cs="Times New Roman"/>
          <w:sz w:val="24"/>
          <w:szCs w:val="24"/>
        </w:rPr>
        <w:t xml:space="preserve">ould </w:t>
      </w:r>
      <w:r w:rsidRPr="00932091">
        <w:rPr>
          <w:rFonts w:ascii="Times New Roman" w:hAnsi="Times New Roman" w:cs="Times New Roman"/>
          <w:sz w:val="24"/>
          <w:szCs w:val="24"/>
        </w:rPr>
        <w:t>be prepared to deal with proposed amendments to section 18 of the Criminal Procedure Act, 1977, and section 12 of the Prescription Act, 1969.</w:t>
      </w:r>
      <w:r w:rsidR="00CE389D" w:rsidRPr="00932091">
        <w:rPr>
          <w:rFonts w:ascii="Times New Roman" w:hAnsi="Times New Roman" w:cs="Times New Roman"/>
          <w:sz w:val="24"/>
          <w:szCs w:val="24"/>
        </w:rPr>
        <w:t xml:space="preserve"> The Bill was subsequently withdrawn on 24 January 2019.</w:t>
      </w:r>
    </w:p>
    <w:p w14:paraId="42F97B51" w14:textId="77777777" w:rsidR="00696C46" w:rsidRPr="00932091" w:rsidRDefault="00696C46" w:rsidP="00932091">
      <w:pPr>
        <w:pStyle w:val="ListParagraph"/>
        <w:spacing w:line="480" w:lineRule="auto"/>
        <w:rPr>
          <w:rFonts w:ascii="Times New Roman" w:hAnsi="Times New Roman" w:cs="Times New Roman"/>
          <w:sz w:val="24"/>
          <w:szCs w:val="24"/>
        </w:rPr>
      </w:pPr>
    </w:p>
    <w:p w14:paraId="77FCA4C5" w14:textId="77777777" w:rsidR="00ED538E" w:rsidRPr="00932091" w:rsidRDefault="00ED538E" w:rsidP="00932091">
      <w:pPr>
        <w:pStyle w:val="ListParagraph"/>
        <w:numPr>
          <w:ilvl w:val="1"/>
          <w:numId w:val="1"/>
        </w:numPr>
        <w:spacing w:after="0" w:line="480" w:lineRule="auto"/>
        <w:ind w:left="709" w:hanging="720"/>
        <w:jc w:val="both"/>
        <w:rPr>
          <w:rFonts w:ascii="Times New Roman" w:hAnsi="Times New Roman" w:cs="Times New Roman"/>
          <w:sz w:val="24"/>
          <w:szCs w:val="24"/>
        </w:rPr>
      </w:pPr>
      <w:r w:rsidRPr="00932091">
        <w:rPr>
          <w:rFonts w:ascii="Times New Roman" w:hAnsi="Times New Roman" w:cs="Times New Roman"/>
          <w:sz w:val="24"/>
          <w:szCs w:val="24"/>
        </w:rPr>
        <w:t>On</w:t>
      </w:r>
      <w:r w:rsidR="00696C46" w:rsidRPr="00932091">
        <w:rPr>
          <w:rFonts w:ascii="Times New Roman" w:hAnsi="Times New Roman" w:cs="Times New Roman"/>
          <w:sz w:val="24"/>
          <w:szCs w:val="24"/>
        </w:rPr>
        <w:t xml:space="preserve"> 27 November 2019, </w:t>
      </w:r>
      <w:r w:rsidRPr="00932091">
        <w:rPr>
          <w:rFonts w:ascii="Times New Roman" w:hAnsi="Times New Roman" w:cs="Times New Roman"/>
          <w:sz w:val="24"/>
          <w:szCs w:val="24"/>
        </w:rPr>
        <w:t>t</w:t>
      </w:r>
      <w:r w:rsidR="00971C07" w:rsidRPr="00932091">
        <w:rPr>
          <w:rFonts w:ascii="Times New Roman" w:hAnsi="Times New Roman" w:cs="Times New Roman"/>
          <w:sz w:val="24"/>
          <w:szCs w:val="24"/>
        </w:rPr>
        <w:t xml:space="preserve">he </w:t>
      </w:r>
      <w:r w:rsidR="00D221C0" w:rsidRPr="00932091">
        <w:rPr>
          <w:rFonts w:ascii="Times New Roman" w:hAnsi="Times New Roman" w:cs="Times New Roman"/>
          <w:sz w:val="24"/>
          <w:szCs w:val="24"/>
        </w:rPr>
        <w:t xml:space="preserve">Prescription in Civil and Criminal Matters (Sexual Offences) Amendment Bill </w:t>
      </w:r>
      <w:r w:rsidR="00DC641E" w:rsidRPr="00932091">
        <w:rPr>
          <w:rFonts w:ascii="Times New Roman" w:hAnsi="Times New Roman" w:cs="Times New Roman"/>
          <w:sz w:val="24"/>
          <w:szCs w:val="24"/>
        </w:rPr>
        <w:t>was tabled and referred to the Committee for consideration and report</w:t>
      </w:r>
      <w:r w:rsidR="00AD3F9B" w:rsidRPr="00932091">
        <w:rPr>
          <w:rFonts w:ascii="Times New Roman" w:hAnsi="Times New Roman" w:cs="Times New Roman"/>
          <w:sz w:val="24"/>
          <w:szCs w:val="24"/>
        </w:rPr>
        <w:t xml:space="preserve">, proposing amendments to </w:t>
      </w:r>
      <w:r w:rsidR="00CE389D" w:rsidRPr="00932091">
        <w:rPr>
          <w:rFonts w:ascii="Times New Roman" w:hAnsi="Times New Roman" w:cs="Times New Roman"/>
          <w:sz w:val="24"/>
          <w:szCs w:val="24"/>
        </w:rPr>
        <w:t xml:space="preserve">section 18 of the Criminal Procedure Act, 1977, </w:t>
      </w:r>
      <w:r w:rsidR="00AD3F9B" w:rsidRPr="00932091">
        <w:rPr>
          <w:rFonts w:ascii="Times New Roman" w:hAnsi="Times New Roman" w:cs="Times New Roman"/>
          <w:sz w:val="24"/>
          <w:szCs w:val="24"/>
        </w:rPr>
        <w:t xml:space="preserve">and </w:t>
      </w:r>
      <w:r w:rsidR="00CE389D" w:rsidRPr="00932091">
        <w:rPr>
          <w:rFonts w:ascii="Times New Roman" w:hAnsi="Times New Roman" w:cs="Times New Roman"/>
          <w:sz w:val="24"/>
          <w:szCs w:val="24"/>
        </w:rPr>
        <w:t>sections 12 and 13 of the Prescription Act, 1969.</w:t>
      </w:r>
    </w:p>
    <w:p w14:paraId="324A0B4F" w14:textId="77777777" w:rsidR="00971C07" w:rsidRPr="00932091" w:rsidRDefault="00971C07" w:rsidP="00932091">
      <w:pPr>
        <w:pStyle w:val="ListParagraph"/>
        <w:spacing w:after="0" w:line="480" w:lineRule="auto"/>
        <w:ind w:left="709"/>
        <w:jc w:val="both"/>
        <w:rPr>
          <w:rFonts w:ascii="Times New Roman" w:hAnsi="Times New Roman" w:cs="Times New Roman"/>
          <w:sz w:val="24"/>
          <w:szCs w:val="24"/>
        </w:rPr>
      </w:pPr>
    </w:p>
    <w:p w14:paraId="5DA0A559" w14:textId="77777777" w:rsidR="00CE389D" w:rsidRPr="00932091" w:rsidRDefault="009C17E4" w:rsidP="00932091">
      <w:pPr>
        <w:pStyle w:val="ListParagraph"/>
        <w:numPr>
          <w:ilvl w:val="1"/>
          <w:numId w:val="1"/>
        </w:numPr>
        <w:spacing w:after="0" w:line="480" w:lineRule="auto"/>
        <w:ind w:left="709" w:hanging="720"/>
        <w:jc w:val="both"/>
        <w:rPr>
          <w:rFonts w:ascii="Times New Roman" w:hAnsi="Times New Roman" w:cs="Times New Roman"/>
          <w:sz w:val="24"/>
          <w:szCs w:val="24"/>
        </w:rPr>
      </w:pPr>
      <w:r>
        <w:rPr>
          <w:rFonts w:ascii="Times New Roman" w:hAnsi="Times New Roman" w:cs="Times New Roman"/>
          <w:sz w:val="24"/>
          <w:szCs w:val="24"/>
        </w:rPr>
        <w:t>In response to the</w:t>
      </w:r>
      <w:r w:rsidR="00CE389D" w:rsidRPr="00932091">
        <w:rPr>
          <w:rFonts w:ascii="Times New Roman" w:hAnsi="Times New Roman" w:cs="Times New Roman"/>
          <w:sz w:val="24"/>
          <w:szCs w:val="24"/>
        </w:rPr>
        <w:t xml:space="preserve"> call for public comment, the Committee received a total of seven (7) written submissions from:</w:t>
      </w:r>
    </w:p>
    <w:p w14:paraId="76F42464"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t>Mr MJ Buthelezi.</w:t>
      </w:r>
    </w:p>
    <w:p w14:paraId="0F250119"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t>Commission for Gender Equality (CGE).</w:t>
      </w:r>
    </w:p>
    <w:p w14:paraId="19A7DDCC" w14:textId="77777777" w:rsidR="00CE389D" w:rsidRPr="00922E4C"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22E4C">
        <w:rPr>
          <w:rFonts w:ascii="Times New Roman" w:hAnsi="Times New Roman" w:cs="Times New Roman"/>
          <w:sz w:val="24"/>
          <w:szCs w:val="24"/>
        </w:rPr>
        <w:t>Congress of South African Trade Unions (COSATU).</w:t>
      </w:r>
    </w:p>
    <w:p w14:paraId="57F49A0C"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t>Embrace Dignity.</w:t>
      </w:r>
    </w:p>
    <w:p w14:paraId="5DC6AE60"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t xml:space="preserve">Helen </w:t>
      </w:r>
      <w:proofErr w:type="spellStart"/>
      <w:r w:rsidRPr="00932091">
        <w:rPr>
          <w:rFonts w:ascii="Times New Roman" w:hAnsi="Times New Roman" w:cs="Times New Roman"/>
          <w:sz w:val="24"/>
          <w:szCs w:val="24"/>
        </w:rPr>
        <w:t>Suzman</w:t>
      </w:r>
      <w:proofErr w:type="spellEnd"/>
      <w:r w:rsidRPr="00932091">
        <w:rPr>
          <w:rFonts w:ascii="Times New Roman" w:hAnsi="Times New Roman" w:cs="Times New Roman"/>
          <w:sz w:val="24"/>
          <w:szCs w:val="24"/>
        </w:rPr>
        <w:t xml:space="preserve"> Foundation (HSF).</w:t>
      </w:r>
    </w:p>
    <w:p w14:paraId="2A1C87EC"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t>Lawyers for Human Rights (LHR).</w:t>
      </w:r>
    </w:p>
    <w:p w14:paraId="2397238E"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lastRenderedPageBreak/>
        <w:t>Women’s Legal Centre (WLC).</w:t>
      </w:r>
    </w:p>
    <w:p w14:paraId="783BC89D" w14:textId="77777777" w:rsidR="00CE389D" w:rsidRPr="00932091" w:rsidRDefault="00CE389D" w:rsidP="00932091">
      <w:pPr>
        <w:spacing w:after="0" w:line="480" w:lineRule="auto"/>
        <w:ind w:left="-11"/>
        <w:jc w:val="both"/>
        <w:rPr>
          <w:rFonts w:ascii="Times New Roman" w:hAnsi="Times New Roman" w:cs="Times New Roman"/>
          <w:sz w:val="24"/>
          <w:szCs w:val="24"/>
        </w:rPr>
      </w:pPr>
    </w:p>
    <w:p w14:paraId="288C1A8F" w14:textId="77777777" w:rsidR="00CE389D" w:rsidRPr="00932091" w:rsidRDefault="00CE389D" w:rsidP="00932091">
      <w:pPr>
        <w:pStyle w:val="ListParagraph"/>
        <w:numPr>
          <w:ilvl w:val="1"/>
          <w:numId w:val="1"/>
        </w:numPr>
        <w:spacing w:after="0" w:line="480" w:lineRule="auto"/>
        <w:ind w:left="709" w:hanging="720"/>
        <w:jc w:val="both"/>
        <w:rPr>
          <w:rFonts w:ascii="Times New Roman" w:hAnsi="Times New Roman" w:cs="Times New Roman"/>
          <w:sz w:val="24"/>
          <w:szCs w:val="24"/>
        </w:rPr>
      </w:pPr>
      <w:r w:rsidRPr="00932091">
        <w:rPr>
          <w:rFonts w:ascii="Times New Roman" w:hAnsi="Times New Roman" w:cs="Times New Roman"/>
          <w:sz w:val="24"/>
          <w:szCs w:val="24"/>
        </w:rPr>
        <w:t xml:space="preserve">The Committee held public hearings at Parliament on 4 March 2020, where the following </w:t>
      </w:r>
      <w:r w:rsidR="00CE0BAB" w:rsidRPr="00932091">
        <w:rPr>
          <w:rFonts w:ascii="Times New Roman" w:hAnsi="Times New Roman" w:cs="Times New Roman"/>
          <w:sz w:val="24"/>
          <w:szCs w:val="24"/>
        </w:rPr>
        <w:t xml:space="preserve">interested parties </w:t>
      </w:r>
      <w:r w:rsidRPr="00932091">
        <w:rPr>
          <w:rFonts w:ascii="Times New Roman" w:hAnsi="Times New Roman" w:cs="Times New Roman"/>
          <w:sz w:val="24"/>
          <w:szCs w:val="24"/>
        </w:rPr>
        <w:t>made oral presentations:</w:t>
      </w:r>
    </w:p>
    <w:p w14:paraId="21E3AC9A"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t>Commission for Gender Equality (CGE).</w:t>
      </w:r>
    </w:p>
    <w:p w14:paraId="366162D1"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t>COSATU.</w:t>
      </w:r>
    </w:p>
    <w:p w14:paraId="5118C1B8"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t>Embrace Dignity.</w:t>
      </w:r>
    </w:p>
    <w:p w14:paraId="3DCC88DC"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t>Lawyers for Human Rights (LHR).</w:t>
      </w:r>
    </w:p>
    <w:p w14:paraId="6AAB31AB" w14:textId="77777777" w:rsidR="00CE389D" w:rsidRPr="00932091" w:rsidRDefault="00CE389D" w:rsidP="00932091">
      <w:pPr>
        <w:pStyle w:val="ListParagraph"/>
        <w:numPr>
          <w:ilvl w:val="0"/>
          <w:numId w:val="2"/>
        </w:numPr>
        <w:spacing w:after="0" w:line="480" w:lineRule="auto"/>
        <w:ind w:left="1276" w:hanging="567"/>
        <w:jc w:val="both"/>
        <w:rPr>
          <w:rFonts w:ascii="Times New Roman" w:hAnsi="Times New Roman" w:cs="Times New Roman"/>
          <w:sz w:val="24"/>
          <w:szCs w:val="24"/>
        </w:rPr>
      </w:pPr>
      <w:r w:rsidRPr="00932091">
        <w:rPr>
          <w:rFonts w:ascii="Times New Roman" w:hAnsi="Times New Roman" w:cs="Times New Roman"/>
          <w:sz w:val="24"/>
          <w:szCs w:val="24"/>
        </w:rPr>
        <w:t>Women’s Legal Centre (WLC).</w:t>
      </w:r>
    </w:p>
    <w:p w14:paraId="449D4D7B" w14:textId="77777777" w:rsidR="00CE389D" w:rsidRPr="00932091" w:rsidRDefault="00CE389D" w:rsidP="00932091">
      <w:pPr>
        <w:pStyle w:val="ListParagraph"/>
        <w:spacing w:after="0" w:line="480" w:lineRule="auto"/>
        <w:ind w:left="1276"/>
        <w:jc w:val="both"/>
        <w:rPr>
          <w:rFonts w:ascii="Times New Roman" w:hAnsi="Times New Roman" w:cs="Times New Roman"/>
          <w:sz w:val="24"/>
          <w:szCs w:val="24"/>
        </w:rPr>
      </w:pPr>
    </w:p>
    <w:p w14:paraId="61B231C9" w14:textId="77777777" w:rsidR="00891A1D" w:rsidRPr="00932091" w:rsidRDefault="00AD3F9B" w:rsidP="00932091">
      <w:pPr>
        <w:pStyle w:val="ListParagraph"/>
        <w:numPr>
          <w:ilvl w:val="1"/>
          <w:numId w:val="1"/>
        </w:numPr>
        <w:spacing w:after="0" w:line="480" w:lineRule="auto"/>
        <w:ind w:left="709" w:hanging="720"/>
        <w:jc w:val="both"/>
        <w:rPr>
          <w:rFonts w:ascii="Times New Roman" w:hAnsi="Times New Roman" w:cs="Times New Roman"/>
          <w:sz w:val="24"/>
          <w:szCs w:val="24"/>
        </w:rPr>
      </w:pPr>
      <w:r w:rsidRPr="00932091">
        <w:rPr>
          <w:rFonts w:ascii="Times New Roman" w:hAnsi="Times New Roman" w:cs="Times New Roman"/>
          <w:sz w:val="24"/>
          <w:szCs w:val="24"/>
        </w:rPr>
        <w:t xml:space="preserve">Several of the submissions </w:t>
      </w:r>
      <w:r w:rsidR="007D69B7" w:rsidRPr="00932091">
        <w:rPr>
          <w:rFonts w:ascii="Times New Roman" w:hAnsi="Times New Roman" w:cs="Times New Roman"/>
          <w:sz w:val="24"/>
          <w:szCs w:val="24"/>
        </w:rPr>
        <w:t xml:space="preserve">expressed </w:t>
      </w:r>
      <w:r w:rsidR="00CE0BAB" w:rsidRPr="00932091">
        <w:rPr>
          <w:rFonts w:ascii="Times New Roman" w:hAnsi="Times New Roman" w:cs="Times New Roman"/>
          <w:sz w:val="24"/>
          <w:szCs w:val="24"/>
        </w:rPr>
        <w:t xml:space="preserve">the </w:t>
      </w:r>
      <w:r w:rsidRPr="00932091">
        <w:rPr>
          <w:rFonts w:ascii="Times New Roman" w:hAnsi="Times New Roman" w:cs="Times New Roman"/>
          <w:sz w:val="24"/>
          <w:szCs w:val="24"/>
        </w:rPr>
        <w:t xml:space="preserve">concern that </w:t>
      </w:r>
      <w:r w:rsidR="007D69B7" w:rsidRPr="00932091">
        <w:rPr>
          <w:rFonts w:ascii="Times New Roman" w:hAnsi="Times New Roman" w:cs="Times New Roman"/>
          <w:sz w:val="24"/>
          <w:szCs w:val="24"/>
        </w:rPr>
        <w:t>the retrospective declaration of constitutional invalidity of section 18 of the Criminal Procedure Act, 1977, to 27 April 1994 by the Constitutional</w:t>
      </w:r>
      <w:r w:rsidR="007A4F75" w:rsidRPr="00932091">
        <w:rPr>
          <w:rFonts w:ascii="Times New Roman" w:hAnsi="Times New Roman" w:cs="Times New Roman"/>
          <w:sz w:val="24"/>
          <w:szCs w:val="24"/>
        </w:rPr>
        <w:t xml:space="preserve"> Court</w:t>
      </w:r>
      <w:r w:rsidR="007D69B7" w:rsidRPr="00932091">
        <w:rPr>
          <w:rFonts w:ascii="Times New Roman" w:hAnsi="Times New Roman" w:cs="Times New Roman"/>
          <w:sz w:val="24"/>
          <w:szCs w:val="24"/>
        </w:rPr>
        <w:t xml:space="preserve"> meant that the </w:t>
      </w:r>
      <w:r w:rsidR="007A4F75" w:rsidRPr="00932091">
        <w:rPr>
          <w:rFonts w:ascii="Times New Roman" w:hAnsi="Times New Roman" w:cs="Times New Roman"/>
          <w:sz w:val="24"/>
          <w:szCs w:val="24"/>
        </w:rPr>
        <w:t>20-year restriction in respect of certain sexual offences</w:t>
      </w:r>
      <w:r w:rsidR="00CE0BAB" w:rsidRPr="00932091">
        <w:rPr>
          <w:rFonts w:ascii="Times New Roman" w:hAnsi="Times New Roman" w:cs="Times New Roman"/>
          <w:sz w:val="24"/>
          <w:szCs w:val="24"/>
        </w:rPr>
        <w:t xml:space="preserve"> would still be </w:t>
      </w:r>
      <w:r w:rsidR="007A4F75" w:rsidRPr="00932091">
        <w:rPr>
          <w:rFonts w:ascii="Times New Roman" w:hAnsi="Times New Roman" w:cs="Times New Roman"/>
          <w:sz w:val="24"/>
          <w:szCs w:val="24"/>
        </w:rPr>
        <w:t xml:space="preserve">applicable </w:t>
      </w:r>
      <w:r w:rsidR="00CE0BAB" w:rsidRPr="00932091">
        <w:rPr>
          <w:rFonts w:ascii="Times New Roman" w:hAnsi="Times New Roman" w:cs="Times New Roman"/>
          <w:sz w:val="24"/>
          <w:szCs w:val="24"/>
        </w:rPr>
        <w:t>in respect of o</w:t>
      </w:r>
      <w:r w:rsidR="007A4F75" w:rsidRPr="00932091">
        <w:rPr>
          <w:rFonts w:ascii="Times New Roman" w:hAnsi="Times New Roman" w:cs="Times New Roman"/>
          <w:sz w:val="24"/>
          <w:szCs w:val="24"/>
        </w:rPr>
        <w:t xml:space="preserve">ffences committed before 27 April 1994. </w:t>
      </w:r>
      <w:r w:rsidRPr="00932091">
        <w:rPr>
          <w:rFonts w:ascii="Times New Roman" w:hAnsi="Times New Roman" w:cs="Times New Roman"/>
          <w:sz w:val="24"/>
          <w:szCs w:val="24"/>
        </w:rPr>
        <w:t xml:space="preserve">The Committee does not agree </w:t>
      </w:r>
      <w:r w:rsidR="00CE0BAB" w:rsidRPr="00932091">
        <w:rPr>
          <w:rFonts w:ascii="Times New Roman" w:hAnsi="Times New Roman" w:cs="Times New Roman"/>
          <w:sz w:val="24"/>
          <w:szCs w:val="24"/>
        </w:rPr>
        <w:t>with the aforementioned. The Committee is of the view that section 18, with specific reference to the right to institute a prosecution, will upon amendment also apply to the right to institute a prosecution in respect of the category of offences which were committed</w:t>
      </w:r>
      <w:r w:rsidR="00D85B43" w:rsidRPr="00932091">
        <w:rPr>
          <w:rFonts w:ascii="Times New Roman" w:hAnsi="Times New Roman" w:cs="Times New Roman"/>
          <w:sz w:val="24"/>
          <w:szCs w:val="24"/>
        </w:rPr>
        <w:t xml:space="preserve"> before 27 April 1994 </w:t>
      </w:r>
      <w:r w:rsidR="00CE0BAB" w:rsidRPr="00932091">
        <w:rPr>
          <w:rFonts w:ascii="Times New Roman" w:hAnsi="Times New Roman" w:cs="Times New Roman"/>
          <w:sz w:val="24"/>
          <w:szCs w:val="24"/>
        </w:rPr>
        <w:t xml:space="preserve">and which were excluded from the ambit of </w:t>
      </w:r>
      <w:r w:rsidR="007D0BBB">
        <w:rPr>
          <w:rFonts w:ascii="Times New Roman" w:hAnsi="Times New Roman" w:cs="Times New Roman"/>
          <w:sz w:val="24"/>
          <w:szCs w:val="24"/>
        </w:rPr>
        <w:t xml:space="preserve">section 18 of </w:t>
      </w:r>
      <w:r w:rsidR="00CE0BAB" w:rsidRPr="00932091">
        <w:rPr>
          <w:rFonts w:ascii="Times New Roman" w:hAnsi="Times New Roman" w:cs="Times New Roman"/>
          <w:sz w:val="24"/>
          <w:szCs w:val="24"/>
        </w:rPr>
        <w:t>the Criminal Procedure Act, 1977. T</w:t>
      </w:r>
      <w:r w:rsidR="007A4F75" w:rsidRPr="00932091">
        <w:rPr>
          <w:rFonts w:ascii="Times New Roman" w:hAnsi="Times New Roman" w:cs="Times New Roman"/>
          <w:sz w:val="24"/>
          <w:szCs w:val="24"/>
        </w:rPr>
        <w:t>he Bill</w:t>
      </w:r>
      <w:r w:rsidR="00CE0BAB" w:rsidRPr="00932091">
        <w:rPr>
          <w:rFonts w:ascii="Times New Roman" w:hAnsi="Times New Roman" w:cs="Times New Roman"/>
          <w:sz w:val="24"/>
          <w:szCs w:val="24"/>
        </w:rPr>
        <w:t xml:space="preserve">, therefore, </w:t>
      </w:r>
      <w:r w:rsidR="007A4F75" w:rsidRPr="00932091">
        <w:rPr>
          <w:rFonts w:ascii="Times New Roman" w:hAnsi="Times New Roman" w:cs="Times New Roman"/>
          <w:sz w:val="24"/>
          <w:szCs w:val="24"/>
        </w:rPr>
        <w:t>now proposes the following provision: ‘The right to institute a prosecution that</w:t>
      </w:r>
      <w:r w:rsidR="00891A1D" w:rsidRPr="00932091">
        <w:rPr>
          <w:rFonts w:ascii="Times New Roman" w:hAnsi="Times New Roman" w:cs="Times New Roman"/>
          <w:sz w:val="24"/>
          <w:szCs w:val="24"/>
        </w:rPr>
        <w:t>,</w:t>
      </w:r>
      <w:r w:rsidR="007A4F75" w:rsidRPr="00932091">
        <w:rPr>
          <w:rFonts w:ascii="Times New Roman" w:hAnsi="Times New Roman" w:cs="Times New Roman"/>
          <w:sz w:val="24"/>
          <w:szCs w:val="24"/>
        </w:rPr>
        <w:t xml:space="preserve"> in respect of any offence referred to in subsection </w:t>
      </w:r>
      <w:r w:rsidR="007D0BBB">
        <w:rPr>
          <w:rFonts w:ascii="Times New Roman" w:hAnsi="Times New Roman" w:cs="Times New Roman"/>
          <w:sz w:val="24"/>
          <w:szCs w:val="24"/>
        </w:rPr>
        <w:t>(</w:t>
      </w:r>
      <w:r w:rsidR="00BF10CD" w:rsidRPr="00932091">
        <w:rPr>
          <w:rFonts w:ascii="Times New Roman" w:hAnsi="Times New Roman" w:cs="Times New Roman"/>
          <w:sz w:val="24"/>
          <w:szCs w:val="24"/>
        </w:rPr>
        <w:t>1</w:t>
      </w:r>
      <w:r w:rsidR="007D0BBB">
        <w:rPr>
          <w:rFonts w:ascii="Times New Roman" w:hAnsi="Times New Roman" w:cs="Times New Roman"/>
          <w:sz w:val="24"/>
          <w:szCs w:val="24"/>
        </w:rPr>
        <w:t>)</w:t>
      </w:r>
      <w:r w:rsidR="00BF10CD" w:rsidRPr="00932091">
        <w:rPr>
          <w:rFonts w:ascii="Times New Roman" w:hAnsi="Times New Roman" w:cs="Times New Roman"/>
          <w:sz w:val="24"/>
          <w:szCs w:val="24"/>
        </w:rPr>
        <w:t>(</w:t>
      </w:r>
      <w:proofErr w:type="spellStart"/>
      <w:r w:rsidR="007A4F75" w:rsidRPr="00932091">
        <w:rPr>
          <w:rFonts w:ascii="Times New Roman" w:hAnsi="Times New Roman" w:cs="Times New Roman"/>
          <w:i/>
          <w:sz w:val="24"/>
          <w:szCs w:val="24"/>
        </w:rPr>
        <w:t>eA</w:t>
      </w:r>
      <w:proofErr w:type="spellEnd"/>
      <w:r w:rsidR="007A4F75" w:rsidRPr="00932091">
        <w:rPr>
          <w:rFonts w:ascii="Times New Roman" w:hAnsi="Times New Roman" w:cs="Times New Roman"/>
          <w:sz w:val="24"/>
          <w:szCs w:val="24"/>
        </w:rPr>
        <w:t>)</w:t>
      </w:r>
      <w:r w:rsidR="00D85B43" w:rsidRPr="00932091">
        <w:rPr>
          <w:rFonts w:ascii="Times New Roman" w:hAnsi="Times New Roman" w:cs="Times New Roman"/>
          <w:sz w:val="24"/>
          <w:szCs w:val="24"/>
        </w:rPr>
        <w:t xml:space="preserve"> and (</w:t>
      </w:r>
      <w:r w:rsidR="00D85B43" w:rsidRPr="00932091">
        <w:rPr>
          <w:rFonts w:ascii="Times New Roman" w:hAnsi="Times New Roman" w:cs="Times New Roman"/>
          <w:i/>
          <w:sz w:val="24"/>
          <w:szCs w:val="24"/>
        </w:rPr>
        <w:t>f</w:t>
      </w:r>
      <w:r w:rsidR="00D85B43" w:rsidRPr="00932091">
        <w:rPr>
          <w:rFonts w:ascii="Times New Roman" w:hAnsi="Times New Roman" w:cs="Times New Roman"/>
          <w:sz w:val="24"/>
          <w:szCs w:val="24"/>
        </w:rPr>
        <w:t>)</w:t>
      </w:r>
      <w:r w:rsidR="00BF10CD" w:rsidRPr="00932091">
        <w:rPr>
          <w:rFonts w:ascii="Times New Roman" w:hAnsi="Times New Roman" w:cs="Times New Roman"/>
          <w:sz w:val="24"/>
          <w:szCs w:val="24"/>
        </w:rPr>
        <w:t xml:space="preserve">, </w:t>
      </w:r>
      <w:r w:rsidR="00FE0013" w:rsidRPr="00932091">
        <w:rPr>
          <w:rFonts w:ascii="Times New Roman" w:hAnsi="Times New Roman" w:cs="Times New Roman"/>
          <w:sz w:val="24"/>
          <w:szCs w:val="24"/>
        </w:rPr>
        <w:t>h</w:t>
      </w:r>
      <w:r w:rsidR="00BF10CD" w:rsidRPr="00932091">
        <w:rPr>
          <w:rFonts w:ascii="Times New Roman" w:hAnsi="Times New Roman" w:cs="Times New Roman"/>
          <w:sz w:val="24"/>
          <w:szCs w:val="24"/>
        </w:rPr>
        <w:t>as lapsed before the commencement of the Prescription in Civil and Criminal Matters (</w:t>
      </w:r>
      <w:r w:rsidR="00FE0013" w:rsidRPr="00932091">
        <w:rPr>
          <w:rFonts w:ascii="Times New Roman" w:hAnsi="Times New Roman" w:cs="Times New Roman"/>
          <w:sz w:val="24"/>
          <w:szCs w:val="24"/>
        </w:rPr>
        <w:t>S</w:t>
      </w:r>
      <w:r w:rsidR="00BF10CD" w:rsidRPr="00932091">
        <w:rPr>
          <w:rFonts w:ascii="Times New Roman" w:hAnsi="Times New Roman" w:cs="Times New Roman"/>
          <w:sz w:val="24"/>
          <w:szCs w:val="24"/>
        </w:rPr>
        <w:t>exual Offences) Amendment Act, 2019, is hereby revived.”.</w:t>
      </w:r>
      <w:r w:rsidR="00BA25A9" w:rsidRPr="00932091">
        <w:rPr>
          <w:rFonts w:ascii="Times New Roman" w:hAnsi="Times New Roman" w:cs="Times New Roman"/>
          <w:sz w:val="24"/>
          <w:szCs w:val="24"/>
        </w:rPr>
        <w:t xml:space="preserve"> </w:t>
      </w:r>
    </w:p>
    <w:p w14:paraId="0C2CDE83" w14:textId="77777777" w:rsidR="00891A1D" w:rsidRPr="00932091" w:rsidRDefault="00891A1D" w:rsidP="00932091">
      <w:pPr>
        <w:pStyle w:val="ListParagraph"/>
        <w:spacing w:after="0" w:line="480" w:lineRule="auto"/>
        <w:ind w:left="709"/>
        <w:jc w:val="both"/>
        <w:rPr>
          <w:rFonts w:ascii="Times New Roman" w:hAnsi="Times New Roman" w:cs="Times New Roman"/>
          <w:sz w:val="24"/>
          <w:szCs w:val="24"/>
        </w:rPr>
      </w:pPr>
    </w:p>
    <w:p w14:paraId="3061100C" w14:textId="77777777" w:rsidR="007A4F75" w:rsidRPr="00932091" w:rsidRDefault="00D878B5" w:rsidP="00932091">
      <w:pPr>
        <w:pStyle w:val="ListParagraph"/>
        <w:numPr>
          <w:ilvl w:val="1"/>
          <w:numId w:val="1"/>
        </w:numPr>
        <w:spacing w:after="0" w:line="480" w:lineRule="auto"/>
        <w:ind w:left="709" w:hanging="720"/>
        <w:jc w:val="both"/>
        <w:rPr>
          <w:rFonts w:ascii="Times New Roman" w:hAnsi="Times New Roman" w:cs="Times New Roman"/>
          <w:sz w:val="24"/>
          <w:szCs w:val="24"/>
        </w:rPr>
      </w:pPr>
      <w:r w:rsidRPr="00932091">
        <w:rPr>
          <w:rFonts w:ascii="Times New Roman" w:hAnsi="Times New Roman" w:cs="Times New Roman"/>
          <w:sz w:val="24"/>
          <w:szCs w:val="24"/>
        </w:rPr>
        <w:lastRenderedPageBreak/>
        <w:t xml:space="preserve">With regard to the </w:t>
      </w:r>
      <w:r w:rsidR="00D85B43" w:rsidRPr="00932091">
        <w:rPr>
          <w:rFonts w:ascii="Times New Roman" w:hAnsi="Times New Roman" w:cs="Times New Roman"/>
          <w:sz w:val="24"/>
          <w:szCs w:val="24"/>
        </w:rPr>
        <w:t xml:space="preserve">concerns that were raised with regard to the </w:t>
      </w:r>
      <w:r w:rsidR="0025599E" w:rsidRPr="00932091">
        <w:rPr>
          <w:rFonts w:ascii="Times New Roman" w:hAnsi="Times New Roman" w:cs="Times New Roman"/>
          <w:sz w:val="24"/>
          <w:szCs w:val="24"/>
        </w:rPr>
        <w:t xml:space="preserve">retrospective application of </w:t>
      </w:r>
      <w:r w:rsidRPr="00932091">
        <w:rPr>
          <w:rFonts w:ascii="Times New Roman" w:hAnsi="Times New Roman" w:cs="Times New Roman"/>
          <w:sz w:val="24"/>
          <w:szCs w:val="24"/>
        </w:rPr>
        <w:t xml:space="preserve">section 12(4) </w:t>
      </w:r>
      <w:r w:rsidR="00BA25A9" w:rsidRPr="00932091">
        <w:rPr>
          <w:rFonts w:ascii="Times New Roman" w:hAnsi="Times New Roman" w:cs="Times New Roman"/>
          <w:sz w:val="24"/>
          <w:szCs w:val="24"/>
        </w:rPr>
        <w:t xml:space="preserve">of the Prescription Act, 1969, </w:t>
      </w:r>
      <w:r w:rsidRPr="00932091">
        <w:rPr>
          <w:rFonts w:ascii="Times New Roman" w:hAnsi="Times New Roman" w:cs="Times New Roman"/>
          <w:sz w:val="24"/>
          <w:szCs w:val="24"/>
        </w:rPr>
        <w:t xml:space="preserve">the </w:t>
      </w:r>
      <w:r w:rsidR="00D85B43" w:rsidRPr="00932091">
        <w:rPr>
          <w:rFonts w:ascii="Times New Roman" w:hAnsi="Times New Roman" w:cs="Times New Roman"/>
          <w:sz w:val="24"/>
          <w:szCs w:val="24"/>
        </w:rPr>
        <w:t>Committee is of the view that the</w:t>
      </w:r>
      <w:r w:rsidR="00D85A1D" w:rsidRPr="00932091">
        <w:rPr>
          <w:rFonts w:ascii="Times New Roman" w:hAnsi="Times New Roman" w:cs="Times New Roman"/>
          <w:sz w:val="24"/>
          <w:szCs w:val="24"/>
        </w:rPr>
        <w:t>se</w:t>
      </w:r>
      <w:r w:rsidR="00D85B43" w:rsidRPr="00932091">
        <w:rPr>
          <w:rFonts w:ascii="Times New Roman" w:hAnsi="Times New Roman" w:cs="Times New Roman"/>
          <w:sz w:val="24"/>
          <w:szCs w:val="24"/>
        </w:rPr>
        <w:t xml:space="preserve"> may be misplaced. The </w:t>
      </w:r>
      <w:r w:rsidRPr="00932091">
        <w:rPr>
          <w:rFonts w:ascii="Times New Roman" w:hAnsi="Times New Roman" w:cs="Times New Roman"/>
          <w:sz w:val="24"/>
          <w:szCs w:val="24"/>
        </w:rPr>
        <w:t xml:space="preserve">only restriction </w:t>
      </w:r>
      <w:r w:rsidR="00D85B43" w:rsidRPr="00932091">
        <w:rPr>
          <w:rFonts w:ascii="Times New Roman" w:hAnsi="Times New Roman" w:cs="Times New Roman"/>
          <w:sz w:val="24"/>
          <w:szCs w:val="24"/>
        </w:rPr>
        <w:t>that applies in terms of section 12(4) of the Prescription Act, 1969, which deals with when prescription begins to run, is that proceedings should be instituted within a specific period after a person has recovered from certain stipulated impediments. Section 12(4) does not regulate or place any restriction on the period when the person concerned was unable to institute proceedings. In other words, secti</w:t>
      </w:r>
      <w:r w:rsidR="00143B0F" w:rsidRPr="00932091">
        <w:rPr>
          <w:rFonts w:ascii="Times New Roman" w:hAnsi="Times New Roman" w:cs="Times New Roman"/>
          <w:sz w:val="24"/>
          <w:szCs w:val="24"/>
        </w:rPr>
        <w:t>on 12(</w:t>
      </w:r>
      <w:r w:rsidR="00D85B43" w:rsidRPr="00932091">
        <w:rPr>
          <w:rFonts w:ascii="Times New Roman" w:hAnsi="Times New Roman" w:cs="Times New Roman"/>
          <w:sz w:val="24"/>
          <w:szCs w:val="24"/>
        </w:rPr>
        <w:t xml:space="preserve">4) does not apply retrospectively. </w:t>
      </w:r>
      <w:r w:rsidR="0025599E" w:rsidRPr="00932091">
        <w:rPr>
          <w:rFonts w:ascii="Times New Roman" w:hAnsi="Times New Roman" w:cs="Times New Roman"/>
          <w:sz w:val="24"/>
          <w:szCs w:val="24"/>
        </w:rPr>
        <w:t xml:space="preserve">The Committee, therefore, is of the view that it is unnecessary to </w:t>
      </w:r>
      <w:r w:rsidR="00246FB6" w:rsidRPr="00932091">
        <w:rPr>
          <w:rFonts w:ascii="Times New Roman" w:hAnsi="Times New Roman" w:cs="Times New Roman"/>
          <w:sz w:val="24"/>
          <w:szCs w:val="24"/>
        </w:rPr>
        <w:t xml:space="preserve">include </w:t>
      </w:r>
      <w:r w:rsidR="00D85B43" w:rsidRPr="00932091">
        <w:rPr>
          <w:rFonts w:ascii="Times New Roman" w:hAnsi="Times New Roman" w:cs="Times New Roman"/>
          <w:sz w:val="24"/>
          <w:szCs w:val="24"/>
        </w:rPr>
        <w:t xml:space="preserve">a </w:t>
      </w:r>
      <w:r w:rsidR="00246FB6" w:rsidRPr="00932091">
        <w:rPr>
          <w:rFonts w:ascii="Times New Roman" w:hAnsi="Times New Roman" w:cs="Times New Roman"/>
          <w:sz w:val="24"/>
          <w:szCs w:val="24"/>
        </w:rPr>
        <w:t xml:space="preserve">reference to 27 April 1994. </w:t>
      </w:r>
    </w:p>
    <w:p w14:paraId="16B168A4" w14:textId="77777777" w:rsidR="007A4F75" w:rsidRPr="00932091" w:rsidRDefault="007A4F75" w:rsidP="00932091">
      <w:pPr>
        <w:pStyle w:val="ListParagraph"/>
        <w:spacing w:after="0" w:line="480" w:lineRule="auto"/>
        <w:ind w:left="709"/>
        <w:jc w:val="both"/>
        <w:rPr>
          <w:rFonts w:ascii="Times New Roman" w:hAnsi="Times New Roman" w:cs="Times New Roman"/>
          <w:sz w:val="24"/>
          <w:szCs w:val="24"/>
        </w:rPr>
      </w:pPr>
    </w:p>
    <w:p w14:paraId="2F080B9C" w14:textId="77777777" w:rsidR="00D221C0" w:rsidRPr="00932091" w:rsidRDefault="00D878B5" w:rsidP="00932091">
      <w:pPr>
        <w:pStyle w:val="ListParagraph"/>
        <w:numPr>
          <w:ilvl w:val="1"/>
          <w:numId w:val="1"/>
        </w:numPr>
        <w:spacing w:after="0" w:line="480" w:lineRule="auto"/>
        <w:ind w:left="709" w:hanging="720"/>
        <w:jc w:val="both"/>
        <w:rPr>
          <w:rFonts w:ascii="Times New Roman" w:hAnsi="Times New Roman" w:cs="Times New Roman"/>
          <w:sz w:val="24"/>
          <w:szCs w:val="24"/>
        </w:rPr>
      </w:pPr>
      <w:r w:rsidRPr="00932091">
        <w:rPr>
          <w:rFonts w:ascii="Times New Roman" w:hAnsi="Times New Roman" w:cs="Times New Roman"/>
          <w:sz w:val="24"/>
          <w:szCs w:val="24"/>
        </w:rPr>
        <w:t xml:space="preserve">Many </w:t>
      </w:r>
      <w:r w:rsidR="00BA25A9" w:rsidRPr="00932091">
        <w:rPr>
          <w:rFonts w:ascii="Times New Roman" w:hAnsi="Times New Roman" w:cs="Times New Roman"/>
          <w:sz w:val="24"/>
          <w:szCs w:val="24"/>
        </w:rPr>
        <w:t xml:space="preserve">submissions proposed to remove </w:t>
      </w:r>
      <w:r w:rsidR="00891A1D" w:rsidRPr="00932091">
        <w:rPr>
          <w:rFonts w:ascii="Times New Roman" w:hAnsi="Times New Roman" w:cs="Times New Roman"/>
          <w:sz w:val="24"/>
          <w:szCs w:val="24"/>
        </w:rPr>
        <w:t xml:space="preserve">the commencement of </w:t>
      </w:r>
      <w:r w:rsidR="00BA25A9" w:rsidRPr="00932091">
        <w:rPr>
          <w:rFonts w:ascii="Times New Roman" w:hAnsi="Times New Roman" w:cs="Times New Roman"/>
          <w:sz w:val="24"/>
          <w:szCs w:val="24"/>
        </w:rPr>
        <w:t xml:space="preserve">civil prescription </w:t>
      </w:r>
      <w:r w:rsidR="00891A1D" w:rsidRPr="00932091">
        <w:rPr>
          <w:rFonts w:ascii="Times New Roman" w:hAnsi="Times New Roman" w:cs="Times New Roman"/>
          <w:sz w:val="24"/>
          <w:szCs w:val="24"/>
        </w:rPr>
        <w:t xml:space="preserve">altogether </w:t>
      </w:r>
      <w:r w:rsidR="00BA25A9" w:rsidRPr="00932091">
        <w:rPr>
          <w:rFonts w:ascii="Times New Roman" w:hAnsi="Times New Roman" w:cs="Times New Roman"/>
          <w:sz w:val="24"/>
          <w:szCs w:val="24"/>
        </w:rPr>
        <w:t>in</w:t>
      </w:r>
      <w:r w:rsidR="00AC3C38" w:rsidRPr="00932091">
        <w:rPr>
          <w:rFonts w:ascii="Times New Roman" w:hAnsi="Times New Roman" w:cs="Times New Roman"/>
          <w:sz w:val="24"/>
          <w:szCs w:val="24"/>
        </w:rPr>
        <w:t xml:space="preserve"> respect of</w:t>
      </w:r>
      <w:r w:rsidR="00BA25A9" w:rsidRPr="00932091">
        <w:rPr>
          <w:rFonts w:ascii="Times New Roman" w:hAnsi="Times New Roman" w:cs="Times New Roman"/>
          <w:sz w:val="24"/>
          <w:szCs w:val="24"/>
        </w:rPr>
        <w:t xml:space="preserve"> </w:t>
      </w:r>
      <w:r w:rsidR="00AC3C38" w:rsidRPr="00932091">
        <w:rPr>
          <w:rFonts w:ascii="Times New Roman" w:hAnsi="Times New Roman" w:cs="Times New Roman"/>
          <w:sz w:val="24"/>
          <w:szCs w:val="24"/>
        </w:rPr>
        <w:t>a</w:t>
      </w:r>
      <w:r w:rsidR="007D0BBB">
        <w:rPr>
          <w:rFonts w:ascii="Times New Roman" w:hAnsi="Times New Roman" w:cs="Times New Roman"/>
          <w:sz w:val="24"/>
          <w:szCs w:val="24"/>
        </w:rPr>
        <w:t>ll</w:t>
      </w:r>
      <w:r w:rsidR="00AC3C38" w:rsidRPr="00932091">
        <w:rPr>
          <w:rFonts w:ascii="Times New Roman" w:hAnsi="Times New Roman" w:cs="Times New Roman"/>
          <w:sz w:val="24"/>
          <w:szCs w:val="24"/>
        </w:rPr>
        <w:t xml:space="preserve"> </w:t>
      </w:r>
      <w:r w:rsidR="00BA25A9" w:rsidRPr="00932091">
        <w:rPr>
          <w:rFonts w:ascii="Times New Roman" w:hAnsi="Times New Roman" w:cs="Times New Roman"/>
          <w:sz w:val="24"/>
          <w:szCs w:val="24"/>
        </w:rPr>
        <w:t>sexual offence</w:t>
      </w:r>
      <w:r w:rsidR="007D0BBB">
        <w:rPr>
          <w:rFonts w:ascii="Times New Roman" w:hAnsi="Times New Roman" w:cs="Times New Roman"/>
          <w:sz w:val="24"/>
          <w:szCs w:val="24"/>
        </w:rPr>
        <w:t>s</w:t>
      </w:r>
      <w:r w:rsidR="00BA25A9" w:rsidRPr="00932091">
        <w:rPr>
          <w:rFonts w:ascii="Times New Roman" w:hAnsi="Times New Roman" w:cs="Times New Roman"/>
          <w:sz w:val="24"/>
          <w:szCs w:val="24"/>
        </w:rPr>
        <w:t xml:space="preserve">. The </w:t>
      </w:r>
      <w:r w:rsidR="00734985" w:rsidRPr="00932091">
        <w:rPr>
          <w:rFonts w:ascii="Times New Roman" w:hAnsi="Times New Roman" w:cs="Times New Roman"/>
          <w:sz w:val="24"/>
          <w:szCs w:val="24"/>
        </w:rPr>
        <w:t xml:space="preserve">Committee, however, is </w:t>
      </w:r>
      <w:r w:rsidR="00246FB6" w:rsidRPr="00932091">
        <w:rPr>
          <w:rFonts w:ascii="Times New Roman" w:hAnsi="Times New Roman" w:cs="Times New Roman"/>
          <w:sz w:val="24"/>
          <w:szCs w:val="24"/>
        </w:rPr>
        <w:t xml:space="preserve">of the view that </w:t>
      </w:r>
      <w:r w:rsidR="00BA25A9" w:rsidRPr="00932091">
        <w:rPr>
          <w:rFonts w:ascii="Times New Roman" w:hAnsi="Times New Roman" w:cs="Times New Roman"/>
          <w:sz w:val="24"/>
          <w:szCs w:val="24"/>
        </w:rPr>
        <w:t xml:space="preserve">an amendment </w:t>
      </w:r>
      <w:r w:rsidR="0096695E">
        <w:rPr>
          <w:rFonts w:ascii="Times New Roman" w:hAnsi="Times New Roman" w:cs="Times New Roman"/>
          <w:sz w:val="24"/>
          <w:szCs w:val="24"/>
        </w:rPr>
        <w:t xml:space="preserve">such as this </w:t>
      </w:r>
      <w:r w:rsidR="00D85B43" w:rsidRPr="00932091">
        <w:rPr>
          <w:rFonts w:ascii="Times New Roman" w:hAnsi="Times New Roman" w:cs="Times New Roman"/>
          <w:sz w:val="24"/>
          <w:szCs w:val="24"/>
        </w:rPr>
        <w:t xml:space="preserve">is of a substantive nature and should be carefully considered, among others, with specific reference to the </w:t>
      </w:r>
      <w:r w:rsidR="00143B0F" w:rsidRPr="00932091">
        <w:rPr>
          <w:rFonts w:ascii="Times New Roman" w:hAnsi="Times New Roman" w:cs="Times New Roman"/>
          <w:sz w:val="24"/>
          <w:szCs w:val="24"/>
        </w:rPr>
        <w:t>horizontal</w:t>
      </w:r>
      <w:r w:rsidR="00D85B43" w:rsidRPr="00932091">
        <w:rPr>
          <w:rFonts w:ascii="Times New Roman" w:hAnsi="Times New Roman" w:cs="Times New Roman"/>
          <w:sz w:val="24"/>
          <w:szCs w:val="24"/>
        </w:rPr>
        <w:t xml:space="preserve"> application of fundamental rights</w:t>
      </w:r>
      <w:r w:rsidR="00143B0F" w:rsidRPr="00932091">
        <w:rPr>
          <w:rFonts w:ascii="Times New Roman" w:hAnsi="Times New Roman" w:cs="Times New Roman"/>
          <w:sz w:val="24"/>
          <w:szCs w:val="24"/>
        </w:rPr>
        <w:t>.</w:t>
      </w:r>
      <w:r w:rsidR="00891A1D" w:rsidRPr="00932091">
        <w:rPr>
          <w:rFonts w:ascii="Times New Roman" w:hAnsi="Times New Roman" w:cs="Times New Roman"/>
          <w:sz w:val="24"/>
          <w:szCs w:val="24"/>
        </w:rPr>
        <w:t xml:space="preserve"> </w:t>
      </w:r>
    </w:p>
    <w:p w14:paraId="62B223B4" w14:textId="77777777" w:rsidR="001853EC" w:rsidRPr="00932091" w:rsidRDefault="001853EC" w:rsidP="00932091">
      <w:pPr>
        <w:spacing w:after="0" w:line="480" w:lineRule="auto"/>
        <w:jc w:val="both"/>
        <w:rPr>
          <w:rFonts w:ascii="Times New Roman" w:hAnsi="Times New Roman" w:cs="Times New Roman"/>
          <w:sz w:val="24"/>
          <w:szCs w:val="24"/>
        </w:rPr>
      </w:pPr>
    </w:p>
    <w:p w14:paraId="6710ADE5" w14:textId="77777777" w:rsidR="00C73D5E" w:rsidRPr="00932091" w:rsidRDefault="00C73D5E" w:rsidP="00932091">
      <w:pPr>
        <w:spacing w:after="0" w:line="480" w:lineRule="auto"/>
        <w:jc w:val="both"/>
        <w:rPr>
          <w:rFonts w:ascii="Times New Roman" w:hAnsi="Times New Roman" w:cs="Times New Roman"/>
          <w:b/>
          <w:sz w:val="24"/>
          <w:szCs w:val="24"/>
        </w:rPr>
      </w:pPr>
      <w:r w:rsidRPr="00932091">
        <w:rPr>
          <w:rFonts w:ascii="Times New Roman" w:hAnsi="Times New Roman" w:cs="Times New Roman"/>
          <w:b/>
          <w:sz w:val="24"/>
          <w:szCs w:val="24"/>
        </w:rPr>
        <w:t xml:space="preserve">Report </w:t>
      </w:r>
      <w:r w:rsidR="00FE0013" w:rsidRPr="00932091">
        <w:rPr>
          <w:rFonts w:ascii="Times New Roman" w:hAnsi="Times New Roman" w:cs="Times New Roman"/>
          <w:b/>
          <w:sz w:val="24"/>
          <w:szCs w:val="24"/>
        </w:rPr>
        <w:t>to be considered</w:t>
      </w:r>
    </w:p>
    <w:p w14:paraId="05EC0D8D" w14:textId="77777777" w:rsidR="00EE0236" w:rsidRPr="00932091" w:rsidRDefault="00EE0236" w:rsidP="00932091">
      <w:pPr>
        <w:spacing w:after="0" w:line="480" w:lineRule="auto"/>
        <w:jc w:val="both"/>
        <w:rPr>
          <w:rFonts w:ascii="Times New Roman" w:hAnsi="Times New Roman" w:cs="Times New Roman"/>
          <w:sz w:val="24"/>
          <w:szCs w:val="24"/>
        </w:rPr>
      </w:pPr>
    </w:p>
    <w:sectPr w:rsidR="00EE0236" w:rsidRPr="009320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4A32B" w14:textId="77777777" w:rsidR="00537175" w:rsidRDefault="00537175" w:rsidP="000068E1">
      <w:pPr>
        <w:spacing w:after="0" w:line="240" w:lineRule="auto"/>
      </w:pPr>
      <w:r>
        <w:separator/>
      </w:r>
    </w:p>
  </w:endnote>
  <w:endnote w:type="continuationSeparator" w:id="0">
    <w:p w14:paraId="7C6FCD29" w14:textId="77777777" w:rsidR="00537175" w:rsidRDefault="00537175" w:rsidP="0000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7557"/>
      <w:docPartObj>
        <w:docPartGallery w:val="Page Numbers (Bottom of Page)"/>
        <w:docPartUnique/>
      </w:docPartObj>
    </w:sdtPr>
    <w:sdtEndPr>
      <w:rPr>
        <w:noProof/>
      </w:rPr>
    </w:sdtEndPr>
    <w:sdtContent>
      <w:p w14:paraId="7684DAC7" w14:textId="13100663" w:rsidR="00AE1C6A" w:rsidRDefault="00AE1C6A">
        <w:pPr>
          <w:pStyle w:val="Footer"/>
          <w:jc w:val="right"/>
        </w:pPr>
        <w:r>
          <w:fldChar w:fldCharType="begin"/>
        </w:r>
        <w:r>
          <w:instrText xml:space="preserve"> PAGE   \* MERGEFORMAT </w:instrText>
        </w:r>
        <w:r>
          <w:fldChar w:fldCharType="separate"/>
        </w:r>
        <w:r w:rsidR="00144A83">
          <w:rPr>
            <w:noProof/>
          </w:rPr>
          <w:t>1</w:t>
        </w:r>
        <w:r>
          <w:rPr>
            <w:noProof/>
          </w:rPr>
          <w:fldChar w:fldCharType="end"/>
        </w:r>
      </w:p>
    </w:sdtContent>
  </w:sdt>
  <w:p w14:paraId="61CA05C4" w14:textId="77777777" w:rsidR="00AE1C6A" w:rsidRDefault="00AE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35982" w14:textId="77777777" w:rsidR="00537175" w:rsidRDefault="00537175" w:rsidP="000068E1">
      <w:pPr>
        <w:spacing w:after="0" w:line="240" w:lineRule="auto"/>
      </w:pPr>
      <w:r>
        <w:separator/>
      </w:r>
    </w:p>
  </w:footnote>
  <w:footnote w:type="continuationSeparator" w:id="0">
    <w:p w14:paraId="5BFCC187" w14:textId="77777777" w:rsidR="00537175" w:rsidRDefault="00537175" w:rsidP="00006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A55"/>
    <w:multiLevelType w:val="hybridMultilevel"/>
    <w:tmpl w:val="FB7C8F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AC3FBA"/>
    <w:multiLevelType w:val="hybridMultilevel"/>
    <w:tmpl w:val="0D3060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5D20ADB"/>
    <w:multiLevelType w:val="hybridMultilevel"/>
    <w:tmpl w:val="345AB5C2"/>
    <w:lvl w:ilvl="0" w:tplc="55D8CE00">
      <w:start w:val="1"/>
      <w:numFmt w:val="bullet"/>
      <w:lvlText w:val="•"/>
      <w:lvlJc w:val="left"/>
      <w:pPr>
        <w:tabs>
          <w:tab w:val="num" w:pos="720"/>
        </w:tabs>
        <w:ind w:left="720" w:hanging="360"/>
      </w:pPr>
      <w:rPr>
        <w:rFonts w:ascii="Arial" w:hAnsi="Arial" w:hint="default"/>
      </w:rPr>
    </w:lvl>
    <w:lvl w:ilvl="1" w:tplc="558AEF06" w:tentative="1">
      <w:start w:val="1"/>
      <w:numFmt w:val="bullet"/>
      <w:lvlText w:val="•"/>
      <w:lvlJc w:val="left"/>
      <w:pPr>
        <w:tabs>
          <w:tab w:val="num" w:pos="1440"/>
        </w:tabs>
        <w:ind w:left="1440" w:hanging="360"/>
      </w:pPr>
      <w:rPr>
        <w:rFonts w:ascii="Arial" w:hAnsi="Arial" w:hint="default"/>
      </w:rPr>
    </w:lvl>
    <w:lvl w:ilvl="2" w:tplc="677A0ACC" w:tentative="1">
      <w:start w:val="1"/>
      <w:numFmt w:val="bullet"/>
      <w:lvlText w:val="•"/>
      <w:lvlJc w:val="left"/>
      <w:pPr>
        <w:tabs>
          <w:tab w:val="num" w:pos="2160"/>
        </w:tabs>
        <w:ind w:left="2160" w:hanging="360"/>
      </w:pPr>
      <w:rPr>
        <w:rFonts w:ascii="Arial" w:hAnsi="Arial" w:hint="default"/>
      </w:rPr>
    </w:lvl>
    <w:lvl w:ilvl="3" w:tplc="8AC4FE86" w:tentative="1">
      <w:start w:val="1"/>
      <w:numFmt w:val="bullet"/>
      <w:lvlText w:val="•"/>
      <w:lvlJc w:val="left"/>
      <w:pPr>
        <w:tabs>
          <w:tab w:val="num" w:pos="2880"/>
        </w:tabs>
        <w:ind w:left="2880" w:hanging="360"/>
      </w:pPr>
      <w:rPr>
        <w:rFonts w:ascii="Arial" w:hAnsi="Arial" w:hint="default"/>
      </w:rPr>
    </w:lvl>
    <w:lvl w:ilvl="4" w:tplc="238E5270" w:tentative="1">
      <w:start w:val="1"/>
      <w:numFmt w:val="bullet"/>
      <w:lvlText w:val="•"/>
      <w:lvlJc w:val="left"/>
      <w:pPr>
        <w:tabs>
          <w:tab w:val="num" w:pos="3600"/>
        </w:tabs>
        <w:ind w:left="3600" w:hanging="360"/>
      </w:pPr>
      <w:rPr>
        <w:rFonts w:ascii="Arial" w:hAnsi="Arial" w:hint="default"/>
      </w:rPr>
    </w:lvl>
    <w:lvl w:ilvl="5" w:tplc="F290077E" w:tentative="1">
      <w:start w:val="1"/>
      <w:numFmt w:val="bullet"/>
      <w:lvlText w:val="•"/>
      <w:lvlJc w:val="left"/>
      <w:pPr>
        <w:tabs>
          <w:tab w:val="num" w:pos="4320"/>
        </w:tabs>
        <w:ind w:left="4320" w:hanging="360"/>
      </w:pPr>
      <w:rPr>
        <w:rFonts w:ascii="Arial" w:hAnsi="Arial" w:hint="default"/>
      </w:rPr>
    </w:lvl>
    <w:lvl w:ilvl="6" w:tplc="C714E534" w:tentative="1">
      <w:start w:val="1"/>
      <w:numFmt w:val="bullet"/>
      <w:lvlText w:val="•"/>
      <w:lvlJc w:val="left"/>
      <w:pPr>
        <w:tabs>
          <w:tab w:val="num" w:pos="5040"/>
        </w:tabs>
        <w:ind w:left="5040" w:hanging="360"/>
      </w:pPr>
      <w:rPr>
        <w:rFonts w:ascii="Arial" w:hAnsi="Arial" w:hint="default"/>
      </w:rPr>
    </w:lvl>
    <w:lvl w:ilvl="7" w:tplc="9830DA66" w:tentative="1">
      <w:start w:val="1"/>
      <w:numFmt w:val="bullet"/>
      <w:lvlText w:val="•"/>
      <w:lvlJc w:val="left"/>
      <w:pPr>
        <w:tabs>
          <w:tab w:val="num" w:pos="5760"/>
        </w:tabs>
        <w:ind w:left="5760" w:hanging="360"/>
      </w:pPr>
      <w:rPr>
        <w:rFonts w:ascii="Arial" w:hAnsi="Arial" w:hint="default"/>
      </w:rPr>
    </w:lvl>
    <w:lvl w:ilvl="8" w:tplc="27A09886" w:tentative="1">
      <w:start w:val="1"/>
      <w:numFmt w:val="bullet"/>
      <w:lvlText w:val="•"/>
      <w:lvlJc w:val="left"/>
      <w:pPr>
        <w:tabs>
          <w:tab w:val="num" w:pos="6480"/>
        </w:tabs>
        <w:ind w:left="6480" w:hanging="360"/>
      </w:pPr>
      <w:rPr>
        <w:rFonts w:ascii="Arial" w:hAnsi="Arial" w:hint="default"/>
      </w:rPr>
    </w:lvl>
  </w:abstractNum>
  <w:abstractNum w:abstractNumId="3">
    <w:nsid w:val="071562C8"/>
    <w:multiLevelType w:val="hybridMultilevel"/>
    <w:tmpl w:val="99027CC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86840EE"/>
    <w:multiLevelType w:val="hybridMultilevel"/>
    <w:tmpl w:val="3B7C5B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A5C14DA"/>
    <w:multiLevelType w:val="hybridMultilevel"/>
    <w:tmpl w:val="21A4EC00"/>
    <w:lvl w:ilvl="0" w:tplc="833290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97453D"/>
    <w:multiLevelType w:val="hybridMultilevel"/>
    <w:tmpl w:val="F586DF7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19B576E9"/>
    <w:multiLevelType w:val="hybridMultilevel"/>
    <w:tmpl w:val="FEBC1F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CAE7715"/>
    <w:multiLevelType w:val="hybridMultilevel"/>
    <w:tmpl w:val="5900E3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33967D0"/>
    <w:multiLevelType w:val="hybridMultilevel"/>
    <w:tmpl w:val="D744EF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9DA4AF7"/>
    <w:multiLevelType w:val="multilevel"/>
    <w:tmpl w:val="B51C7BDC"/>
    <w:lvl w:ilvl="0">
      <w:start w:val="1"/>
      <w:numFmt w:val="decimal"/>
      <w:lvlText w:val="%1."/>
      <w:lvlJc w:val="left"/>
      <w:pPr>
        <w:ind w:left="720" w:hanging="360"/>
      </w:pPr>
    </w:lvl>
    <w:lvl w:ilvl="1">
      <w:start w:val="1"/>
      <w:numFmt w:val="decimal"/>
      <w:lvlText w:val="%2."/>
      <w:lvlJc w:val="left"/>
      <w:pPr>
        <w:ind w:left="720" w:hanging="360"/>
      </w:pPr>
      <w:rPr>
        <w:rFonts w:hint="default"/>
        <w:b w:val="0"/>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56794D"/>
    <w:multiLevelType w:val="hybridMultilevel"/>
    <w:tmpl w:val="AFC210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187576D"/>
    <w:multiLevelType w:val="hybridMultilevel"/>
    <w:tmpl w:val="805CD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5151A1"/>
    <w:multiLevelType w:val="hybridMultilevel"/>
    <w:tmpl w:val="90769A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F1129C1"/>
    <w:multiLevelType w:val="hybridMultilevel"/>
    <w:tmpl w:val="00FAD8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2AC7317"/>
    <w:multiLevelType w:val="hybridMultilevel"/>
    <w:tmpl w:val="C99031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54E0709"/>
    <w:multiLevelType w:val="hybridMultilevel"/>
    <w:tmpl w:val="390614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BD32098"/>
    <w:multiLevelType w:val="hybridMultilevel"/>
    <w:tmpl w:val="595462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09B083C"/>
    <w:multiLevelType w:val="hybridMultilevel"/>
    <w:tmpl w:val="13A642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33449FD"/>
    <w:multiLevelType w:val="hybridMultilevel"/>
    <w:tmpl w:val="75D03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CBF4645"/>
    <w:multiLevelType w:val="hybridMultilevel"/>
    <w:tmpl w:val="227E8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E105040"/>
    <w:multiLevelType w:val="hybridMultilevel"/>
    <w:tmpl w:val="0E32E5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4CD1AE5"/>
    <w:multiLevelType w:val="hybridMultilevel"/>
    <w:tmpl w:val="CFAA4622"/>
    <w:lvl w:ilvl="0" w:tplc="E77E7990">
      <w:start w:val="1"/>
      <w:numFmt w:val="bullet"/>
      <w:lvlText w:val="•"/>
      <w:lvlJc w:val="left"/>
      <w:pPr>
        <w:tabs>
          <w:tab w:val="num" w:pos="720"/>
        </w:tabs>
        <w:ind w:left="720" w:hanging="360"/>
      </w:pPr>
      <w:rPr>
        <w:rFonts w:ascii="Arial" w:hAnsi="Arial" w:hint="default"/>
      </w:rPr>
    </w:lvl>
    <w:lvl w:ilvl="1" w:tplc="F3F0BFE2" w:tentative="1">
      <w:start w:val="1"/>
      <w:numFmt w:val="bullet"/>
      <w:lvlText w:val="•"/>
      <w:lvlJc w:val="left"/>
      <w:pPr>
        <w:tabs>
          <w:tab w:val="num" w:pos="1440"/>
        </w:tabs>
        <w:ind w:left="1440" w:hanging="360"/>
      </w:pPr>
      <w:rPr>
        <w:rFonts w:ascii="Arial" w:hAnsi="Arial" w:hint="default"/>
      </w:rPr>
    </w:lvl>
    <w:lvl w:ilvl="2" w:tplc="C76C32FE" w:tentative="1">
      <w:start w:val="1"/>
      <w:numFmt w:val="bullet"/>
      <w:lvlText w:val="•"/>
      <w:lvlJc w:val="left"/>
      <w:pPr>
        <w:tabs>
          <w:tab w:val="num" w:pos="2160"/>
        </w:tabs>
        <w:ind w:left="2160" w:hanging="360"/>
      </w:pPr>
      <w:rPr>
        <w:rFonts w:ascii="Arial" w:hAnsi="Arial" w:hint="default"/>
      </w:rPr>
    </w:lvl>
    <w:lvl w:ilvl="3" w:tplc="A2867668" w:tentative="1">
      <w:start w:val="1"/>
      <w:numFmt w:val="bullet"/>
      <w:lvlText w:val="•"/>
      <w:lvlJc w:val="left"/>
      <w:pPr>
        <w:tabs>
          <w:tab w:val="num" w:pos="2880"/>
        </w:tabs>
        <w:ind w:left="2880" w:hanging="360"/>
      </w:pPr>
      <w:rPr>
        <w:rFonts w:ascii="Arial" w:hAnsi="Arial" w:hint="default"/>
      </w:rPr>
    </w:lvl>
    <w:lvl w:ilvl="4" w:tplc="EC0E9548" w:tentative="1">
      <w:start w:val="1"/>
      <w:numFmt w:val="bullet"/>
      <w:lvlText w:val="•"/>
      <w:lvlJc w:val="left"/>
      <w:pPr>
        <w:tabs>
          <w:tab w:val="num" w:pos="3600"/>
        </w:tabs>
        <w:ind w:left="3600" w:hanging="360"/>
      </w:pPr>
      <w:rPr>
        <w:rFonts w:ascii="Arial" w:hAnsi="Arial" w:hint="default"/>
      </w:rPr>
    </w:lvl>
    <w:lvl w:ilvl="5" w:tplc="86FABB58" w:tentative="1">
      <w:start w:val="1"/>
      <w:numFmt w:val="bullet"/>
      <w:lvlText w:val="•"/>
      <w:lvlJc w:val="left"/>
      <w:pPr>
        <w:tabs>
          <w:tab w:val="num" w:pos="4320"/>
        </w:tabs>
        <w:ind w:left="4320" w:hanging="360"/>
      </w:pPr>
      <w:rPr>
        <w:rFonts w:ascii="Arial" w:hAnsi="Arial" w:hint="default"/>
      </w:rPr>
    </w:lvl>
    <w:lvl w:ilvl="6" w:tplc="C6F8966A" w:tentative="1">
      <w:start w:val="1"/>
      <w:numFmt w:val="bullet"/>
      <w:lvlText w:val="•"/>
      <w:lvlJc w:val="left"/>
      <w:pPr>
        <w:tabs>
          <w:tab w:val="num" w:pos="5040"/>
        </w:tabs>
        <w:ind w:left="5040" w:hanging="360"/>
      </w:pPr>
      <w:rPr>
        <w:rFonts w:ascii="Arial" w:hAnsi="Arial" w:hint="default"/>
      </w:rPr>
    </w:lvl>
    <w:lvl w:ilvl="7" w:tplc="DFAC8556" w:tentative="1">
      <w:start w:val="1"/>
      <w:numFmt w:val="bullet"/>
      <w:lvlText w:val="•"/>
      <w:lvlJc w:val="left"/>
      <w:pPr>
        <w:tabs>
          <w:tab w:val="num" w:pos="5760"/>
        </w:tabs>
        <w:ind w:left="5760" w:hanging="360"/>
      </w:pPr>
      <w:rPr>
        <w:rFonts w:ascii="Arial" w:hAnsi="Arial" w:hint="default"/>
      </w:rPr>
    </w:lvl>
    <w:lvl w:ilvl="8" w:tplc="BE683630" w:tentative="1">
      <w:start w:val="1"/>
      <w:numFmt w:val="bullet"/>
      <w:lvlText w:val="•"/>
      <w:lvlJc w:val="left"/>
      <w:pPr>
        <w:tabs>
          <w:tab w:val="num" w:pos="6480"/>
        </w:tabs>
        <w:ind w:left="6480" w:hanging="360"/>
      </w:pPr>
      <w:rPr>
        <w:rFonts w:ascii="Arial" w:hAnsi="Arial" w:hint="default"/>
      </w:rPr>
    </w:lvl>
  </w:abstractNum>
  <w:abstractNum w:abstractNumId="23">
    <w:nsid w:val="760E515E"/>
    <w:multiLevelType w:val="hybridMultilevel"/>
    <w:tmpl w:val="9BF0F1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77693EF4"/>
    <w:multiLevelType w:val="hybridMultilevel"/>
    <w:tmpl w:val="AB1A77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7931202"/>
    <w:multiLevelType w:val="hybridMultilevel"/>
    <w:tmpl w:val="1AACA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AFF4AC2"/>
    <w:multiLevelType w:val="hybridMultilevel"/>
    <w:tmpl w:val="453A41F0"/>
    <w:lvl w:ilvl="0" w:tplc="775C97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18"/>
  </w:num>
  <w:num w:numId="5">
    <w:abstractNumId w:val="13"/>
  </w:num>
  <w:num w:numId="6">
    <w:abstractNumId w:val="14"/>
  </w:num>
  <w:num w:numId="7">
    <w:abstractNumId w:val="12"/>
  </w:num>
  <w:num w:numId="8">
    <w:abstractNumId w:val="7"/>
  </w:num>
  <w:num w:numId="9">
    <w:abstractNumId w:val="21"/>
  </w:num>
  <w:num w:numId="10">
    <w:abstractNumId w:val="9"/>
  </w:num>
  <w:num w:numId="11">
    <w:abstractNumId w:val="0"/>
  </w:num>
  <w:num w:numId="12">
    <w:abstractNumId w:val="4"/>
  </w:num>
  <w:num w:numId="13">
    <w:abstractNumId w:val="20"/>
  </w:num>
  <w:num w:numId="14">
    <w:abstractNumId w:val="1"/>
  </w:num>
  <w:num w:numId="15">
    <w:abstractNumId w:val="15"/>
  </w:num>
  <w:num w:numId="16">
    <w:abstractNumId w:val="16"/>
  </w:num>
  <w:num w:numId="17">
    <w:abstractNumId w:val="17"/>
  </w:num>
  <w:num w:numId="18">
    <w:abstractNumId w:val="8"/>
  </w:num>
  <w:num w:numId="19">
    <w:abstractNumId w:val="23"/>
  </w:num>
  <w:num w:numId="20">
    <w:abstractNumId w:val="3"/>
  </w:num>
  <w:num w:numId="21">
    <w:abstractNumId w:val="5"/>
  </w:num>
  <w:num w:numId="22">
    <w:abstractNumId w:val="26"/>
  </w:num>
  <w:num w:numId="23">
    <w:abstractNumId w:val="24"/>
  </w:num>
  <w:num w:numId="24">
    <w:abstractNumId w:val="25"/>
  </w:num>
  <w:num w:numId="25">
    <w:abstractNumId w:val="19"/>
  </w:num>
  <w:num w:numId="26">
    <w:abstractNumId w:val="22"/>
  </w:num>
  <w:num w:numId="2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9B"/>
    <w:rsid w:val="000022D4"/>
    <w:rsid w:val="000068E1"/>
    <w:rsid w:val="00014727"/>
    <w:rsid w:val="00027B21"/>
    <w:rsid w:val="0003123B"/>
    <w:rsid w:val="0003569E"/>
    <w:rsid w:val="00042E06"/>
    <w:rsid w:val="00055609"/>
    <w:rsid w:val="000726A1"/>
    <w:rsid w:val="000912FC"/>
    <w:rsid w:val="00092A9B"/>
    <w:rsid w:val="000C1842"/>
    <w:rsid w:val="00112E2A"/>
    <w:rsid w:val="001232ED"/>
    <w:rsid w:val="00127834"/>
    <w:rsid w:val="00143B0F"/>
    <w:rsid w:val="00144A83"/>
    <w:rsid w:val="001650CD"/>
    <w:rsid w:val="00183E5E"/>
    <w:rsid w:val="001853EC"/>
    <w:rsid w:val="001B7D50"/>
    <w:rsid w:val="001D48CA"/>
    <w:rsid w:val="001E100A"/>
    <w:rsid w:val="00202982"/>
    <w:rsid w:val="00224443"/>
    <w:rsid w:val="00235CA0"/>
    <w:rsid w:val="00242795"/>
    <w:rsid w:val="00244AB7"/>
    <w:rsid w:val="00246FB6"/>
    <w:rsid w:val="0025599E"/>
    <w:rsid w:val="00263FD2"/>
    <w:rsid w:val="00270C86"/>
    <w:rsid w:val="0029242E"/>
    <w:rsid w:val="00293F64"/>
    <w:rsid w:val="002A3E9B"/>
    <w:rsid w:val="002B40A8"/>
    <w:rsid w:val="002C6612"/>
    <w:rsid w:val="0030377A"/>
    <w:rsid w:val="00326EC7"/>
    <w:rsid w:val="003311E1"/>
    <w:rsid w:val="003324CD"/>
    <w:rsid w:val="003674C5"/>
    <w:rsid w:val="003910E4"/>
    <w:rsid w:val="003B5D29"/>
    <w:rsid w:val="003B6521"/>
    <w:rsid w:val="003C5277"/>
    <w:rsid w:val="003C6695"/>
    <w:rsid w:val="003E3D57"/>
    <w:rsid w:val="00403A92"/>
    <w:rsid w:val="00437276"/>
    <w:rsid w:val="00456402"/>
    <w:rsid w:val="00461EEC"/>
    <w:rsid w:val="00471D6F"/>
    <w:rsid w:val="004864E6"/>
    <w:rsid w:val="004A1523"/>
    <w:rsid w:val="004E0298"/>
    <w:rsid w:val="004F6670"/>
    <w:rsid w:val="005029DC"/>
    <w:rsid w:val="0050795F"/>
    <w:rsid w:val="00524635"/>
    <w:rsid w:val="00525D46"/>
    <w:rsid w:val="00527E15"/>
    <w:rsid w:val="00537175"/>
    <w:rsid w:val="00550AAB"/>
    <w:rsid w:val="00551070"/>
    <w:rsid w:val="005572ED"/>
    <w:rsid w:val="00561A27"/>
    <w:rsid w:val="00562B4B"/>
    <w:rsid w:val="00591E63"/>
    <w:rsid w:val="005E41FC"/>
    <w:rsid w:val="00614DC5"/>
    <w:rsid w:val="00616144"/>
    <w:rsid w:val="00624EA7"/>
    <w:rsid w:val="00630A9D"/>
    <w:rsid w:val="006334AB"/>
    <w:rsid w:val="0065732B"/>
    <w:rsid w:val="00665E41"/>
    <w:rsid w:val="006664E0"/>
    <w:rsid w:val="00670468"/>
    <w:rsid w:val="006747E9"/>
    <w:rsid w:val="0068519C"/>
    <w:rsid w:val="0069550F"/>
    <w:rsid w:val="00696C46"/>
    <w:rsid w:val="006B4DB8"/>
    <w:rsid w:val="006C6215"/>
    <w:rsid w:val="006C7F1B"/>
    <w:rsid w:val="006D51BB"/>
    <w:rsid w:val="00700252"/>
    <w:rsid w:val="0072580C"/>
    <w:rsid w:val="00734985"/>
    <w:rsid w:val="00765E7C"/>
    <w:rsid w:val="00766E27"/>
    <w:rsid w:val="00773C7B"/>
    <w:rsid w:val="00775C0B"/>
    <w:rsid w:val="00783E6B"/>
    <w:rsid w:val="007A4F75"/>
    <w:rsid w:val="007D0BBB"/>
    <w:rsid w:val="007D69B7"/>
    <w:rsid w:val="007D6C12"/>
    <w:rsid w:val="008335E2"/>
    <w:rsid w:val="00833772"/>
    <w:rsid w:val="00862170"/>
    <w:rsid w:val="008735A1"/>
    <w:rsid w:val="008739B1"/>
    <w:rsid w:val="00873D22"/>
    <w:rsid w:val="008900DD"/>
    <w:rsid w:val="00891A1D"/>
    <w:rsid w:val="00895A44"/>
    <w:rsid w:val="008A413A"/>
    <w:rsid w:val="008D33DC"/>
    <w:rsid w:val="008E514F"/>
    <w:rsid w:val="00900016"/>
    <w:rsid w:val="00903A69"/>
    <w:rsid w:val="0090627E"/>
    <w:rsid w:val="00922E4C"/>
    <w:rsid w:val="00932091"/>
    <w:rsid w:val="009556EC"/>
    <w:rsid w:val="009628D0"/>
    <w:rsid w:val="0096456A"/>
    <w:rsid w:val="0096695E"/>
    <w:rsid w:val="00971C07"/>
    <w:rsid w:val="0099209F"/>
    <w:rsid w:val="009A21B3"/>
    <w:rsid w:val="009B35A7"/>
    <w:rsid w:val="009C17E4"/>
    <w:rsid w:val="009C2AF5"/>
    <w:rsid w:val="009D7DBC"/>
    <w:rsid w:val="009E738C"/>
    <w:rsid w:val="00A373BD"/>
    <w:rsid w:val="00A4055C"/>
    <w:rsid w:val="00A571AB"/>
    <w:rsid w:val="00A57E8B"/>
    <w:rsid w:val="00A61A1A"/>
    <w:rsid w:val="00A66FE3"/>
    <w:rsid w:val="00A942CE"/>
    <w:rsid w:val="00AB30D7"/>
    <w:rsid w:val="00AB5FCC"/>
    <w:rsid w:val="00AC3C38"/>
    <w:rsid w:val="00AD3F9B"/>
    <w:rsid w:val="00AE1C6A"/>
    <w:rsid w:val="00AF5F98"/>
    <w:rsid w:val="00B042FF"/>
    <w:rsid w:val="00B13B3B"/>
    <w:rsid w:val="00B55B89"/>
    <w:rsid w:val="00B611BB"/>
    <w:rsid w:val="00B826C7"/>
    <w:rsid w:val="00BA25A9"/>
    <w:rsid w:val="00BB1414"/>
    <w:rsid w:val="00BB1EAC"/>
    <w:rsid w:val="00BB6671"/>
    <w:rsid w:val="00BC3F40"/>
    <w:rsid w:val="00BF10CD"/>
    <w:rsid w:val="00BF7128"/>
    <w:rsid w:val="00C1552D"/>
    <w:rsid w:val="00C677D7"/>
    <w:rsid w:val="00C73D5E"/>
    <w:rsid w:val="00C84E74"/>
    <w:rsid w:val="00C92B53"/>
    <w:rsid w:val="00CA48EA"/>
    <w:rsid w:val="00CD3A6C"/>
    <w:rsid w:val="00CE0BAB"/>
    <w:rsid w:val="00CE1EF9"/>
    <w:rsid w:val="00CE389D"/>
    <w:rsid w:val="00CE7BCB"/>
    <w:rsid w:val="00CF530C"/>
    <w:rsid w:val="00CF66E9"/>
    <w:rsid w:val="00D065D4"/>
    <w:rsid w:val="00D1511A"/>
    <w:rsid w:val="00D221C0"/>
    <w:rsid w:val="00D426D3"/>
    <w:rsid w:val="00D5499E"/>
    <w:rsid w:val="00D646A6"/>
    <w:rsid w:val="00D66AD2"/>
    <w:rsid w:val="00D7022E"/>
    <w:rsid w:val="00D7270E"/>
    <w:rsid w:val="00D85571"/>
    <w:rsid w:val="00D85A1D"/>
    <w:rsid w:val="00D85B43"/>
    <w:rsid w:val="00D878B5"/>
    <w:rsid w:val="00DA2B06"/>
    <w:rsid w:val="00DC4B14"/>
    <w:rsid w:val="00DC5BA9"/>
    <w:rsid w:val="00DC641E"/>
    <w:rsid w:val="00DD47CF"/>
    <w:rsid w:val="00DD7E38"/>
    <w:rsid w:val="00DE1958"/>
    <w:rsid w:val="00E155D4"/>
    <w:rsid w:val="00E2072B"/>
    <w:rsid w:val="00E5524E"/>
    <w:rsid w:val="00E832A0"/>
    <w:rsid w:val="00E9068E"/>
    <w:rsid w:val="00E91B1C"/>
    <w:rsid w:val="00E97E69"/>
    <w:rsid w:val="00EB56D8"/>
    <w:rsid w:val="00ED538E"/>
    <w:rsid w:val="00EE0236"/>
    <w:rsid w:val="00EE275C"/>
    <w:rsid w:val="00EE775C"/>
    <w:rsid w:val="00F072C2"/>
    <w:rsid w:val="00F1030F"/>
    <w:rsid w:val="00F30093"/>
    <w:rsid w:val="00F442B6"/>
    <w:rsid w:val="00F75FBD"/>
    <w:rsid w:val="00FC0C20"/>
    <w:rsid w:val="00FC5021"/>
    <w:rsid w:val="00FD2D30"/>
    <w:rsid w:val="00FE0013"/>
    <w:rsid w:val="00FF73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9B"/>
    <w:pPr>
      <w:ind w:left="720"/>
      <w:contextualSpacing/>
    </w:pPr>
  </w:style>
  <w:style w:type="paragraph" w:customStyle="1" w:styleId="Default">
    <w:name w:val="Default"/>
    <w:rsid w:val="00895A44"/>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FootnoteText">
    <w:name w:val="footnote text"/>
    <w:basedOn w:val="Normal"/>
    <w:link w:val="FootnoteTextChar"/>
    <w:uiPriority w:val="99"/>
    <w:semiHidden/>
    <w:unhideWhenUsed/>
    <w:rsid w:val="000912F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912F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912FC"/>
    <w:rPr>
      <w:vertAlign w:val="superscript"/>
    </w:rPr>
  </w:style>
  <w:style w:type="paragraph" w:styleId="Header">
    <w:name w:val="header"/>
    <w:basedOn w:val="Normal"/>
    <w:link w:val="HeaderChar"/>
    <w:uiPriority w:val="99"/>
    <w:unhideWhenUsed/>
    <w:rsid w:val="009C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F5"/>
  </w:style>
  <w:style w:type="paragraph" w:styleId="Footer">
    <w:name w:val="footer"/>
    <w:basedOn w:val="Normal"/>
    <w:link w:val="FooterChar"/>
    <w:uiPriority w:val="99"/>
    <w:unhideWhenUsed/>
    <w:rsid w:val="009C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F5"/>
  </w:style>
  <w:style w:type="paragraph" w:styleId="EndnoteText">
    <w:name w:val="endnote text"/>
    <w:basedOn w:val="Normal"/>
    <w:link w:val="EndnoteTextChar"/>
    <w:uiPriority w:val="99"/>
    <w:semiHidden/>
    <w:unhideWhenUsed/>
    <w:rsid w:val="00293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F64"/>
    <w:rPr>
      <w:sz w:val="20"/>
      <w:szCs w:val="20"/>
    </w:rPr>
  </w:style>
  <w:style w:type="character" w:styleId="EndnoteReference">
    <w:name w:val="endnote reference"/>
    <w:basedOn w:val="DefaultParagraphFont"/>
    <w:uiPriority w:val="99"/>
    <w:semiHidden/>
    <w:unhideWhenUsed/>
    <w:rsid w:val="00293F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9B"/>
    <w:pPr>
      <w:ind w:left="720"/>
      <w:contextualSpacing/>
    </w:pPr>
  </w:style>
  <w:style w:type="paragraph" w:customStyle="1" w:styleId="Default">
    <w:name w:val="Default"/>
    <w:rsid w:val="00895A44"/>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FootnoteText">
    <w:name w:val="footnote text"/>
    <w:basedOn w:val="Normal"/>
    <w:link w:val="FootnoteTextChar"/>
    <w:uiPriority w:val="99"/>
    <w:semiHidden/>
    <w:unhideWhenUsed/>
    <w:rsid w:val="000912F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912F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912FC"/>
    <w:rPr>
      <w:vertAlign w:val="superscript"/>
    </w:rPr>
  </w:style>
  <w:style w:type="paragraph" w:styleId="Header">
    <w:name w:val="header"/>
    <w:basedOn w:val="Normal"/>
    <w:link w:val="HeaderChar"/>
    <w:uiPriority w:val="99"/>
    <w:unhideWhenUsed/>
    <w:rsid w:val="009C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F5"/>
  </w:style>
  <w:style w:type="paragraph" w:styleId="Footer">
    <w:name w:val="footer"/>
    <w:basedOn w:val="Normal"/>
    <w:link w:val="FooterChar"/>
    <w:uiPriority w:val="99"/>
    <w:unhideWhenUsed/>
    <w:rsid w:val="009C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F5"/>
  </w:style>
  <w:style w:type="paragraph" w:styleId="EndnoteText">
    <w:name w:val="endnote text"/>
    <w:basedOn w:val="Normal"/>
    <w:link w:val="EndnoteTextChar"/>
    <w:uiPriority w:val="99"/>
    <w:semiHidden/>
    <w:unhideWhenUsed/>
    <w:rsid w:val="00293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F64"/>
    <w:rPr>
      <w:sz w:val="20"/>
      <w:szCs w:val="20"/>
    </w:rPr>
  </w:style>
  <w:style w:type="character" w:styleId="EndnoteReference">
    <w:name w:val="endnote reference"/>
    <w:basedOn w:val="DefaultParagraphFont"/>
    <w:uiPriority w:val="99"/>
    <w:semiHidden/>
    <w:unhideWhenUsed/>
    <w:rsid w:val="00293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9488">
      <w:bodyDiv w:val="1"/>
      <w:marLeft w:val="0"/>
      <w:marRight w:val="0"/>
      <w:marTop w:val="0"/>
      <w:marBottom w:val="0"/>
      <w:divBdr>
        <w:top w:val="none" w:sz="0" w:space="0" w:color="auto"/>
        <w:left w:val="none" w:sz="0" w:space="0" w:color="auto"/>
        <w:bottom w:val="none" w:sz="0" w:space="0" w:color="auto"/>
        <w:right w:val="none" w:sz="0" w:space="0" w:color="auto"/>
      </w:divBdr>
    </w:div>
    <w:div w:id="297536646">
      <w:bodyDiv w:val="1"/>
      <w:marLeft w:val="0"/>
      <w:marRight w:val="0"/>
      <w:marTop w:val="0"/>
      <w:marBottom w:val="0"/>
      <w:divBdr>
        <w:top w:val="none" w:sz="0" w:space="0" w:color="auto"/>
        <w:left w:val="none" w:sz="0" w:space="0" w:color="auto"/>
        <w:bottom w:val="none" w:sz="0" w:space="0" w:color="auto"/>
        <w:right w:val="none" w:sz="0" w:space="0" w:color="auto"/>
      </w:divBdr>
      <w:divsChild>
        <w:div w:id="1737167737">
          <w:marLeft w:val="360"/>
          <w:marRight w:val="0"/>
          <w:marTop w:val="200"/>
          <w:marBottom w:val="0"/>
          <w:divBdr>
            <w:top w:val="none" w:sz="0" w:space="0" w:color="auto"/>
            <w:left w:val="none" w:sz="0" w:space="0" w:color="auto"/>
            <w:bottom w:val="none" w:sz="0" w:space="0" w:color="auto"/>
            <w:right w:val="none" w:sz="0" w:space="0" w:color="auto"/>
          </w:divBdr>
        </w:div>
      </w:divsChild>
    </w:div>
    <w:div w:id="895357449">
      <w:bodyDiv w:val="1"/>
      <w:marLeft w:val="0"/>
      <w:marRight w:val="0"/>
      <w:marTop w:val="0"/>
      <w:marBottom w:val="0"/>
      <w:divBdr>
        <w:top w:val="none" w:sz="0" w:space="0" w:color="auto"/>
        <w:left w:val="none" w:sz="0" w:space="0" w:color="auto"/>
        <w:bottom w:val="none" w:sz="0" w:space="0" w:color="auto"/>
        <w:right w:val="none" w:sz="0" w:space="0" w:color="auto"/>
      </w:divBdr>
    </w:div>
    <w:div w:id="987199543">
      <w:bodyDiv w:val="1"/>
      <w:marLeft w:val="0"/>
      <w:marRight w:val="0"/>
      <w:marTop w:val="0"/>
      <w:marBottom w:val="0"/>
      <w:divBdr>
        <w:top w:val="none" w:sz="0" w:space="0" w:color="auto"/>
        <w:left w:val="none" w:sz="0" w:space="0" w:color="auto"/>
        <w:bottom w:val="none" w:sz="0" w:space="0" w:color="auto"/>
        <w:right w:val="none" w:sz="0" w:space="0" w:color="auto"/>
      </w:divBdr>
    </w:div>
    <w:div w:id="1142846307">
      <w:bodyDiv w:val="1"/>
      <w:marLeft w:val="0"/>
      <w:marRight w:val="0"/>
      <w:marTop w:val="0"/>
      <w:marBottom w:val="0"/>
      <w:divBdr>
        <w:top w:val="none" w:sz="0" w:space="0" w:color="auto"/>
        <w:left w:val="none" w:sz="0" w:space="0" w:color="auto"/>
        <w:bottom w:val="none" w:sz="0" w:space="0" w:color="auto"/>
        <w:right w:val="none" w:sz="0" w:space="0" w:color="auto"/>
      </w:divBdr>
      <w:divsChild>
        <w:div w:id="609164690">
          <w:marLeft w:val="360"/>
          <w:marRight w:val="0"/>
          <w:marTop w:val="200"/>
          <w:marBottom w:val="0"/>
          <w:divBdr>
            <w:top w:val="none" w:sz="0" w:space="0" w:color="auto"/>
            <w:left w:val="none" w:sz="0" w:space="0" w:color="auto"/>
            <w:bottom w:val="none" w:sz="0" w:space="0" w:color="auto"/>
            <w:right w:val="none" w:sz="0" w:space="0" w:color="auto"/>
          </w:divBdr>
        </w:div>
        <w:div w:id="1750417501">
          <w:marLeft w:val="360"/>
          <w:marRight w:val="0"/>
          <w:marTop w:val="200"/>
          <w:marBottom w:val="0"/>
          <w:divBdr>
            <w:top w:val="none" w:sz="0" w:space="0" w:color="auto"/>
            <w:left w:val="none" w:sz="0" w:space="0" w:color="auto"/>
            <w:bottom w:val="none" w:sz="0" w:space="0" w:color="auto"/>
            <w:right w:val="none" w:sz="0" w:space="0" w:color="auto"/>
          </w:divBdr>
        </w:div>
      </w:divsChild>
    </w:div>
    <w:div w:id="1340087020">
      <w:bodyDiv w:val="1"/>
      <w:marLeft w:val="0"/>
      <w:marRight w:val="0"/>
      <w:marTop w:val="0"/>
      <w:marBottom w:val="0"/>
      <w:divBdr>
        <w:top w:val="none" w:sz="0" w:space="0" w:color="auto"/>
        <w:left w:val="none" w:sz="0" w:space="0" w:color="auto"/>
        <w:bottom w:val="none" w:sz="0" w:space="0" w:color="auto"/>
        <w:right w:val="none" w:sz="0" w:space="0" w:color="auto"/>
      </w:divBdr>
    </w:div>
    <w:div w:id="1350133546">
      <w:bodyDiv w:val="1"/>
      <w:marLeft w:val="0"/>
      <w:marRight w:val="0"/>
      <w:marTop w:val="0"/>
      <w:marBottom w:val="0"/>
      <w:divBdr>
        <w:top w:val="none" w:sz="0" w:space="0" w:color="auto"/>
        <w:left w:val="none" w:sz="0" w:space="0" w:color="auto"/>
        <w:bottom w:val="none" w:sz="0" w:space="0" w:color="auto"/>
        <w:right w:val="none" w:sz="0" w:space="0" w:color="auto"/>
      </w:divBdr>
    </w:div>
    <w:div w:id="1518038597">
      <w:bodyDiv w:val="1"/>
      <w:marLeft w:val="0"/>
      <w:marRight w:val="0"/>
      <w:marTop w:val="0"/>
      <w:marBottom w:val="0"/>
      <w:divBdr>
        <w:top w:val="none" w:sz="0" w:space="0" w:color="auto"/>
        <w:left w:val="none" w:sz="0" w:space="0" w:color="auto"/>
        <w:bottom w:val="none" w:sz="0" w:space="0" w:color="auto"/>
        <w:right w:val="none" w:sz="0" w:space="0" w:color="auto"/>
      </w:divBdr>
    </w:div>
    <w:div w:id="18963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4C13-7E06-440F-A8EB-291A5477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Asanda</cp:lastModifiedBy>
  <cp:revision>2</cp:revision>
  <dcterms:created xsi:type="dcterms:W3CDTF">2020-03-12T08:45:00Z</dcterms:created>
  <dcterms:modified xsi:type="dcterms:W3CDTF">2020-03-12T08:45:00Z</dcterms:modified>
</cp:coreProperties>
</file>