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E6" w:rsidRPr="00887555" w:rsidRDefault="007E0884" w:rsidP="00CC19E6">
      <w:pPr>
        <w:jc w:val="center"/>
        <w:rPr>
          <w:rFonts w:cs="Calibri"/>
          <w:caps/>
        </w:rPr>
      </w:pPr>
      <w:bookmarkStart w:id="0" w:name="_GoBack"/>
      <w:bookmarkEnd w:id="0"/>
      <w:r>
        <w:rPr>
          <w:rFonts w:cs="Calibri"/>
          <w:b/>
          <w:noProof/>
          <w:sz w:val="48"/>
          <w:szCs w:val="48"/>
          <w:lang w:val="en-US"/>
        </w:rPr>
        <w:t xml:space="preserve">  </w:t>
      </w:r>
      <w:r w:rsidR="00D03E2D">
        <w:rPr>
          <w:rFonts w:cs="Calibri"/>
          <w:b/>
          <w:noProof/>
          <w:sz w:val="48"/>
          <w:szCs w:val="48"/>
          <w:lang w:val="en-US"/>
        </w:rPr>
        <w:t xml:space="preserve"> </w:t>
      </w:r>
      <w:r w:rsidR="002A2F9B" w:rsidRPr="000B770E">
        <w:rPr>
          <w:rFonts w:cs="Calibri"/>
          <w:b/>
          <w:noProof/>
          <w:sz w:val="48"/>
          <w:szCs w:val="48"/>
          <w:lang w:eastAsia="en-ZA"/>
        </w:rPr>
        <w:drawing>
          <wp:inline distT="0" distB="0" distL="0" distR="0">
            <wp:extent cx="2289175" cy="721995"/>
            <wp:effectExtent l="19050" t="1905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9175" cy="721995"/>
                    </a:xfrm>
                    <a:prstGeom prst="rect">
                      <a:avLst/>
                    </a:prstGeom>
                    <a:noFill/>
                    <a:ln w="9525" cmpd="sng">
                      <a:solidFill>
                        <a:srgbClr val="000000"/>
                      </a:solidFill>
                      <a:miter lim="800000"/>
                      <a:headEnd/>
                      <a:tailEnd/>
                    </a:ln>
                    <a:effectLst/>
                  </pic:spPr>
                </pic:pic>
              </a:graphicData>
            </a:graphic>
          </wp:inline>
        </w:drawing>
      </w:r>
    </w:p>
    <w:p w:rsidR="00CC19E6" w:rsidRPr="00887555" w:rsidRDefault="00CC19E6" w:rsidP="00CC19E6">
      <w:pPr>
        <w:contextualSpacing/>
        <w:jc w:val="center"/>
        <w:rPr>
          <w:rFonts w:cs="Calibri"/>
          <w:sz w:val="60"/>
          <w:szCs w:val="60"/>
        </w:rPr>
      </w:pPr>
      <w:r w:rsidRPr="00887555">
        <w:rPr>
          <w:rFonts w:cs="Calibri"/>
          <w:sz w:val="60"/>
          <w:szCs w:val="60"/>
        </w:rPr>
        <w:t>NATIO</w:t>
      </w:r>
      <w:r w:rsidR="00B57424">
        <w:rPr>
          <w:rFonts w:cs="Calibri"/>
          <w:sz w:val="60"/>
          <w:szCs w:val="60"/>
        </w:rPr>
        <w:t>NAL DEPARTMENT OF TRANSPORT 2019/20</w:t>
      </w:r>
      <w:r w:rsidR="005C4D45">
        <w:rPr>
          <w:rFonts w:cs="Calibri"/>
          <w:sz w:val="60"/>
          <w:szCs w:val="60"/>
        </w:rPr>
        <w:t xml:space="preserve"> </w:t>
      </w:r>
      <w:r w:rsidR="00FB039E">
        <w:rPr>
          <w:rFonts w:cs="Calibri"/>
          <w:sz w:val="60"/>
          <w:szCs w:val="60"/>
        </w:rPr>
        <w:t>PERFORMANCE TEMPLATE</w:t>
      </w:r>
    </w:p>
    <w:p w:rsidR="00CC19E6" w:rsidRPr="00887555" w:rsidRDefault="00CC19E6" w:rsidP="00CC19E6">
      <w:pPr>
        <w:contextualSpacing/>
        <w:jc w:val="center"/>
        <w:rPr>
          <w:rFonts w:cs="Calibri"/>
          <w:b/>
          <w:sz w:val="60"/>
          <w:szCs w:val="60"/>
        </w:rPr>
      </w:pPr>
    </w:p>
    <w:p w:rsidR="00CC19E6" w:rsidRPr="00887555" w:rsidRDefault="00CC19E6" w:rsidP="00CC19E6">
      <w:pPr>
        <w:contextualSpacing/>
        <w:jc w:val="center"/>
        <w:rPr>
          <w:rFonts w:cs="Calibri"/>
          <w:b/>
          <w:sz w:val="36"/>
          <w:szCs w:val="36"/>
        </w:rPr>
      </w:pPr>
    </w:p>
    <w:p w:rsidR="00CC19E6" w:rsidRPr="00887555" w:rsidRDefault="00CC19E6" w:rsidP="00CC19E6">
      <w:pPr>
        <w:contextualSpacing/>
        <w:jc w:val="center"/>
        <w:rPr>
          <w:rFonts w:cs="Calibri"/>
          <w:b/>
          <w:sz w:val="36"/>
          <w:szCs w:val="36"/>
        </w:rPr>
      </w:pPr>
      <w:r>
        <w:rPr>
          <w:rFonts w:cs="Calibri"/>
          <w:b/>
          <w:sz w:val="36"/>
          <w:szCs w:val="36"/>
        </w:rPr>
        <w:t xml:space="preserve">DOT PRELIMINARY QUARTER </w:t>
      </w:r>
      <w:r w:rsidR="001D438F">
        <w:rPr>
          <w:rFonts w:cs="Calibri"/>
          <w:b/>
          <w:sz w:val="36"/>
          <w:szCs w:val="36"/>
        </w:rPr>
        <w:t>2</w:t>
      </w:r>
      <w:r w:rsidR="00005F34">
        <w:rPr>
          <w:rFonts w:cs="Calibri"/>
          <w:b/>
          <w:sz w:val="36"/>
          <w:szCs w:val="36"/>
        </w:rPr>
        <w:t xml:space="preserve"> </w:t>
      </w:r>
      <w:r w:rsidRPr="00887555">
        <w:rPr>
          <w:rFonts w:cs="Calibri"/>
          <w:b/>
          <w:sz w:val="36"/>
          <w:szCs w:val="36"/>
        </w:rPr>
        <w:t xml:space="preserve">PERFORMANCE </w:t>
      </w:r>
      <w:r>
        <w:rPr>
          <w:rFonts w:cs="Calibri"/>
          <w:b/>
          <w:sz w:val="36"/>
          <w:szCs w:val="36"/>
        </w:rPr>
        <w:t xml:space="preserve">INFORMATION </w:t>
      </w:r>
      <w:r w:rsidRPr="00887555">
        <w:rPr>
          <w:rFonts w:cs="Calibri"/>
          <w:b/>
          <w:sz w:val="36"/>
          <w:szCs w:val="36"/>
        </w:rPr>
        <w:t>REPORT</w:t>
      </w:r>
    </w:p>
    <w:p w:rsidR="00CC19E6" w:rsidRPr="00887555" w:rsidRDefault="00CC19E6" w:rsidP="00CC19E6">
      <w:pPr>
        <w:contextualSpacing/>
        <w:jc w:val="center"/>
        <w:rPr>
          <w:rFonts w:cs="Calibri"/>
        </w:rPr>
      </w:pPr>
      <w:r w:rsidRPr="00887555">
        <w:rPr>
          <w:rFonts w:cs="Calibri"/>
          <w:b/>
          <w:sz w:val="36"/>
          <w:szCs w:val="36"/>
        </w:rPr>
        <w:t>STRATEGIC PLANNING &amp; MONITORING</w:t>
      </w:r>
    </w:p>
    <w:p w:rsidR="00CC19E6" w:rsidRPr="00887555" w:rsidRDefault="00CC19E6" w:rsidP="00CC19E6">
      <w:pPr>
        <w:contextualSpacing/>
        <w:rPr>
          <w:rFonts w:cs="Calibri"/>
        </w:rPr>
      </w:pPr>
    </w:p>
    <w:p w:rsidR="00CC19E6" w:rsidRPr="00887555" w:rsidRDefault="00CC19E6" w:rsidP="00CC19E6">
      <w:pPr>
        <w:contextualSpacing/>
        <w:rPr>
          <w:rFonts w:cs="Calibri"/>
        </w:rPr>
      </w:pPr>
    </w:p>
    <w:p w:rsidR="00CC19E6" w:rsidRPr="00887555" w:rsidRDefault="00CC19E6" w:rsidP="00CC19E6">
      <w:pPr>
        <w:contextualSpacing/>
        <w:rPr>
          <w:rFonts w:cs="Calibri"/>
        </w:rPr>
      </w:pPr>
    </w:p>
    <w:p w:rsidR="00CC19E6" w:rsidRPr="002306BF" w:rsidRDefault="00CC19E6" w:rsidP="00CC19E6">
      <w:pPr>
        <w:contextualSpacing/>
        <w:jc w:val="center"/>
        <w:rPr>
          <w:rFonts w:cs="Calibri"/>
          <w:b/>
          <w:sz w:val="24"/>
          <w:szCs w:val="24"/>
        </w:rPr>
      </w:pPr>
      <w:r w:rsidRPr="002306BF">
        <w:rPr>
          <w:rFonts w:cs="Calibri"/>
          <w:b/>
          <w:sz w:val="24"/>
          <w:szCs w:val="24"/>
        </w:rPr>
        <w:t>NATIONAL DEPARTMENT OF TRANSPORT</w:t>
      </w:r>
    </w:p>
    <w:p w:rsidR="00CC19E6" w:rsidRDefault="00CB1FF0" w:rsidP="00CC19E6">
      <w:pPr>
        <w:contextualSpacing/>
        <w:jc w:val="center"/>
        <w:rPr>
          <w:rFonts w:cs="Calibri"/>
          <w:b/>
          <w:sz w:val="24"/>
          <w:szCs w:val="24"/>
        </w:rPr>
      </w:pPr>
      <w:r>
        <w:rPr>
          <w:rFonts w:cs="Calibri"/>
          <w:b/>
          <w:sz w:val="24"/>
          <w:szCs w:val="24"/>
        </w:rPr>
        <w:t>2019/20</w:t>
      </w:r>
      <w:r w:rsidR="00CC19E6">
        <w:rPr>
          <w:rFonts w:cs="Calibri"/>
          <w:b/>
          <w:sz w:val="24"/>
          <w:szCs w:val="24"/>
        </w:rPr>
        <w:t xml:space="preserve"> QUARTER </w:t>
      </w:r>
      <w:r w:rsidR="001D438F">
        <w:rPr>
          <w:rFonts w:cs="Calibri"/>
          <w:b/>
          <w:sz w:val="24"/>
          <w:szCs w:val="24"/>
        </w:rPr>
        <w:t>TWO</w:t>
      </w:r>
      <w:r w:rsidR="00CC19E6" w:rsidRPr="002306BF">
        <w:rPr>
          <w:rFonts w:cs="Calibri"/>
          <w:b/>
          <w:sz w:val="24"/>
          <w:szCs w:val="24"/>
        </w:rPr>
        <w:t xml:space="preserve"> PERFORMANCE </w:t>
      </w:r>
      <w:r w:rsidR="00CC19E6">
        <w:rPr>
          <w:rFonts w:cs="Calibri"/>
          <w:b/>
          <w:sz w:val="24"/>
          <w:szCs w:val="24"/>
        </w:rPr>
        <w:t xml:space="preserve">INFORMATION </w:t>
      </w:r>
      <w:r w:rsidR="00B5295E">
        <w:rPr>
          <w:rFonts w:cs="Calibri"/>
          <w:b/>
          <w:sz w:val="24"/>
          <w:szCs w:val="24"/>
        </w:rPr>
        <w:t>REPORT</w:t>
      </w:r>
    </w:p>
    <w:p w:rsidR="00CC19E6" w:rsidRDefault="00CC19E6" w:rsidP="00CC19E6">
      <w:pPr>
        <w:contextualSpacing/>
        <w:jc w:val="center"/>
        <w:rPr>
          <w:rFonts w:cs="Calibri"/>
          <w:b/>
          <w:sz w:val="24"/>
          <w:szCs w:val="24"/>
        </w:rPr>
      </w:pPr>
    </w:p>
    <w:p w:rsidR="00CC19E6" w:rsidRDefault="00CC19E6" w:rsidP="00CC19E6">
      <w:pPr>
        <w:contextualSpacing/>
        <w:jc w:val="center"/>
        <w:rPr>
          <w:rFonts w:cs="Calibri"/>
          <w:b/>
          <w:sz w:val="24"/>
          <w:szCs w:val="24"/>
        </w:rPr>
        <w:sectPr w:rsidR="00CC19E6" w:rsidSect="00C34F2D">
          <w:footerReference w:type="even" r:id="rId9"/>
          <w:footerReference w:type="default" r:id="rId10"/>
          <w:pgSz w:w="15840" w:h="12240" w:orient="landscape"/>
          <w:pgMar w:top="1440" w:right="1440" w:bottom="1440" w:left="1440" w:header="720" w:footer="720" w:gutter="0"/>
          <w:cols w:space="720"/>
          <w:docGrid w:linePitch="360"/>
        </w:sectPr>
      </w:pPr>
    </w:p>
    <w:p w:rsidR="00606951" w:rsidRDefault="00F4098C" w:rsidP="00F4098C">
      <w:pPr>
        <w:pStyle w:val="GridTable3"/>
        <w:spacing w:before="0"/>
        <w:rPr>
          <w:rFonts w:ascii="Arial" w:hAnsi="Arial" w:cs="Arial"/>
          <w:color w:val="auto"/>
          <w:sz w:val="32"/>
          <w:szCs w:val="32"/>
        </w:rPr>
      </w:pPr>
      <w:bookmarkStart w:id="1" w:name="_Toc283152578"/>
      <w:bookmarkStart w:id="2" w:name="_Toc283152814"/>
      <w:r>
        <w:rPr>
          <w:rFonts w:ascii="Arial" w:hAnsi="Arial" w:cs="Arial"/>
          <w:color w:val="auto"/>
          <w:sz w:val="32"/>
          <w:szCs w:val="32"/>
        </w:rPr>
        <w:lastRenderedPageBreak/>
        <w:t>Table of Contents</w:t>
      </w:r>
    </w:p>
    <w:p w:rsidR="00F4098C" w:rsidRPr="00F4098C" w:rsidRDefault="00F4098C" w:rsidP="00F4098C">
      <w:pPr>
        <w:spacing w:after="0"/>
        <w:rPr>
          <w:rFonts w:ascii="Arial" w:hAnsi="Arial" w:cs="Arial"/>
          <w:sz w:val="16"/>
          <w:szCs w:val="16"/>
          <w:lang w:val="en-US" w:eastAsia="ja-JP"/>
        </w:rPr>
      </w:pPr>
    </w:p>
    <w:p w:rsidR="00794891" w:rsidRPr="00ED46B6" w:rsidRDefault="000C1F96">
      <w:pPr>
        <w:pStyle w:val="TOC1"/>
        <w:tabs>
          <w:tab w:val="right" w:leader="dot" w:pos="10456"/>
        </w:tabs>
        <w:rPr>
          <w:rFonts w:eastAsia="Times New Roman"/>
          <w:noProof/>
          <w:lang w:val="en-US"/>
        </w:rPr>
      </w:pPr>
      <w:r w:rsidRPr="000C1F96">
        <w:rPr>
          <w:rFonts w:ascii="Arial" w:hAnsi="Arial" w:cs="Arial"/>
        </w:rPr>
        <w:fldChar w:fldCharType="begin"/>
      </w:r>
      <w:r w:rsidR="00606951" w:rsidRPr="00F4098C">
        <w:rPr>
          <w:rFonts w:ascii="Arial" w:hAnsi="Arial" w:cs="Arial"/>
        </w:rPr>
        <w:instrText xml:space="preserve"> TOC \o "1-3" \h \z \u </w:instrText>
      </w:r>
      <w:r w:rsidRPr="000C1F96">
        <w:rPr>
          <w:rFonts w:ascii="Arial" w:hAnsi="Arial" w:cs="Arial"/>
        </w:rPr>
        <w:fldChar w:fldCharType="separate"/>
      </w:r>
      <w:hyperlink w:anchor="_Toc12280697" w:history="1">
        <w:r w:rsidR="00794891" w:rsidRPr="00A65C7C">
          <w:rPr>
            <w:rStyle w:val="Hyperlink"/>
            <w:rFonts w:ascii="Arial" w:hAnsi="Arial" w:cs="Arial"/>
            <w:noProof/>
          </w:rPr>
          <w:t>OVERVIEW</w:t>
        </w:r>
        <w:r w:rsidR="00794891">
          <w:rPr>
            <w:noProof/>
            <w:webHidden/>
          </w:rPr>
          <w:tab/>
        </w:r>
        <w:r>
          <w:rPr>
            <w:noProof/>
            <w:webHidden/>
          </w:rPr>
          <w:fldChar w:fldCharType="begin"/>
        </w:r>
        <w:r w:rsidR="00794891">
          <w:rPr>
            <w:noProof/>
            <w:webHidden/>
          </w:rPr>
          <w:instrText xml:space="preserve"> PAGEREF _Toc12280697 \h </w:instrText>
        </w:r>
        <w:r>
          <w:rPr>
            <w:noProof/>
            <w:webHidden/>
          </w:rPr>
        </w:r>
        <w:r>
          <w:rPr>
            <w:noProof/>
            <w:webHidden/>
          </w:rPr>
          <w:fldChar w:fldCharType="separate"/>
        </w:r>
        <w:r w:rsidR="00FD08D2">
          <w:rPr>
            <w:noProof/>
            <w:webHidden/>
          </w:rPr>
          <w:t>3</w:t>
        </w:r>
        <w:r>
          <w:rPr>
            <w:noProof/>
            <w:webHidden/>
          </w:rPr>
          <w:fldChar w:fldCharType="end"/>
        </w:r>
      </w:hyperlink>
    </w:p>
    <w:p w:rsidR="00794891" w:rsidRPr="00ED46B6" w:rsidRDefault="000C1F96">
      <w:pPr>
        <w:pStyle w:val="TOC1"/>
        <w:tabs>
          <w:tab w:val="right" w:leader="dot" w:pos="10456"/>
        </w:tabs>
        <w:rPr>
          <w:rFonts w:eastAsia="Times New Roman"/>
          <w:noProof/>
          <w:lang w:val="en-US"/>
        </w:rPr>
      </w:pPr>
      <w:hyperlink w:anchor="_Toc12280698" w:history="1">
        <w:r w:rsidR="00794891" w:rsidRPr="00A65C7C">
          <w:rPr>
            <w:rStyle w:val="Hyperlink"/>
            <w:rFonts w:ascii="Arial" w:hAnsi="Arial" w:cs="Arial"/>
            <w:noProof/>
          </w:rPr>
          <w:t>SUMMARY OF DELIVERABLES FOR 2019/20</w:t>
        </w:r>
        <w:r w:rsidR="00794891">
          <w:rPr>
            <w:noProof/>
            <w:webHidden/>
          </w:rPr>
          <w:tab/>
        </w:r>
        <w:r>
          <w:rPr>
            <w:noProof/>
            <w:webHidden/>
          </w:rPr>
          <w:fldChar w:fldCharType="begin"/>
        </w:r>
        <w:r w:rsidR="00794891">
          <w:rPr>
            <w:noProof/>
            <w:webHidden/>
          </w:rPr>
          <w:instrText xml:space="preserve"> PAGEREF _Toc12280698 \h </w:instrText>
        </w:r>
        <w:r>
          <w:rPr>
            <w:noProof/>
            <w:webHidden/>
          </w:rPr>
        </w:r>
        <w:r>
          <w:rPr>
            <w:noProof/>
            <w:webHidden/>
          </w:rPr>
          <w:fldChar w:fldCharType="separate"/>
        </w:r>
        <w:r w:rsidR="00FD08D2">
          <w:rPr>
            <w:noProof/>
            <w:webHidden/>
          </w:rPr>
          <w:t>4</w:t>
        </w:r>
        <w:r>
          <w:rPr>
            <w:noProof/>
            <w:webHidden/>
          </w:rPr>
          <w:fldChar w:fldCharType="end"/>
        </w:r>
      </w:hyperlink>
    </w:p>
    <w:p w:rsidR="00794891" w:rsidRPr="00ED46B6" w:rsidRDefault="000C1F96">
      <w:pPr>
        <w:pStyle w:val="TOC1"/>
        <w:tabs>
          <w:tab w:val="right" w:leader="dot" w:pos="10456"/>
        </w:tabs>
        <w:rPr>
          <w:rFonts w:eastAsia="Times New Roman"/>
          <w:noProof/>
          <w:lang w:val="en-US"/>
        </w:rPr>
      </w:pPr>
      <w:hyperlink w:anchor="_Toc12280699" w:history="1">
        <w:r w:rsidR="00794891" w:rsidRPr="00A65C7C">
          <w:rPr>
            <w:rStyle w:val="Hyperlink"/>
            <w:rFonts w:ascii="Arial" w:hAnsi="Arial" w:cs="Arial"/>
            <w:noProof/>
          </w:rPr>
          <w:t>PERFORMANCE AGAI</w:t>
        </w:r>
        <w:r w:rsidR="001D438F">
          <w:rPr>
            <w:rStyle w:val="Hyperlink"/>
            <w:rFonts w:ascii="Arial" w:hAnsi="Arial" w:cs="Arial"/>
            <w:noProof/>
          </w:rPr>
          <w:t>NST Q2</w:t>
        </w:r>
        <w:r w:rsidR="00794891" w:rsidRPr="00A65C7C">
          <w:rPr>
            <w:rStyle w:val="Hyperlink"/>
            <w:rFonts w:ascii="Arial" w:hAnsi="Arial" w:cs="Arial"/>
            <w:noProof/>
          </w:rPr>
          <w:t xml:space="preserve">  TARGETS</w:t>
        </w:r>
        <w:r w:rsidR="00794891">
          <w:rPr>
            <w:noProof/>
            <w:webHidden/>
          </w:rPr>
          <w:tab/>
        </w:r>
        <w:r>
          <w:rPr>
            <w:noProof/>
            <w:webHidden/>
          </w:rPr>
          <w:fldChar w:fldCharType="begin"/>
        </w:r>
        <w:r w:rsidR="00794891">
          <w:rPr>
            <w:noProof/>
            <w:webHidden/>
          </w:rPr>
          <w:instrText xml:space="preserve"> PAGEREF _Toc12280699 \h </w:instrText>
        </w:r>
        <w:r>
          <w:rPr>
            <w:noProof/>
            <w:webHidden/>
          </w:rPr>
        </w:r>
        <w:r>
          <w:rPr>
            <w:noProof/>
            <w:webHidden/>
          </w:rPr>
          <w:fldChar w:fldCharType="separate"/>
        </w:r>
        <w:r w:rsidR="00FD08D2">
          <w:rPr>
            <w:noProof/>
            <w:webHidden/>
          </w:rPr>
          <w:t>5</w:t>
        </w:r>
        <w:r>
          <w:rPr>
            <w:noProof/>
            <w:webHidden/>
          </w:rPr>
          <w:fldChar w:fldCharType="end"/>
        </w:r>
      </w:hyperlink>
    </w:p>
    <w:p w:rsidR="00794891" w:rsidRPr="00ED46B6" w:rsidRDefault="000C1F96">
      <w:pPr>
        <w:pStyle w:val="TOC1"/>
        <w:tabs>
          <w:tab w:val="right" w:leader="dot" w:pos="10456"/>
        </w:tabs>
        <w:rPr>
          <w:rFonts w:eastAsia="Times New Roman"/>
          <w:noProof/>
          <w:lang w:val="en-US"/>
        </w:rPr>
      </w:pPr>
      <w:hyperlink w:anchor="_Toc12280700" w:history="1">
        <w:r w:rsidR="00794891" w:rsidRPr="00A65C7C">
          <w:rPr>
            <w:rStyle w:val="Hyperlink"/>
            <w:rFonts w:ascii="Arial" w:hAnsi="Arial" w:cs="Arial"/>
            <w:noProof/>
          </w:rPr>
          <w:t>REPORT AGAINST PLANNED DELIVERABLES PER PROGRAMME</w:t>
        </w:r>
        <w:r w:rsidR="00794891">
          <w:rPr>
            <w:noProof/>
            <w:webHidden/>
          </w:rPr>
          <w:tab/>
        </w:r>
        <w:r>
          <w:rPr>
            <w:noProof/>
            <w:webHidden/>
          </w:rPr>
          <w:fldChar w:fldCharType="begin"/>
        </w:r>
        <w:r w:rsidR="00794891">
          <w:rPr>
            <w:noProof/>
            <w:webHidden/>
          </w:rPr>
          <w:instrText xml:space="preserve"> PAGEREF _Toc12280700 \h </w:instrText>
        </w:r>
        <w:r>
          <w:rPr>
            <w:noProof/>
            <w:webHidden/>
          </w:rPr>
        </w:r>
        <w:r>
          <w:rPr>
            <w:noProof/>
            <w:webHidden/>
          </w:rPr>
          <w:fldChar w:fldCharType="separate"/>
        </w:r>
        <w:r w:rsidR="00FD08D2">
          <w:rPr>
            <w:noProof/>
            <w:webHidden/>
          </w:rPr>
          <w:t>6</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1" w:history="1">
        <w:r w:rsidR="00794891" w:rsidRPr="00A65C7C">
          <w:rPr>
            <w:rStyle w:val="Hyperlink"/>
            <w:rFonts w:ascii="Arial" w:hAnsi="Arial" w:cs="Arial"/>
            <w:noProof/>
          </w:rPr>
          <w:t>Programme 1: Administration</w:t>
        </w:r>
        <w:r w:rsidR="00794891">
          <w:rPr>
            <w:noProof/>
            <w:webHidden/>
          </w:rPr>
          <w:tab/>
        </w:r>
        <w:r>
          <w:rPr>
            <w:noProof/>
            <w:webHidden/>
          </w:rPr>
          <w:fldChar w:fldCharType="begin"/>
        </w:r>
        <w:r w:rsidR="00794891">
          <w:rPr>
            <w:noProof/>
            <w:webHidden/>
          </w:rPr>
          <w:instrText xml:space="preserve"> PAGEREF _Toc12280701 \h </w:instrText>
        </w:r>
        <w:r>
          <w:rPr>
            <w:noProof/>
            <w:webHidden/>
          </w:rPr>
        </w:r>
        <w:r>
          <w:rPr>
            <w:noProof/>
            <w:webHidden/>
          </w:rPr>
          <w:fldChar w:fldCharType="separate"/>
        </w:r>
        <w:r w:rsidR="00FD08D2">
          <w:rPr>
            <w:noProof/>
            <w:webHidden/>
          </w:rPr>
          <w:t>6</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2" w:history="1">
        <w:r w:rsidR="00794891" w:rsidRPr="00A65C7C">
          <w:rPr>
            <w:rStyle w:val="Hyperlink"/>
            <w:rFonts w:ascii="Arial" w:hAnsi="Arial" w:cs="Arial"/>
            <w:noProof/>
          </w:rPr>
          <w:t>Programme 2: Integrated Transport Planning</w:t>
        </w:r>
        <w:r w:rsidR="00794891">
          <w:rPr>
            <w:noProof/>
            <w:webHidden/>
          </w:rPr>
          <w:tab/>
        </w:r>
        <w:r>
          <w:rPr>
            <w:noProof/>
            <w:webHidden/>
          </w:rPr>
          <w:fldChar w:fldCharType="begin"/>
        </w:r>
        <w:r w:rsidR="00794891">
          <w:rPr>
            <w:noProof/>
            <w:webHidden/>
          </w:rPr>
          <w:instrText xml:space="preserve"> PAGEREF _Toc12280702 \h </w:instrText>
        </w:r>
        <w:r>
          <w:rPr>
            <w:noProof/>
            <w:webHidden/>
          </w:rPr>
        </w:r>
        <w:r>
          <w:rPr>
            <w:noProof/>
            <w:webHidden/>
          </w:rPr>
          <w:fldChar w:fldCharType="separate"/>
        </w:r>
        <w:r w:rsidR="00FD08D2">
          <w:rPr>
            <w:noProof/>
            <w:webHidden/>
          </w:rPr>
          <w:t>12</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3" w:history="1">
        <w:r w:rsidR="00794891" w:rsidRPr="00A65C7C">
          <w:rPr>
            <w:rStyle w:val="Hyperlink"/>
            <w:rFonts w:ascii="Arial" w:hAnsi="Arial" w:cs="Arial"/>
            <w:noProof/>
          </w:rPr>
          <w:t>Programme 3: Rail Transport</w:t>
        </w:r>
        <w:r w:rsidR="00794891">
          <w:rPr>
            <w:noProof/>
            <w:webHidden/>
          </w:rPr>
          <w:tab/>
        </w:r>
        <w:r>
          <w:rPr>
            <w:noProof/>
            <w:webHidden/>
          </w:rPr>
          <w:fldChar w:fldCharType="begin"/>
        </w:r>
        <w:r w:rsidR="00794891">
          <w:rPr>
            <w:noProof/>
            <w:webHidden/>
          </w:rPr>
          <w:instrText xml:space="preserve"> PAGEREF _Toc12280703 \h </w:instrText>
        </w:r>
        <w:r>
          <w:rPr>
            <w:noProof/>
            <w:webHidden/>
          </w:rPr>
        </w:r>
        <w:r>
          <w:rPr>
            <w:noProof/>
            <w:webHidden/>
          </w:rPr>
          <w:fldChar w:fldCharType="separate"/>
        </w:r>
        <w:r w:rsidR="00FD08D2">
          <w:rPr>
            <w:noProof/>
            <w:webHidden/>
          </w:rPr>
          <w:t>13</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4" w:history="1">
        <w:r w:rsidR="00794891" w:rsidRPr="00A65C7C">
          <w:rPr>
            <w:rStyle w:val="Hyperlink"/>
            <w:rFonts w:ascii="Arial" w:hAnsi="Arial" w:cs="Arial"/>
            <w:noProof/>
          </w:rPr>
          <w:t>Programme 4: Road Transport</w:t>
        </w:r>
        <w:r w:rsidR="00794891">
          <w:rPr>
            <w:noProof/>
            <w:webHidden/>
          </w:rPr>
          <w:tab/>
        </w:r>
        <w:r>
          <w:rPr>
            <w:noProof/>
            <w:webHidden/>
          </w:rPr>
          <w:fldChar w:fldCharType="begin"/>
        </w:r>
        <w:r w:rsidR="00794891">
          <w:rPr>
            <w:noProof/>
            <w:webHidden/>
          </w:rPr>
          <w:instrText xml:space="preserve"> PAGEREF _Toc12280704 \h </w:instrText>
        </w:r>
        <w:r>
          <w:rPr>
            <w:noProof/>
            <w:webHidden/>
          </w:rPr>
        </w:r>
        <w:r>
          <w:rPr>
            <w:noProof/>
            <w:webHidden/>
          </w:rPr>
          <w:fldChar w:fldCharType="separate"/>
        </w:r>
        <w:r w:rsidR="00FD08D2">
          <w:rPr>
            <w:noProof/>
            <w:webHidden/>
          </w:rPr>
          <w:t>17</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5" w:history="1">
        <w:r w:rsidR="00794891" w:rsidRPr="00794891">
          <w:rPr>
            <w:rStyle w:val="Hyperlink"/>
            <w:rFonts w:ascii="Arial" w:eastAsia="MS Gothic" w:hAnsi="Arial" w:cs="Arial"/>
            <w:bCs/>
            <w:iCs/>
            <w:noProof/>
            <w:lang/>
          </w:rPr>
          <w:t>Programme 5: Civil Aviation</w:t>
        </w:r>
        <w:r w:rsidR="00794891">
          <w:rPr>
            <w:noProof/>
            <w:webHidden/>
          </w:rPr>
          <w:tab/>
        </w:r>
        <w:r>
          <w:rPr>
            <w:noProof/>
            <w:webHidden/>
          </w:rPr>
          <w:fldChar w:fldCharType="begin"/>
        </w:r>
        <w:r w:rsidR="00794891">
          <w:rPr>
            <w:noProof/>
            <w:webHidden/>
          </w:rPr>
          <w:instrText xml:space="preserve"> PAGEREF _Toc12280705 \h </w:instrText>
        </w:r>
        <w:r>
          <w:rPr>
            <w:noProof/>
            <w:webHidden/>
          </w:rPr>
        </w:r>
        <w:r>
          <w:rPr>
            <w:noProof/>
            <w:webHidden/>
          </w:rPr>
          <w:fldChar w:fldCharType="separate"/>
        </w:r>
        <w:r w:rsidR="00FD08D2">
          <w:rPr>
            <w:noProof/>
            <w:webHidden/>
          </w:rPr>
          <w:t>21</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6" w:history="1">
        <w:r w:rsidR="00794891" w:rsidRPr="00A65C7C">
          <w:rPr>
            <w:rStyle w:val="Hyperlink"/>
            <w:rFonts w:ascii="Arial" w:hAnsi="Arial" w:cs="Arial"/>
            <w:noProof/>
          </w:rPr>
          <w:t>Programme 6: Maritime Transport</w:t>
        </w:r>
        <w:r w:rsidR="00794891">
          <w:rPr>
            <w:noProof/>
            <w:webHidden/>
          </w:rPr>
          <w:tab/>
        </w:r>
        <w:r>
          <w:rPr>
            <w:noProof/>
            <w:webHidden/>
          </w:rPr>
          <w:fldChar w:fldCharType="begin"/>
        </w:r>
        <w:r w:rsidR="00794891">
          <w:rPr>
            <w:noProof/>
            <w:webHidden/>
          </w:rPr>
          <w:instrText xml:space="preserve"> PAGEREF _Toc12280706 \h </w:instrText>
        </w:r>
        <w:r>
          <w:rPr>
            <w:noProof/>
            <w:webHidden/>
          </w:rPr>
        </w:r>
        <w:r>
          <w:rPr>
            <w:noProof/>
            <w:webHidden/>
          </w:rPr>
          <w:fldChar w:fldCharType="separate"/>
        </w:r>
        <w:r w:rsidR="00FD08D2">
          <w:rPr>
            <w:noProof/>
            <w:webHidden/>
          </w:rPr>
          <w:t>24</w:t>
        </w:r>
        <w:r>
          <w:rPr>
            <w:noProof/>
            <w:webHidden/>
          </w:rPr>
          <w:fldChar w:fldCharType="end"/>
        </w:r>
      </w:hyperlink>
    </w:p>
    <w:p w:rsidR="00794891" w:rsidRPr="00ED46B6" w:rsidRDefault="000C1F96">
      <w:pPr>
        <w:pStyle w:val="TOC2"/>
        <w:tabs>
          <w:tab w:val="right" w:leader="dot" w:pos="10456"/>
        </w:tabs>
        <w:rPr>
          <w:rFonts w:eastAsia="Times New Roman"/>
          <w:noProof/>
          <w:lang w:val="en-US"/>
        </w:rPr>
      </w:pPr>
      <w:hyperlink w:anchor="_Toc12280707" w:history="1">
        <w:r w:rsidR="00794891" w:rsidRPr="00A65C7C">
          <w:rPr>
            <w:rStyle w:val="Hyperlink"/>
            <w:rFonts w:ascii="Arial" w:hAnsi="Arial" w:cs="Arial"/>
            <w:noProof/>
          </w:rPr>
          <w:t>Programme 7: Public Transport</w:t>
        </w:r>
        <w:r w:rsidR="00794891">
          <w:rPr>
            <w:noProof/>
            <w:webHidden/>
          </w:rPr>
          <w:tab/>
        </w:r>
        <w:r>
          <w:rPr>
            <w:noProof/>
            <w:webHidden/>
          </w:rPr>
          <w:fldChar w:fldCharType="begin"/>
        </w:r>
        <w:r w:rsidR="00794891">
          <w:rPr>
            <w:noProof/>
            <w:webHidden/>
          </w:rPr>
          <w:instrText xml:space="preserve"> PAGEREF _Toc12280707 \h </w:instrText>
        </w:r>
        <w:r>
          <w:rPr>
            <w:noProof/>
            <w:webHidden/>
          </w:rPr>
        </w:r>
        <w:r>
          <w:rPr>
            <w:noProof/>
            <w:webHidden/>
          </w:rPr>
          <w:fldChar w:fldCharType="separate"/>
        </w:r>
        <w:r w:rsidR="00FD08D2">
          <w:rPr>
            <w:noProof/>
            <w:webHidden/>
          </w:rPr>
          <w:t>28</w:t>
        </w:r>
        <w:r>
          <w:rPr>
            <w:noProof/>
            <w:webHidden/>
          </w:rPr>
          <w:fldChar w:fldCharType="end"/>
        </w:r>
      </w:hyperlink>
    </w:p>
    <w:p w:rsidR="00606951" w:rsidRPr="00F4098C" w:rsidRDefault="000C1F96" w:rsidP="00F4098C">
      <w:pPr>
        <w:spacing w:after="0"/>
        <w:rPr>
          <w:rFonts w:ascii="Arial" w:hAnsi="Arial" w:cs="Arial"/>
        </w:rPr>
      </w:pPr>
      <w:r w:rsidRPr="00F4098C">
        <w:rPr>
          <w:rFonts w:ascii="Arial" w:hAnsi="Arial" w:cs="Arial"/>
          <w:b/>
          <w:bCs/>
          <w:noProof/>
        </w:rPr>
        <w:fldChar w:fldCharType="end"/>
      </w:r>
    </w:p>
    <w:p w:rsidR="00606951" w:rsidRDefault="00606951" w:rsidP="00CC19E6">
      <w:pPr>
        <w:spacing w:line="360" w:lineRule="auto"/>
        <w:rPr>
          <w:b/>
        </w:rPr>
      </w:pPr>
    </w:p>
    <w:p w:rsidR="00606951" w:rsidRDefault="00606951" w:rsidP="00CC19E6">
      <w:pPr>
        <w:spacing w:line="360" w:lineRule="auto"/>
        <w:rPr>
          <w:b/>
        </w:rPr>
      </w:pPr>
    </w:p>
    <w:p w:rsidR="00606951" w:rsidRDefault="00606951" w:rsidP="00CC19E6">
      <w:pPr>
        <w:spacing w:line="360" w:lineRule="auto"/>
        <w:rPr>
          <w:b/>
        </w:rPr>
      </w:pPr>
    </w:p>
    <w:p w:rsidR="00606951" w:rsidRDefault="00606951" w:rsidP="00CC19E6">
      <w:pPr>
        <w:spacing w:line="360" w:lineRule="auto"/>
        <w:rPr>
          <w:b/>
        </w:rPr>
      </w:pPr>
    </w:p>
    <w:p w:rsidR="00606951" w:rsidRDefault="00606951" w:rsidP="00CC19E6">
      <w:pPr>
        <w:spacing w:line="360" w:lineRule="auto"/>
        <w:rPr>
          <w:b/>
        </w:rPr>
      </w:pPr>
    </w:p>
    <w:p w:rsidR="00606951" w:rsidRDefault="00606951">
      <w:pPr>
        <w:rPr>
          <w:b/>
        </w:rPr>
      </w:pPr>
      <w:r>
        <w:rPr>
          <w:b/>
        </w:rPr>
        <w:br w:type="page"/>
      </w:r>
    </w:p>
    <w:p w:rsidR="00CC19E6" w:rsidRDefault="00CC19E6" w:rsidP="00606951">
      <w:pPr>
        <w:pStyle w:val="Heading1"/>
        <w:spacing w:before="0"/>
        <w:rPr>
          <w:rFonts w:ascii="Arial" w:hAnsi="Arial" w:cs="Arial"/>
          <w:color w:val="auto"/>
          <w:sz w:val="32"/>
          <w:szCs w:val="32"/>
        </w:rPr>
      </w:pPr>
      <w:bookmarkStart w:id="3" w:name="_Toc12280697"/>
      <w:r w:rsidRPr="00606951">
        <w:rPr>
          <w:rFonts w:ascii="Arial" w:hAnsi="Arial" w:cs="Arial"/>
          <w:color w:val="auto"/>
          <w:sz w:val="32"/>
          <w:szCs w:val="32"/>
        </w:rPr>
        <w:lastRenderedPageBreak/>
        <w:t>OVERVIEW</w:t>
      </w:r>
      <w:bookmarkEnd w:id="1"/>
      <w:bookmarkEnd w:id="2"/>
      <w:bookmarkEnd w:id="3"/>
    </w:p>
    <w:p w:rsidR="00606951" w:rsidRPr="00E208F1" w:rsidRDefault="00606951" w:rsidP="00606951">
      <w:pPr>
        <w:spacing w:after="0"/>
        <w:rPr>
          <w:rFonts w:ascii="Arial" w:hAnsi="Arial" w:cs="Arial"/>
          <w:sz w:val="16"/>
          <w:szCs w:val="16"/>
        </w:rPr>
      </w:pPr>
    </w:p>
    <w:p w:rsidR="00CC19E6" w:rsidRPr="00B41E82" w:rsidRDefault="00CC19E6" w:rsidP="00E208F1">
      <w:pPr>
        <w:spacing w:after="0"/>
        <w:jc w:val="both"/>
        <w:rPr>
          <w:rFonts w:ascii="Arial" w:hAnsi="Arial" w:cs="Arial"/>
        </w:rPr>
      </w:pPr>
      <w:r w:rsidRPr="00B41E82">
        <w:rPr>
          <w:rFonts w:ascii="Arial" w:hAnsi="Arial" w:cs="Arial"/>
        </w:rPr>
        <w:t xml:space="preserve">In this organisational performance report, the Department of </w:t>
      </w:r>
      <w:r>
        <w:rPr>
          <w:rFonts w:ascii="Arial" w:hAnsi="Arial" w:cs="Arial"/>
        </w:rPr>
        <w:t>Transport (DoT)</w:t>
      </w:r>
      <w:r w:rsidRPr="00B41E82">
        <w:rPr>
          <w:rFonts w:ascii="Arial" w:hAnsi="Arial" w:cs="Arial"/>
        </w:rPr>
        <w:t xml:space="preserve"> presents</w:t>
      </w:r>
      <w:r>
        <w:rPr>
          <w:rFonts w:ascii="Arial" w:hAnsi="Arial" w:cs="Arial"/>
        </w:rPr>
        <w:t xml:space="preserve"> its Quarter </w:t>
      </w:r>
      <w:r w:rsidR="001D438F">
        <w:rPr>
          <w:rFonts w:ascii="Arial" w:hAnsi="Arial" w:cs="Arial"/>
        </w:rPr>
        <w:t>Two</w:t>
      </w:r>
      <w:r w:rsidRPr="00B41E82">
        <w:rPr>
          <w:rFonts w:ascii="Arial" w:hAnsi="Arial" w:cs="Arial"/>
        </w:rPr>
        <w:t xml:space="preserve"> non-financial performance report</w:t>
      </w:r>
      <w:r w:rsidR="001D438F">
        <w:rPr>
          <w:rFonts w:ascii="Arial" w:hAnsi="Arial" w:cs="Arial"/>
        </w:rPr>
        <w:t xml:space="preserve"> for the period 01 July</w:t>
      </w:r>
      <w:r w:rsidR="00431C32">
        <w:rPr>
          <w:rFonts w:ascii="Arial" w:hAnsi="Arial" w:cs="Arial"/>
        </w:rPr>
        <w:t xml:space="preserve"> 2</w:t>
      </w:r>
      <w:r w:rsidR="00FB039E">
        <w:rPr>
          <w:rFonts w:ascii="Arial" w:hAnsi="Arial" w:cs="Arial"/>
        </w:rPr>
        <w:t>01</w:t>
      </w:r>
      <w:r w:rsidR="00CB1FF0">
        <w:rPr>
          <w:rFonts w:ascii="Arial" w:hAnsi="Arial" w:cs="Arial"/>
        </w:rPr>
        <w:t>9</w:t>
      </w:r>
      <w:r w:rsidR="00431C32">
        <w:rPr>
          <w:rFonts w:ascii="Arial" w:hAnsi="Arial" w:cs="Arial"/>
        </w:rPr>
        <w:t xml:space="preserve"> t</w:t>
      </w:r>
      <w:r w:rsidR="001D438F">
        <w:rPr>
          <w:rFonts w:ascii="Arial" w:hAnsi="Arial" w:cs="Arial"/>
        </w:rPr>
        <w:t>o 30 September</w:t>
      </w:r>
      <w:r w:rsidR="00431C32">
        <w:rPr>
          <w:rFonts w:ascii="Arial" w:hAnsi="Arial" w:cs="Arial"/>
        </w:rPr>
        <w:t xml:space="preserve"> 201</w:t>
      </w:r>
      <w:r w:rsidR="00CB1FF0">
        <w:rPr>
          <w:rFonts w:ascii="Arial" w:hAnsi="Arial" w:cs="Arial"/>
        </w:rPr>
        <w:t>9</w:t>
      </w:r>
      <w:r w:rsidRPr="00B41E82">
        <w:rPr>
          <w:rFonts w:ascii="Arial" w:hAnsi="Arial" w:cs="Arial"/>
        </w:rPr>
        <w:t xml:space="preserve">, </w:t>
      </w:r>
      <w:r>
        <w:rPr>
          <w:rFonts w:ascii="Arial" w:hAnsi="Arial" w:cs="Arial"/>
        </w:rPr>
        <w:t>against</w:t>
      </w:r>
      <w:r w:rsidRPr="00B41E82">
        <w:rPr>
          <w:rFonts w:ascii="Arial" w:hAnsi="Arial" w:cs="Arial"/>
        </w:rPr>
        <w:t xml:space="preserve"> planned deliverables as reflected in </w:t>
      </w:r>
      <w:r w:rsidR="00D40A02">
        <w:rPr>
          <w:rFonts w:ascii="Arial" w:hAnsi="Arial" w:cs="Arial"/>
        </w:rPr>
        <w:t xml:space="preserve">the </w:t>
      </w:r>
      <w:r w:rsidR="00240026">
        <w:rPr>
          <w:rFonts w:ascii="Arial" w:hAnsi="Arial" w:cs="Arial"/>
        </w:rPr>
        <w:t>DoT</w:t>
      </w:r>
      <w:r w:rsidR="00CB1FF0">
        <w:rPr>
          <w:rFonts w:ascii="Arial" w:hAnsi="Arial" w:cs="Arial"/>
        </w:rPr>
        <w:t xml:space="preserve"> Annual Performance Plan 2019/20</w:t>
      </w:r>
      <w:r w:rsidRPr="00B41E82">
        <w:rPr>
          <w:rFonts w:ascii="Arial" w:hAnsi="Arial" w:cs="Arial"/>
        </w:rPr>
        <w:t xml:space="preserve">.  The report has been compiled in line with </w:t>
      </w:r>
      <w:r>
        <w:rPr>
          <w:rFonts w:ascii="Arial" w:hAnsi="Arial" w:cs="Arial"/>
        </w:rPr>
        <w:t>the requirements of S</w:t>
      </w:r>
      <w:r w:rsidRPr="00B41E82">
        <w:rPr>
          <w:rFonts w:ascii="Arial" w:hAnsi="Arial" w:cs="Arial"/>
        </w:rPr>
        <w:t xml:space="preserve">ections 92 and 114 of the Constitution </w:t>
      </w:r>
      <w:r>
        <w:rPr>
          <w:rFonts w:ascii="Arial" w:hAnsi="Arial" w:cs="Arial"/>
        </w:rPr>
        <w:t>of the Republic of South Africa, the Public Finance Management Act (PFMA), the National Treasury Regulations, the Framework for Managing Programme Performance Information and</w:t>
      </w:r>
      <w:r w:rsidRPr="00B41E82">
        <w:rPr>
          <w:rFonts w:ascii="Arial" w:hAnsi="Arial" w:cs="Arial"/>
        </w:rPr>
        <w:t xml:space="preserve"> the DPME Guidelines on the Preparation of Quarterly Performance Reports</w:t>
      </w:r>
      <w:r>
        <w:rPr>
          <w:rFonts w:ascii="Arial" w:hAnsi="Arial" w:cs="Arial"/>
        </w:rPr>
        <w:t>.</w:t>
      </w:r>
    </w:p>
    <w:p w:rsidR="00CC19E6" w:rsidRPr="00E208F1" w:rsidRDefault="00CC19E6" w:rsidP="00E208F1">
      <w:pPr>
        <w:spacing w:after="0"/>
        <w:rPr>
          <w:rFonts w:ascii="Arial" w:hAnsi="Arial" w:cs="Arial"/>
          <w:sz w:val="16"/>
          <w:szCs w:val="16"/>
        </w:rPr>
      </w:pPr>
    </w:p>
    <w:p w:rsidR="00CC19E6" w:rsidRDefault="00CC19E6" w:rsidP="00E208F1">
      <w:pPr>
        <w:spacing w:after="0"/>
        <w:jc w:val="both"/>
        <w:rPr>
          <w:rFonts w:ascii="Arial" w:hAnsi="Arial" w:cs="Arial"/>
        </w:rPr>
      </w:pPr>
      <w:r>
        <w:rPr>
          <w:rFonts w:ascii="Arial" w:hAnsi="Arial" w:cs="Arial"/>
        </w:rPr>
        <w:t>This report intends</w:t>
      </w:r>
      <w:r w:rsidRPr="00B41E82">
        <w:rPr>
          <w:rFonts w:ascii="Arial" w:hAnsi="Arial" w:cs="Arial"/>
        </w:rPr>
        <w:t xml:space="preserve"> to provide management and other </w:t>
      </w:r>
      <w:r>
        <w:rPr>
          <w:rFonts w:ascii="Arial" w:hAnsi="Arial" w:cs="Arial"/>
        </w:rPr>
        <w:t xml:space="preserve">relevant </w:t>
      </w:r>
      <w:r w:rsidRPr="00B41E82">
        <w:rPr>
          <w:rFonts w:ascii="Arial" w:hAnsi="Arial" w:cs="Arial"/>
        </w:rPr>
        <w:t xml:space="preserve">stakeholders with an overview of the </w:t>
      </w:r>
      <w:r>
        <w:rPr>
          <w:rFonts w:ascii="Arial" w:hAnsi="Arial" w:cs="Arial"/>
        </w:rPr>
        <w:t>DoT’s</w:t>
      </w:r>
      <w:r w:rsidRPr="00B41E82">
        <w:rPr>
          <w:rFonts w:ascii="Arial" w:hAnsi="Arial" w:cs="Arial"/>
        </w:rPr>
        <w:t xml:space="preserve"> operational perf</w:t>
      </w:r>
      <w:r>
        <w:rPr>
          <w:rFonts w:ascii="Arial" w:hAnsi="Arial" w:cs="Arial"/>
        </w:rPr>
        <w:t xml:space="preserve">ormance at the </w:t>
      </w:r>
      <w:r w:rsidR="00431C32">
        <w:rPr>
          <w:rFonts w:ascii="Arial" w:hAnsi="Arial" w:cs="Arial"/>
        </w:rPr>
        <w:t xml:space="preserve">end of the </w:t>
      </w:r>
      <w:r w:rsidR="00DA4C4A">
        <w:rPr>
          <w:rFonts w:ascii="Arial" w:hAnsi="Arial" w:cs="Arial"/>
        </w:rPr>
        <w:t>second</w:t>
      </w:r>
      <w:r w:rsidR="00CB1FF0">
        <w:rPr>
          <w:rFonts w:ascii="Arial" w:hAnsi="Arial" w:cs="Arial"/>
        </w:rPr>
        <w:t xml:space="preserve"> Quarter of 2019/20</w:t>
      </w:r>
      <w:r w:rsidRPr="00B41E82">
        <w:rPr>
          <w:rFonts w:ascii="Arial" w:hAnsi="Arial" w:cs="Arial"/>
        </w:rPr>
        <w:t xml:space="preserve">. The information in this report will also be utilised to respond to the Department`s commitments in the achievement of government Outcomes 4, </w:t>
      </w:r>
      <w:r>
        <w:rPr>
          <w:rFonts w:ascii="Arial" w:hAnsi="Arial" w:cs="Arial"/>
        </w:rPr>
        <w:t xml:space="preserve">6, </w:t>
      </w:r>
      <w:r w:rsidRPr="00B41E82">
        <w:rPr>
          <w:rFonts w:ascii="Arial" w:hAnsi="Arial" w:cs="Arial"/>
        </w:rPr>
        <w:t>7 and 10</w:t>
      </w:r>
      <w:r>
        <w:rPr>
          <w:rFonts w:ascii="Arial" w:hAnsi="Arial" w:cs="Arial"/>
        </w:rPr>
        <w:t>. This report, together with reports for</w:t>
      </w:r>
      <w:r w:rsidRPr="00B41E82">
        <w:rPr>
          <w:rFonts w:ascii="Arial" w:hAnsi="Arial" w:cs="Arial"/>
        </w:rPr>
        <w:t xml:space="preserve"> Quarter </w:t>
      </w:r>
      <w:r w:rsidR="00917019">
        <w:rPr>
          <w:rFonts w:ascii="Arial" w:hAnsi="Arial" w:cs="Arial"/>
        </w:rPr>
        <w:t>1</w:t>
      </w:r>
      <w:r>
        <w:rPr>
          <w:rFonts w:ascii="Arial" w:hAnsi="Arial" w:cs="Arial"/>
        </w:rPr>
        <w:t xml:space="preserve">, Quarter </w:t>
      </w:r>
      <w:r w:rsidR="00F171A5">
        <w:rPr>
          <w:rFonts w:ascii="Arial" w:hAnsi="Arial" w:cs="Arial"/>
        </w:rPr>
        <w:t>3</w:t>
      </w:r>
      <w:r>
        <w:rPr>
          <w:rFonts w:ascii="Arial" w:hAnsi="Arial" w:cs="Arial"/>
        </w:rPr>
        <w:t xml:space="preserve"> and Quarter </w:t>
      </w:r>
      <w:r w:rsidR="00F171A5">
        <w:rPr>
          <w:rFonts w:ascii="Arial" w:hAnsi="Arial" w:cs="Arial"/>
        </w:rPr>
        <w:t>4</w:t>
      </w:r>
      <w:r>
        <w:rPr>
          <w:rFonts w:ascii="Arial" w:hAnsi="Arial" w:cs="Arial"/>
        </w:rPr>
        <w:t>,</w:t>
      </w:r>
      <w:r w:rsidRPr="00B41E82">
        <w:rPr>
          <w:rFonts w:ascii="Arial" w:hAnsi="Arial" w:cs="Arial"/>
        </w:rPr>
        <w:t xml:space="preserve"> will form the basis of the Department`s Annual Report to be compiled at the end of the current financial year.</w:t>
      </w:r>
    </w:p>
    <w:p w:rsidR="00CC19E6" w:rsidRPr="00E208F1" w:rsidRDefault="00CC19E6" w:rsidP="00E208F1">
      <w:pPr>
        <w:spacing w:after="0"/>
        <w:rPr>
          <w:rFonts w:ascii="Arial" w:hAnsi="Arial" w:cs="Arial"/>
          <w:sz w:val="16"/>
          <w:szCs w:val="16"/>
        </w:rPr>
      </w:pPr>
    </w:p>
    <w:p w:rsidR="00CC19E6" w:rsidRPr="00B41E82" w:rsidRDefault="00CC19E6" w:rsidP="00E208F1">
      <w:pPr>
        <w:spacing w:after="0"/>
        <w:jc w:val="both"/>
        <w:rPr>
          <w:rFonts w:ascii="Arial" w:hAnsi="Arial" w:cs="Arial"/>
        </w:rPr>
      </w:pPr>
      <w:r w:rsidRPr="00B41E82">
        <w:rPr>
          <w:rFonts w:ascii="Arial" w:hAnsi="Arial" w:cs="Arial"/>
        </w:rPr>
        <w:t xml:space="preserve">The contents of </w:t>
      </w:r>
      <w:r>
        <w:rPr>
          <w:rFonts w:ascii="Arial" w:hAnsi="Arial" w:cs="Arial"/>
        </w:rPr>
        <w:t xml:space="preserve">DoT performance reports, including </w:t>
      </w:r>
      <w:r w:rsidRPr="00B41E82">
        <w:rPr>
          <w:rFonts w:ascii="Arial" w:hAnsi="Arial" w:cs="Arial"/>
        </w:rPr>
        <w:t xml:space="preserve">this report </w:t>
      </w:r>
      <w:r>
        <w:rPr>
          <w:rFonts w:ascii="Arial" w:hAnsi="Arial" w:cs="Arial"/>
        </w:rPr>
        <w:t>are</w:t>
      </w:r>
      <w:r w:rsidRPr="00B41E82">
        <w:rPr>
          <w:rFonts w:ascii="Arial" w:hAnsi="Arial" w:cs="Arial"/>
        </w:rPr>
        <w:t xml:space="preserve"> verified as factual by Deputy Director</w:t>
      </w:r>
      <w:r>
        <w:rPr>
          <w:rFonts w:ascii="Arial" w:hAnsi="Arial" w:cs="Arial"/>
        </w:rPr>
        <w:t>s</w:t>
      </w:r>
      <w:r w:rsidRPr="00B41E82">
        <w:rPr>
          <w:rFonts w:ascii="Arial" w:hAnsi="Arial" w:cs="Arial"/>
        </w:rPr>
        <w:t>-General</w:t>
      </w:r>
      <w:r>
        <w:rPr>
          <w:rFonts w:ascii="Arial" w:hAnsi="Arial" w:cs="Arial"/>
        </w:rPr>
        <w:t xml:space="preserve"> (DDGs) of respective programmes, who attach</w:t>
      </w:r>
      <w:r w:rsidRPr="00B41E82">
        <w:rPr>
          <w:rFonts w:ascii="Arial" w:hAnsi="Arial" w:cs="Arial"/>
        </w:rPr>
        <w:t xml:space="preserve"> their signatures to the </w:t>
      </w:r>
      <w:r>
        <w:rPr>
          <w:rFonts w:ascii="Arial" w:hAnsi="Arial" w:cs="Arial"/>
        </w:rPr>
        <w:t>assurance certificates</w:t>
      </w:r>
      <w:r w:rsidRPr="00B41E82">
        <w:rPr>
          <w:rFonts w:ascii="Arial" w:hAnsi="Arial" w:cs="Arial"/>
        </w:rPr>
        <w:t xml:space="preserve"> as </w:t>
      </w:r>
      <w:r>
        <w:rPr>
          <w:rFonts w:ascii="Arial" w:hAnsi="Arial" w:cs="Arial"/>
        </w:rPr>
        <w:t>per</w:t>
      </w:r>
      <w:r w:rsidRPr="00B41E82">
        <w:rPr>
          <w:rFonts w:ascii="Arial" w:hAnsi="Arial" w:cs="Arial"/>
        </w:rPr>
        <w:t xml:space="preserve"> the approved </w:t>
      </w:r>
      <w:r>
        <w:rPr>
          <w:rFonts w:ascii="Arial" w:hAnsi="Arial" w:cs="Arial"/>
        </w:rPr>
        <w:t xml:space="preserve">DoT Planning, Monitoring and Reporting (PMR) Guidelines. Performance information is </w:t>
      </w:r>
      <w:r w:rsidRPr="00B41E82">
        <w:rPr>
          <w:rFonts w:ascii="Arial" w:hAnsi="Arial" w:cs="Arial"/>
        </w:rPr>
        <w:t xml:space="preserve">interrogated </w:t>
      </w:r>
      <w:r>
        <w:rPr>
          <w:rFonts w:ascii="Arial" w:hAnsi="Arial" w:cs="Arial"/>
        </w:rPr>
        <w:t>on a quarterly basis by the DoT Executive Committee.</w:t>
      </w:r>
    </w:p>
    <w:p w:rsidR="00CC19E6" w:rsidRDefault="00CC19E6" w:rsidP="00E208F1">
      <w:pPr>
        <w:spacing w:after="0"/>
        <w:rPr>
          <w:rFonts w:ascii="Arial" w:hAnsi="Arial" w:cs="Arial"/>
          <w:b/>
          <w:sz w:val="20"/>
          <w:szCs w:val="20"/>
        </w:rPr>
        <w:sectPr w:rsidR="00CC19E6" w:rsidSect="00CC19E6">
          <w:pgSz w:w="11906" w:h="16838"/>
          <w:pgMar w:top="720" w:right="720" w:bottom="720" w:left="720" w:header="708" w:footer="708" w:gutter="0"/>
          <w:cols w:space="708"/>
          <w:docGrid w:linePitch="360"/>
        </w:sectPr>
      </w:pPr>
    </w:p>
    <w:p w:rsidR="00CC19E6" w:rsidRPr="00CB5288" w:rsidRDefault="00CC19E6" w:rsidP="00E208F1">
      <w:pPr>
        <w:pStyle w:val="Heading1"/>
        <w:spacing w:before="0"/>
        <w:rPr>
          <w:rFonts w:ascii="Arial" w:hAnsi="Arial" w:cs="Arial"/>
          <w:color w:val="auto"/>
          <w:sz w:val="32"/>
          <w:szCs w:val="32"/>
          <w:lang w:val="en-ZA"/>
        </w:rPr>
      </w:pPr>
      <w:bookmarkStart w:id="4" w:name="_Toc12280698"/>
      <w:r w:rsidRPr="00606951">
        <w:rPr>
          <w:rFonts w:ascii="Arial" w:hAnsi="Arial" w:cs="Arial"/>
          <w:color w:val="auto"/>
          <w:sz w:val="32"/>
          <w:szCs w:val="32"/>
        </w:rPr>
        <w:lastRenderedPageBreak/>
        <w:t>SUMMARY OF DELIVERABLES FOR 201</w:t>
      </w:r>
      <w:r w:rsidR="00CB1FF0">
        <w:rPr>
          <w:rFonts w:ascii="Arial" w:hAnsi="Arial" w:cs="Arial"/>
          <w:color w:val="auto"/>
          <w:sz w:val="32"/>
          <w:szCs w:val="32"/>
          <w:lang w:val="en-ZA"/>
        </w:rPr>
        <w:t>9</w:t>
      </w:r>
      <w:r w:rsidRPr="00606951">
        <w:rPr>
          <w:rFonts w:ascii="Arial" w:hAnsi="Arial" w:cs="Arial"/>
          <w:color w:val="auto"/>
          <w:sz w:val="32"/>
          <w:szCs w:val="32"/>
        </w:rPr>
        <w:t>/</w:t>
      </w:r>
      <w:r w:rsidR="00CB1FF0">
        <w:rPr>
          <w:rFonts w:ascii="Arial" w:hAnsi="Arial" w:cs="Arial"/>
          <w:color w:val="auto"/>
          <w:sz w:val="32"/>
          <w:szCs w:val="32"/>
        </w:rPr>
        <w:t>20</w:t>
      </w:r>
      <w:bookmarkEnd w:id="4"/>
    </w:p>
    <w:p w:rsidR="00606951" w:rsidRPr="00E208F1" w:rsidRDefault="00606951" w:rsidP="00E208F1">
      <w:pPr>
        <w:spacing w:after="0"/>
        <w:rPr>
          <w:rFonts w:ascii="Arial" w:hAnsi="Arial" w:cs="Arial"/>
          <w:sz w:val="16"/>
          <w:szCs w:val="16"/>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9"/>
        <w:gridCol w:w="1941"/>
        <w:gridCol w:w="1941"/>
        <w:gridCol w:w="1833"/>
        <w:gridCol w:w="1833"/>
      </w:tblGrid>
      <w:tr w:rsidR="00CC19E6" w:rsidRPr="000B770E" w:rsidTr="00800986">
        <w:trPr>
          <w:trHeight w:val="347"/>
        </w:trPr>
        <w:tc>
          <w:tcPr>
            <w:tcW w:w="7679" w:type="dxa"/>
            <w:shd w:val="clear" w:color="auto" w:fill="808080"/>
          </w:tcPr>
          <w:p w:rsidR="00CC19E6" w:rsidRPr="00800986" w:rsidRDefault="00CC19E6" w:rsidP="00800986">
            <w:pPr>
              <w:spacing w:after="0"/>
              <w:jc w:val="center"/>
              <w:rPr>
                <w:rFonts w:ascii="Arial" w:eastAsia="Times New Roman" w:hAnsi="Arial" w:cs="Arial"/>
                <w:b/>
                <w:bCs/>
                <w:color w:val="000000"/>
                <w:lang w:eastAsia="en-ZA"/>
              </w:rPr>
            </w:pPr>
            <w:r w:rsidRPr="00800986">
              <w:rPr>
                <w:rFonts w:ascii="Arial" w:eastAsia="Times New Roman" w:hAnsi="Arial" w:cs="Arial"/>
                <w:b/>
                <w:bCs/>
                <w:color w:val="000000"/>
                <w:lang w:eastAsia="en-ZA"/>
              </w:rPr>
              <w:t>PROGRAMME</w:t>
            </w:r>
          </w:p>
        </w:tc>
        <w:tc>
          <w:tcPr>
            <w:tcW w:w="1941" w:type="dxa"/>
            <w:shd w:val="clear" w:color="auto" w:fill="808080"/>
          </w:tcPr>
          <w:p w:rsidR="00CC19E6" w:rsidRPr="00800986" w:rsidRDefault="00CC19E6" w:rsidP="00800986">
            <w:pPr>
              <w:spacing w:after="0"/>
              <w:jc w:val="center"/>
              <w:rPr>
                <w:rFonts w:ascii="Arial" w:eastAsia="Times New Roman" w:hAnsi="Arial" w:cs="Arial"/>
                <w:b/>
                <w:bCs/>
                <w:color w:val="000000"/>
                <w:lang w:eastAsia="en-ZA"/>
              </w:rPr>
            </w:pPr>
            <w:r w:rsidRPr="00800986">
              <w:rPr>
                <w:rFonts w:ascii="Arial" w:eastAsia="Times New Roman" w:hAnsi="Arial" w:cs="Arial"/>
                <w:b/>
                <w:bCs/>
                <w:color w:val="000000"/>
                <w:lang w:eastAsia="en-ZA"/>
              </w:rPr>
              <w:t xml:space="preserve">Q1 TARGETS </w:t>
            </w:r>
          </w:p>
        </w:tc>
        <w:tc>
          <w:tcPr>
            <w:tcW w:w="1941" w:type="dxa"/>
            <w:shd w:val="clear" w:color="auto" w:fill="808080"/>
          </w:tcPr>
          <w:p w:rsidR="00CC19E6" w:rsidRPr="00800986" w:rsidRDefault="00CC19E6" w:rsidP="00800986">
            <w:pPr>
              <w:spacing w:after="0"/>
              <w:jc w:val="center"/>
              <w:rPr>
                <w:rFonts w:ascii="Arial" w:eastAsia="Times New Roman" w:hAnsi="Arial" w:cs="Arial"/>
                <w:b/>
                <w:bCs/>
                <w:color w:val="000000"/>
                <w:lang w:eastAsia="en-ZA"/>
              </w:rPr>
            </w:pPr>
            <w:r w:rsidRPr="00800986">
              <w:rPr>
                <w:rFonts w:ascii="Arial" w:eastAsia="Times New Roman" w:hAnsi="Arial" w:cs="Arial"/>
                <w:b/>
                <w:bCs/>
                <w:color w:val="000000"/>
                <w:lang w:eastAsia="en-ZA"/>
              </w:rPr>
              <w:t xml:space="preserve">Q2 TARGETS </w:t>
            </w:r>
          </w:p>
        </w:tc>
        <w:tc>
          <w:tcPr>
            <w:tcW w:w="1833" w:type="dxa"/>
            <w:shd w:val="clear" w:color="auto" w:fill="808080"/>
          </w:tcPr>
          <w:p w:rsidR="00CC19E6" w:rsidRPr="00800986" w:rsidRDefault="00CC19E6" w:rsidP="00800986">
            <w:pPr>
              <w:spacing w:after="0"/>
              <w:jc w:val="center"/>
              <w:rPr>
                <w:rFonts w:ascii="Arial" w:eastAsia="Times New Roman" w:hAnsi="Arial" w:cs="Arial"/>
                <w:b/>
                <w:bCs/>
                <w:color w:val="000000"/>
                <w:lang w:eastAsia="en-ZA"/>
              </w:rPr>
            </w:pPr>
            <w:r w:rsidRPr="00800986">
              <w:rPr>
                <w:rFonts w:ascii="Arial" w:eastAsia="Times New Roman" w:hAnsi="Arial" w:cs="Arial"/>
                <w:b/>
                <w:bCs/>
                <w:color w:val="000000"/>
                <w:lang w:eastAsia="en-ZA"/>
              </w:rPr>
              <w:t xml:space="preserve">Q3 TARGETS </w:t>
            </w:r>
          </w:p>
        </w:tc>
        <w:tc>
          <w:tcPr>
            <w:tcW w:w="1833" w:type="dxa"/>
            <w:shd w:val="clear" w:color="auto" w:fill="808080"/>
          </w:tcPr>
          <w:p w:rsidR="00CC19E6" w:rsidRPr="00800986" w:rsidRDefault="00CC19E6" w:rsidP="00800986">
            <w:pPr>
              <w:spacing w:after="0"/>
              <w:jc w:val="center"/>
              <w:rPr>
                <w:rFonts w:ascii="Arial" w:eastAsia="Times New Roman" w:hAnsi="Arial" w:cs="Arial"/>
                <w:b/>
                <w:bCs/>
                <w:color w:val="000000"/>
                <w:lang w:eastAsia="en-ZA"/>
              </w:rPr>
            </w:pPr>
            <w:r w:rsidRPr="00800986">
              <w:rPr>
                <w:rFonts w:ascii="Arial" w:eastAsia="Times New Roman" w:hAnsi="Arial" w:cs="Arial"/>
                <w:b/>
                <w:bCs/>
                <w:color w:val="000000"/>
                <w:lang w:eastAsia="en-ZA"/>
              </w:rPr>
              <w:t>Q4 TARGETS</w:t>
            </w:r>
          </w:p>
        </w:tc>
      </w:tr>
      <w:tr w:rsidR="00F80DD8" w:rsidRPr="00044743" w:rsidTr="002A67AA">
        <w:trPr>
          <w:trHeight w:val="554"/>
        </w:trPr>
        <w:tc>
          <w:tcPr>
            <w:tcW w:w="7679" w:type="dxa"/>
            <w:shd w:val="clear" w:color="auto" w:fill="F2F2F2"/>
          </w:tcPr>
          <w:p w:rsidR="00F80DD8" w:rsidRPr="00FB48C5" w:rsidRDefault="00B4103B" w:rsidP="00EC788D">
            <w:pPr>
              <w:spacing w:after="0"/>
              <w:rPr>
                <w:rFonts w:ascii="Arial" w:eastAsia="Times New Roman" w:hAnsi="Arial" w:cs="Arial"/>
                <w:color w:val="000000"/>
                <w:lang w:eastAsia="en-ZA"/>
              </w:rPr>
            </w:pPr>
            <w:r>
              <w:rPr>
                <w:rFonts w:ascii="Arial" w:eastAsia="Times New Roman" w:hAnsi="Arial" w:cs="Arial"/>
                <w:color w:val="000000"/>
                <w:lang w:eastAsia="en-ZA"/>
              </w:rPr>
              <w:t>ADMINISTRATION (COO</w:t>
            </w:r>
            <w:r w:rsidR="004172C3">
              <w:rPr>
                <w:rFonts w:ascii="Arial" w:eastAsia="Times New Roman" w:hAnsi="Arial" w:cs="Arial"/>
                <w:color w:val="000000"/>
                <w:lang w:eastAsia="en-ZA"/>
              </w:rPr>
              <w:t xml:space="preserve">, </w:t>
            </w:r>
            <w:r w:rsidR="00CB5288">
              <w:rPr>
                <w:rFonts w:ascii="Arial" w:eastAsia="Times New Roman" w:hAnsi="Arial" w:cs="Arial"/>
                <w:color w:val="000000"/>
                <w:lang w:eastAsia="en-ZA"/>
              </w:rPr>
              <w:t xml:space="preserve">ODG, </w:t>
            </w:r>
            <w:r w:rsidR="00F80DD8">
              <w:rPr>
                <w:rFonts w:ascii="Arial" w:eastAsia="Times New Roman" w:hAnsi="Arial" w:cs="Arial"/>
                <w:color w:val="000000"/>
                <w:lang w:eastAsia="en-ZA"/>
              </w:rPr>
              <w:t>CFO)</w:t>
            </w:r>
          </w:p>
        </w:tc>
        <w:tc>
          <w:tcPr>
            <w:tcW w:w="1941" w:type="dxa"/>
            <w:shd w:val="clear" w:color="auto" w:fill="F2F2F2"/>
            <w:vAlign w:val="center"/>
          </w:tcPr>
          <w:p w:rsidR="00F80DD8" w:rsidRPr="001A10C9" w:rsidRDefault="00E7629C"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1941" w:type="dxa"/>
            <w:shd w:val="clear" w:color="auto" w:fill="F2F2F2"/>
            <w:vAlign w:val="center"/>
          </w:tcPr>
          <w:p w:rsidR="00F80DD8" w:rsidRPr="00044743" w:rsidRDefault="00E7629C" w:rsidP="00620E85">
            <w:pPr>
              <w:spacing w:after="0"/>
              <w:jc w:val="center"/>
              <w:rPr>
                <w:rFonts w:ascii="Arial" w:eastAsia="Times New Roman" w:hAnsi="Arial" w:cs="Arial"/>
                <w:color w:val="000000"/>
              </w:rPr>
            </w:pPr>
            <w:r>
              <w:rPr>
                <w:rFonts w:ascii="Arial" w:eastAsia="Times New Roman" w:hAnsi="Arial" w:cs="Arial"/>
                <w:color w:val="000000"/>
              </w:rPr>
              <w:t>4</w:t>
            </w:r>
          </w:p>
        </w:tc>
        <w:tc>
          <w:tcPr>
            <w:tcW w:w="1833" w:type="dxa"/>
            <w:shd w:val="clear" w:color="auto" w:fill="F2F2F2"/>
            <w:vAlign w:val="center"/>
          </w:tcPr>
          <w:p w:rsidR="00F80DD8" w:rsidRPr="00044743" w:rsidRDefault="00E7629C" w:rsidP="00620E85">
            <w:pPr>
              <w:spacing w:after="0"/>
              <w:jc w:val="center"/>
              <w:rPr>
                <w:rFonts w:ascii="Arial" w:eastAsia="Times New Roman" w:hAnsi="Arial" w:cs="Arial"/>
                <w:color w:val="000000"/>
              </w:rPr>
            </w:pPr>
            <w:r>
              <w:rPr>
                <w:rFonts w:ascii="Arial" w:eastAsia="Times New Roman" w:hAnsi="Arial" w:cs="Arial"/>
                <w:color w:val="000000"/>
              </w:rPr>
              <w:t>4</w:t>
            </w:r>
          </w:p>
        </w:tc>
        <w:tc>
          <w:tcPr>
            <w:tcW w:w="1833" w:type="dxa"/>
            <w:shd w:val="clear" w:color="auto" w:fill="F2F2F2"/>
            <w:vAlign w:val="center"/>
          </w:tcPr>
          <w:p w:rsidR="00F80DD8" w:rsidRPr="00044743" w:rsidRDefault="00E7629C" w:rsidP="00620E85">
            <w:pPr>
              <w:spacing w:after="0"/>
              <w:jc w:val="center"/>
              <w:rPr>
                <w:rFonts w:ascii="Arial" w:eastAsia="Times New Roman" w:hAnsi="Arial" w:cs="Arial"/>
                <w:color w:val="000000"/>
              </w:rPr>
            </w:pPr>
            <w:r>
              <w:rPr>
                <w:rFonts w:ascii="Arial" w:eastAsia="Times New Roman" w:hAnsi="Arial" w:cs="Arial"/>
                <w:color w:val="000000"/>
              </w:rPr>
              <w:t>4</w:t>
            </w:r>
          </w:p>
        </w:tc>
      </w:tr>
      <w:tr w:rsidR="00800986" w:rsidRPr="000B770E" w:rsidTr="002A67AA">
        <w:trPr>
          <w:trHeight w:val="554"/>
        </w:trPr>
        <w:tc>
          <w:tcPr>
            <w:tcW w:w="7679" w:type="dxa"/>
            <w:shd w:val="clear" w:color="auto" w:fill="F2F2F2"/>
          </w:tcPr>
          <w:p w:rsidR="00800986" w:rsidRPr="00FB48C5" w:rsidRDefault="00800986" w:rsidP="00EC788D">
            <w:pPr>
              <w:spacing w:after="0"/>
              <w:rPr>
                <w:rFonts w:ascii="Arial" w:eastAsia="Times New Roman" w:hAnsi="Arial" w:cs="Arial"/>
                <w:color w:val="000000"/>
                <w:lang w:eastAsia="en-ZA"/>
              </w:rPr>
            </w:pPr>
            <w:r>
              <w:rPr>
                <w:rFonts w:ascii="Arial" w:eastAsia="Times New Roman" w:hAnsi="Arial" w:cs="Arial"/>
                <w:color w:val="000000"/>
                <w:lang w:eastAsia="en-ZA"/>
              </w:rPr>
              <w:t>INTEGRATED TRANSPORT PLANNING</w:t>
            </w:r>
          </w:p>
        </w:tc>
        <w:tc>
          <w:tcPr>
            <w:tcW w:w="1941" w:type="dxa"/>
            <w:shd w:val="clear" w:color="auto" w:fill="F2F2F2"/>
            <w:vAlign w:val="center"/>
          </w:tcPr>
          <w:p w:rsidR="00800986" w:rsidRPr="001A10C9" w:rsidRDefault="00775C74"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2</w:t>
            </w:r>
          </w:p>
        </w:tc>
        <w:tc>
          <w:tcPr>
            <w:tcW w:w="1941" w:type="dxa"/>
            <w:shd w:val="clear" w:color="auto" w:fill="F2F2F2"/>
            <w:vAlign w:val="center"/>
          </w:tcPr>
          <w:p w:rsidR="00800986" w:rsidRPr="001A10C9" w:rsidRDefault="005A5832"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4</w:t>
            </w:r>
          </w:p>
        </w:tc>
        <w:tc>
          <w:tcPr>
            <w:tcW w:w="1833" w:type="dxa"/>
            <w:shd w:val="clear" w:color="auto" w:fill="F2F2F2"/>
            <w:vAlign w:val="center"/>
          </w:tcPr>
          <w:p w:rsidR="00800986" w:rsidRPr="001A10C9" w:rsidRDefault="005A5832"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1833" w:type="dxa"/>
            <w:shd w:val="clear" w:color="auto" w:fill="F2F2F2"/>
            <w:vAlign w:val="center"/>
          </w:tcPr>
          <w:p w:rsidR="00800986" w:rsidRPr="00620E85" w:rsidRDefault="005A5832"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r>
      <w:tr w:rsidR="00800986" w:rsidRPr="000B770E" w:rsidTr="002A67AA">
        <w:trPr>
          <w:trHeight w:val="554"/>
        </w:trPr>
        <w:tc>
          <w:tcPr>
            <w:tcW w:w="7679" w:type="dxa"/>
            <w:shd w:val="clear" w:color="auto" w:fill="F2F2F2"/>
          </w:tcPr>
          <w:p w:rsidR="00800986" w:rsidRPr="00FB48C5" w:rsidRDefault="00800986" w:rsidP="00EC788D">
            <w:pPr>
              <w:spacing w:after="0"/>
              <w:rPr>
                <w:rFonts w:ascii="Arial" w:eastAsia="Times New Roman" w:hAnsi="Arial" w:cs="Arial"/>
                <w:color w:val="000000"/>
                <w:lang w:eastAsia="en-ZA"/>
              </w:rPr>
            </w:pPr>
            <w:r>
              <w:rPr>
                <w:rFonts w:ascii="Arial" w:eastAsia="Times New Roman" w:hAnsi="Arial" w:cs="Arial"/>
                <w:color w:val="000000"/>
                <w:lang w:eastAsia="en-ZA"/>
              </w:rPr>
              <w:t>RAIL TRANSPORT</w:t>
            </w:r>
          </w:p>
        </w:tc>
        <w:tc>
          <w:tcPr>
            <w:tcW w:w="1941" w:type="dxa"/>
            <w:shd w:val="clear" w:color="auto" w:fill="F2F2F2"/>
            <w:vAlign w:val="center"/>
          </w:tcPr>
          <w:p w:rsidR="00800986" w:rsidRPr="001A10C9" w:rsidRDefault="00775C74"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2</w:t>
            </w:r>
          </w:p>
        </w:tc>
        <w:tc>
          <w:tcPr>
            <w:tcW w:w="1941" w:type="dxa"/>
            <w:shd w:val="clear" w:color="auto" w:fill="F2F2F2"/>
            <w:vAlign w:val="center"/>
          </w:tcPr>
          <w:p w:rsidR="00800986" w:rsidRPr="001A10C9" w:rsidRDefault="0095206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2</w:t>
            </w:r>
          </w:p>
        </w:tc>
        <w:tc>
          <w:tcPr>
            <w:tcW w:w="1833" w:type="dxa"/>
            <w:shd w:val="clear" w:color="auto" w:fill="F2F2F2"/>
            <w:vAlign w:val="center"/>
          </w:tcPr>
          <w:p w:rsidR="00800986" w:rsidRPr="001A10C9" w:rsidRDefault="0095206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2</w:t>
            </w:r>
          </w:p>
        </w:tc>
        <w:tc>
          <w:tcPr>
            <w:tcW w:w="1833" w:type="dxa"/>
            <w:shd w:val="clear" w:color="auto" w:fill="F2F2F2"/>
            <w:vAlign w:val="center"/>
          </w:tcPr>
          <w:p w:rsidR="00800986" w:rsidRPr="00620E85" w:rsidRDefault="0095206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r>
      <w:tr w:rsidR="00800986" w:rsidRPr="000B770E" w:rsidTr="002A67AA">
        <w:trPr>
          <w:trHeight w:val="529"/>
        </w:trPr>
        <w:tc>
          <w:tcPr>
            <w:tcW w:w="7679" w:type="dxa"/>
            <w:shd w:val="clear" w:color="auto" w:fill="F2F2F2"/>
          </w:tcPr>
          <w:p w:rsidR="00800986" w:rsidRPr="00FB48C5" w:rsidRDefault="00800986" w:rsidP="00EC788D">
            <w:pPr>
              <w:spacing w:after="0"/>
              <w:rPr>
                <w:rFonts w:ascii="Arial" w:eastAsia="Times New Roman" w:hAnsi="Arial" w:cs="Arial"/>
                <w:color w:val="000000"/>
                <w:lang w:eastAsia="en-ZA"/>
              </w:rPr>
            </w:pPr>
            <w:r>
              <w:rPr>
                <w:rFonts w:ascii="Arial" w:eastAsia="Times New Roman" w:hAnsi="Arial" w:cs="Arial"/>
                <w:color w:val="000000"/>
                <w:lang w:eastAsia="en-ZA"/>
              </w:rPr>
              <w:t>ROAD TRANSPORT</w:t>
            </w:r>
          </w:p>
        </w:tc>
        <w:tc>
          <w:tcPr>
            <w:tcW w:w="1941" w:type="dxa"/>
            <w:shd w:val="clear" w:color="auto" w:fill="F2F2F2"/>
            <w:vAlign w:val="center"/>
          </w:tcPr>
          <w:p w:rsidR="00800986" w:rsidRPr="001A10C9" w:rsidRDefault="00EC7C38"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4</w:t>
            </w:r>
          </w:p>
        </w:tc>
        <w:tc>
          <w:tcPr>
            <w:tcW w:w="1941" w:type="dxa"/>
            <w:shd w:val="clear" w:color="auto" w:fill="F2F2F2"/>
            <w:vAlign w:val="center"/>
          </w:tcPr>
          <w:p w:rsidR="00800986" w:rsidRPr="001A10C9" w:rsidRDefault="0095206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1833" w:type="dxa"/>
            <w:shd w:val="clear" w:color="auto" w:fill="F2F2F2"/>
            <w:vAlign w:val="center"/>
          </w:tcPr>
          <w:p w:rsidR="00800986" w:rsidRPr="001A10C9" w:rsidRDefault="000C7FC8"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1833" w:type="dxa"/>
            <w:shd w:val="clear" w:color="auto" w:fill="F2F2F2"/>
            <w:vAlign w:val="center"/>
          </w:tcPr>
          <w:p w:rsidR="00800986" w:rsidRPr="00620E85" w:rsidRDefault="0095206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r>
      <w:tr w:rsidR="00800986" w:rsidRPr="000B770E" w:rsidTr="002A67AA">
        <w:trPr>
          <w:trHeight w:val="554"/>
        </w:trPr>
        <w:tc>
          <w:tcPr>
            <w:tcW w:w="7679" w:type="dxa"/>
            <w:shd w:val="clear" w:color="auto" w:fill="F2F2F2"/>
          </w:tcPr>
          <w:p w:rsidR="00800986" w:rsidRPr="00FB48C5" w:rsidRDefault="00800986" w:rsidP="00EC788D">
            <w:pPr>
              <w:spacing w:after="0"/>
              <w:rPr>
                <w:rFonts w:ascii="Arial" w:eastAsia="Times New Roman" w:hAnsi="Arial" w:cs="Arial"/>
                <w:color w:val="000000"/>
                <w:lang w:eastAsia="en-ZA"/>
              </w:rPr>
            </w:pPr>
            <w:r>
              <w:rPr>
                <w:rFonts w:ascii="Arial" w:eastAsia="Times New Roman" w:hAnsi="Arial" w:cs="Arial"/>
                <w:color w:val="000000"/>
                <w:lang w:eastAsia="en-ZA"/>
              </w:rPr>
              <w:t>CIVIL AVIATION</w:t>
            </w:r>
          </w:p>
        </w:tc>
        <w:tc>
          <w:tcPr>
            <w:tcW w:w="1941" w:type="dxa"/>
            <w:shd w:val="clear" w:color="auto" w:fill="F2F2F2"/>
            <w:vAlign w:val="center"/>
          </w:tcPr>
          <w:p w:rsidR="00800986" w:rsidRPr="001A10C9" w:rsidRDefault="00EC7C38"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2</w:t>
            </w:r>
          </w:p>
        </w:tc>
        <w:tc>
          <w:tcPr>
            <w:tcW w:w="1941" w:type="dxa"/>
            <w:shd w:val="clear" w:color="auto" w:fill="F2F2F2"/>
            <w:vAlign w:val="center"/>
          </w:tcPr>
          <w:p w:rsidR="00800986" w:rsidRPr="001A10C9"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1833" w:type="dxa"/>
            <w:shd w:val="clear" w:color="auto" w:fill="F2F2F2"/>
            <w:vAlign w:val="center"/>
          </w:tcPr>
          <w:p w:rsidR="00800986" w:rsidRPr="001A10C9"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1833" w:type="dxa"/>
            <w:shd w:val="clear" w:color="auto" w:fill="F2F2F2"/>
            <w:vAlign w:val="center"/>
          </w:tcPr>
          <w:p w:rsidR="00800986" w:rsidRPr="00620E85"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r>
      <w:tr w:rsidR="00800986" w:rsidRPr="000B770E" w:rsidTr="002A67AA">
        <w:trPr>
          <w:trHeight w:val="554"/>
        </w:trPr>
        <w:tc>
          <w:tcPr>
            <w:tcW w:w="7679" w:type="dxa"/>
            <w:shd w:val="clear" w:color="auto" w:fill="F2F2F2"/>
          </w:tcPr>
          <w:p w:rsidR="00800986" w:rsidRPr="00FB48C5" w:rsidRDefault="00800986" w:rsidP="00EC788D">
            <w:pPr>
              <w:spacing w:after="0"/>
              <w:rPr>
                <w:rFonts w:ascii="Arial" w:eastAsia="Times New Roman" w:hAnsi="Arial" w:cs="Arial"/>
                <w:color w:val="000000"/>
                <w:lang w:eastAsia="en-ZA"/>
              </w:rPr>
            </w:pPr>
            <w:r>
              <w:rPr>
                <w:rFonts w:ascii="Arial" w:eastAsia="Times New Roman" w:hAnsi="Arial" w:cs="Arial"/>
                <w:color w:val="000000"/>
                <w:lang w:eastAsia="en-ZA"/>
              </w:rPr>
              <w:t>MARITIME TRANSPORT</w:t>
            </w:r>
          </w:p>
        </w:tc>
        <w:tc>
          <w:tcPr>
            <w:tcW w:w="1941" w:type="dxa"/>
            <w:shd w:val="clear" w:color="auto" w:fill="F2F2F2"/>
            <w:vAlign w:val="center"/>
          </w:tcPr>
          <w:p w:rsidR="00800986" w:rsidRPr="001A10C9" w:rsidRDefault="00775C74"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1941" w:type="dxa"/>
            <w:shd w:val="clear" w:color="auto" w:fill="F2F2F2"/>
            <w:vAlign w:val="center"/>
          </w:tcPr>
          <w:p w:rsidR="00800986" w:rsidRPr="001A10C9" w:rsidRDefault="00EC7C38"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1833" w:type="dxa"/>
            <w:shd w:val="clear" w:color="auto" w:fill="F2F2F2"/>
            <w:vAlign w:val="center"/>
          </w:tcPr>
          <w:p w:rsidR="00800986" w:rsidRPr="001A10C9"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6</w:t>
            </w:r>
          </w:p>
        </w:tc>
        <w:tc>
          <w:tcPr>
            <w:tcW w:w="1833" w:type="dxa"/>
            <w:shd w:val="clear" w:color="auto" w:fill="F2F2F2"/>
            <w:vAlign w:val="center"/>
          </w:tcPr>
          <w:p w:rsidR="00800986" w:rsidRPr="00620E85" w:rsidRDefault="00EC7C38"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6</w:t>
            </w:r>
          </w:p>
        </w:tc>
      </w:tr>
      <w:tr w:rsidR="0058276A" w:rsidRPr="000B770E" w:rsidTr="002A67AA">
        <w:trPr>
          <w:trHeight w:val="554"/>
        </w:trPr>
        <w:tc>
          <w:tcPr>
            <w:tcW w:w="7679" w:type="dxa"/>
            <w:shd w:val="clear" w:color="auto" w:fill="F2F2F2"/>
          </w:tcPr>
          <w:p w:rsidR="0058276A" w:rsidRPr="00FB48C5" w:rsidRDefault="0058276A" w:rsidP="00EC788D">
            <w:pPr>
              <w:spacing w:after="0"/>
              <w:rPr>
                <w:rFonts w:ascii="Arial" w:eastAsia="Times New Roman" w:hAnsi="Arial" w:cs="Arial"/>
                <w:color w:val="000000"/>
                <w:lang w:eastAsia="en-ZA"/>
              </w:rPr>
            </w:pPr>
            <w:r>
              <w:rPr>
                <w:rFonts w:ascii="Arial" w:eastAsia="Times New Roman" w:hAnsi="Arial" w:cs="Arial"/>
                <w:color w:val="000000"/>
                <w:lang w:eastAsia="en-ZA"/>
              </w:rPr>
              <w:t>PUBLIC TRANSPORT</w:t>
            </w:r>
          </w:p>
        </w:tc>
        <w:tc>
          <w:tcPr>
            <w:tcW w:w="1941" w:type="dxa"/>
            <w:shd w:val="clear" w:color="auto" w:fill="F2F2F2"/>
            <w:vAlign w:val="center"/>
          </w:tcPr>
          <w:p w:rsidR="0058276A" w:rsidRPr="001A10C9"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1941" w:type="dxa"/>
            <w:shd w:val="clear" w:color="auto" w:fill="F2F2F2"/>
            <w:vAlign w:val="center"/>
          </w:tcPr>
          <w:p w:rsidR="0058276A" w:rsidRPr="001A10C9"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1833" w:type="dxa"/>
            <w:shd w:val="clear" w:color="auto" w:fill="F2F2F2"/>
            <w:vAlign w:val="center"/>
          </w:tcPr>
          <w:p w:rsidR="0058276A" w:rsidRPr="001A10C9" w:rsidRDefault="00C02135"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1833" w:type="dxa"/>
            <w:shd w:val="clear" w:color="auto" w:fill="F2F2F2"/>
            <w:vAlign w:val="center"/>
          </w:tcPr>
          <w:p w:rsidR="0058276A" w:rsidRPr="00620E85" w:rsidRDefault="003B715D" w:rsidP="002A67AA">
            <w:pPr>
              <w:spacing w:after="0"/>
              <w:jc w:val="center"/>
              <w:rPr>
                <w:rFonts w:ascii="Arial" w:eastAsia="Times New Roman" w:hAnsi="Arial" w:cs="Arial"/>
                <w:color w:val="000000"/>
                <w:lang w:eastAsia="en-ZA"/>
              </w:rPr>
            </w:pPr>
            <w:r>
              <w:rPr>
                <w:rFonts w:ascii="Arial" w:eastAsia="Times New Roman" w:hAnsi="Arial" w:cs="Arial"/>
                <w:color w:val="000000"/>
                <w:lang w:eastAsia="en-ZA"/>
              </w:rPr>
              <w:t>4</w:t>
            </w:r>
          </w:p>
        </w:tc>
      </w:tr>
      <w:tr w:rsidR="001A10C9" w:rsidRPr="000B770E" w:rsidTr="002A67AA">
        <w:trPr>
          <w:trHeight w:val="634"/>
        </w:trPr>
        <w:tc>
          <w:tcPr>
            <w:tcW w:w="7679" w:type="dxa"/>
            <w:shd w:val="clear" w:color="auto" w:fill="F2F2F2"/>
          </w:tcPr>
          <w:p w:rsidR="001A10C9" w:rsidRPr="00FB48C5" w:rsidRDefault="001A10C9" w:rsidP="00EC788D">
            <w:pPr>
              <w:spacing w:after="0"/>
              <w:rPr>
                <w:rFonts w:ascii="Arial" w:eastAsia="Times New Roman" w:hAnsi="Arial" w:cs="Arial"/>
                <w:b/>
                <w:bCs/>
                <w:color w:val="000000"/>
                <w:lang w:eastAsia="en-ZA"/>
              </w:rPr>
            </w:pPr>
            <w:r w:rsidRPr="00FB48C5">
              <w:rPr>
                <w:rFonts w:ascii="Arial" w:eastAsia="Times New Roman" w:hAnsi="Arial" w:cs="Arial"/>
                <w:b/>
                <w:bCs/>
                <w:color w:val="000000"/>
                <w:lang w:eastAsia="en-ZA"/>
              </w:rPr>
              <w:t xml:space="preserve">TOTAL </w:t>
            </w:r>
          </w:p>
        </w:tc>
        <w:tc>
          <w:tcPr>
            <w:tcW w:w="1941" w:type="dxa"/>
            <w:shd w:val="clear" w:color="auto" w:fill="F2F2F2"/>
            <w:vAlign w:val="center"/>
          </w:tcPr>
          <w:p w:rsidR="001A10C9" w:rsidRPr="000B770E" w:rsidRDefault="000C7FC8" w:rsidP="002A67AA">
            <w:pPr>
              <w:jc w:val="center"/>
              <w:rPr>
                <w:rFonts w:ascii="Arial" w:hAnsi="Arial" w:cs="Arial"/>
                <w:b/>
                <w:color w:val="000000"/>
              </w:rPr>
            </w:pPr>
            <w:r>
              <w:rPr>
                <w:rFonts w:ascii="Arial" w:hAnsi="Arial" w:cs="Arial"/>
                <w:b/>
                <w:color w:val="000000"/>
              </w:rPr>
              <w:t>22</w:t>
            </w:r>
          </w:p>
        </w:tc>
        <w:tc>
          <w:tcPr>
            <w:tcW w:w="1941" w:type="dxa"/>
            <w:shd w:val="clear" w:color="auto" w:fill="F2F2F2"/>
            <w:vAlign w:val="center"/>
          </w:tcPr>
          <w:p w:rsidR="001A10C9" w:rsidRPr="000B770E" w:rsidRDefault="00EC7C38" w:rsidP="002A67AA">
            <w:pPr>
              <w:jc w:val="center"/>
              <w:rPr>
                <w:rFonts w:ascii="Arial" w:hAnsi="Arial" w:cs="Arial"/>
                <w:b/>
                <w:color w:val="000000"/>
              </w:rPr>
            </w:pPr>
            <w:r>
              <w:rPr>
                <w:rFonts w:ascii="Arial" w:hAnsi="Arial" w:cs="Arial"/>
                <w:b/>
                <w:color w:val="000000"/>
              </w:rPr>
              <w:t>26</w:t>
            </w:r>
          </w:p>
        </w:tc>
        <w:tc>
          <w:tcPr>
            <w:tcW w:w="1833" w:type="dxa"/>
            <w:shd w:val="clear" w:color="auto" w:fill="F2F2F2"/>
            <w:vAlign w:val="center"/>
          </w:tcPr>
          <w:p w:rsidR="001A10C9" w:rsidRPr="000B770E" w:rsidRDefault="000C7FC8" w:rsidP="002A67AA">
            <w:pPr>
              <w:jc w:val="center"/>
              <w:rPr>
                <w:rFonts w:ascii="Arial" w:hAnsi="Arial" w:cs="Arial"/>
                <w:b/>
                <w:color w:val="000000"/>
              </w:rPr>
            </w:pPr>
            <w:r>
              <w:rPr>
                <w:rFonts w:ascii="Arial" w:hAnsi="Arial" w:cs="Arial"/>
                <w:b/>
                <w:color w:val="000000"/>
              </w:rPr>
              <w:t>2</w:t>
            </w:r>
            <w:r w:rsidR="00810A2C">
              <w:rPr>
                <w:rFonts w:ascii="Arial" w:hAnsi="Arial" w:cs="Arial"/>
                <w:b/>
                <w:color w:val="000000"/>
              </w:rPr>
              <w:t>7</w:t>
            </w:r>
          </w:p>
        </w:tc>
        <w:tc>
          <w:tcPr>
            <w:tcW w:w="1833" w:type="dxa"/>
            <w:shd w:val="clear" w:color="auto" w:fill="F2F2F2"/>
            <w:vAlign w:val="center"/>
          </w:tcPr>
          <w:p w:rsidR="001A10C9" w:rsidRPr="000B770E" w:rsidRDefault="00EC7C38" w:rsidP="002A67AA">
            <w:pPr>
              <w:jc w:val="center"/>
              <w:rPr>
                <w:rFonts w:ascii="Arial" w:hAnsi="Arial" w:cs="Arial"/>
                <w:b/>
                <w:color w:val="000000"/>
              </w:rPr>
            </w:pPr>
            <w:r>
              <w:rPr>
                <w:rFonts w:ascii="Arial" w:hAnsi="Arial" w:cs="Arial"/>
                <w:b/>
                <w:color w:val="000000"/>
              </w:rPr>
              <w:t>30</w:t>
            </w:r>
          </w:p>
        </w:tc>
      </w:tr>
    </w:tbl>
    <w:p w:rsidR="00CC19E6" w:rsidRDefault="00CC19E6" w:rsidP="00E208F1">
      <w:pPr>
        <w:spacing w:after="0"/>
        <w:rPr>
          <w:rFonts w:ascii="Arial" w:hAnsi="Arial" w:cs="Arial"/>
          <w:b/>
          <w:sz w:val="20"/>
          <w:szCs w:val="20"/>
        </w:rPr>
      </w:pPr>
      <w:r>
        <w:rPr>
          <w:rFonts w:ascii="Arial" w:hAnsi="Arial" w:cs="Arial"/>
          <w:b/>
          <w:sz w:val="20"/>
          <w:szCs w:val="20"/>
        </w:rPr>
        <w:br w:type="page"/>
      </w:r>
    </w:p>
    <w:p w:rsidR="00CC19E6" w:rsidRDefault="00CC19E6" w:rsidP="00E208F1">
      <w:pPr>
        <w:pStyle w:val="Heading1"/>
        <w:spacing w:before="0"/>
        <w:rPr>
          <w:rFonts w:ascii="Arial" w:hAnsi="Arial" w:cs="Arial"/>
          <w:color w:val="auto"/>
          <w:sz w:val="32"/>
          <w:szCs w:val="32"/>
        </w:rPr>
      </w:pPr>
      <w:bookmarkStart w:id="5" w:name="_Toc12280699"/>
      <w:r w:rsidRPr="00606951">
        <w:rPr>
          <w:rFonts w:ascii="Arial" w:hAnsi="Arial" w:cs="Arial"/>
          <w:color w:val="auto"/>
          <w:sz w:val="32"/>
          <w:szCs w:val="32"/>
        </w:rPr>
        <w:lastRenderedPageBreak/>
        <w:t>PERFORMANCE AGAINST Q</w:t>
      </w:r>
      <w:r w:rsidR="001F1186">
        <w:rPr>
          <w:rFonts w:ascii="Arial" w:hAnsi="Arial" w:cs="Arial"/>
          <w:color w:val="auto"/>
          <w:sz w:val="32"/>
          <w:szCs w:val="32"/>
          <w:lang w:val="en-ZA"/>
        </w:rPr>
        <w:t>1</w:t>
      </w:r>
      <w:r w:rsidR="007728F6">
        <w:rPr>
          <w:rFonts w:ascii="Arial" w:hAnsi="Arial" w:cs="Arial"/>
          <w:color w:val="auto"/>
          <w:sz w:val="32"/>
          <w:szCs w:val="32"/>
          <w:lang w:val="en-ZA"/>
        </w:rPr>
        <w:t xml:space="preserve">  </w:t>
      </w:r>
      <w:r w:rsidRPr="00606951">
        <w:rPr>
          <w:rFonts w:ascii="Arial" w:hAnsi="Arial" w:cs="Arial"/>
          <w:color w:val="auto"/>
          <w:sz w:val="32"/>
          <w:szCs w:val="32"/>
        </w:rPr>
        <w:t>TARGETS</w:t>
      </w:r>
      <w:bookmarkEnd w:id="5"/>
    </w:p>
    <w:p w:rsidR="00606951" w:rsidRPr="00E208F1" w:rsidRDefault="00606951" w:rsidP="00E208F1">
      <w:pPr>
        <w:spacing w:after="0"/>
        <w:rPr>
          <w:rFonts w:ascii="Arial" w:hAnsi="Arial" w:cs="Arial"/>
          <w:sz w:val="16"/>
          <w:szCs w:val="16"/>
        </w:rPr>
      </w:pPr>
    </w:p>
    <w:tbl>
      <w:tblPr>
        <w:tblW w:w="15381" w:type="dxa"/>
        <w:tblInd w:w="108" w:type="dxa"/>
        <w:tblLayout w:type="fixed"/>
        <w:tblLook w:val="04A0"/>
      </w:tblPr>
      <w:tblGrid>
        <w:gridCol w:w="3976"/>
        <w:gridCol w:w="2825"/>
        <w:gridCol w:w="2511"/>
        <w:gridCol w:w="3034"/>
        <w:gridCol w:w="3035"/>
      </w:tblGrid>
      <w:tr w:rsidR="00CC19E6" w:rsidRPr="000B770E" w:rsidTr="00CC19E6">
        <w:trPr>
          <w:trHeight w:val="375"/>
        </w:trPr>
        <w:tc>
          <w:tcPr>
            <w:tcW w:w="15381" w:type="dxa"/>
            <w:gridSpan w:val="5"/>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CC19E6" w:rsidRPr="00661536" w:rsidRDefault="00CC19E6" w:rsidP="00CC5CE8">
            <w:pPr>
              <w:spacing w:after="0"/>
              <w:jc w:val="center"/>
              <w:rPr>
                <w:rFonts w:ascii="Arial" w:eastAsia="Times New Roman" w:hAnsi="Arial" w:cs="Arial"/>
                <w:color w:val="000000"/>
                <w:lang w:eastAsia="en-ZA"/>
              </w:rPr>
            </w:pPr>
            <w:r>
              <w:rPr>
                <w:rFonts w:ascii="Arial" w:eastAsia="Times New Roman" w:hAnsi="Arial" w:cs="Arial"/>
                <w:b/>
                <w:bCs/>
                <w:color w:val="000000"/>
                <w:lang w:eastAsia="en-ZA"/>
              </w:rPr>
              <w:t xml:space="preserve">QUARTER </w:t>
            </w:r>
            <w:r w:rsidR="001D438F">
              <w:rPr>
                <w:rFonts w:ascii="Arial" w:eastAsia="Times New Roman" w:hAnsi="Arial" w:cs="Arial"/>
                <w:b/>
                <w:bCs/>
                <w:color w:val="000000"/>
                <w:lang w:eastAsia="en-ZA"/>
              </w:rPr>
              <w:t>2</w:t>
            </w:r>
            <w:r w:rsidR="001F1186">
              <w:rPr>
                <w:rFonts w:ascii="Arial" w:eastAsia="Times New Roman" w:hAnsi="Arial" w:cs="Arial"/>
                <w:b/>
                <w:bCs/>
                <w:color w:val="000000"/>
                <w:lang w:eastAsia="en-ZA"/>
              </w:rPr>
              <w:t xml:space="preserve"> </w:t>
            </w:r>
            <w:r w:rsidRPr="00661536">
              <w:rPr>
                <w:rFonts w:ascii="Arial" w:eastAsia="Times New Roman" w:hAnsi="Arial" w:cs="Arial"/>
                <w:b/>
                <w:bCs/>
                <w:color w:val="000000"/>
                <w:lang w:eastAsia="en-ZA"/>
              </w:rPr>
              <w:t>PERFORMANCE</w:t>
            </w:r>
          </w:p>
        </w:tc>
      </w:tr>
      <w:tr w:rsidR="00CC19E6" w:rsidRPr="000B770E" w:rsidTr="00800986">
        <w:trPr>
          <w:trHeight w:val="642"/>
        </w:trPr>
        <w:tc>
          <w:tcPr>
            <w:tcW w:w="3976" w:type="dxa"/>
            <w:tcBorders>
              <w:top w:val="nil"/>
              <w:left w:val="single" w:sz="8" w:space="0" w:color="auto"/>
              <w:bottom w:val="single" w:sz="8" w:space="0" w:color="auto"/>
              <w:right w:val="single" w:sz="8" w:space="0" w:color="auto"/>
            </w:tcBorders>
            <w:shd w:val="clear" w:color="000000" w:fill="808080"/>
            <w:noWrap/>
            <w:vAlign w:val="center"/>
            <w:hideMark/>
          </w:tcPr>
          <w:p w:rsidR="00CC19E6" w:rsidRPr="00661536" w:rsidRDefault="00CC19E6" w:rsidP="00E208F1">
            <w:pPr>
              <w:spacing w:after="0"/>
              <w:jc w:val="center"/>
              <w:rPr>
                <w:rFonts w:ascii="Arial" w:eastAsia="Times New Roman" w:hAnsi="Arial" w:cs="Arial"/>
                <w:b/>
                <w:bCs/>
                <w:color w:val="000000"/>
                <w:lang w:eastAsia="en-ZA"/>
              </w:rPr>
            </w:pPr>
            <w:r w:rsidRPr="00661536">
              <w:rPr>
                <w:rFonts w:ascii="Arial" w:eastAsia="Times New Roman" w:hAnsi="Arial" w:cs="Arial"/>
                <w:b/>
                <w:bCs/>
                <w:color w:val="000000"/>
                <w:lang w:eastAsia="en-ZA"/>
              </w:rPr>
              <w:t>PROGRAMME</w:t>
            </w:r>
          </w:p>
        </w:tc>
        <w:tc>
          <w:tcPr>
            <w:tcW w:w="2825" w:type="dxa"/>
            <w:tcBorders>
              <w:top w:val="nil"/>
              <w:left w:val="nil"/>
              <w:bottom w:val="single" w:sz="8" w:space="0" w:color="auto"/>
              <w:right w:val="single" w:sz="8" w:space="0" w:color="auto"/>
            </w:tcBorders>
            <w:shd w:val="clear" w:color="000000" w:fill="808080"/>
            <w:vAlign w:val="center"/>
            <w:hideMark/>
          </w:tcPr>
          <w:p w:rsidR="00CC19E6" w:rsidRPr="00661536" w:rsidRDefault="00CC19E6" w:rsidP="00CE5C41">
            <w:pPr>
              <w:spacing w:after="0"/>
              <w:jc w:val="center"/>
              <w:rPr>
                <w:rFonts w:ascii="Arial" w:eastAsia="Times New Roman" w:hAnsi="Arial" w:cs="Arial"/>
                <w:b/>
                <w:bCs/>
                <w:color w:val="000000"/>
                <w:lang w:eastAsia="en-ZA"/>
              </w:rPr>
            </w:pPr>
            <w:r>
              <w:rPr>
                <w:rFonts w:ascii="Arial" w:eastAsia="Times New Roman" w:hAnsi="Arial" w:cs="Arial"/>
                <w:b/>
                <w:bCs/>
                <w:color w:val="000000"/>
                <w:lang w:eastAsia="en-ZA"/>
              </w:rPr>
              <w:t>TOTAL NUMBER OF Q</w:t>
            </w:r>
            <w:r w:rsidR="001D438F">
              <w:rPr>
                <w:rFonts w:ascii="Arial" w:eastAsia="Times New Roman" w:hAnsi="Arial" w:cs="Arial"/>
                <w:b/>
                <w:bCs/>
                <w:color w:val="000000"/>
                <w:lang w:eastAsia="en-ZA"/>
              </w:rPr>
              <w:t>2</w:t>
            </w:r>
            <w:r w:rsidR="00CE5C41">
              <w:rPr>
                <w:rFonts w:ascii="Arial" w:eastAsia="Times New Roman" w:hAnsi="Arial" w:cs="Arial"/>
                <w:b/>
                <w:bCs/>
                <w:color w:val="000000"/>
                <w:lang w:eastAsia="en-ZA"/>
              </w:rPr>
              <w:t xml:space="preserve"> </w:t>
            </w:r>
            <w:r>
              <w:rPr>
                <w:rFonts w:ascii="Arial" w:eastAsia="Times New Roman" w:hAnsi="Arial" w:cs="Arial"/>
                <w:b/>
                <w:bCs/>
                <w:color w:val="000000"/>
                <w:lang w:eastAsia="en-ZA"/>
              </w:rPr>
              <w:t>TARGETS</w:t>
            </w:r>
          </w:p>
        </w:tc>
        <w:tc>
          <w:tcPr>
            <w:tcW w:w="2511" w:type="dxa"/>
            <w:tcBorders>
              <w:top w:val="nil"/>
              <w:left w:val="nil"/>
              <w:bottom w:val="single" w:sz="8" w:space="0" w:color="auto"/>
              <w:right w:val="single" w:sz="8" w:space="0" w:color="auto"/>
            </w:tcBorders>
            <w:shd w:val="clear" w:color="000000" w:fill="808080"/>
            <w:noWrap/>
            <w:vAlign w:val="center"/>
            <w:hideMark/>
          </w:tcPr>
          <w:p w:rsidR="00CC19E6" w:rsidRPr="00661536" w:rsidRDefault="00CC19E6" w:rsidP="00E208F1">
            <w:pPr>
              <w:spacing w:after="0"/>
              <w:jc w:val="center"/>
              <w:rPr>
                <w:rFonts w:ascii="Arial" w:eastAsia="Times New Roman" w:hAnsi="Arial" w:cs="Arial"/>
                <w:b/>
                <w:bCs/>
                <w:color w:val="000000"/>
                <w:lang w:eastAsia="en-ZA"/>
              </w:rPr>
            </w:pPr>
            <w:r>
              <w:rPr>
                <w:rFonts w:ascii="Arial" w:eastAsia="Times New Roman" w:hAnsi="Arial" w:cs="Arial"/>
                <w:b/>
                <w:bCs/>
                <w:color w:val="000000"/>
                <w:lang w:eastAsia="en-ZA"/>
              </w:rPr>
              <w:t>NUMBER OF TARGETS ACHIEVED</w:t>
            </w:r>
          </w:p>
        </w:tc>
        <w:tc>
          <w:tcPr>
            <w:tcW w:w="3034" w:type="dxa"/>
            <w:tcBorders>
              <w:top w:val="nil"/>
              <w:left w:val="nil"/>
              <w:bottom w:val="single" w:sz="8" w:space="0" w:color="auto"/>
              <w:right w:val="single" w:sz="8" w:space="0" w:color="auto"/>
            </w:tcBorders>
            <w:shd w:val="clear" w:color="000000" w:fill="808080"/>
            <w:noWrap/>
            <w:vAlign w:val="center"/>
            <w:hideMark/>
          </w:tcPr>
          <w:p w:rsidR="00CC19E6" w:rsidRPr="00661536" w:rsidRDefault="00CC19E6" w:rsidP="00E208F1">
            <w:pPr>
              <w:spacing w:after="0"/>
              <w:jc w:val="center"/>
              <w:rPr>
                <w:rFonts w:ascii="Arial" w:eastAsia="Times New Roman" w:hAnsi="Arial" w:cs="Arial"/>
                <w:b/>
                <w:bCs/>
                <w:color w:val="000000"/>
                <w:lang w:eastAsia="en-ZA"/>
              </w:rPr>
            </w:pPr>
            <w:r>
              <w:rPr>
                <w:rFonts w:ascii="Arial" w:eastAsia="Times New Roman" w:hAnsi="Arial" w:cs="Arial"/>
                <w:b/>
                <w:bCs/>
                <w:color w:val="000000"/>
                <w:lang w:eastAsia="en-ZA"/>
              </w:rPr>
              <w:t>NUMBER OF TARGETS NOT ACHIEVED</w:t>
            </w:r>
          </w:p>
        </w:tc>
        <w:tc>
          <w:tcPr>
            <w:tcW w:w="3035" w:type="dxa"/>
            <w:tcBorders>
              <w:top w:val="nil"/>
              <w:left w:val="nil"/>
              <w:bottom w:val="single" w:sz="8" w:space="0" w:color="auto"/>
              <w:right w:val="single" w:sz="8" w:space="0" w:color="auto"/>
            </w:tcBorders>
            <w:shd w:val="clear" w:color="000000" w:fill="808080"/>
            <w:vAlign w:val="center"/>
            <w:hideMark/>
          </w:tcPr>
          <w:p w:rsidR="00CC19E6" w:rsidRPr="00661536" w:rsidRDefault="00CC19E6" w:rsidP="00E208F1">
            <w:pPr>
              <w:spacing w:after="0"/>
              <w:jc w:val="center"/>
              <w:rPr>
                <w:rFonts w:ascii="Arial" w:eastAsia="Times New Roman" w:hAnsi="Arial" w:cs="Arial"/>
                <w:b/>
                <w:bCs/>
                <w:color w:val="000000"/>
                <w:lang w:eastAsia="en-ZA"/>
              </w:rPr>
            </w:pPr>
            <w:r>
              <w:rPr>
                <w:rFonts w:ascii="Arial" w:eastAsia="Times New Roman" w:hAnsi="Arial" w:cs="Arial"/>
                <w:b/>
                <w:bCs/>
                <w:color w:val="000000"/>
                <w:lang w:eastAsia="en-ZA"/>
              </w:rPr>
              <w:t>PERFORMANCE LEVEL</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B4103B">
            <w:pPr>
              <w:spacing w:after="0"/>
              <w:rPr>
                <w:rFonts w:ascii="Arial" w:eastAsia="Times New Roman" w:hAnsi="Arial" w:cs="Arial"/>
                <w:color w:val="000000"/>
                <w:lang w:eastAsia="en-ZA"/>
              </w:rPr>
            </w:pPr>
            <w:r>
              <w:rPr>
                <w:rFonts w:ascii="Arial" w:eastAsia="Times New Roman" w:hAnsi="Arial" w:cs="Arial"/>
                <w:color w:val="000000"/>
                <w:lang w:eastAsia="en-ZA"/>
              </w:rPr>
              <w:t>ADMINISTRATION (ODG, COO, TIS, CFO)</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9938D4"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4</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811262" w:rsidP="00584FCD">
            <w:pPr>
              <w:spacing w:after="0" w:line="360" w:lineRule="auto"/>
              <w:contextualSpacing/>
              <w:jc w:val="center"/>
              <w:rPr>
                <w:rFonts w:ascii="Arial" w:eastAsia="Times New Roman" w:hAnsi="Arial" w:cs="Arial"/>
                <w:color w:val="008000"/>
                <w:lang w:eastAsia="en-ZA"/>
              </w:rPr>
            </w:pPr>
            <w:r>
              <w:rPr>
                <w:rFonts w:ascii="Arial" w:eastAsia="Times New Roman" w:hAnsi="Arial" w:cs="Arial"/>
                <w:color w:val="008000"/>
                <w:lang w:eastAsia="en-ZA"/>
              </w:rPr>
              <w:t>4</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811262" w:rsidP="00584FCD">
            <w:pPr>
              <w:spacing w:after="0" w:line="360" w:lineRule="auto"/>
              <w:contextualSpacing/>
              <w:jc w:val="center"/>
              <w:rPr>
                <w:rFonts w:ascii="Arial" w:eastAsia="Times New Roman" w:hAnsi="Arial" w:cs="Arial"/>
                <w:color w:val="FF0000"/>
                <w:lang w:eastAsia="en-ZA"/>
              </w:rPr>
            </w:pPr>
            <w:r>
              <w:rPr>
                <w:rFonts w:ascii="Arial" w:eastAsia="Times New Roman" w:hAnsi="Arial" w:cs="Arial"/>
                <w:color w:val="FF0000"/>
                <w:lang w:eastAsia="en-ZA"/>
              </w:rPr>
              <w:t>0</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811262"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100%</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color w:val="000000"/>
                <w:lang w:eastAsia="en-ZA"/>
              </w:rPr>
            </w:pPr>
            <w:r>
              <w:rPr>
                <w:rFonts w:ascii="Arial" w:eastAsia="Times New Roman" w:hAnsi="Arial" w:cs="Arial"/>
                <w:color w:val="000000"/>
                <w:lang w:eastAsia="en-ZA"/>
              </w:rPr>
              <w:t>INTEGRATED TRANSPORT PLANNING</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9938D4"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4</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811262" w:rsidP="00584FCD">
            <w:pPr>
              <w:spacing w:after="0" w:line="360" w:lineRule="auto"/>
              <w:contextualSpacing/>
              <w:jc w:val="center"/>
              <w:rPr>
                <w:rFonts w:ascii="Arial" w:eastAsia="Times New Roman" w:hAnsi="Arial" w:cs="Arial"/>
                <w:color w:val="008000"/>
                <w:lang w:eastAsia="en-ZA"/>
              </w:rPr>
            </w:pPr>
            <w:r>
              <w:rPr>
                <w:rFonts w:ascii="Arial" w:eastAsia="Times New Roman" w:hAnsi="Arial" w:cs="Arial"/>
                <w:color w:val="008000"/>
                <w:lang w:eastAsia="en-ZA"/>
              </w:rPr>
              <w:t>4</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811262" w:rsidP="00584FCD">
            <w:pPr>
              <w:spacing w:after="0" w:line="360" w:lineRule="auto"/>
              <w:contextualSpacing/>
              <w:jc w:val="center"/>
              <w:rPr>
                <w:rFonts w:ascii="Arial" w:eastAsia="Times New Roman" w:hAnsi="Arial" w:cs="Arial"/>
                <w:color w:val="FF0000"/>
                <w:lang w:eastAsia="en-ZA"/>
              </w:rPr>
            </w:pPr>
            <w:r>
              <w:rPr>
                <w:rFonts w:ascii="Arial" w:eastAsia="Times New Roman" w:hAnsi="Arial" w:cs="Arial"/>
                <w:color w:val="FF0000"/>
                <w:lang w:eastAsia="en-ZA"/>
              </w:rPr>
              <w:t>0</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811262"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100%</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color w:val="000000"/>
                <w:lang w:eastAsia="en-ZA"/>
              </w:rPr>
            </w:pPr>
            <w:r>
              <w:rPr>
                <w:rFonts w:ascii="Arial" w:eastAsia="Times New Roman" w:hAnsi="Arial" w:cs="Arial"/>
                <w:color w:val="000000"/>
                <w:lang w:eastAsia="en-ZA"/>
              </w:rPr>
              <w:t>RAIL TRANSPORT</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F57DFA"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2</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4E5D62" w:rsidP="00584FCD">
            <w:pPr>
              <w:spacing w:after="0" w:line="360" w:lineRule="auto"/>
              <w:contextualSpacing/>
              <w:jc w:val="center"/>
              <w:rPr>
                <w:rFonts w:ascii="Arial" w:eastAsia="Times New Roman" w:hAnsi="Arial" w:cs="Arial"/>
                <w:color w:val="008000"/>
                <w:lang w:eastAsia="en-ZA"/>
              </w:rPr>
            </w:pPr>
            <w:r>
              <w:rPr>
                <w:rFonts w:ascii="Arial" w:eastAsia="Times New Roman" w:hAnsi="Arial" w:cs="Arial"/>
                <w:color w:val="008000"/>
                <w:lang w:eastAsia="en-ZA"/>
              </w:rPr>
              <w:t>2</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4E5D62" w:rsidP="00584FCD">
            <w:pPr>
              <w:spacing w:after="0" w:line="360" w:lineRule="auto"/>
              <w:contextualSpacing/>
              <w:jc w:val="center"/>
              <w:rPr>
                <w:rFonts w:ascii="Arial" w:eastAsia="Times New Roman" w:hAnsi="Arial" w:cs="Arial"/>
                <w:color w:val="FF0000"/>
                <w:lang w:eastAsia="en-ZA"/>
              </w:rPr>
            </w:pPr>
            <w:r>
              <w:rPr>
                <w:rFonts w:ascii="Arial" w:eastAsia="Times New Roman" w:hAnsi="Arial" w:cs="Arial"/>
                <w:color w:val="FF0000"/>
                <w:lang w:eastAsia="en-ZA"/>
              </w:rPr>
              <w:t>0</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4E5D62"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100%</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color w:val="000000"/>
                <w:lang w:eastAsia="en-ZA"/>
              </w:rPr>
            </w:pPr>
            <w:r>
              <w:rPr>
                <w:rFonts w:ascii="Arial" w:eastAsia="Times New Roman" w:hAnsi="Arial" w:cs="Arial"/>
                <w:color w:val="000000"/>
                <w:lang w:eastAsia="en-ZA"/>
              </w:rPr>
              <w:t>ROAD TRANSPORT</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DE7F14"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4E5D62" w:rsidP="00584FCD">
            <w:pPr>
              <w:spacing w:after="0" w:line="360" w:lineRule="auto"/>
              <w:contextualSpacing/>
              <w:jc w:val="center"/>
              <w:rPr>
                <w:rFonts w:ascii="Arial" w:eastAsia="Times New Roman" w:hAnsi="Arial" w:cs="Arial"/>
                <w:bCs/>
                <w:color w:val="008000"/>
                <w:lang w:eastAsia="en-ZA"/>
              </w:rPr>
            </w:pPr>
            <w:r>
              <w:rPr>
                <w:rFonts w:ascii="Arial" w:eastAsia="Times New Roman" w:hAnsi="Arial" w:cs="Arial"/>
                <w:bCs/>
                <w:color w:val="008000"/>
                <w:lang w:eastAsia="en-ZA"/>
              </w:rPr>
              <w:t>5</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4E5D62" w:rsidP="00584FCD">
            <w:pPr>
              <w:spacing w:after="0" w:line="360" w:lineRule="auto"/>
              <w:contextualSpacing/>
              <w:jc w:val="center"/>
              <w:rPr>
                <w:rFonts w:ascii="Arial" w:eastAsia="Times New Roman" w:hAnsi="Arial" w:cs="Arial"/>
                <w:color w:val="FF0000"/>
                <w:lang w:eastAsia="en-ZA"/>
              </w:rPr>
            </w:pPr>
            <w:r>
              <w:rPr>
                <w:rFonts w:ascii="Arial" w:eastAsia="Times New Roman" w:hAnsi="Arial" w:cs="Arial"/>
                <w:color w:val="FF0000"/>
                <w:lang w:eastAsia="en-ZA"/>
              </w:rPr>
              <w:t>0</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4E5D62"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100%</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color w:val="000000"/>
                <w:lang w:eastAsia="en-ZA"/>
              </w:rPr>
            </w:pPr>
            <w:r>
              <w:rPr>
                <w:rFonts w:ascii="Arial" w:eastAsia="Times New Roman" w:hAnsi="Arial" w:cs="Arial"/>
                <w:color w:val="000000"/>
                <w:lang w:eastAsia="en-ZA"/>
              </w:rPr>
              <w:t>CIVIL AVIATION</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DE7F14"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584FCD" w:rsidP="00584FCD">
            <w:pPr>
              <w:spacing w:after="0" w:line="360" w:lineRule="auto"/>
              <w:contextualSpacing/>
              <w:jc w:val="center"/>
              <w:rPr>
                <w:rFonts w:ascii="Arial" w:eastAsia="Times New Roman" w:hAnsi="Arial" w:cs="Arial"/>
                <w:color w:val="008000"/>
                <w:lang w:eastAsia="en-ZA"/>
              </w:rPr>
            </w:pPr>
            <w:r>
              <w:rPr>
                <w:rFonts w:ascii="Arial" w:eastAsia="Times New Roman" w:hAnsi="Arial" w:cs="Arial"/>
                <w:color w:val="008000"/>
                <w:lang w:eastAsia="en-ZA"/>
              </w:rPr>
              <w:t>2</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584FCD" w:rsidP="00584FCD">
            <w:pPr>
              <w:spacing w:after="0" w:line="360" w:lineRule="auto"/>
              <w:contextualSpacing/>
              <w:jc w:val="center"/>
              <w:rPr>
                <w:rFonts w:ascii="Arial" w:eastAsia="Times New Roman" w:hAnsi="Arial" w:cs="Arial"/>
                <w:color w:val="FF0000"/>
                <w:lang w:eastAsia="en-ZA"/>
              </w:rPr>
            </w:pPr>
            <w:r>
              <w:rPr>
                <w:rFonts w:ascii="Arial" w:eastAsia="Times New Roman" w:hAnsi="Arial" w:cs="Arial"/>
                <w:color w:val="FF0000"/>
                <w:lang w:eastAsia="en-ZA"/>
              </w:rPr>
              <w:t>1</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584FCD"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67%</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color w:val="000000"/>
                <w:lang w:eastAsia="en-ZA"/>
              </w:rPr>
            </w:pPr>
            <w:r>
              <w:rPr>
                <w:rFonts w:ascii="Arial" w:eastAsia="Times New Roman" w:hAnsi="Arial" w:cs="Arial"/>
                <w:color w:val="000000"/>
                <w:lang w:eastAsia="en-ZA"/>
              </w:rPr>
              <w:t>MARITIME TRANSPORT</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775C74"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5A1438" w:rsidP="00584FCD">
            <w:pPr>
              <w:spacing w:after="0" w:line="360" w:lineRule="auto"/>
              <w:contextualSpacing/>
              <w:jc w:val="center"/>
              <w:rPr>
                <w:rFonts w:ascii="Arial" w:eastAsia="Times New Roman" w:hAnsi="Arial" w:cs="Arial"/>
                <w:color w:val="008000"/>
                <w:lang w:eastAsia="en-ZA"/>
              </w:rPr>
            </w:pPr>
            <w:r w:rsidRPr="005A1438">
              <w:rPr>
                <w:rFonts w:ascii="Arial" w:eastAsia="Times New Roman" w:hAnsi="Arial" w:cs="Arial"/>
                <w:color w:val="008000"/>
                <w:lang w:eastAsia="en-ZA"/>
              </w:rPr>
              <w:t>4</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5A1438" w:rsidP="00584FCD">
            <w:pPr>
              <w:spacing w:after="0" w:line="360" w:lineRule="auto"/>
              <w:contextualSpacing/>
              <w:jc w:val="center"/>
              <w:rPr>
                <w:rFonts w:ascii="Arial" w:eastAsia="Times New Roman" w:hAnsi="Arial" w:cs="Arial"/>
                <w:color w:val="FF0000"/>
                <w:lang w:eastAsia="en-ZA"/>
              </w:rPr>
            </w:pPr>
            <w:r w:rsidRPr="005A1438">
              <w:rPr>
                <w:rFonts w:ascii="Arial" w:eastAsia="Times New Roman" w:hAnsi="Arial" w:cs="Arial"/>
                <w:color w:val="FF0000"/>
                <w:lang w:eastAsia="en-ZA"/>
              </w:rPr>
              <w:t>1</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5A1438"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80%</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color w:val="000000"/>
                <w:lang w:eastAsia="en-ZA"/>
              </w:rPr>
            </w:pPr>
            <w:r>
              <w:rPr>
                <w:rFonts w:ascii="Arial" w:eastAsia="Times New Roman" w:hAnsi="Arial" w:cs="Arial"/>
                <w:color w:val="000000"/>
                <w:lang w:eastAsia="en-ZA"/>
              </w:rPr>
              <w:t>PUBLIC TRANSPORT</w:t>
            </w:r>
          </w:p>
        </w:tc>
        <w:tc>
          <w:tcPr>
            <w:tcW w:w="2825" w:type="dxa"/>
            <w:tcBorders>
              <w:top w:val="nil"/>
              <w:left w:val="nil"/>
              <w:bottom w:val="single" w:sz="8" w:space="0" w:color="auto"/>
              <w:right w:val="single" w:sz="8" w:space="0" w:color="auto"/>
            </w:tcBorders>
            <w:shd w:val="clear" w:color="auto" w:fill="F2F2F2"/>
            <w:vAlign w:val="center"/>
          </w:tcPr>
          <w:p w:rsidR="005A1968" w:rsidRPr="001A10C9" w:rsidRDefault="00A22A04" w:rsidP="00584FCD">
            <w:pPr>
              <w:spacing w:after="0" w:line="360" w:lineRule="auto"/>
              <w:contextualSpacing/>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584FCD" w:rsidP="00584FCD">
            <w:pPr>
              <w:spacing w:after="0" w:line="360" w:lineRule="auto"/>
              <w:contextualSpacing/>
              <w:jc w:val="center"/>
              <w:rPr>
                <w:rFonts w:ascii="Arial" w:eastAsia="Times New Roman" w:hAnsi="Arial" w:cs="Arial"/>
                <w:color w:val="008000"/>
                <w:lang w:eastAsia="en-ZA"/>
              </w:rPr>
            </w:pPr>
            <w:r>
              <w:rPr>
                <w:rFonts w:ascii="Arial" w:eastAsia="Times New Roman" w:hAnsi="Arial" w:cs="Arial"/>
                <w:color w:val="008000"/>
                <w:lang w:eastAsia="en-ZA"/>
              </w:rPr>
              <w:t>2</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584FCD" w:rsidP="00584FCD">
            <w:pPr>
              <w:spacing w:after="0" w:line="360" w:lineRule="auto"/>
              <w:contextualSpacing/>
              <w:jc w:val="center"/>
              <w:rPr>
                <w:rFonts w:ascii="Arial" w:eastAsia="Times New Roman" w:hAnsi="Arial" w:cs="Arial"/>
                <w:color w:val="FF0000"/>
                <w:lang w:eastAsia="en-ZA"/>
              </w:rPr>
            </w:pPr>
            <w:r>
              <w:rPr>
                <w:rFonts w:ascii="Arial" w:eastAsia="Times New Roman" w:hAnsi="Arial" w:cs="Arial"/>
                <w:color w:val="FF0000"/>
                <w:lang w:eastAsia="en-ZA"/>
              </w:rPr>
              <w:t>1</w:t>
            </w:r>
          </w:p>
        </w:tc>
        <w:tc>
          <w:tcPr>
            <w:tcW w:w="3035" w:type="dxa"/>
            <w:tcBorders>
              <w:top w:val="nil"/>
              <w:left w:val="nil"/>
              <w:bottom w:val="single" w:sz="8" w:space="0" w:color="auto"/>
              <w:right w:val="single" w:sz="8" w:space="0" w:color="auto"/>
            </w:tcBorders>
            <w:shd w:val="clear" w:color="auto" w:fill="F2F2F2"/>
            <w:vAlign w:val="center"/>
          </w:tcPr>
          <w:p w:rsidR="005A1968" w:rsidRPr="005A1438" w:rsidRDefault="00584FCD"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67%</w:t>
            </w:r>
          </w:p>
        </w:tc>
      </w:tr>
      <w:tr w:rsidR="005A1968" w:rsidRPr="000B770E" w:rsidTr="00584FCD">
        <w:trPr>
          <w:trHeight w:val="375"/>
        </w:trPr>
        <w:tc>
          <w:tcPr>
            <w:tcW w:w="3976" w:type="dxa"/>
            <w:tcBorders>
              <w:top w:val="nil"/>
              <w:left w:val="single" w:sz="8" w:space="0" w:color="auto"/>
              <w:bottom w:val="single" w:sz="8" w:space="0" w:color="auto"/>
              <w:right w:val="single" w:sz="8" w:space="0" w:color="auto"/>
            </w:tcBorders>
            <w:shd w:val="clear" w:color="auto" w:fill="F2F2F2"/>
            <w:noWrap/>
            <w:hideMark/>
          </w:tcPr>
          <w:p w:rsidR="005A1968" w:rsidRPr="00FB48C5" w:rsidRDefault="005A1968" w:rsidP="00800986">
            <w:pPr>
              <w:spacing w:after="0"/>
              <w:rPr>
                <w:rFonts w:ascii="Arial" w:eastAsia="Times New Roman" w:hAnsi="Arial" w:cs="Arial"/>
                <w:b/>
                <w:bCs/>
                <w:color w:val="000000"/>
                <w:lang w:eastAsia="en-ZA"/>
              </w:rPr>
            </w:pPr>
            <w:r w:rsidRPr="00FB48C5">
              <w:rPr>
                <w:rFonts w:ascii="Arial" w:eastAsia="Times New Roman" w:hAnsi="Arial" w:cs="Arial"/>
                <w:b/>
                <w:bCs/>
                <w:color w:val="000000"/>
                <w:lang w:eastAsia="en-ZA"/>
              </w:rPr>
              <w:t xml:space="preserve">TOTAL </w:t>
            </w:r>
          </w:p>
        </w:tc>
        <w:tc>
          <w:tcPr>
            <w:tcW w:w="2825" w:type="dxa"/>
            <w:tcBorders>
              <w:top w:val="nil"/>
              <w:left w:val="nil"/>
              <w:bottom w:val="single" w:sz="8" w:space="0" w:color="auto"/>
              <w:right w:val="single" w:sz="8" w:space="0" w:color="auto"/>
            </w:tcBorders>
            <w:shd w:val="clear" w:color="auto" w:fill="F2F2F2"/>
            <w:vAlign w:val="center"/>
          </w:tcPr>
          <w:p w:rsidR="005A1968" w:rsidRPr="000B770E" w:rsidRDefault="00DE7F14" w:rsidP="00584FCD">
            <w:pPr>
              <w:spacing w:after="0" w:line="360" w:lineRule="auto"/>
              <w:contextualSpacing/>
              <w:jc w:val="center"/>
              <w:rPr>
                <w:rFonts w:ascii="Arial" w:hAnsi="Arial" w:cs="Arial"/>
                <w:b/>
                <w:color w:val="000000"/>
              </w:rPr>
            </w:pPr>
            <w:r>
              <w:rPr>
                <w:rFonts w:ascii="Arial" w:hAnsi="Arial" w:cs="Arial"/>
                <w:b/>
                <w:color w:val="000000"/>
              </w:rPr>
              <w:t>26</w:t>
            </w:r>
          </w:p>
        </w:tc>
        <w:tc>
          <w:tcPr>
            <w:tcW w:w="2511" w:type="dxa"/>
            <w:tcBorders>
              <w:top w:val="nil"/>
              <w:left w:val="nil"/>
              <w:bottom w:val="single" w:sz="8" w:space="0" w:color="auto"/>
              <w:right w:val="single" w:sz="8" w:space="0" w:color="auto"/>
            </w:tcBorders>
            <w:shd w:val="clear" w:color="auto" w:fill="F2F2F2"/>
            <w:noWrap/>
            <w:vAlign w:val="center"/>
          </w:tcPr>
          <w:p w:rsidR="005A1968" w:rsidRPr="005A1438" w:rsidRDefault="00584FCD"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23</w:t>
            </w:r>
          </w:p>
        </w:tc>
        <w:tc>
          <w:tcPr>
            <w:tcW w:w="3034" w:type="dxa"/>
            <w:tcBorders>
              <w:top w:val="nil"/>
              <w:left w:val="nil"/>
              <w:bottom w:val="single" w:sz="8" w:space="0" w:color="auto"/>
              <w:right w:val="single" w:sz="8" w:space="0" w:color="auto"/>
            </w:tcBorders>
            <w:shd w:val="clear" w:color="auto" w:fill="F2F2F2"/>
            <w:noWrap/>
            <w:vAlign w:val="center"/>
          </w:tcPr>
          <w:p w:rsidR="005A1968" w:rsidRPr="005A1438" w:rsidRDefault="00584FCD" w:rsidP="00584FCD">
            <w:pPr>
              <w:spacing w:after="0" w:line="360" w:lineRule="auto"/>
              <w:contextualSpacing/>
              <w:jc w:val="center"/>
              <w:rPr>
                <w:rFonts w:ascii="Arial" w:eastAsia="Times New Roman" w:hAnsi="Arial" w:cs="Arial"/>
                <w:b/>
                <w:color w:val="FF0000"/>
                <w:lang w:eastAsia="en-ZA"/>
              </w:rPr>
            </w:pPr>
            <w:r>
              <w:rPr>
                <w:rFonts w:ascii="Arial" w:eastAsia="Times New Roman" w:hAnsi="Arial" w:cs="Arial"/>
                <w:b/>
                <w:color w:val="FF0000"/>
                <w:lang w:eastAsia="en-ZA"/>
              </w:rPr>
              <w:t>3</w:t>
            </w:r>
          </w:p>
        </w:tc>
        <w:tc>
          <w:tcPr>
            <w:tcW w:w="3035" w:type="dxa"/>
            <w:tcBorders>
              <w:top w:val="single" w:sz="8" w:space="0" w:color="auto"/>
              <w:left w:val="nil"/>
              <w:bottom w:val="single" w:sz="8" w:space="0" w:color="auto"/>
              <w:right w:val="single" w:sz="8" w:space="0" w:color="auto"/>
            </w:tcBorders>
            <w:shd w:val="clear" w:color="auto" w:fill="F2F2F2"/>
            <w:vAlign w:val="center"/>
          </w:tcPr>
          <w:p w:rsidR="005A1968" w:rsidRPr="005A1438" w:rsidRDefault="00584FCD" w:rsidP="00584FCD">
            <w:pPr>
              <w:spacing w:after="0" w:line="360" w:lineRule="auto"/>
              <w:contextualSpacing/>
              <w:jc w:val="center"/>
              <w:rPr>
                <w:rFonts w:ascii="Arial" w:eastAsia="Times New Roman" w:hAnsi="Arial" w:cs="Arial"/>
                <w:b/>
                <w:color w:val="008000"/>
                <w:lang w:eastAsia="en-ZA"/>
              </w:rPr>
            </w:pPr>
            <w:r>
              <w:rPr>
                <w:rFonts w:ascii="Arial" w:eastAsia="Times New Roman" w:hAnsi="Arial" w:cs="Arial"/>
                <w:b/>
                <w:color w:val="008000"/>
                <w:lang w:eastAsia="en-ZA"/>
              </w:rPr>
              <w:t>88%</w:t>
            </w:r>
          </w:p>
        </w:tc>
      </w:tr>
    </w:tbl>
    <w:p w:rsidR="00375A0E" w:rsidRDefault="00375A0E" w:rsidP="00E208F1">
      <w:pPr>
        <w:spacing w:after="0"/>
      </w:pPr>
    </w:p>
    <w:p w:rsidR="00CC19E6" w:rsidRDefault="00CC19E6" w:rsidP="00E208F1">
      <w:pPr>
        <w:spacing w:after="0"/>
        <w:sectPr w:rsidR="00CC19E6" w:rsidSect="00CC19E6">
          <w:pgSz w:w="16838" w:h="11906" w:orient="landscape"/>
          <w:pgMar w:top="720" w:right="720" w:bottom="720" w:left="720" w:header="708" w:footer="708" w:gutter="0"/>
          <w:cols w:space="708"/>
          <w:docGrid w:linePitch="360"/>
        </w:sectPr>
      </w:pPr>
    </w:p>
    <w:p w:rsidR="00750278" w:rsidRPr="00606951" w:rsidRDefault="00750278" w:rsidP="00186A72">
      <w:pPr>
        <w:pStyle w:val="Heading1"/>
        <w:spacing w:before="0" w:line="360" w:lineRule="auto"/>
        <w:contextualSpacing/>
        <w:rPr>
          <w:rFonts w:ascii="Arial" w:hAnsi="Arial" w:cs="Arial"/>
          <w:color w:val="auto"/>
          <w:sz w:val="32"/>
          <w:szCs w:val="32"/>
        </w:rPr>
      </w:pPr>
      <w:bookmarkStart w:id="6" w:name="_Toc12280700"/>
      <w:bookmarkStart w:id="7" w:name="_Toc413150380"/>
      <w:r w:rsidRPr="00606951">
        <w:rPr>
          <w:rFonts w:ascii="Arial" w:hAnsi="Arial" w:cs="Arial"/>
          <w:color w:val="auto"/>
          <w:sz w:val="32"/>
          <w:szCs w:val="32"/>
        </w:rPr>
        <w:lastRenderedPageBreak/>
        <w:t>REPORT AGAINST PLANNED DELIVERABLES PER PROGRAMME</w:t>
      </w:r>
      <w:bookmarkEnd w:id="6"/>
    </w:p>
    <w:p w:rsidR="00750278" w:rsidRPr="00E208F1" w:rsidRDefault="00750278" w:rsidP="00186A72">
      <w:pPr>
        <w:spacing w:after="0" w:line="360" w:lineRule="auto"/>
        <w:contextualSpacing/>
        <w:rPr>
          <w:rFonts w:ascii="Arial" w:hAnsi="Arial" w:cs="Arial"/>
          <w:sz w:val="16"/>
          <w:szCs w:val="16"/>
        </w:rPr>
      </w:pPr>
    </w:p>
    <w:p w:rsidR="00750278" w:rsidRPr="00704E9E" w:rsidRDefault="00750278" w:rsidP="00186A72">
      <w:pPr>
        <w:pStyle w:val="Heading2"/>
        <w:spacing w:before="0" w:after="0" w:line="360" w:lineRule="auto"/>
        <w:contextualSpacing/>
        <w:rPr>
          <w:rFonts w:ascii="Arial" w:hAnsi="Arial" w:cs="Arial"/>
          <w:i w:val="0"/>
        </w:rPr>
      </w:pPr>
      <w:bookmarkStart w:id="8" w:name="_Toc12280701"/>
      <w:r w:rsidRPr="00704E9E">
        <w:rPr>
          <w:rFonts w:ascii="Arial" w:hAnsi="Arial" w:cs="Arial"/>
          <w:i w:val="0"/>
        </w:rPr>
        <w:t>Programme 1: Administration</w:t>
      </w:r>
      <w:bookmarkEnd w:id="7"/>
      <w:bookmarkEnd w:id="8"/>
    </w:p>
    <w:p w:rsidR="00750278" w:rsidRPr="00E208F1" w:rsidRDefault="00750278" w:rsidP="00186A72">
      <w:pPr>
        <w:spacing w:after="0" w:line="360" w:lineRule="auto"/>
        <w:contextualSpacing/>
        <w:rPr>
          <w:rFonts w:ascii="Arial" w:hAnsi="Arial" w:cs="Arial"/>
          <w:sz w:val="16"/>
          <w:szCs w:val="16"/>
        </w:rPr>
      </w:pPr>
    </w:p>
    <w:p w:rsidR="00750278" w:rsidRPr="00704E9E" w:rsidRDefault="00750278" w:rsidP="00186A72">
      <w:pPr>
        <w:autoSpaceDE w:val="0"/>
        <w:autoSpaceDN w:val="0"/>
        <w:adjustRightInd w:val="0"/>
        <w:spacing w:after="0" w:line="360" w:lineRule="auto"/>
        <w:contextualSpacing/>
        <w:jc w:val="both"/>
        <w:rPr>
          <w:rFonts w:ascii="Arial" w:eastAsia="MyriadPro-Regular" w:hAnsi="Arial" w:cs="Arial"/>
        </w:rPr>
      </w:pPr>
      <w:r w:rsidRPr="00704E9E">
        <w:rPr>
          <w:rFonts w:ascii="Arial" w:eastAsia="MyriadPro-Regular" w:hAnsi="Arial" w:cs="Arial"/>
          <w:b/>
        </w:rPr>
        <w:t>Purpose</w:t>
      </w:r>
      <w:r w:rsidRPr="00704E9E">
        <w:rPr>
          <w:rFonts w:ascii="Arial" w:eastAsia="MyriadPro-Regular" w:hAnsi="Arial" w:cs="Arial"/>
        </w:rPr>
        <w:t>: The programme exists to provide leadership, strategic management and administrative support to the department. This is achieved through continuous refinement of organisational strategy and structure in line with appropriate legislation and best practice.</w:t>
      </w:r>
    </w:p>
    <w:p w:rsidR="00375A0E" w:rsidRPr="00E208F1" w:rsidRDefault="00375A0E" w:rsidP="00186A72">
      <w:pPr>
        <w:spacing w:after="0" w:line="360" w:lineRule="auto"/>
        <w:contextualSpacing/>
        <w:rPr>
          <w:rFonts w:ascii="Arial" w:hAnsi="Arial" w:cs="Arial"/>
          <w:sz w:val="16"/>
          <w:szCs w:val="16"/>
        </w:rPr>
      </w:pPr>
    </w:p>
    <w:p w:rsidR="00750278" w:rsidRDefault="00750278" w:rsidP="00186A72">
      <w:pPr>
        <w:autoSpaceDE w:val="0"/>
        <w:autoSpaceDN w:val="0"/>
        <w:adjustRightInd w:val="0"/>
        <w:spacing w:after="0" w:line="360" w:lineRule="auto"/>
        <w:contextualSpacing/>
        <w:jc w:val="both"/>
        <w:rPr>
          <w:rFonts w:ascii="Arial" w:hAnsi="Arial" w:cs="Arial"/>
          <w:color w:val="000000"/>
        </w:rPr>
      </w:pPr>
      <w:r w:rsidRPr="00704E9E">
        <w:rPr>
          <w:rFonts w:ascii="Arial" w:hAnsi="Arial" w:cs="Arial"/>
          <w:color w:val="000000"/>
        </w:rPr>
        <w:t>The programme comprises of Ministry, Office of the Director-General (ODG); Chief Operations Officer (COO) Branch, Chief Financial Officer (CFO) Branch; Internal Audit and Fraud Investigations; and Transport Information Systems (TIS).</w:t>
      </w:r>
    </w:p>
    <w:p w:rsidR="00431C32" w:rsidRDefault="00431C32" w:rsidP="00E208F1">
      <w:pPr>
        <w:autoSpaceDE w:val="0"/>
        <w:autoSpaceDN w:val="0"/>
        <w:adjustRightInd w:val="0"/>
        <w:spacing w:after="0"/>
        <w:jc w:val="both"/>
        <w:rPr>
          <w:rFonts w:ascii="Arial" w:hAnsi="Arial" w:cs="Arial"/>
          <w:color w:val="000000"/>
        </w:rPr>
      </w:pPr>
    </w:p>
    <w:tbl>
      <w:tblPr>
        <w:tblW w:w="503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891"/>
        <w:gridCol w:w="2246"/>
        <w:gridCol w:w="3603"/>
        <w:gridCol w:w="2344"/>
        <w:gridCol w:w="1979"/>
        <w:gridCol w:w="1791"/>
      </w:tblGrid>
      <w:tr w:rsidR="00431C32" w:rsidRPr="000B770E" w:rsidTr="003E3020">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31C32" w:rsidRPr="00BC48F6" w:rsidRDefault="0084442A" w:rsidP="00BE4773">
            <w:pPr>
              <w:spacing w:after="0" w:line="360" w:lineRule="auto"/>
              <w:contextualSpacing/>
              <w:jc w:val="both"/>
              <w:rPr>
                <w:rFonts w:ascii="Arial" w:hAnsi="Arial" w:cs="Arial"/>
                <w:b/>
                <w:sz w:val="20"/>
                <w:szCs w:val="20"/>
              </w:rPr>
            </w:pPr>
            <w:r w:rsidRPr="00BC48F6">
              <w:rPr>
                <w:rFonts w:ascii="Arial" w:eastAsia="MyriadPro-Semibold" w:hAnsi="Arial" w:cs="Arial"/>
                <w:b/>
                <w:bCs/>
                <w:sz w:val="20"/>
                <w:szCs w:val="20"/>
              </w:rPr>
              <w:t xml:space="preserve"> Strategic Objective 1.3: </w:t>
            </w:r>
            <w:r w:rsidR="00BE4773" w:rsidRPr="00BE4773">
              <w:rPr>
                <w:rFonts w:ascii="Arial" w:eastAsia="MyriadPro-Semibold" w:hAnsi="Arial" w:cs="Arial"/>
                <w:b/>
                <w:bCs/>
                <w:sz w:val="20"/>
                <w:szCs w:val="20"/>
              </w:rPr>
              <w:t>Enhance socio-economic transformation of the transport sector</w:t>
            </w:r>
          </w:p>
        </w:tc>
      </w:tr>
      <w:tr w:rsidR="00431C32" w:rsidRPr="008A17DC" w:rsidTr="003E3020">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31C32" w:rsidRPr="00BC48F6" w:rsidRDefault="00431C32" w:rsidP="00FC21DD">
            <w:pPr>
              <w:spacing w:after="0" w:line="360" w:lineRule="auto"/>
              <w:contextualSpacing/>
              <w:rPr>
                <w:rFonts w:ascii="Arial" w:eastAsia="MyriadPro-Semibold" w:hAnsi="Arial" w:cs="Arial"/>
                <w:b/>
                <w:bCs/>
                <w:sz w:val="20"/>
                <w:szCs w:val="20"/>
              </w:rPr>
            </w:pPr>
            <w:r w:rsidRPr="00BC48F6">
              <w:rPr>
                <w:rFonts w:ascii="Arial" w:hAnsi="Arial" w:cs="Arial"/>
                <w:b/>
                <w:sz w:val="20"/>
                <w:szCs w:val="20"/>
              </w:rPr>
              <w:t xml:space="preserve">Objective Statement: </w:t>
            </w:r>
            <w:r w:rsidR="00B16ACB" w:rsidRPr="00BC48F6">
              <w:rPr>
                <w:rFonts w:ascii="Arial" w:hAnsi="Arial" w:cs="Arial"/>
                <w:sz w:val="20"/>
                <w:szCs w:val="20"/>
              </w:rPr>
              <w:t>To promote equality and equity within the sector through the coordination of empowerment initiatives for disadvantaged population groups (Women, Disabled, Youth and Children)</w:t>
            </w:r>
          </w:p>
        </w:tc>
      </w:tr>
      <w:tr w:rsidR="00796177" w:rsidRPr="00FC21DD" w:rsidTr="00796177">
        <w:trPr>
          <w:trHeight w:val="1322"/>
          <w:tblHeader/>
        </w:trPr>
        <w:tc>
          <w:tcPr>
            <w:tcW w:w="590"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PERFORMANCE INDICATOR</w:t>
            </w:r>
          </w:p>
        </w:tc>
        <w:tc>
          <w:tcPr>
            <w:tcW w:w="602"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DA4C4A" w:rsidP="00FC21DD">
            <w:pPr>
              <w:spacing w:after="0" w:line="360" w:lineRule="auto"/>
              <w:contextualSpacing/>
              <w:jc w:val="center"/>
              <w:rPr>
                <w:rFonts w:ascii="Arial" w:hAnsi="Arial" w:cs="Arial"/>
                <w:b/>
                <w:sz w:val="18"/>
                <w:szCs w:val="18"/>
              </w:rPr>
            </w:pPr>
            <w:r>
              <w:rPr>
                <w:rFonts w:ascii="Arial" w:hAnsi="Arial" w:cs="Arial"/>
                <w:b/>
                <w:sz w:val="18"/>
                <w:szCs w:val="18"/>
              </w:rPr>
              <w:t>2019/</w:t>
            </w:r>
            <w:r w:rsidR="0037372E" w:rsidRPr="00FC21DD">
              <w:rPr>
                <w:rFonts w:ascii="Arial" w:hAnsi="Arial" w:cs="Arial"/>
                <w:b/>
                <w:sz w:val="18"/>
                <w:szCs w:val="18"/>
              </w:rPr>
              <w:t>20</w:t>
            </w:r>
          </w:p>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ANNUAL TARGET</w:t>
            </w:r>
          </w:p>
        </w:tc>
        <w:tc>
          <w:tcPr>
            <w:tcW w:w="715"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QUARTER 2 TARGET</w:t>
            </w:r>
          </w:p>
        </w:tc>
        <w:tc>
          <w:tcPr>
            <w:tcW w:w="1147"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QUARTER 2</w:t>
            </w:r>
          </w:p>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PROGRESS</w:t>
            </w:r>
          </w:p>
        </w:tc>
        <w:tc>
          <w:tcPr>
            <w:tcW w:w="746"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REASON FOR DEVIATION</w:t>
            </w:r>
          </w:p>
        </w:tc>
        <w:tc>
          <w:tcPr>
            <w:tcW w:w="630"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CORRECTIVE MEASURE AND/OR ADDITIONAL COMMENTS</w:t>
            </w:r>
          </w:p>
        </w:tc>
        <w:tc>
          <w:tcPr>
            <w:tcW w:w="570"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 xml:space="preserve">MODERATED ASSESSMENT PERFORMANCE </w:t>
            </w:r>
          </w:p>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RATING</w:t>
            </w:r>
          </w:p>
        </w:tc>
      </w:tr>
      <w:tr w:rsidR="00796177" w:rsidTr="00796177">
        <w:trPr>
          <w:trHeight w:val="75"/>
        </w:trPr>
        <w:tc>
          <w:tcPr>
            <w:tcW w:w="590"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sz w:val="20"/>
                <w:szCs w:val="20"/>
              </w:rPr>
            </w:pPr>
            <w:r w:rsidRPr="005A3401">
              <w:rPr>
                <w:rFonts w:ascii="Arial" w:hAnsi="Arial" w:cs="Arial"/>
                <w:b/>
                <w:sz w:val="20"/>
                <w:szCs w:val="20"/>
              </w:rPr>
              <w:t>1.3.1.2 Number of Community Outreach Campaigns conducted on Gender, Disability, Youth and Children (GDYC)</w:t>
            </w:r>
          </w:p>
        </w:tc>
        <w:tc>
          <w:tcPr>
            <w:tcW w:w="602"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sz w:val="20"/>
                <w:szCs w:val="20"/>
              </w:rPr>
            </w:pPr>
            <w:r w:rsidRPr="005A3401">
              <w:rPr>
                <w:rFonts w:ascii="Arial" w:hAnsi="Arial" w:cs="Arial"/>
                <w:sz w:val="20"/>
                <w:szCs w:val="20"/>
              </w:rPr>
              <w:t>Ten (10) Community Outreach Campaigns conducted</w:t>
            </w: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FC21DD" w:rsidP="00FC21DD">
            <w:pPr>
              <w:spacing w:after="0" w:line="360" w:lineRule="auto"/>
              <w:contextualSpacing/>
              <w:rPr>
                <w:rFonts w:ascii="Arial" w:hAnsi="Arial" w:cs="Arial"/>
                <w:bCs/>
                <w:sz w:val="20"/>
                <w:szCs w:val="20"/>
              </w:rPr>
            </w:pPr>
            <w:r>
              <w:rPr>
                <w:rFonts w:ascii="Arial" w:hAnsi="Arial" w:cs="Arial"/>
                <w:bCs/>
                <w:sz w:val="20"/>
                <w:szCs w:val="20"/>
              </w:rPr>
              <w:t>Conduct three  (3) community outreach c</w:t>
            </w:r>
            <w:r w:rsidR="0037372E" w:rsidRPr="005A3401">
              <w:rPr>
                <w:rFonts w:ascii="Arial" w:hAnsi="Arial" w:cs="Arial"/>
                <w:bCs/>
                <w:sz w:val="20"/>
                <w:szCs w:val="20"/>
              </w:rPr>
              <w:t>ampaigns with focus on:</w:t>
            </w:r>
          </w:p>
          <w:p w:rsidR="0037372E" w:rsidRPr="005A3401" w:rsidRDefault="0037372E" w:rsidP="00FC21DD">
            <w:pPr>
              <w:spacing w:after="0" w:line="360" w:lineRule="auto"/>
              <w:contextualSpacing/>
              <w:rPr>
                <w:rFonts w:ascii="Arial" w:hAnsi="Arial" w:cs="Arial"/>
                <w:bCs/>
                <w:sz w:val="20"/>
                <w:szCs w:val="20"/>
              </w:rPr>
            </w:pPr>
          </w:p>
          <w:p w:rsidR="0037372E" w:rsidRPr="005A3401" w:rsidRDefault="0037372E" w:rsidP="00FC21DD">
            <w:pPr>
              <w:numPr>
                <w:ilvl w:val="0"/>
                <w:numId w:val="2"/>
              </w:numPr>
              <w:spacing w:after="0" w:line="360" w:lineRule="auto"/>
              <w:ind w:left="162" w:hanging="180"/>
              <w:contextualSpacing/>
              <w:rPr>
                <w:rFonts w:ascii="Arial" w:hAnsi="Arial" w:cs="Arial"/>
                <w:bCs/>
                <w:sz w:val="20"/>
                <w:szCs w:val="20"/>
              </w:rPr>
            </w:pPr>
            <w:r w:rsidRPr="005A3401">
              <w:rPr>
                <w:rFonts w:ascii="Arial" w:hAnsi="Arial" w:cs="Arial"/>
                <w:bCs/>
                <w:sz w:val="20"/>
                <w:szCs w:val="20"/>
              </w:rPr>
              <w:t>Me</w:t>
            </w:r>
            <w:r>
              <w:rPr>
                <w:rFonts w:ascii="Arial" w:hAnsi="Arial" w:cs="Arial"/>
                <w:bCs/>
                <w:sz w:val="20"/>
                <w:szCs w:val="20"/>
              </w:rPr>
              <w:t>n’s Month (July);</w:t>
            </w:r>
          </w:p>
          <w:p w:rsidR="0037372E" w:rsidRPr="005A3401" w:rsidRDefault="0037372E" w:rsidP="00FC21DD">
            <w:pPr>
              <w:numPr>
                <w:ilvl w:val="0"/>
                <w:numId w:val="2"/>
              </w:numPr>
              <w:spacing w:after="0" w:line="360" w:lineRule="auto"/>
              <w:ind w:left="162" w:hanging="180"/>
              <w:contextualSpacing/>
              <w:rPr>
                <w:rFonts w:ascii="Arial" w:hAnsi="Arial" w:cs="Arial"/>
                <w:bCs/>
                <w:sz w:val="20"/>
                <w:szCs w:val="20"/>
              </w:rPr>
            </w:pPr>
            <w:r>
              <w:rPr>
                <w:rFonts w:ascii="Arial" w:hAnsi="Arial" w:cs="Arial"/>
                <w:bCs/>
                <w:sz w:val="20"/>
                <w:szCs w:val="20"/>
              </w:rPr>
              <w:t>Women’s Month (August);</w:t>
            </w:r>
          </w:p>
          <w:p w:rsidR="0037372E" w:rsidRPr="005A3401" w:rsidRDefault="0037372E" w:rsidP="00FC21DD">
            <w:pPr>
              <w:numPr>
                <w:ilvl w:val="0"/>
                <w:numId w:val="2"/>
              </w:numPr>
              <w:spacing w:after="0" w:line="360" w:lineRule="auto"/>
              <w:ind w:left="162" w:hanging="180"/>
              <w:contextualSpacing/>
              <w:rPr>
                <w:rFonts w:ascii="Arial" w:hAnsi="Arial" w:cs="Arial"/>
                <w:bCs/>
                <w:sz w:val="20"/>
                <w:szCs w:val="20"/>
              </w:rPr>
            </w:pPr>
            <w:r w:rsidRPr="005A3401">
              <w:rPr>
                <w:rFonts w:ascii="Arial" w:hAnsi="Arial" w:cs="Arial"/>
                <w:bCs/>
                <w:sz w:val="20"/>
                <w:szCs w:val="20"/>
              </w:rPr>
              <w:t>Casual Day (September)</w:t>
            </w:r>
          </w:p>
        </w:tc>
        <w:tc>
          <w:tcPr>
            <w:tcW w:w="1147" w:type="pct"/>
            <w:tcBorders>
              <w:top w:val="single" w:sz="4" w:space="0" w:color="000000"/>
              <w:left w:val="single" w:sz="4" w:space="0" w:color="000000"/>
              <w:bottom w:val="single" w:sz="4" w:space="0" w:color="000000"/>
              <w:right w:val="single" w:sz="4" w:space="0" w:color="000000"/>
            </w:tcBorders>
            <w:shd w:val="clear" w:color="auto" w:fill="F2F2F2"/>
          </w:tcPr>
          <w:p w:rsidR="0037372E" w:rsidRDefault="00FC21DD" w:rsidP="00FC21DD">
            <w:pPr>
              <w:spacing w:after="0" w:line="360" w:lineRule="auto"/>
              <w:contextualSpacing/>
              <w:rPr>
                <w:rFonts w:ascii="Arial" w:hAnsi="Arial" w:cs="Arial"/>
                <w:color w:val="000000"/>
                <w:sz w:val="20"/>
                <w:szCs w:val="20"/>
              </w:rPr>
            </w:pPr>
            <w:r>
              <w:rPr>
                <w:rFonts w:ascii="Arial" w:hAnsi="Arial" w:cs="Arial"/>
                <w:color w:val="000000"/>
                <w:sz w:val="20"/>
                <w:szCs w:val="20"/>
              </w:rPr>
              <w:t>Three (3) community outreach campaigns conducted as targeted</w:t>
            </w:r>
          </w:p>
          <w:p w:rsidR="00FC21DD" w:rsidRDefault="00FC21DD" w:rsidP="00FC21DD">
            <w:pPr>
              <w:spacing w:after="0" w:line="360" w:lineRule="auto"/>
              <w:contextualSpacing/>
              <w:rPr>
                <w:rFonts w:ascii="Arial" w:hAnsi="Arial" w:cs="Arial"/>
                <w:color w:val="000000"/>
                <w:sz w:val="20"/>
                <w:szCs w:val="20"/>
              </w:rPr>
            </w:pPr>
          </w:p>
          <w:p w:rsidR="00FC21DD" w:rsidRDefault="00FC21DD" w:rsidP="00FC21DD">
            <w:pPr>
              <w:numPr>
                <w:ilvl w:val="0"/>
                <w:numId w:val="13"/>
              </w:numPr>
              <w:spacing w:after="0" w:line="360" w:lineRule="auto"/>
              <w:ind w:left="160" w:hanging="160"/>
              <w:contextualSpacing/>
              <w:rPr>
                <w:rFonts w:ascii="Arial" w:hAnsi="Arial" w:cs="Arial"/>
                <w:color w:val="000000"/>
                <w:sz w:val="20"/>
                <w:szCs w:val="20"/>
              </w:rPr>
            </w:pPr>
            <w:r>
              <w:rPr>
                <w:rFonts w:ascii="Arial" w:hAnsi="Arial" w:cs="Arial"/>
                <w:color w:val="000000"/>
                <w:sz w:val="20"/>
                <w:szCs w:val="20"/>
              </w:rPr>
              <w:t xml:space="preserve">A Men Empowerment </w:t>
            </w:r>
            <w:r w:rsidR="00DA4C4A">
              <w:rPr>
                <w:rFonts w:ascii="Arial" w:hAnsi="Arial" w:cs="Arial"/>
                <w:color w:val="000000"/>
                <w:sz w:val="20"/>
                <w:szCs w:val="20"/>
              </w:rPr>
              <w:t>Workshop</w:t>
            </w:r>
            <w:r>
              <w:rPr>
                <w:rFonts w:ascii="Arial" w:hAnsi="Arial" w:cs="Arial"/>
                <w:color w:val="000000"/>
                <w:sz w:val="20"/>
                <w:szCs w:val="20"/>
              </w:rPr>
              <w:t xml:space="preserve"> hosted in July 2019, where men in the sector </w:t>
            </w:r>
            <w:r w:rsidR="00EA60C9">
              <w:rPr>
                <w:rFonts w:ascii="Arial" w:hAnsi="Arial" w:cs="Arial"/>
                <w:color w:val="000000"/>
                <w:sz w:val="20"/>
                <w:szCs w:val="20"/>
              </w:rPr>
              <w:t xml:space="preserve">deliberated on key topical issues affecting men in the country. Key to the discussions on the day was Gender-based violence (GBV), where men took a stand to stand against this </w:t>
            </w:r>
            <w:r w:rsidR="00DA4C4A">
              <w:rPr>
                <w:rFonts w:ascii="Arial" w:hAnsi="Arial" w:cs="Arial"/>
                <w:color w:val="000000"/>
                <w:sz w:val="20"/>
                <w:szCs w:val="20"/>
              </w:rPr>
              <w:t>scourge</w:t>
            </w:r>
            <w:r w:rsidR="00EA60C9">
              <w:rPr>
                <w:rFonts w:ascii="Arial" w:hAnsi="Arial" w:cs="Arial"/>
                <w:color w:val="000000"/>
                <w:sz w:val="20"/>
                <w:szCs w:val="20"/>
              </w:rPr>
              <w:t xml:space="preserve"> and pledged to </w:t>
            </w:r>
            <w:r w:rsidR="00EA60C9">
              <w:rPr>
                <w:rFonts w:ascii="Arial" w:hAnsi="Arial" w:cs="Arial"/>
                <w:color w:val="000000"/>
                <w:sz w:val="20"/>
                <w:szCs w:val="20"/>
              </w:rPr>
              <w:lastRenderedPageBreak/>
              <w:t>join the fight against GBV.</w:t>
            </w:r>
          </w:p>
          <w:p w:rsidR="00585F42" w:rsidRDefault="00585F42" w:rsidP="00585F42">
            <w:pPr>
              <w:spacing w:after="0" w:line="360" w:lineRule="auto"/>
              <w:ind w:left="160"/>
              <w:contextualSpacing/>
              <w:rPr>
                <w:rFonts w:ascii="Arial" w:hAnsi="Arial" w:cs="Arial"/>
                <w:color w:val="000000"/>
                <w:sz w:val="20"/>
                <w:szCs w:val="20"/>
              </w:rPr>
            </w:pPr>
          </w:p>
          <w:p w:rsidR="00FB2D3A" w:rsidRDefault="00585F42" w:rsidP="00FB2D3A">
            <w:pPr>
              <w:numPr>
                <w:ilvl w:val="0"/>
                <w:numId w:val="13"/>
              </w:numPr>
              <w:spacing w:after="0" w:line="360" w:lineRule="auto"/>
              <w:ind w:left="160" w:hanging="160"/>
              <w:contextualSpacing/>
              <w:rPr>
                <w:rFonts w:ascii="Arial" w:hAnsi="Arial" w:cs="Arial"/>
                <w:color w:val="000000"/>
                <w:sz w:val="20"/>
                <w:szCs w:val="20"/>
              </w:rPr>
            </w:pPr>
            <w:r>
              <w:rPr>
                <w:rFonts w:ascii="Arial" w:hAnsi="Arial" w:cs="Arial"/>
                <w:color w:val="000000"/>
                <w:sz w:val="20"/>
                <w:szCs w:val="20"/>
              </w:rPr>
              <w:t>A Women’s Day Celebration was also hosted in August 2019. The event, attended by women in the sector, coincided with the celebration of 25 years of Democracy in South Africa</w:t>
            </w:r>
            <w:r w:rsidR="00FB2D3A">
              <w:rPr>
                <w:rFonts w:ascii="Arial" w:hAnsi="Arial" w:cs="Arial"/>
                <w:color w:val="000000"/>
                <w:sz w:val="20"/>
                <w:szCs w:val="20"/>
              </w:rPr>
              <w:t xml:space="preserve"> and the Beijing +25 Platform of Action; and also highlighted the 65</w:t>
            </w:r>
            <w:r w:rsidR="00FB2D3A" w:rsidRPr="00FB2D3A">
              <w:rPr>
                <w:rFonts w:ascii="Arial" w:hAnsi="Arial" w:cs="Arial"/>
                <w:color w:val="000000"/>
                <w:sz w:val="20"/>
                <w:szCs w:val="20"/>
                <w:vertAlign w:val="superscript"/>
              </w:rPr>
              <w:t>th</w:t>
            </w:r>
            <w:r w:rsidR="00FB2D3A">
              <w:rPr>
                <w:rFonts w:ascii="Arial" w:hAnsi="Arial" w:cs="Arial"/>
                <w:color w:val="000000"/>
                <w:sz w:val="20"/>
                <w:szCs w:val="20"/>
              </w:rPr>
              <w:t xml:space="preserve"> anniversary of the Women’s Charter – focusing on human rights such as the right to vote, right to own land and property.</w:t>
            </w:r>
          </w:p>
          <w:p w:rsidR="00FB2D3A" w:rsidRDefault="00FB2D3A" w:rsidP="00FB2D3A">
            <w:pPr>
              <w:spacing w:after="0" w:line="360" w:lineRule="auto"/>
              <w:contextualSpacing/>
              <w:rPr>
                <w:rFonts w:ascii="Arial" w:hAnsi="Arial" w:cs="Arial"/>
                <w:color w:val="000000"/>
                <w:sz w:val="20"/>
                <w:szCs w:val="20"/>
              </w:rPr>
            </w:pPr>
          </w:p>
          <w:p w:rsidR="00585F42" w:rsidRPr="00FB2D3A" w:rsidRDefault="00FB2D3A" w:rsidP="00585F42">
            <w:pPr>
              <w:numPr>
                <w:ilvl w:val="0"/>
                <w:numId w:val="13"/>
              </w:numPr>
              <w:spacing w:after="0" w:line="360" w:lineRule="auto"/>
              <w:ind w:left="160" w:hanging="160"/>
              <w:contextualSpacing/>
              <w:rPr>
                <w:rFonts w:ascii="Arial" w:hAnsi="Arial" w:cs="Arial"/>
                <w:color w:val="000000"/>
                <w:sz w:val="20"/>
                <w:szCs w:val="20"/>
              </w:rPr>
            </w:pPr>
            <w:r>
              <w:rPr>
                <w:rFonts w:ascii="Arial" w:hAnsi="Arial" w:cs="Arial"/>
                <w:color w:val="000000"/>
                <w:sz w:val="20"/>
                <w:szCs w:val="20"/>
              </w:rPr>
              <w:t xml:space="preserve">The Casual Day, commemorated in support of persons with disabilities, was celebrated in the first week of September 2019. R1 500.00 was raised through selling of stickers, and the funds were handed to Tshwane for the Blind, which is an </w:t>
            </w:r>
            <w:r>
              <w:rPr>
                <w:rFonts w:ascii="Arial" w:hAnsi="Arial" w:cs="Arial"/>
                <w:color w:val="000000"/>
                <w:sz w:val="20"/>
                <w:szCs w:val="20"/>
              </w:rPr>
              <w:lastRenderedPageBreak/>
              <w:t>organisation that takes care of people with visual impairment.</w:t>
            </w:r>
          </w:p>
        </w:tc>
        <w:tc>
          <w:tcPr>
            <w:tcW w:w="746"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FB2D3A" w:rsidP="00FC21DD">
            <w:pPr>
              <w:spacing w:after="0" w:line="360" w:lineRule="auto"/>
              <w:contextualSpacing/>
              <w:rPr>
                <w:rFonts w:ascii="Arial" w:hAnsi="Arial" w:cs="Arial"/>
                <w:sz w:val="20"/>
                <w:szCs w:val="20"/>
              </w:rPr>
            </w:pPr>
            <w:r>
              <w:rPr>
                <w:rFonts w:ascii="Arial" w:hAnsi="Arial" w:cs="Arial"/>
                <w:sz w:val="20"/>
                <w:szCs w:val="20"/>
              </w:rPr>
              <w:lastRenderedPageBreak/>
              <w:t>None</w:t>
            </w:r>
          </w:p>
        </w:tc>
        <w:tc>
          <w:tcPr>
            <w:tcW w:w="630"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FB2D3A" w:rsidP="00FC21DD">
            <w:pPr>
              <w:spacing w:after="0" w:line="360" w:lineRule="auto"/>
              <w:contextualSpacing/>
              <w:rPr>
                <w:rFonts w:ascii="Arial" w:hAnsi="Arial" w:cs="Arial"/>
                <w:sz w:val="20"/>
                <w:szCs w:val="20"/>
              </w:rPr>
            </w:pPr>
            <w:r>
              <w:rPr>
                <w:rFonts w:ascii="Arial" w:hAnsi="Arial" w:cs="Arial"/>
                <w:sz w:val="20"/>
                <w:szCs w:val="20"/>
              </w:rPr>
              <w:t>None</w:t>
            </w:r>
          </w:p>
        </w:tc>
        <w:tc>
          <w:tcPr>
            <w:tcW w:w="570" w:type="pct"/>
            <w:tcBorders>
              <w:top w:val="single" w:sz="4" w:space="0" w:color="000000"/>
              <w:left w:val="single" w:sz="4" w:space="0" w:color="000000"/>
              <w:bottom w:val="single" w:sz="4" w:space="0" w:color="000000"/>
              <w:right w:val="single" w:sz="4" w:space="0" w:color="000000"/>
            </w:tcBorders>
            <w:shd w:val="clear" w:color="auto" w:fill="008000"/>
          </w:tcPr>
          <w:p w:rsidR="0037372E" w:rsidRPr="005A3401" w:rsidRDefault="0037372E" w:rsidP="00FC21DD">
            <w:pPr>
              <w:spacing w:after="0" w:line="360" w:lineRule="auto"/>
              <w:contextualSpacing/>
              <w:rPr>
                <w:rFonts w:ascii="Arial" w:hAnsi="Arial" w:cs="Arial"/>
                <w:sz w:val="20"/>
                <w:szCs w:val="20"/>
              </w:rPr>
            </w:pPr>
          </w:p>
        </w:tc>
      </w:tr>
    </w:tbl>
    <w:p w:rsidR="001C2881" w:rsidRDefault="001C2881" w:rsidP="00E208F1">
      <w:pPr>
        <w:spacing w:after="0"/>
        <w:rPr>
          <w:rFonts w:ascii="Arial" w:hAnsi="Arial" w:cs="Arial"/>
          <w:sz w:val="16"/>
          <w:szCs w:val="16"/>
        </w:rPr>
      </w:pPr>
    </w:p>
    <w:tbl>
      <w:tblPr>
        <w:tblW w:w="503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0"/>
        <w:gridCol w:w="2014"/>
        <w:gridCol w:w="2155"/>
        <w:gridCol w:w="3512"/>
        <w:gridCol w:w="2340"/>
        <w:gridCol w:w="2070"/>
        <w:gridCol w:w="1797"/>
      </w:tblGrid>
      <w:tr w:rsidR="00257544" w:rsidRPr="000B770E" w:rsidTr="0037372E">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257544" w:rsidRPr="00BE7547" w:rsidRDefault="00257544" w:rsidP="00FC21DD">
            <w:pPr>
              <w:spacing w:after="0" w:line="360" w:lineRule="auto"/>
              <w:contextualSpacing/>
              <w:rPr>
                <w:rFonts w:ascii="Arial" w:hAnsi="Arial" w:cs="Arial"/>
                <w:b/>
                <w:sz w:val="20"/>
                <w:szCs w:val="20"/>
              </w:rPr>
            </w:pPr>
            <w:r w:rsidRPr="00BE7547">
              <w:rPr>
                <w:rFonts w:ascii="Arial" w:hAnsi="Arial" w:cs="Arial"/>
                <w:b/>
                <w:sz w:val="20"/>
                <w:szCs w:val="20"/>
              </w:rPr>
              <w:t>Strategic Objective 7.1: Provide strategic support and corporate services</w:t>
            </w:r>
          </w:p>
        </w:tc>
      </w:tr>
      <w:tr w:rsidR="00257544" w:rsidRPr="00257544" w:rsidTr="0037372E">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257544" w:rsidRPr="00BE7547" w:rsidRDefault="00257544" w:rsidP="00FC21DD">
            <w:pPr>
              <w:spacing w:after="0" w:line="360" w:lineRule="auto"/>
              <w:contextualSpacing/>
              <w:rPr>
                <w:rFonts w:ascii="Arial" w:hAnsi="Arial" w:cs="Arial"/>
                <w:sz w:val="20"/>
                <w:szCs w:val="20"/>
              </w:rPr>
            </w:pPr>
            <w:r w:rsidRPr="00BE7547">
              <w:rPr>
                <w:rFonts w:ascii="Arial" w:hAnsi="Arial" w:cs="Arial"/>
                <w:b/>
                <w:sz w:val="20"/>
                <w:szCs w:val="20"/>
              </w:rPr>
              <w:t>Objective Statement:</w:t>
            </w:r>
            <w:r w:rsidRPr="00BE7547">
              <w:rPr>
                <w:rFonts w:ascii="Arial" w:hAnsi="Arial" w:cs="Arial"/>
                <w:sz w:val="20"/>
                <w:szCs w:val="20"/>
              </w:rPr>
              <w:t xml:space="preserve"> To coordinate functions of human resource management and development, communications, information technology, legal and strategic planning in support of DoT programmes</w:t>
            </w:r>
          </w:p>
        </w:tc>
      </w:tr>
      <w:tr w:rsidR="0037372E" w:rsidTr="00FC21DD">
        <w:trPr>
          <w:trHeight w:val="800"/>
          <w:tblHeader/>
        </w:trPr>
        <w:tc>
          <w:tcPr>
            <w:tcW w:w="579"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PERFORMANCE INDICATOR</w:t>
            </w:r>
          </w:p>
        </w:tc>
        <w:tc>
          <w:tcPr>
            <w:tcW w:w="641"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DA4C4A" w:rsidP="00FC21DD">
            <w:pPr>
              <w:spacing w:after="0" w:line="360" w:lineRule="auto"/>
              <w:contextualSpacing/>
              <w:jc w:val="center"/>
              <w:rPr>
                <w:rFonts w:ascii="Arial" w:hAnsi="Arial" w:cs="Arial"/>
                <w:b/>
                <w:sz w:val="18"/>
                <w:szCs w:val="18"/>
              </w:rPr>
            </w:pPr>
            <w:r>
              <w:rPr>
                <w:rFonts w:ascii="Arial" w:hAnsi="Arial" w:cs="Arial"/>
                <w:b/>
                <w:sz w:val="18"/>
                <w:szCs w:val="18"/>
              </w:rPr>
              <w:t>2019/</w:t>
            </w:r>
            <w:r w:rsidR="0037372E" w:rsidRPr="00BE7547">
              <w:rPr>
                <w:rFonts w:ascii="Arial" w:hAnsi="Arial" w:cs="Arial"/>
                <w:b/>
                <w:sz w:val="18"/>
                <w:szCs w:val="18"/>
              </w:rPr>
              <w:t>20</w:t>
            </w:r>
          </w:p>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ANNUAL TARGET</w:t>
            </w:r>
          </w:p>
        </w:tc>
        <w:tc>
          <w:tcPr>
            <w:tcW w:w="686"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QUARTER 2 TARGET</w:t>
            </w:r>
          </w:p>
        </w:tc>
        <w:tc>
          <w:tcPr>
            <w:tcW w:w="1118"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QUARTER 2</w:t>
            </w:r>
          </w:p>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PROGRESS</w:t>
            </w:r>
          </w:p>
        </w:tc>
        <w:tc>
          <w:tcPr>
            <w:tcW w:w="745"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REASON FOR DEVIATION</w:t>
            </w:r>
          </w:p>
        </w:tc>
        <w:tc>
          <w:tcPr>
            <w:tcW w:w="659"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BE7547" w:rsidP="00FC21DD">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37372E" w:rsidRPr="00BE7547">
              <w:rPr>
                <w:rFonts w:ascii="Arial" w:hAnsi="Arial" w:cs="Arial"/>
                <w:b/>
                <w:sz w:val="18"/>
                <w:szCs w:val="18"/>
              </w:rPr>
              <w:t xml:space="preserve"> ADDITIONAL COMMENTS</w:t>
            </w:r>
          </w:p>
        </w:tc>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 xml:space="preserve">MODERATED ASSESSMENT PERFORMANCE </w:t>
            </w:r>
          </w:p>
          <w:p w:rsidR="0037372E" w:rsidRPr="00BE7547" w:rsidRDefault="0037372E" w:rsidP="00FC21DD">
            <w:pPr>
              <w:spacing w:after="0" w:line="360" w:lineRule="auto"/>
              <w:contextualSpacing/>
              <w:jc w:val="center"/>
              <w:rPr>
                <w:rFonts w:ascii="Arial" w:hAnsi="Arial" w:cs="Arial"/>
                <w:b/>
                <w:sz w:val="18"/>
                <w:szCs w:val="18"/>
              </w:rPr>
            </w:pPr>
            <w:r w:rsidRPr="00BE7547">
              <w:rPr>
                <w:rFonts w:ascii="Arial" w:hAnsi="Arial" w:cs="Arial"/>
                <w:b/>
                <w:sz w:val="18"/>
                <w:szCs w:val="18"/>
              </w:rPr>
              <w:t>RATING</w:t>
            </w:r>
          </w:p>
        </w:tc>
      </w:tr>
      <w:tr w:rsidR="0037372E" w:rsidTr="005C573B">
        <w:trPr>
          <w:trHeight w:val="75"/>
        </w:trPr>
        <w:tc>
          <w:tcPr>
            <w:tcW w:w="579"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sz w:val="20"/>
                <w:szCs w:val="20"/>
              </w:rPr>
            </w:pPr>
            <w:r w:rsidRPr="005A3401">
              <w:rPr>
                <w:rFonts w:ascii="Arial" w:hAnsi="Arial" w:cs="Arial"/>
                <w:b/>
                <w:sz w:val="20"/>
                <w:szCs w:val="20"/>
              </w:rPr>
              <w:t>7.1.1.1 DoT Human Resources Development (HRD) Strategy Framework implemented annually</w:t>
            </w:r>
          </w:p>
        </w:tc>
        <w:tc>
          <w:tcPr>
            <w:tcW w:w="641"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sz w:val="20"/>
                <w:szCs w:val="20"/>
              </w:rPr>
            </w:pPr>
            <w:r w:rsidRPr="005A3401">
              <w:rPr>
                <w:rFonts w:ascii="Arial" w:hAnsi="Arial" w:cs="Arial"/>
                <w:sz w:val="20"/>
                <w:szCs w:val="20"/>
              </w:rPr>
              <w:t>Human Resource Development Framework implemented</w:t>
            </w:r>
          </w:p>
        </w:tc>
        <w:tc>
          <w:tcPr>
            <w:tcW w:w="686"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bCs/>
                <w:sz w:val="20"/>
                <w:szCs w:val="20"/>
              </w:rPr>
            </w:pPr>
            <w:r w:rsidRPr="005A3401">
              <w:rPr>
                <w:rFonts w:ascii="Arial" w:hAnsi="Arial" w:cs="Arial"/>
                <w:bCs/>
                <w:sz w:val="20"/>
                <w:szCs w:val="20"/>
              </w:rPr>
              <w:t>Monitor and ensure 50%  implementation of the 2019/20 HRD Plan</w:t>
            </w:r>
          </w:p>
        </w:tc>
        <w:tc>
          <w:tcPr>
            <w:tcW w:w="1118" w:type="pct"/>
            <w:tcBorders>
              <w:top w:val="single" w:sz="4" w:space="0" w:color="000000"/>
              <w:left w:val="single" w:sz="4" w:space="0" w:color="000000"/>
              <w:bottom w:val="single" w:sz="4" w:space="0" w:color="000000"/>
              <w:right w:val="single" w:sz="4" w:space="0" w:color="000000"/>
            </w:tcBorders>
            <w:shd w:val="clear" w:color="auto" w:fill="F2F2F2"/>
          </w:tcPr>
          <w:p w:rsidR="0037372E" w:rsidRPr="00EC1342" w:rsidRDefault="0037372E" w:rsidP="00FC21DD">
            <w:pPr>
              <w:spacing w:after="0" w:line="360" w:lineRule="auto"/>
              <w:contextualSpacing/>
              <w:rPr>
                <w:rFonts w:ascii="Arial" w:hAnsi="Arial" w:cs="Arial"/>
                <w:b/>
                <w:sz w:val="20"/>
                <w:szCs w:val="20"/>
              </w:rPr>
            </w:pPr>
            <w:r w:rsidRPr="00EC1342">
              <w:rPr>
                <w:rFonts w:ascii="Arial" w:hAnsi="Arial" w:cs="Arial"/>
                <w:b/>
                <w:sz w:val="20"/>
                <w:szCs w:val="20"/>
              </w:rPr>
              <w:t>Training Programme:</w:t>
            </w:r>
          </w:p>
          <w:p w:rsidR="0037372E" w:rsidRDefault="0037372E" w:rsidP="00FC21DD">
            <w:pPr>
              <w:spacing w:after="0" w:line="360" w:lineRule="auto"/>
              <w:contextualSpacing/>
              <w:rPr>
                <w:rFonts w:ascii="Arial" w:hAnsi="Arial" w:cs="Arial"/>
                <w:sz w:val="20"/>
                <w:szCs w:val="20"/>
              </w:rPr>
            </w:pPr>
          </w:p>
          <w:p w:rsidR="0037372E" w:rsidRDefault="0037372E" w:rsidP="00FC21DD">
            <w:pPr>
              <w:numPr>
                <w:ilvl w:val="0"/>
                <w:numId w:val="12"/>
              </w:numPr>
              <w:spacing w:after="0" w:line="360" w:lineRule="auto"/>
              <w:ind w:left="174" w:hanging="174"/>
              <w:contextualSpacing/>
              <w:rPr>
                <w:rFonts w:ascii="Arial" w:hAnsi="Arial" w:cs="Arial"/>
                <w:sz w:val="20"/>
                <w:szCs w:val="20"/>
              </w:rPr>
            </w:pPr>
            <w:r>
              <w:rPr>
                <w:rFonts w:ascii="Arial" w:hAnsi="Arial" w:cs="Arial"/>
                <w:sz w:val="20"/>
                <w:szCs w:val="20"/>
              </w:rPr>
              <w:t>283 employees (231 employees and</w:t>
            </w:r>
            <w:r w:rsidRPr="005A3401">
              <w:rPr>
                <w:rFonts w:ascii="Arial" w:hAnsi="Arial" w:cs="Arial"/>
                <w:sz w:val="20"/>
                <w:szCs w:val="20"/>
              </w:rPr>
              <w:t xml:space="preserve"> 52 interns</w:t>
            </w:r>
            <w:r>
              <w:rPr>
                <w:rFonts w:ascii="Arial" w:hAnsi="Arial" w:cs="Arial"/>
                <w:sz w:val="20"/>
                <w:szCs w:val="20"/>
              </w:rPr>
              <w:t>)</w:t>
            </w:r>
            <w:r w:rsidRPr="005A3401">
              <w:rPr>
                <w:rFonts w:ascii="Arial" w:hAnsi="Arial" w:cs="Arial"/>
                <w:sz w:val="20"/>
                <w:szCs w:val="20"/>
              </w:rPr>
              <w:t xml:space="preserve"> trained from April to September</w:t>
            </w:r>
            <w:r>
              <w:rPr>
                <w:rFonts w:ascii="Arial" w:hAnsi="Arial" w:cs="Arial"/>
                <w:sz w:val="20"/>
                <w:szCs w:val="20"/>
              </w:rPr>
              <w:t xml:space="preserve"> 2019. This translates to 71% of the establishment (</w:t>
            </w:r>
            <w:r w:rsidRPr="005A3401">
              <w:rPr>
                <w:rFonts w:ascii="Arial" w:hAnsi="Arial" w:cs="Arial"/>
                <w:sz w:val="20"/>
                <w:szCs w:val="20"/>
              </w:rPr>
              <w:t>against a target of 50% a</w:t>
            </w:r>
            <w:r>
              <w:rPr>
                <w:rFonts w:ascii="Arial" w:hAnsi="Arial" w:cs="Arial"/>
                <w:sz w:val="20"/>
                <w:szCs w:val="20"/>
              </w:rPr>
              <w:t>s per the Workplace Skills Plan)</w:t>
            </w:r>
          </w:p>
          <w:p w:rsidR="0037372E" w:rsidRDefault="0037372E" w:rsidP="00FC21DD">
            <w:pPr>
              <w:spacing w:after="0" w:line="360" w:lineRule="auto"/>
              <w:ind w:left="174"/>
              <w:contextualSpacing/>
              <w:rPr>
                <w:rFonts w:ascii="Arial" w:hAnsi="Arial" w:cs="Arial"/>
                <w:sz w:val="20"/>
                <w:szCs w:val="20"/>
              </w:rPr>
            </w:pPr>
          </w:p>
          <w:p w:rsidR="0037372E" w:rsidRPr="00EC1342" w:rsidRDefault="0037372E" w:rsidP="00FC21DD">
            <w:pPr>
              <w:spacing w:after="0" w:line="360" w:lineRule="auto"/>
              <w:contextualSpacing/>
              <w:rPr>
                <w:rFonts w:ascii="Arial" w:hAnsi="Arial" w:cs="Arial"/>
                <w:b/>
                <w:sz w:val="20"/>
                <w:szCs w:val="20"/>
              </w:rPr>
            </w:pPr>
            <w:r w:rsidRPr="00EC1342">
              <w:rPr>
                <w:rFonts w:ascii="Arial" w:hAnsi="Arial" w:cs="Arial"/>
                <w:b/>
                <w:sz w:val="20"/>
                <w:szCs w:val="20"/>
              </w:rPr>
              <w:t xml:space="preserve">Bursaries: </w:t>
            </w:r>
          </w:p>
          <w:p w:rsidR="0037372E" w:rsidRDefault="0037372E" w:rsidP="00FC21DD">
            <w:pPr>
              <w:spacing w:after="0" w:line="360" w:lineRule="auto"/>
              <w:contextualSpacing/>
              <w:rPr>
                <w:rFonts w:ascii="Arial" w:hAnsi="Arial" w:cs="Arial"/>
                <w:sz w:val="20"/>
                <w:szCs w:val="20"/>
              </w:rPr>
            </w:pPr>
          </w:p>
          <w:p w:rsidR="0037372E" w:rsidRDefault="0037372E" w:rsidP="00FC21DD">
            <w:pPr>
              <w:numPr>
                <w:ilvl w:val="0"/>
                <w:numId w:val="12"/>
              </w:numPr>
              <w:spacing w:after="0" w:line="360" w:lineRule="auto"/>
              <w:ind w:left="174" w:hanging="174"/>
              <w:contextualSpacing/>
              <w:rPr>
                <w:rFonts w:ascii="Arial" w:hAnsi="Arial" w:cs="Arial"/>
                <w:sz w:val="20"/>
                <w:szCs w:val="20"/>
              </w:rPr>
            </w:pPr>
            <w:r w:rsidRPr="00EC1342">
              <w:rPr>
                <w:rFonts w:ascii="Arial" w:hAnsi="Arial" w:cs="Arial"/>
                <w:sz w:val="20"/>
                <w:szCs w:val="20"/>
              </w:rPr>
              <w:t xml:space="preserve">18 new bursaries awarded in the </w:t>
            </w:r>
            <w:r w:rsidRPr="00EC1342">
              <w:rPr>
                <w:rFonts w:ascii="Arial" w:hAnsi="Arial" w:cs="Arial"/>
                <w:sz w:val="20"/>
                <w:szCs w:val="20"/>
              </w:rPr>
              <w:lastRenderedPageBreak/>
              <w:t xml:space="preserve">first intake against an annual target of 50. </w:t>
            </w:r>
          </w:p>
          <w:p w:rsidR="0037372E" w:rsidRDefault="0037372E" w:rsidP="00FC21DD">
            <w:pPr>
              <w:spacing w:after="0" w:line="360" w:lineRule="auto"/>
              <w:contextualSpacing/>
              <w:rPr>
                <w:rFonts w:ascii="Arial" w:hAnsi="Arial" w:cs="Arial"/>
                <w:sz w:val="20"/>
                <w:szCs w:val="20"/>
              </w:rPr>
            </w:pPr>
          </w:p>
          <w:p w:rsidR="0037372E" w:rsidRPr="00186A72" w:rsidRDefault="0037372E" w:rsidP="00FC21DD">
            <w:pPr>
              <w:numPr>
                <w:ilvl w:val="0"/>
                <w:numId w:val="12"/>
              </w:numPr>
              <w:spacing w:after="0" w:line="360" w:lineRule="auto"/>
              <w:ind w:left="174" w:hanging="174"/>
              <w:contextualSpacing/>
              <w:rPr>
                <w:rFonts w:ascii="Arial" w:hAnsi="Arial" w:cs="Arial"/>
                <w:sz w:val="20"/>
                <w:szCs w:val="20"/>
              </w:rPr>
            </w:pPr>
            <w:r w:rsidRPr="00EC1342">
              <w:rPr>
                <w:rFonts w:ascii="Arial" w:hAnsi="Arial" w:cs="Arial"/>
                <w:sz w:val="20"/>
                <w:szCs w:val="20"/>
              </w:rPr>
              <w:t>147 bursaries managed</w:t>
            </w:r>
          </w:p>
        </w:tc>
        <w:tc>
          <w:tcPr>
            <w:tcW w:w="745"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sz w:val="20"/>
                <w:szCs w:val="20"/>
              </w:rPr>
            </w:pPr>
            <w:r w:rsidRPr="005A3401">
              <w:rPr>
                <w:rFonts w:ascii="Arial" w:hAnsi="Arial" w:cs="Arial"/>
                <w:sz w:val="20"/>
                <w:szCs w:val="20"/>
              </w:rPr>
              <w:lastRenderedPageBreak/>
              <w:t>None</w:t>
            </w:r>
          </w:p>
        </w:tc>
        <w:tc>
          <w:tcPr>
            <w:tcW w:w="659" w:type="pct"/>
            <w:tcBorders>
              <w:top w:val="single" w:sz="4" w:space="0" w:color="000000"/>
              <w:left w:val="single" w:sz="4" w:space="0" w:color="000000"/>
              <w:bottom w:val="single" w:sz="4" w:space="0" w:color="000000"/>
              <w:right w:val="single" w:sz="4" w:space="0" w:color="000000"/>
            </w:tcBorders>
            <w:shd w:val="clear" w:color="auto" w:fill="F2F2F2"/>
          </w:tcPr>
          <w:p w:rsidR="0037372E" w:rsidRPr="005A3401" w:rsidRDefault="0037372E" w:rsidP="00FC21DD">
            <w:pPr>
              <w:spacing w:after="0" w:line="360" w:lineRule="auto"/>
              <w:contextualSpacing/>
              <w:rPr>
                <w:rFonts w:ascii="Arial" w:hAnsi="Arial" w:cs="Arial"/>
                <w:sz w:val="20"/>
                <w:szCs w:val="20"/>
              </w:rPr>
            </w:pPr>
            <w:r w:rsidRPr="005A3401">
              <w:rPr>
                <w:rFonts w:ascii="Arial" w:hAnsi="Arial" w:cs="Arial"/>
                <w:sz w:val="20"/>
                <w:szCs w:val="20"/>
              </w:rPr>
              <w:t>None</w:t>
            </w:r>
          </w:p>
        </w:tc>
        <w:tc>
          <w:tcPr>
            <w:tcW w:w="572" w:type="pct"/>
            <w:tcBorders>
              <w:top w:val="single" w:sz="4" w:space="0" w:color="000000"/>
              <w:left w:val="single" w:sz="4" w:space="0" w:color="000000"/>
              <w:bottom w:val="single" w:sz="4" w:space="0" w:color="000000"/>
              <w:right w:val="single" w:sz="4" w:space="0" w:color="000000"/>
            </w:tcBorders>
            <w:shd w:val="clear" w:color="auto" w:fill="008000"/>
          </w:tcPr>
          <w:p w:rsidR="0037372E" w:rsidRPr="00BC48F6" w:rsidRDefault="0037372E" w:rsidP="00FC21DD">
            <w:pPr>
              <w:spacing w:after="0" w:line="360" w:lineRule="auto"/>
              <w:contextualSpacing/>
              <w:rPr>
                <w:rFonts w:ascii="Arial" w:hAnsi="Arial" w:cs="Arial"/>
                <w:sz w:val="20"/>
                <w:szCs w:val="20"/>
              </w:rPr>
            </w:pPr>
          </w:p>
        </w:tc>
      </w:tr>
    </w:tbl>
    <w:p w:rsidR="0037372E" w:rsidRPr="00E208F1" w:rsidRDefault="0037372E" w:rsidP="00E208F1">
      <w:pPr>
        <w:spacing w:after="0"/>
        <w:rPr>
          <w:rFonts w:ascii="Arial" w:hAnsi="Arial" w:cs="Arial"/>
          <w:sz w:val="16"/>
          <w:szCs w:val="16"/>
        </w:rPr>
      </w:pPr>
    </w:p>
    <w:tbl>
      <w:tblPr>
        <w:tblW w:w="503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4"/>
        <w:gridCol w:w="2046"/>
        <w:gridCol w:w="2162"/>
        <w:gridCol w:w="3509"/>
        <w:gridCol w:w="2342"/>
        <w:gridCol w:w="2068"/>
        <w:gridCol w:w="1825"/>
      </w:tblGrid>
      <w:tr w:rsidR="0044778E" w:rsidRPr="000B770E" w:rsidTr="0037372E">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4778E" w:rsidRPr="000B770E" w:rsidRDefault="003B2681" w:rsidP="00FC21DD">
            <w:pPr>
              <w:spacing w:after="0" w:line="360" w:lineRule="auto"/>
              <w:contextualSpacing/>
              <w:rPr>
                <w:rFonts w:ascii="Arial" w:hAnsi="Arial" w:cs="Arial"/>
                <w:b/>
                <w:sz w:val="20"/>
                <w:szCs w:val="20"/>
              </w:rPr>
            </w:pPr>
            <w:r w:rsidRPr="003B2681">
              <w:rPr>
                <w:rFonts w:ascii="Arial" w:eastAsia="MyriadPro-Semibold" w:hAnsi="Arial" w:cs="Arial"/>
                <w:b/>
                <w:bCs/>
                <w:sz w:val="20"/>
                <w:szCs w:val="20"/>
              </w:rPr>
              <w:t>Strategic Objective 7.2: Ensure good governance and a sound internal control environment</w:t>
            </w:r>
          </w:p>
        </w:tc>
      </w:tr>
      <w:tr w:rsidR="0044778E" w:rsidRPr="000B770E" w:rsidTr="0037372E">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4778E" w:rsidRPr="008A17DC" w:rsidRDefault="003B2681" w:rsidP="00FC21DD">
            <w:pPr>
              <w:spacing w:after="0" w:line="360" w:lineRule="auto"/>
              <w:contextualSpacing/>
              <w:rPr>
                <w:rFonts w:ascii="Arial" w:eastAsia="MyriadPro-Semibold" w:hAnsi="Arial" w:cs="Arial"/>
                <w:b/>
                <w:bCs/>
                <w:sz w:val="20"/>
                <w:szCs w:val="20"/>
              </w:rPr>
            </w:pPr>
            <w:r w:rsidRPr="003B2681">
              <w:rPr>
                <w:rFonts w:ascii="Arial" w:hAnsi="Arial" w:cs="Arial"/>
                <w:b/>
                <w:sz w:val="20"/>
                <w:szCs w:val="20"/>
              </w:rPr>
              <w:t xml:space="preserve">Objective Statement: </w:t>
            </w:r>
            <w:r w:rsidRPr="003B2681">
              <w:rPr>
                <w:rFonts w:ascii="Arial" w:hAnsi="Arial" w:cs="Arial"/>
                <w:sz w:val="20"/>
                <w:szCs w:val="20"/>
              </w:rPr>
              <w:t>To render financial administration, supply chain management, risk management, internal audit, budgeting and management accounting services to the DoT</w:t>
            </w:r>
          </w:p>
        </w:tc>
      </w:tr>
      <w:tr w:rsidR="0037372E" w:rsidRPr="000B770E" w:rsidTr="00FC21DD">
        <w:trPr>
          <w:trHeight w:val="629"/>
          <w:tblHeader/>
        </w:trPr>
        <w:tc>
          <w:tcPr>
            <w:tcW w:w="567"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PERFORMANCE INDICATOR</w:t>
            </w:r>
          </w:p>
        </w:tc>
        <w:tc>
          <w:tcPr>
            <w:tcW w:w="650"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2019/20</w:t>
            </w:r>
          </w:p>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ANNUAL TARGET</w:t>
            </w:r>
          </w:p>
        </w:tc>
        <w:tc>
          <w:tcPr>
            <w:tcW w:w="687"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QUARTER 2 TARGET</w:t>
            </w:r>
          </w:p>
        </w:tc>
        <w:tc>
          <w:tcPr>
            <w:tcW w:w="1115"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QUARTER 2</w:t>
            </w:r>
          </w:p>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PROGRESS</w:t>
            </w:r>
          </w:p>
        </w:tc>
        <w:tc>
          <w:tcPr>
            <w:tcW w:w="744"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REASON FOR DEVIATION</w:t>
            </w:r>
          </w:p>
        </w:tc>
        <w:tc>
          <w:tcPr>
            <w:tcW w:w="657"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C53A9B" w:rsidP="00FC21DD">
            <w:pPr>
              <w:spacing w:after="0" w:line="360" w:lineRule="auto"/>
              <w:contextualSpacing/>
              <w:jc w:val="center"/>
              <w:rPr>
                <w:rFonts w:ascii="Arial" w:hAnsi="Arial" w:cs="Arial"/>
                <w:b/>
                <w:sz w:val="18"/>
                <w:szCs w:val="18"/>
              </w:rPr>
            </w:pPr>
            <w:r>
              <w:rPr>
                <w:rFonts w:ascii="Arial" w:hAnsi="Arial" w:cs="Arial"/>
                <w:b/>
                <w:sz w:val="18"/>
                <w:szCs w:val="18"/>
              </w:rPr>
              <w:t>CORRECTIVE MEASURE AND/OR</w:t>
            </w:r>
            <w:r w:rsidR="0037372E" w:rsidRPr="00FC21DD">
              <w:rPr>
                <w:rFonts w:ascii="Arial" w:hAnsi="Arial" w:cs="Arial"/>
                <w:b/>
                <w:sz w:val="18"/>
                <w:szCs w:val="18"/>
              </w:rPr>
              <w:t xml:space="preserve"> ADDITIONAL COMMENTS</w:t>
            </w:r>
          </w:p>
        </w:tc>
        <w:tc>
          <w:tcPr>
            <w:tcW w:w="580" w:type="pct"/>
            <w:tcBorders>
              <w:top w:val="single" w:sz="4" w:space="0" w:color="000000"/>
              <w:left w:val="single" w:sz="4" w:space="0" w:color="000000"/>
              <w:bottom w:val="single" w:sz="4" w:space="0" w:color="000000"/>
              <w:right w:val="single" w:sz="4" w:space="0" w:color="000000"/>
            </w:tcBorders>
            <w:shd w:val="clear" w:color="auto" w:fill="A6A6A6"/>
            <w:hideMark/>
          </w:tcPr>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 xml:space="preserve">MODERATED ASSESSMENT PERFORMANCE </w:t>
            </w:r>
          </w:p>
          <w:p w:rsidR="0037372E" w:rsidRPr="00FC21DD" w:rsidRDefault="0037372E" w:rsidP="00FC21DD">
            <w:pPr>
              <w:spacing w:after="0" w:line="360" w:lineRule="auto"/>
              <w:contextualSpacing/>
              <w:jc w:val="center"/>
              <w:rPr>
                <w:rFonts w:ascii="Arial" w:hAnsi="Arial" w:cs="Arial"/>
                <w:b/>
                <w:sz w:val="18"/>
                <w:szCs w:val="18"/>
              </w:rPr>
            </w:pPr>
            <w:r w:rsidRPr="00FC21DD">
              <w:rPr>
                <w:rFonts w:ascii="Arial" w:hAnsi="Arial" w:cs="Arial"/>
                <w:b/>
                <w:sz w:val="18"/>
                <w:szCs w:val="18"/>
              </w:rPr>
              <w:t>RATING</w:t>
            </w:r>
          </w:p>
        </w:tc>
      </w:tr>
      <w:tr w:rsidR="0037372E" w:rsidRPr="000B770E" w:rsidTr="005C573B">
        <w:trPr>
          <w:trHeight w:val="71"/>
        </w:trPr>
        <w:tc>
          <w:tcPr>
            <w:tcW w:w="567" w:type="pct"/>
            <w:tcBorders>
              <w:top w:val="single" w:sz="4" w:space="0" w:color="000000"/>
              <w:left w:val="single" w:sz="4" w:space="0" w:color="000000"/>
              <w:bottom w:val="single" w:sz="4" w:space="0" w:color="000000"/>
              <w:right w:val="single" w:sz="4" w:space="0" w:color="000000"/>
            </w:tcBorders>
            <w:shd w:val="clear" w:color="auto" w:fill="F2F2F2"/>
          </w:tcPr>
          <w:p w:rsidR="0037372E" w:rsidRPr="0020393B" w:rsidRDefault="0037372E" w:rsidP="00FC21DD">
            <w:pPr>
              <w:spacing w:after="0" w:line="360" w:lineRule="auto"/>
              <w:contextualSpacing/>
              <w:rPr>
                <w:rFonts w:ascii="Arial" w:hAnsi="Arial" w:cs="Calibri"/>
                <w:sz w:val="20"/>
                <w:szCs w:val="20"/>
              </w:rPr>
            </w:pPr>
            <w:r w:rsidRPr="002C04FD">
              <w:rPr>
                <w:rFonts w:ascii="Arial" w:hAnsi="Arial" w:cs="Arial"/>
                <w:b/>
                <w:sz w:val="20"/>
                <w:szCs w:val="20"/>
                <w:lang w:eastAsia="en-ZA"/>
              </w:rPr>
              <w:t xml:space="preserve">7.2.1.1 </w:t>
            </w:r>
            <w:r w:rsidRPr="002C04FD">
              <w:rPr>
                <w:rFonts w:ascii="Arial" w:hAnsi="Arial" w:cs="Arial"/>
                <w:b/>
                <w:color w:val="000000"/>
                <w:sz w:val="20"/>
                <w:szCs w:val="20"/>
              </w:rPr>
              <w:t>Financial governance compliance and control improved</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37372E" w:rsidP="00FC21DD">
            <w:pPr>
              <w:spacing w:after="0" w:line="360" w:lineRule="auto"/>
              <w:contextualSpacing/>
              <w:rPr>
                <w:rFonts w:ascii="Arial" w:hAnsi="Arial" w:cs="Arial"/>
                <w:sz w:val="20"/>
                <w:szCs w:val="20"/>
              </w:rPr>
            </w:pPr>
            <w:r w:rsidRPr="0037372E">
              <w:rPr>
                <w:rFonts w:ascii="Arial" w:hAnsi="Arial" w:cs="Arial"/>
                <w:sz w:val="20"/>
                <w:szCs w:val="20"/>
              </w:rPr>
              <w:t>Action plans to address audit findings developed and monitored</w:t>
            </w:r>
          </w:p>
        </w:tc>
        <w:tc>
          <w:tcPr>
            <w:tcW w:w="687"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37372E" w:rsidP="00FC21DD">
            <w:pPr>
              <w:spacing w:after="0" w:line="360" w:lineRule="auto"/>
              <w:contextualSpacing/>
              <w:rPr>
                <w:rFonts w:ascii="Arial" w:hAnsi="Arial" w:cs="Calibri"/>
                <w:sz w:val="20"/>
                <w:szCs w:val="20"/>
              </w:rPr>
            </w:pPr>
            <w:r w:rsidRPr="0037372E">
              <w:rPr>
                <w:rFonts w:ascii="Arial" w:hAnsi="Arial" w:cs="Calibri"/>
                <w:sz w:val="20"/>
                <w:szCs w:val="20"/>
              </w:rPr>
              <w:t>Develop draft action plans to address audit findings and monitor progress</w:t>
            </w:r>
          </w:p>
        </w:tc>
        <w:tc>
          <w:tcPr>
            <w:tcW w:w="1115" w:type="pct"/>
            <w:tcBorders>
              <w:top w:val="single" w:sz="4" w:space="0" w:color="000000"/>
              <w:left w:val="single" w:sz="4" w:space="0" w:color="000000"/>
              <w:bottom w:val="single" w:sz="4" w:space="0" w:color="000000"/>
              <w:right w:val="single" w:sz="4" w:space="0" w:color="000000"/>
            </w:tcBorders>
            <w:shd w:val="clear" w:color="auto" w:fill="F2F2F2"/>
          </w:tcPr>
          <w:p w:rsidR="0037372E" w:rsidRDefault="00C802A1" w:rsidP="00FC21DD">
            <w:pPr>
              <w:spacing w:after="0" w:line="360" w:lineRule="auto"/>
              <w:contextualSpacing/>
              <w:rPr>
                <w:rFonts w:ascii="Arial" w:hAnsi="Arial" w:cs="Calibri"/>
                <w:sz w:val="20"/>
                <w:szCs w:val="20"/>
              </w:rPr>
            </w:pPr>
            <w:r w:rsidRPr="00C802A1">
              <w:rPr>
                <w:rFonts w:ascii="Arial" w:hAnsi="Arial" w:cs="Calibri"/>
                <w:sz w:val="20"/>
                <w:szCs w:val="20"/>
              </w:rPr>
              <w:t xml:space="preserve">Draft action plan to address audit findings raised by the Auditor-General (AGSA) </w:t>
            </w:r>
            <w:r w:rsidR="007C1988">
              <w:rPr>
                <w:rFonts w:ascii="Arial" w:hAnsi="Arial" w:cs="Calibri"/>
                <w:sz w:val="20"/>
                <w:szCs w:val="20"/>
              </w:rPr>
              <w:t xml:space="preserve">and Internal Audit </w:t>
            </w:r>
            <w:r w:rsidRPr="00C802A1">
              <w:rPr>
                <w:rFonts w:ascii="Arial" w:hAnsi="Arial" w:cs="Calibri"/>
                <w:sz w:val="20"/>
                <w:szCs w:val="20"/>
              </w:rPr>
              <w:t xml:space="preserve">for the </w:t>
            </w:r>
            <w:r w:rsidR="007C1988">
              <w:rPr>
                <w:rFonts w:ascii="Arial" w:hAnsi="Arial" w:cs="Calibri"/>
                <w:sz w:val="20"/>
                <w:szCs w:val="20"/>
              </w:rPr>
              <w:t xml:space="preserve">2017/18 and </w:t>
            </w:r>
            <w:r w:rsidRPr="00C802A1">
              <w:rPr>
                <w:rFonts w:ascii="Arial" w:hAnsi="Arial" w:cs="Calibri"/>
                <w:sz w:val="20"/>
                <w:szCs w:val="20"/>
              </w:rPr>
              <w:t>2018/19 financial year developed as targeted.</w:t>
            </w:r>
          </w:p>
          <w:p w:rsidR="007C1988" w:rsidRPr="007C1988" w:rsidRDefault="007C1988" w:rsidP="00FC21DD">
            <w:pPr>
              <w:spacing w:after="0" w:line="360" w:lineRule="auto"/>
              <w:contextualSpacing/>
              <w:rPr>
                <w:rFonts w:ascii="Arial" w:hAnsi="Arial" w:cs="Calibri"/>
                <w:b/>
                <w:sz w:val="20"/>
                <w:szCs w:val="20"/>
              </w:rPr>
            </w:pPr>
            <w:r w:rsidRPr="007C1988">
              <w:rPr>
                <w:rFonts w:ascii="Arial" w:hAnsi="Arial" w:cs="Calibri"/>
                <w:b/>
                <w:sz w:val="20"/>
                <w:szCs w:val="20"/>
              </w:rPr>
              <w:t>AGSA Findings:</w:t>
            </w:r>
          </w:p>
          <w:p w:rsidR="007C1988" w:rsidRPr="006A70B8" w:rsidRDefault="007C1988" w:rsidP="00FC21DD">
            <w:pPr>
              <w:spacing w:after="0" w:line="360" w:lineRule="auto"/>
              <w:contextualSpacing/>
              <w:rPr>
                <w:rFonts w:ascii="Arial" w:hAnsi="Arial" w:cs="Calibri"/>
                <w:sz w:val="16"/>
                <w:szCs w:val="16"/>
              </w:rPr>
            </w:pPr>
          </w:p>
          <w:p w:rsidR="007C1988" w:rsidRDefault="007C1988" w:rsidP="007C1988">
            <w:pPr>
              <w:numPr>
                <w:ilvl w:val="0"/>
                <w:numId w:val="14"/>
              </w:numPr>
              <w:spacing w:after="0" w:line="360" w:lineRule="auto"/>
              <w:ind w:left="252" w:hanging="252"/>
              <w:contextualSpacing/>
              <w:rPr>
                <w:rFonts w:ascii="Arial" w:hAnsi="Arial" w:cs="Calibri"/>
                <w:sz w:val="20"/>
                <w:szCs w:val="20"/>
              </w:rPr>
            </w:pPr>
            <w:r>
              <w:rPr>
                <w:rFonts w:ascii="Arial" w:hAnsi="Arial" w:cs="Calibri"/>
                <w:sz w:val="20"/>
                <w:szCs w:val="20"/>
              </w:rPr>
              <w:t xml:space="preserve">A total of 25 audit findings were raised. </w:t>
            </w:r>
          </w:p>
          <w:p w:rsidR="006A70B8" w:rsidRPr="006A70B8" w:rsidRDefault="006A70B8" w:rsidP="006A70B8">
            <w:pPr>
              <w:spacing w:after="0" w:line="360" w:lineRule="auto"/>
              <w:ind w:left="252"/>
              <w:contextualSpacing/>
              <w:rPr>
                <w:rFonts w:ascii="Arial" w:hAnsi="Arial" w:cs="Calibri"/>
                <w:sz w:val="16"/>
                <w:szCs w:val="16"/>
              </w:rPr>
            </w:pPr>
          </w:p>
          <w:p w:rsidR="007C1988" w:rsidRDefault="007C1988" w:rsidP="007C1988">
            <w:pPr>
              <w:numPr>
                <w:ilvl w:val="0"/>
                <w:numId w:val="15"/>
              </w:numPr>
              <w:spacing w:after="0" w:line="360" w:lineRule="auto"/>
              <w:ind w:left="432" w:hanging="180"/>
              <w:contextualSpacing/>
              <w:rPr>
                <w:rFonts w:ascii="Arial" w:hAnsi="Arial" w:cs="Calibri"/>
                <w:sz w:val="20"/>
                <w:szCs w:val="20"/>
              </w:rPr>
            </w:pPr>
            <w:r>
              <w:rPr>
                <w:rFonts w:ascii="Arial" w:hAnsi="Arial" w:cs="Calibri"/>
                <w:sz w:val="20"/>
                <w:szCs w:val="20"/>
              </w:rPr>
              <w:lastRenderedPageBreak/>
              <w:t xml:space="preserve">13 findings (52%) have been successfully addressed and closed; </w:t>
            </w:r>
          </w:p>
          <w:p w:rsidR="007C1988" w:rsidRDefault="007C1988" w:rsidP="007C1988">
            <w:pPr>
              <w:numPr>
                <w:ilvl w:val="0"/>
                <w:numId w:val="15"/>
              </w:numPr>
              <w:spacing w:after="0" w:line="360" w:lineRule="auto"/>
              <w:ind w:left="432" w:hanging="180"/>
              <w:contextualSpacing/>
              <w:rPr>
                <w:rFonts w:ascii="Arial" w:hAnsi="Arial" w:cs="Calibri"/>
                <w:sz w:val="20"/>
                <w:szCs w:val="20"/>
              </w:rPr>
            </w:pPr>
            <w:r>
              <w:rPr>
                <w:rFonts w:ascii="Arial" w:hAnsi="Arial" w:cs="Calibri"/>
                <w:sz w:val="20"/>
                <w:szCs w:val="20"/>
              </w:rPr>
              <w:t xml:space="preserve">8 findings (32%) are being given adequate attention; and </w:t>
            </w:r>
          </w:p>
          <w:p w:rsidR="007C1988" w:rsidRDefault="007C1988" w:rsidP="007C1988">
            <w:pPr>
              <w:numPr>
                <w:ilvl w:val="0"/>
                <w:numId w:val="15"/>
              </w:numPr>
              <w:spacing w:after="0" w:line="360" w:lineRule="auto"/>
              <w:ind w:left="432" w:hanging="180"/>
              <w:contextualSpacing/>
              <w:rPr>
                <w:rFonts w:ascii="Arial" w:hAnsi="Arial" w:cs="Calibri"/>
                <w:sz w:val="20"/>
                <w:szCs w:val="20"/>
              </w:rPr>
            </w:pPr>
            <w:r>
              <w:rPr>
                <w:rFonts w:ascii="Arial" w:hAnsi="Arial" w:cs="Calibri"/>
                <w:sz w:val="20"/>
                <w:szCs w:val="20"/>
              </w:rPr>
              <w:t>4 findings have reported inadequate progress.</w:t>
            </w:r>
          </w:p>
          <w:p w:rsidR="007C1988" w:rsidRDefault="007C1988" w:rsidP="007C1988">
            <w:pPr>
              <w:spacing w:after="0" w:line="360" w:lineRule="auto"/>
              <w:contextualSpacing/>
              <w:rPr>
                <w:rFonts w:ascii="Arial" w:hAnsi="Arial" w:cs="Calibri"/>
                <w:sz w:val="20"/>
                <w:szCs w:val="20"/>
              </w:rPr>
            </w:pPr>
          </w:p>
          <w:p w:rsidR="007C1988" w:rsidRDefault="007C1988" w:rsidP="007C1988">
            <w:pPr>
              <w:spacing w:after="0" w:line="360" w:lineRule="auto"/>
              <w:contextualSpacing/>
              <w:rPr>
                <w:rFonts w:ascii="Arial" w:hAnsi="Arial" w:cs="Calibri"/>
                <w:b/>
                <w:sz w:val="20"/>
                <w:szCs w:val="20"/>
              </w:rPr>
            </w:pPr>
            <w:r w:rsidRPr="007C1988">
              <w:rPr>
                <w:rFonts w:ascii="Arial" w:hAnsi="Arial" w:cs="Calibri"/>
                <w:b/>
                <w:sz w:val="20"/>
                <w:szCs w:val="20"/>
              </w:rPr>
              <w:t>Internal Audit Findings:</w:t>
            </w:r>
          </w:p>
          <w:p w:rsidR="007C1988" w:rsidRPr="006A70B8" w:rsidRDefault="007C1988" w:rsidP="007C1988">
            <w:pPr>
              <w:spacing w:after="0" w:line="360" w:lineRule="auto"/>
              <w:contextualSpacing/>
              <w:rPr>
                <w:rFonts w:ascii="Arial" w:hAnsi="Arial" w:cs="Calibri"/>
                <w:b/>
                <w:sz w:val="16"/>
                <w:szCs w:val="16"/>
              </w:rPr>
            </w:pPr>
          </w:p>
          <w:p w:rsidR="007C1988" w:rsidRDefault="007C1988" w:rsidP="007C1988">
            <w:pPr>
              <w:numPr>
                <w:ilvl w:val="0"/>
                <w:numId w:val="14"/>
              </w:numPr>
              <w:spacing w:after="0" w:line="360" w:lineRule="auto"/>
              <w:ind w:left="252" w:hanging="252"/>
              <w:contextualSpacing/>
              <w:rPr>
                <w:rFonts w:ascii="Arial" w:hAnsi="Arial" w:cs="Calibri"/>
                <w:sz w:val="20"/>
                <w:szCs w:val="20"/>
              </w:rPr>
            </w:pPr>
            <w:r w:rsidRPr="007C1988">
              <w:rPr>
                <w:rFonts w:ascii="Arial" w:hAnsi="Arial" w:cs="Calibri"/>
                <w:sz w:val="20"/>
                <w:szCs w:val="20"/>
              </w:rPr>
              <w:t xml:space="preserve">A total of </w:t>
            </w:r>
            <w:r w:rsidR="00CC16C0">
              <w:rPr>
                <w:rFonts w:ascii="Arial" w:hAnsi="Arial" w:cs="Calibri"/>
                <w:sz w:val="20"/>
                <w:szCs w:val="20"/>
              </w:rPr>
              <w:t>45 audit findings were raised.</w:t>
            </w:r>
          </w:p>
          <w:p w:rsidR="006A70B8" w:rsidRPr="006A70B8" w:rsidRDefault="006A70B8" w:rsidP="006A70B8">
            <w:pPr>
              <w:spacing w:after="0" w:line="360" w:lineRule="auto"/>
              <w:ind w:left="252"/>
              <w:contextualSpacing/>
              <w:rPr>
                <w:rFonts w:ascii="Arial" w:hAnsi="Arial" w:cs="Calibri"/>
                <w:sz w:val="16"/>
                <w:szCs w:val="16"/>
              </w:rPr>
            </w:pPr>
          </w:p>
          <w:p w:rsidR="00CC16C0" w:rsidRDefault="00CC16C0" w:rsidP="006554FA">
            <w:pPr>
              <w:numPr>
                <w:ilvl w:val="0"/>
                <w:numId w:val="15"/>
              </w:numPr>
              <w:spacing w:after="0" w:line="360" w:lineRule="auto"/>
              <w:ind w:left="432" w:hanging="180"/>
              <w:contextualSpacing/>
              <w:rPr>
                <w:rFonts w:ascii="Arial" w:hAnsi="Arial" w:cs="Calibri"/>
                <w:sz w:val="20"/>
                <w:szCs w:val="20"/>
              </w:rPr>
            </w:pPr>
            <w:r>
              <w:rPr>
                <w:rFonts w:ascii="Arial" w:hAnsi="Arial" w:cs="Calibri"/>
                <w:sz w:val="20"/>
                <w:szCs w:val="20"/>
              </w:rPr>
              <w:t>24 findings (53%) have been successfully addressed and closed; and</w:t>
            </w:r>
          </w:p>
          <w:p w:rsidR="00CC16C0" w:rsidRPr="007C1988" w:rsidRDefault="00CC16C0" w:rsidP="006554FA">
            <w:pPr>
              <w:numPr>
                <w:ilvl w:val="0"/>
                <w:numId w:val="15"/>
              </w:numPr>
              <w:spacing w:after="0" w:line="360" w:lineRule="auto"/>
              <w:ind w:left="432" w:hanging="180"/>
              <w:contextualSpacing/>
              <w:rPr>
                <w:rFonts w:ascii="Arial" w:hAnsi="Arial" w:cs="Calibri"/>
                <w:sz w:val="20"/>
                <w:szCs w:val="20"/>
              </w:rPr>
            </w:pPr>
            <w:r>
              <w:rPr>
                <w:rFonts w:ascii="Arial" w:hAnsi="Arial" w:cs="Calibri"/>
                <w:sz w:val="20"/>
                <w:szCs w:val="20"/>
              </w:rPr>
              <w:t>21 findings (47%) are being given adequate attention.</w:t>
            </w:r>
          </w:p>
        </w:tc>
        <w:tc>
          <w:tcPr>
            <w:tcW w:w="744"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BE7547" w:rsidP="00FC21DD">
            <w:pPr>
              <w:spacing w:after="0" w:line="360" w:lineRule="auto"/>
              <w:contextualSpacing/>
              <w:rPr>
                <w:rFonts w:ascii="Arial" w:hAnsi="Arial" w:cs="Calibri"/>
                <w:sz w:val="20"/>
                <w:szCs w:val="20"/>
              </w:rPr>
            </w:pPr>
            <w:r>
              <w:rPr>
                <w:rFonts w:ascii="Arial" w:hAnsi="Arial" w:cs="Calibri"/>
                <w:sz w:val="20"/>
                <w:szCs w:val="20"/>
              </w:rPr>
              <w:lastRenderedPageBreak/>
              <w:t>None</w:t>
            </w:r>
          </w:p>
        </w:tc>
        <w:tc>
          <w:tcPr>
            <w:tcW w:w="657"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BE7547" w:rsidP="00FC21DD">
            <w:pPr>
              <w:spacing w:after="0" w:line="360" w:lineRule="auto"/>
              <w:contextualSpacing/>
              <w:rPr>
                <w:rFonts w:ascii="Arial" w:hAnsi="Arial" w:cs="Calibri"/>
                <w:sz w:val="20"/>
                <w:szCs w:val="20"/>
              </w:rPr>
            </w:pPr>
            <w:r>
              <w:rPr>
                <w:rFonts w:ascii="Arial" w:hAnsi="Arial" w:cs="Calibri"/>
                <w:sz w:val="20"/>
                <w:szCs w:val="20"/>
              </w:rPr>
              <w:t>None</w:t>
            </w:r>
          </w:p>
        </w:tc>
        <w:tc>
          <w:tcPr>
            <w:tcW w:w="580" w:type="pct"/>
            <w:tcBorders>
              <w:top w:val="single" w:sz="4" w:space="0" w:color="000000"/>
              <w:left w:val="single" w:sz="4" w:space="0" w:color="000000"/>
              <w:bottom w:val="single" w:sz="4" w:space="0" w:color="000000"/>
              <w:right w:val="single" w:sz="4" w:space="0" w:color="000000"/>
            </w:tcBorders>
            <w:shd w:val="clear" w:color="auto" w:fill="008000"/>
          </w:tcPr>
          <w:p w:rsidR="0037372E" w:rsidRPr="0037372E" w:rsidRDefault="0037372E" w:rsidP="00FC21DD">
            <w:pPr>
              <w:spacing w:after="0" w:line="360" w:lineRule="auto"/>
              <w:contextualSpacing/>
              <w:rPr>
                <w:rFonts w:ascii="Arial" w:hAnsi="Arial" w:cs="Calibri"/>
                <w:sz w:val="20"/>
                <w:szCs w:val="20"/>
              </w:rPr>
            </w:pPr>
          </w:p>
        </w:tc>
      </w:tr>
      <w:tr w:rsidR="0037372E" w:rsidRPr="000B770E" w:rsidTr="005C573B">
        <w:trPr>
          <w:trHeight w:val="75"/>
        </w:trPr>
        <w:tc>
          <w:tcPr>
            <w:tcW w:w="567" w:type="pct"/>
            <w:tcBorders>
              <w:top w:val="single" w:sz="4" w:space="0" w:color="000000"/>
              <w:left w:val="single" w:sz="4" w:space="0" w:color="000000"/>
              <w:bottom w:val="single" w:sz="4" w:space="0" w:color="000000"/>
              <w:right w:val="single" w:sz="4" w:space="0" w:color="000000"/>
            </w:tcBorders>
            <w:shd w:val="clear" w:color="auto" w:fill="F2F2F2"/>
          </w:tcPr>
          <w:p w:rsidR="0037372E" w:rsidRPr="0020393B" w:rsidRDefault="0037372E" w:rsidP="00FC21DD">
            <w:pPr>
              <w:spacing w:after="0" w:line="360" w:lineRule="auto"/>
              <w:contextualSpacing/>
              <w:rPr>
                <w:rFonts w:ascii="Arial" w:hAnsi="Arial" w:cs="Calibri"/>
                <w:sz w:val="20"/>
                <w:szCs w:val="20"/>
              </w:rPr>
            </w:pPr>
            <w:r w:rsidRPr="003B2681">
              <w:rPr>
                <w:rFonts w:ascii="Arial" w:hAnsi="Arial" w:cs="Calibri"/>
                <w:b/>
                <w:sz w:val="20"/>
                <w:szCs w:val="20"/>
              </w:rPr>
              <w:lastRenderedPageBreak/>
              <w:t xml:space="preserve">7.2.1.2 Implementation of the DoT Risk Management </w:t>
            </w:r>
            <w:r w:rsidRPr="003B2681">
              <w:rPr>
                <w:rFonts w:ascii="Arial" w:hAnsi="Arial" w:cs="Calibri"/>
                <w:b/>
                <w:sz w:val="20"/>
                <w:szCs w:val="20"/>
              </w:rPr>
              <w:lastRenderedPageBreak/>
              <w:t>Strategy monitored.</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37372E" w:rsidP="00FC21DD">
            <w:pPr>
              <w:spacing w:after="0" w:line="360" w:lineRule="auto"/>
              <w:contextualSpacing/>
              <w:rPr>
                <w:rFonts w:ascii="Arial" w:hAnsi="Arial" w:cs="Calibri"/>
                <w:sz w:val="20"/>
                <w:szCs w:val="20"/>
              </w:rPr>
            </w:pPr>
            <w:r w:rsidRPr="0037372E">
              <w:rPr>
                <w:rFonts w:ascii="Arial" w:hAnsi="Arial" w:cs="Arial"/>
                <w:sz w:val="20"/>
                <w:szCs w:val="20"/>
              </w:rPr>
              <w:lastRenderedPageBreak/>
              <w:t xml:space="preserve">Annual Monitoring Report on the implementation of the Risk </w:t>
            </w:r>
            <w:r w:rsidRPr="0037372E">
              <w:rPr>
                <w:rFonts w:ascii="Arial" w:hAnsi="Arial" w:cs="Arial"/>
                <w:sz w:val="20"/>
                <w:szCs w:val="20"/>
              </w:rPr>
              <w:lastRenderedPageBreak/>
              <w:t>Management Strategy developed</w:t>
            </w:r>
          </w:p>
        </w:tc>
        <w:tc>
          <w:tcPr>
            <w:tcW w:w="687"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37372E" w:rsidP="00FC21DD">
            <w:pPr>
              <w:spacing w:after="0" w:line="360" w:lineRule="auto"/>
              <w:contextualSpacing/>
              <w:rPr>
                <w:rFonts w:ascii="Arial" w:hAnsi="Arial" w:cs="Calibri"/>
                <w:sz w:val="20"/>
                <w:szCs w:val="20"/>
              </w:rPr>
            </w:pPr>
            <w:r w:rsidRPr="0037372E">
              <w:rPr>
                <w:rFonts w:ascii="Arial" w:hAnsi="Arial" w:cs="Arial"/>
                <w:sz w:val="20"/>
                <w:szCs w:val="20"/>
              </w:rPr>
              <w:lastRenderedPageBreak/>
              <w:t>Monitor implementation of the Risk Management Strategy</w:t>
            </w:r>
          </w:p>
        </w:tc>
        <w:tc>
          <w:tcPr>
            <w:tcW w:w="1115" w:type="pct"/>
            <w:tcBorders>
              <w:top w:val="single" w:sz="4" w:space="0" w:color="000000"/>
              <w:left w:val="single" w:sz="4" w:space="0" w:color="000000"/>
              <w:bottom w:val="single" w:sz="4" w:space="0" w:color="000000"/>
              <w:right w:val="single" w:sz="4" w:space="0" w:color="000000"/>
            </w:tcBorders>
            <w:shd w:val="clear" w:color="auto" w:fill="F2F2F2"/>
          </w:tcPr>
          <w:p w:rsidR="00C86DF1" w:rsidRPr="005E6B17" w:rsidRDefault="005E6B17" w:rsidP="005E6B17">
            <w:pPr>
              <w:spacing w:after="0" w:line="360" w:lineRule="auto"/>
              <w:contextualSpacing/>
              <w:rPr>
                <w:rFonts w:ascii="Arial" w:hAnsi="Arial" w:cs="Calibri"/>
                <w:color w:val="000000"/>
                <w:sz w:val="20"/>
                <w:szCs w:val="20"/>
              </w:rPr>
            </w:pPr>
            <w:r>
              <w:rPr>
                <w:rFonts w:ascii="Arial" w:hAnsi="Arial" w:cs="Calibri"/>
                <w:color w:val="000000"/>
                <w:sz w:val="20"/>
                <w:szCs w:val="20"/>
                <w:lang w:val="en-US"/>
              </w:rPr>
              <w:t xml:space="preserve">A monitoring report of the </w:t>
            </w:r>
            <w:r w:rsidRPr="005E6B17">
              <w:rPr>
                <w:rFonts w:ascii="Arial" w:hAnsi="Arial" w:cs="Calibri"/>
                <w:color w:val="000000"/>
                <w:sz w:val="20"/>
                <w:szCs w:val="20"/>
                <w:lang w:val="en-US"/>
              </w:rPr>
              <w:t>implementation of the Risk Management Strategy was developed as targeted.</w:t>
            </w:r>
          </w:p>
          <w:p w:rsidR="0037372E" w:rsidRPr="0037372E" w:rsidRDefault="0037372E" w:rsidP="00FC21DD">
            <w:pPr>
              <w:spacing w:after="0" w:line="360" w:lineRule="auto"/>
              <w:contextualSpacing/>
              <w:rPr>
                <w:rFonts w:ascii="Arial" w:hAnsi="Arial" w:cs="Calibri"/>
                <w:color w:val="000000"/>
                <w:sz w:val="20"/>
                <w:szCs w:val="20"/>
              </w:rPr>
            </w:pPr>
          </w:p>
        </w:tc>
        <w:tc>
          <w:tcPr>
            <w:tcW w:w="744"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F05AD9" w:rsidP="00FC21DD">
            <w:pPr>
              <w:spacing w:after="0" w:line="360" w:lineRule="auto"/>
              <w:contextualSpacing/>
              <w:rPr>
                <w:rFonts w:ascii="Arial" w:hAnsi="Arial" w:cs="Calibri"/>
                <w:sz w:val="20"/>
                <w:szCs w:val="20"/>
              </w:rPr>
            </w:pPr>
            <w:r>
              <w:rPr>
                <w:rFonts w:ascii="Arial" w:hAnsi="Arial" w:cs="Calibri"/>
                <w:sz w:val="20"/>
                <w:szCs w:val="20"/>
              </w:rPr>
              <w:lastRenderedPageBreak/>
              <w:t>None</w:t>
            </w:r>
          </w:p>
        </w:tc>
        <w:tc>
          <w:tcPr>
            <w:tcW w:w="657" w:type="pct"/>
            <w:tcBorders>
              <w:top w:val="single" w:sz="4" w:space="0" w:color="000000"/>
              <w:left w:val="single" w:sz="4" w:space="0" w:color="000000"/>
              <w:bottom w:val="single" w:sz="4" w:space="0" w:color="000000"/>
              <w:right w:val="single" w:sz="4" w:space="0" w:color="000000"/>
            </w:tcBorders>
            <w:shd w:val="clear" w:color="auto" w:fill="F2F2F2"/>
          </w:tcPr>
          <w:p w:rsidR="0037372E" w:rsidRPr="0037372E" w:rsidRDefault="00F05AD9" w:rsidP="00FC21DD">
            <w:pPr>
              <w:spacing w:after="0" w:line="360" w:lineRule="auto"/>
              <w:contextualSpacing/>
              <w:rPr>
                <w:rFonts w:ascii="Arial" w:hAnsi="Arial" w:cs="Calibri"/>
                <w:sz w:val="20"/>
                <w:szCs w:val="20"/>
              </w:rPr>
            </w:pPr>
            <w:r>
              <w:rPr>
                <w:rFonts w:ascii="Arial" w:hAnsi="Arial" w:cs="Calibri"/>
                <w:sz w:val="20"/>
                <w:szCs w:val="20"/>
              </w:rPr>
              <w:t>None</w:t>
            </w:r>
          </w:p>
        </w:tc>
        <w:tc>
          <w:tcPr>
            <w:tcW w:w="580" w:type="pct"/>
            <w:tcBorders>
              <w:top w:val="single" w:sz="4" w:space="0" w:color="000000"/>
              <w:left w:val="single" w:sz="4" w:space="0" w:color="000000"/>
              <w:bottom w:val="single" w:sz="4" w:space="0" w:color="000000"/>
              <w:right w:val="single" w:sz="4" w:space="0" w:color="000000"/>
            </w:tcBorders>
            <w:shd w:val="clear" w:color="auto" w:fill="008000"/>
          </w:tcPr>
          <w:p w:rsidR="0037372E" w:rsidRPr="0037372E" w:rsidRDefault="0037372E" w:rsidP="00FC21DD">
            <w:pPr>
              <w:spacing w:after="0" w:line="360" w:lineRule="auto"/>
              <w:contextualSpacing/>
              <w:rPr>
                <w:rFonts w:ascii="Arial" w:hAnsi="Arial" w:cs="Calibri"/>
                <w:sz w:val="20"/>
                <w:szCs w:val="20"/>
              </w:rPr>
            </w:pPr>
          </w:p>
        </w:tc>
      </w:tr>
    </w:tbl>
    <w:p w:rsidR="0044778E" w:rsidRDefault="0044778E" w:rsidP="00E208F1">
      <w:pPr>
        <w:spacing w:after="0"/>
      </w:pPr>
    </w:p>
    <w:p w:rsidR="009851AE" w:rsidRPr="004F30F6" w:rsidRDefault="004F30F6" w:rsidP="004F30F6">
      <w:pPr>
        <w:spacing w:after="0" w:line="360" w:lineRule="auto"/>
        <w:contextualSpacing/>
        <w:rPr>
          <w:b/>
          <w:sz w:val="28"/>
          <w:szCs w:val="28"/>
        </w:rPr>
      </w:pPr>
      <w:bookmarkStart w:id="9" w:name="_Toc413150381"/>
      <w:bookmarkStart w:id="10" w:name="_Toc12280702"/>
      <w:r>
        <w:rPr>
          <w:rFonts w:ascii="Arial" w:hAnsi="Arial" w:cs="Arial"/>
          <w:i/>
        </w:rPr>
        <w:br w:type="page"/>
      </w:r>
      <w:r w:rsidR="009851AE" w:rsidRPr="004F30F6">
        <w:rPr>
          <w:rFonts w:ascii="Arial" w:hAnsi="Arial" w:cs="Arial"/>
          <w:b/>
          <w:sz w:val="28"/>
          <w:szCs w:val="28"/>
        </w:rPr>
        <w:lastRenderedPageBreak/>
        <w:t>Programme 2: Integrated Transport Planning</w:t>
      </w:r>
      <w:bookmarkEnd w:id="9"/>
      <w:bookmarkEnd w:id="10"/>
    </w:p>
    <w:p w:rsidR="009851AE" w:rsidRPr="00E208F1" w:rsidRDefault="009851AE" w:rsidP="004F30F6">
      <w:pPr>
        <w:spacing w:after="0" w:line="360" w:lineRule="auto"/>
        <w:contextualSpacing/>
        <w:rPr>
          <w:rFonts w:ascii="Arial" w:hAnsi="Arial" w:cs="Arial"/>
          <w:sz w:val="16"/>
          <w:szCs w:val="16"/>
        </w:rPr>
      </w:pPr>
    </w:p>
    <w:p w:rsidR="009851AE" w:rsidRDefault="009851AE" w:rsidP="004F30F6">
      <w:pPr>
        <w:autoSpaceDE w:val="0"/>
        <w:autoSpaceDN w:val="0"/>
        <w:adjustRightInd w:val="0"/>
        <w:spacing w:after="0" w:line="360" w:lineRule="auto"/>
        <w:contextualSpacing/>
        <w:jc w:val="both"/>
        <w:rPr>
          <w:rFonts w:ascii="Arial" w:eastAsia="MyriadPro-Regular" w:hAnsi="Arial" w:cs="Arial"/>
        </w:rPr>
      </w:pPr>
      <w:r w:rsidRPr="00606951">
        <w:rPr>
          <w:rFonts w:ascii="Arial" w:eastAsia="MyriadPro-Regular" w:hAnsi="Arial" w:cs="Arial"/>
          <w:b/>
        </w:rPr>
        <w:t>Purpose</w:t>
      </w:r>
      <w:r w:rsidRPr="00606951">
        <w:rPr>
          <w:rFonts w:ascii="Arial" w:eastAsia="MyriadPro-Regular" w:hAnsi="Arial" w:cs="Arial"/>
        </w:rPr>
        <w:t xml:space="preserve">: </w:t>
      </w:r>
      <w:r w:rsidR="00573B11" w:rsidRPr="00731C00">
        <w:rPr>
          <w:rFonts w:ascii="Arial" w:eastAsia="MyriadPro-Regular" w:hAnsi="Arial" w:cs="Arial"/>
        </w:rPr>
        <w:t>To integrate and harmonise key transport sector strategic interventions through continu</w:t>
      </w:r>
      <w:r w:rsidR="00573B11">
        <w:rPr>
          <w:rFonts w:ascii="Arial" w:eastAsia="MyriadPro-Regular" w:hAnsi="Arial" w:cs="Arial"/>
        </w:rPr>
        <w:t>ous development and refining of macro-transport sector policies</w:t>
      </w:r>
      <w:r w:rsidR="00573B11" w:rsidRPr="00731C00">
        <w:rPr>
          <w:rFonts w:ascii="Arial" w:eastAsia="MyriadPro-Regular" w:hAnsi="Arial" w:cs="Arial"/>
        </w:rPr>
        <w:t>, strategies and legislation</w:t>
      </w:r>
      <w:r w:rsidR="00573B11">
        <w:rPr>
          <w:rFonts w:ascii="Arial" w:eastAsia="MyriadPro-Regular" w:hAnsi="Arial" w:cs="Arial"/>
        </w:rPr>
        <w:t>; coordination of development of sector-related policies, coordination of sector research activities; coordination of regional and inter-sphere relations; facilitation of sector transformation; and provision of sector economic modelling and analysis.</w:t>
      </w:r>
    </w:p>
    <w:p w:rsidR="00573B11" w:rsidRPr="00E208F1" w:rsidRDefault="00573B11" w:rsidP="004F30F6">
      <w:pPr>
        <w:autoSpaceDE w:val="0"/>
        <w:autoSpaceDN w:val="0"/>
        <w:adjustRightInd w:val="0"/>
        <w:spacing w:after="0" w:line="360" w:lineRule="auto"/>
        <w:contextualSpacing/>
        <w:jc w:val="both"/>
        <w:rPr>
          <w:rFonts w:ascii="Arial" w:hAnsi="Arial" w:cs="Arial"/>
          <w:sz w:val="16"/>
          <w:szCs w:val="16"/>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6"/>
        <w:gridCol w:w="2021"/>
        <w:gridCol w:w="2236"/>
        <w:gridCol w:w="3605"/>
        <w:gridCol w:w="2342"/>
        <w:gridCol w:w="2067"/>
        <w:gridCol w:w="1675"/>
      </w:tblGrid>
      <w:tr w:rsidR="00263AE7" w:rsidRPr="00F059D1" w:rsidTr="004F30F6">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263AE7" w:rsidRPr="00F059D1" w:rsidRDefault="00EC0837" w:rsidP="004F30F6">
            <w:pPr>
              <w:spacing w:after="0" w:line="360" w:lineRule="auto"/>
              <w:contextualSpacing/>
              <w:rPr>
                <w:rFonts w:ascii="Arial" w:hAnsi="Arial" w:cs="Arial"/>
                <w:b/>
                <w:sz w:val="20"/>
                <w:szCs w:val="20"/>
                <w:lang w:val="en-US"/>
              </w:rPr>
            </w:pPr>
            <w:r w:rsidRPr="00F059D1">
              <w:rPr>
                <w:rFonts w:ascii="Arial" w:hAnsi="Arial" w:cs="Arial"/>
                <w:b/>
                <w:sz w:val="20"/>
                <w:szCs w:val="20"/>
                <w:lang w:val="en-US"/>
              </w:rPr>
              <w:t>Strategic Objective 1.1: Facilitate integrated macro-transport systems planning to guide investments in the sector</w:t>
            </w:r>
          </w:p>
        </w:tc>
      </w:tr>
      <w:tr w:rsidR="00263AE7" w:rsidRPr="00F059D1" w:rsidTr="004F30F6">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263AE7" w:rsidRPr="00F059D1" w:rsidRDefault="00EC0837" w:rsidP="004F30F6">
            <w:pPr>
              <w:spacing w:after="0" w:line="360" w:lineRule="auto"/>
              <w:contextualSpacing/>
              <w:rPr>
                <w:rFonts w:ascii="Arial" w:hAnsi="Arial" w:cs="Arial"/>
                <w:b/>
                <w:sz w:val="20"/>
                <w:szCs w:val="20"/>
                <w:lang w:val="en-US"/>
              </w:rPr>
            </w:pPr>
            <w:r w:rsidRPr="00F059D1">
              <w:rPr>
                <w:rFonts w:ascii="Arial" w:hAnsi="Arial" w:cs="Arial"/>
                <w:b/>
                <w:sz w:val="20"/>
                <w:szCs w:val="20"/>
              </w:rPr>
              <w:t xml:space="preserve">Objective Statement: </w:t>
            </w:r>
            <w:r w:rsidR="00946899" w:rsidRPr="00F059D1">
              <w:rPr>
                <w:rFonts w:ascii="Arial" w:hAnsi="Arial" w:cs="Arial"/>
                <w:sz w:val="20"/>
                <w:szCs w:val="20"/>
              </w:rPr>
              <w:t>To formulate and implement national transport macro-planning legislation, policies and strategies.</w:t>
            </w:r>
          </w:p>
        </w:tc>
      </w:tr>
      <w:tr w:rsidR="004F30F6" w:rsidRPr="00F059D1" w:rsidTr="004F30F6">
        <w:trPr>
          <w:trHeight w:val="1242"/>
          <w:tblHeader/>
        </w:trPr>
        <w:tc>
          <w:tcPr>
            <w:tcW w:w="528"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PERFORMANCE INDICATOR</w:t>
            </w:r>
          </w:p>
        </w:tc>
        <w:tc>
          <w:tcPr>
            <w:tcW w:w="648"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2019/20</w:t>
            </w:r>
          </w:p>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ANNUAL TARGET</w:t>
            </w:r>
          </w:p>
        </w:tc>
        <w:tc>
          <w:tcPr>
            <w:tcW w:w="717"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QUARTER 2 TARGET</w:t>
            </w:r>
          </w:p>
        </w:tc>
        <w:tc>
          <w:tcPr>
            <w:tcW w:w="1156"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QUARTER 2</w:t>
            </w:r>
          </w:p>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PROGRESS</w:t>
            </w:r>
          </w:p>
        </w:tc>
        <w:tc>
          <w:tcPr>
            <w:tcW w:w="751"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REASON FOR DEVIATION</w:t>
            </w:r>
          </w:p>
        </w:tc>
        <w:tc>
          <w:tcPr>
            <w:tcW w:w="663"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F9626E" w:rsidP="004F30F6">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4F30F6" w:rsidRPr="004F30F6">
              <w:rPr>
                <w:rFonts w:ascii="Arial" w:hAnsi="Arial" w:cs="Arial"/>
                <w:b/>
                <w:sz w:val="18"/>
                <w:szCs w:val="18"/>
              </w:rPr>
              <w:t xml:space="preserve"> ADDITIONAL COMMENTS</w:t>
            </w:r>
          </w:p>
        </w:tc>
        <w:tc>
          <w:tcPr>
            <w:tcW w:w="537"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 xml:space="preserve">MODERATED ASSESSMENT PERFORMANCE </w:t>
            </w:r>
          </w:p>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RATING</w:t>
            </w:r>
          </w:p>
        </w:tc>
      </w:tr>
      <w:tr w:rsidR="004F30F6" w:rsidRPr="00F059D1" w:rsidTr="005C573B">
        <w:trPr>
          <w:trHeight w:val="75"/>
        </w:trPr>
        <w:tc>
          <w:tcPr>
            <w:tcW w:w="528" w:type="pct"/>
            <w:tcBorders>
              <w:top w:val="single" w:sz="4" w:space="0" w:color="000000"/>
              <w:left w:val="single" w:sz="4" w:space="0" w:color="000000"/>
              <w:bottom w:val="single" w:sz="4" w:space="0" w:color="000000"/>
              <w:right w:val="single" w:sz="4" w:space="0" w:color="000000"/>
            </w:tcBorders>
            <w:shd w:val="clear" w:color="auto" w:fill="F2F2F2"/>
          </w:tcPr>
          <w:p w:rsidR="004F30F6" w:rsidRPr="00F059D1" w:rsidRDefault="004F30F6" w:rsidP="004F30F6">
            <w:pPr>
              <w:spacing w:after="0" w:line="360" w:lineRule="auto"/>
              <w:contextualSpacing/>
              <w:rPr>
                <w:rFonts w:ascii="Arial" w:hAnsi="Arial" w:cs="Arial"/>
                <w:sz w:val="20"/>
                <w:szCs w:val="20"/>
              </w:rPr>
            </w:pPr>
            <w:r w:rsidRPr="00F059D1">
              <w:rPr>
                <w:rFonts w:ascii="Arial" w:hAnsi="Arial" w:cs="Arial"/>
                <w:b/>
                <w:bCs/>
                <w:sz w:val="20"/>
                <w:szCs w:val="20"/>
              </w:rPr>
              <w:t>1.1.2.1 Transport sector ICT Strategy approved by March 2022</w:t>
            </w:r>
          </w:p>
        </w:tc>
        <w:tc>
          <w:tcPr>
            <w:tcW w:w="648" w:type="pct"/>
            <w:tcBorders>
              <w:top w:val="single" w:sz="4" w:space="0" w:color="000000"/>
              <w:left w:val="single" w:sz="4" w:space="0" w:color="000000"/>
              <w:bottom w:val="single" w:sz="4" w:space="0" w:color="000000"/>
              <w:right w:val="single" w:sz="4" w:space="0" w:color="000000"/>
            </w:tcBorders>
            <w:shd w:val="clear" w:color="auto" w:fill="F2F2F2"/>
          </w:tcPr>
          <w:p w:rsidR="004F30F6" w:rsidRPr="00F059D1" w:rsidRDefault="004F30F6" w:rsidP="004F30F6">
            <w:pPr>
              <w:spacing w:after="0" w:line="360" w:lineRule="auto"/>
              <w:contextualSpacing/>
              <w:rPr>
                <w:rFonts w:ascii="Arial" w:hAnsi="Arial" w:cs="Arial"/>
                <w:sz w:val="20"/>
                <w:szCs w:val="20"/>
              </w:rPr>
            </w:pPr>
            <w:r w:rsidRPr="00F059D1">
              <w:rPr>
                <w:rFonts w:ascii="Arial" w:hAnsi="Arial" w:cs="Arial"/>
                <w:bCs/>
                <w:kern w:val="24"/>
                <w:sz w:val="20"/>
                <w:szCs w:val="20"/>
              </w:rPr>
              <w:t xml:space="preserve">Benchmark exercise conducted on the Transport sector ICT Strategy </w:t>
            </w:r>
          </w:p>
        </w:tc>
        <w:tc>
          <w:tcPr>
            <w:tcW w:w="717" w:type="pct"/>
            <w:tcBorders>
              <w:top w:val="single" w:sz="4" w:space="0" w:color="000000"/>
              <w:left w:val="single" w:sz="4" w:space="0" w:color="000000"/>
              <w:bottom w:val="single" w:sz="4" w:space="0" w:color="000000"/>
              <w:right w:val="single" w:sz="4" w:space="0" w:color="000000"/>
            </w:tcBorders>
            <w:shd w:val="clear" w:color="auto" w:fill="F2F2F2"/>
          </w:tcPr>
          <w:p w:rsidR="004F30F6" w:rsidRPr="00F059D1" w:rsidRDefault="004F30F6" w:rsidP="004F30F6">
            <w:pPr>
              <w:spacing w:after="0" w:line="360" w:lineRule="auto"/>
              <w:contextualSpacing/>
              <w:rPr>
                <w:rFonts w:ascii="Arial" w:hAnsi="Arial" w:cs="Arial"/>
                <w:sz w:val="20"/>
                <w:szCs w:val="20"/>
              </w:rPr>
            </w:pPr>
            <w:r w:rsidRPr="00F059D1">
              <w:rPr>
                <w:rFonts w:ascii="Arial" w:hAnsi="Arial" w:cs="Arial"/>
                <w:sz w:val="20"/>
                <w:szCs w:val="20"/>
              </w:rPr>
              <w:t>Conduct benchmarking exercise with existing sector ICT Strategies</w:t>
            </w:r>
          </w:p>
        </w:tc>
        <w:tc>
          <w:tcPr>
            <w:tcW w:w="1156" w:type="pct"/>
            <w:tcBorders>
              <w:top w:val="single" w:sz="4" w:space="0" w:color="000000"/>
              <w:left w:val="single" w:sz="4" w:space="0" w:color="000000"/>
              <w:bottom w:val="single" w:sz="4" w:space="0" w:color="000000"/>
              <w:right w:val="single" w:sz="4" w:space="0" w:color="000000"/>
            </w:tcBorders>
            <w:shd w:val="clear" w:color="auto" w:fill="F2F2F2"/>
          </w:tcPr>
          <w:p w:rsidR="004F30F6" w:rsidRDefault="005A3D8D" w:rsidP="004F30F6">
            <w:pPr>
              <w:spacing w:after="0" w:line="360" w:lineRule="auto"/>
              <w:contextualSpacing/>
              <w:rPr>
                <w:rFonts w:ascii="Arial" w:hAnsi="Arial" w:cs="Arial"/>
                <w:sz w:val="20"/>
                <w:szCs w:val="20"/>
              </w:rPr>
            </w:pPr>
            <w:r>
              <w:rPr>
                <w:rFonts w:ascii="Arial" w:hAnsi="Arial" w:cs="Arial"/>
                <w:sz w:val="20"/>
                <w:szCs w:val="20"/>
              </w:rPr>
              <w:t xml:space="preserve">A desktop benchmarking exercise on how different countries implement sector ICT strategies was conducted as targeted. </w:t>
            </w:r>
          </w:p>
          <w:p w:rsidR="005A3D8D" w:rsidRDefault="005A3D8D" w:rsidP="004F30F6">
            <w:pPr>
              <w:spacing w:after="0" w:line="360" w:lineRule="auto"/>
              <w:contextualSpacing/>
              <w:rPr>
                <w:rFonts w:ascii="Arial" w:hAnsi="Arial" w:cs="Arial"/>
                <w:sz w:val="20"/>
                <w:szCs w:val="20"/>
              </w:rPr>
            </w:pPr>
          </w:p>
          <w:p w:rsidR="005A3D8D" w:rsidRPr="00F059D1" w:rsidRDefault="005A3D8D" w:rsidP="004F30F6">
            <w:pPr>
              <w:spacing w:after="0" w:line="360" w:lineRule="auto"/>
              <w:contextualSpacing/>
              <w:rPr>
                <w:rFonts w:ascii="Arial" w:hAnsi="Arial" w:cs="Arial"/>
                <w:sz w:val="20"/>
                <w:szCs w:val="20"/>
              </w:rPr>
            </w:pPr>
            <w:r>
              <w:rPr>
                <w:rFonts w:ascii="Arial" w:hAnsi="Arial" w:cs="Arial"/>
                <w:sz w:val="20"/>
                <w:szCs w:val="20"/>
              </w:rPr>
              <w:t>Five countries were used as benchmarks for the exercise. These were Canada, U</w:t>
            </w:r>
            <w:r w:rsidR="008C5865">
              <w:rPr>
                <w:rFonts w:ascii="Arial" w:hAnsi="Arial" w:cs="Arial"/>
                <w:sz w:val="20"/>
                <w:szCs w:val="20"/>
              </w:rPr>
              <w:t xml:space="preserve">nited </w:t>
            </w:r>
            <w:r>
              <w:rPr>
                <w:rFonts w:ascii="Arial" w:hAnsi="Arial" w:cs="Arial"/>
                <w:sz w:val="20"/>
                <w:szCs w:val="20"/>
              </w:rPr>
              <w:t>S</w:t>
            </w:r>
            <w:r w:rsidR="008C5865">
              <w:rPr>
                <w:rFonts w:ascii="Arial" w:hAnsi="Arial" w:cs="Arial"/>
                <w:sz w:val="20"/>
                <w:szCs w:val="20"/>
              </w:rPr>
              <w:t xml:space="preserve">tate of </w:t>
            </w:r>
            <w:r>
              <w:rPr>
                <w:rFonts w:ascii="Arial" w:hAnsi="Arial" w:cs="Arial"/>
                <w:sz w:val="20"/>
                <w:szCs w:val="20"/>
              </w:rPr>
              <w:t>A</w:t>
            </w:r>
            <w:r w:rsidR="008C5865">
              <w:rPr>
                <w:rFonts w:ascii="Arial" w:hAnsi="Arial" w:cs="Arial"/>
                <w:sz w:val="20"/>
                <w:szCs w:val="20"/>
              </w:rPr>
              <w:t>merica (USA)</w:t>
            </w:r>
            <w:r>
              <w:rPr>
                <w:rFonts w:ascii="Arial" w:hAnsi="Arial" w:cs="Arial"/>
                <w:sz w:val="20"/>
                <w:szCs w:val="20"/>
              </w:rPr>
              <w:t>, U</w:t>
            </w:r>
            <w:r w:rsidR="008C5865">
              <w:rPr>
                <w:rFonts w:ascii="Arial" w:hAnsi="Arial" w:cs="Arial"/>
                <w:sz w:val="20"/>
                <w:szCs w:val="20"/>
              </w:rPr>
              <w:t xml:space="preserve">nited </w:t>
            </w:r>
            <w:r>
              <w:rPr>
                <w:rFonts w:ascii="Arial" w:hAnsi="Arial" w:cs="Arial"/>
                <w:sz w:val="20"/>
                <w:szCs w:val="20"/>
              </w:rPr>
              <w:t>K</w:t>
            </w:r>
            <w:r w:rsidR="008C5865">
              <w:rPr>
                <w:rFonts w:ascii="Arial" w:hAnsi="Arial" w:cs="Arial"/>
                <w:sz w:val="20"/>
                <w:szCs w:val="20"/>
              </w:rPr>
              <w:t>ingdom (UK)</w:t>
            </w:r>
            <w:r>
              <w:rPr>
                <w:rFonts w:ascii="Arial" w:hAnsi="Arial" w:cs="Arial"/>
                <w:sz w:val="20"/>
                <w:szCs w:val="20"/>
              </w:rPr>
              <w:t>, Malaysia and Australia.</w:t>
            </w:r>
          </w:p>
        </w:tc>
        <w:tc>
          <w:tcPr>
            <w:tcW w:w="751" w:type="pct"/>
            <w:tcBorders>
              <w:top w:val="single" w:sz="4" w:space="0" w:color="000000"/>
              <w:left w:val="single" w:sz="4" w:space="0" w:color="000000"/>
              <w:bottom w:val="single" w:sz="4" w:space="0" w:color="000000"/>
              <w:right w:val="single" w:sz="4" w:space="0" w:color="000000"/>
            </w:tcBorders>
            <w:shd w:val="clear" w:color="auto" w:fill="F2F2F2"/>
          </w:tcPr>
          <w:p w:rsidR="004F30F6" w:rsidRPr="00F059D1" w:rsidRDefault="00236BC4" w:rsidP="004F30F6">
            <w:pPr>
              <w:spacing w:after="0" w:line="360" w:lineRule="auto"/>
              <w:contextualSpacing/>
              <w:rPr>
                <w:rFonts w:ascii="Arial" w:hAnsi="Arial" w:cs="Arial"/>
                <w:sz w:val="20"/>
                <w:szCs w:val="20"/>
              </w:rPr>
            </w:pPr>
            <w:r>
              <w:rPr>
                <w:rFonts w:ascii="Arial" w:hAnsi="Arial" w:cs="Arial"/>
                <w:sz w:val="20"/>
                <w:szCs w:val="20"/>
              </w:rPr>
              <w:t>None</w:t>
            </w:r>
          </w:p>
        </w:tc>
        <w:tc>
          <w:tcPr>
            <w:tcW w:w="663" w:type="pct"/>
            <w:tcBorders>
              <w:top w:val="single" w:sz="4" w:space="0" w:color="000000"/>
              <w:left w:val="single" w:sz="4" w:space="0" w:color="000000"/>
              <w:bottom w:val="single" w:sz="4" w:space="0" w:color="000000"/>
              <w:right w:val="single" w:sz="4" w:space="0" w:color="000000"/>
            </w:tcBorders>
            <w:shd w:val="clear" w:color="auto" w:fill="F2F2F2"/>
          </w:tcPr>
          <w:p w:rsidR="004F30F6" w:rsidRPr="00F059D1" w:rsidRDefault="00236BC4" w:rsidP="004F30F6">
            <w:pPr>
              <w:spacing w:after="0" w:line="360" w:lineRule="auto"/>
              <w:contextualSpacing/>
              <w:rPr>
                <w:rFonts w:ascii="Arial" w:hAnsi="Arial" w:cs="Arial"/>
                <w:sz w:val="20"/>
                <w:szCs w:val="20"/>
              </w:rPr>
            </w:pPr>
            <w:r>
              <w:rPr>
                <w:rFonts w:ascii="Arial" w:hAnsi="Arial" w:cs="Arial"/>
                <w:sz w:val="20"/>
                <w:szCs w:val="20"/>
              </w:rPr>
              <w:t>None</w:t>
            </w:r>
          </w:p>
        </w:tc>
        <w:tc>
          <w:tcPr>
            <w:tcW w:w="537" w:type="pct"/>
            <w:tcBorders>
              <w:top w:val="single" w:sz="4" w:space="0" w:color="000000"/>
              <w:left w:val="single" w:sz="4" w:space="0" w:color="000000"/>
              <w:bottom w:val="single" w:sz="4" w:space="0" w:color="000000"/>
              <w:right w:val="single" w:sz="4" w:space="0" w:color="000000"/>
            </w:tcBorders>
            <w:shd w:val="clear" w:color="auto" w:fill="008000"/>
          </w:tcPr>
          <w:p w:rsidR="004F30F6" w:rsidRPr="00F059D1" w:rsidRDefault="004F30F6" w:rsidP="004F30F6">
            <w:pPr>
              <w:spacing w:after="0" w:line="360" w:lineRule="auto"/>
              <w:contextualSpacing/>
              <w:rPr>
                <w:rFonts w:ascii="Arial" w:hAnsi="Arial" w:cs="Arial"/>
                <w:sz w:val="20"/>
                <w:szCs w:val="20"/>
              </w:rPr>
            </w:pPr>
          </w:p>
        </w:tc>
      </w:tr>
    </w:tbl>
    <w:p w:rsidR="00A54C7A" w:rsidRDefault="00A54C7A"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Default="00AB52A2" w:rsidP="00E208F1">
      <w:pPr>
        <w:spacing w:after="0"/>
        <w:rPr>
          <w:rFonts w:ascii="Arial" w:hAnsi="Arial" w:cs="Arial"/>
          <w:sz w:val="16"/>
          <w:szCs w:val="16"/>
        </w:rPr>
      </w:pPr>
    </w:p>
    <w:p w:rsidR="00AB52A2" w:rsidRPr="004F30F6" w:rsidRDefault="00AB52A2" w:rsidP="00E208F1">
      <w:pPr>
        <w:spacing w:after="0"/>
        <w:rPr>
          <w:rFonts w:ascii="Arial" w:hAnsi="Arial" w:cs="Arial"/>
          <w:sz w:val="16"/>
          <w:szCs w:val="16"/>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0"/>
        <w:gridCol w:w="1977"/>
        <w:gridCol w:w="2252"/>
        <w:gridCol w:w="3604"/>
        <w:gridCol w:w="2339"/>
        <w:gridCol w:w="1933"/>
        <w:gridCol w:w="1839"/>
      </w:tblGrid>
      <w:tr w:rsidR="00263AE7" w:rsidRPr="000B770E" w:rsidTr="003E3020">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263AE7" w:rsidRPr="003E3020" w:rsidRDefault="00FA74A0" w:rsidP="004F30F6">
            <w:pPr>
              <w:spacing w:after="0" w:line="360" w:lineRule="auto"/>
              <w:contextualSpacing/>
              <w:rPr>
                <w:rFonts w:ascii="Arial" w:hAnsi="Arial" w:cs="Arial"/>
                <w:b/>
                <w:sz w:val="20"/>
                <w:szCs w:val="20"/>
              </w:rPr>
            </w:pPr>
            <w:r>
              <w:rPr>
                <w:rFonts w:ascii="Arial" w:hAnsi="Arial" w:cs="Arial"/>
                <w:b/>
                <w:sz w:val="20"/>
                <w:szCs w:val="20"/>
                <w:lang w:val="en-US"/>
              </w:rPr>
              <w:lastRenderedPageBreak/>
              <w:t>Strategic Objective 1.2</w:t>
            </w:r>
            <w:r w:rsidR="005E31C7" w:rsidRPr="003E3020">
              <w:rPr>
                <w:rFonts w:ascii="Arial" w:hAnsi="Arial" w:cs="Arial"/>
                <w:b/>
                <w:sz w:val="20"/>
                <w:szCs w:val="20"/>
                <w:lang w:val="en-US"/>
              </w:rPr>
              <w:t xml:space="preserve">: </w:t>
            </w:r>
            <w:r w:rsidRPr="00FA74A0">
              <w:rPr>
                <w:rFonts w:ascii="Arial" w:hAnsi="Arial" w:cs="Arial"/>
                <w:b/>
                <w:sz w:val="20"/>
                <w:szCs w:val="20"/>
                <w:lang w:val="en-US"/>
              </w:rPr>
              <w:t>Promote national, regional and continental integration of transport infrastructure and operations</w:t>
            </w:r>
          </w:p>
        </w:tc>
      </w:tr>
      <w:tr w:rsidR="00263AE7" w:rsidRPr="000B770E" w:rsidTr="003E3020">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263AE7" w:rsidRPr="003E3020" w:rsidRDefault="005E31C7" w:rsidP="004F30F6">
            <w:pPr>
              <w:spacing w:after="0" w:line="360" w:lineRule="auto"/>
              <w:contextualSpacing/>
              <w:rPr>
                <w:rFonts w:ascii="Arial" w:hAnsi="Arial" w:cs="Arial"/>
                <w:b/>
                <w:sz w:val="20"/>
                <w:szCs w:val="20"/>
                <w:lang w:val="en-US"/>
              </w:rPr>
            </w:pPr>
            <w:r w:rsidRPr="003E3020">
              <w:rPr>
                <w:rFonts w:ascii="Arial" w:hAnsi="Arial" w:cs="Arial"/>
                <w:b/>
                <w:sz w:val="20"/>
                <w:szCs w:val="20"/>
              </w:rPr>
              <w:t xml:space="preserve">Objective Statement: </w:t>
            </w:r>
            <w:r w:rsidR="00FA74A0" w:rsidRPr="00FA74A0">
              <w:rPr>
                <w:rFonts w:ascii="Arial" w:hAnsi="Arial" w:cs="Arial"/>
                <w:sz w:val="20"/>
                <w:szCs w:val="20"/>
                <w:lang w:val="en-US"/>
              </w:rPr>
              <w:t>To develop and implement strategies to enhance seamless movement of freight and passengers across all modes of transport</w:t>
            </w:r>
          </w:p>
        </w:tc>
      </w:tr>
      <w:tr w:rsidR="00BE3F71" w:rsidRPr="004F30F6" w:rsidTr="00BE3F71">
        <w:trPr>
          <w:trHeight w:val="1322"/>
          <w:tblHeader/>
        </w:trPr>
        <w:tc>
          <w:tcPr>
            <w:tcW w:w="535"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PERFORMANCE INDICATOR</w:t>
            </w:r>
          </w:p>
        </w:tc>
        <w:tc>
          <w:tcPr>
            <w:tcW w:w="633"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 xml:space="preserve">2019/20 </w:t>
            </w:r>
          </w:p>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ANNUAL TARGET</w:t>
            </w:r>
          </w:p>
        </w:tc>
        <w:tc>
          <w:tcPr>
            <w:tcW w:w="721"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QUARTER 2 TARGET</w:t>
            </w:r>
          </w:p>
        </w:tc>
        <w:tc>
          <w:tcPr>
            <w:tcW w:w="1154"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QUARTER 2</w:t>
            </w:r>
          </w:p>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PROGRESS</w:t>
            </w:r>
          </w:p>
        </w:tc>
        <w:tc>
          <w:tcPr>
            <w:tcW w:w="749"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REASON FOR DEVIATION</w:t>
            </w:r>
          </w:p>
        </w:tc>
        <w:tc>
          <w:tcPr>
            <w:tcW w:w="619"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F9626E" w:rsidP="004F30F6">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4F30F6" w:rsidRPr="004F30F6">
              <w:rPr>
                <w:rFonts w:ascii="Arial" w:hAnsi="Arial" w:cs="Arial"/>
                <w:b/>
                <w:sz w:val="18"/>
                <w:szCs w:val="18"/>
              </w:rPr>
              <w:t xml:space="preserve"> ADDITIONAL COMMENTS</w:t>
            </w:r>
          </w:p>
        </w:tc>
        <w:tc>
          <w:tcPr>
            <w:tcW w:w="589" w:type="pct"/>
            <w:tcBorders>
              <w:top w:val="single" w:sz="4" w:space="0" w:color="000000"/>
              <w:left w:val="single" w:sz="4" w:space="0" w:color="000000"/>
              <w:bottom w:val="single" w:sz="4" w:space="0" w:color="000000"/>
              <w:right w:val="single" w:sz="4" w:space="0" w:color="000000"/>
            </w:tcBorders>
            <w:shd w:val="clear" w:color="auto" w:fill="A6A6A6"/>
            <w:hideMark/>
          </w:tcPr>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 xml:space="preserve">MODERATED ASSESSMENT PERFORMANCE </w:t>
            </w:r>
          </w:p>
          <w:p w:rsidR="004F30F6" w:rsidRPr="004F30F6" w:rsidRDefault="004F30F6" w:rsidP="004F30F6">
            <w:pPr>
              <w:spacing w:after="0" w:line="360" w:lineRule="auto"/>
              <w:contextualSpacing/>
              <w:jc w:val="center"/>
              <w:rPr>
                <w:rFonts w:ascii="Arial" w:hAnsi="Arial" w:cs="Arial"/>
                <w:b/>
                <w:sz w:val="18"/>
                <w:szCs w:val="18"/>
              </w:rPr>
            </w:pPr>
            <w:r w:rsidRPr="004F30F6">
              <w:rPr>
                <w:rFonts w:ascii="Arial" w:hAnsi="Arial" w:cs="Arial"/>
                <w:b/>
                <w:sz w:val="18"/>
                <w:szCs w:val="18"/>
              </w:rPr>
              <w:t>RATING</w:t>
            </w:r>
          </w:p>
        </w:tc>
      </w:tr>
      <w:tr w:rsidR="00AB52A2" w:rsidRPr="000B770E" w:rsidTr="005C573B">
        <w:trPr>
          <w:trHeight w:val="754"/>
        </w:trPr>
        <w:tc>
          <w:tcPr>
            <w:tcW w:w="535" w:type="pct"/>
            <w:tcBorders>
              <w:top w:val="single" w:sz="4" w:space="0" w:color="000000"/>
              <w:left w:val="single" w:sz="4" w:space="0" w:color="000000"/>
              <w:bottom w:val="single" w:sz="4" w:space="0" w:color="000000"/>
              <w:right w:val="single" w:sz="4" w:space="0" w:color="000000"/>
            </w:tcBorders>
            <w:shd w:val="clear" w:color="auto" w:fill="F2F2F2"/>
          </w:tcPr>
          <w:p w:rsidR="00AB52A2" w:rsidRPr="00F059D1" w:rsidRDefault="00AB52A2" w:rsidP="00FF1E6F">
            <w:pPr>
              <w:spacing w:after="0" w:line="360" w:lineRule="auto"/>
              <w:contextualSpacing/>
              <w:rPr>
                <w:rFonts w:ascii="Arial" w:hAnsi="Arial" w:cs="Arial"/>
                <w:sz w:val="20"/>
                <w:szCs w:val="20"/>
              </w:rPr>
            </w:pPr>
            <w:r w:rsidRPr="00F059D1">
              <w:rPr>
                <w:rFonts w:ascii="Arial" w:hAnsi="Arial" w:cs="Arial"/>
                <w:b/>
                <w:sz w:val="20"/>
                <w:szCs w:val="20"/>
              </w:rPr>
              <w:t>1.2.2.1 Ministerial approval to submit the Regional Integration Strategy to Cabinet secured by March 2022</w:t>
            </w:r>
          </w:p>
        </w:tc>
        <w:tc>
          <w:tcPr>
            <w:tcW w:w="633" w:type="pct"/>
            <w:tcBorders>
              <w:top w:val="single" w:sz="4" w:space="0" w:color="000000"/>
              <w:left w:val="single" w:sz="4" w:space="0" w:color="000000"/>
              <w:bottom w:val="single" w:sz="4" w:space="0" w:color="000000"/>
              <w:right w:val="single" w:sz="4" w:space="0" w:color="000000"/>
            </w:tcBorders>
            <w:shd w:val="clear" w:color="auto" w:fill="F2F2F2"/>
          </w:tcPr>
          <w:p w:rsidR="00AB52A2" w:rsidRPr="00F059D1" w:rsidRDefault="00AB52A2" w:rsidP="00FF1E6F">
            <w:pPr>
              <w:spacing w:after="0" w:line="360" w:lineRule="auto"/>
              <w:contextualSpacing/>
              <w:rPr>
                <w:rFonts w:ascii="Arial" w:hAnsi="Arial" w:cs="Arial"/>
                <w:sz w:val="20"/>
                <w:szCs w:val="20"/>
              </w:rPr>
            </w:pPr>
            <w:r w:rsidRPr="00F059D1">
              <w:rPr>
                <w:rFonts w:ascii="Arial" w:hAnsi="Arial" w:cs="Arial"/>
                <w:bCs/>
                <w:kern w:val="24"/>
                <w:sz w:val="20"/>
                <w:szCs w:val="20"/>
              </w:rPr>
              <w:t>Regional Integration Framework developed</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AB52A2" w:rsidRPr="00F059D1" w:rsidRDefault="00AB52A2" w:rsidP="00FF1E6F">
            <w:pPr>
              <w:spacing w:after="0" w:line="360" w:lineRule="auto"/>
              <w:contextualSpacing/>
              <w:rPr>
                <w:rFonts w:ascii="Arial" w:hAnsi="Arial" w:cs="Arial"/>
                <w:sz w:val="20"/>
                <w:szCs w:val="20"/>
              </w:rPr>
            </w:pPr>
            <w:r w:rsidRPr="00F059D1">
              <w:rPr>
                <w:rFonts w:ascii="Arial" w:eastAsia="Times New Roman" w:hAnsi="Arial" w:cs="Arial"/>
                <w:bCs/>
                <w:kern w:val="24"/>
                <w:sz w:val="20"/>
                <w:szCs w:val="20"/>
                <w:lang w:eastAsia="en-ZA"/>
              </w:rPr>
              <w:t>Produce Inception Report on the development of the Regional Integration Framework</w:t>
            </w:r>
          </w:p>
        </w:tc>
        <w:tc>
          <w:tcPr>
            <w:tcW w:w="1154" w:type="pct"/>
            <w:tcBorders>
              <w:top w:val="single" w:sz="4" w:space="0" w:color="000000"/>
              <w:left w:val="single" w:sz="4" w:space="0" w:color="000000"/>
              <w:bottom w:val="single" w:sz="4" w:space="0" w:color="000000"/>
              <w:right w:val="single" w:sz="4" w:space="0" w:color="000000"/>
            </w:tcBorders>
            <w:shd w:val="clear" w:color="auto" w:fill="F2F2F2"/>
          </w:tcPr>
          <w:p w:rsidR="00AB52A2" w:rsidRPr="00F059D1" w:rsidRDefault="00AB52A2" w:rsidP="00FF1E6F">
            <w:pPr>
              <w:spacing w:after="0" w:line="360" w:lineRule="auto"/>
              <w:contextualSpacing/>
              <w:rPr>
                <w:rFonts w:ascii="Arial" w:hAnsi="Arial" w:cs="Arial"/>
                <w:color w:val="000000"/>
                <w:sz w:val="20"/>
                <w:szCs w:val="20"/>
              </w:rPr>
            </w:pPr>
            <w:r>
              <w:rPr>
                <w:rFonts w:ascii="Arial" w:hAnsi="Arial" w:cs="Arial"/>
                <w:sz w:val="20"/>
                <w:szCs w:val="20"/>
              </w:rPr>
              <w:t>An inception r</w:t>
            </w:r>
            <w:r w:rsidRPr="00F059D1">
              <w:rPr>
                <w:rFonts w:ascii="Arial" w:hAnsi="Arial" w:cs="Arial"/>
                <w:sz w:val="20"/>
                <w:szCs w:val="20"/>
              </w:rPr>
              <w:t xml:space="preserve">eport </w:t>
            </w:r>
            <w:r>
              <w:rPr>
                <w:rFonts w:ascii="Arial" w:hAnsi="Arial" w:cs="Arial"/>
                <w:sz w:val="20"/>
                <w:szCs w:val="20"/>
              </w:rPr>
              <w:t>for the development of the Regional Integration Framework produced as targeted.</w:t>
            </w:r>
          </w:p>
          <w:p w:rsidR="00AB52A2" w:rsidRPr="00F059D1" w:rsidRDefault="00AB52A2" w:rsidP="00FF1E6F">
            <w:pPr>
              <w:spacing w:after="0" w:line="360" w:lineRule="auto"/>
              <w:contextualSpacing/>
              <w:rPr>
                <w:rFonts w:ascii="Arial" w:hAnsi="Arial" w:cs="Arial"/>
                <w:color w:val="000000"/>
                <w:sz w:val="20"/>
                <w:szCs w:val="20"/>
              </w:rPr>
            </w:pPr>
          </w:p>
        </w:tc>
        <w:tc>
          <w:tcPr>
            <w:tcW w:w="749" w:type="pct"/>
            <w:tcBorders>
              <w:top w:val="single" w:sz="4" w:space="0" w:color="000000"/>
              <w:left w:val="single" w:sz="4" w:space="0" w:color="000000"/>
              <w:bottom w:val="single" w:sz="4" w:space="0" w:color="000000"/>
              <w:right w:val="single" w:sz="4" w:space="0" w:color="000000"/>
            </w:tcBorders>
            <w:shd w:val="clear" w:color="auto" w:fill="F2F2F2"/>
          </w:tcPr>
          <w:p w:rsidR="00AB52A2" w:rsidRPr="00F059D1" w:rsidRDefault="00AB52A2" w:rsidP="00FF1E6F">
            <w:pPr>
              <w:spacing w:after="0" w:line="360" w:lineRule="auto"/>
              <w:contextualSpacing/>
              <w:rPr>
                <w:rFonts w:ascii="Arial" w:hAnsi="Arial" w:cs="Arial"/>
                <w:sz w:val="20"/>
                <w:szCs w:val="20"/>
              </w:rPr>
            </w:pPr>
            <w:r w:rsidRPr="00F059D1">
              <w:rPr>
                <w:rFonts w:ascii="Arial" w:hAnsi="Arial" w:cs="Arial"/>
                <w:sz w:val="20"/>
                <w:szCs w:val="20"/>
              </w:rPr>
              <w:t>None</w:t>
            </w:r>
          </w:p>
        </w:tc>
        <w:tc>
          <w:tcPr>
            <w:tcW w:w="619" w:type="pct"/>
            <w:tcBorders>
              <w:top w:val="single" w:sz="4" w:space="0" w:color="000000"/>
              <w:left w:val="single" w:sz="4" w:space="0" w:color="000000"/>
              <w:bottom w:val="single" w:sz="4" w:space="0" w:color="000000"/>
              <w:right w:val="single" w:sz="4" w:space="0" w:color="000000"/>
            </w:tcBorders>
            <w:shd w:val="clear" w:color="auto" w:fill="F2F2F2"/>
          </w:tcPr>
          <w:p w:rsidR="00AB52A2" w:rsidRPr="00F059D1" w:rsidRDefault="00AB52A2" w:rsidP="00FF1E6F">
            <w:pPr>
              <w:spacing w:after="0" w:line="360" w:lineRule="auto"/>
              <w:contextualSpacing/>
              <w:rPr>
                <w:rFonts w:ascii="Arial" w:hAnsi="Arial" w:cs="Arial"/>
                <w:sz w:val="20"/>
                <w:szCs w:val="20"/>
              </w:rPr>
            </w:pPr>
            <w:r w:rsidRPr="00F059D1">
              <w:rPr>
                <w:rFonts w:ascii="Arial" w:hAnsi="Arial" w:cs="Arial"/>
                <w:sz w:val="20"/>
                <w:szCs w:val="20"/>
              </w:rPr>
              <w:t>None</w:t>
            </w:r>
          </w:p>
        </w:tc>
        <w:tc>
          <w:tcPr>
            <w:tcW w:w="589" w:type="pct"/>
            <w:tcBorders>
              <w:top w:val="single" w:sz="4" w:space="0" w:color="000000"/>
              <w:left w:val="single" w:sz="4" w:space="0" w:color="000000"/>
              <w:bottom w:val="single" w:sz="4" w:space="0" w:color="000000"/>
              <w:right w:val="single" w:sz="4" w:space="0" w:color="000000"/>
            </w:tcBorders>
            <w:shd w:val="clear" w:color="auto" w:fill="008000"/>
          </w:tcPr>
          <w:p w:rsidR="00AB52A2" w:rsidRPr="00F059D1" w:rsidRDefault="00AB52A2" w:rsidP="00FF1E6F">
            <w:pPr>
              <w:spacing w:after="0" w:line="360" w:lineRule="auto"/>
              <w:contextualSpacing/>
              <w:rPr>
                <w:rFonts w:ascii="Arial" w:hAnsi="Arial" w:cs="Arial"/>
                <w:sz w:val="20"/>
                <w:szCs w:val="20"/>
              </w:rPr>
            </w:pPr>
          </w:p>
        </w:tc>
      </w:tr>
    </w:tbl>
    <w:p w:rsidR="00263AE7" w:rsidRDefault="00263AE7" w:rsidP="00E208F1">
      <w:pPr>
        <w:spacing w:after="0"/>
        <w:rPr>
          <w:rFonts w:ascii="Arial" w:hAnsi="Arial" w:cs="Arial"/>
          <w:sz w:val="16"/>
          <w:szCs w:val="16"/>
        </w:rPr>
      </w:pPr>
    </w:p>
    <w:p w:rsidR="00FA74A0" w:rsidRDefault="00FA74A0" w:rsidP="00E208F1">
      <w:pPr>
        <w:spacing w:after="0"/>
        <w:rPr>
          <w:rFonts w:ascii="Arial" w:hAnsi="Arial" w:cs="Arial"/>
          <w:sz w:val="16"/>
          <w:szCs w:val="16"/>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1"/>
        <w:gridCol w:w="1883"/>
        <w:gridCol w:w="2252"/>
        <w:gridCol w:w="3604"/>
        <w:gridCol w:w="2339"/>
        <w:gridCol w:w="1933"/>
        <w:gridCol w:w="1842"/>
      </w:tblGrid>
      <w:tr w:rsidR="00AB52A2" w:rsidRPr="003E3020" w:rsidTr="00FF1E6F">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AB52A2" w:rsidRPr="003E3020" w:rsidRDefault="00AB52A2" w:rsidP="00AB52A2">
            <w:pPr>
              <w:spacing w:after="0" w:line="360" w:lineRule="auto"/>
              <w:contextualSpacing/>
              <w:rPr>
                <w:rFonts w:ascii="Arial" w:hAnsi="Arial" w:cs="Arial"/>
                <w:b/>
                <w:sz w:val="20"/>
                <w:szCs w:val="20"/>
              </w:rPr>
            </w:pPr>
            <w:bookmarkStart w:id="11" w:name="_Toc413150382"/>
            <w:bookmarkStart w:id="12" w:name="_Toc12280703"/>
            <w:r>
              <w:rPr>
                <w:rFonts w:ascii="Arial" w:hAnsi="Arial" w:cs="Arial"/>
                <w:b/>
                <w:sz w:val="20"/>
                <w:szCs w:val="20"/>
                <w:lang w:val="en-US"/>
              </w:rPr>
              <w:t>Strategic Objective 1.3</w:t>
            </w:r>
            <w:r w:rsidRPr="003E3020">
              <w:rPr>
                <w:rFonts w:ascii="Arial" w:hAnsi="Arial" w:cs="Arial"/>
                <w:b/>
                <w:sz w:val="20"/>
                <w:szCs w:val="20"/>
                <w:lang w:val="en-US"/>
              </w:rPr>
              <w:t xml:space="preserve">: </w:t>
            </w:r>
            <w:r>
              <w:rPr>
                <w:rFonts w:ascii="Arial" w:hAnsi="Arial" w:cs="Arial"/>
                <w:b/>
                <w:sz w:val="20"/>
                <w:szCs w:val="20"/>
                <w:lang w:val="en-US"/>
              </w:rPr>
              <w:t>Enhance socio-economic transformation of the transport sector</w:t>
            </w:r>
          </w:p>
        </w:tc>
      </w:tr>
      <w:tr w:rsidR="00AB52A2" w:rsidRPr="003E3020" w:rsidTr="00FF1E6F">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AB52A2" w:rsidRPr="003E3020" w:rsidRDefault="00AB52A2" w:rsidP="00AB52A2">
            <w:pPr>
              <w:spacing w:after="0" w:line="360" w:lineRule="auto"/>
              <w:contextualSpacing/>
              <w:rPr>
                <w:rFonts w:ascii="Arial" w:hAnsi="Arial" w:cs="Arial"/>
                <w:b/>
                <w:sz w:val="20"/>
                <w:szCs w:val="20"/>
                <w:lang w:val="en-US"/>
              </w:rPr>
            </w:pPr>
            <w:r w:rsidRPr="003E3020">
              <w:rPr>
                <w:rFonts w:ascii="Arial" w:hAnsi="Arial" w:cs="Arial"/>
                <w:b/>
                <w:sz w:val="20"/>
                <w:szCs w:val="20"/>
              </w:rPr>
              <w:t xml:space="preserve">Objective Statement: </w:t>
            </w:r>
            <w:r w:rsidRPr="00FA74A0">
              <w:rPr>
                <w:rFonts w:ascii="Arial" w:hAnsi="Arial" w:cs="Arial"/>
                <w:sz w:val="20"/>
                <w:szCs w:val="20"/>
                <w:lang w:val="en-US"/>
              </w:rPr>
              <w:t xml:space="preserve">To </w:t>
            </w:r>
            <w:proofErr w:type="spellStart"/>
            <w:r>
              <w:rPr>
                <w:rFonts w:ascii="Arial" w:hAnsi="Arial" w:cs="Arial"/>
                <w:sz w:val="20"/>
                <w:szCs w:val="20"/>
                <w:lang w:val="en-US"/>
              </w:rPr>
              <w:t>standardise</w:t>
            </w:r>
            <w:proofErr w:type="spellEnd"/>
            <w:r>
              <w:rPr>
                <w:rFonts w:ascii="Arial" w:hAnsi="Arial" w:cs="Arial"/>
                <w:sz w:val="20"/>
                <w:szCs w:val="20"/>
                <w:lang w:val="en-US"/>
              </w:rPr>
              <w:t xml:space="preserve"> economic regulations and enhance participation</w:t>
            </w:r>
            <w:r w:rsidR="006A766D">
              <w:rPr>
                <w:rFonts w:ascii="Arial" w:hAnsi="Arial" w:cs="Arial"/>
                <w:sz w:val="20"/>
                <w:szCs w:val="20"/>
                <w:lang w:val="en-US"/>
              </w:rPr>
              <w:t xml:space="preserve"> and inclusion of key stakeholders in mainstream sector interventions</w:t>
            </w:r>
          </w:p>
        </w:tc>
      </w:tr>
      <w:tr w:rsidR="00AB52A2" w:rsidRPr="004F30F6" w:rsidTr="00796177">
        <w:trPr>
          <w:trHeight w:val="1322"/>
          <w:tblHeader/>
        </w:trPr>
        <w:tc>
          <w:tcPr>
            <w:tcW w:w="564"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PERFORMANCE INDICATOR</w:t>
            </w:r>
          </w:p>
        </w:tc>
        <w:tc>
          <w:tcPr>
            <w:tcW w:w="603"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 xml:space="preserve">2019/20 </w:t>
            </w:r>
          </w:p>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ANNUAL TARGET</w:t>
            </w:r>
          </w:p>
        </w:tc>
        <w:tc>
          <w:tcPr>
            <w:tcW w:w="721"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QUARTER 2 TARGET</w:t>
            </w:r>
          </w:p>
        </w:tc>
        <w:tc>
          <w:tcPr>
            <w:tcW w:w="1154"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QUARTER 2</w:t>
            </w:r>
          </w:p>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PROGRESS</w:t>
            </w:r>
          </w:p>
        </w:tc>
        <w:tc>
          <w:tcPr>
            <w:tcW w:w="749"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REASON FOR DEVIATION</w:t>
            </w:r>
          </w:p>
        </w:tc>
        <w:tc>
          <w:tcPr>
            <w:tcW w:w="619"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Pr>
                <w:rFonts w:ascii="Arial" w:hAnsi="Arial" w:cs="Arial"/>
                <w:b/>
                <w:sz w:val="18"/>
                <w:szCs w:val="18"/>
              </w:rPr>
              <w:t>CORRECTIVE MEASURE AND/OR</w:t>
            </w:r>
            <w:r w:rsidRPr="004F30F6">
              <w:rPr>
                <w:rFonts w:ascii="Arial" w:hAnsi="Arial" w:cs="Arial"/>
                <w:b/>
                <w:sz w:val="18"/>
                <w:szCs w:val="18"/>
              </w:rPr>
              <w:t xml:space="preserve"> ADDITIONAL COMMENTS</w:t>
            </w:r>
          </w:p>
        </w:tc>
        <w:tc>
          <w:tcPr>
            <w:tcW w:w="590" w:type="pct"/>
            <w:tcBorders>
              <w:top w:val="single" w:sz="4" w:space="0" w:color="000000"/>
              <w:left w:val="single" w:sz="4" w:space="0" w:color="000000"/>
              <w:bottom w:val="single" w:sz="4" w:space="0" w:color="000000"/>
              <w:right w:val="single" w:sz="4" w:space="0" w:color="000000"/>
            </w:tcBorders>
            <w:shd w:val="clear" w:color="auto" w:fill="A6A6A6"/>
            <w:hideMark/>
          </w:tcPr>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 xml:space="preserve">MODERATED ASSESSMENT PERFORMANCE </w:t>
            </w:r>
          </w:p>
          <w:p w:rsidR="00AB52A2" w:rsidRPr="004F30F6" w:rsidRDefault="00AB52A2" w:rsidP="00FF1E6F">
            <w:pPr>
              <w:spacing w:after="0" w:line="360" w:lineRule="auto"/>
              <w:contextualSpacing/>
              <w:jc w:val="center"/>
              <w:rPr>
                <w:rFonts w:ascii="Arial" w:hAnsi="Arial" w:cs="Arial"/>
                <w:b/>
                <w:sz w:val="18"/>
                <w:szCs w:val="18"/>
              </w:rPr>
            </w:pPr>
            <w:r w:rsidRPr="004F30F6">
              <w:rPr>
                <w:rFonts w:ascii="Arial" w:hAnsi="Arial" w:cs="Arial"/>
                <w:b/>
                <w:sz w:val="18"/>
                <w:szCs w:val="18"/>
              </w:rPr>
              <w:t>RATING</w:t>
            </w:r>
          </w:p>
        </w:tc>
      </w:tr>
      <w:tr w:rsidR="00AB52A2" w:rsidRPr="00F059D1" w:rsidTr="00796177">
        <w:trPr>
          <w:trHeight w:val="754"/>
        </w:trPr>
        <w:tc>
          <w:tcPr>
            <w:tcW w:w="564" w:type="pct"/>
            <w:tcBorders>
              <w:top w:val="single" w:sz="4" w:space="0" w:color="000000"/>
              <w:left w:val="single" w:sz="4" w:space="0" w:color="000000"/>
              <w:bottom w:val="single" w:sz="4" w:space="0" w:color="000000"/>
              <w:right w:val="single" w:sz="4" w:space="0" w:color="000000"/>
            </w:tcBorders>
            <w:shd w:val="clear" w:color="auto" w:fill="F2F2F2"/>
          </w:tcPr>
          <w:p w:rsidR="00AB52A2" w:rsidRPr="00DD150A" w:rsidRDefault="00AB52A2" w:rsidP="00FF1E6F">
            <w:pPr>
              <w:spacing w:after="0" w:line="360" w:lineRule="auto"/>
              <w:contextualSpacing/>
              <w:rPr>
                <w:rFonts w:cs="Calibri"/>
                <w:sz w:val="20"/>
                <w:szCs w:val="20"/>
              </w:rPr>
            </w:pPr>
            <w:r w:rsidRPr="001C7DAA">
              <w:rPr>
                <w:rFonts w:ascii="Arial" w:hAnsi="Arial" w:cs="Arial"/>
                <w:b/>
                <w:bCs/>
                <w:sz w:val="20"/>
                <w:szCs w:val="20"/>
              </w:rPr>
              <w:t xml:space="preserve">1.3.2.1 Literature Review on the Pathway for Autonomous </w:t>
            </w:r>
            <w:r w:rsidRPr="001C7DAA">
              <w:rPr>
                <w:rFonts w:ascii="Arial" w:hAnsi="Arial" w:cs="Arial"/>
                <w:b/>
                <w:bCs/>
                <w:sz w:val="20"/>
                <w:szCs w:val="20"/>
              </w:rPr>
              <w:lastRenderedPageBreak/>
              <w:t>Vehicle Technology  Implementation conducted by March 2020</w:t>
            </w:r>
          </w:p>
        </w:tc>
        <w:tc>
          <w:tcPr>
            <w:tcW w:w="603" w:type="pct"/>
            <w:tcBorders>
              <w:top w:val="single" w:sz="4" w:space="0" w:color="000000"/>
              <w:left w:val="single" w:sz="4" w:space="0" w:color="000000"/>
              <w:bottom w:val="single" w:sz="4" w:space="0" w:color="000000"/>
              <w:right w:val="single" w:sz="4" w:space="0" w:color="000000"/>
            </w:tcBorders>
            <w:shd w:val="clear" w:color="auto" w:fill="F2F2F2"/>
          </w:tcPr>
          <w:p w:rsidR="00AB52A2" w:rsidRPr="00DD150A" w:rsidRDefault="00AB52A2" w:rsidP="00FF1E6F">
            <w:pPr>
              <w:spacing w:after="0" w:line="360" w:lineRule="auto"/>
              <w:contextualSpacing/>
              <w:rPr>
                <w:rFonts w:ascii="Arial" w:hAnsi="Arial" w:cs="Calibri"/>
                <w:sz w:val="20"/>
                <w:szCs w:val="20"/>
              </w:rPr>
            </w:pPr>
            <w:r w:rsidRPr="003661C0">
              <w:rPr>
                <w:rFonts w:ascii="Arial" w:eastAsia="Arial" w:hAnsi="Arial" w:cs="Arial"/>
                <w:bCs/>
                <w:sz w:val="20"/>
                <w:szCs w:val="20"/>
              </w:rPr>
              <w:lastRenderedPageBreak/>
              <w:t xml:space="preserve">Literature Review conducted on the Pathway for Autonomous Vehicle </w:t>
            </w:r>
            <w:r w:rsidRPr="003661C0">
              <w:rPr>
                <w:rFonts w:ascii="Arial" w:eastAsia="Arial" w:hAnsi="Arial" w:cs="Arial"/>
                <w:bCs/>
                <w:sz w:val="20"/>
                <w:szCs w:val="20"/>
              </w:rPr>
              <w:lastRenderedPageBreak/>
              <w:t>Technology Implementation in South Africa</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AB52A2" w:rsidRPr="003661C0" w:rsidRDefault="00AB52A2" w:rsidP="00460E78">
            <w:pPr>
              <w:spacing w:after="0" w:line="360" w:lineRule="auto"/>
              <w:contextualSpacing/>
              <w:rPr>
                <w:rFonts w:ascii="Arial" w:hAnsi="Arial" w:cs="Arial"/>
                <w:color w:val="0000FF"/>
                <w:sz w:val="20"/>
                <w:szCs w:val="20"/>
              </w:rPr>
            </w:pPr>
            <w:r w:rsidRPr="003661C0">
              <w:rPr>
                <w:rFonts w:ascii="Arial" w:hAnsi="Arial" w:cs="Arial"/>
                <w:bCs/>
                <w:kern w:val="24"/>
                <w:sz w:val="20"/>
                <w:szCs w:val="20"/>
                <w:lang w:eastAsia="en-ZA"/>
              </w:rPr>
              <w:lastRenderedPageBreak/>
              <w:t xml:space="preserve">Conduct literature review of the detailed preparation process conducted across countries towards </w:t>
            </w:r>
            <w:r w:rsidRPr="003661C0">
              <w:rPr>
                <w:rFonts w:ascii="Arial" w:hAnsi="Arial" w:cs="Arial"/>
                <w:bCs/>
                <w:kern w:val="24"/>
                <w:sz w:val="20"/>
                <w:szCs w:val="20"/>
                <w:lang w:eastAsia="en-ZA"/>
              </w:rPr>
              <w:lastRenderedPageBreak/>
              <w:t xml:space="preserve">Autonomous </w:t>
            </w:r>
            <w:r w:rsidR="00460E78" w:rsidRPr="003661C0">
              <w:rPr>
                <w:rFonts w:ascii="Arial" w:hAnsi="Arial" w:cs="Arial"/>
                <w:bCs/>
                <w:kern w:val="24"/>
                <w:sz w:val="20"/>
                <w:szCs w:val="20"/>
                <w:lang w:eastAsia="en-ZA"/>
              </w:rPr>
              <w:t>Vehicle</w:t>
            </w:r>
            <w:r w:rsidR="00460E78">
              <w:rPr>
                <w:rFonts w:ascii="Arial" w:hAnsi="Arial" w:cs="Arial"/>
                <w:bCs/>
                <w:kern w:val="24"/>
                <w:sz w:val="20"/>
                <w:szCs w:val="20"/>
                <w:lang w:eastAsia="en-ZA"/>
              </w:rPr>
              <w:t xml:space="preserve"> </w:t>
            </w:r>
            <w:r w:rsidRPr="003661C0">
              <w:rPr>
                <w:rFonts w:ascii="Arial" w:hAnsi="Arial" w:cs="Arial"/>
                <w:bCs/>
                <w:kern w:val="24"/>
                <w:sz w:val="20"/>
                <w:szCs w:val="20"/>
                <w:lang w:eastAsia="en-ZA"/>
              </w:rPr>
              <w:t>Technology implementation</w:t>
            </w:r>
          </w:p>
        </w:tc>
        <w:tc>
          <w:tcPr>
            <w:tcW w:w="1154" w:type="pct"/>
            <w:tcBorders>
              <w:top w:val="single" w:sz="4" w:space="0" w:color="000000"/>
              <w:left w:val="single" w:sz="4" w:space="0" w:color="000000"/>
              <w:bottom w:val="single" w:sz="4" w:space="0" w:color="000000"/>
              <w:right w:val="single" w:sz="4" w:space="0" w:color="000000"/>
            </w:tcBorders>
            <w:shd w:val="clear" w:color="auto" w:fill="F2F2F2"/>
          </w:tcPr>
          <w:p w:rsidR="00AB52A2" w:rsidRPr="003E3020" w:rsidRDefault="00AB52A2" w:rsidP="00B44A0A">
            <w:pPr>
              <w:spacing w:after="0" w:line="360" w:lineRule="auto"/>
              <w:contextualSpacing/>
              <w:rPr>
                <w:rFonts w:ascii="Arial" w:hAnsi="Arial" w:cs="Calibri"/>
                <w:color w:val="000000"/>
                <w:sz w:val="20"/>
                <w:szCs w:val="20"/>
              </w:rPr>
            </w:pPr>
            <w:r>
              <w:rPr>
                <w:rFonts w:ascii="Arial" w:hAnsi="Arial" w:cs="Arial"/>
                <w:bCs/>
                <w:kern w:val="24"/>
                <w:sz w:val="20"/>
                <w:szCs w:val="20"/>
                <w:lang w:eastAsia="en-ZA"/>
              </w:rPr>
              <w:lastRenderedPageBreak/>
              <w:t>Literature review on</w:t>
            </w:r>
            <w:r w:rsidRPr="003661C0">
              <w:rPr>
                <w:rFonts w:ascii="Arial" w:hAnsi="Arial" w:cs="Arial"/>
                <w:bCs/>
                <w:kern w:val="24"/>
                <w:sz w:val="20"/>
                <w:szCs w:val="20"/>
                <w:lang w:eastAsia="en-ZA"/>
              </w:rPr>
              <w:t xml:space="preserve"> the detailed preparation process conducted across countries towards Autonomous Vehicle</w:t>
            </w:r>
            <w:r w:rsidR="00B44A0A" w:rsidRPr="00B44A0A">
              <w:rPr>
                <w:rFonts w:ascii="Arial" w:hAnsi="Arial" w:cs="Arial"/>
                <w:bCs/>
                <w:kern w:val="24"/>
                <w:sz w:val="20"/>
                <w:szCs w:val="20"/>
                <w:lang w:eastAsia="en-ZA"/>
              </w:rPr>
              <w:t xml:space="preserve"> Technology</w:t>
            </w:r>
            <w:r w:rsidRPr="003661C0">
              <w:rPr>
                <w:rFonts w:ascii="Arial" w:hAnsi="Arial" w:cs="Arial"/>
                <w:bCs/>
                <w:kern w:val="24"/>
                <w:sz w:val="20"/>
                <w:szCs w:val="20"/>
                <w:lang w:eastAsia="en-ZA"/>
              </w:rPr>
              <w:t xml:space="preserve"> implementation</w:t>
            </w:r>
            <w:r>
              <w:rPr>
                <w:rFonts w:ascii="Arial" w:hAnsi="Arial" w:cs="Arial"/>
                <w:bCs/>
                <w:kern w:val="24"/>
                <w:sz w:val="20"/>
                <w:szCs w:val="20"/>
                <w:lang w:eastAsia="en-ZA"/>
              </w:rPr>
              <w:t xml:space="preserve"> conducted as </w:t>
            </w:r>
            <w:r>
              <w:rPr>
                <w:rFonts w:ascii="Arial" w:hAnsi="Arial" w:cs="Arial"/>
                <w:bCs/>
                <w:kern w:val="24"/>
                <w:sz w:val="20"/>
                <w:szCs w:val="20"/>
                <w:lang w:eastAsia="en-ZA"/>
              </w:rPr>
              <w:lastRenderedPageBreak/>
              <w:t>targeted and a draft report produced</w:t>
            </w:r>
          </w:p>
        </w:tc>
        <w:tc>
          <w:tcPr>
            <w:tcW w:w="749" w:type="pct"/>
            <w:tcBorders>
              <w:top w:val="single" w:sz="4" w:space="0" w:color="000000"/>
              <w:left w:val="single" w:sz="4" w:space="0" w:color="000000"/>
              <w:bottom w:val="single" w:sz="4" w:space="0" w:color="000000"/>
              <w:right w:val="single" w:sz="4" w:space="0" w:color="000000"/>
            </w:tcBorders>
            <w:shd w:val="clear" w:color="auto" w:fill="F2F2F2"/>
          </w:tcPr>
          <w:p w:rsidR="00AB52A2" w:rsidRPr="003E3020" w:rsidRDefault="00AB52A2" w:rsidP="00FF1E6F">
            <w:pPr>
              <w:spacing w:after="0" w:line="360" w:lineRule="auto"/>
              <w:contextualSpacing/>
              <w:rPr>
                <w:rFonts w:ascii="Arial" w:hAnsi="Arial" w:cs="Arial"/>
                <w:sz w:val="20"/>
                <w:szCs w:val="20"/>
              </w:rPr>
            </w:pPr>
            <w:r>
              <w:rPr>
                <w:rFonts w:ascii="Arial" w:hAnsi="Arial" w:cs="Arial"/>
                <w:sz w:val="20"/>
                <w:szCs w:val="20"/>
              </w:rPr>
              <w:lastRenderedPageBreak/>
              <w:t>None</w:t>
            </w:r>
          </w:p>
        </w:tc>
        <w:tc>
          <w:tcPr>
            <w:tcW w:w="619" w:type="pct"/>
            <w:tcBorders>
              <w:top w:val="single" w:sz="4" w:space="0" w:color="000000"/>
              <w:left w:val="single" w:sz="4" w:space="0" w:color="000000"/>
              <w:bottom w:val="single" w:sz="4" w:space="0" w:color="000000"/>
              <w:right w:val="single" w:sz="4" w:space="0" w:color="000000"/>
            </w:tcBorders>
            <w:shd w:val="clear" w:color="auto" w:fill="F2F2F2"/>
          </w:tcPr>
          <w:p w:rsidR="00AB52A2" w:rsidRPr="003E3020" w:rsidRDefault="00AB52A2" w:rsidP="00FF1E6F">
            <w:pPr>
              <w:spacing w:after="0" w:line="360" w:lineRule="auto"/>
              <w:contextualSpacing/>
              <w:rPr>
                <w:rFonts w:ascii="Arial" w:hAnsi="Arial" w:cs="Arial"/>
                <w:sz w:val="20"/>
                <w:szCs w:val="20"/>
              </w:rPr>
            </w:pPr>
            <w:r>
              <w:rPr>
                <w:rFonts w:ascii="Arial" w:hAnsi="Arial" w:cs="Arial"/>
                <w:sz w:val="20"/>
                <w:szCs w:val="20"/>
              </w:rPr>
              <w:t>None</w:t>
            </w:r>
          </w:p>
        </w:tc>
        <w:tc>
          <w:tcPr>
            <w:tcW w:w="590" w:type="pct"/>
            <w:tcBorders>
              <w:top w:val="single" w:sz="4" w:space="0" w:color="000000"/>
              <w:left w:val="single" w:sz="4" w:space="0" w:color="000000"/>
              <w:bottom w:val="single" w:sz="4" w:space="0" w:color="000000"/>
              <w:right w:val="single" w:sz="4" w:space="0" w:color="000000"/>
            </w:tcBorders>
            <w:shd w:val="clear" w:color="auto" w:fill="008000"/>
          </w:tcPr>
          <w:p w:rsidR="00AB52A2" w:rsidRPr="003E3020" w:rsidRDefault="00AB52A2" w:rsidP="00FF1E6F">
            <w:pPr>
              <w:spacing w:after="0" w:line="360" w:lineRule="auto"/>
              <w:contextualSpacing/>
              <w:rPr>
                <w:rFonts w:ascii="Arial" w:hAnsi="Arial" w:cs="Arial"/>
                <w:sz w:val="20"/>
                <w:szCs w:val="20"/>
              </w:rPr>
            </w:pPr>
          </w:p>
        </w:tc>
      </w:tr>
      <w:tr w:rsidR="00AB52A2" w:rsidRPr="00F059D1" w:rsidTr="00796177">
        <w:trPr>
          <w:trHeight w:val="754"/>
        </w:trPr>
        <w:tc>
          <w:tcPr>
            <w:tcW w:w="564" w:type="pct"/>
            <w:tcBorders>
              <w:top w:val="single" w:sz="4" w:space="0" w:color="000000"/>
              <w:left w:val="single" w:sz="4" w:space="0" w:color="000000"/>
              <w:bottom w:val="single" w:sz="4" w:space="0" w:color="000000"/>
              <w:right w:val="single" w:sz="4" w:space="0" w:color="000000"/>
            </w:tcBorders>
            <w:shd w:val="clear" w:color="auto" w:fill="F2F2F2"/>
          </w:tcPr>
          <w:p w:rsidR="00AB52A2" w:rsidRPr="00FA74A0" w:rsidRDefault="00AB52A2" w:rsidP="00FF1E6F">
            <w:pPr>
              <w:spacing w:after="0" w:line="360" w:lineRule="auto"/>
              <w:contextualSpacing/>
              <w:rPr>
                <w:rFonts w:ascii="Arial" w:hAnsi="Arial" w:cs="Arial"/>
                <w:b/>
                <w:bCs/>
                <w:sz w:val="20"/>
                <w:szCs w:val="20"/>
              </w:rPr>
            </w:pPr>
            <w:r w:rsidRPr="001C7DAA">
              <w:rPr>
                <w:rFonts w:ascii="Arial" w:hAnsi="Arial" w:cs="Arial"/>
                <w:b/>
                <w:bCs/>
                <w:sz w:val="20"/>
                <w:szCs w:val="20"/>
              </w:rPr>
              <w:lastRenderedPageBreak/>
              <w:t>1.3.2.2 Single Transport Economic Regulator (STER) Bill submitted to Parliament by March 2021</w:t>
            </w:r>
          </w:p>
        </w:tc>
        <w:tc>
          <w:tcPr>
            <w:tcW w:w="603" w:type="pct"/>
            <w:tcBorders>
              <w:top w:val="single" w:sz="4" w:space="0" w:color="000000"/>
              <w:left w:val="single" w:sz="4" w:space="0" w:color="000000"/>
              <w:bottom w:val="single" w:sz="4" w:space="0" w:color="000000"/>
              <w:right w:val="single" w:sz="4" w:space="0" w:color="000000"/>
            </w:tcBorders>
            <w:shd w:val="clear" w:color="auto" w:fill="F2F2F2"/>
          </w:tcPr>
          <w:p w:rsidR="00AB52A2" w:rsidRPr="00FA74A0" w:rsidRDefault="00AB52A2" w:rsidP="00FF1E6F">
            <w:pPr>
              <w:spacing w:after="0" w:line="360" w:lineRule="auto"/>
              <w:contextualSpacing/>
              <w:rPr>
                <w:rFonts w:ascii="Arial" w:eastAsia="Arial" w:hAnsi="Arial" w:cs="Arial"/>
                <w:bCs/>
                <w:sz w:val="20"/>
                <w:szCs w:val="20"/>
              </w:rPr>
            </w:pPr>
            <w:r w:rsidRPr="009938D4">
              <w:rPr>
                <w:rFonts w:ascii="Arial" w:eastAsia="Arial" w:hAnsi="Arial" w:cs="Arial"/>
                <w:bCs/>
                <w:sz w:val="20"/>
                <w:szCs w:val="20"/>
              </w:rPr>
              <w:t>- (STER Bill submitted to Cabinet)</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AB52A2" w:rsidRPr="00FA74A0" w:rsidRDefault="00AB52A2" w:rsidP="00FF1E6F">
            <w:pPr>
              <w:spacing w:after="0" w:line="360" w:lineRule="auto"/>
              <w:contextualSpacing/>
              <w:rPr>
                <w:rFonts w:ascii="Arial" w:hAnsi="Arial" w:cs="Arial"/>
                <w:sz w:val="20"/>
                <w:szCs w:val="20"/>
                <w:lang w:val="en-US"/>
              </w:rPr>
            </w:pPr>
            <w:r w:rsidRPr="00FA74A0">
              <w:rPr>
                <w:rFonts w:ascii="Arial" w:hAnsi="Arial" w:cs="Arial"/>
                <w:sz w:val="20"/>
                <w:szCs w:val="20"/>
                <w:lang w:val="en-US"/>
              </w:rPr>
              <w:t>-</w:t>
            </w:r>
            <w:r>
              <w:rPr>
                <w:rFonts w:ascii="Arial" w:hAnsi="Arial" w:cs="Arial"/>
                <w:sz w:val="20"/>
                <w:szCs w:val="20"/>
                <w:lang w:val="en-US"/>
              </w:rPr>
              <w:t xml:space="preserve"> </w:t>
            </w:r>
            <w:r w:rsidRPr="009938D4">
              <w:rPr>
                <w:rFonts w:ascii="Arial" w:hAnsi="Arial" w:cs="Arial"/>
                <w:sz w:val="20"/>
                <w:szCs w:val="20"/>
                <w:lang w:val="en-US"/>
              </w:rPr>
              <w:t>(Progress update on the STER Cabinet process)</w:t>
            </w:r>
          </w:p>
        </w:tc>
        <w:tc>
          <w:tcPr>
            <w:tcW w:w="1154" w:type="pct"/>
            <w:tcBorders>
              <w:top w:val="single" w:sz="4" w:space="0" w:color="000000"/>
              <w:left w:val="single" w:sz="4" w:space="0" w:color="000000"/>
              <w:bottom w:val="single" w:sz="4" w:space="0" w:color="000000"/>
              <w:right w:val="single" w:sz="4" w:space="0" w:color="000000"/>
            </w:tcBorders>
            <w:shd w:val="clear" w:color="auto" w:fill="F2F2F2"/>
          </w:tcPr>
          <w:p w:rsidR="00AB52A2" w:rsidRPr="00060FD8" w:rsidRDefault="00AB52A2" w:rsidP="00FF1E6F">
            <w:pPr>
              <w:spacing w:after="0" w:line="360" w:lineRule="auto"/>
              <w:contextualSpacing/>
              <w:rPr>
                <w:rFonts w:ascii="Arial" w:hAnsi="Arial" w:cs="Calibri"/>
                <w:sz w:val="20"/>
                <w:szCs w:val="20"/>
              </w:rPr>
            </w:pPr>
            <w:r>
              <w:rPr>
                <w:rFonts w:ascii="Arial" w:hAnsi="Arial" w:cs="Calibri"/>
                <w:sz w:val="20"/>
                <w:szCs w:val="20"/>
              </w:rPr>
              <w:t>STER Bill re-submitted to State Law Advisor for a legal opinion – September 2019</w:t>
            </w:r>
          </w:p>
        </w:tc>
        <w:tc>
          <w:tcPr>
            <w:tcW w:w="749" w:type="pct"/>
            <w:tcBorders>
              <w:top w:val="single" w:sz="4" w:space="0" w:color="000000"/>
              <w:left w:val="single" w:sz="4" w:space="0" w:color="000000"/>
              <w:bottom w:val="single" w:sz="4" w:space="0" w:color="000000"/>
              <w:right w:val="single" w:sz="4" w:space="0" w:color="000000"/>
            </w:tcBorders>
            <w:shd w:val="clear" w:color="auto" w:fill="F2F2F2"/>
          </w:tcPr>
          <w:p w:rsidR="00AB52A2" w:rsidRPr="00FA74A0" w:rsidRDefault="00AB52A2" w:rsidP="00FF1E6F">
            <w:pPr>
              <w:spacing w:after="0" w:line="360" w:lineRule="auto"/>
              <w:contextualSpacing/>
              <w:rPr>
                <w:rFonts w:ascii="Arial" w:hAnsi="Arial" w:cs="Arial"/>
                <w:sz w:val="20"/>
                <w:szCs w:val="20"/>
              </w:rPr>
            </w:pPr>
            <w:r>
              <w:rPr>
                <w:rFonts w:ascii="Arial" w:hAnsi="Arial" w:cs="Arial"/>
                <w:sz w:val="20"/>
                <w:szCs w:val="20"/>
              </w:rPr>
              <w:t>-</w:t>
            </w:r>
          </w:p>
        </w:tc>
        <w:tc>
          <w:tcPr>
            <w:tcW w:w="619" w:type="pct"/>
            <w:tcBorders>
              <w:top w:val="single" w:sz="4" w:space="0" w:color="000000"/>
              <w:left w:val="single" w:sz="4" w:space="0" w:color="000000"/>
              <w:bottom w:val="single" w:sz="4" w:space="0" w:color="000000"/>
              <w:right w:val="single" w:sz="4" w:space="0" w:color="000000"/>
            </w:tcBorders>
            <w:shd w:val="clear" w:color="auto" w:fill="F2F2F2"/>
          </w:tcPr>
          <w:p w:rsidR="00AB52A2" w:rsidRPr="003E3020" w:rsidRDefault="00AB52A2" w:rsidP="00FF1E6F">
            <w:pPr>
              <w:spacing w:after="0" w:line="360" w:lineRule="auto"/>
              <w:contextualSpacing/>
              <w:rPr>
                <w:rFonts w:ascii="Arial" w:hAnsi="Arial" w:cs="Arial"/>
                <w:sz w:val="20"/>
                <w:szCs w:val="20"/>
              </w:rPr>
            </w:pPr>
            <w:r>
              <w:rPr>
                <w:rFonts w:ascii="Arial" w:hAnsi="Arial" w:cs="Arial"/>
                <w:sz w:val="20"/>
                <w:szCs w:val="20"/>
              </w:rPr>
              <w:t xml:space="preserve">STER Bill will be re-submitted to DPME for socio-economic impact assessment (current SEIAS certificate is older </w:t>
            </w:r>
            <w:r w:rsidR="00DA4C4A">
              <w:rPr>
                <w:rFonts w:ascii="Arial" w:hAnsi="Arial" w:cs="Arial"/>
                <w:sz w:val="20"/>
                <w:szCs w:val="20"/>
              </w:rPr>
              <w:t>than</w:t>
            </w:r>
            <w:r>
              <w:rPr>
                <w:rFonts w:ascii="Arial" w:hAnsi="Arial" w:cs="Arial"/>
                <w:sz w:val="20"/>
                <w:szCs w:val="20"/>
              </w:rPr>
              <w:t xml:space="preserve"> 6 months)</w:t>
            </w:r>
          </w:p>
        </w:tc>
        <w:tc>
          <w:tcPr>
            <w:tcW w:w="590" w:type="pct"/>
            <w:tcBorders>
              <w:top w:val="single" w:sz="4" w:space="0" w:color="000000"/>
              <w:left w:val="single" w:sz="4" w:space="0" w:color="000000"/>
              <w:bottom w:val="single" w:sz="4" w:space="0" w:color="000000"/>
              <w:right w:val="single" w:sz="4" w:space="0" w:color="000000"/>
            </w:tcBorders>
            <w:shd w:val="clear" w:color="auto" w:fill="008000"/>
          </w:tcPr>
          <w:p w:rsidR="00AB52A2" w:rsidRPr="00FA74A0" w:rsidRDefault="00AB52A2" w:rsidP="00FF1E6F">
            <w:pPr>
              <w:spacing w:after="0" w:line="360" w:lineRule="auto"/>
              <w:contextualSpacing/>
              <w:rPr>
                <w:rFonts w:ascii="Arial" w:hAnsi="Arial" w:cs="Arial"/>
                <w:sz w:val="20"/>
                <w:szCs w:val="20"/>
              </w:rPr>
            </w:pPr>
            <w:r>
              <w:rPr>
                <w:rFonts w:ascii="Arial" w:hAnsi="Arial" w:cs="Arial"/>
                <w:sz w:val="20"/>
                <w:szCs w:val="20"/>
              </w:rPr>
              <w:t>-</w:t>
            </w:r>
          </w:p>
        </w:tc>
      </w:tr>
    </w:tbl>
    <w:p w:rsidR="00F4098C" w:rsidRPr="00955A92" w:rsidRDefault="008551C8" w:rsidP="00190706">
      <w:pPr>
        <w:spacing w:after="0" w:line="360" w:lineRule="auto"/>
        <w:contextualSpacing/>
        <w:rPr>
          <w:b/>
          <w:sz w:val="28"/>
          <w:szCs w:val="28"/>
        </w:rPr>
      </w:pPr>
      <w:r>
        <w:rPr>
          <w:rFonts w:ascii="Arial" w:hAnsi="Arial" w:cs="Arial"/>
          <w:b/>
          <w:sz w:val="28"/>
          <w:szCs w:val="28"/>
        </w:rPr>
        <w:br w:type="page"/>
      </w:r>
      <w:r w:rsidR="00F4098C" w:rsidRPr="00955A92">
        <w:rPr>
          <w:rFonts w:ascii="Arial" w:hAnsi="Arial" w:cs="Arial"/>
          <w:b/>
          <w:sz w:val="28"/>
          <w:szCs w:val="28"/>
        </w:rPr>
        <w:lastRenderedPageBreak/>
        <w:t>Programme 3: Rail Transport</w:t>
      </w:r>
      <w:bookmarkEnd w:id="11"/>
      <w:bookmarkEnd w:id="12"/>
    </w:p>
    <w:p w:rsidR="00F4098C" w:rsidRPr="00E208F1" w:rsidRDefault="00F4098C" w:rsidP="00190706">
      <w:pPr>
        <w:spacing w:after="0" w:line="360" w:lineRule="auto"/>
        <w:contextualSpacing/>
        <w:rPr>
          <w:rFonts w:ascii="Arial" w:hAnsi="Arial" w:cs="Arial"/>
          <w:sz w:val="16"/>
          <w:szCs w:val="16"/>
        </w:rPr>
      </w:pPr>
    </w:p>
    <w:p w:rsidR="00F4098C" w:rsidRPr="00335854" w:rsidRDefault="00F4098C" w:rsidP="00190706">
      <w:pPr>
        <w:autoSpaceDE w:val="0"/>
        <w:autoSpaceDN w:val="0"/>
        <w:adjustRightInd w:val="0"/>
        <w:spacing w:after="0" w:line="360" w:lineRule="auto"/>
        <w:contextualSpacing/>
        <w:jc w:val="both"/>
        <w:rPr>
          <w:rFonts w:ascii="Arial" w:eastAsia="MyriadPro-Regular" w:hAnsi="Arial" w:cs="Arial"/>
        </w:rPr>
      </w:pPr>
      <w:r w:rsidRPr="00F4098C">
        <w:rPr>
          <w:rFonts w:ascii="Arial" w:eastAsia="MyriadPro-Regular" w:hAnsi="Arial" w:cs="Arial"/>
          <w:b/>
        </w:rPr>
        <w:t>Purpose</w:t>
      </w:r>
      <w:r w:rsidRPr="00F4098C">
        <w:rPr>
          <w:rFonts w:ascii="Arial" w:eastAsia="MyriadPro-Regular" w:hAnsi="Arial" w:cs="Arial"/>
        </w:rPr>
        <w:t xml:space="preserve">: </w:t>
      </w:r>
      <w:r w:rsidRPr="00F4098C">
        <w:rPr>
          <w:rFonts w:ascii="Arial" w:eastAsia="MyriadPro-Regular" w:hAnsi="Arial" w:cs="Arial"/>
          <w:bCs/>
          <w:lang w:val="en-GB"/>
        </w:rPr>
        <w:t>The programme exists to facilitate and coordinate the development of sustainable rail transport policies, rail economic and safety regulation, infrastructure development strategies; and systems that reduce system costs and improve customer service</w:t>
      </w:r>
      <w:r w:rsidRPr="00F4098C">
        <w:rPr>
          <w:rFonts w:ascii="Arial" w:eastAsia="MyriadPro-Regular" w:hAnsi="Arial" w:cs="Arial"/>
          <w:lang w:val="en-GB"/>
        </w:rPr>
        <w:t>; and to</w:t>
      </w:r>
      <w:r w:rsidRPr="00F4098C">
        <w:rPr>
          <w:rFonts w:ascii="Arial" w:eastAsia="MyriadPro-Regular" w:hAnsi="Arial" w:cs="Arial"/>
          <w:bCs/>
          <w:lang w:val="en-GB"/>
        </w:rPr>
        <w:t xml:space="preserve"> monitor and oversee the Railway Safety Regulator and the Passenger Rail Agency of South Africa</w:t>
      </w:r>
      <w:r w:rsidRPr="00F4098C">
        <w:rPr>
          <w:rFonts w:ascii="Arial" w:eastAsia="MyriadPro-Regular" w:hAnsi="Arial" w:cs="Arial"/>
          <w:lang w:val="en-GB"/>
        </w:rPr>
        <w:t xml:space="preserve">; and </w:t>
      </w:r>
      <w:r w:rsidRPr="00F4098C">
        <w:rPr>
          <w:rFonts w:ascii="Arial" w:eastAsia="MyriadPro-Regular" w:hAnsi="Arial" w:cs="Arial"/>
          <w:bCs/>
          <w:lang w:val="en-GB"/>
        </w:rPr>
        <w:t>the implementation of integrated rail services planned through the lowest competent sphere of government.</w:t>
      </w:r>
    </w:p>
    <w:p w:rsidR="0090377F" w:rsidRPr="00E208F1" w:rsidRDefault="0090377F" w:rsidP="00E208F1">
      <w:pPr>
        <w:spacing w:after="0"/>
        <w:rPr>
          <w:rFonts w:ascii="Arial" w:hAnsi="Arial" w:cs="Arial"/>
          <w:sz w:val="16"/>
          <w:szCs w:val="16"/>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1957"/>
        <w:gridCol w:w="2252"/>
        <w:gridCol w:w="3597"/>
        <w:gridCol w:w="2342"/>
        <w:gridCol w:w="1955"/>
        <w:gridCol w:w="1817"/>
      </w:tblGrid>
      <w:tr w:rsidR="00AC24D4" w:rsidRPr="00190706" w:rsidTr="003E3020">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AC24D4" w:rsidRPr="00190706" w:rsidRDefault="00CE5044" w:rsidP="00190706">
            <w:pPr>
              <w:spacing w:after="0" w:line="360" w:lineRule="auto"/>
              <w:contextualSpacing/>
              <w:rPr>
                <w:rFonts w:ascii="Arial" w:hAnsi="Arial" w:cs="Arial"/>
                <w:b/>
                <w:sz w:val="20"/>
                <w:szCs w:val="20"/>
                <w:lang w:val="en-GB"/>
              </w:rPr>
            </w:pPr>
            <w:r w:rsidRPr="00190706">
              <w:rPr>
                <w:rFonts w:ascii="Arial" w:hAnsi="Arial" w:cs="Arial"/>
                <w:b/>
                <w:sz w:val="20"/>
                <w:szCs w:val="20"/>
                <w:lang w:val="en-GB"/>
              </w:rPr>
              <w:t>Strategic Objective 1.5: Enhance performance, efficiency and reliability of the rail transport sector</w:t>
            </w:r>
          </w:p>
        </w:tc>
      </w:tr>
      <w:tr w:rsidR="00AC24D4" w:rsidRPr="00190706" w:rsidTr="003E3020">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AC24D4" w:rsidRPr="00190706" w:rsidRDefault="00CE5044" w:rsidP="00190706">
            <w:pPr>
              <w:spacing w:after="0" w:line="360" w:lineRule="auto"/>
              <w:contextualSpacing/>
              <w:rPr>
                <w:rFonts w:ascii="Arial" w:hAnsi="Arial" w:cs="Arial"/>
                <w:b/>
                <w:sz w:val="20"/>
                <w:szCs w:val="20"/>
                <w:lang w:val="en-GB"/>
              </w:rPr>
            </w:pPr>
            <w:r w:rsidRPr="00190706">
              <w:rPr>
                <w:rFonts w:ascii="Arial" w:hAnsi="Arial" w:cs="Arial"/>
                <w:b/>
                <w:sz w:val="20"/>
                <w:szCs w:val="20"/>
                <w:lang w:val="en-GB"/>
              </w:rPr>
              <w:t xml:space="preserve">Objective Statement: </w:t>
            </w:r>
            <w:r w:rsidRPr="00190706">
              <w:rPr>
                <w:rFonts w:ascii="Arial" w:hAnsi="Arial" w:cs="Arial"/>
                <w:sz w:val="20"/>
                <w:szCs w:val="20"/>
                <w:lang w:val="en-GB"/>
              </w:rPr>
              <w:t>To develop and implement interventions aimed at improving transport operations. Key during the MTSF is to finalise and implement the National Rail Policy and National Rail Act by 2019. The Policy will aim to guide development of the rail sector; and to align and revitalise</w:t>
            </w:r>
            <w:r w:rsidR="00AB0C40" w:rsidRPr="00190706">
              <w:rPr>
                <w:rFonts w:ascii="Arial" w:hAnsi="Arial" w:cs="Arial"/>
                <w:sz w:val="20"/>
                <w:szCs w:val="20"/>
                <w:lang w:val="en-GB"/>
              </w:rPr>
              <w:t xml:space="preserve"> </w:t>
            </w:r>
            <w:r w:rsidRPr="00190706">
              <w:rPr>
                <w:rFonts w:ascii="Arial" w:hAnsi="Arial" w:cs="Arial"/>
                <w:sz w:val="20"/>
                <w:szCs w:val="20"/>
                <w:lang w:val="en-GB"/>
              </w:rPr>
              <w:t>the industry in line with rail’s global development trajectory.</w:t>
            </w:r>
          </w:p>
        </w:tc>
      </w:tr>
      <w:tr w:rsidR="00BE3F71" w:rsidRPr="00190706" w:rsidTr="00156604">
        <w:trPr>
          <w:trHeight w:val="926"/>
          <w:tblHeader/>
        </w:trPr>
        <w:tc>
          <w:tcPr>
            <w:tcW w:w="542"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PERFORMANCE INDICATOR</w:t>
            </w:r>
          </w:p>
        </w:tc>
        <w:tc>
          <w:tcPr>
            <w:tcW w:w="627"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 xml:space="preserve">2019/20 </w:t>
            </w:r>
          </w:p>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ANNUAL TARGET</w:t>
            </w:r>
          </w:p>
        </w:tc>
        <w:tc>
          <w:tcPr>
            <w:tcW w:w="721"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QUARTER 2 TARGET</w:t>
            </w:r>
          </w:p>
        </w:tc>
        <w:tc>
          <w:tcPr>
            <w:tcW w:w="1152"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QUARTER 2</w:t>
            </w:r>
          </w:p>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PROGRESS</w:t>
            </w:r>
          </w:p>
        </w:tc>
        <w:tc>
          <w:tcPr>
            <w:tcW w:w="750"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REASON FOR DEVIATION</w:t>
            </w:r>
          </w:p>
        </w:tc>
        <w:tc>
          <w:tcPr>
            <w:tcW w:w="626"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F9626E" w:rsidP="00190706">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190706" w:rsidRPr="00190706">
              <w:rPr>
                <w:rFonts w:ascii="Arial" w:hAnsi="Arial" w:cs="Arial"/>
                <w:b/>
                <w:sz w:val="18"/>
                <w:szCs w:val="18"/>
              </w:rPr>
              <w:t xml:space="preserve"> ADDITIONAL COMMENTS</w:t>
            </w:r>
          </w:p>
        </w:tc>
        <w:tc>
          <w:tcPr>
            <w:tcW w:w="582" w:type="pct"/>
            <w:tcBorders>
              <w:top w:val="single" w:sz="4" w:space="0" w:color="000000"/>
              <w:left w:val="single" w:sz="4" w:space="0" w:color="000000"/>
              <w:bottom w:val="single" w:sz="4" w:space="0" w:color="000000"/>
              <w:right w:val="single" w:sz="4" w:space="0" w:color="000000"/>
            </w:tcBorders>
            <w:shd w:val="clear" w:color="auto" w:fill="A6A6A6"/>
            <w:hideMark/>
          </w:tcPr>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 xml:space="preserve">MODERATED ASSESSMENT PERFORMANCE </w:t>
            </w:r>
          </w:p>
          <w:p w:rsidR="00190706" w:rsidRPr="00190706" w:rsidRDefault="00190706" w:rsidP="00190706">
            <w:pPr>
              <w:spacing w:after="0" w:line="360" w:lineRule="auto"/>
              <w:contextualSpacing/>
              <w:jc w:val="center"/>
              <w:rPr>
                <w:rFonts w:ascii="Arial" w:hAnsi="Arial" w:cs="Arial"/>
                <w:b/>
                <w:sz w:val="18"/>
                <w:szCs w:val="18"/>
              </w:rPr>
            </w:pPr>
            <w:r w:rsidRPr="00190706">
              <w:rPr>
                <w:rFonts w:ascii="Arial" w:hAnsi="Arial" w:cs="Arial"/>
                <w:b/>
                <w:sz w:val="18"/>
                <w:szCs w:val="18"/>
              </w:rPr>
              <w:t>RATING</w:t>
            </w:r>
          </w:p>
        </w:tc>
      </w:tr>
      <w:tr w:rsidR="00BE3F71" w:rsidRPr="00190706" w:rsidTr="005C573B">
        <w:trPr>
          <w:trHeight w:val="75"/>
        </w:trPr>
        <w:tc>
          <w:tcPr>
            <w:tcW w:w="542"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8551C8" w:rsidP="00190706">
            <w:pPr>
              <w:spacing w:after="0" w:line="360" w:lineRule="auto"/>
              <w:contextualSpacing/>
              <w:rPr>
                <w:rFonts w:ascii="Arial" w:hAnsi="Arial" w:cs="Arial"/>
                <w:b/>
                <w:sz w:val="20"/>
                <w:szCs w:val="20"/>
                <w:lang w:val="en-GB"/>
              </w:rPr>
            </w:pPr>
            <w:r>
              <w:rPr>
                <w:rFonts w:ascii="Arial" w:hAnsi="Arial" w:cs="Arial"/>
                <w:b/>
                <w:sz w:val="20"/>
                <w:szCs w:val="20"/>
                <w:lang w:val="en-GB"/>
              </w:rPr>
              <w:t xml:space="preserve">1.5.3.1 </w:t>
            </w:r>
            <w:r w:rsidR="00190706" w:rsidRPr="00190706">
              <w:rPr>
                <w:rFonts w:ascii="Arial" w:hAnsi="Arial" w:cs="Arial"/>
                <w:b/>
                <w:sz w:val="20"/>
                <w:szCs w:val="20"/>
                <w:lang w:val="en-GB"/>
              </w:rPr>
              <w:t>Draft Guidelines on Rail Access Regime developed by March 2020</w:t>
            </w:r>
          </w:p>
        </w:tc>
        <w:tc>
          <w:tcPr>
            <w:tcW w:w="627"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Arial"/>
                <w:sz w:val="20"/>
                <w:szCs w:val="20"/>
                <w:lang w:val="en-GB"/>
              </w:rPr>
            </w:pPr>
            <w:r w:rsidRPr="00190706">
              <w:rPr>
                <w:rFonts w:ascii="Arial" w:hAnsi="Arial" w:cs="Arial"/>
                <w:sz w:val="20"/>
                <w:szCs w:val="20"/>
                <w:lang w:val="en-GB"/>
              </w:rPr>
              <w:t>Draft Guidelines on Rail Access Regime developed</w:t>
            </w:r>
          </w:p>
          <w:p w:rsidR="00190706" w:rsidRPr="00190706" w:rsidRDefault="00190706" w:rsidP="00190706">
            <w:pPr>
              <w:spacing w:after="0" w:line="360" w:lineRule="auto"/>
              <w:contextualSpacing/>
              <w:rPr>
                <w:rFonts w:ascii="Arial" w:hAnsi="Arial" w:cs="Calibri"/>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sz w:val="20"/>
                <w:szCs w:val="20"/>
              </w:rPr>
            </w:pPr>
            <w:r w:rsidRPr="00190706">
              <w:rPr>
                <w:rFonts w:ascii="Arial" w:hAnsi="Arial" w:cs="Arial"/>
                <w:sz w:val="20"/>
                <w:szCs w:val="20"/>
              </w:rPr>
              <w:t>Develop a concept document on areas to be covered in Rail Access Regime Guidelines</w:t>
            </w:r>
          </w:p>
        </w:tc>
        <w:tc>
          <w:tcPr>
            <w:tcW w:w="1152"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56604" w:rsidP="00190706">
            <w:pPr>
              <w:spacing w:after="0" w:line="360" w:lineRule="auto"/>
              <w:contextualSpacing/>
              <w:rPr>
                <w:rFonts w:ascii="Arial" w:hAnsi="Arial" w:cs="Calibri"/>
                <w:color w:val="000000"/>
                <w:sz w:val="20"/>
                <w:szCs w:val="20"/>
              </w:rPr>
            </w:pPr>
            <w:r>
              <w:rPr>
                <w:rFonts w:ascii="Arial" w:hAnsi="Arial" w:cs="Calibri"/>
                <w:sz w:val="20"/>
                <w:szCs w:val="20"/>
              </w:rPr>
              <w:t>A c</w:t>
            </w:r>
            <w:r w:rsidR="00190706" w:rsidRPr="00190706">
              <w:rPr>
                <w:rFonts w:ascii="Arial" w:hAnsi="Arial" w:cs="Calibri"/>
                <w:sz w:val="20"/>
                <w:szCs w:val="20"/>
              </w:rPr>
              <w:t xml:space="preserve">oncept document on areas to be covered in </w:t>
            </w:r>
            <w:r>
              <w:rPr>
                <w:rFonts w:ascii="Arial" w:hAnsi="Arial" w:cs="Calibri"/>
                <w:sz w:val="20"/>
                <w:szCs w:val="20"/>
              </w:rPr>
              <w:t xml:space="preserve">the </w:t>
            </w:r>
            <w:r w:rsidR="00190706" w:rsidRPr="00190706">
              <w:rPr>
                <w:rFonts w:ascii="Arial" w:hAnsi="Arial" w:cs="Calibri"/>
                <w:sz w:val="20"/>
                <w:szCs w:val="20"/>
              </w:rPr>
              <w:t>Rail Access Regime Guidelines developed</w:t>
            </w:r>
            <w:r>
              <w:rPr>
                <w:rFonts w:ascii="Arial" w:hAnsi="Arial" w:cs="Calibri"/>
                <w:sz w:val="20"/>
                <w:szCs w:val="20"/>
              </w:rPr>
              <w:t xml:space="preserve"> as targeted</w:t>
            </w:r>
          </w:p>
        </w:tc>
        <w:tc>
          <w:tcPr>
            <w:tcW w:w="750"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sz w:val="20"/>
                <w:szCs w:val="20"/>
              </w:rPr>
            </w:pPr>
            <w:r w:rsidRPr="00190706">
              <w:rPr>
                <w:rFonts w:ascii="Arial" w:hAnsi="Arial" w:cs="Calibri"/>
                <w:sz w:val="20"/>
                <w:szCs w:val="20"/>
              </w:rPr>
              <w:t>None</w:t>
            </w:r>
          </w:p>
        </w:tc>
        <w:tc>
          <w:tcPr>
            <w:tcW w:w="626"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sz w:val="20"/>
                <w:szCs w:val="20"/>
              </w:rPr>
            </w:pPr>
            <w:r w:rsidRPr="00190706">
              <w:rPr>
                <w:rFonts w:ascii="Arial" w:hAnsi="Arial" w:cs="Calibri"/>
                <w:sz w:val="20"/>
                <w:szCs w:val="20"/>
              </w:rPr>
              <w:t>None</w:t>
            </w:r>
          </w:p>
        </w:tc>
        <w:tc>
          <w:tcPr>
            <w:tcW w:w="582" w:type="pct"/>
            <w:tcBorders>
              <w:top w:val="single" w:sz="4" w:space="0" w:color="000000"/>
              <w:left w:val="single" w:sz="4" w:space="0" w:color="000000"/>
              <w:bottom w:val="single" w:sz="4" w:space="0" w:color="000000"/>
              <w:right w:val="single" w:sz="4" w:space="0" w:color="000000"/>
            </w:tcBorders>
            <w:shd w:val="clear" w:color="auto" w:fill="008000"/>
          </w:tcPr>
          <w:p w:rsidR="00190706" w:rsidRPr="00190706" w:rsidRDefault="00190706" w:rsidP="00190706">
            <w:pPr>
              <w:spacing w:after="0" w:line="360" w:lineRule="auto"/>
              <w:contextualSpacing/>
              <w:rPr>
                <w:rFonts w:ascii="Arial" w:hAnsi="Arial" w:cs="Calibri"/>
                <w:sz w:val="20"/>
                <w:szCs w:val="20"/>
              </w:rPr>
            </w:pPr>
          </w:p>
        </w:tc>
      </w:tr>
      <w:tr w:rsidR="00BE3F71" w:rsidRPr="00190706" w:rsidTr="005C573B">
        <w:trPr>
          <w:trHeight w:val="75"/>
        </w:trPr>
        <w:tc>
          <w:tcPr>
            <w:tcW w:w="542"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4E5D62" w:rsidP="00190706">
            <w:pPr>
              <w:spacing w:after="0" w:line="360" w:lineRule="auto"/>
              <w:contextualSpacing/>
              <w:rPr>
                <w:rFonts w:ascii="Arial" w:hAnsi="Arial" w:cs="Calibri"/>
                <w:sz w:val="20"/>
                <w:szCs w:val="20"/>
              </w:rPr>
            </w:pPr>
            <w:r>
              <w:rPr>
                <w:rFonts w:ascii="Arial" w:hAnsi="Arial" w:cs="Arial"/>
                <w:b/>
                <w:sz w:val="20"/>
                <w:szCs w:val="20"/>
                <w:lang w:val="en-GB" w:eastAsia="en-ZA"/>
              </w:rPr>
              <w:t>1.5.3.2</w:t>
            </w:r>
            <w:r w:rsidR="00190706" w:rsidRPr="00190706">
              <w:rPr>
                <w:rFonts w:ascii="Arial" w:hAnsi="Arial" w:cs="Arial"/>
                <w:b/>
                <w:sz w:val="20"/>
                <w:szCs w:val="20"/>
                <w:lang w:val="en-GB" w:eastAsia="en-ZA"/>
              </w:rPr>
              <w:t xml:space="preserve"> Implementation of the </w:t>
            </w:r>
            <w:proofErr w:type="spellStart"/>
            <w:r w:rsidR="00190706" w:rsidRPr="00190706">
              <w:rPr>
                <w:rFonts w:ascii="Arial" w:hAnsi="Arial" w:cs="Arial"/>
                <w:b/>
                <w:sz w:val="20"/>
                <w:szCs w:val="20"/>
                <w:lang w:val="en-GB" w:eastAsia="en-ZA"/>
              </w:rPr>
              <w:t>Branchline</w:t>
            </w:r>
            <w:proofErr w:type="spellEnd"/>
            <w:r w:rsidR="00190706" w:rsidRPr="00190706">
              <w:rPr>
                <w:rFonts w:ascii="Arial" w:hAnsi="Arial" w:cs="Arial"/>
                <w:b/>
                <w:sz w:val="20"/>
                <w:szCs w:val="20"/>
                <w:lang w:val="en-GB" w:eastAsia="en-ZA"/>
              </w:rPr>
              <w:t xml:space="preserve"> Model for Private Sector Participation </w:t>
            </w:r>
            <w:r w:rsidR="00156604">
              <w:rPr>
                <w:rFonts w:ascii="Arial" w:hAnsi="Arial" w:cs="Arial"/>
                <w:b/>
                <w:sz w:val="20"/>
                <w:szCs w:val="20"/>
                <w:lang w:val="en-GB" w:eastAsia="en-ZA"/>
              </w:rPr>
              <w:lastRenderedPageBreak/>
              <w:t xml:space="preserve">(PSP) </w:t>
            </w:r>
            <w:r w:rsidR="00190706" w:rsidRPr="00190706">
              <w:rPr>
                <w:rFonts w:ascii="Arial" w:hAnsi="Arial" w:cs="Arial"/>
                <w:b/>
                <w:sz w:val="20"/>
                <w:szCs w:val="20"/>
                <w:lang w:val="en-GB" w:eastAsia="en-ZA"/>
              </w:rPr>
              <w:t>monitored</w:t>
            </w:r>
          </w:p>
        </w:tc>
        <w:tc>
          <w:tcPr>
            <w:tcW w:w="627"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sz w:val="20"/>
                <w:szCs w:val="20"/>
              </w:rPr>
            </w:pPr>
            <w:r w:rsidRPr="00190706">
              <w:rPr>
                <w:rFonts w:ascii="Arial" w:hAnsi="Arial" w:cs="Arial"/>
                <w:sz w:val="20"/>
                <w:szCs w:val="20"/>
                <w:lang w:val="en-GB"/>
              </w:rPr>
              <w:lastRenderedPageBreak/>
              <w:t>Implementation Plan for the PSP Framework developed</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sz w:val="20"/>
                <w:szCs w:val="20"/>
              </w:rPr>
            </w:pPr>
            <w:r w:rsidRPr="00190706">
              <w:rPr>
                <w:rFonts w:ascii="Arial" w:hAnsi="Arial" w:cs="Arial"/>
                <w:sz w:val="20"/>
                <w:szCs w:val="20"/>
              </w:rPr>
              <w:t xml:space="preserve">Monitor implementation of the PSP Framework on </w:t>
            </w:r>
            <w:proofErr w:type="spellStart"/>
            <w:r w:rsidRPr="00190706">
              <w:rPr>
                <w:rFonts w:ascii="Arial" w:hAnsi="Arial" w:cs="Arial"/>
                <w:sz w:val="20"/>
                <w:szCs w:val="20"/>
              </w:rPr>
              <w:t>Branchlines</w:t>
            </w:r>
            <w:proofErr w:type="spellEnd"/>
          </w:p>
        </w:tc>
        <w:tc>
          <w:tcPr>
            <w:tcW w:w="1152"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color w:val="000000"/>
                <w:sz w:val="20"/>
                <w:szCs w:val="20"/>
              </w:rPr>
            </w:pPr>
            <w:r w:rsidRPr="00190706">
              <w:rPr>
                <w:rFonts w:ascii="Arial" w:hAnsi="Arial" w:cs="Calibri"/>
                <w:sz w:val="20"/>
                <w:szCs w:val="20"/>
              </w:rPr>
              <w:t>Implementati</w:t>
            </w:r>
            <w:r w:rsidR="00156604">
              <w:rPr>
                <w:rFonts w:ascii="Arial" w:hAnsi="Arial" w:cs="Calibri"/>
                <w:sz w:val="20"/>
                <w:szCs w:val="20"/>
              </w:rPr>
              <w:t>on on the PSP framework monitored as targeted and a monitoring report developed</w:t>
            </w:r>
          </w:p>
        </w:tc>
        <w:tc>
          <w:tcPr>
            <w:tcW w:w="750"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sz w:val="20"/>
                <w:szCs w:val="20"/>
              </w:rPr>
            </w:pPr>
            <w:r w:rsidRPr="00190706">
              <w:rPr>
                <w:rFonts w:ascii="Arial" w:hAnsi="Arial" w:cs="Calibri"/>
                <w:sz w:val="20"/>
                <w:szCs w:val="20"/>
              </w:rPr>
              <w:t>None</w:t>
            </w:r>
          </w:p>
        </w:tc>
        <w:tc>
          <w:tcPr>
            <w:tcW w:w="626" w:type="pct"/>
            <w:tcBorders>
              <w:top w:val="single" w:sz="4" w:space="0" w:color="000000"/>
              <w:left w:val="single" w:sz="4" w:space="0" w:color="000000"/>
              <w:bottom w:val="single" w:sz="4" w:space="0" w:color="000000"/>
              <w:right w:val="single" w:sz="4" w:space="0" w:color="000000"/>
            </w:tcBorders>
            <w:shd w:val="clear" w:color="auto" w:fill="F2F2F2"/>
          </w:tcPr>
          <w:p w:rsidR="00190706" w:rsidRPr="00190706" w:rsidRDefault="00190706" w:rsidP="00190706">
            <w:pPr>
              <w:spacing w:after="0" w:line="360" w:lineRule="auto"/>
              <w:contextualSpacing/>
              <w:rPr>
                <w:rFonts w:ascii="Arial" w:hAnsi="Arial" w:cs="Calibri"/>
                <w:sz w:val="20"/>
                <w:szCs w:val="20"/>
              </w:rPr>
            </w:pPr>
            <w:r w:rsidRPr="00190706">
              <w:rPr>
                <w:rFonts w:ascii="Arial" w:hAnsi="Arial" w:cs="Calibri"/>
                <w:sz w:val="20"/>
                <w:szCs w:val="20"/>
              </w:rPr>
              <w:t>None</w:t>
            </w:r>
          </w:p>
        </w:tc>
        <w:tc>
          <w:tcPr>
            <w:tcW w:w="582" w:type="pct"/>
            <w:tcBorders>
              <w:top w:val="single" w:sz="4" w:space="0" w:color="000000"/>
              <w:left w:val="single" w:sz="4" w:space="0" w:color="000000"/>
              <w:bottom w:val="single" w:sz="4" w:space="0" w:color="000000"/>
              <w:right w:val="single" w:sz="4" w:space="0" w:color="000000"/>
            </w:tcBorders>
            <w:shd w:val="clear" w:color="auto" w:fill="008000"/>
          </w:tcPr>
          <w:p w:rsidR="00190706" w:rsidRPr="00190706" w:rsidRDefault="00190706" w:rsidP="00190706">
            <w:pPr>
              <w:spacing w:after="0" w:line="360" w:lineRule="auto"/>
              <w:contextualSpacing/>
              <w:rPr>
                <w:rFonts w:ascii="Arial" w:hAnsi="Arial" w:cs="Calibri"/>
                <w:sz w:val="20"/>
                <w:szCs w:val="20"/>
              </w:rPr>
            </w:pPr>
          </w:p>
        </w:tc>
      </w:tr>
    </w:tbl>
    <w:p w:rsidR="006D340F" w:rsidRPr="003E3020" w:rsidRDefault="006D340F" w:rsidP="003E3020">
      <w:pPr>
        <w:spacing w:after="0"/>
        <w:rPr>
          <w:rFonts w:ascii="Arial" w:hAnsi="Arial" w:cs="Arial"/>
          <w:sz w:val="20"/>
          <w:szCs w:val="20"/>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2"/>
        <w:gridCol w:w="1890"/>
        <w:gridCol w:w="2251"/>
        <w:gridCol w:w="3599"/>
        <w:gridCol w:w="2339"/>
        <w:gridCol w:w="1983"/>
        <w:gridCol w:w="1768"/>
      </w:tblGrid>
      <w:tr w:rsidR="00AC24D4" w:rsidRPr="003E3020" w:rsidTr="0015660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AC24D4" w:rsidRPr="003E3020" w:rsidRDefault="00D25C83" w:rsidP="00156604">
            <w:pPr>
              <w:spacing w:after="0" w:line="360" w:lineRule="auto"/>
              <w:contextualSpacing/>
              <w:rPr>
                <w:rFonts w:ascii="Arial" w:hAnsi="Arial" w:cs="Arial"/>
                <w:b/>
                <w:sz w:val="20"/>
                <w:szCs w:val="20"/>
                <w:lang w:val="en-GB"/>
              </w:rPr>
            </w:pPr>
            <w:r w:rsidRPr="003E3020">
              <w:rPr>
                <w:rFonts w:ascii="Arial" w:hAnsi="Arial" w:cs="Arial"/>
                <w:b/>
                <w:sz w:val="20"/>
                <w:szCs w:val="20"/>
                <w:lang w:val="en-GB"/>
              </w:rPr>
              <w:t>Strategic Objective 2.1: Regulate and enhance transport safety and security</w:t>
            </w:r>
          </w:p>
        </w:tc>
      </w:tr>
      <w:tr w:rsidR="00AC24D4" w:rsidRPr="003E3020" w:rsidTr="0015660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AC24D4" w:rsidRPr="003E3020" w:rsidRDefault="00D25C83" w:rsidP="00156604">
            <w:pPr>
              <w:spacing w:after="0" w:line="360" w:lineRule="auto"/>
              <w:contextualSpacing/>
              <w:rPr>
                <w:rFonts w:ascii="Arial" w:hAnsi="Arial" w:cs="Arial"/>
                <w:b/>
                <w:sz w:val="20"/>
                <w:szCs w:val="20"/>
                <w:lang w:val="en-GB"/>
              </w:rPr>
            </w:pPr>
            <w:r w:rsidRPr="003E3020">
              <w:rPr>
                <w:rFonts w:ascii="Arial" w:hAnsi="Arial" w:cs="Arial"/>
                <w:b/>
                <w:sz w:val="20"/>
                <w:szCs w:val="20"/>
                <w:lang w:val="en-GB"/>
              </w:rPr>
              <w:t xml:space="preserve">Objective Statement: </w:t>
            </w:r>
            <w:r w:rsidRPr="003E3020">
              <w:rPr>
                <w:rFonts w:ascii="Arial" w:hAnsi="Arial" w:cs="Arial"/>
                <w:sz w:val="20"/>
                <w:szCs w:val="20"/>
                <w:lang w:val="en-GB"/>
              </w:rPr>
              <w:t>To develop and implement interventions aimed at enhancing transport safety and security. Critical over the MTSF is to have the National Railway Safety Regulator Act completed, approved and implemented by 2019.</w:t>
            </w:r>
          </w:p>
        </w:tc>
      </w:tr>
      <w:tr w:rsidR="00156604" w:rsidRPr="00156604" w:rsidTr="00156604">
        <w:trPr>
          <w:trHeight w:val="1552"/>
          <w:tblHeader/>
        </w:trPr>
        <w:tc>
          <w:tcPr>
            <w:tcW w:w="565"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PERFORMANCE INDICATOR</w:t>
            </w:r>
          </w:p>
        </w:tc>
        <w:tc>
          <w:tcPr>
            <w:tcW w:w="606"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 xml:space="preserve">2019/20 </w:t>
            </w:r>
          </w:p>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ANNUAL TARGET</w:t>
            </w:r>
          </w:p>
        </w:tc>
        <w:tc>
          <w:tcPr>
            <w:tcW w:w="722"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QUARTER 2 TARGET</w:t>
            </w:r>
          </w:p>
        </w:tc>
        <w:tc>
          <w:tcPr>
            <w:tcW w:w="1154"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 xml:space="preserve">QUARTER 2 </w:t>
            </w:r>
          </w:p>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PROGRESS</w:t>
            </w:r>
          </w:p>
          <w:p w:rsidR="00156604" w:rsidRPr="00156604" w:rsidRDefault="00156604" w:rsidP="00156604">
            <w:pPr>
              <w:spacing w:after="0" w:line="360" w:lineRule="auto"/>
              <w:contextualSpacing/>
              <w:jc w:val="center"/>
              <w:rPr>
                <w:rFonts w:ascii="Arial" w:hAnsi="Arial" w:cs="Arial"/>
                <w:b/>
                <w:sz w:val="18"/>
                <w:szCs w:val="18"/>
              </w:rPr>
            </w:pPr>
          </w:p>
        </w:tc>
        <w:tc>
          <w:tcPr>
            <w:tcW w:w="750"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REASON FOR DEVIATION</w:t>
            </w:r>
          </w:p>
        </w:tc>
        <w:tc>
          <w:tcPr>
            <w:tcW w:w="636"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F9626E" w:rsidP="00156604">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156604" w:rsidRPr="00156604">
              <w:rPr>
                <w:rFonts w:ascii="Arial" w:hAnsi="Arial" w:cs="Arial"/>
                <w:b/>
                <w:sz w:val="18"/>
                <w:szCs w:val="18"/>
              </w:rPr>
              <w:t xml:space="preserve"> ADDITIONAL COMMENTS</w:t>
            </w:r>
          </w:p>
        </w:tc>
        <w:tc>
          <w:tcPr>
            <w:tcW w:w="568" w:type="pct"/>
            <w:tcBorders>
              <w:top w:val="single" w:sz="4" w:space="0" w:color="000000"/>
              <w:left w:val="single" w:sz="4" w:space="0" w:color="000000"/>
              <w:bottom w:val="single" w:sz="4" w:space="0" w:color="000000"/>
              <w:right w:val="single" w:sz="4" w:space="0" w:color="000000"/>
            </w:tcBorders>
            <w:shd w:val="clear" w:color="auto" w:fill="A6A6A6"/>
            <w:hideMark/>
          </w:tcPr>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 xml:space="preserve">MODERATED ASSESSMENT PERFORMANCE </w:t>
            </w:r>
          </w:p>
          <w:p w:rsidR="00156604" w:rsidRPr="00156604" w:rsidRDefault="00156604" w:rsidP="00156604">
            <w:pPr>
              <w:spacing w:after="0" w:line="360" w:lineRule="auto"/>
              <w:contextualSpacing/>
              <w:jc w:val="center"/>
              <w:rPr>
                <w:rFonts w:ascii="Arial" w:hAnsi="Arial" w:cs="Arial"/>
                <w:b/>
                <w:sz w:val="18"/>
                <w:szCs w:val="18"/>
              </w:rPr>
            </w:pPr>
            <w:r w:rsidRPr="00156604">
              <w:rPr>
                <w:rFonts w:ascii="Arial" w:hAnsi="Arial" w:cs="Arial"/>
                <w:b/>
                <w:sz w:val="18"/>
                <w:szCs w:val="18"/>
              </w:rPr>
              <w:t>RATING</w:t>
            </w:r>
          </w:p>
        </w:tc>
      </w:tr>
      <w:tr w:rsidR="00156604" w:rsidRPr="003E3020" w:rsidTr="005C573B">
        <w:trPr>
          <w:trHeight w:val="553"/>
        </w:trPr>
        <w:tc>
          <w:tcPr>
            <w:tcW w:w="565" w:type="pct"/>
            <w:tcBorders>
              <w:top w:val="single" w:sz="4" w:space="0" w:color="000000"/>
              <w:left w:val="single" w:sz="4" w:space="0" w:color="000000"/>
              <w:bottom w:val="single" w:sz="4" w:space="0" w:color="000000"/>
              <w:right w:val="single" w:sz="4" w:space="0" w:color="000000"/>
            </w:tcBorders>
            <w:shd w:val="clear" w:color="auto" w:fill="F2F2F2"/>
          </w:tcPr>
          <w:p w:rsidR="00156604" w:rsidRPr="006D340F" w:rsidRDefault="00156604" w:rsidP="00156604">
            <w:pPr>
              <w:spacing w:after="0" w:line="360" w:lineRule="auto"/>
              <w:contextualSpacing/>
              <w:rPr>
                <w:rFonts w:ascii="Arial" w:hAnsi="Arial" w:cs="Arial"/>
                <w:b/>
                <w:sz w:val="20"/>
                <w:szCs w:val="20"/>
                <w:lang w:val="en-GB"/>
              </w:rPr>
            </w:pPr>
            <w:r w:rsidRPr="00F57DFA">
              <w:rPr>
                <w:rFonts w:ascii="Arial" w:hAnsi="Arial" w:cs="Arial"/>
                <w:b/>
                <w:sz w:val="20"/>
                <w:szCs w:val="20"/>
                <w:lang w:val="en-GB"/>
              </w:rPr>
              <w:t>2.1.3.1 Ministerial approval to submit the Railway Safety Bill to Cabinet secured by March 2020</w:t>
            </w:r>
          </w:p>
        </w:tc>
        <w:tc>
          <w:tcPr>
            <w:tcW w:w="606" w:type="pct"/>
            <w:tcBorders>
              <w:top w:val="single" w:sz="4" w:space="0" w:color="000000"/>
              <w:left w:val="single" w:sz="4" w:space="0" w:color="000000"/>
              <w:bottom w:val="single" w:sz="4" w:space="0" w:color="000000"/>
              <w:right w:val="single" w:sz="4" w:space="0" w:color="000000"/>
            </w:tcBorders>
            <w:shd w:val="clear" w:color="auto" w:fill="F2F2F2"/>
          </w:tcPr>
          <w:p w:rsidR="00156604" w:rsidRPr="003E3020" w:rsidRDefault="00156604" w:rsidP="00156604">
            <w:pPr>
              <w:spacing w:after="0" w:line="360" w:lineRule="auto"/>
              <w:contextualSpacing/>
              <w:rPr>
                <w:rFonts w:ascii="Arial" w:hAnsi="Arial" w:cs="Arial"/>
                <w:sz w:val="20"/>
                <w:szCs w:val="20"/>
                <w:lang w:eastAsia="en-ZA"/>
              </w:rPr>
            </w:pPr>
            <w:r w:rsidRPr="003E3020">
              <w:rPr>
                <w:rFonts w:ascii="Arial" w:hAnsi="Arial" w:cs="Arial"/>
                <w:sz w:val="20"/>
                <w:szCs w:val="20"/>
                <w:lang w:val="en-GB" w:eastAsia="en-ZA"/>
              </w:rPr>
              <w:t>Draft Railway Safety Bil</w:t>
            </w:r>
            <w:r>
              <w:rPr>
                <w:rFonts w:ascii="Arial" w:hAnsi="Arial" w:cs="Arial"/>
                <w:sz w:val="20"/>
                <w:szCs w:val="20"/>
                <w:lang w:val="en-GB" w:eastAsia="en-ZA"/>
              </w:rPr>
              <w:t>l submitted to C</w:t>
            </w:r>
            <w:r w:rsidRPr="003E3020">
              <w:rPr>
                <w:rFonts w:ascii="Arial" w:hAnsi="Arial" w:cs="Arial"/>
                <w:sz w:val="20"/>
                <w:szCs w:val="20"/>
                <w:lang w:val="en-GB" w:eastAsia="en-ZA"/>
              </w:rPr>
              <w:t>abinet</w:t>
            </w:r>
          </w:p>
        </w:tc>
        <w:tc>
          <w:tcPr>
            <w:tcW w:w="722" w:type="pct"/>
            <w:tcBorders>
              <w:top w:val="single" w:sz="4" w:space="0" w:color="000000"/>
              <w:left w:val="single" w:sz="4" w:space="0" w:color="000000"/>
              <w:bottom w:val="single" w:sz="4" w:space="0" w:color="000000"/>
              <w:right w:val="single" w:sz="4" w:space="0" w:color="000000"/>
            </w:tcBorders>
            <w:shd w:val="clear" w:color="auto" w:fill="F2F2F2"/>
          </w:tcPr>
          <w:p w:rsidR="00156604" w:rsidRPr="003E3020" w:rsidRDefault="00156604" w:rsidP="00156604">
            <w:pPr>
              <w:spacing w:after="0" w:line="360" w:lineRule="auto"/>
              <w:contextualSpacing/>
              <w:rPr>
                <w:rFonts w:ascii="Arial" w:hAnsi="Arial" w:cs="Arial"/>
                <w:sz w:val="20"/>
                <w:szCs w:val="20"/>
                <w:lang w:eastAsia="en-ZA"/>
              </w:rPr>
            </w:pPr>
            <w:r>
              <w:rPr>
                <w:rFonts w:ascii="Arial" w:hAnsi="Arial" w:cs="Arial"/>
                <w:sz w:val="20"/>
                <w:szCs w:val="20"/>
                <w:lang w:eastAsia="en-ZA"/>
              </w:rPr>
              <w:t>-</w:t>
            </w:r>
          </w:p>
        </w:tc>
        <w:tc>
          <w:tcPr>
            <w:tcW w:w="1154" w:type="pct"/>
            <w:tcBorders>
              <w:top w:val="single" w:sz="4" w:space="0" w:color="000000"/>
              <w:left w:val="single" w:sz="4" w:space="0" w:color="000000"/>
              <w:bottom w:val="single" w:sz="4" w:space="0" w:color="000000"/>
              <w:right w:val="single" w:sz="4" w:space="0" w:color="000000"/>
            </w:tcBorders>
            <w:shd w:val="clear" w:color="auto" w:fill="F2F2F2"/>
          </w:tcPr>
          <w:p w:rsidR="00156604" w:rsidRPr="003E3020" w:rsidRDefault="00156604" w:rsidP="00156604">
            <w:pPr>
              <w:spacing w:after="0" w:line="360" w:lineRule="auto"/>
              <w:contextualSpacing/>
              <w:rPr>
                <w:rFonts w:ascii="Arial" w:hAnsi="Arial" w:cs="Calibri"/>
                <w:sz w:val="20"/>
                <w:szCs w:val="20"/>
              </w:rPr>
            </w:pPr>
            <w:r>
              <w:rPr>
                <w:rFonts w:ascii="Arial" w:hAnsi="Arial" w:cs="Calibri"/>
                <w:sz w:val="20"/>
                <w:szCs w:val="20"/>
              </w:rPr>
              <w:t>-</w:t>
            </w:r>
          </w:p>
          <w:p w:rsidR="00156604" w:rsidRPr="003E3020" w:rsidRDefault="00156604" w:rsidP="00156604">
            <w:pPr>
              <w:spacing w:after="0" w:line="360" w:lineRule="auto"/>
              <w:contextualSpacing/>
              <w:rPr>
                <w:rFonts w:ascii="Arial" w:hAnsi="Arial" w:cs="Calibri"/>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shd w:val="clear" w:color="auto" w:fill="F2F2F2"/>
          </w:tcPr>
          <w:p w:rsidR="00156604" w:rsidRPr="003E3020" w:rsidRDefault="00156604" w:rsidP="00156604">
            <w:pPr>
              <w:spacing w:after="0" w:line="360" w:lineRule="auto"/>
              <w:contextualSpacing/>
              <w:rPr>
                <w:rFonts w:ascii="Arial" w:hAnsi="Arial" w:cs="Calibri"/>
                <w:sz w:val="20"/>
                <w:szCs w:val="20"/>
              </w:rPr>
            </w:pPr>
            <w:r>
              <w:rPr>
                <w:rFonts w:ascii="Arial" w:hAnsi="Arial" w:cs="Calibri"/>
                <w:sz w:val="20"/>
                <w:szCs w:val="20"/>
              </w:rPr>
              <w:t>-</w:t>
            </w:r>
          </w:p>
        </w:tc>
        <w:tc>
          <w:tcPr>
            <w:tcW w:w="636" w:type="pct"/>
            <w:tcBorders>
              <w:top w:val="single" w:sz="4" w:space="0" w:color="000000"/>
              <w:left w:val="single" w:sz="4" w:space="0" w:color="000000"/>
              <w:bottom w:val="single" w:sz="4" w:space="0" w:color="000000"/>
              <w:right w:val="single" w:sz="4" w:space="0" w:color="000000"/>
            </w:tcBorders>
            <w:shd w:val="clear" w:color="auto" w:fill="F2F2F2"/>
          </w:tcPr>
          <w:p w:rsidR="00156604" w:rsidRPr="003E3020" w:rsidRDefault="00156604" w:rsidP="00156604">
            <w:pPr>
              <w:spacing w:after="0" w:line="360" w:lineRule="auto"/>
              <w:contextualSpacing/>
              <w:rPr>
                <w:rFonts w:ascii="Arial" w:hAnsi="Arial" w:cs="Calibri"/>
                <w:sz w:val="20"/>
                <w:szCs w:val="20"/>
              </w:rPr>
            </w:pPr>
            <w:r>
              <w:rPr>
                <w:rFonts w:ascii="Arial" w:hAnsi="Arial" w:cs="Calibri"/>
                <w:sz w:val="20"/>
                <w:szCs w:val="20"/>
              </w:rPr>
              <w:t>-</w:t>
            </w: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p w:rsidR="00156604" w:rsidRPr="003E3020" w:rsidRDefault="00156604" w:rsidP="00156604">
            <w:pPr>
              <w:spacing w:after="0" w:line="360" w:lineRule="auto"/>
              <w:contextualSpacing/>
              <w:rPr>
                <w:rFonts w:ascii="Arial" w:hAnsi="Arial" w:cs="Calibri"/>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auto" w:fill="F2F2F2"/>
          </w:tcPr>
          <w:p w:rsidR="00156604" w:rsidRPr="003E3020" w:rsidRDefault="00156604" w:rsidP="00156604">
            <w:pPr>
              <w:spacing w:after="0" w:line="360" w:lineRule="auto"/>
              <w:contextualSpacing/>
              <w:rPr>
                <w:rFonts w:ascii="Arial" w:hAnsi="Arial" w:cs="Calibri"/>
                <w:sz w:val="20"/>
                <w:szCs w:val="20"/>
              </w:rPr>
            </w:pPr>
            <w:r>
              <w:rPr>
                <w:rFonts w:ascii="Arial" w:hAnsi="Arial" w:cs="Calibri"/>
                <w:sz w:val="20"/>
                <w:szCs w:val="20"/>
              </w:rPr>
              <w:t>-</w:t>
            </w:r>
          </w:p>
        </w:tc>
      </w:tr>
    </w:tbl>
    <w:p w:rsidR="004366B6" w:rsidRPr="003E3020" w:rsidRDefault="004366B6" w:rsidP="003E3020">
      <w:pPr>
        <w:spacing w:after="0"/>
        <w:rPr>
          <w:sz w:val="20"/>
          <w:szCs w:val="20"/>
        </w:rPr>
      </w:pPr>
    </w:p>
    <w:p w:rsidR="004366B6" w:rsidRPr="003E3020" w:rsidRDefault="004366B6" w:rsidP="003E3020">
      <w:pPr>
        <w:spacing w:after="0"/>
        <w:rPr>
          <w:sz w:val="20"/>
          <w:szCs w:val="20"/>
        </w:rPr>
      </w:pPr>
      <w:r w:rsidRPr="003E3020">
        <w:rPr>
          <w:sz w:val="20"/>
          <w:szCs w:val="20"/>
        </w:rPr>
        <w:br w:type="page"/>
      </w:r>
    </w:p>
    <w:p w:rsidR="00D6763C" w:rsidRPr="002720A5" w:rsidRDefault="00D6763C" w:rsidP="00E208F1">
      <w:pPr>
        <w:pStyle w:val="Heading2"/>
        <w:spacing w:before="0" w:after="0"/>
        <w:rPr>
          <w:rFonts w:ascii="Arial" w:hAnsi="Arial" w:cs="Arial"/>
          <w:i w:val="0"/>
        </w:rPr>
      </w:pPr>
      <w:bookmarkStart w:id="13" w:name="_Toc413150383"/>
      <w:bookmarkStart w:id="14" w:name="_Toc12280704"/>
      <w:r w:rsidRPr="002720A5">
        <w:rPr>
          <w:rFonts w:ascii="Arial" w:hAnsi="Arial" w:cs="Arial"/>
          <w:i w:val="0"/>
        </w:rPr>
        <w:lastRenderedPageBreak/>
        <w:t>Programme 4: Road Transport</w:t>
      </w:r>
      <w:bookmarkEnd w:id="13"/>
      <w:bookmarkEnd w:id="14"/>
    </w:p>
    <w:p w:rsidR="00D6763C" w:rsidRPr="00C20B85" w:rsidRDefault="00D6763C" w:rsidP="00E208F1">
      <w:pPr>
        <w:spacing w:after="0"/>
        <w:rPr>
          <w:rFonts w:ascii="Arial" w:hAnsi="Arial" w:cs="Arial"/>
          <w:sz w:val="16"/>
          <w:szCs w:val="16"/>
        </w:rPr>
      </w:pPr>
    </w:p>
    <w:p w:rsidR="00D6763C" w:rsidRPr="008A17DC" w:rsidRDefault="00D6763C" w:rsidP="00D75859">
      <w:pPr>
        <w:autoSpaceDE w:val="0"/>
        <w:autoSpaceDN w:val="0"/>
        <w:adjustRightInd w:val="0"/>
        <w:spacing w:after="0" w:line="360" w:lineRule="auto"/>
        <w:contextualSpacing/>
        <w:jc w:val="both"/>
        <w:rPr>
          <w:rFonts w:ascii="Arial" w:eastAsia="MyriadPro-Regular" w:hAnsi="Arial" w:cs="Arial"/>
        </w:rPr>
      </w:pPr>
      <w:r w:rsidRPr="008A17DC">
        <w:rPr>
          <w:rFonts w:ascii="Arial" w:eastAsia="MyriadPro-Regular" w:hAnsi="Arial" w:cs="Arial"/>
          <w:b/>
        </w:rPr>
        <w:t>Purpose</w:t>
      </w:r>
      <w:r w:rsidRPr="008A17DC">
        <w:rPr>
          <w:rFonts w:ascii="Arial" w:eastAsia="MyriadPro-Regular" w:hAnsi="Arial" w:cs="Arial"/>
        </w:rPr>
        <w:t xml:space="preserve">: The programme exists to </w:t>
      </w:r>
      <w:r w:rsidRPr="008A17DC">
        <w:rPr>
          <w:rFonts w:ascii="Arial" w:eastAsia="MyriadPro-Regular" w:hAnsi="Arial" w:cs="Arial"/>
          <w:bCs/>
          <w:lang w:val="en-US"/>
        </w:rPr>
        <w:t>develop and manage an integrated road infrastructure network, regulate road transport</w:t>
      </w:r>
      <w:r w:rsidRPr="008A17DC">
        <w:rPr>
          <w:rFonts w:ascii="Arial" w:eastAsia="MyriadPro-Regular" w:hAnsi="Arial" w:cs="Arial"/>
        </w:rPr>
        <w:t xml:space="preserve">, </w:t>
      </w:r>
      <w:r w:rsidRPr="008A17DC">
        <w:rPr>
          <w:rFonts w:ascii="Arial" w:eastAsia="MyriadPro-Regular" w:hAnsi="Arial" w:cs="Arial"/>
          <w:bCs/>
          <w:lang w:val="en-US"/>
        </w:rPr>
        <w:t>ensure safer roads, and oversee road agencies.</w:t>
      </w:r>
    </w:p>
    <w:p w:rsidR="00D6763C" w:rsidRPr="00C20B85" w:rsidRDefault="00D6763C" w:rsidP="00E208F1">
      <w:pPr>
        <w:spacing w:after="0"/>
        <w:rPr>
          <w:rFonts w:ascii="Arial" w:hAnsi="Arial" w:cs="Arial"/>
          <w:sz w:val="16"/>
          <w:szCs w:val="16"/>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1"/>
        <w:gridCol w:w="1890"/>
        <w:gridCol w:w="2251"/>
        <w:gridCol w:w="3599"/>
        <w:gridCol w:w="2339"/>
        <w:gridCol w:w="1965"/>
        <w:gridCol w:w="1787"/>
      </w:tblGrid>
      <w:tr w:rsidR="00436E95" w:rsidRPr="004E4767" w:rsidTr="00756D12">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36E95" w:rsidRPr="004E4767" w:rsidRDefault="000E04B8" w:rsidP="00D75859">
            <w:pPr>
              <w:spacing w:after="0" w:line="360" w:lineRule="auto"/>
              <w:contextualSpacing/>
              <w:rPr>
                <w:rFonts w:ascii="Arial" w:hAnsi="Arial" w:cs="Arial"/>
                <w:b/>
                <w:sz w:val="20"/>
                <w:szCs w:val="20"/>
              </w:rPr>
            </w:pPr>
            <w:r w:rsidRPr="004E4767">
              <w:rPr>
                <w:rFonts w:ascii="Arial" w:hAnsi="Arial" w:cs="Arial"/>
                <w:b/>
                <w:sz w:val="20"/>
                <w:szCs w:val="20"/>
              </w:rPr>
              <w:t>Strategic Objective 1.4: Ensure a sustainable transport infrastructure network</w:t>
            </w:r>
          </w:p>
        </w:tc>
      </w:tr>
      <w:tr w:rsidR="00436E95" w:rsidRPr="004E4767" w:rsidTr="00756D12">
        <w:trPr>
          <w:trHeight w:val="50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36E95" w:rsidRPr="004E4767" w:rsidRDefault="000E04B8" w:rsidP="00D75859">
            <w:pPr>
              <w:spacing w:after="0" w:line="360" w:lineRule="auto"/>
              <w:contextualSpacing/>
              <w:rPr>
                <w:rFonts w:ascii="Arial" w:hAnsi="Arial" w:cs="Arial"/>
                <w:b/>
                <w:sz w:val="20"/>
                <w:szCs w:val="20"/>
              </w:rPr>
            </w:pPr>
            <w:r w:rsidRPr="004E4767">
              <w:rPr>
                <w:rFonts w:ascii="Arial" w:hAnsi="Arial" w:cs="Arial"/>
                <w:b/>
                <w:sz w:val="20"/>
                <w:szCs w:val="20"/>
                <w:lang w:val="en-US"/>
              </w:rPr>
              <w:t xml:space="preserve">Objective Statement: </w:t>
            </w:r>
            <w:r w:rsidRPr="004E4767">
              <w:rPr>
                <w:rFonts w:ascii="Arial" w:hAnsi="Arial" w:cs="Arial"/>
                <w:sz w:val="20"/>
                <w:szCs w:val="20"/>
                <w:lang w:val="en-US"/>
              </w:rPr>
              <w:t>To develop and monitor implementation of policies aimed at ensuring construction and maintenance of transport infrastructure. Critical in the MTSF is to have the Roads Policy approved and implemented by 2019. The Policy will aim to provide a common purpose with respect to the management of roads in South Africa and also address fragmentation of the historical road management approach at various spheres of government; while aligning roads delivery with socio-economic priorities of the country.</w:t>
            </w:r>
          </w:p>
        </w:tc>
      </w:tr>
      <w:tr w:rsidR="00756D12" w:rsidRPr="00D75859" w:rsidTr="00756D12">
        <w:trPr>
          <w:trHeight w:val="962"/>
          <w:tblHeader/>
        </w:trPr>
        <w:tc>
          <w:tcPr>
            <w:tcW w:w="565"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PERFORMANCE INDICATOR</w:t>
            </w:r>
          </w:p>
        </w:tc>
        <w:tc>
          <w:tcPr>
            <w:tcW w:w="606"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2019/20</w:t>
            </w:r>
          </w:p>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ANNUAL TARGET</w:t>
            </w:r>
          </w:p>
        </w:tc>
        <w:tc>
          <w:tcPr>
            <w:tcW w:w="722"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QUARTER 2 TARGET</w:t>
            </w:r>
          </w:p>
        </w:tc>
        <w:tc>
          <w:tcPr>
            <w:tcW w:w="1154"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QUARTER 2</w:t>
            </w:r>
          </w:p>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PROGRESS</w:t>
            </w:r>
          </w:p>
          <w:p w:rsidR="00D75859" w:rsidRPr="00D75859" w:rsidRDefault="00D75859" w:rsidP="00D75859">
            <w:pPr>
              <w:spacing w:after="0" w:line="360" w:lineRule="auto"/>
              <w:contextualSpacing/>
              <w:rPr>
                <w:rFonts w:ascii="Arial" w:hAnsi="Arial" w:cs="Arial"/>
                <w:b/>
                <w:sz w:val="18"/>
                <w:szCs w:val="18"/>
              </w:rPr>
            </w:pPr>
          </w:p>
        </w:tc>
        <w:tc>
          <w:tcPr>
            <w:tcW w:w="750"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REASON FOR DEVIATION</w:t>
            </w:r>
          </w:p>
        </w:tc>
        <w:tc>
          <w:tcPr>
            <w:tcW w:w="630"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CORRECTIVE MEASU</w:t>
            </w:r>
            <w:r w:rsidR="00F9626E">
              <w:rPr>
                <w:rFonts w:ascii="Arial" w:hAnsi="Arial" w:cs="Arial"/>
                <w:b/>
                <w:sz w:val="18"/>
                <w:szCs w:val="18"/>
              </w:rPr>
              <w:t>RE AND</w:t>
            </w:r>
            <w:r w:rsidR="00C53A9B">
              <w:rPr>
                <w:rFonts w:ascii="Arial" w:hAnsi="Arial" w:cs="Arial"/>
                <w:b/>
                <w:sz w:val="18"/>
                <w:szCs w:val="18"/>
              </w:rPr>
              <w:t>/OR</w:t>
            </w:r>
            <w:r w:rsidRPr="00D75859">
              <w:rPr>
                <w:rFonts w:ascii="Arial" w:hAnsi="Arial" w:cs="Arial"/>
                <w:b/>
                <w:sz w:val="18"/>
                <w:szCs w:val="18"/>
              </w:rPr>
              <w:t xml:space="preserve"> ADDITIONAL COMMENTS</w:t>
            </w:r>
          </w:p>
        </w:tc>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 xml:space="preserve">MODERATED ASSESSMENT PERFORMANCE </w:t>
            </w:r>
          </w:p>
          <w:p w:rsidR="00D75859" w:rsidRPr="00D75859" w:rsidRDefault="00D75859" w:rsidP="00D75859">
            <w:pPr>
              <w:spacing w:after="0" w:line="360" w:lineRule="auto"/>
              <w:contextualSpacing/>
              <w:jc w:val="center"/>
              <w:rPr>
                <w:rFonts w:ascii="Arial" w:hAnsi="Arial" w:cs="Arial"/>
                <w:b/>
                <w:sz w:val="18"/>
                <w:szCs w:val="18"/>
              </w:rPr>
            </w:pPr>
            <w:r w:rsidRPr="00D75859">
              <w:rPr>
                <w:rFonts w:ascii="Arial" w:hAnsi="Arial" w:cs="Arial"/>
                <w:b/>
                <w:sz w:val="18"/>
                <w:szCs w:val="18"/>
              </w:rPr>
              <w:t>RATING</w:t>
            </w:r>
          </w:p>
        </w:tc>
      </w:tr>
      <w:tr w:rsidR="00756D12" w:rsidRPr="004E4767" w:rsidTr="00756D12">
        <w:trPr>
          <w:trHeight w:val="75"/>
        </w:trPr>
        <w:tc>
          <w:tcPr>
            <w:tcW w:w="565" w:type="pct"/>
            <w:tcBorders>
              <w:top w:val="single" w:sz="4" w:space="0" w:color="000000"/>
              <w:left w:val="single" w:sz="4" w:space="0" w:color="000000"/>
              <w:bottom w:val="single" w:sz="4" w:space="0" w:color="000000"/>
              <w:right w:val="single" w:sz="4" w:space="0" w:color="000000"/>
            </w:tcBorders>
            <w:shd w:val="clear" w:color="auto" w:fill="F2F2F2"/>
          </w:tcPr>
          <w:p w:rsidR="00756D12" w:rsidRPr="004E4767" w:rsidRDefault="00756D12" w:rsidP="00D75859">
            <w:pPr>
              <w:spacing w:after="0" w:line="360" w:lineRule="auto"/>
              <w:contextualSpacing/>
              <w:rPr>
                <w:rFonts w:ascii="Arial" w:hAnsi="Arial" w:cs="Arial"/>
                <w:b/>
                <w:sz w:val="20"/>
                <w:szCs w:val="20"/>
              </w:rPr>
            </w:pPr>
            <w:r>
              <w:rPr>
                <w:rFonts w:ascii="Arial" w:hAnsi="Arial" w:cs="Arial"/>
                <w:b/>
                <w:sz w:val="20"/>
                <w:szCs w:val="20"/>
              </w:rPr>
              <w:t>1.4.4.1</w:t>
            </w:r>
            <w:r w:rsidR="00DA4C4A">
              <w:rPr>
                <w:rFonts w:ascii="Arial" w:hAnsi="Arial" w:cs="Arial"/>
                <w:b/>
                <w:sz w:val="20"/>
                <w:szCs w:val="20"/>
              </w:rPr>
              <w:t xml:space="preserve"> </w:t>
            </w:r>
            <w:r w:rsidRPr="004E4767">
              <w:rPr>
                <w:rFonts w:ascii="Arial" w:hAnsi="Arial" w:cs="Arial"/>
                <w:b/>
                <w:sz w:val="20"/>
                <w:szCs w:val="20"/>
              </w:rPr>
              <w:t>Construction and maintenance of provincial roads monitored in line with the approved budget</w:t>
            </w:r>
          </w:p>
        </w:tc>
        <w:tc>
          <w:tcPr>
            <w:tcW w:w="606" w:type="pct"/>
            <w:tcBorders>
              <w:top w:val="single" w:sz="4" w:space="0" w:color="000000"/>
              <w:left w:val="single" w:sz="4" w:space="0" w:color="000000"/>
              <w:bottom w:val="single" w:sz="4" w:space="0" w:color="000000"/>
              <w:right w:val="single" w:sz="4" w:space="0" w:color="000000"/>
            </w:tcBorders>
            <w:shd w:val="clear" w:color="auto" w:fill="F2F2F2"/>
          </w:tcPr>
          <w:p w:rsidR="00756D12" w:rsidRPr="006D340F" w:rsidRDefault="00756D12" w:rsidP="00D75859">
            <w:pPr>
              <w:spacing w:after="0" w:line="360" w:lineRule="auto"/>
              <w:contextualSpacing/>
              <w:rPr>
                <w:rFonts w:ascii="Arial" w:hAnsi="Arial" w:cs="Arial"/>
                <w:sz w:val="20"/>
                <w:szCs w:val="20"/>
              </w:rPr>
            </w:pPr>
            <w:r w:rsidRPr="006D340F">
              <w:rPr>
                <w:rFonts w:ascii="Arial" w:hAnsi="Arial" w:cs="Arial"/>
                <w:sz w:val="20"/>
                <w:szCs w:val="20"/>
              </w:rPr>
              <w:t>Overall implementation of the SSP monitored in line with the PRMG budget</w:t>
            </w:r>
          </w:p>
        </w:tc>
        <w:tc>
          <w:tcPr>
            <w:tcW w:w="722" w:type="pct"/>
            <w:shd w:val="clear" w:color="auto" w:fill="F2F2F2"/>
          </w:tcPr>
          <w:p w:rsidR="00756D12" w:rsidRPr="004E4767" w:rsidRDefault="00756D12" w:rsidP="00D75859">
            <w:pPr>
              <w:spacing w:after="0" w:line="360" w:lineRule="auto"/>
              <w:contextualSpacing/>
              <w:rPr>
                <w:rFonts w:ascii="Arial" w:hAnsi="Arial" w:cs="Arial"/>
                <w:sz w:val="20"/>
                <w:szCs w:val="20"/>
              </w:rPr>
            </w:pPr>
            <w:r w:rsidRPr="004E4767">
              <w:rPr>
                <w:rFonts w:ascii="Arial" w:hAnsi="Arial" w:cs="Arial"/>
                <w:sz w:val="20"/>
                <w:szCs w:val="20"/>
              </w:rPr>
              <w:t>Monitor implementation of the SSP through site inspections, bilateral consultations and compile progress report</w:t>
            </w:r>
          </w:p>
        </w:tc>
        <w:tc>
          <w:tcPr>
            <w:tcW w:w="1154" w:type="pct"/>
            <w:tcBorders>
              <w:top w:val="single" w:sz="4" w:space="0" w:color="000000"/>
              <w:left w:val="single" w:sz="4" w:space="0" w:color="000000"/>
              <w:bottom w:val="single" w:sz="4" w:space="0" w:color="000000"/>
              <w:right w:val="single" w:sz="4" w:space="0" w:color="000000"/>
            </w:tcBorders>
            <w:shd w:val="clear" w:color="auto" w:fill="F2F2F2"/>
          </w:tcPr>
          <w:p w:rsidR="00756D12" w:rsidRPr="00641A5A" w:rsidRDefault="00756D12" w:rsidP="00D75859">
            <w:pPr>
              <w:spacing w:after="0" w:line="360" w:lineRule="auto"/>
              <w:contextualSpacing/>
              <w:rPr>
                <w:rFonts w:ascii="Arial" w:hAnsi="Arial" w:cs="Calibri"/>
                <w:sz w:val="20"/>
                <w:szCs w:val="20"/>
              </w:rPr>
            </w:pPr>
            <w:r w:rsidRPr="00641A5A">
              <w:rPr>
                <w:rFonts w:ascii="Arial" w:hAnsi="Arial" w:cs="Calibri"/>
                <w:sz w:val="20"/>
                <w:szCs w:val="20"/>
              </w:rPr>
              <w:t xml:space="preserve">Implementation of the </w:t>
            </w:r>
            <w:proofErr w:type="spellStart"/>
            <w:r w:rsidRPr="00641A5A">
              <w:rPr>
                <w:rFonts w:ascii="Arial" w:hAnsi="Arial" w:cs="Calibri"/>
                <w:sz w:val="20"/>
                <w:szCs w:val="20"/>
              </w:rPr>
              <w:t>S’hamba</w:t>
            </w:r>
            <w:proofErr w:type="spellEnd"/>
            <w:r w:rsidRPr="00641A5A">
              <w:rPr>
                <w:rFonts w:ascii="Arial" w:hAnsi="Arial" w:cs="Calibri"/>
                <w:sz w:val="20"/>
                <w:szCs w:val="20"/>
              </w:rPr>
              <w:t xml:space="preserve"> </w:t>
            </w:r>
            <w:proofErr w:type="spellStart"/>
            <w:r w:rsidRPr="00641A5A">
              <w:rPr>
                <w:rFonts w:ascii="Arial" w:hAnsi="Arial" w:cs="Calibri"/>
                <w:sz w:val="20"/>
                <w:szCs w:val="20"/>
              </w:rPr>
              <w:t>Sonke</w:t>
            </w:r>
            <w:proofErr w:type="spellEnd"/>
            <w:r w:rsidRPr="00641A5A">
              <w:rPr>
                <w:rFonts w:ascii="Arial" w:hAnsi="Arial" w:cs="Calibri"/>
                <w:sz w:val="20"/>
                <w:szCs w:val="20"/>
              </w:rPr>
              <w:t xml:space="preserve"> Programme (SSP) was monitored through bilateral consultations and site visits during the period under review. </w:t>
            </w:r>
          </w:p>
          <w:p w:rsidR="00756D12" w:rsidRPr="00641A5A" w:rsidRDefault="00756D12" w:rsidP="00D75859">
            <w:pPr>
              <w:spacing w:after="0" w:line="360" w:lineRule="auto"/>
              <w:contextualSpacing/>
              <w:rPr>
                <w:rFonts w:ascii="Arial" w:hAnsi="Arial" w:cs="Calibri"/>
                <w:sz w:val="20"/>
                <w:szCs w:val="20"/>
              </w:rPr>
            </w:pPr>
          </w:p>
          <w:p w:rsidR="00756D12" w:rsidRPr="004E4767" w:rsidRDefault="00756D12" w:rsidP="00D75859">
            <w:pPr>
              <w:spacing w:after="0" w:line="360" w:lineRule="auto"/>
              <w:contextualSpacing/>
              <w:rPr>
                <w:rFonts w:ascii="Arial" w:hAnsi="Arial" w:cs="Calibri"/>
                <w:sz w:val="20"/>
                <w:szCs w:val="20"/>
              </w:rPr>
            </w:pPr>
            <w:r w:rsidRPr="00641A5A">
              <w:rPr>
                <w:rFonts w:ascii="Arial" w:hAnsi="Arial" w:cs="Calibri"/>
                <w:sz w:val="20"/>
                <w:szCs w:val="20"/>
              </w:rPr>
              <w:t>In compliance with the Division of Revenue Act (</w:t>
            </w:r>
            <w:proofErr w:type="spellStart"/>
            <w:r w:rsidRPr="00641A5A">
              <w:rPr>
                <w:rFonts w:ascii="Arial" w:hAnsi="Arial" w:cs="Calibri"/>
                <w:sz w:val="20"/>
                <w:szCs w:val="20"/>
              </w:rPr>
              <w:t>DoRA</w:t>
            </w:r>
            <w:proofErr w:type="spellEnd"/>
            <w:r w:rsidRPr="00641A5A">
              <w:rPr>
                <w:rFonts w:ascii="Arial" w:hAnsi="Arial" w:cs="Calibri"/>
                <w:sz w:val="20"/>
                <w:szCs w:val="20"/>
              </w:rPr>
              <w:t>), and for the administration of the applicable grant, a progress report was duly developed.</w:t>
            </w:r>
          </w:p>
        </w:tc>
        <w:tc>
          <w:tcPr>
            <w:tcW w:w="750" w:type="pct"/>
            <w:tcBorders>
              <w:top w:val="single" w:sz="4" w:space="0" w:color="000000"/>
              <w:left w:val="single" w:sz="4" w:space="0" w:color="000000"/>
              <w:bottom w:val="single" w:sz="4" w:space="0" w:color="000000"/>
              <w:right w:val="single" w:sz="4" w:space="0" w:color="000000"/>
            </w:tcBorders>
            <w:shd w:val="clear" w:color="auto" w:fill="F2F2F2"/>
          </w:tcPr>
          <w:p w:rsidR="00756D12" w:rsidRPr="004E4767" w:rsidRDefault="00756D12" w:rsidP="00D75859">
            <w:pPr>
              <w:spacing w:after="0" w:line="360" w:lineRule="auto"/>
              <w:contextualSpacing/>
              <w:rPr>
                <w:rFonts w:ascii="Arial" w:hAnsi="Arial"/>
                <w:sz w:val="20"/>
                <w:szCs w:val="20"/>
              </w:rPr>
            </w:pPr>
            <w:r>
              <w:rPr>
                <w:rFonts w:ascii="Arial" w:hAnsi="Arial"/>
                <w:sz w:val="20"/>
                <w:szCs w:val="20"/>
              </w:rPr>
              <w:t>None</w:t>
            </w:r>
          </w:p>
        </w:tc>
        <w:tc>
          <w:tcPr>
            <w:tcW w:w="630" w:type="pct"/>
            <w:tcBorders>
              <w:top w:val="single" w:sz="4" w:space="0" w:color="000000"/>
              <w:left w:val="single" w:sz="4" w:space="0" w:color="000000"/>
              <w:bottom w:val="single" w:sz="4" w:space="0" w:color="000000"/>
              <w:right w:val="single" w:sz="4" w:space="0" w:color="000000"/>
            </w:tcBorders>
            <w:shd w:val="clear" w:color="auto" w:fill="F2F2F2"/>
          </w:tcPr>
          <w:p w:rsidR="00756D12" w:rsidRPr="004E4767" w:rsidRDefault="00756D12" w:rsidP="00D75859">
            <w:pPr>
              <w:spacing w:after="0" w:line="360" w:lineRule="auto"/>
              <w:contextualSpacing/>
              <w:rPr>
                <w:rFonts w:ascii="Arial" w:hAnsi="Arial"/>
                <w:sz w:val="20"/>
                <w:szCs w:val="20"/>
              </w:rPr>
            </w:pPr>
            <w:r>
              <w:rPr>
                <w:rFonts w:ascii="Arial" w:hAnsi="Arial"/>
                <w:sz w:val="20"/>
                <w:szCs w:val="20"/>
              </w:rPr>
              <w:t>None</w:t>
            </w:r>
          </w:p>
        </w:tc>
        <w:tc>
          <w:tcPr>
            <w:tcW w:w="572" w:type="pct"/>
            <w:tcBorders>
              <w:top w:val="single" w:sz="4" w:space="0" w:color="000000"/>
              <w:left w:val="single" w:sz="4" w:space="0" w:color="000000"/>
              <w:bottom w:val="single" w:sz="4" w:space="0" w:color="000000"/>
              <w:right w:val="single" w:sz="4" w:space="0" w:color="000000"/>
            </w:tcBorders>
            <w:shd w:val="clear" w:color="auto" w:fill="008000"/>
          </w:tcPr>
          <w:p w:rsidR="00756D12" w:rsidRPr="004E4767" w:rsidRDefault="00756D12" w:rsidP="00D75859">
            <w:pPr>
              <w:spacing w:after="0" w:line="360" w:lineRule="auto"/>
              <w:contextualSpacing/>
              <w:rPr>
                <w:rFonts w:ascii="Arial" w:hAnsi="Arial" w:cs="Calibri"/>
                <w:sz w:val="20"/>
                <w:szCs w:val="20"/>
              </w:rPr>
            </w:pPr>
          </w:p>
        </w:tc>
      </w:tr>
    </w:tbl>
    <w:p w:rsidR="006C2F82" w:rsidRDefault="006C2F82" w:rsidP="004E4767">
      <w:pPr>
        <w:tabs>
          <w:tab w:val="left" w:pos="5982"/>
        </w:tabs>
        <w:spacing w:after="0"/>
        <w:rPr>
          <w:rFonts w:ascii="Arial" w:hAnsi="Arial" w:cs="Arial"/>
          <w:sz w:val="20"/>
          <w:szCs w:val="20"/>
        </w:rPr>
      </w:pPr>
    </w:p>
    <w:p w:rsidR="006D340F" w:rsidRDefault="006D340F" w:rsidP="004E4767">
      <w:pPr>
        <w:tabs>
          <w:tab w:val="left" w:pos="5982"/>
        </w:tabs>
        <w:spacing w:after="0"/>
        <w:rPr>
          <w:rFonts w:ascii="Arial" w:hAnsi="Arial" w:cs="Arial"/>
          <w:sz w:val="20"/>
          <w:szCs w:val="20"/>
        </w:rPr>
      </w:pPr>
    </w:p>
    <w:p w:rsidR="006D340F" w:rsidRDefault="006D340F" w:rsidP="004E4767">
      <w:pPr>
        <w:tabs>
          <w:tab w:val="left" w:pos="5982"/>
        </w:tabs>
        <w:spacing w:after="0"/>
        <w:rPr>
          <w:rFonts w:ascii="Arial" w:hAnsi="Arial" w:cs="Arial"/>
          <w:sz w:val="20"/>
          <w:szCs w:val="20"/>
        </w:rPr>
      </w:pPr>
    </w:p>
    <w:p w:rsidR="006D340F" w:rsidRDefault="006D340F" w:rsidP="004E4767">
      <w:pPr>
        <w:tabs>
          <w:tab w:val="left" w:pos="5982"/>
        </w:tabs>
        <w:spacing w:after="0"/>
        <w:rPr>
          <w:rFonts w:ascii="Arial" w:hAnsi="Arial" w:cs="Arial"/>
          <w:sz w:val="20"/>
          <w:szCs w:val="20"/>
        </w:rPr>
      </w:pPr>
    </w:p>
    <w:p w:rsidR="004B5D86" w:rsidRPr="004E4767" w:rsidRDefault="004B5D86" w:rsidP="004E4767">
      <w:pPr>
        <w:tabs>
          <w:tab w:val="left" w:pos="5982"/>
        </w:tabs>
        <w:spacing w:after="0"/>
        <w:rPr>
          <w:rFonts w:ascii="Arial" w:hAnsi="Arial" w:cs="Arial"/>
          <w:sz w:val="20"/>
          <w:szCs w:val="20"/>
        </w:rPr>
      </w:pPr>
    </w:p>
    <w:tbl>
      <w:tblPr>
        <w:tblW w:w="497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7"/>
        <w:gridCol w:w="1874"/>
        <w:gridCol w:w="2222"/>
        <w:gridCol w:w="3536"/>
        <w:gridCol w:w="2433"/>
        <w:gridCol w:w="1979"/>
        <w:gridCol w:w="1715"/>
      </w:tblGrid>
      <w:tr w:rsidR="00436E95" w:rsidRPr="00756D12" w:rsidTr="00756D12">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36E95" w:rsidRPr="00756D12" w:rsidRDefault="00436E95" w:rsidP="00756D12">
            <w:pPr>
              <w:spacing w:after="0" w:line="360" w:lineRule="auto"/>
              <w:contextualSpacing/>
              <w:rPr>
                <w:rFonts w:ascii="Arial" w:hAnsi="Arial" w:cs="Arial"/>
                <w:b/>
                <w:sz w:val="20"/>
                <w:szCs w:val="20"/>
                <w:lang w:val="en-US"/>
              </w:rPr>
            </w:pPr>
            <w:r w:rsidRPr="00756D12">
              <w:rPr>
                <w:rFonts w:ascii="Arial" w:hAnsi="Arial" w:cs="Arial"/>
                <w:b/>
                <w:sz w:val="20"/>
                <w:szCs w:val="20"/>
                <w:lang w:val="en-US"/>
              </w:rPr>
              <w:lastRenderedPageBreak/>
              <w:t>Strategic Objective 2.1 Regulate and enhance transport safety and security</w:t>
            </w:r>
          </w:p>
        </w:tc>
      </w:tr>
      <w:tr w:rsidR="00436E95" w:rsidRPr="00756D12" w:rsidTr="00756D12">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436E95" w:rsidRPr="00756D12" w:rsidRDefault="008114BF" w:rsidP="00756D12">
            <w:pPr>
              <w:spacing w:after="0" w:line="360" w:lineRule="auto"/>
              <w:contextualSpacing/>
              <w:rPr>
                <w:rFonts w:ascii="Arial" w:hAnsi="Arial" w:cs="Arial"/>
                <w:b/>
                <w:sz w:val="20"/>
                <w:szCs w:val="20"/>
              </w:rPr>
            </w:pPr>
            <w:r w:rsidRPr="00756D12">
              <w:rPr>
                <w:rFonts w:ascii="Arial" w:hAnsi="Arial" w:cs="Arial"/>
                <w:b/>
                <w:sz w:val="20"/>
                <w:szCs w:val="20"/>
                <w:lang w:val="en-US"/>
              </w:rPr>
              <w:t xml:space="preserve">Objective Statement: </w:t>
            </w:r>
            <w:r w:rsidRPr="00756D12">
              <w:rPr>
                <w:rFonts w:ascii="Arial" w:hAnsi="Arial" w:cs="Arial"/>
                <w:sz w:val="20"/>
                <w:szCs w:val="20"/>
                <w:lang w:val="en-GB"/>
              </w:rPr>
              <w:t>To develop and implement interventions aimed at enhancing transport safety and security. Critical within the MTSF is to have the National Road Safety Strategy approved and implemented by 2019. The Strategy will serve as a blue print for all road safety interventions that need to be implemented to create safer roads.</w:t>
            </w:r>
          </w:p>
        </w:tc>
      </w:tr>
      <w:tr w:rsidR="00756D12" w:rsidRPr="00756D12" w:rsidTr="00756D12">
        <w:trPr>
          <w:trHeight w:val="773"/>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PERFORMANCE INDICATOR</w:t>
            </w:r>
          </w:p>
        </w:tc>
        <w:tc>
          <w:tcPr>
            <w:tcW w:w="603"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2019/20</w:t>
            </w:r>
          </w:p>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ANNUAL TARGET</w:t>
            </w:r>
          </w:p>
        </w:tc>
        <w:tc>
          <w:tcPr>
            <w:tcW w:w="715"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QUARTER 2 TARGET</w:t>
            </w:r>
          </w:p>
        </w:tc>
        <w:tc>
          <w:tcPr>
            <w:tcW w:w="1138"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QUARTER 2</w:t>
            </w:r>
          </w:p>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PROGRESS</w:t>
            </w:r>
          </w:p>
        </w:tc>
        <w:tc>
          <w:tcPr>
            <w:tcW w:w="783"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REASON FOR DEVIATION</w:t>
            </w:r>
          </w:p>
        </w:tc>
        <w:tc>
          <w:tcPr>
            <w:tcW w:w="637"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F9626E" w:rsidP="00756D12">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756D12" w:rsidRPr="00756D12">
              <w:rPr>
                <w:rFonts w:ascii="Arial" w:hAnsi="Arial" w:cs="Arial"/>
                <w:b/>
                <w:sz w:val="18"/>
                <w:szCs w:val="18"/>
              </w:rPr>
              <w:t xml:space="preserve"> ADDITIONAL COMMENTS</w:t>
            </w:r>
          </w:p>
        </w:tc>
        <w:tc>
          <w:tcPr>
            <w:tcW w:w="552" w:type="pct"/>
            <w:tcBorders>
              <w:top w:val="single" w:sz="4" w:space="0" w:color="000000"/>
              <w:left w:val="single" w:sz="4" w:space="0" w:color="000000"/>
              <w:bottom w:val="single" w:sz="4" w:space="0" w:color="000000"/>
              <w:right w:val="single" w:sz="4" w:space="0" w:color="000000"/>
            </w:tcBorders>
            <w:shd w:val="clear" w:color="auto" w:fill="A6A6A6"/>
            <w:hideMark/>
          </w:tcPr>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 xml:space="preserve">MODERATED ASSESSMENT PERFORMANCE </w:t>
            </w:r>
          </w:p>
          <w:p w:rsidR="00756D12" w:rsidRPr="00756D12" w:rsidRDefault="00756D12" w:rsidP="00756D12">
            <w:pPr>
              <w:spacing w:after="0" w:line="360" w:lineRule="auto"/>
              <w:contextualSpacing/>
              <w:jc w:val="center"/>
              <w:rPr>
                <w:rFonts w:ascii="Arial" w:hAnsi="Arial" w:cs="Arial"/>
                <w:b/>
                <w:sz w:val="18"/>
                <w:szCs w:val="18"/>
              </w:rPr>
            </w:pPr>
            <w:r w:rsidRPr="00756D12">
              <w:rPr>
                <w:rFonts w:ascii="Arial" w:hAnsi="Arial" w:cs="Arial"/>
                <w:b/>
                <w:sz w:val="18"/>
                <w:szCs w:val="18"/>
              </w:rPr>
              <w:t>RATING</w:t>
            </w:r>
          </w:p>
        </w:tc>
      </w:tr>
      <w:tr w:rsidR="00756D12" w:rsidRPr="00756D12"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hAnsi="Arial" w:cs="Arial"/>
                <w:b/>
                <w:color w:val="000000"/>
                <w:sz w:val="20"/>
                <w:szCs w:val="20"/>
              </w:rPr>
              <w:t>2.1.4.1 Ministerial approval to submit the Draft Bill for Founding Legislations of Road Entities to Cabinet secured by March 2021</w:t>
            </w:r>
          </w:p>
        </w:tc>
        <w:tc>
          <w:tcPr>
            <w:tcW w:w="60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hAnsi="Arial" w:cs="Calibri"/>
                <w:sz w:val="20"/>
                <w:szCs w:val="20"/>
              </w:rPr>
              <w:t>Draft Bill for Founding Legislations of Road Entities developed</w:t>
            </w: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eastAsia="+mn-ea" w:hAnsi="Arial" w:cs="+mn-cs"/>
                <w:kern w:val="24"/>
                <w:sz w:val="20"/>
                <w:szCs w:val="20"/>
              </w:rPr>
              <w:t>Conduct due diligence on the review of Founding Legislations of Road Entities</w:t>
            </w:r>
            <w:r w:rsidRPr="00756D12">
              <w:rPr>
                <w:rFonts w:ascii="Arial" w:hAnsi="Arial" w:cs="Calibri"/>
                <w:sz w:val="20"/>
                <w:szCs w:val="20"/>
              </w:rPr>
              <w:t xml:space="preserve"> </w:t>
            </w:r>
          </w:p>
        </w:tc>
        <w:tc>
          <w:tcPr>
            <w:tcW w:w="1138"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Pr>
                <w:rFonts w:ascii="Arial" w:eastAsia="+mn-ea" w:hAnsi="Arial" w:cs="+mn-cs"/>
                <w:kern w:val="24"/>
                <w:sz w:val="20"/>
                <w:szCs w:val="20"/>
              </w:rPr>
              <w:t>D</w:t>
            </w:r>
            <w:r w:rsidRPr="00756D12">
              <w:rPr>
                <w:rFonts w:ascii="Arial" w:eastAsia="+mn-ea" w:hAnsi="Arial" w:cs="+mn-cs"/>
                <w:kern w:val="24"/>
                <w:sz w:val="20"/>
                <w:szCs w:val="20"/>
              </w:rPr>
              <w:t>ue diligence on the review of Founding Legislations of Road Entities</w:t>
            </w:r>
            <w:r w:rsidRPr="00756D12">
              <w:rPr>
                <w:rFonts w:ascii="Arial" w:hAnsi="Arial" w:cs="Calibri"/>
                <w:sz w:val="20"/>
                <w:szCs w:val="20"/>
              </w:rPr>
              <w:t xml:space="preserve"> </w:t>
            </w:r>
            <w:r>
              <w:rPr>
                <w:rFonts w:ascii="Arial" w:hAnsi="Arial" w:cs="Calibri"/>
                <w:sz w:val="20"/>
                <w:szCs w:val="20"/>
              </w:rPr>
              <w:t>conducted as targeted</w:t>
            </w:r>
          </w:p>
        </w:tc>
        <w:tc>
          <w:tcPr>
            <w:tcW w:w="78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sz w:val="20"/>
                <w:szCs w:val="20"/>
              </w:rPr>
            </w:pPr>
            <w:r w:rsidRPr="00756D12">
              <w:rPr>
                <w:rFonts w:ascii="Arial" w:hAnsi="Arial"/>
                <w:sz w:val="20"/>
                <w:szCs w:val="20"/>
              </w:rPr>
              <w:t>None</w:t>
            </w:r>
          </w:p>
        </w:tc>
        <w:tc>
          <w:tcPr>
            <w:tcW w:w="637"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sz w:val="20"/>
                <w:szCs w:val="20"/>
              </w:rPr>
            </w:pPr>
            <w:r>
              <w:rPr>
                <w:rFonts w:ascii="Arial" w:hAnsi="Arial"/>
                <w:sz w:val="20"/>
                <w:szCs w:val="20"/>
              </w:rPr>
              <w:t>None</w:t>
            </w:r>
          </w:p>
        </w:tc>
        <w:tc>
          <w:tcPr>
            <w:tcW w:w="552" w:type="pct"/>
            <w:tcBorders>
              <w:top w:val="single" w:sz="4" w:space="0" w:color="000000"/>
              <w:left w:val="single" w:sz="4" w:space="0" w:color="000000"/>
              <w:bottom w:val="single" w:sz="4" w:space="0" w:color="000000"/>
              <w:right w:val="single" w:sz="4" w:space="0" w:color="000000"/>
            </w:tcBorders>
            <w:shd w:val="clear" w:color="auto" w:fill="008000"/>
          </w:tcPr>
          <w:p w:rsidR="00756D12" w:rsidRPr="00756D12" w:rsidRDefault="00756D12" w:rsidP="00756D12">
            <w:pPr>
              <w:spacing w:after="0" w:line="360" w:lineRule="auto"/>
              <w:contextualSpacing/>
              <w:rPr>
                <w:rFonts w:ascii="Arial" w:hAnsi="Arial" w:cs="Calibri"/>
                <w:sz w:val="20"/>
                <w:szCs w:val="20"/>
              </w:rPr>
            </w:pPr>
          </w:p>
        </w:tc>
      </w:tr>
      <w:tr w:rsidR="00756D12" w:rsidRPr="00756D12" w:rsidTr="005C573B">
        <w:trPr>
          <w:trHeight w:val="620"/>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Arial"/>
                <w:b/>
                <w:sz w:val="20"/>
                <w:szCs w:val="20"/>
              </w:rPr>
            </w:pPr>
            <w:r w:rsidRPr="00756D12">
              <w:rPr>
                <w:rFonts w:ascii="Arial" w:hAnsi="Arial" w:cs="Arial"/>
                <w:b/>
                <w:sz w:val="20"/>
                <w:szCs w:val="20"/>
              </w:rPr>
              <w:t>2.1.4.2</w:t>
            </w:r>
          </w:p>
          <w:p w:rsidR="00756D12" w:rsidRPr="00756D12" w:rsidRDefault="00756D12" w:rsidP="00756D12">
            <w:pPr>
              <w:spacing w:after="0" w:line="360" w:lineRule="auto"/>
              <w:contextualSpacing/>
              <w:rPr>
                <w:rFonts w:ascii="Arial" w:eastAsia="Times New Roman" w:hAnsi="Arial" w:cs="Arial"/>
                <w:sz w:val="20"/>
                <w:szCs w:val="20"/>
                <w:lang w:eastAsia="en-ZA"/>
              </w:rPr>
            </w:pPr>
            <w:r w:rsidRPr="00756D12">
              <w:rPr>
                <w:rFonts w:ascii="Arial" w:hAnsi="Arial" w:cs="Arial"/>
                <w:b/>
                <w:sz w:val="20"/>
                <w:szCs w:val="20"/>
              </w:rPr>
              <w:t>I</w:t>
            </w:r>
            <w:r w:rsidRPr="00756D12">
              <w:rPr>
                <w:rFonts w:ascii="Arial" w:eastAsia="Times New Roman" w:hAnsi="Arial" w:cs="Arial"/>
                <w:b/>
                <w:kern w:val="24"/>
                <w:sz w:val="20"/>
                <w:szCs w:val="20"/>
                <w:lang w:eastAsia="en-ZA"/>
              </w:rPr>
              <w:t>mplementation of the 2016-2030 National Road Safety Strategy monitored</w:t>
            </w:r>
          </w:p>
        </w:tc>
        <w:tc>
          <w:tcPr>
            <w:tcW w:w="60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Arial"/>
                <w:sz w:val="20"/>
                <w:szCs w:val="20"/>
              </w:rPr>
            </w:pPr>
            <w:r w:rsidRPr="00756D12">
              <w:rPr>
                <w:rFonts w:ascii="Arial" w:hAnsi="Arial" w:cs="Arial"/>
                <w:sz w:val="20"/>
                <w:szCs w:val="20"/>
              </w:rPr>
              <w:t>Implementation of the 2016-2030 National Road Safety Strategy monitored</w:t>
            </w:r>
          </w:p>
        </w:tc>
        <w:tc>
          <w:tcPr>
            <w:tcW w:w="715" w:type="pct"/>
            <w:shd w:val="clear" w:color="auto" w:fill="F2F2F2"/>
          </w:tcPr>
          <w:p w:rsidR="00756D12" w:rsidRPr="00756D12" w:rsidRDefault="00756D12" w:rsidP="00756D12">
            <w:pPr>
              <w:spacing w:after="0" w:line="360" w:lineRule="auto"/>
              <w:contextualSpacing/>
              <w:rPr>
                <w:rFonts w:ascii="Arial" w:hAnsi="Arial" w:cs="Arial"/>
                <w:sz w:val="20"/>
                <w:szCs w:val="20"/>
              </w:rPr>
            </w:pPr>
            <w:r w:rsidRPr="00756D12">
              <w:rPr>
                <w:rFonts w:ascii="Arial" w:eastAsia="Times New Roman" w:hAnsi="Arial" w:cs="Arial"/>
                <w:sz w:val="20"/>
                <w:szCs w:val="20"/>
                <w:lang w:eastAsia="en-ZA"/>
              </w:rPr>
              <w:t>Conduct road safety community-based involvement in public education and awareness programs</w:t>
            </w:r>
          </w:p>
        </w:tc>
        <w:tc>
          <w:tcPr>
            <w:tcW w:w="1138" w:type="pct"/>
            <w:tcBorders>
              <w:top w:val="single" w:sz="4" w:space="0" w:color="000000"/>
              <w:left w:val="single" w:sz="4" w:space="0" w:color="000000"/>
              <w:bottom w:val="single" w:sz="4" w:space="0" w:color="000000"/>
              <w:right w:val="single" w:sz="4" w:space="0" w:color="000000"/>
            </w:tcBorders>
            <w:shd w:val="clear" w:color="auto" w:fill="F2F2F2"/>
          </w:tcPr>
          <w:p w:rsidR="00756D12" w:rsidRDefault="00756D12" w:rsidP="00756D12">
            <w:pPr>
              <w:numPr>
                <w:ilvl w:val="0"/>
                <w:numId w:val="14"/>
              </w:numPr>
              <w:spacing w:after="0" w:line="360" w:lineRule="auto"/>
              <w:ind w:left="189" w:hanging="189"/>
              <w:contextualSpacing/>
              <w:rPr>
                <w:rFonts w:ascii="Arial" w:hAnsi="Arial" w:cs="Calibri"/>
                <w:sz w:val="20"/>
                <w:szCs w:val="20"/>
              </w:rPr>
            </w:pPr>
            <w:r w:rsidRPr="00756D12">
              <w:rPr>
                <w:rFonts w:ascii="Arial" w:hAnsi="Arial" w:cs="Calibri"/>
                <w:sz w:val="20"/>
                <w:szCs w:val="20"/>
              </w:rPr>
              <w:t>Road Safety Education and awareness</w:t>
            </w:r>
            <w:r>
              <w:rPr>
                <w:rFonts w:ascii="Arial" w:hAnsi="Arial" w:cs="Calibri"/>
                <w:sz w:val="20"/>
                <w:szCs w:val="20"/>
              </w:rPr>
              <w:t xml:space="preserve"> campaigns conducted in schools</w:t>
            </w:r>
          </w:p>
          <w:p w:rsidR="00756D12" w:rsidRDefault="00756D12" w:rsidP="00756D12">
            <w:pPr>
              <w:spacing w:after="0" w:line="360" w:lineRule="auto"/>
              <w:contextualSpacing/>
              <w:rPr>
                <w:rFonts w:ascii="Arial" w:hAnsi="Arial" w:cs="Calibri"/>
                <w:sz w:val="20"/>
                <w:szCs w:val="20"/>
              </w:rPr>
            </w:pPr>
          </w:p>
          <w:p w:rsidR="00756D12" w:rsidRDefault="00756D12" w:rsidP="00756D12">
            <w:pPr>
              <w:numPr>
                <w:ilvl w:val="0"/>
                <w:numId w:val="14"/>
              </w:numPr>
              <w:spacing w:after="0" w:line="360" w:lineRule="auto"/>
              <w:ind w:left="189" w:hanging="189"/>
              <w:contextualSpacing/>
              <w:rPr>
                <w:rFonts w:ascii="Arial" w:hAnsi="Arial" w:cs="Calibri"/>
                <w:sz w:val="20"/>
                <w:szCs w:val="20"/>
              </w:rPr>
            </w:pPr>
            <w:r w:rsidRPr="00756D12">
              <w:rPr>
                <w:rFonts w:ascii="Arial" w:hAnsi="Arial" w:cs="Calibri"/>
                <w:sz w:val="20"/>
                <w:szCs w:val="20"/>
              </w:rPr>
              <w:t>Passenger and driver education an</w:t>
            </w:r>
            <w:r>
              <w:rPr>
                <w:rFonts w:ascii="Arial" w:hAnsi="Arial" w:cs="Calibri"/>
                <w:sz w:val="20"/>
                <w:szCs w:val="20"/>
              </w:rPr>
              <w:t>d awareness campaigns conducted</w:t>
            </w:r>
          </w:p>
          <w:p w:rsidR="00756D12" w:rsidRDefault="00756D12" w:rsidP="00756D12">
            <w:pPr>
              <w:spacing w:after="0" w:line="360" w:lineRule="auto"/>
              <w:contextualSpacing/>
              <w:rPr>
                <w:rFonts w:ascii="Arial" w:hAnsi="Arial" w:cs="Calibri"/>
                <w:sz w:val="20"/>
                <w:szCs w:val="20"/>
              </w:rPr>
            </w:pPr>
          </w:p>
          <w:p w:rsidR="00756D12" w:rsidRDefault="00756D12" w:rsidP="00756D12">
            <w:pPr>
              <w:numPr>
                <w:ilvl w:val="0"/>
                <w:numId w:val="14"/>
              </w:numPr>
              <w:spacing w:after="0" w:line="360" w:lineRule="auto"/>
              <w:ind w:left="189" w:hanging="189"/>
              <w:contextualSpacing/>
              <w:rPr>
                <w:rFonts w:ascii="Arial" w:hAnsi="Arial" w:cs="Calibri"/>
                <w:sz w:val="20"/>
                <w:szCs w:val="20"/>
              </w:rPr>
            </w:pPr>
            <w:r w:rsidRPr="00756D12">
              <w:rPr>
                <w:rFonts w:ascii="Arial" w:hAnsi="Arial" w:cs="Calibri"/>
                <w:sz w:val="20"/>
                <w:szCs w:val="20"/>
              </w:rPr>
              <w:t>Road Safety cycling education a</w:t>
            </w:r>
            <w:r>
              <w:rPr>
                <w:rFonts w:ascii="Arial" w:hAnsi="Arial" w:cs="Calibri"/>
                <w:sz w:val="20"/>
                <w:szCs w:val="20"/>
              </w:rPr>
              <w:t>nd awareness campaign conducted</w:t>
            </w:r>
          </w:p>
          <w:p w:rsidR="00756D12" w:rsidRPr="00756D12" w:rsidRDefault="00756D12" w:rsidP="00756D12">
            <w:pPr>
              <w:numPr>
                <w:ilvl w:val="0"/>
                <w:numId w:val="14"/>
              </w:numPr>
              <w:spacing w:after="0" w:line="360" w:lineRule="auto"/>
              <w:ind w:left="189" w:hanging="189"/>
              <w:contextualSpacing/>
              <w:rPr>
                <w:rFonts w:ascii="Arial" w:hAnsi="Arial" w:cs="Calibri"/>
                <w:sz w:val="20"/>
                <w:szCs w:val="20"/>
              </w:rPr>
            </w:pPr>
            <w:r w:rsidRPr="00756D12">
              <w:rPr>
                <w:rFonts w:ascii="Arial" w:hAnsi="Arial" w:cs="Calibri"/>
                <w:sz w:val="20"/>
                <w:szCs w:val="20"/>
              </w:rPr>
              <w:lastRenderedPageBreak/>
              <w:t>Women in Traffic Law-enforcement Road Safety Dialogue hosted</w:t>
            </w:r>
          </w:p>
        </w:tc>
        <w:tc>
          <w:tcPr>
            <w:tcW w:w="78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sz w:val="20"/>
                <w:szCs w:val="20"/>
              </w:rPr>
            </w:pPr>
            <w:r w:rsidRPr="00756D12">
              <w:rPr>
                <w:rFonts w:ascii="Arial" w:hAnsi="Arial"/>
                <w:sz w:val="20"/>
                <w:szCs w:val="20"/>
              </w:rPr>
              <w:lastRenderedPageBreak/>
              <w:t>None</w:t>
            </w:r>
          </w:p>
        </w:tc>
        <w:tc>
          <w:tcPr>
            <w:tcW w:w="637"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sz w:val="20"/>
                <w:szCs w:val="20"/>
              </w:rPr>
            </w:pPr>
            <w:r w:rsidRPr="00756D12">
              <w:rPr>
                <w:rFonts w:ascii="Arial" w:hAnsi="Arial"/>
                <w:sz w:val="20"/>
                <w:szCs w:val="20"/>
              </w:rPr>
              <w:t>None</w:t>
            </w:r>
          </w:p>
        </w:tc>
        <w:tc>
          <w:tcPr>
            <w:tcW w:w="552" w:type="pct"/>
            <w:tcBorders>
              <w:top w:val="single" w:sz="4" w:space="0" w:color="000000"/>
              <w:left w:val="single" w:sz="4" w:space="0" w:color="000000"/>
              <w:bottom w:val="single" w:sz="4" w:space="0" w:color="000000"/>
              <w:right w:val="single" w:sz="4" w:space="0" w:color="000000"/>
            </w:tcBorders>
            <w:shd w:val="clear" w:color="auto" w:fill="008000"/>
          </w:tcPr>
          <w:p w:rsidR="00756D12" w:rsidRPr="00756D12" w:rsidRDefault="00756D12" w:rsidP="00756D12">
            <w:pPr>
              <w:spacing w:after="0" w:line="360" w:lineRule="auto"/>
              <w:contextualSpacing/>
              <w:rPr>
                <w:rFonts w:ascii="Arial" w:hAnsi="Arial" w:cs="Calibri"/>
                <w:sz w:val="20"/>
                <w:szCs w:val="20"/>
              </w:rPr>
            </w:pPr>
          </w:p>
        </w:tc>
      </w:tr>
      <w:tr w:rsidR="00756D12" w:rsidRPr="00756D12" w:rsidTr="005C573B">
        <w:trPr>
          <w:trHeight w:val="3086"/>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D7505F">
            <w:pPr>
              <w:spacing w:after="0" w:line="360" w:lineRule="auto"/>
              <w:contextualSpacing/>
              <w:rPr>
                <w:rFonts w:ascii="Arial" w:hAnsi="Arial" w:cs="Arial"/>
                <w:b/>
                <w:sz w:val="20"/>
                <w:szCs w:val="20"/>
              </w:rPr>
            </w:pPr>
            <w:r w:rsidRPr="00756D12">
              <w:rPr>
                <w:rFonts w:ascii="Arial" w:hAnsi="Arial" w:cs="Arial"/>
                <w:b/>
                <w:sz w:val="20"/>
                <w:szCs w:val="20"/>
              </w:rPr>
              <w:lastRenderedPageBreak/>
              <w:t xml:space="preserve">2.1.4.3 </w:t>
            </w:r>
            <w:r w:rsidR="00D7505F">
              <w:rPr>
                <w:rFonts w:ascii="Arial" w:hAnsi="Arial" w:cs="Arial"/>
                <w:b/>
                <w:sz w:val="20"/>
                <w:szCs w:val="20"/>
              </w:rPr>
              <w:t xml:space="preserve">Ministerial approval to submit the </w:t>
            </w:r>
            <w:r w:rsidRPr="00756D12">
              <w:rPr>
                <w:rFonts w:ascii="Arial" w:hAnsi="Arial" w:cs="Arial"/>
                <w:b/>
                <w:sz w:val="20"/>
                <w:szCs w:val="20"/>
              </w:rPr>
              <w:t xml:space="preserve">National Anti-Fraud and Corruption Strategy for Road Traffic environment to Cabinet </w:t>
            </w:r>
            <w:r w:rsidR="00D7505F">
              <w:rPr>
                <w:rFonts w:ascii="Arial" w:hAnsi="Arial" w:cs="Arial"/>
                <w:b/>
                <w:sz w:val="20"/>
                <w:szCs w:val="20"/>
              </w:rPr>
              <w:t xml:space="preserve">secured </w:t>
            </w:r>
            <w:r w:rsidRPr="00756D12">
              <w:rPr>
                <w:rFonts w:ascii="Arial" w:hAnsi="Arial" w:cs="Arial"/>
                <w:b/>
                <w:sz w:val="20"/>
                <w:szCs w:val="20"/>
              </w:rPr>
              <w:t>by March 2021</w:t>
            </w:r>
          </w:p>
        </w:tc>
        <w:tc>
          <w:tcPr>
            <w:tcW w:w="60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eastAsia="Times New Roman" w:hAnsi="Arial" w:cs="Arial"/>
                <w:color w:val="000000"/>
                <w:kern w:val="24"/>
                <w:sz w:val="20"/>
                <w:szCs w:val="20"/>
                <w:lang w:eastAsia="en-ZA"/>
              </w:rPr>
            </w:pPr>
            <w:r w:rsidRPr="00756D12">
              <w:rPr>
                <w:rFonts w:ascii="Arial" w:eastAsia="Times New Roman" w:hAnsi="Arial" w:cs="Arial"/>
                <w:kern w:val="24"/>
                <w:sz w:val="20"/>
                <w:szCs w:val="20"/>
                <w:lang w:eastAsia="en-ZA"/>
              </w:rPr>
              <w:t>Final draft National Anti-Fraud and Corruption Strategy developed</w:t>
            </w: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Arial"/>
                <w:sz w:val="20"/>
                <w:szCs w:val="20"/>
              </w:rPr>
            </w:pPr>
            <w:r w:rsidRPr="00756D12">
              <w:rPr>
                <w:rFonts w:ascii="Arial" w:hAnsi="Arial" w:cs="Arial"/>
                <w:sz w:val="20"/>
                <w:szCs w:val="20"/>
              </w:rPr>
              <w:t>Establish</w:t>
            </w:r>
          </w:p>
          <w:p w:rsidR="00756D12" w:rsidRPr="00756D12" w:rsidRDefault="00756D12" w:rsidP="00756D12">
            <w:pPr>
              <w:spacing w:after="0" w:line="360" w:lineRule="auto"/>
              <w:contextualSpacing/>
              <w:rPr>
                <w:rFonts w:ascii="Arial" w:eastAsia="Times New Roman" w:hAnsi="Arial" w:cs="Arial"/>
                <w:color w:val="000000"/>
                <w:kern w:val="24"/>
                <w:sz w:val="20"/>
                <w:szCs w:val="20"/>
                <w:lang w:eastAsia="en-ZA"/>
              </w:rPr>
            </w:pPr>
            <w:r w:rsidRPr="00756D12">
              <w:rPr>
                <w:rFonts w:ascii="Arial" w:hAnsi="Arial" w:cs="Arial"/>
                <w:sz w:val="20"/>
                <w:szCs w:val="20"/>
              </w:rPr>
              <w:t>Terms of Referenc</w:t>
            </w:r>
            <w:r w:rsidR="00D7505F">
              <w:rPr>
                <w:rFonts w:ascii="Arial" w:hAnsi="Arial" w:cs="Arial"/>
                <w:sz w:val="20"/>
                <w:szCs w:val="20"/>
              </w:rPr>
              <w:t>e for the identified Focus Groups</w:t>
            </w:r>
          </w:p>
          <w:p w:rsidR="00756D12" w:rsidRPr="00756D12" w:rsidRDefault="00756D12" w:rsidP="00756D12">
            <w:pPr>
              <w:spacing w:after="0" w:line="360" w:lineRule="auto"/>
              <w:contextualSpacing/>
              <w:rPr>
                <w:rFonts w:ascii="Arial" w:eastAsia="Times New Roman" w:hAnsi="Arial" w:cs="Arial"/>
                <w:sz w:val="20"/>
                <w:szCs w:val="20"/>
                <w:lang w:eastAsia="en-ZA"/>
              </w:rPr>
            </w:pPr>
          </w:p>
          <w:p w:rsidR="00756D12" w:rsidRPr="00756D12" w:rsidRDefault="00756D12" w:rsidP="00756D12">
            <w:pPr>
              <w:spacing w:after="0" w:line="360" w:lineRule="auto"/>
              <w:contextualSpacing/>
              <w:rPr>
                <w:rFonts w:ascii="Arial" w:eastAsia="Times New Roman" w:hAnsi="Arial" w:cs="Arial"/>
                <w:sz w:val="20"/>
                <w:szCs w:val="20"/>
                <w:lang w:eastAsia="en-ZA"/>
              </w:rPr>
            </w:pPr>
          </w:p>
          <w:p w:rsidR="00756D12" w:rsidRPr="00756D12" w:rsidRDefault="00756D12" w:rsidP="00756D12">
            <w:pPr>
              <w:spacing w:after="0" w:line="360" w:lineRule="auto"/>
              <w:contextualSpacing/>
              <w:jc w:val="center"/>
              <w:rPr>
                <w:rFonts w:ascii="Arial" w:eastAsia="Times New Roman" w:hAnsi="Arial" w:cs="Arial"/>
                <w:sz w:val="20"/>
                <w:szCs w:val="20"/>
                <w:lang w:eastAsia="en-ZA"/>
              </w:rPr>
            </w:pPr>
          </w:p>
          <w:p w:rsidR="00756D12" w:rsidRPr="00756D12" w:rsidRDefault="00756D12" w:rsidP="00756D12">
            <w:pPr>
              <w:spacing w:after="0" w:line="360" w:lineRule="auto"/>
              <w:contextualSpacing/>
              <w:rPr>
                <w:rFonts w:ascii="Arial" w:eastAsia="Times New Roman" w:hAnsi="Arial" w:cs="Arial"/>
                <w:sz w:val="20"/>
                <w:szCs w:val="20"/>
                <w:lang w:eastAsia="en-ZA"/>
              </w:rPr>
            </w:pPr>
          </w:p>
        </w:tc>
        <w:tc>
          <w:tcPr>
            <w:tcW w:w="1138" w:type="pct"/>
            <w:tcBorders>
              <w:top w:val="single" w:sz="4" w:space="0" w:color="000000"/>
              <w:left w:val="single" w:sz="4" w:space="0" w:color="000000"/>
              <w:bottom w:val="single" w:sz="4" w:space="0" w:color="000000"/>
              <w:right w:val="single" w:sz="4" w:space="0" w:color="000000"/>
            </w:tcBorders>
            <w:shd w:val="clear" w:color="auto" w:fill="F2F2F2"/>
          </w:tcPr>
          <w:p w:rsidR="00D7505F" w:rsidRDefault="00D7505F" w:rsidP="00756D12">
            <w:pPr>
              <w:spacing w:after="0" w:line="360" w:lineRule="auto"/>
              <w:contextualSpacing/>
              <w:rPr>
                <w:rFonts w:ascii="Arial" w:hAnsi="Arial" w:cs="Calibri"/>
                <w:sz w:val="20"/>
                <w:szCs w:val="20"/>
              </w:rPr>
            </w:pPr>
            <w:r>
              <w:rPr>
                <w:rFonts w:ascii="Arial" w:hAnsi="Arial" w:cs="Calibri"/>
                <w:sz w:val="20"/>
                <w:szCs w:val="20"/>
              </w:rPr>
              <w:t>Technical specifications</w:t>
            </w:r>
            <w:r w:rsidR="00756D12" w:rsidRPr="00756D12">
              <w:rPr>
                <w:rFonts w:ascii="Arial" w:hAnsi="Arial" w:cs="Calibri"/>
                <w:sz w:val="20"/>
                <w:szCs w:val="20"/>
              </w:rPr>
              <w:t xml:space="preserve"> for </w:t>
            </w:r>
            <w:r>
              <w:rPr>
                <w:rFonts w:ascii="Arial" w:hAnsi="Arial" w:cs="Calibri"/>
                <w:sz w:val="20"/>
                <w:szCs w:val="20"/>
              </w:rPr>
              <w:t xml:space="preserve">the </w:t>
            </w:r>
            <w:r w:rsidR="007C7BD4" w:rsidRPr="00756D12">
              <w:rPr>
                <w:rFonts w:ascii="Arial" w:eastAsia="Times New Roman" w:hAnsi="Arial" w:cs="Arial"/>
                <w:kern w:val="24"/>
                <w:sz w:val="20"/>
                <w:szCs w:val="20"/>
                <w:lang w:eastAsia="en-ZA"/>
              </w:rPr>
              <w:t xml:space="preserve">National Anti-Fraud and Corruption </w:t>
            </w:r>
            <w:r w:rsidR="007C7BD4">
              <w:rPr>
                <w:rFonts w:ascii="Arial" w:eastAsia="Times New Roman" w:hAnsi="Arial" w:cs="Arial"/>
                <w:kern w:val="24"/>
                <w:sz w:val="20"/>
                <w:szCs w:val="20"/>
                <w:lang w:eastAsia="en-ZA"/>
              </w:rPr>
              <w:t>Forum (</w:t>
            </w:r>
            <w:r>
              <w:rPr>
                <w:rFonts w:ascii="Arial" w:hAnsi="Arial" w:cs="Calibri"/>
                <w:sz w:val="20"/>
                <w:szCs w:val="20"/>
              </w:rPr>
              <w:t>NAFCF</w:t>
            </w:r>
            <w:r w:rsidR="007C7BD4">
              <w:rPr>
                <w:rFonts w:ascii="Arial" w:hAnsi="Arial" w:cs="Calibri"/>
                <w:sz w:val="20"/>
                <w:szCs w:val="20"/>
              </w:rPr>
              <w:t>)</w:t>
            </w:r>
            <w:r>
              <w:rPr>
                <w:rFonts w:ascii="Arial" w:hAnsi="Arial" w:cs="Calibri"/>
                <w:sz w:val="20"/>
                <w:szCs w:val="20"/>
              </w:rPr>
              <w:t xml:space="preserve"> expanded to include specifications for the Focus Group, Task Team and Operational W</w:t>
            </w:r>
            <w:r w:rsidR="007C7BD4">
              <w:rPr>
                <w:rFonts w:ascii="Arial" w:hAnsi="Arial" w:cs="Calibri"/>
                <w:sz w:val="20"/>
                <w:szCs w:val="20"/>
              </w:rPr>
              <w:t>orking Group</w:t>
            </w:r>
          </w:p>
          <w:p w:rsidR="00D7505F" w:rsidRDefault="00D7505F" w:rsidP="00756D12">
            <w:pPr>
              <w:spacing w:after="0" w:line="360" w:lineRule="auto"/>
              <w:contextualSpacing/>
              <w:rPr>
                <w:rFonts w:ascii="Arial" w:hAnsi="Arial" w:cs="Calibri"/>
                <w:sz w:val="20"/>
                <w:szCs w:val="20"/>
              </w:rPr>
            </w:pPr>
          </w:p>
          <w:p w:rsidR="00756D12" w:rsidRPr="00756D12" w:rsidRDefault="00756D12" w:rsidP="00756D12">
            <w:pPr>
              <w:spacing w:after="0" w:line="360" w:lineRule="auto"/>
              <w:contextualSpacing/>
              <w:rPr>
                <w:rFonts w:ascii="Arial" w:hAnsi="Arial"/>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hAnsi="Arial" w:cs="Calibri"/>
                <w:sz w:val="20"/>
                <w:szCs w:val="20"/>
              </w:rPr>
              <w:t>None</w:t>
            </w:r>
          </w:p>
        </w:tc>
        <w:tc>
          <w:tcPr>
            <w:tcW w:w="637"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hAnsi="Arial" w:cs="Calibri"/>
                <w:sz w:val="20"/>
                <w:szCs w:val="20"/>
              </w:rPr>
              <w:t>None</w:t>
            </w:r>
          </w:p>
        </w:tc>
        <w:tc>
          <w:tcPr>
            <w:tcW w:w="552" w:type="pct"/>
            <w:tcBorders>
              <w:top w:val="single" w:sz="4" w:space="0" w:color="000000"/>
              <w:left w:val="single" w:sz="4" w:space="0" w:color="000000"/>
              <w:bottom w:val="single" w:sz="4" w:space="0" w:color="000000"/>
              <w:right w:val="single" w:sz="4" w:space="0" w:color="000000"/>
            </w:tcBorders>
            <w:shd w:val="clear" w:color="auto" w:fill="008000"/>
          </w:tcPr>
          <w:p w:rsidR="00756D12" w:rsidRPr="00756D12" w:rsidRDefault="00756D12" w:rsidP="00756D12">
            <w:pPr>
              <w:spacing w:after="0" w:line="360" w:lineRule="auto"/>
              <w:contextualSpacing/>
              <w:rPr>
                <w:rFonts w:ascii="Arial" w:hAnsi="Arial" w:cs="Calibri"/>
                <w:sz w:val="20"/>
                <w:szCs w:val="20"/>
              </w:rPr>
            </w:pPr>
          </w:p>
        </w:tc>
      </w:tr>
      <w:tr w:rsidR="00756D12" w:rsidRPr="00756D12"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Arial"/>
                <w:b/>
                <w:sz w:val="20"/>
                <w:szCs w:val="20"/>
              </w:rPr>
            </w:pPr>
            <w:r w:rsidRPr="00756D12">
              <w:rPr>
                <w:rFonts w:ascii="Arial" w:hAnsi="Arial" w:cs="Arial"/>
                <w:b/>
                <w:sz w:val="20"/>
                <w:szCs w:val="20"/>
              </w:rPr>
              <w:t xml:space="preserve">2.1.4.4 Ministerial approval to submit the Draft National Road Traffic Amendment Bill </w:t>
            </w:r>
            <w:r w:rsidRPr="00756D12">
              <w:rPr>
                <w:rFonts w:ascii="Arial" w:hAnsi="Arial" w:cs="Arial"/>
                <w:b/>
                <w:sz w:val="20"/>
                <w:szCs w:val="20"/>
              </w:rPr>
              <w:lastRenderedPageBreak/>
              <w:t>to Cabinet secured by March 2020</w:t>
            </w:r>
          </w:p>
        </w:tc>
        <w:tc>
          <w:tcPr>
            <w:tcW w:w="60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eastAsia="Times New Roman" w:hAnsi="Arial" w:cs="Arial"/>
                <w:kern w:val="24"/>
                <w:sz w:val="20"/>
                <w:szCs w:val="20"/>
                <w:lang w:eastAsia="en-ZA"/>
              </w:rPr>
            </w:pPr>
            <w:r w:rsidRPr="00756D12">
              <w:rPr>
                <w:rFonts w:ascii="Arial" w:hAnsi="Arial" w:cs="Arial"/>
                <w:sz w:val="20"/>
                <w:szCs w:val="20"/>
              </w:rPr>
              <w:lastRenderedPageBreak/>
              <w:t>Draft National Road Traffic Amendment Bill submitted to Cabinet</w:t>
            </w: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Arial"/>
                <w:sz w:val="20"/>
                <w:szCs w:val="20"/>
              </w:rPr>
            </w:pPr>
            <w:r w:rsidRPr="00756D12">
              <w:rPr>
                <w:rFonts w:ascii="Arial" w:hAnsi="Arial" w:cs="Arial"/>
                <w:sz w:val="20"/>
                <w:szCs w:val="20"/>
              </w:rPr>
              <w:t>Submit the draft National Road Traffic Amendment Bill to the JCPS Development Committee</w:t>
            </w:r>
          </w:p>
        </w:tc>
        <w:tc>
          <w:tcPr>
            <w:tcW w:w="1138"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sz w:val="20"/>
                <w:szCs w:val="20"/>
              </w:rPr>
            </w:pPr>
            <w:r w:rsidRPr="00756D12">
              <w:rPr>
                <w:rFonts w:ascii="Arial" w:hAnsi="Arial" w:cs="Calibri"/>
                <w:sz w:val="20"/>
                <w:szCs w:val="20"/>
              </w:rPr>
              <w:t xml:space="preserve">Draft National Road Traffic Amendment Bill </w:t>
            </w:r>
            <w:r w:rsidR="007C7BD4">
              <w:rPr>
                <w:rFonts w:ascii="Arial" w:hAnsi="Arial" w:cs="Calibri"/>
                <w:sz w:val="20"/>
                <w:szCs w:val="20"/>
              </w:rPr>
              <w:t xml:space="preserve">duly </w:t>
            </w:r>
            <w:r w:rsidRPr="00756D12">
              <w:rPr>
                <w:rFonts w:ascii="Arial" w:hAnsi="Arial" w:cs="Calibri"/>
                <w:sz w:val="20"/>
                <w:szCs w:val="20"/>
              </w:rPr>
              <w:t xml:space="preserve">submitted to </w:t>
            </w:r>
            <w:r w:rsidR="007C7BD4">
              <w:rPr>
                <w:rFonts w:ascii="Arial" w:hAnsi="Arial" w:cs="Calibri"/>
                <w:sz w:val="20"/>
                <w:szCs w:val="20"/>
              </w:rPr>
              <w:t xml:space="preserve">the </w:t>
            </w:r>
            <w:r w:rsidRPr="00756D12">
              <w:rPr>
                <w:rFonts w:ascii="Arial" w:hAnsi="Arial" w:cs="Calibri"/>
                <w:sz w:val="20"/>
                <w:szCs w:val="20"/>
              </w:rPr>
              <w:t>JCPS Development Committee</w:t>
            </w:r>
            <w:r w:rsidR="007C7BD4">
              <w:rPr>
                <w:rFonts w:ascii="Arial" w:hAnsi="Arial" w:cs="Calibri"/>
                <w:sz w:val="20"/>
                <w:szCs w:val="20"/>
              </w:rPr>
              <w:t xml:space="preserve"> as targeted</w:t>
            </w:r>
          </w:p>
        </w:tc>
        <w:tc>
          <w:tcPr>
            <w:tcW w:w="783"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hAnsi="Arial" w:cs="Calibri"/>
                <w:sz w:val="20"/>
                <w:szCs w:val="20"/>
              </w:rPr>
              <w:t>None</w:t>
            </w:r>
          </w:p>
        </w:tc>
        <w:tc>
          <w:tcPr>
            <w:tcW w:w="637" w:type="pct"/>
            <w:tcBorders>
              <w:top w:val="single" w:sz="4" w:space="0" w:color="000000"/>
              <w:left w:val="single" w:sz="4" w:space="0" w:color="000000"/>
              <w:bottom w:val="single" w:sz="4" w:space="0" w:color="000000"/>
              <w:right w:val="single" w:sz="4" w:space="0" w:color="000000"/>
            </w:tcBorders>
            <w:shd w:val="clear" w:color="auto" w:fill="F2F2F2"/>
          </w:tcPr>
          <w:p w:rsidR="00756D12" w:rsidRPr="00756D12" w:rsidRDefault="00756D12" w:rsidP="00756D12">
            <w:pPr>
              <w:spacing w:after="0" w:line="360" w:lineRule="auto"/>
              <w:contextualSpacing/>
              <w:rPr>
                <w:rFonts w:ascii="Arial" w:hAnsi="Arial" w:cs="Calibri"/>
                <w:sz w:val="20"/>
                <w:szCs w:val="20"/>
              </w:rPr>
            </w:pPr>
            <w:r w:rsidRPr="00756D12">
              <w:rPr>
                <w:rFonts w:ascii="Arial" w:hAnsi="Arial" w:cs="Calibri"/>
                <w:sz w:val="20"/>
                <w:szCs w:val="20"/>
              </w:rPr>
              <w:t>None</w:t>
            </w:r>
          </w:p>
        </w:tc>
        <w:tc>
          <w:tcPr>
            <w:tcW w:w="550" w:type="pct"/>
            <w:tcBorders>
              <w:top w:val="single" w:sz="4" w:space="0" w:color="000000"/>
              <w:left w:val="single" w:sz="4" w:space="0" w:color="000000"/>
              <w:bottom w:val="single" w:sz="4" w:space="0" w:color="000000"/>
              <w:right w:val="single" w:sz="4" w:space="0" w:color="000000"/>
            </w:tcBorders>
            <w:shd w:val="clear" w:color="auto" w:fill="008000"/>
          </w:tcPr>
          <w:p w:rsidR="00756D12" w:rsidRPr="00756D12" w:rsidRDefault="00756D12" w:rsidP="00756D12">
            <w:pPr>
              <w:spacing w:after="0" w:line="360" w:lineRule="auto"/>
              <w:contextualSpacing/>
              <w:rPr>
                <w:rFonts w:ascii="Arial" w:hAnsi="Arial" w:cs="Calibri"/>
                <w:sz w:val="20"/>
                <w:szCs w:val="20"/>
              </w:rPr>
            </w:pPr>
          </w:p>
        </w:tc>
      </w:tr>
    </w:tbl>
    <w:p w:rsidR="007C7BD4" w:rsidRDefault="007C7BD4" w:rsidP="007D58D2">
      <w:pPr>
        <w:keepNext/>
        <w:spacing w:after="0"/>
        <w:outlineLvl w:val="1"/>
        <w:rPr>
          <w:rFonts w:ascii="Arial" w:eastAsia="MS Gothic" w:hAnsi="Arial" w:cs="Arial"/>
          <w:b/>
          <w:bCs/>
          <w:iCs/>
          <w:sz w:val="28"/>
          <w:szCs w:val="28"/>
          <w:lang/>
        </w:rPr>
      </w:pPr>
      <w:bookmarkStart w:id="15" w:name="_Toc12280705"/>
      <w:bookmarkStart w:id="16" w:name="_Toc413150384"/>
    </w:p>
    <w:p w:rsidR="007D58D2" w:rsidRPr="007D58D2" w:rsidRDefault="007C7BD4" w:rsidP="007C7BD4">
      <w:pPr>
        <w:keepNext/>
        <w:spacing w:after="0" w:line="360" w:lineRule="auto"/>
        <w:contextualSpacing/>
        <w:outlineLvl w:val="1"/>
        <w:rPr>
          <w:rFonts w:ascii="Arial" w:eastAsia="MS Gothic" w:hAnsi="Arial" w:cs="Arial"/>
          <w:b/>
          <w:bCs/>
          <w:iCs/>
          <w:sz w:val="28"/>
          <w:szCs w:val="28"/>
          <w:lang/>
        </w:rPr>
      </w:pPr>
      <w:r>
        <w:rPr>
          <w:rFonts w:ascii="Arial" w:eastAsia="MS Gothic" w:hAnsi="Arial" w:cs="Arial"/>
          <w:b/>
          <w:bCs/>
          <w:iCs/>
          <w:sz w:val="28"/>
          <w:szCs w:val="28"/>
          <w:lang/>
        </w:rPr>
        <w:br w:type="page"/>
      </w:r>
      <w:r w:rsidR="007D58D2" w:rsidRPr="007D58D2">
        <w:rPr>
          <w:rFonts w:ascii="Arial" w:eastAsia="MS Gothic" w:hAnsi="Arial" w:cs="Arial"/>
          <w:b/>
          <w:bCs/>
          <w:iCs/>
          <w:sz w:val="28"/>
          <w:szCs w:val="28"/>
          <w:lang/>
        </w:rPr>
        <w:lastRenderedPageBreak/>
        <w:t>Programme 5: Civil Aviation</w:t>
      </w:r>
      <w:bookmarkEnd w:id="15"/>
    </w:p>
    <w:p w:rsidR="007D58D2" w:rsidRPr="007D58D2" w:rsidRDefault="007D58D2" w:rsidP="007C7BD4">
      <w:pPr>
        <w:spacing w:after="0" w:line="360" w:lineRule="auto"/>
        <w:contextualSpacing/>
        <w:rPr>
          <w:rFonts w:ascii="Arial" w:hAnsi="Arial" w:cs="Arial"/>
          <w:sz w:val="16"/>
          <w:szCs w:val="16"/>
        </w:rPr>
      </w:pPr>
    </w:p>
    <w:p w:rsidR="007D58D2" w:rsidRPr="007D58D2" w:rsidRDefault="007D58D2" w:rsidP="007C7BD4">
      <w:pPr>
        <w:autoSpaceDE w:val="0"/>
        <w:autoSpaceDN w:val="0"/>
        <w:adjustRightInd w:val="0"/>
        <w:spacing w:after="0" w:line="360" w:lineRule="auto"/>
        <w:contextualSpacing/>
        <w:jc w:val="both"/>
        <w:rPr>
          <w:rFonts w:ascii="Arial" w:hAnsi="Arial" w:cs="Arial"/>
        </w:rPr>
      </w:pPr>
      <w:r w:rsidRPr="007D58D2">
        <w:rPr>
          <w:rFonts w:ascii="Arial" w:hAnsi="Arial" w:cs="Arial"/>
          <w:b/>
        </w:rPr>
        <w:t xml:space="preserve">Purpose: </w:t>
      </w:r>
      <w:r w:rsidRPr="007D58D2">
        <w:rPr>
          <w:rFonts w:ascii="Arial" w:hAnsi="Arial" w:cs="Arial"/>
        </w:rPr>
        <w:t>The primary purpose of the programme is to facilitate the development of an economically viable air transport industry that is safe, secure, efficient, environmentally friendly and compliant with international standards through regulations and investigations; and to oversee aviation public entities.</w:t>
      </w:r>
    </w:p>
    <w:p w:rsidR="007D58D2" w:rsidRPr="007D58D2" w:rsidRDefault="007D58D2" w:rsidP="007C7BD4">
      <w:pPr>
        <w:spacing w:after="0" w:line="360" w:lineRule="auto"/>
        <w:contextualSpacing/>
        <w:rPr>
          <w:rFonts w:ascii="Arial" w:hAnsi="Arial" w:cs="Arial"/>
          <w:sz w:val="16"/>
          <w:szCs w:val="16"/>
        </w:rPr>
      </w:pPr>
    </w:p>
    <w:p w:rsidR="007D58D2" w:rsidRDefault="007D58D2" w:rsidP="007C7BD4">
      <w:pPr>
        <w:spacing w:after="0" w:line="360" w:lineRule="auto"/>
        <w:contextualSpacing/>
        <w:rPr>
          <w:rFonts w:ascii="Arial" w:hAnsi="Arial" w:cs="Arial"/>
        </w:rPr>
      </w:pPr>
      <w:r w:rsidRPr="007D58D2">
        <w:rPr>
          <w:rFonts w:ascii="Arial" w:hAnsi="Arial" w:cs="Arial"/>
        </w:rPr>
        <w:t>The programme comprises of three sub-programmes, namely, Aviation Policy and Legislation, Aviation Economic Analysis and Industry Development; and Aviation Safety, Security Environment and Search Rescue.</w:t>
      </w:r>
    </w:p>
    <w:p w:rsidR="007D58D2" w:rsidRDefault="007D58D2" w:rsidP="007D58D2">
      <w:pPr>
        <w:spacing w:after="0"/>
        <w:rPr>
          <w:rFonts w:ascii="Arial" w:hAnsi="Arial" w:cs="Arial"/>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868"/>
        <w:gridCol w:w="2251"/>
        <w:gridCol w:w="3508"/>
        <w:gridCol w:w="2429"/>
        <w:gridCol w:w="1968"/>
        <w:gridCol w:w="1784"/>
      </w:tblGrid>
      <w:tr w:rsidR="00DE4EB8" w:rsidRPr="00005214" w:rsidTr="0000521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0A2CD7">
            <w:pPr>
              <w:spacing w:after="0" w:line="360" w:lineRule="auto"/>
              <w:rPr>
                <w:rFonts w:ascii="Arial" w:hAnsi="Arial" w:cs="Arial"/>
                <w:b/>
                <w:sz w:val="20"/>
                <w:szCs w:val="20"/>
              </w:rPr>
            </w:pPr>
            <w:r w:rsidRPr="00005214">
              <w:rPr>
                <w:rFonts w:ascii="Arial" w:hAnsi="Arial" w:cs="Arial"/>
                <w:b/>
                <w:sz w:val="20"/>
                <w:szCs w:val="20"/>
              </w:rPr>
              <w:t>Strategic Objective 1.5: Enhance performance, efficiency and reliability of the transport sector</w:t>
            </w:r>
          </w:p>
        </w:tc>
      </w:tr>
      <w:tr w:rsidR="00DE4EB8" w:rsidRPr="00005214" w:rsidTr="0000521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0A2CD7">
            <w:pPr>
              <w:spacing w:after="0" w:line="360" w:lineRule="auto"/>
              <w:rPr>
                <w:rFonts w:ascii="Arial" w:hAnsi="Arial" w:cs="Arial"/>
                <w:b/>
                <w:sz w:val="20"/>
                <w:szCs w:val="20"/>
              </w:rPr>
            </w:pPr>
            <w:r w:rsidRPr="00005214">
              <w:rPr>
                <w:rFonts w:ascii="Arial" w:hAnsi="Arial" w:cs="Arial"/>
                <w:b/>
                <w:color w:val="000000"/>
                <w:sz w:val="20"/>
                <w:szCs w:val="20"/>
                <w:lang w:val="en-US"/>
              </w:rPr>
              <w:t xml:space="preserve">Objective Statement: </w:t>
            </w:r>
            <w:r w:rsidR="007E5E7A" w:rsidRPr="007E5E7A">
              <w:rPr>
                <w:rFonts w:ascii="Arial" w:hAnsi="Arial" w:cs="Arial"/>
                <w:sz w:val="20"/>
                <w:szCs w:val="20"/>
              </w:rPr>
              <w:t>Develop and implement policies and promulgate Acts that are set to drive investments for the maintenance and strategic expansion of the transport infrastructure network, and support the development of transport asset management systems in rural and provincial authorities. The definitive drive of these interventions is to improve the efficiency, capacity and competitiveness of transport operations in all modes.</w:t>
            </w:r>
          </w:p>
        </w:tc>
      </w:tr>
      <w:tr w:rsidR="007C7BD4" w:rsidRPr="000A2CD7" w:rsidTr="007C7BD4">
        <w:trPr>
          <w:trHeight w:val="1140"/>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PERFORMANCE INDICATOR</w:t>
            </w:r>
          </w:p>
        </w:tc>
        <w:tc>
          <w:tcPr>
            <w:tcW w:w="599"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 xml:space="preserve">2019/20 </w:t>
            </w:r>
          </w:p>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ANNUAL TARGET</w:t>
            </w:r>
          </w:p>
        </w:tc>
        <w:tc>
          <w:tcPr>
            <w:tcW w:w="722"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QUARTER 2 TARGET</w:t>
            </w:r>
          </w:p>
        </w:tc>
        <w:tc>
          <w:tcPr>
            <w:tcW w:w="1125"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QUARTER 2</w:t>
            </w:r>
          </w:p>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PROGRESS</w:t>
            </w:r>
          </w:p>
        </w:tc>
        <w:tc>
          <w:tcPr>
            <w:tcW w:w="779"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REASON FOR DEVIATION</w:t>
            </w:r>
          </w:p>
        </w:tc>
        <w:tc>
          <w:tcPr>
            <w:tcW w:w="631"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0A2CD7" w:rsidP="000A2CD7">
            <w:pPr>
              <w:spacing w:after="0" w:line="360" w:lineRule="auto"/>
              <w:jc w:val="center"/>
              <w:rPr>
                <w:rFonts w:ascii="Arial" w:hAnsi="Arial" w:cs="Arial"/>
                <w:b/>
                <w:sz w:val="18"/>
                <w:szCs w:val="18"/>
              </w:rPr>
            </w:pPr>
            <w:r w:rsidRPr="000A2CD7">
              <w:rPr>
                <w:rFonts w:ascii="Arial" w:hAnsi="Arial" w:cs="Arial"/>
                <w:b/>
                <w:sz w:val="18"/>
                <w:szCs w:val="18"/>
              </w:rPr>
              <w:t>CORRECTIVE MEASURE AND</w:t>
            </w:r>
            <w:r w:rsidR="00C53A9B">
              <w:rPr>
                <w:rFonts w:ascii="Arial" w:hAnsi="Arial" w:cs="Arial"/>
                <w:b/>
                <w:sz w:val="18"/>
                <w:szCs w:val="18"/>
              </w:rPr>
              <w:t>/OR</w:t>
            </w:r>
            <w:r w:rsidR="007C7BD4" w:rsidRPr="000A2CD7">
              <w:rPr>
                <w:rFonts w:ascii="Arial" w:hAnsi="Arial" w:cs="Arial"/>
                <w:b/>
                <w:sz w:val="18"/>
                <w:szCs w:val="18"/>
              </w:rPr>
              <w:t xml:space="preserve"> ADDITIONAL COMMENTS</w:t>
            </w:r>
          </w:p>
        </w:tc>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 xml:space="preserve">MODERATED ASSESSMENT PERFORMANCE </w:t>
            </w:r>
          </w:p>
          <w:p w:rsidR="007C7BD4" w:rsidRPr="000A2CD7" w:rsidRDefault="007C7BD4" w:rsidP="000A2CD7">
            <w:pPr>
              <w:spacing w:after="0" w:line="360" w:lineRule="auto"/>
              <w:jc w:val="center"/>
              <w:rPr>
                <w:rFonts w:ascii="Arial" w:hAnsi="Arial" w:cs="Arial"/>
                <w:b/>
                <w:sz w:val="18"/>
                <w:szCs w:val="18"/>
              </w:rPr>
            </w:pPr>
            <w:r w:rsidRPr="000A2CD7">
              <w:rPr>
                <w:rFonts w:ascii="Arial" w:hAnsi="Arial" w:cs="Arial"/>
                <w:b/>
                <w:sz w:val="18"/>
                <w:szCs w:val="18"/>
              </w:rPr>
              <w:t>RATING</w:t>
            </w:r>
          </w:p>
        </w:tc>
      </w:tr>
      <w:tr w:rsidR="007C7BD4" w:rsidRPr="00005214" w:rsidTr="005C573B">
        <w:trPr>
          <w:trHeight w:val="69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7C7BD4" w:rsidRPr="00005214" w:rsidRDefault="007C7BD4" w:rsidP="002E4D2B">
            <w:pPr>
              <w:spacing w:after="0" w:line="360" w:lineRule="auto"/>
              <w:contextualSpacing/>
              <w:rPr>
                <w:rFonts w:ascii="Arial" w:hAnsi="Arial" w:cs="Arial"/>
                <w:b/>
                <w:sz w:val="20"/>
                <w:szCs w:val="20"/>
              </w:rPr>
            </w:pPr>
            <w:r w:rsidRPr="00614A0B">
              <w:rPr>
                <w:rFonts w:ascii="Arial" w:hAnsi="Arial" w:cs="Arial"/>
                <w:b/>
                <w:sz w:val="20"/>
                <w:szCs w:val="20"/>
              </w:rPr>
              <w:t>1.5.5.3 Ministerial app</w:t>
            </w:r>
            <w:r w:rsidR="00605306">
              <w:rPr>
                <w:rFonts w:ascii="Arial" w:hAnsi="Arial" w:cs="Arial"/>
                <w:b/>
                <w:sz w:val="20"/>
                <w:szCs w:val="20"/>
              </w:rPr>
              <w:t>roval to submit the Air Service</w:t>
            </w:r>
            <w:r w:rsidRPr="00614A0B">
              <w:rPr>
                <w:rFonts w:ascii="Arial" w:hAnsi="Arial" w:cs="Arial"/>
                <w:b/>
                <w:sz w:val="20"/>
                <w:szCs w:val="20"/>
              </w:rPr>
              <w:t xml:space="preserve"> Bill to Cabinet secured by March 2021</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7C7BD4" w:rsidRPr="00005214" w:rsidRDefault="007C7BD4" w:rsidP="002E4D2B">
            <w:pPr>
              <w:spacing w:after="0" w:line="360" w:lineRule="auto"/>
              <w:contextualSpacing/>
              <w:rPr>
                <w:rFonts w:ascii="Arial" w:hAnsi="Arial" w:cs="Calibri"/>
                <w:color w:val="000000"/>
                <w:sz w:val="20"/>
                <w:szCs w:val="20"/>
              </w:rPr>
            </w:pPr>
            <w:r w:rsidRPr="00005214">
              <w:rPr>
                <w:rFonts w:ascii="Arial" w:hAnsi="Arial" w:cs="Arial"/>
                <w:sz w:val="20"/>
                <w:szCs w:val="20"/>
              </w:rPr>
              <w:t>Air Se</w:t>
            </w:r>
            <w:r w:rsidR="00605306">
              <w:rPr>
                <w:rFonts w:ascii="Arial" w:hAnsi="Arial" w:cs="Arial"/>
                <w:sz w:val="20"/>
                <w:szCs w:val="20"/>
              </w:rPr>
              <w:t>rvice</w:t>
            </w:r>
            <w:r w:rsidR="00A6760D">
              <w:rPr>
                <w:rFonts w:ascii="Arial" w:hAnsi="Arial" w:cs="Arial"/>
                <w:sz w:val="20"/>
                <w:szCs w:val="20"/>
              </w:rPr>
              <w:t xml:space="preserve"> Bill submitted to the Department of Planning, Monitoring and Evaluation (DPME) for Socio-Economic Impact Assessment (SEIAS)</w:t>
            </w:r>
          </w:p>
        </w:tc>
        <w:tc>
          <w:tcPr>
            <w:tcW w:w="722" w:type="pct"/>
            <w:tcBorders>
              <w:top w:val="single" w:sz="4" w:space="0" w:color="000000"/>
              <w:left w:val="single" w:sz="4" w:space="0" w:color="000000"/>
              <w:bottom w:val="single" w:sz="4" w:space="0" w:color="000000"/>
              <w:right w:val="single" w:sz="4" w:space="0" w:color="000000"/>
            </w:tcBorders>
            <w:shd w:val="clear" w:color="auto" w:fill="F2F2F2"/>
          </w:tcPr>
          <w:p w:rsidR="007C7BD4" w:rsidRPr="00100E44" w:rsidRDefault="007C7BD4" w:rsidP="002E4D2B">
            <w:pPr>
              <w:spacing w:after="0" w:line="360" w:lineRule="auto"/>
              <w:contextualSpacing/>
              <w:rPr>
                <w:rFonts w:ascii="Arial" w:hAnsi="Arial" w:cs="Calibri"/>
                <w:color w:val="000000"/>
                <w:sz w:val="20"/>
                <w:szCs w:val="20"/>
              </w:rPr>
            </w:pPr>
            <w:r w:rsidRPr="00FA34DD">
              <w:rPr>
                <w:rFonts w:ascii="Arial" w:hAnsi="Arial" w:cs="Arial"/>
                <w:sz w:val="20"/>
                <w:szCs w:val="20"/>
              </w:rPr>
              <w:t>Conduct stakeholder c</w:t>
            </w:r>
            <w:r w:rsidR="00605306">
              <w:rPr>
                <w:rFonts w:ascii="Arial" w:hAnsi="Arial" w:cs="Arial"/>
                <w:sz w:val="20"/>
                <w:szCs w:val="20"/>
              </w:rPr>
              <w:t>onsultations on the Air Service</w:t>
            </w:r>
            <w:r w:rsidRPr="00FA34DD">
              <w:rPr>
                <w:rFonts w:ascii="Arial" w:hAnsi="Arial" w:cs="Arial"/>
                <w:sz w:val="20"/>
                <w:szCs w:val="20"/>
              </w:rPr>
              <w:t xml:space="preserve"> Bill</w:t>
            </w:r>
          </w:p>
        </w:tc>
        <w:tc>
          <w:tcPr>
            <w:tcW w:w="1125" w:type="pct"/>
            <w:tcBorders>
              <w:top w:val="single" w:sz="4" w:space="0" w:color="000000"/>
              <w:left w:val="single" w:sz="4" w:space="0" w:color="000000"/>
              <w:bottom w:val="single" w:sz="4" w:space="0" w:color="000000"/>
              <w:right w:val="single" w:sz="4" w:space="0" w:color="000000"/>
            </w:tcBorders>
            <w:shd w:val="clear" w:color="auto" w:fill="F2F2F2"/>
          </w:tcPr>
          <w:p w:rsidR="007C7BD4" w:rsidRPr="00005214" w:rsidRDefault="000A2CD7" w:rsidP="002E4D2B">
            <w:pPr>
              <w:spacing w:after="0" w:line="360" w:lineRule="auto"/>
              <w:contextualSpacing/>
              <w:rPr>
                <w:rFonts w:ascii="Arial" w:hAnsi="Arial" w:cs="Calibri"/>
                <w:color w:val="000000"/>
                <w:sz w:val="20"/>
                <w:szCs w:val="20"/>
              </w:rPr>
            </w:pPr>
            <w:r>
              <w:rPr>
                <w:rFonts w:ascii="Arial" w:hAnsi="Arial" w:cs="Arial"/>
                <w:color w:val="000000"/>
                <w:sz w:val="20"/>
                <w:szCs w:val="20"/>
              </w:rPr>
              <w:t>Stakeholder c</w:t>
            </w:r>
            <w:r w:rsidR="00605306">
              <w:rPr>
                <w:rFonts w:ascii="Arial" w:hAnsi="Arial" w:cs="Arial"/>
                <w:color w:val="000000"/>
                <w:sz w:val="20"/>
                <w:szCs w:val="20"/>
              </w:rPr>
              <w:t>onsultations on the Air Service</w:t>
            </w:r>
            <w:r>
              <w:rPr>
                <w:rFonts w:ascii="Arial" w:hAnsi="Arial" w:cs="Arial"/>
                <w:color w:val="000000"/>
                <w:sz w:val="20"/>
                <w:szCs w:val="20"/>
              </w:rPr>
              <w:t xml:space="preserve"> Bill not conducted as targeted</w:t>
            </w:r>
          </w:p>
        </w:tc>
        <w:tc>
          <w:tcPr>
            <w:tcW w:w="779" w:type="pct"/>
            <w:tcBorders>
              <w:top w:val="single" w:sz="4" w:space="0" w:color="000000"/>
              <w:left w:val="single" w:sz="4" w:space="0" w:color="000000"/>
              <w:bottom w:val="single" w:sz="4" w:space="0" w:color="000000"/>
              <w:right w:val="single" w:sz="4" w:space="0" w:color="000000"/>
            </w:tcBorders>
            <w:shd w:val="clear" w:color="auto" w:fill="F2F2F2"/>
          </w:tcPr>
          <w:p w:rsidR="007C7BD4" w:rsidRPr="0028285C" w:rsidRDefault="00AE5637" w:rsidP="002E4D2B">
            <w:pPr>
              <w:spacing w:after="0" w:line="360" w:lineRule="auto"/>
              <w:contextualSpacing/>
              <w:rPr>
                <w:rFonts w:ascii="Arial" w:hAnsi="Arial" w:cs="Calibri"/>
                <w:sz w:val="20"/>
                <w:szCs w:val="20"/>
              </w:rPr>
            </w:pPr>
            <w:r w:rsidRPr="0028285C">
              <w:rPr>
                <w:rFonts w:ascii="Arial" w:hAnsi="Arial" w:cs="Calibri"/>
                <w:sz w:val="20"/>
                <w:szCs w:val="20"/>
              </w:rPr>
              <w:t>Bill has</w:t>
            </w:r>
            <w:r w:rsidR="00605306" w:rsidRPr="0028285C">
              <w:rPr>
                <w:rFonts w:ascii="Arial" w:hAnsi="Arial" w:cs="Calibri"/>
                <w:sz w:val="20"/>
                <w:szCs w:val="20"/>
              </w:rPr>
              <w:t xml:space="preserve"> not </w:t>
            </w:r>
            <w:r w:rsidRPr="0028285C">
              <w:rPr>
                <w:rFonts w:ascii="Arial" w:hAnsi="Arial" w:cs="Calibri"/>
                <w:sz w:val="20"/>
                <w:szCs w:val="20"/>
              </w:rPr>
              <w:t xml:space="preserve">yet been </w:t>
            </w:r>
            <w:r w:rsidR="00605306" w:rsidRPr="0028285C">
              <w:rPr>
                <w:rFonts w:ascii="Arial" w:hAnsi="Arial" w:cs="Calibri"/>
                <w:sz w:val="20"/>
                <w:szCs w:val="20"/>
              </w:rPr>
              <w:t>gazetted for public comments thus impacting on the planned stakeholder consultation process.</w:t>
            </w:r>
          </w:p>
          <w:p w:rsidR="00605306" w:rsidRPr="0028285C" w:rsidRDefault="00605306" w:rsidP="002E4D2B">
            <w:pPr>
              <w:spacing w:after="0" w:line="360" w:lineRule="auto"/>
              <w:contextualSpacing/>
              <w:rPr>
                <w:rFonts w:ascii="Arial" w:hAnsi="Arial" w:cs="Calibri"/>
                <w:sz w:val="20"/>
                <w:szCs w:val="20"/>
              </w:rPr>
            </w:pPr>
          </w:p>
          <w:p w:rsidR="00605306" w:rsidRPr="0028285C" w:rsidRDefault="00605306" w:rsidP="002E4D2B">
            <w:pPr>
              <w:spacing w:after="0" w:line="360" w:lineRule="auto"/>
              <w:contextualSpacing/>
              <w:rPr>
                <w:rFonts w:ascii="Arial" w:hAnsi="Arial" w:cs="Calibri"/>
                <w:sz w:val="20"/>
                <w:szCs w:val="20"/>
              </w:rPr>
            </w:pPr>
            <w:r w:rsidRPr="0028285C">
              <w:rPr>
                <w:rFonts w:ascii="Arial" w:hAnsi="Arial" w:cs="Calibri"/>
                <w:sz w:val="20"/>
                <w:szCs w:val="20"/>
              </w:rPr>
              <w:t xml:space="preserve">Due to a change in government administration, a directive was issued for all </w:t>
            </w:r>
            <w:r w:rsidR="00AE5637" w:rsidRPr="0028285C">
              <w:rPr>
                <w:rFonts w:ascii="Arial" w:hAnsi="Arial" w:cs="Calibri"/>
                <w:sz w:val="20"/>
                <w:szCs w:val="20"/>
              </w:rPr>
              <w:t xml:space="preserve">pipeline </w:t>
            </w:r>
            <w:r w:rsidRPr="0028285C">
              <w:rPr>
                <w:rFonts w:ascii="Arial" w:hAnsi="Arial" w:cs="Calibri"/>
                <w:sz w:val="20"/>
                <w:szCs w:val="20"/>
              </w:rPr>
              <w:t xml:space="preserve">legislative </w:t>
            </w:r>
            <w:r w:rsidRPr="0028285C">
              <w:rPr>
                <w:rFonts w:ascii="Arial" w:hAnsi="Arial" w:cs="Calibri"/>
                <w:sz w:val="20"/>
                <w:szCs w:val="20"/>
              </w:rPr>
              <w:lastRenderedPageBreak/>
              <w:t xml:space="preserve">processes to start de novo. In the instance of the Air Service Bill, the opinion of the State Law Advisor and the socio-economic impact analysis </w:t>
            </w:r>
            <w:r w:rsidR="00AE5637" w:rsidRPr="0028285C">
              <w:rPr>
                <w:rFonts w:ascii="Arial" w:hAnsi="Arial" w:cs="Calibri"/>
                <w:sz w:val="20"/>
                <w:szCs w:val="20"/>
              </w:rPr>
              <w:t>cer</w:t>
            </w:r>
            <w:r w:rsidR="00BC41A6" w:rsidRPr="0028285C">
              <w:rPr>
                <w:rFonts w:ascii="Arial" w:hAnsi="Arial" w:cs="Calibri"/>
                <w:sz w:val="20"/>
                <w:szCs w:val="20"/>
              </w:rPr>
              <w:t>t</w:t>
            </w:r>
            <w:r w:rsidR="00AE5637" w:rsidRPr="0028285C">
              <w:rPr>
                <w:rFonts w:ascii="Arial" w:hAnsi="Arial" w:cs="Calibri"/>
                <w:sz w:val="20"/>
                <w:szCs w:val="20"/>
              </w:rPr>
              <w:t>ificat</w:t>
            </w:r>
            <w:r w:rsidR="002E4D2B" w:rsidRPr="0028285C">
              <w:rPr>
                <w:rFonts w:ascii="Arial" w:hAnsi="Arial" w:cs="Calibri"/>
                <w:sz w:val="20"/>
                <w:szCs w:val="20"/>
              </w:rPr>
              <w:t>e need to be renewed</w:t>
            </w:r>
            <w:r w:rsidR="00AE5637" w:rsidRPr="0028285C">
              <w:rPr>
                <w:rFonts w:ascii="Arial" w:hAnsi="Arial" w:cs="Calibri"/>
                <w:sz w:val="20"/>
                <w:szCs w:val="20"/>
              </w:rPr>
              <w:t>.</w:t>
            </w:r>
          </w:p>
        </w:tc>
        <w:tc>
          <w:tcPr>
            <w:tcW w:w="631" w:type="pct"/>
            <w:tcBorders>
              <w:top w:val="single" w:sz="4" w:space="0" w:color="000000"/>
              <w:left w:val="single" w:sz="4" w:space="0" w:color="000000"/>
              <w:bottom w:val="single" w:sz="4" w:space="0" w:color="000000"/>
              <w:right w:val="single" w:sz="4" w:space="0" w:color="000000"/>
            </w:tcBorders>
            <w:shd w:val="clear" w:color="auto" w:fill="F2F2F2"/>
          </w:tcPr>
          <w:p w:rsidR="00BF1C0C" w:rsidRPr="0028285C" w:rsidRDefault="00AE5637" w:rsidP="002E4D2B">
            <w:pPr>
              <w:spacing w:after="0" w:line="360" w:lineRule="auto"/>
              <w:contextualSpacing/>
              <w:rPr>
                <w:rFonts w:ascii="Arial" w:hAnsi="Arial" w:cs="Calibri"/>
                <w:sz w:val="20"/>
                <w:szCs w:val="20"/>
              </w:rPr>
            </w:pPr>
            <w:r w:rsidRPr="0028285C">
              <w:rPr>
                <w:rFonts w:ascii="Arial" w:hAnsi="Arial" w:cs="Calibri"/>
                <w:sz w:val="20"/>
                <w:szCs w:val="20"/>
              </w:rPr>
              <w:lastRenderedPageBreak/>
              <w:t>Re-submission of the Air Service Bill to the State Law Advisor will be prioritised in Quarter 3</w:t>
            </w:r>
            <w:r w:rsidR="00F454D6" w:rsidRPr="0028285C">
              <w:rPr>
                <w:rFonts w:ascii="Arial" w:hAnsi="Arial" w:cs="Calibri"/>
                <w:sz w:val="20"/>
                <w:szCs w:val="20"/>
              </w:rPr>
              <w:t>.</w:t>
            </w:r>
          </w:p>
          <w:p w:rsidR="00F454D6" w:rsidRPr="0028285C" w:rsidRDefault="00F454D6" w:rsidP="002E4D2B">
            <w:pPr>
              <w:spacing w:after="0" w:line="360" w:lineRule="auto"/>
              <w:contextualSpacing/>
              <w:rPr>
                <w:rFonts w:ascii="Arial" w:hAnsi="Arial" w:cs="Calibri"/>
                <w:sz w:val="20"/>
                <w:szCs w:val="20"/>
              </w:rPr>
            </w:pPr>
          </w:p>
          <w:p w:rsidR="00AE5637" w:rsidRPr="0028285C" w:rsidRDefault="00F454D6" w:rsidP="002E4D2B">
            <w:pPr>
              <w:spacing w:after="0" w:line="360" w:lineRule="auto"/>
              <w:contextualSpacing/>
              <w:rPr>
                <w:rFonts w:ascii="Arial" w:hAnsi="Arial" w:cs="Calibri"/>
                <w:sz w:val="20"/>
                <w:szCs w:val="20"/>
              </w:rPr>
            </w:pPr>
            <w:r w:rsidRPr="0028285C">
              <w:rPr>
                <w:rFonts w:ascii="Arial" w:hAnsi="Arial" w:cs="Calibri"/>
                <w:sz w:val="20"/>
                <w:szCs w:val="20"/>
              </w:rPr>
              <w:t>The Bill will then</w:t>
            </w:r>
            <w:r w:rsidR="00AE5637" w:rsidRPr="0028285C">
              <w:rPr>
                <w:rFonts w:ascii="Arial" w:hAnsi="Arial" w:cs="Calibri"/>
                <w:sz w:val="20"/>
                <w:szCs w:val="20"/>
              </w:rPr>
              <w:t xml:space="preserve"> be </w:t>
            </w:r>
            <w:r w:rsidRPr="0028285C">
              <w:rPr>
                <w:rFonts w:ascii="Arial" w:hAnsi="Arial" w:cs="Calibri"/>
                <w:sz w:val="20"/>
                <w:szCs w:val="20"/>
              </w:rPr>
              <w:t>re-</w:t>
            </w:r>
            <w:r w:rsidR="00AE5637" w:rsidRPr="0028285C">
              <w:rPr>
                <w:rFonts w:ascii="Arial" w:hAnsi="Arial" w:cs="Calibri"/>
                <w:sz w:val="20"/>
                <w:szCs w:val="20"/>
              </w:rPr>
              <w:t xml:space="preserve">submitted for SEIAS certification and </w:t>
            </w:r>
            <w:r w:rsidRPr="0028285C">
              <w:rPr>
                <w:rFonts w:ascii="Arial" w:hAnsi="Arial" w:cs="Calibri"/>
                <w:sz w:val="20"/>
                <w:szCs w:val="20"/>
              </w:rPr>
              <w:t xml:space="preserve">to Cabinet for gazetting for public </w:t>
            </w:r>
            <w:r w:rsidRPr="0028285C">
              <w:rPr>
                <w:rFonts w:ascii="Arial" w:hAnsi="Arial" w:cs="Calibri"/>
                <w:sz w:val="20"/>
                <w:szCs w:val="20"/>
              </w:rPr>
              <w:lastRenderedPageBreak/>
              <w:t xml:space="preserve">comments </w:t>
            </w:r>
            <w:r w:rsidR="00AE5637" w:rsidRPr="0028285C">
              <w:rPr>
                <w:rFonts w:ascii="Arial" w:hAnsi="Arial" w:cs="Calibri"/>
                <w:sz w:val="20"/>
                <w:szCs w:val="20"/>
              </w:rPr>
              <w:t>in Quarter 4.</w:t>
            </w:r>
          </w:p>
          <w:p w:rsidR="00F454D6" w:rsidRPr="0028285C" w:rsidRDefault="00F454D6" w:rsidP="002E4D2B">
            <w:pPr>
              <w:spacing w:after="0" w:line="360" w:lineRule="auto"/>
              <w:contextualSpacing/>
              <w:rPr>
                <w:rFonts w:ascii="Arial" w:hAnsi="Arial" w:cs="Calibri"/>
                <w:sz w:val="20"/>
                <w:szCs w:val="20"/>
              </w:rPr>
            </w:pPr>
          </w:p>
          <w:p w:rsidR="00F454D6" w:rsidRPr="0028285C" w:rsidRDefault="00F454D6" w:rsidP="002E4D2B">
            <w:pPr>
              <w:spacing w:after="0" w:line="360" w:lineRule="auto"/>
              <w:contextualSpacing/>
              <w:rPr>
                <w:rFonts w:ascii="Arial" w:hAnsi="Arial" w:cs="Calibri"/>
                <w:sz w:val="20"/>
                <w:szCs w:val="20"/>
              </w:rPr>
            </w:pPr>
            <w:r w:rsidRPr="0028285C">
              <w:rPr>
                <w:rFonts w:ascii="Arial" w:hAnsi="Arial" w:cs="Calibri"/>
                <w:sz w:val="20"/>
                <w:szCs w:val="20"/>
              </w:rPr>
              <w:t>The second phase of SEIAS, NEDLAC and FOSAD Cluster consultations will be planned for the next financial year.</w:t>
            </w:r>
          </w:p>
        </w:tc>
        <w:tc>
          <w:tcPr>
            <w:tcW w:w="572" w:type="pct"/>
            <w:tcBorders>
              <w:top w:val="single" w:sz="4" w:space="0" w:color="000000"/>
              <w:left w:val="single" w:sz="4" w:space="0" w:color="000000"/>
              <w:bottom w:val="single" w:sz="4" w:space="0" w:color="000000"/>
              <w:right w:val="single" w:sz="4" w:space="0" w:color="000000"/>
            </w:tcBorders>
            <w:shd w:val="clear" w:color="auto" w:fill="FF0000"/>
          </w:tcPr>
          <w:p w:rsidR="007C7BD4" w:rsidRPr="00005214" w:rsidRDefault="007C7BD4" w:rsidP="002E4D2B">
            <w:pPr>
              <w:spacing w:after="0" w:line="360" w:lineRule="auto"/>
              <w:contextualSpacing/>
              <w:rPr>
                <w:rFonts w:ascii="Arial" w:hAnsi="Arial" w:cs="Calibri"/>
                <w:color w:val="000000"/>
                <w:sz w:val="20"/>
                <w:szCs w:val="20"/>
              </w:rPr>
            </w:pPr>
          </w:p>
        </w:tc>
      </w:tr>
    </w:tbl>
    <w:p w:rsidR="006252E4" w:rsidRPr="00100E44" w:rsidRDefault="006252E4" w:rsidP="002E4D2B">
      <w:pPr>
        <w:spacing w:after="0" w:line="360" w:lineRule="auto"/>
        <w:contextualSpacing/>
        <w:rPr>
          <w:lang/>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868"/>
        <w:gridCol w:w="2248"/>
        <w:gridCol w:w="3508"/>
        <w:gridCol w:w="2432"/>
        <w:gridCol w:w="1965"/>
        <w:gridCol w:w="1787"/>
      </w:tblGrid>
      <w:tr w:rsidR="00DE4EB8" w:rsidRPr="00005214" w:rsidTr="0000521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2E4D2B">
            <w:pPr>
              <w:spacing w:after="0" w:line="360" w:lineRule="auto"/>
              <w:contextualSpacing/>
              <w:rPr>
                <w:rFonts w:ascii="Arial" w:hAnsi="Arial" w:cs="Arial"/>
                <w:b/>
                <w:sz w:val="20"/>
                <w:szCs w:val="20"/>
              </w:rPr>
            </w:pPr>
            <w:r w:rsidRPr="00005214">
              <w:rPr>
                <w:rFonts w:ascii="Arial" w:hAnsi="Arial" w:cs="Arial"/>
                <w:b/>
                <w:sz w:val="20"/>
                <w:szCs w:val="20"/>
              </w:rPr>
              <w:t>Strategic Objective 2.1: Regulate and enhance transport safety and security</w:t>
            </w:r>
          </w:p>
        </w:tc>
      </w:tr>
      <w:tr w:rsidR="00DE4EB8" w:rsidRPr="00005214" w:rsidTr="0000521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E279BE">
            <w:pPr>
              <w:spacing w:after="0" w:line="360" w:lineRule="auto"/>
              <w:contextualSpacing/>
              <w:rPr>
                <w:rFonts w:ascii="Arial" w:hAnsi="Arial" w:cs="Arial"/>
                <w:b/>
                <w:sz w:val="20"/>
                <w:szCs w:val="20"/>
              </w:rPr>
            </w:pPr>
            <w:r w:rsidRPr="00005214">
              <w:rPr>
                <w:rFonts w:ascii="Arial" w:hAnsi="Arial" w:cs="Arial"/>
                <w:b/>
                <w:sz w:val="20"/>
                <w:szCs w:val="20"/>
                <w:lang w:val="en-US"/>
              </w:rPr>
              <w:t xml:space="preserve">Objective Statement: </w:t>
            </w:r>
            <w:r w:rsidR="009244E6" w:rsidRPr="009244E6">
              <w:rPr>
                <w:rFonts w:ascii="Arial" w:hAnsi="Arial" w:cs="Arial"/>
                <w:sz w:val="20"/>
                <w:szCs w:val="20"/>
                <w:lang w:val="en-US"/>
              </w:rPr>
              <w:t>Develop and implement policies and strategies that seek to reduce accidents and incidents in the road, rail, aviation and maritime environment.</w:t>
            </w:r>
          </w:p>
        </w:tc>
      </w:tr>
      <w:tr w:rsidR="00E279BE" w:rsidRPr="00E279BE" w:rsidTr="00E279BE">
        <w:trPr>
          <w:trHeight w:val="755"/>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PERFORMANCE INDICATOR</w:t>
            </w:r>
          </w:p>
        </w:tc>
        <w:tc>
          <w:tcPr>
            <w:tcW w:w="599"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 xml:space="preserve">2019/20 </w:t>
            </w:r>
          </w:p>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ANNUAL TARGET</w:t>
            </w:r>
          </w:p>
        </w:tc>
        <w:tc>
          <w:tcPr>
            <w:tcW w:w="721"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QUARTER 2 TARGET</w:t>
            </w:r>
          </w:p>
        </w:tc>
        <w:tc>
          <w:tcPr>
            <w:tcW w:w="1125"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QUARTER 2</w:t>
            </w:r>
          </w:p>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PROGRESS</w:t>
            </w:r>
          </w:p>
        </w:tc>
        <w:tc>
          <w:tcPr>
            <w:tcW w:w="780"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REASON FOR DEVIATION</w:t>
            </w:r>
          </w:p>
        </w:tc>
        <w:tc>
          <w:tcPr>
            <w:tcW w:w="630"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F9626E" w:rsidP="00E279BE">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E279BE" w:rsidRPr="00E279BE">
              <w:rPr>
                <w:rFonts w:ascii="Arial" w:hAnsi="Arial" w:cs="Arial"/>
                <w:b/>
                <w:sz w:val="18"/>
                <w:szCs w:val="18"/>
              </w:rPr>
              <w:t xml:space="preserve"> ADDITIONAL COMMENTS</w:t>
            </w:r>
          </w:p>
        </w:tc>
        <w:tc>
          <w:tcPr>
            <w:tcW w:w="573" w:type="pct"/>
            <w:tcBorders>
              <w:top w:val="single" w:sz="4" w:space="0" w:color="000000"/>
              <w:left w:val="single" w:sz="4" w:space="0" w:color="000000"/>
              <w:bottom w:val="single" w:sz="4" w:space="0" w:color="000000"/>
              <w:right w:val="single" w:sz="4" w:space="0" w:color="000000"/>
            </w:tcBorders>
            <w:shd w:val="clear" w:color="auto" w:fill="A6A6A6"/>
            <w:hideMark/>
          </w:tcPr>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 xml:space="preserve">MODERATED ASSESSMENT PERFORMANCE </w:t>
            </w:r>
          </w:p>
          <w:p w:rsidR="00E279BE" w:rsidRPr="00E279BE" w:rsidRDefault="00E279BE" w:rsidP="00E279BE">
            <w:pPr>
              <w:spacing w:after="0" w:line="360" w:lineRule="auto"/>
              <w:contextualSpacing/>
              <w:jc w:val="center"/>
              <w:rPr>
                <w:rFonts w:ascii="Arial" w:hAnsi="Arial" w:cs="Arial"/>
                <w:b/>
                <w:sz w:val="18"/>
                <w:szCs w:val="18"/>
              </w:rPr>
            </w:pPr>
            <w:r w:rsidRPr="00E279BE">
              <w:rPr>
                <w:rFonts w:ascii="Arial" w:hAnsi="Arial" w:cs="Arial"/>
                <w:b/>
                <w:sz w:val="18"/>
                <w:szCs w:val="18"/>
              </w:rPr>
              <w:t>RATING</w:t>
            </w:r>
          </w:p>
        </w:tc>
      </w:tr>
      <w:tr w:rsidR="00E279BE"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E279BE" w:rsidRPr="009244E6" w:rsidRDefault="00E279BE" w:rsidP="00434091">
            <w:pPr>
              <w:spacing w:after="0" w:line="360" w:lineRule="auto"/>
              <w:contextualSpacing/>
              <w:rPr>
                <w:rFonts w:ascii="Arial" w:hAnsi="Arial" w:cs="Arial"/>
                <w:sz w:val="20"/>
                <w:szCs w:val="20"/>
              </w:rPr>
            </w:pPr>
            <w:r w:rsidRPr="00FA34DD">
              <w:rPr>
                <w:rFonts w:ascii="Arial" w:hAnsi="Arial" w:cs="Arial"/>
                <w:b/>
                <w:sz w:val="20"/>
                <w:szCs w:val="20"/>
                <w:lang w:val="en-US"/>
              </w:rPr>
              <w:t xml:space="preserve">2.1.5.1 Ministerial approval to </w:t>
            </w:r>
            <w:r w:rsidRPr="00FA34DD">
              <w:rPr>
                <w:rFonts w:ascii="Arial" w:hAnsi="Arial" w:cs="Arial"/>
                <w:b/>
                <w:sz w:val="20"/>
                <w:szCs w:val="20"/>
                <w:lang w:val="en-US"/>
              </w:rPr>
              <w:lastRenderedPageBreak/>
              <w:t>submit the South African Maritime and Aeronautical Search and Rescue Amendment Bill to Cabinet secured by March 2021</w:t>
            </w:r>
          </w:p>
        </w:tc>
        <w:tc>
          <w:tcPr>
            <w:tcW w:w="599" w:type="pct"/>
            <w:shd w:val="clear" w:color="auto" w:fill="F2F2F2"/>
          </w:tcPr>
          <w:p w:rsidR="00E279BE" w:rsidRPr="009244E6" w:rsidRDefault="00E279BE" w:rsidP="00434091">
            <w:pPr>
              <w:spacing w:after="0" w:line="360" w:lineRule="auto"/>
              <w:contextualSpacing/>
              <w:rPr>
                <w:rFonts w:ascii="Arial" w:hAnsi="Arial" w:cs="Arial"/>
                <w:sz w:val="20"/>
                <w:szCs w:val="20"/>
                <w:lang w:val="en-US"/>
              </w:rPr>
            </w:pPr>
            <w:r w:rsidRPr="009244E6">
              <w:rPr>
                <w:rFonts w:ascii="Arial" w:hAnsi="Arial" w:cs="Arial"/>
                <w:sz w:val="20"/>
                <w:szCs w:val="20"/>
                <w:lang w:val="en-US"/>
              </w:rPr>
              <w:lastRenderedPageBreak/>
              <w:t xml:space="preserve">Draft </w:t>
            </w:r>
            <w:r w:rsidRPr="009244E6">
              <w:rPr>
                <w:rFonts w:ascii="Arial" w:hAnsi="Arial" w:cs="Arial"/>
                <w:sz w:val="20"/>
                <w:szCs w:val="20"/>
              </w:rPr>
              <w:t xml:space="preserve">South African Maritime and Aeronautical </w:t>
            </w:r>
            <w:r w:rsidRPr="009244E6">
              <w:rPr>
                <w:rFonts w:ascii="Arial" w:hAnsi="Arial" w:cs="Arial"/>
                <w:sz w:val="20"/>
                <w:szCs w:val="20"/>
              </w:rPr>
              <w:lastRenderedPageBreak/>
              <w:t>Search and Rescue Amendment</w:t>
            </w:r>
            <w:r w:rsidRPr="009244E6">
              <w:rPr>
                <w:rFonts w:ascii="Arial" w:hAnsi="Arial" w:cs="Arial"/>
                <w:sz w:val="20"/>
                <w:szCs w:val="20"/>
                <w:lang w:val="en-US"/>
              </w:rPr>
              <w:t xml:space="preserve"> Bill submitted to the SASAR Executive Committee</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E279BE" w:rsidRPr="009244E6" w:rsidRDefault="00E279BE" w:rsidP="00434091">
            <w:pPr>
              <w:widowControl w:val="0"/>
              <w:autoSpaceDE w:val="0"/>
              <w:autoSpaceDN w:val="0"/>
              <w:adjustRightInd w:val="0"/>
              <w:spacing w:after="0" w:line="360" w:lineRule="auto"/>
              <w:contextualSpacing/>
              <w:rPr>
                <w:rFonts w:ascii="Arial" w:hAnsi="Arial" w:cs="Arial"/>
                <w:sz w:val="20"/>
                <w:szCs w:val="20"/>
                <w:lang w:val="en-US"/>
              </w:rPr>
            </w:pPr>
            <w:r w:rsidRPr="00FA34DD">
              <w:rPr>
                <w:rFonts w:ascii="Arial" w:hAnsi="Arial" w:cs="Arial"/>
                <w:sz w:val="20"/>
                <w:szCs w:val="20"/>
              </w:rPr>
              <w:lastRenderedPageBreak/>
              <w:t xml:space="preserve">Develop the draft of the South African Maritime and </w:t>
            </w:r>
            <w:r w:rsidRPr="00FA34DD">
              <w:rPr>
                <w:rFonts w:ascii="Arial" w:hAnsi="Arial" w:cs="Arial"/>
                <w:sz w:val="20"/>
                <w:szCs w:val="20"/>
              </w:rPr>
              <w:lastRenderedPageBreak/>
              <w:t>Aeronautical Search and Rescue Amendment Bill</w:t>
            </w:r>
          </w:p>
        </w:tc>
        <w:tc>
          <w:tcPr>
            <w:tcW w:w="1125" w:type="pct"/>
            <w:tcBorders>
              <w:top w:val="single" w:sz="4" w:space="0" w:color="000000"/>
              <w:left w:val="single" w:sz="4" w:space="0" w:color="000000"/>
              <w:bottom w:val="single" w:sz="4" w:space="0" w:color="000000"/>
              <w:right w:val="single" w:sz="4" w:space="0" w:color="000000"/>
            </w:tcBorders>
            <w:shd w:val="clear" w:color="auto" w:fill="F2F2F2"/>
          </w:tcPr>
          <w:p w:rsidR="00E279BE" w:rsidRPr="00005214" w:rsidRDefault="00E279BE" w:rsidP="00434091">
            <w:pPr>
              <w:spacing w:after="0" w:line="360" w:lineRule="auto"/>
              <w:contextualSpacing/>
              <w:rPr>
                <w:rFonts w:ascii="Arial" w:hAnsi="Arial" w:cs="Arial"/>
                <w:color w:val="000000"/>
                <w:sz w:val="20"/>
                <w:szCs w:val="20"/>
              </w:rPr>
            </w:pPr>
            <w:r>
              <w:rPr>
                <w:rFonts w:ascii="Arial" w:hAnsi="Arial" w:cs="Arial"/>
                <w:color w:val="000000"/>
                <w:sz w:val="20"/>
                <w:szCs w:val="20"/>
              </w:rPr>
              <w:lastRenderedPageBreak/>
              <w:t xml:space="preserve">Draft South African Maritime and Aeronautical Search and Rescue Amendment Bill developed as </w:t>
            </w:r>
            <w:r>
              <w:rPr>
                <w:rFonts w:ascii="Arial" w:hAnsi="Arial" w:cs="Arial"/>
                <w:color w:val="000000"/>
                <w:sz w:val="20"/>
                <w:szCs w:val="20"/>
              </w:rPr>
              <w:lastRenderedPageBreak/>
              <w:t>targeted</w:t>
            </w: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E279BE" w:rsidRPr="00005214" w:rsidRDefault="00E279BE" w:rsidP="00434091">
            <w:pPr>
              <w:spacing w:after="0" w:line="360" w:lineRule="auto"/>
              <w:contextualSpacing/>
              <w:rPr>
                <w:rFonts w:ascii="Arial" w:hAnsi="Arial" w:cs="Arial"/>
                <w:color w:val="000000"/>
                <w:sz w:val="20"/>
                <w:szCs w:val="20"/>
              </w:rPr>
            </w:pPr>
            <w:r>
              <w:rPr>
                <w:rFonts w:ascii="Arial" w:hAnsi="Arial" w:cs="Arial"/>
                <w:color w:val="000000"/>
                <w:sz w:val="20"/>
                <w:szCs w:val="20"/>
              </w:rPr>
              <w:lastRenderedPageBreak/>
              <w:t>None</w:t>
            </w:r>
          </w:p>
        </w:tc>
        <w:tc>
          <w:tcPr>
            <w:tcW w:w="630" w:type="pct"/>
            <w:tcBorders>
              <w:top w:val="single" w:sz="4" w:space="0" w:color="000000"/>
              <w:left w:val="single" w:sz="4" w:space="0" w:color="000000"/>
              <w:bottom w:val="single" w:sz="4" w:space="0" w:color="000000"/>
              <w:right w:val="single" w:sz="4" w:space="0" w:color="000000"/>
            </w:tcBorders>
            <w:shd w:val="clear" w:color="auto" w:fill="F2F2F2"/>
          </w:tcPr>
          <w:p w:rsidR="00E279BE" w:rsidRPr="00005214" w:rsidRDefault="00E279BE" w:rsidP="00434091">
            <w:pPr>
              <w:spacing w:after="0" w:line="360" w:lineRule="auto"/>
              <w:contextualSpacing/>
              <w:rPr>
                <w:rFonts w:ascii="Arial" w:hAnsi="Arial" w:cs="Arial"/>
                <w:color w:val="000000"/>
                <w:sz w:val="20"/>
                <w:szCs w:val="20"/>
              </w:rPr>
            </w:pPr>
            <w:r>
              <w:rPr>
                <w:rFonts w:ascii="Arial" w:hAnsi="Arial" w:cs="Arial"/>
                <w:color w:val="000000"/>
                <w:sz w:val="20"/>
                <w:szCs w:val="20"/>
              </w:rPr>
              <w:t>None</w:t>
            </w:r>
          </w:p>
        </w:tc>
        <w:tc>
          <w:tcPr>
            <w:tcW w:w="573" w:type="pct"/>
            <w:tcBorders>
              <w:top w:val="single" w:sz="4" w:space="0" w:color="000000"/>
              <w:left w:val="single" w:sz="4" w:space="0" w:color="000000"/>
              <w:bottom w:val="single" w:sz="4" w:space="0" w:color="000000"/>
              <w:right w:val="single" w:sz="4" w:space="0" w:color="000000"/>
            </w:tcBorders>
            <w:shd w:val="clear" w:color="auto" w:fill="008000"/>
          </w:tcPr>
          <w:p w:rsidR="00E279BE" w:rsidRPr="00005214" w:rsidRDefault="00E279BE" w:rsidP="00434091">
            <w:pPr>
              <w:spacing w:after="0" w:line="360" w:lineRule="auto"/>
              <w:contextualSpacing/>
              <w:rPr>
                <w:rFonts w:ascii="Arial" w:hAnsi="Arial" w:cs="Arial"/>
                <w:color w:val="000000"/>
                <w:sz w:val="20"/>
                <w:szCs w:val="20"/>
              </w:rPr>
            </w:pPr>
          </w:p>
        </w:tc>
      </w:tr>
    </w:tbl>
    <w:p w:rsidR="0051785A" w:rsidRPr="004E4767" w:rsidRDefault="0051785A" w:rsidP="00434091">
      <w:pPr>
        <w:spacing w:after="0" w:line="360" w:lineRule="auto"/>
        <w:contextualSpacing/>
        <w:rPr>
          <w:sz w:val="20"/>
          <w:szCs w:val="20"/>
          <w:lang/>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868"/>
        <w:gridCol w:w="2251"/>
        <w:gridCol w:w="3508"/>
        <w:gridCol w:w="2432"/>
        <w:gridCol w:w="1965"/>
        <w:gridCol w:w="1784"/>
      </w:tblGrid>
      <w:tr w:rsidR="00DE4EB8" w:rsidRPr="004E4767" w:rsidTr="0000521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4E4767" w:rsidRDefault="0074175B" w:rsidP="00434091">
            <w:pPr>
              <w:spacing w:after="0" w:line="360" w:lineRule="auto"/>
              <w:contextualSpacing/>
              <w:rPr>
                <w:rFonts w:ascii="Arial" w:hAnsi="Arial" w:cs="Arial"/>
                <w:b/>
                <w:sz w:val="20"/>
                <w:szCs w:val="20"/>
              </w:rPr>
            </w:pPr>
            <w:r>
              <w:rPr>
                <w:rFonts w:ascii="Arial" w:hAnsi="Arial" w:cs="Arial"/>
                <w:b/>
                <w:sz w:val="20"/>
                <w:szCs w:val="20"/>
              </w:rPr>
              <w:t>Strategic Objective 5</w:t>
            </w:r>
            <w:r w:rsidR="00DE4EB8" w:rsidRPr="004E4767">
              <w:rPr>
                <w:rFonts w:ascii="Arial" w:hAnsi="Arial" w:cs="Arial"/>
                <w:b/>
                <w:sz w:val="20"/>
                <w:szCs w:val="20"/>
              </w:rPr>
              <w:t>: Contribute to job creation in the transport sector</w:t>
            </w:r>
          </w:p>
        </w:tc>
      </w:tr>
      <w:tr w:rsidR="00DE4EB8" w:rsidRPr="004E4767" w:rsidTr="00005214">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4E4767" w:rsidRDefault="00DE4EB8" w:rsidP="00434091">
            <w:pPr>
              <w:spacing w:after="0" w:line="360" w:lineRule="auto"/>
              <w:contextualSpacing/>
              <w:rPr>
                <w:rFonts w:ascii="Arial" w:hAnsi="Arial" w:cs="Arial"/>
                <w:b/>
                <w:sz w:val="20"/>
                <w:szCs w:val="20"/>
              </w:rPr>
            </w:pPr>
            <w:r w:rsidRPr="004E4767">
              <w:rPr>
                <w:rFonts w:ascii="Arial" w:hAnsi="Arial" w:cs="Arial"/>
                <w:b/>
                <w:sz w:val="20"/>
                <w:szCs w:val="20"/>
                <w:lang w:val="en-US"/>
              </w:rPr>
              <w:t xml:space="preserve">Objective Statement: </w:t>
            </w:r>
            <w:r w:rsidR="0074175B" w:rsidRPr="0074175B">
              <w:rPr>
                <w:rFonts w:ascii="Arial" w:hAnsi="Arial" w:cs="Arial"/>
                <w:sz w:val="20"/>
                <w:szCs w:val="20"/>
                <w:lang w:val="en-US"/>
              </w:rPr>
              <w:t>Create an enabl</w:t>
            </w:r>
            <w:r w:rsidR="0051785A">
              <w:rPr>
                <w:rFonts w:ascii="Arial" w:hAnsi="Arial" w:cs="Arial"/>
                <w:sz w:val="20"/>
                <w:szCs w:val="20"/>
                <w:lang w:val="en-US"/>
              </w:rPr>
              <w:t xml:space="preserve">ing environment for employment </w:t>
            </w:r>
            <w:r w:rsidR="0074175B" w:rsidRPr="0074175B">
              <w:rPr>
                <w:rFonts w:ascii="Arial" w:hAnsi="Arial" w:cs="Arial"/>
                <w:sz w:val="20"/>
                <w:szCs w:val="20"/>
                <w:lang w:val="en-US"/>
              </w:rPr>
              <w:t xml:space="preserve">opportunities in the transport sector through the implementation of </w:t>
            </w:r>
            <w:proofErr w:type="spellStart"/>
            <w:r w:rsidR="0074175B" w:rsidRPr="0074175B">
              <w:rPr>
                <w:rFonts w:ascii="Arial" w:hAnsi="Arial" w:cs="Arial"/>
                <w:sz w:val="20"/>
                <w:szCs w:val="20"/>
                <w:lang w:val="en-US"/>
              </w:rPr>
              <w:t>labour</w:t>
            </w:r>
            <w:proofErr w:type="spellEnd"/>
            <w:r w:rsidR="0074175B" w:rsidRPr="0074175B">
              <w:rPr>
                <w:rFonts w:ascii="Arial" w:hAnsi="Arial" w:cs="Arial"/>
                <w:sz w:val="20"/>
                <w:szCs w:val="20"/>
                <w:lang w:val="en-US"/>
              </w:rPr>
              <w:t xml:space="preserve">-intensive interventions and off-takes of ancillary support </w:t>
            </w:r>
            <w:proofErr w:type="spellStart"/>
            <w:r w:rsidR="0074175B" w:rsidRPr="0074175B">
              <w:rPr>
                <w:rFonts w:ascii="Arial" w:hAnsi="Arial" w:cs="Arial"/>
                <w:sz w:val="20"/>
                <w:szCs w:val="20"/>
                <w:lang w:val="en-US"/>
              </w:rPr>
              <w:t>programmes</w:t>
            </w:r>
            <w:proofErr w:type="spellEnd"/>
          </w:p>
        </w:tc>
      </w:tr>
      <w:tr w:rsidR="0051785A" w:rsidRPr="0051785A" w:rsidTr="0051785A">
        <w:trPr>
          <w:trHeight w:val="854"/>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PERFORMANCE INDICATOR</w:t>
            </w:r>
          </w:p>
        </w:tc>
        <w:tc>
          <w:tcPr>
            <w:tcW w:w="599"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2019/20</w:t>
            </w:r>
          </w:p>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ANNUAL TARGET</w:t>
            </w:r>
          </w:p>
        </w:tc>
        <w:tc>
          <w:tcPr>
            <w:tcW w:w="722"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QUARTER 2 TARGET</w:t>
            </w:r>
          </w:p>
        </w:tc>
        <w:tc>
          <w:tcPr>
            <w:tcW w:w="1125"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QUARTER 2</w:t>
            </w:r>
          </w:p>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PROGRESS</w:t>
            </w:r>
          </w:p>
        </w:tc>
        <w:tc>
          <w:tcPr>
            <w:tcW w:w="780"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REASON FOR DEVIATION</w:t>
            </w:r>
          </w:p>
        </w:tc>
        <w:tc>
          <w:tcPr>
            <w:tcW w:w="630"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F9626E" w:rsidP="00434091">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51785A" w:rsidRPr="0051785A">
              <w:rPr>
                <w:rFonts w:ascii="Arial" w:hAnsi="Arial" w:cs="Arial"/>
                <w:b/>
                <w:sz w:val="18"/>
                <w:szCs w:val="18"/>
              </w:rPr>
              <w:t xml:space="preserve"> ADDITIONAL COMMENTS</w:t>
            </w:r>
          </w:p>
        </w:tc>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 xml:space="preserve">MODERATED ASSESSMENT PERFORMANCE </w:t>
            </w:r>
          </w:p>
          <w:p w:rsidR="0051785A" w:rsidRPr="0051785A" w:rsidRDefault="0051785A" w:rsidP="00434091">
            <w:pPr>
              <w:spacing w:after="0" w:line="360" w:lineRule="auto"/>
              <w:contextualSpacing/>
              <w:jc w:val="center"/>
              <w:rPr>
                <w:rFonts w:ascii="Arial" w:hAnsi="Arial" w:cs="Arial"/>
                <w:b/>
                <w:sz w:val="18"/>
                <w:szCs w:val="18"/>
              </w:rPr>
            </w:pPr>
            <w:r w:rsidRPr="0051785A">
              <w:rPr>
                <w:rFonts w:ascii="Arial" w:hAnsi="Arial" w:cs="Arial"/>
                <w:b/>
                <w:sz w:val="18"/>
                <w:szCs w:val="18"/>
              </w:rPr>
              <w:t>RATING</w:t>
            </w:r>
          </w:p>
        </w:tc>
      </w:tr>
      <w:tr w:rsidR="0051785A" w:rsidRPr="004E4767"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51785A" w:rsidRPr="0074175B" w:rsidRDefault="0051785A" w:rsidP="0051785A">
            <w:pPr>
              <w:spacing w:after="0" w:line="360" w:lineRule="auto"/>
              <w:contextualSpacing/>
              <w:rPr>
                <w:rFonts w:cs="Calibri"/>
                <w:sz w:val="20"/>
                <w:szCs w:val="20"/>
              </w:rPr>
            </w:pPr>
            <w:r w:rsidRPr="00FA34DD">
              <w:rPr>
                <w:rFonts w:ascii="Arial" w:hAnsi="Arial" w:cs="Arial"/>
                <w:b/>
                <w:sz w:val="20"/>
                <w:szCs w:val="20"/>
                <w:lang w:val="en-US"/>
              </w:rPr>
              <w:t xml:space="preserve">5.1.5.1 Ministerial approval to submit the Business Case </w:t>
            </w:r>
            <w:r w:rsidRPr="00FA34DD">
              <w:rPr>
                <w:rFonts w:ascii="Arial" w:hAnsi="Arial" w:cs="Arial"/>
                <w:b/>
                <w:sz w:val="20"/>
                <w:szCs w:val="20"/>
                <w:lang w:val="en-US"/>
              </w:rPr>
              <w:lastRenderedPageBreak/>
              <w:t>for a Government-owned Aviation Academy to Cabinet secured by March 2021</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51785A" w:rsidRPr="0074175B" w:rsidRDefault="0051785A" w:rsidP="0051785A">
            <w:pPr>
              <w:spacing w:after="0" w:line="360" w:lineRule="auto"/>
              <w:contextualSpacing/>
              <w:rPr>
                <w:rFonts w:cs="Calibri"/>
                <w:sz w:val="20"/>
                <w:szCs w:val="20"/>
              </w:rPr>
            </w:pPr>
            <w:r w:rsidRPr="0074175B">
              <w:rPr>
                <w:rFonts w:ascii="Arial" w:hAnsi="Arial" w:cs="Arial"/>
                <w:sz w:val="20"/>
                <w:szCs w:val="20"/>
              </w:rPr>
              <w:lastRenderedPageBreak/>
              <w:t>Business Case for a Government-owned Aviation Academy developed</w:t>
            </w:r>
            <w:r w:rsidRPr="0074175B">
              <w:rPr>
                <w:rFonts w:cs="Calibri"/>
                <w:sz w:val="20"/>
                <w:szCs w:val="20"/>
              </w:rPr>
              <w:t xml:space="preserve"> </w:t>
            </w:r>
          </w:p>
        </w:tc>
        <w:tc>
          <w:tcPr>
            <w:tcW w:w="722" w:type="pct"/>
            <w:shd w:val="clear" w:color="auto" w:fill="F2F2F2"/>
          </w:tcPr>
          <w:p w:rsidR="0051785A" w:rsidRPr="0074175B" w:rsidRDefault="0051785A" w:rsidP="0051785A">
            <w:pPr>
              <w:spacing w:after="0" w:line="360" w:lineRule="auto"/>
              <w:contextualSpacing/>
              <w:rPr>
                <w:rFonts w:ascii="Arial" w:hAnsi="Arial" w:cs="Arial"/>
                <w:sz w:val="20"/>
                <w:szCs w:val="20"/>
              </w:rPr>
            </w:pPr>
            <w:r w:rsidRPr="00FA34DD">
              <w:rPr>
                <w:rFonts w:ascii="Arial" w:hAnsi="Arial" w:cs="Arial"/>
                <w:sz w:val="20"/>
                <w:szCs w:val="20"/>
              </w:rPr>
              <w:t>Develop draft Business Case for the Government-owned Aviation Academy</w:t>
            </w:r>
          </w:p>
        </w:tc>
        <w:tc>
          <w:tcPr>
            <w:tcW w:w="1125" w:type="pct"/>
            <w:tcBorders>
              <w:top w:val="single" w:sz="4" w:space="0" w:color="000000"/>
              <w:left w:val="single" w:sz="4" w:space="0" w:color="000000"/>
              <w:bottom w:val="single" w:sz="4" w:space="0" w:color="000000"/>
              <w:right w:val="single" w:sz="4" w:space="0" w:color="000000"/>
            </w:tcBorders>
            <w:shd w:val="clear" w:color="auto" w:fill="F2F2F2"/>
          </w:tcPr>
          <w:p w:rsidR="0051785A" w:rsidRPr="00291C4F" w:rsidRDefault="0051785A" w:rsidP="0051785A">
            <w:pPr>
              <w:spacing w:after="0" w:line="360" w:lineRule="auto"/>
              <w:contextualSpacing/>
              <w:rPr>
                <w:rFonts w:ascii="Arial" w:hAnsi="Arial" w:cs="Arial"/>
                <w:sz w:val="20"/>
                <w:szCs w:val="20"/>
              </w:rPr>
            </w:pPr>
            <w:r w:rsidRPr="00291C4F">
              <w:rPr>
                <w:rFonts w:ascii="Arial" w:hAnsi="Arial" w:cs="Arial"/>
                <w:color w:val="000000"/>
                <w:sz w:val="20"/>
                <w:szCs w:val="20"/>
              </w:rPr>
              <w:t>Draft Business Case for the Government</w:t>
            </w:r>
            <w:r>
              <w:rPr>
                <w:rFonts w:ascii="Arial" w:hAnsi="Arial" w:cs="Arial"/>
                <w:color w:val="000000"/>
                <w:sz w:val="20"/>
                <w:szCs w:val="20"/>
              </w:rPr>
              <w:t>-owned Aviation Academy</w:t>
            </w:r>
            <w:r w:rsidRPr="00291C4F">
              <w:rPr>
                <w:rFonts w:ascii="Arial" w:hAnsi="Arial" w:cs="Arial"/>
                <w:color w:val="000000"/>
                <w:sz w:val="20"/>
                <w:szCs w:val="20"/>
              </w:rPr>
              <w:t xml:space="preserve"> developed</w:t>
            </w:r>
            <w:r w:rsidR="00E709C4">
              <w:rPr>
                <w:rFonts w:ascii="Arial" w:hAnsi="Arial" w:cs="Arial"/>
                <w:color w:val="000000"/>
                <w:sz w:val="20"/>
                <w:szCs w:val="20"/>
              </w:rPr>
              <w:t xml:space="preserve"> as targeted</w:t>
            </w: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51785A" w:rsidRPr="004E4767" w:rsidRDefault="0051785A" w:rsidP="0051785A">
            <w:pPr>
              <w:spacing w:after="0" w:line="360" w:lineRule="auto"/>
              <w:contextualSpacing/>
              <w:rPr>
                <w:rFonts w:ascii="Arial" w:hAnsi="Arial" w:cs="Arial"/>
                <w:sz w:val="20"/>
                <w:szCs w:val="20"/>
              </w:rPr>
            </w:pPr>
            <w:r>
              <w:rPr>
                <w:rFonts w:ascii="Arial" w:hAnsi="Arial" w:cs="Arial"/>
                <w:sz w:val="20"/>
                <w:szCs w:val="20"/>
              </w:rPr>
              <w:t>None</w:t>
            </w:r>
          </w:p>
        </w:tc>
        <w:tc>
          <w:tcPr>
            <w:tcW w:w="630" w:type="pct"/>
            <w:tcBorders>
              <w:top w:val="single" w:sz="4" w:space="0" w:color="000000"/>
              <w:left w:val="single" w:sz="4" w:space="0" w:color="000000"/>
              <w:bottom w:val="single" w:sz="4" w:space="0" w:color="000000"/>
              <w:right w:val="single" w:sz="4" w:space="0" w:color="000000"/>
            </w:tcBorders>
            <w:shd w:val="clear" w:color="auto" w:fill="F2F2F2"/>
          </w:tcPr>
          <w:p w:rsidR="0051785A" w:rsidRPr="004E4767" w:rsidRDefault="0051785A" w:rsidP="0051785A">
            <w:pPr>
              <w:spacing w:after="0" w:line="360" w:lineRule="auto"/>
              <w:contextualSpacing/>
              <w:rPr>
                <w:rFonts w:ascii="Arial" w:hAnsi="Arial" w:cs="Arial"/>
                <w:sz w:val="20"/>
                <w:szCs w:val="20"/>
              </w:rPr>
            </w:pPr>
            <w:r>
              <w:rPr>
                <w:rFonts w:ascii="Arial" w:hAnsi="Arial" w:cs="Arial"/>
                <w:sz w:val="20"/>
                <w:szCs w:val="20"/>
              </w:rPr>
              <w:t>None</w:t>
            </w:r>
          </w:p>
        </w:tc>
        <w:tc>
          <w:tcPr>
            <w:tcW w:w="572" w:type="pct"/>
            <w:tcBorders>
              <w:top w:val="single" w:sz="4" w:space="0" w:color="000000"/>
              <w:left w:val="single" w:sz="4" w:space="0" w:color="000000"/>
              <w:bottom w:val="single" w:sz="4" w:space="0" w:color="000000"/>
              <w:right w:val="single" w:sz="4" w:space="0" w:color="000000"/>
            </w:tcBorders>
            <w:shd w:val="clear" w:color="auto" w:fill="008000"/>
          </w:tcPr>
          <w:p w:rsidR="0051785A" w:rsidRPr="004E4767" w:rsidRDefault="0051785A" w:rsidP="0051785A">
            <w:pPr>
              <w:spacing w:after="0" w:line="360" w:lineRule="auto"/>
              <w:contextualSpacing/>
              <w:rPr>
                <w:rFonts w:ascii="Arial" w:hAnsi="Arial" w:cs="Arial"/>
                <w:sz w:val="20"/>
                <w:szCs w:val="20"/>
              </w:rPr>
            </w:pPr>
          </w:p>
        </w:tc>
      </w:tr>
    </w:tbl>
    <w:p w:rsidR="00CC64ED" w:rsidRDefault="00CC64ED" w:rsidP="00CC64ED">
      <w:pPr>
        <w:pStyle w:val="Heading2"/>
        <w:spacing w:before="0" w:after="0" w:line="360" w:lineRule="auto"/>
        <w:contextualSpacing/>
        <w:jc w:val="both"/>
        <w:rPr>
          <w:rFonts w:eastAsia="Calibri"/>
          <w:b w:val="0"/>
          <w:bCs w:val="0"/>
          <w:i w:val="0"/>
          <w:iCs w:val="0"/>
          <w:sz w:val="22"/>
          <w:szCs w:val="22"/>
        </w:rPr>
      </w:pPr>
      <w:bookmarkStart w:id="17" w:name="_Toc12280706"/>
    </w:p>
    <w:p w:rsidR="00DE4EB8" w:rsidRPr="00CC64ED" w:rsidRDefault="00CC64ED" w:rsidP="00CC64ED">
      <w:pPr>
        <w:pStyle w:val="Heading2"/>
        <w:spacing w:before="0" w:after="0" w:line="360" w:lineRule="auto"/>
        <w:contextualSpacing/>
        <w:jc w:val="both"/>
        <w:rPr>
          <w:rFonts w:ascii="Arial" w:hAnsi="Arial" w:cs="Arial"/>
          <w:i w:val="0"/>
        </w:rPr>
      </w:pPr>
      <w:r>
        <w:rPr>
          <w:rFonts w:ascii="Arial" w:hAnsi="Arial" w:cs="Arial"/>
          <w:i w:val="0"/>
          <w:sz w:val="22"/>
          <w:szCs w:val="22"/>
        </w:rPr>
        <w:br w:type="page"/>
      </w:r>
      <w:r w:rsidR="00DE4EB8" w:rsidRPr="00CC64ED">
        <w:rPr>
          <w:rFonts w:ascii="Arial" w:hAnsi="Arial" w:cs="Arial"/>
          <w:i w:val="0"/>
        </w:rPr>
        <w:lastRenderedPageBreak/>
        <w:t>Programme 6: Maritime Transport</w:t>
      </w:r>
      <w:bookmarkEnd w:id="17"/>
    </w:p>
    <w:p w:rsidR="00DE4EB8" w:rsidRPr="00CC64ED" w:rsidRDefault="00DE4EB8" w:rsidP="00CC64ED">
      <w:pPr>
        <w:spacing w:after="0" w:line="360" w:lineRule="auto"/>
        <w:contextualSpacing/>
        <w:jc w:val="both"/>
        <w:rPr>
          <w:rFonts w:ascii="Arial" w:hAnsi="Arial" w:cs="Arial"/>
        </w:rPr>
      </w:pPr>
    </w:p>
    <w:p w:rsidR="00DE4EB8" w:rsidRPr="00CC64ED" w:rsidRDefault="00DE4EB8" w:rsidP="00CC64ED">
      <w:pPr>
        <w:pStyle w:val="Default"/>
        <w:spacing w:line="360" w:lineRule="auto"/>
        <w:contextualSpacing/>
        <w:jc w:val="both"/>
        <w:rPr>
          <w:rFonts w:ascii="Arial" w:hAnsi="Arial" w:cs="Arial"/>
          <w:sz w:val="22"/>
          <w:szCs w:val="22"/>
        </w:rPr>
      </w:pPr>
      <w:r w:rsidRPr="00CC64ED">
        <w:rPr>
          <w:rFonts w:ascii="Arial" w:hAnsi="Arial" w:cs="Arial"/>
          <w:b/>
          <w:color w:val="auto"/>
          <w:sz w:val="22"/>
          <w:szCs w:val="22"/>
        </w:rPr>
        <w:t xml:space="preserve">Purpose: </w:t>
      </w:r>
      <w:r w:rsidRPr="00CC64ED">
        <w:rPr>
          <w:rFonts w:ascii="Arial" w:hAnsi="Arial" w:cs="Arial"/>
          <w:sz w:val="22"/>
          <w:szCs w:val="22"/>
        </w:rPr>
        <w:t xml:space="preserve">The programme exists to implement the Comprehensive Maritime Transport Policy (CMTP) to ensure promotion and coordination; as well as </w:t>
      </w:r>
      <w:r w:rsidRPr="00CC64ED">
        <w:rPr>
          <w:rFonts w:ascii="Arial" w:hAnsi="Arial" w:cs="Arial"/>
          <w:sz w:val="22"/>
          <w:szCs w:val="22"/>
          <w:lang w:val="en-US"/>
        </w:rPr>
        <w:t>Infrastructure and Industry</w:t>
      </w:r>
      <w:r w:rsidRPr="00CC64ED">
        <w:rPr>
          <w:rFonts w:ascii="Arial" w:hAnsi="Arial" w:cs="Arial"/>
          <w:sz w:val="22"/>
          <w:szCs w:val="22"/>
        </w:rPr>
        <w:t xml:space="preserve"> development and achieve compliance through monitoring, evaluation and oversight and collaboration with maritime related public entities namely The Ports Regulator (PRSA), National Ports Authority; South African Maritime Safety Authority (SAMSA) industry and international bodies. </w:t>
      </w:r>
    </w:p>
    <w:p w:rsidR="00DE4EB8" w:rsidRPr="00CC64ED" w:rsidRDefault="00DE4EB8" w:rsidP="00CC64ED">
      <w:pPr>
        <w:pStyle w:val="Default"/>
        <w:spacing w:line="360" w:lineRule="auto"/>
        <w:contextualSpacing/>
        <w:jc w:val="both"/>
        <w:rPr>
          <w:rFonts w:ascii="Arial" w:hAnsi="Arial" w:cs="Arial"/>
          <w:sz w:val="22"/>
          <w:szCs w:val="22"/>
        </w:rPr>
      </w:pPr>
      <w:r w:rsidRPr="00CC64ED">
        <w:rPr>
          <w:rFonts w:ascii="Arial" w:hAnsi="Arial" w:cs="Arial"/>
          <w:sz w:val="22"/>
          <w:szCs w:val="22"/>
        </w:rPr>
        <w:t xml:space="preserve"> </w:t>
      </w:r>
    </w:p>
    <w:p w:rsidR="00DE4EB8" w:rsidRPr="00CC64ED" w:rsidRDefault="00DE4EB8" w:rsidP="00CC64ED">
      <w:pPr>
        <w:spacing w:after="0" w:line="360" w:lineRule="auto"/>
        <w:contextualSpacing/>
        <w:jc w:val="both"/>
        <w:rPr>
          <w:rFonts w:ascii="Arial" w:hAnsi="Arial" w:cs="Arial"/>
        </w:rPr>
      </w:pPr>
      <w:r w:rsidRPr="00CC64ED">
        <w:rPr>
          <w:rFonts w:ascii="Arial" w:hAnsi="Arial" w:cs="Arial"/>
        </w:rPr>
        <w:t>The programme comprises of three (3) sub-programmes, namely, Maritime Policy Development, Maritime Infrastructure and Industry Development; and Maritime Safety, Security and Environment.</w:t>
      </w:r>
    </w:p>
    <w:p w:rsidR="00DE4EB8" w:rsidRPr="00E208F1" w:rsidRDefault="00DE4EB8" w:rsidP="00DE4EB8">
      <w:pPr>
        <w:spacing w:after="0"/>
        <w:rPr>
          <w:rFonts w:ascii="Arial" w:hAnsi="Arial" w:cs="Arial"/>
          <w:sz w:val="16"/>
          <w:szCs w:val="16"/>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868"/>
        <w:gridCol w:w="2251"/>
        <w:gridCol w:w="3508"/>
        <w:gridCol w:w="2429"/>
        <w:gridCol w:w="1968"/>
        <w:gridCol w:w="1784"/>
      </w:tblGrid>
      <w:tr w:rsidR="00DE4EB8" w:rsidRPr="00005214"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CC64ED">
            <w:pPr>
              <w:spacing w:after="0" w:line="360" w:lineRule="auto"/>
              <w:contextualSpacing/>
              <w:jc w:val="both"/>
              <w:rPr>
                <w:rFonts w:ascii="Arial" w:hAnsi="Arial" w:cs="Arial"/>
                <w:b/>
                <w:sz w:val="20"/>
                <w:szCs w:val="20"/>
              </w:rPr>
            </w:pPr>
            <w:r w:rsidRPr="00005214">
              <w:rPr>
                <w:rFonts w:ascii="Arial" w:hAnsi="Arial" w:cs="Arial"/>
                <w:b/>
                <w:sz w:val="20"/>
                <w:szCs w:val="20"/>
              </w:rPr>
              <w:t>Strategic Objective 1.5: Enhance performance, efficiency and reliability of the transport sector</w:t>
            </w:r>
          </w:p>
        </w:tc>
      </w:tr>
      <w:tr w:rsidR="00DE4EB8" w:rsidRPr="00005214"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CC64ED">
            <w:pPr>
              <w:spacing w:after="0" w:line="360" w:lineRule="auto"/>
              <w:contextualSpacing/>
              <w:jc w:val="both"/>
              <w:rPr>
                <w:rFonts w:ascii="Arial" w:hAnsi="Arial" w:cs="Arial"/>
                <w:b/>
                <w:sz w:val="20"/>
                <w:szCs w:val="20"/>
              </w:rPr>
            </w:pPr>
            <w:r w:rsidRPr="00005214">
              <w:rPr>
                <w:rFonts w:ascii="Arial" w:hAnsi="Arial" w:cs="Arial"/>
                <w:b/>
                <w:sz w:val="20"/>
                <w:szCs w:val="20"/>
              </w:rPr>
              <w:t xml:space="preserve">Objective Statement: </w:t>
            </w:r>
            <w:r w:rsidRPr="00005214">
              <w:rPr>
                <w:rFonts w:ascii="Arial" w:hAnsi="Arial" w:cs="Arial"/>
                <w:sz w:val="20"/>
                <w:szCs w:val="20"/>
                <w:lang w:val="en-GB"/>
              </w:rPr>
              <w:t>To develop and implement interventions aimed at improving transport operations. Critical within the current MTSF is to ensure approval and implementation of the Maritime Transport Policy by 2019.</w:t>
            </w:r>
          </w:p>
        </w:tc>
      </w:tr>
      <w:tr w:rsidR="00CC64ED" w:rsidRPr="00CC64ED" w:rsidTr="00CC64ED">
        <w:trPr>
          <w:trHeight w:val="647"/>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PERFORMANCE INDICATOR</w:t>
            </w:r>
          </w:p>
        </w:tc>
        <w:tc>
          <w:tcPr>
            <w:tcW w:w="599"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 xml:space="preserve">2019/20 </w:t>
            </w:r>
          </w:p>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ANNUAL TARGET</w:t>
            </w:r>
          </w:p>
        </w:tc>
        <w:tc>
          <w:tcPr>
            <w:tcW w:w="722"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QUARTER 2 TARGET</w:t>
            </w:r>
          </w:p>
        </w:tc>
        <w:tc>
          <w:tcPr>
            <w:tcW w:w="1125"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 xml:space="preserve">QUARTER 2 </w:t>
            </w:r>
          </w:p>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PROGRESS</w:t>
            </w:r>
          </w:p>
        </w:tc>
        <w:tc>
          <w:tcPr>
            <w:tcW w:w="779"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REASON FOR DEVIATION</w:t>
            </w:r>
          </w:p>
        </w:tc>
        <w:tc>
          <w:tcPr>
            <w:tcW w:w="631"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F9626E" w:rsidP="00CC64ED">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CC64ED" w:rsidRPr="00CC64ED">
              <w:rPr>
                <w:rFonts w:ascii="Arial" w:hAnsi="Arial" w:cs="Arial"/>
                <w:b/>
                <w:sz w:val="18"/>
                <w:szCs w:val="18"/>
              </w:rPr>
              <w:t xml:space="preserve"> ADDITIONAL COMMENTS</w:t>
            </w:r>
          </w:p>
        </w:tc>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 xml:space="preserve">MODERATED ASSESSMENT PERFORMANCE </w:t>
            </w:r>
          </w:p>
          <w:p w:rsidR="00CC64ED" w:rsidRPr="00CC64ED" w:rsidRDefault="00CC64ED" w:rsidP="00CC64ED">
            <w:pPr>
              <w:spacing w:after="0" w:line="360" w:lineRule="auto"/>
              <w:contextualSpacing/>
              <w:jc w:val="center"/>
              <w:rPr>
                <w:rFonts w:ascii="Arial" w:hAnsi="Arial" w:cs="Arial"/>
                <w:b/>
                <w:sz w:val="18"/>
                <w:szCs w:val="18"/>
              </w:rPr>
            </w:pPr>
            <w:r w:rsidRPr="00CC64ED">
              <w:rPr>
                <w:rFonts w:ascii="Arial" w:hAnsi="Arial" w:cs="Arial"/>
                <w:b/>
                <w:sz w:val="18"/>
                <w:szCs w:val="18"/>
              </w:rPr>
              <w:t>RATING</w:t>
            </w:r>
          </w:p>
        </w:tc>
      </w:tr>
      <w:tr w:rsidR="00CC64ED"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CC64ED" w:rsidRPr="00CF0B82" w:rsidRDefault="00CC64ED" w:rsidP="00CC64ED">
            <w:pPr>
              <w:spacing w:after="0" w:line="360" w:lineRule="auto"/>
              <w:contextualSpacing/>
              <w:rPr>
                <w:rFonts w:ascii="Arial" w:hAnsi="Arial" w:cs="Arial"/>
                <w:b/>
                <w:bCs/>
                <w:sz w:val="20"/>
                <w:szCs w:val="20"/>
              </w:rPr>
            </w:pPr>
            <w:r w:rsidRPr="00CF0B82">
              <w:rPr>
                <w:rFonts w:ascii="Arial" w:hAnsi="Arial" w:cs="Arial"/>
                <w:b/>
                <w:bCs/>
                <w:sz w:val="20"/>
                <w:szCs w:val="20"/>
              </w:rPr>
              <w:t>1.5.6.1</w:t>
            </w:r>
            <w:r w:rsidRPr="00CF0B82">
              <w:rPr>
                <w:rFonts w:ascii="Arial" w:hAnsi="Arial" w:cs="Arial"/>
                <w:b/>
                <w:sz w:val="20"/>
                <w:szCs w:val="20"/>
              </w:rPr>
              <w:t xml:space="preserve"> Programme on Maritime Education and Training Improvement developed by March 2021</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CC64ED" w:rsidRPr="00CF0B82" w:rsidRDefault="00CC64ED" w:rsidP="00CC64ED">
            <w:pPr>
              <w:spacing w:after="0" w:line="360" w:lineRule="auto"/>
              <w:contextualSpacing/>
              <w:rPr>
                <w:rFonts w:ascii="Arial" w:eastAsia="Times New Roman" w:hAnsi="Arial" w:cs="Arial"/>
                <w:sz w:val="20"/>
                <w:szCs w:val="20"/>
                <w:lang w:eastAsia="en-ZA"/>
              </w:rPr>
            </w:pPr>
            <w:r w:rsidRPr="00CF0B82">
              <w:rPr>
                <w:rFonts w:ascii="Arial" w:hAnsi="Arial" w:cs="Arial"/>
                <w:sz w:val="20"/>
                <w:szCs w:val="20"/>
              </w:rPr>
              <w:t>Assessment of the state of the Public Maritime Education and Training Institutions conducted</w:t>
            </w:r>
          </w:p>
        </w:tc>
        <w:tc>
          <w:tcPr>
            <w:tcW w:w="722" w:type="pct"/>
            <w:tcBorders>
              <w:top w:val="single" w:sz="4" w:space="0" w:color="000000"/>
              <w:left w:val="single" w:sz="4" w:space="0" w:color="000000"/>
              <w:bottom w:val="single" w:sz="4" w:space="0" w:color="000000"/>
              <w:right w:val="single" w:sz="4" w:space="0" w:color="000000"/>
            </w:tcBorders>
            <w:shd w:val="clear" w:color="auto" w:fill="F2F2F2"/>
          </w:tcPr>
          <w:p w:rsidR="00CC64ED" w:rsidRPr="00CF0B82" w:rsidRDefault="00CC64ED" w:rsidP="00CC64ED">
            <w:pPr>
              <w:spacing w:after="0" w:line="360" w:lineRule="auto"/>
              <w:contextualSpacing/>
              <w:rPr>
                <w:rFonts w:ascii="Arial" w:hAnsi="Arial" w:cs="Calibri"/>
                <w:sz w:val="20"/>
                <w:szCs w:val="20"/>
              </w:rPr>
            </w:pPr>
            <w:r w:rsidRPr="00CF0B82">
              <w:rPr>
                <w:rFonts w:ascii="Arial" w:hAnsi="Arial"/>
                <w:color w:val="000000"/>
                <w:sz w:val="20"/>
                <w:szCs w:val="20"/>
              </w:rPr>
              <w:t>Conduct desktop analysis report on the state of Public Maritime Education and Training Institutions</w:t>
            </w:r>
          </w:p>
        </w:tc>
        <w:tc>
          <w:tcPr>
            <w:tcW w:w="1125" w:type="pct"/>
            <w:tcBorders>
              <w:top w:val="single" w:sz="4" w:space="0" w:color="000000"/>
              <w:left w:val="single" w:sz="4" w:space="0" w:color="000000"/>
              <w:bottom w:val="single" w:sz="4" w:space="0" w:color="000000"/>
              <w:right w:val="single" w:sz="4" w:space="0" w:color="000000"/>
            </w:tcBorders>
            <w:shd w:val="clear" w:color="auto" w:fill="F2F2F2"/>
          </w:tcPr>
          <w:p w:rsidR="00CC64ED" w:rsidRPr="00005214" w:rsidRDefault="00CC64ED" w:rsidP="00F175A1">
            <w:pPr>
              <w:spacing w:after="0" w:line="360" w:lineRule="auto"/>
              <w:contextualSpacing/>
              <w:rPr>
                <w:rFonts w:ascii="Arial" w:hAnsi="Arial" w:cs="Calibri"/>
                <w:sz w:val="20"/>
                <w:szCs w:val="20"/>
              </w:rPr>
            </w:pPr>
            <w:r>
              <w:rPr>
                <w:rFonts w:ascii="Arial" w:hAnsi="Arial" w:cs="Calibri"/>
                <w:color w:val="000000"/>
                <w:sz w:val="20"/>
                <w:szCs w:val="20"/>
              </w:rPr>
              <w:t xml:space="preserve">Desktop analysis conducted on </w:t>
            </w:r>
            <w:r w:rsidR="00F175A1">
              <w:rPr>
                <w:rFonts w:ascii="Arial" w:hAnsi="Arial" w:cs="Calibri"/>
                <w:color w:val="000000"/>
                <w:sz w:val="20"/>
                <w:szCs w:val="20"/>
              </w:rPr>
              <w:t xml:space="preserve">the Durban University of Technology (DUT) </w:t>
            </w:r>
            <w:r>
              <w:rPr>
                <w:rFonts w:ascii="Arial" w:hAnsi="Arial" w:cs="Calibri"/>
                <w:color w:val="000000"/>
                <w:sz w:val="20"/>
                <w:szCs w:val="20"/>
              </w:rPr>
              <w:t xml:space="preserve">and </w:t>
            </w:r>
            <w:r w:rsidR="00F175A1">
              <w:rPr>
                <w:rFonts w:ascii="Arial" w:hAnsi="Arial" w:cs="Calibri"/>
                <w:color w:val="000000"/>
                <w:sz w:val="20"/>
                <w:szCs w:val="20"/>
              </w:rPr>
              <w:t xml:space="preserve">the </w:t>
            </w:r>
            <w:r>
              <w:rPr>
                <w:rFonts w:ascii="Arial" w:hAnsi="Arial" w:cs="Calibri"/>
                <w:color w:val="000000"/>
                <w:sz w:val="20"/>
                <w:szCs w:val="20"/>
              </w:rPr>
              <w:t>M</w:t>
            </w:r>
            <w:r w:rsidR="00F175A1">
              <w:rPr>
                <w:rFonts w:ascii="Arial" w:hAnsi="Arial" w:cs="Calibri"/>
                <w:color w:val="000000"/>
                <w:sz w:val="20"/>
                <w:szCs w:val="20"/>
              </w:rPr>
              <w:t xml:space="preserve">aritime </w:t>
            </w:r>
            <w:r>
              <w:rPr>
                <w:rFonts w:ascii="Arial" w:hAnsi="Arial" w:cs="Calibri"/>
                <w:color w:val="000000"/>
                <w:sz w:val="20"/>
                <w:szCs w:val="20"/>
              </w:rPr>
              <w:t>S</w:t>
            </w:r>
            <w:r w:rsidR="00F175A1">
              <w:rPr>
                <w:rFonts w:ascii="Arial" w:hAnsi="Arial" w:cs="Calibri"/>
                <w:color w:val="000000"/>
                <w:sz w:val="20"/>
                <w:szCs w:val="20"/>
              </w:rPr>
              <w:t xml:space="preserve">chool </w:t>
            </w:r>
            <w:r>
              <w:rPr>
                <w:rFonts w:ascii="Arial" w:hAnsi="Arial" w:cs="Calibri"/>
                <w:color w:val="000000"/>
                <w:sz w:val="20"/>
                <w:szCs w:val="20"/>
              </w:rPr>
              <w:t>o</w:t>
            </w:r>
            <w:r w:rsidR="00F175A1">
              <w:rPr>
                <w:rFonts w:ascii="Arial" w:hAnsi="Arial" w:cs="Calibri"/>
                <w:color w:val="000000"/>
                <w:sz w:val="20"/>
                <w:szCs w:val="20"/>
              </w:rPr>
              <w:t xml:space="preserve">f </w:t>
            </w:r>
            <w:r>
              <w:rPr>
                <w:rFonts w:ascii="Arial" w:hAnsi="Arial" w:cs="Calibri"/>
                <w:color w:val="000000"/>
                <w:sz w:val="20"/>
                <w:szCs w:val="20"/>
              </w:rPr>
              <w:t>E</w:t>
            </w:r>
            <w:r w:rsidR="00F175A1">
              <w:rPr>
                <w:rFonts w:ascii="Arial" w:hAnsi="Arial" w:cs="Calibri"/>
                <w:color w:val="000000"/>
                <w:sz w:val="20"/>
                <w:szCs w:val="20"/>
              </w:rPr>
              <w:t>xcellence (</w:t>
            </w:r>
            <w:proofErr w:type="spellStart"/>
            <w:r w:rsidR="00F175A1">
              <w:rPr>
                <w:rFonts w:ascii="Arial" w:hAnsi="Arial" w:cs="Calibri"/>
                <w:color w:val="000000"/>
                <w:sz w:val="20"/>
                <w:szCs w:val="20"/>
              </w:rPr>
              <w:t>MsoE</w:t>
            </w:r>
            <w:proofErr w:type="spellEnd"/>
            <w:r w:rsidR="00F175A1">
              <w:rPr>
                <w:rFonts w:ascii="Arial" w:hAnsi="Arial" w:cs="Calibri"/>
                <w:color w:val="000000"/>
                <w:sz w:val="20"/>
                <w:szCs w:val="20"/>
              </w:rPr>
              <w:t>) as targeted</w:t>
            </w:r>
          </w:p>
        </w:tc>
        <w:tc>
          <w:tcPr>
            <w:tcW w:w="779" w:type="pct"/>
            <w:tcBorders>
              <w:top w:val="single" w:sz="4" w:space="0" w:color="000000"/>
              <w:left w:val="single" w:sz="4" w:space="0" w:color="000000"/>
              <w:bottom w:val="single" w:sz="4" w:space="0" w:color="000000"/>
              <w:right w:val="single" w:sz="4" w:space="0" w:color="000000"/>
            </w:tcBorders>
            <w:shd w:val="clear" w:color="auto" w:fill="F2F2F2"/>
          </w:tcPr>
          <w:p w:rsidR="00CC64ED" w:rsidRPr="00005214" w:rsidRDefault="00CC64ED" w:rsidP="00CC64ED">
            <w:pPr>
              <w:spacing w:after="0" w:line="360" w:lineRule="auto"/>
              <w:contextualSpacing/>
              <w:rPr>
                <w:rFonts w:ascii="Arial" w:hAnsi="Arial" w:cs="Calibri"/>
                <w:sz w:val="20"/>
                <w:szCs w:val="20"/>
              </w:rPr>
            </w:pPr>
            <w:r>
              <w:rPr>
                <w:rFonts w:ascii="Arial" w:hAnsi="Arial" w:cs="Calibri"/>
                <w:sz w:val="20"/>
                <w:szCs w:val="20"/>
              </w:rPr>
              <w:t>None</w:t>
            </w:r>
          </w:p>
        </w:tc>
        <w:tc>
          <w:tcPr>
            <w:tcW w:w="631" w:type="pct"/>
            <w:tcBorders>
              <w:top w:val="single" w:sz="4" w:space="0" w:color="000000"/>
              <w:left w:val="single" w:sz="4" w:space="0" w:color="000000"/>
              <w:bottom w:val="single" w:sz="4" w:space="0" w:color="000000"/>
              <w:right w:val="single" w:sz="4" w:space="0" w:color="000000"/>
            </w:tcBorders>
            <w:shd w:val="clear" w:color="auto" w:fill="F2F2F2"/>
          </w:tcPr>
          <w:p w:rsidR="00CC64ED" w:rsidRPr="00005214" w:rsidRDefault="00CC64ED" w:rsidP="00CC64ED">
            <w:pPr>
              <w:spacing w:after="0" w:line="360" w:lineRule="auto"/>
              <w:contextualSpacing/>
              <w:rPr>
                <w:rFonts w:ascii="Arial" w:hAnsi="Arial" w:cs="Calibri"/>
                <w:sz w:val="20"/>
                <w:szCs w:val="20"/>
              </w:rPr>
            </w:pPr>
            <w:r>
              <w:rPr>
                <w:rFonts w:ascii="Arial" w:hAnsi="Arial" w:cs="Calibri"/>
                <w:sz w:val="20"/>
                <w:szCs w:val="20"/>
              </w:rPr>
              <w:t>None</w:t>
            </w:r>
          </w:p>
        </w:tc>
        <w:tc>
          <w:tcPr>
            <w:tcW w:w="572" w:type="pct"/>
            <w:tcBorders>
              <w:top w:val="single" w:sz="4" w:space="0" w:color="000000"/>
              <w:left w:val="single" w:sz="4" w:space="0" w:color="000000"/>
              <w:bottom w:val="single" w:sz="4" w:space="0" w:color="000000"/>
              <w:right w:val="single" w:sz="4" w:space="0" w:color="000000"/>
            </w:tcBorders>
            <w:shd w:val="clear" w:color="auto" w:fill="008000"/>
          </w:tcPr>
          <w:p w:rsidR="00CC64ED" w:rsidRPr="00005214" w:rsidRDefault="00CC64ED" w:rsidP="00CC64ED">
            <w:pPr>
              <w:spacing w:after="0" w:line="360" w:lineRule="auto"/>
              <w:contextualSpacing/>
              <w:rPr>
                <w:rFonts w:ascii="Arial" w:hAnsi="Arial" w:cs="Calibri"/>
                <w:sz w:val="20"/>
                <w:szCs w:val="20"/>
              </w:rPr>
            </w:pPr>
          </w:p>
        </w:tc>
      </w:tr>
      <w:tr w:rsidR="00CC64ED"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CC64ED" w:rsidRPr="00CF0B82" w:rsidRDefault="00CC64ED" w:rsidP="00CC64ED">
            <w:pPr>
              <w:spacing w:after="0" w:line="360" w:lineRule="auto"/>
              <w:contextualSpacing/>
              <w:rPr>
                <w:rFonts w:ascii="Arial" w:hAnsi="Arial" w:cs="Arial"/>
                <w:b/>
                <w:bCs/>
                <w:sz w:val="20"/>
                <w:szCs w:val="20"/>
              </w:rPr>
            </w:pPr>
            <w:r w:rsidRPr="00CF0B82">
              <w:rPr>
                <w:rFonts w:ascii="Arial" w:hAnsi="Arial" w:cs="Arial"/>
                <w:b/>
                <w:sz w:val="20"/>
                <w:szCs w:val="20"/>
              </w:rPr>
              <w:t xml:space="preserve">1.5.6.2 Draft SADC Agreement on Coastal </w:t>
            </w:r>
            <w:r w:rsidRPr="00CF0B82">
              <w:rPr>
                <w:rFonts w:ascii="Arial" w:hAnsi="Arial" w:cs="Arial"/>
                <w:b/>
                <w:sz w:val="20"/>
                <w:szCs w:val="20"/>
              </w:rPr>
              <w:lastRenderedPageBreak/>
              <w:t>Shipping developed by March 2020</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CC64ED" w:rsidRPr="00DF0080" w:rsidRDefault="00CC64ED" w:rsidP="00CC64ED">
            <w:pPr>
              <w:spacing w:after="0" w:line="360" w:lineRule="auto"/>
              <w:contextualSpacing/>
              <w:rPr>
                <w:rFonts w:ascii="Arial" w:hAnsi="Arial" w:cs="Arial"/>
                <w:sz w:val="20"/>
                <w:szCs w:val="20"/>
              </w:rPr>
            </w:pPr>
            <w:r w:rsidRPr="00DF0080">
              <w:rPr>
                <w:rFonts w:ascii="Arial" w:hAnsi="Arial" w:cs="Arial"/>
                <w:sz w:val="20"/>
                <w:szCs w:val="20"/>
              </w:rPr>
              <w:lastRenderedPageBreak/>
              <w:t xml:space="preserve">SADC Coastal Shipping Agreement (SADC-SA) </w:t>
            </w:r>
            <w:r w:rsidRPr="00DF0080">
              <w:rPr>
                <w:rFonts w:ascii="Arial" w:hAnsi="Arial" w:cs="Arial"/>
                <w:sz w:val="20"/>
                <w:szCs w:val="20"/>
              </w:rPr>
              <w:lastRenderedPageBreak/>
              <w:t>developed</w:t>
            </w:r>
          </w:p>
        </w:tc>
        <w:tc>
          <w:tcPr>
            <w:tcW w:w="722" w:type="pct"/>
            <w:tcBorders>
              <w:top w:val="single" w:sz="4" w:space="0" w:color="000000"/>
              <w:left w:val="single" w:sz="4" w:space="0" w:color="000000"/>
              <w:bottom w:val="single" w:sz="4" w:space="0" w:color="000000"/>
              <w:right w:val="single" w:sz="4" w:space="0" w:color="000000"/>
            </w:tcBorders>
            <w:shd w:val="clear" w:color="auto" w:fill="F2F2F2"/>
          </w:tcPr>
          <w:p w:rsidR="00CC64ED" w:rsidRPr="00DF0080" w:rsidRDefault="00CC64ED" w:rsidP="00CC64ED">
            <w:pPr>
              <w:spacing w:after="0" w:line="360" w:lineRule="auto"/>
              <w:contextualSpacing/>
              <w:rPr>
                <w:rFonts w:ascii="Arial" w:hAnsi="Arial"/>
                <w:color w:val="000000"/>
                <w:sz w:val="20"/>
                <w:szCs w:val="20"/>
              </w:rPr>
            </w:pPr>
            <w:r w:rsidRPr="00DF0080">
              <w:rPr>
                <w:rFonts w:ascii="Arial" w:hAnsi="Arial" w:cs="Arial"/>
                <w:sz w:val="20"/>
                <w:szCs w:val="20"/>
              </w:rPr>
              <w:lastRenderedPageBreak/>
              <w:t>Conduct situational analysis on SADC Coastal Shipping</w:t>
            </w:r>
          </w:p>
        </w:tc>
        <w:tc>
          <w:tcPr>
            <w:tcW w:w="1125" w:type="pct"/>
            <w:tcBorders>
              <w:top w:val="single" w:sz="4" w:space="0" w:color="000000"/>
              <w:left w:val="single" w:sz="4" w:space="0" w:color="000000"/>
              <w:bottom w:val="single" w:sz="4" w:space="0" w:color="000000"/>
              <w:right w:val="single" w:sz="4" w:space="0" w:color="000000"/>
            </w:tcBorders>
            <w:shd w:val="clear" w:color="auto" w:fill="F2F2F2"/>
          </w:tcPr>
          <w:p w:rsidR="00CC64ED" w:rsidRPr="00005214" w:rsidRDefault="00F175A1" w:rsidP="00CC64ED">
            <w:pPr>
              <w:spacing w:after="0" w:line="360" w:lineRule="auto"/>
              <w:contextualSpacing/>
              <w:rPr>
                <w:rFonts w:ascii="Arial" w:hAnsi="Arial" w:cs="Calibri"/>
                <w:sz w:val="20"/>
                <w:szCs w:val="20"/>
              </w:rPr>
            </w:pPr>
            <w:r>
              <w:rPr>
                <w:rFonts w:ascii="Arial" w:hAnsi="Arial" w:cs="Calibri"/>
                <w:color w:val="000000"/>
                <w:sz w:val="20"/>
                <w:szCs w:val="20"/>
              </w:rPr>
              <w:t xml:space="preserve">Situational analysis </w:t>
            </w:r>
            <w:r w:rsidR="00CC64ED" w:rsidRPr="003556FC">
              <w:rPr>
                <w:rFonts w:ascii="Arial" w:hAnsi="Arial" w:cs="Calibri"/>
                <w:color w:val="000000"/>
                <w:sz w:val="20"/>
                <w:szCs w:val="20"/>
              </w:rPr>
              <w:t xml:space="preserve">on </w:t>
            </w:r>
            <w:r>
              <w:rPr>
                <w:rFonts w:ascii="Arial" w:hAnsi="Arial" w:cs="Calibri"/>
                <w:color w:val="000000"/>
                <w:sz w:val="20"/>
                <w:szCs w:val="20"/>
              </w:rPr>
              <w:t xml:space="preserve">the </w:t>
            </w:r>
            <w:r w:rsidR="00CC64ED" w:rsidRPr="003556FC">
              <w:rPr>
                <w:rFonts w:ascii="Arial" w:hAnsi="Arial" w:cs="Calibri"/>
                <w:color w:val="000000"/>
                <w:sz w:val="20"/>
                <w:szCs w:val="20"/>
              </w:rPr>
              <w:t>S</w:t>
            </w:r>
            <w:r>
              <w:rPr>
                <w:rFonts w:ascii="Arial" w:hAnsi="Arial" w:cs="Calibri"/>
                <w:color w:val="000000"/>
                <w:sz w:val="20"/>
                <w:szCs w:val="20"/>
              </w:rPr>
              <w:t xml:space="preserve">outhern </w:t>
            </w:r>
            <w:r w:rsidR="00CC64ED" w:rsidRPr="003556FC">
              <w:rPr>
                <w:rFonts w:ascii="Arial" w:hAnsi="Arial" w:cs="Calibri"/>
                <w:color w:val="000000"/>
                <w:sz w:val="20"/>
                <w:szCs w:val="20"/>
              </w:rPr>
              <w:t>A</w:t>
            </w:r>
            <w:r>
              <w:rPr>
                <w:rFonts w:ascii="Arial" w:hAnsi="Arial" w:cs="Calibri"/>
                <w:color w:val="000000"/>
                <w:sz w:val="20"/>
                <w:szCs w:val="20"/>
              </w:rPr>
              <w:t xml:space="preserve">frican </w:t>
            </w:r>
            <w:r w:rsidR="00CC64ED" w:rsidRPr="003556FC">
              <w:rPr>
                <w:rFonts w:ascii="Arial" w:hAnsi="Arial" w:cs="Calibri"/>
                <w:color w:val="000000"/>
                <w:sz w:val="20"/>
                <w:szCs w:val="20"/>
              </w:rPr>
              <w:t>D</w:t>
            </w:r>
            <w:r>
              <w:rPr>
                <w:rFonts w:ascii="Arial" w:hAnsi="Arial" w:cs="Calibri"/>
                <w:color w:val="000000"/>
                <w:sz w:val="20"/>
                <w:szCs w:val="20"/>
              </w:rPr>
              <w:t xml:space="preserve">evelopment </w:t>
            </w:r>
            <w:r w:rsidR="00CC64ED" w:rsidRPr="003556FC">
              <w:rPr>
                <w:rFonts w:ascii="Arial" w:hAnsi="Arial" w:cs="Calibri"/>
                <w:color w:val="000000"/>
                <w:sz w:val="20"/>
                <w:szCs w:val="20"/>
              </w:rPr>
              <w:t>C</w:t>
            </w:r>
            <w:r>
              <w:rPr>
                <w:rFonts w:ascii="Arial" w:hAnsi="Arial" w:cs="Calibri"/>
                <w:color w:val="000000"/>
                <w:sz w:val="20"/>
                <w:szCs w:val="20"/>
              </w:rPr>
              <w:t>ommunity (SADC)</w:t>
            </w:r>
            <w:r w:rsidR="00CC64ED" w:rsidRPr="003556FC">
              <w:rPr>
                <w:rFonts w:ascii="Arial" w:hAnsi="Arial" w:cs="Calibri"/>
                <w:color w:val="000000"/>
                <w:sz w:val="20"/>
                <w:szCs w:val="20"/>
              </w:rPr>
              <w:t xml:space="preserve"> Coastal Shipping conducted</w:t>
            </w:r>
            <w:r>
              <w:rPr>
                <w:rFonts w:ascii="Arial" w:hAnsi="Arial" w:cs="Calibri"/>
                <w:color w:val="000000"/>
                <w:sz w:val="20"/>
                <w:szCs w:val="20"/>
              </w:rPr>
              <w:t xml:space="preserve"> as targeted and a draft report </w:t>
            </w:r>
            <w:r>
              <w:rPr>
                <w:rFonts w:ascii="Arial" w:hAnsi="Arial" w:cs="Calibri"/>
                <w:color w:val="000000"/>
                <w:sz w:val="20"/>
                <w:szCs w:val="20"/>
              </w:rPr>
              <w:lastRenderedPageBreak/>
              <w:t>developed</w:t>
            </w:r>
          </w:p>
        </w:tc>
        <w:tc>
          <w:tcPr>
            <w:tcW w:w="779" w:type="pct"/>
            <w:tcBorders>
              <w:top w:val="single" w:sz="4" w:space="0" w:color="000000"/>
              <w:left w:val="single" w:sz="4" w:space="0" w:color="000000"/>
              <w:bottom w:val="single" w:sz="4" w:space="0" w:color="000000"/>
              <w:right w:val="single" w:sz="4" w:space="0" w:color="000000"/>
            </w:tcBorders>
            <w:shd w:val="clear" w:color="auto" w:fill="F2F2F2"/>
          </w:tcPr>
          <w:p w:rsidR="00CC64ED" w:rsidRPr="00005214" w:rsidRDefault="00CC64ED" w:rsidP="00CC64ED">
            <w:pPr>
              <w:spacing w:after="0" w:line="360" w:lineRule="auto"/>
              <w:contextualSpacing/>
              <w:rPr>
                <w:rFonts w:ascii="Arial" w:hAnsi="Arial" w:cs="Calibri"/>
                <w:sz w:val="20"/>
                <w:szCs w:val="20"/>
              </w:rPr>
            </w:pPr>
            <w:r>
              <w:rPr>
                <w:rFonts w:ascii="Arial" w:hAnsi="Arial" w:cs="Calibri"/>
                <w:sz w:val="20"/>
                <w:szCs w:val="20"/>
              </w:rPr>
              <w:lastRenderedPageBreak/>
              <w:t>None</w:t>
            </w:r>
          </w:p>
        </w:tc>
        <w:tc>
          <w:tcPr>
            <w:tcW w:w="631" w:type="pct"/>
            <w:tcBorders>
              <w:top w:val="single" w:sz="4" w:space="0" w:color="000000"/>
              <w:left w:val="single" w:sz="4" w:space="0" w:color="000000"/>
              <w:bottom w:val="single" w:sz="4" w:space="0" w:color="000000"/>
              <w:right w:val="single" w:sz="4" w:space="0" w:color="000000"/>
            </w:tcBorders>
            <w:shd w:val="clear" w:color="auto" w:fill="F2F2F2"/>
          </w:tcPr>
          <w:p w:rsidR="00CC64ED" w:rsidRPr="00005214" w:rsidRDefault="00CC64ED" w:rsidP="00CC64ED">
            <w:pPr>
              <w:spacing w:after="0" w:line="360" w:lineRule="auto"/>
              <w:contextualSpacing/>
              <w:rPr>
                <w:rFonts w:ascii="Arial" w:hAnsi="Arial" w:cs="Calibri"/>
                <w:sz w:val="20"/>
                <w:szCs w:val="20"/>
              </w:rPr>
            </w:pPr>
            <w:r>
              <w:rPr>
                <w:rFonts w:ascii="Arial" w:hAnsi="Arial" w:cs="Calibri"/>
                <w:sz w:val="20"/>
                <w:szCs w:val="20"/>
              </w:rPr>
              <w:t>None</w:t>
            </w:r>
          </w:p>
        </w:tc>
        <w:tc>
          <w:tcPr>
            <w:tcW w:w="572" w:type="pct"/>
            <w:tcBorders>
              <w:top w:val="single" w:sz="4" w:space="0" w:color="000000"/>
              <w:left w:val="single" w:sz="4" w:space="0" w:color="000000"/>
              <w:bottom w:val="single" w:sz="4" w:space="0" w:color="000000"/>
              <w:right w:val="single" w:sz="4" w:space="0" w:color="000000"/>
            </w:tcBorders>
            <w:shd w:val="clear" w:color="auto" w:fill="008000"/>
          </w:tcPr>
          <w:p w:rsidR="00CC64ED" w:rsidRPr="00005214" w:rsidRDefault="00CC64ED" w:rsidP="00CC64ED">
            <w:pPr>
              <w:spacing w:after="0" w:line="360" w:lineRule="auto"/>
              <w:contextualSpacing/>
              <w:rPr>
                <w:rFonts w:ascii="Arial" w:hAnsi="Arial" w:cs="Calibri"/>
                <w:sz w:val="20"/>
                <w:szCs w:val="20"/>
              </w:rPr>
            </w:pPr>
          </w:p>
        </w:tc>
      </w:tr>
      <w:bookmarkEnd w:id="16"/>
    </w:tbl>
    <w:p w:rsidR="007531C5" w:rsidRPr="00005214" w:rsidRDefault="007531C5" w:rsidP="00005214">
      <w:pPr>
        <w:spacing w:after="0"/>
        <w:rPr>
          <w:rFonts w:ascii="Arial" w:hAnsi="Arial" w:cs="Arial"/>
          <w:sz w:val="20"/>
          <w:szCs w:val="20"/>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1868"/>
        <w:gridCol w:w="2248"/>
        <w:gridCol w:w="3511"/>
        <w:gridCol w:w="2432"/>
        <w:gridCol w:w="1961"/>
        <w:gridCol w:w="1787"/>
      </w:tblGrid>
      <w:tr w:rsidR="00DE4EB8" w:rsidRPr="00005214"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0E1EF1">
            <w:pPr>
              <w:spacing w:after="0" w:line="360" w:lineRule="auto"/>
              <w:contextualSpacing/>
              <w:jc w:val="both"/>
              <w:rPr>
                <w:rFonts w:ascii="Arial" w:hAnsi="Arial" w:cs="Arial"/>
                <w:b/>
                <w:sz w:val="20"/>
                <w:szCs w:val="20"/>
              </w:rPr>
            </w:pPr>
            <w:r w:rsidRPr="00005214">
              <w:rPr>
                <w:rFonts w:ascii="Arial" w:hAnsi="Arial" w:cs="Arial"/>
                <w:b/>
                <w:sz w:val="20"/>
                <w:szCs w:val="20"/>
              </w:rPr>
              <w:t>Strategic Objective 2.1: Regulate and enhance transport safety and security</w:t>
            </w:r>
          </w:p>
        </w:tc>
      </w:tr>
      <w:tr w:rsidR="00DE4EB8" w:rsidRPr="00005214"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005214" w:rsidRDefault="00DE4EB8" w:rsidP="000E1EF1">
            <w:pPr>
              <w:spacing w:after="0" w:line="360" w:lineRule="auto"/>
              <w:contextualSpacing/>
              <w:jc w:val="both"/>
              <w:rPr>
                <w:rFonts w:ascii="Arial" w:hAnsi="Arial" w:cs="Arial"/>
                <w:b/>
                <w:sz w:val="20"/>
                <w:szCs w:val="20"/>
              </w:rPr>
            </w:pPr>
            <w:r w:rsidRPr="00005214">
              <w:rPr>
                <w:rFonts w:ascii="Arial" w:hAnsi="Arial" w:cs="Arial"/>
                <w:b/>
                <w:sz w:val="20"/>
                <w:szCs w:val="20"/>
              </w:rPr>
              <w:t xml:space="preserve">Objective Statement: </w:t>
            </w:r>
            <w:r w:rsidRPr="00005214">
              <w:rPr>
                <w:rFonts w:ascii="Arial" w:hAnsi="Arial" w:cs="Arial"/>
                <w:sz w:val="20"/>
                <w:szCs w:val="20"/>
                <w:lang w:val="en-GB"/>
              </w:rPr>
              <w:t>To develop and implement interventions aimed at enhancing transport safety and security in line with international standards. Critical within the MTSF is to ensure the approval and implementation of the Merchant Shipping Bill</w:t>
            </w:r>
          </w:p>
        </w:tc>
      </w:tr>
      <w:tr w:rsidR="000E1EF1" w:rsidRPr="000E1EF1" w:rsidTr="000E1EF1">
        <w:trPr>
          <w:trHeight w:val="791"/>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PERFORMANCE INDICATOR</w:t>
            </w:r>
          </w:p>
        </w:tc>
        <w:tc>
          <w:tcPr>
            <w:tcW w:w="599"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 xml:space="preserve">2019/20 </w:t>
            </w:r>
          </w:p>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ANNUAL TARGET</w:t>
            </w:r>
          </w:p>
        </w:tc>
        <w:tc>
          <w:tcPr>
            <w:tcW w:w="721"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QUARTER 2 TARGET</w:t>
            </w:r>
          </w:p>
        </w:tc>
        <w:tc>
          <w:tcPr>
            <w:tcW w:w="1126"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QUARTER 2</w:t>
            </w:r>
          </w:p>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PROGRESS</w:t>
            </w:r>
          </w:p>
        </w:tc>
        <w:tc>
          <w:tcPr>
            <w:tcW w:w="780"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REASON FOR DEVIATION</w:t>
            </w:r>
          </w:p>
        </w:tc>
        <w:tc>
          <w:tcPr>
            <w:tcW w:w="629"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9626E" w:rsidP="000E1EF1">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00F175A1" w:rsidRPr="000E1EF1">
              <w:rPr>
                <w:rFonts w:ascii="Arial" w:hAnsi="Arial" w:cs="Arial"/>
                <w:b/>
                <w:sz w:val="18"/>
                <w:szCs w:val="18"/>
              </w:rPr>
              <w:t xml:space="preserve"> ADDITIONAL COMMENTS</w:t>
            </w:r>
          </w:p>
        </w:tc>
        <w:tc>
          <w:tcPr>
            <w:tcW w:w="573" w:type="pct"/>
            <w:tcBorders>
              <w:top w:val="single" w:sz="4" w:space="0" w:color="000000"/>
              <w:left w:val="single" w:sz="4" w:space="0" w:color="000000"/>
              <w:bottom w:val="single" w:sz="4" w:space="0" w:color="000000"/>
              <w:right w:val="single" w:sz="4" w:space="0" w:color="000000"/>
            </w:tcBorders>
            <w:shd w:val="clear" w:color="auto" w:fill="A6A6A6"/>
            <w:hideMark/>
          </w:tcPr>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 xml:space="preserve">MODERATED ASSESSMENT PERFORMANCE </w:t>
            </w:r>
          </w:p>
          <w:p w:rsidR="00F175A1" w:rsidRPr="000E1EF1" w:rsidRDefault="00F175A1" w:rsidP="000E1EF1">
            <w:pPr>
              <w:spacing w:after="0" w:line="360" w:lineRule="auto"/>
              <w:contextualSpacing/>
              <w:jc w:val="center"/>
              <w:rPr>
                <w:rFonts w:ascii="Arial" w:hAnsi="Arial" w:cs="Arial"/>
                <w:b/>
                <w:sz w:val="18"/>
                <w:szCs w:val="18"/>
              </w:rPr>
            </w:pPr>
            <w:r w:rsidRPr="000E1EF1">
              <w:rPr>
                <w:rFonts w:ascii="Arial" w:hAnsi="Arial" w:cs="Arial"/>
                <w:b/>
                <w:sz w:val="18"/>
                <w:szCs w:val="18"/>
              </w:rPr>
              <w:t>RATING</w:t>
            </w:r>
          </w:p>
        </w:tc>
      </w:tr>
      <w:tr w:rsidR="000E1EF1"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Arial"/>
                <w:b/>
                <w:bCs/>
                <w:sz w:val="20"/>
                <w:szCs w:val="20"/>
              </w:rPr>
            </w:pPr>
            <w:r w:rsidRPr="004D0DCD">
              <w:rPr>
                <w:rFonts w:ascii="Arial" w:hAnsi="Arial" w:cs="Arial"/>
                <w:b/>
                <w:sz w:val="20"/>
                <w:szCs w:val="20"/>
              </w:rPr>
              <w:t>2.1.6.1 Ministerial approval to submit the Merchant Shipping Bill to Cabinet secured by March 2020</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F175A1" w:rsidRPr="00DF0080" w:rsidRDefault="00F175A1" w:rsidP="000E1EF1">
            <w:pPr>
              <w:spacing w:after="0" w:line="360" w:lineRule="auto"/>
              <w:contextualSpacing/>
              <w:rPr>
                <w:rFonts w:ascii="Arial" w:hAnsi="Arial" w:cs="Calibri"/>
                <w:sz w:val="20"/>
                <w:szCs w:val="20"/>
              </w:rPr>
            </w:pPr>
            <w:r w:rsidRPr="00DF0080">
              <w:rPr>
                <w:rFonts w:ascii="Arial" w:hAnsi="Arial" w:cs="Arial"/>
                <w:sz w:val="20"/>
                <w:szCs w:val="20"/>
              </w:rPr>
              <w:t>Merchant Shipping Bill submitted to Cabinet</w:t>
            </w:r>
            <w:r w:rsidRPr="00DF0080">
              <w:rPr>
                <w:rFonts w:ascii="Arial" w:hAnsi="Arial" w:cs="Calibri"/>
                <w:sz w:val="20"/>
                <w:szCs w:val="20"/>
              </w:rPr>
              <w:t xml:space="preserve"> </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Calibri"/>
                <w:sz w:val="20"/>
                <w:szCs w:val="20"/>
              </w:rPr>
            </w:pPr>
            <w:r>
              <w:rPr>
                <w:rFonts w:ascii="Arial" w:hAnsi="Arial" w:cs="Calibri"/>
                <w:sz w:val="20"/>
                <w:szCs w:val="20"/>
              </w:rPr>
              <w:t>-</w:t>
            </w:r>
          </w:p>
        </w:tc>
        <w:tc>
          <w:tcPr>
            <w:tcW w:w="1126"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Calibri"/>
                <w:color w:val="000000"/>
                <w:sz w:val="20"/>
                <w:szCs w:val="20"/>
              </w:rPr>
            </w:pPr>
            <w:r>
              <w:rPr>
                <w:rFonts w:ascii="Arial" w:hAnsi="Arial" w:cs="Calibri"/>
                <w:color w:val="000000"/>
                <w:sz w:val="20"/>
                <w:szCs w:val="20"/>
              </w:rPr>
              <w:t>-</w:t>
            </w:r>
          </w:p>
          <w:p w:rsidR="00F175A1" w:rsidRPr="00005214" w:rsidRDefault="00F175A1" w:rsidP="000E1EF1">
            <w:pPr>
              <w:spacing w:after="0" w:line="360" w:lineRule="auto"/>
              <w:contextualSpacing/>
              <w:rPr>
                <w:rFonts w:ascii="Arial" w:hAnsi="Arial" w:cs="Calibri"/>
                <w:color w:val="000000"/>
                <w:sz w:val="20"/>
                <w:szCs w:val="20"/>
              </w:rPr>
            </w:pP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Calibri"/>
                <w:sz w:val="20"/>
                <w:szCs w:val="20"/>
              </w:rPr>
            </w:pPr>
            <w:r>
              <w:rPr>
                <w:rFonts w:ascii="Arial" w:hAnsi="Arial" w:cs="Calibri"/>
                <w:sz w:val="20"/>
                <w:szCs w:val="20"/>
              </w:rPr>
              <w:t>-</w:t>
            </w:r>
          </w:p>
        </w:tc>
        <w:tc>
          <w:tcPr>
            <w:tcW w:w="629"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Calibri"/>
                <w:sz w:val="20"/>
                <w:szCs w:val="20"/>
              </w:rPr>
            </w:pPr>
            <w:r>
              <w:rPr>
                <w:rFonts w:ascii="Arial" w:hAnsi="Arial" w:cs="Calibri"/>
                <w:sz w:val="20"/>
                <w:szCs w:val="20"/>
              </w:rPr>
              <w:t>-</w:t>
            </w:r>
          </w:p>
        </w:tc>
        <w:tc>
          <w:tcPr>
            <w:tcW w:w="573"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Calibri"/>
                <w:sz w:val="20"/>
                <w:szCs w:val="20"/>
              </w:rPr>
            </w:pPr>
            <w:r>
              <w:rPr>
                <w:rFonts w:ascii="Arial" w:hAnsi="Arial" w:cs="Calibri"/>
                <w:sz w:val="20"/>
                <w:szCs w:val="20"/>
              </w:rPr>
              <w:t>-</w:t>
            </w:r>
          </w:p>
        </w:tc>
      </w:tr>
      <w:tr w:rsidR="000E1EF1"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F175A1" w:rsidRPr="00DF0080" w:rsidRDefault="00F175A1" w:rsidP="000E1EF1">
            <w:pPr>
              <w:spacing w:after="0" w:line="360" w:lineRule="auto"/>
              <w:contextualSpacing/>
              <w:rPr>
                <w:rFonts w:ascii="Arial" w:hAnsi="Arial" w:cs="Arial"/>
                <w:b/>
                <w:bCs/>
                <w:sz w:val="20"/>
                <w:szCs w:val="20"/>
              </w:rPr>
            </w:pPr>
            <w:r w:rsidRPr="00DF0080">
              <w:rPr>
                <w:rFonts w:ascii="Arial" w:hAnsi="Arial" w:cs="Arial"/>
                <w:b/>
                <w:sz w:val="20"/>
                <w:szCs w:val="20"/>
              </w:rPr>
              <w:t xml:space="preserve">2.1.6.2 State of readiness analysis for </w:t>
            </w:r>
            <w:r w:rsidRPr="00DF0080">
              <w:rPr>
                <w:rFonts w:ascii="Arial" w:hAnsi="Arial" w:cs="Arial"/>
                <w:b/>
                <w:sz w:val="20"/>
                <w:szCs w:val="20"/>
              </w:rPr>
              <w:lastRenderedPageBreak/>
              <w:t>mandatory IMO audits conducted by March 2020</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F175A1" w:rsidRPr="00DF0080" w:rsidRDefault="00F175A1" w:rsidP="000E1EF1">
            <w:pPr>
              <w:spacing w:after="0" w:line="360" w:lineRule="auto"/>
              <w:contextualSpacing/>
              <w:rPr>
                <w:rFonts w:ascii="Arial" w:hAnsi="Arial" w:cs="Calibri"/>
                <w:sz w:val="20"/>
                <w:szCs w:val="20"/>
              </w:rPr>
            </w:pPr>
            <w:r w:rsidRPr="00DF0080">
              <w:rPr>
                <w:rFonts w:ascii="Arial" w:hAnsi="Arial" w:cs="Arial"/>
                <w:sz w:val="20"/>
                <w:szCs w:val="20"/>
              </w:rPr>
              <w:lastRenderedPageBreak/>
              <w:t xml:space="preserve">State of Readiness Analysis for </w:t>
            </w:r>
            <w:r w:rsidRPr="00DF0080">
              <w:rPr>
                <w:rFonts w:ascii="Arial" w:hAnsi="Arial" w:cs="Arial"/>
                <w:sz w:val="20"/>
                <w:szCs w:val="20"/>
              </w:rPr>
              <w:lastRenderedPageBreak/>
              <w:t>mandatory IMO Audits conducted</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F175A1" w:rsidRPr="00DF0080" w:rsidRDefault="00F175A1" w:rsidP="000E1EF1">
            <w:pPr>
              <w:spacing w:after="0" w:line="360" w:lineRule="auto"/>
              <w:contextualSpacing/>
              <w:rPr>
                <w:rFonts w:ascii="Arial" w:hAnsi="Arial" w:cs="Calibri"/>
                <w:sz w:val="20"/>
                <w:szCs w:val="20"/>
              </w:rPr>
            </w:pPr>
            <w:r w:rsidRPr="004D0DCD">
              <w:rPr>
                <w:rFonts w:ascii="Arial" w:eastAsia="MS PGothic" w:hAnsi="Arial" w:cs="Arial"/>
                <w:kern w:val="24"/>
                <w:sz w:val="20"/>
                <w:szCs w:val="20"/>
              </w:rPr>
              <w:lastRenderedPageBreak/>
              <w:t>Conduct training of Audit Team for trial audits</w:t>
            </w:r>
          </w:p>
        </w:tc>
        <w:tc>
          <w:tcPr>
            <w:tcW w:w="1126" w:type="pct"/>
            <w:tcBorders>
              <w:top w:val="single" w:sz="4" w:space="0" w:color="000000"/>
              <w:left w:val="single" w:sz="4" w:space="0" w:color="000000"/>
              <w:bottom w:val="single" w:sz="4" w:space="0" w:color="000000"/>
              <w:right w:val="single" w:sz="4" w:space="0" w:color="000000"/>
            </w:tcBorders>
            <w:shd w:val="clear" w:color="auto" w:fill="F2F2F2"/>
          </w:tcPr>
          <w:p w:rsidR="00F175A1" w:rsidRPr="003556FC" w:rsidRDefault="000E1EF1" w:rsidP="000E1EF1">
            <w:pPr>
              <w:spacing w:after="0" w:line="360" w:lineRule="auto"/>
              <w:contextualSpacing/>
              <w:rPr>
                <w:rFonts w:ascii="Arial" w:hAnsi="Arial" w:cs="Calibri"/>
                <w:sz w:val="20"/>
                <w:szCs w:val="20"/>
              </w:rPr>
            </w:pPr>
            <w:r>
              <w:rPr>
                <w:rFonts w:ascii="Arial" w:hAnsi="Arial" w:cs="Calibri"/>
                <w:color w:val="000000"/>
                <w:sz w:val="20"/>
                <w:szCs w:val="20"/>
              </w:rPr>
              <w:t>Training of audit team not conducted as targeted</w:t>
            </w: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890E42" w:rsidRPr="00890E42" w:rsidRDefault="00890E42" w:rsidP="00890E42">
            <w:pPr>
              <w:spacing w:after="0" w:line="360" w:lineRule="auto"/>
              <w:contextualSpacing/>
              <w:rPr>
                <w:rFonts w:ascii="Arial" w:hAnsi="Arial" w:cs="Calibri"/>
                <w:color w:val="000000"/>
                <w:sz w:val="20"/>
                <w:szCs w:val="20"/>
                <w:lang w:val="en-US"/>
              </w:rPr>
            </w:pPr>
            <w:r w:rsidRPr="00890E42">
              <w:rPr>
                <w:rFonts w:ascii="Arial" w:hAnsi="Arial" w:cs="Calibri"/>
                <w:color w:val="000000"/>
                <w:sz w:val="20"/>
                <w:szCs w:val="20"/>
              </w:rPr>
              <w:t xml:space="preserve">Delays due to non-availability of IMO trainers during the </w:t>
            </w:r>
            <w:r w:rsidRPr="00890E42">
              <w:rPr>
                <w:rFonts w:ascii="Arial" w:hAnsi="Arial" w:cs="Calibri"/>
                <w:color w:val="000000"/>
                <w:sz w:val="20"/>
                <w:szCs w:val="20"/>
              </w:rPr>
              <w:lastRenderedPageBreak/>
              <w:t>period under review</w:t>
            </w:r>
          </w:p>
          <w:p w:rsidR="00F175A1" w:rsidRPr="00005214" w:rsidRDefault="00F175A1" w:rsidP="000E1EF1">
            <w:pPr>
              <w:spacing w:after="0" w:line="360" w:lineRule="auto"/>
              <w:contextualSpacing/>
              <w:rPr>
                <w:rFonts w:ascii="Arial" w:hAnsi="Arial" w:cs="Calibri"/>
                <w:color w:val="000000"/>
                <w:sz w:val="20"/>
                <w:szCs w:val="20"/>
              </w:rPr>
            </w:pPr>
          </w:p>
        </w:tc>
        <w:tc>
          <w:tcPr>
            <w:tcW w:w="629" w:type="pct"/>
            <w:tcBorders>
              <w:top w:val="single" w:sz="4" w:space="0" w:color="000000"/>
              <w:left w:val="single" w:sz="4" w:space="0" w:color="000000"/>
              <w:bottom w:val="single" w:sz="4" w:space="0" w:color="000000"/>
              <w:right w:val="single" w:sz="4" w:space="0" w:color="000000"/>
            </w:tcBorders>
            <w:shd w:val="clear" w:color="auto" w:fill="F2F2F2"/>
          </w:tcPr>
          <w:p w:rsidR="00F175A1" w:rsidRPr="00005214" w:rsidRDefault="00F175A1" w:rsidP="000E1EF1">
            <w:pPr>
              <w:spacing w:after="0" w:line="360" w:lineRule="auto"/>
              <w:contextualSpacing/>
              <w:rPr>
                <w:rFonts w:ascii="Arial" w:hAnsi="Arial" w:cs="Calibri"/>
                <w:sz w:val="20"/>
                <w:szCs w:val="20"/>
              </w:rPr>
            </w:pPr>
            <w:r w:rsidRPr="003556FC">
              <w:rPr>
                <w:rFonts w:ascii="Arial" w:hAnsi="Arial" w:cs="Calibri"/>
                <w:sz w:val="20"/>
                <w:szCs w:val="20"/>
              </w:rPr>
              <w:lastRenderedPageBreak/>
              <w:t xml:space="preserve">Training </w:t>
            </w:r>
            <w:r w:rsidR="000E1EF1">
              <w:rPr>
                <w:rFonts w:ascii="Arial" w:hAnsi="Arial" w:cs="Calibri"/>
                <w:sz w:val="20"/>
                <w:szCs w:val="20"/>
              </w:rPr>
              <w:t>of audit team will be prioritised in the 3</w:t>
            </w:r>
            <w:r w:rsidR="000E1EF1" w:rsidRPr="000E1EF1">
              <w:rPr>
                <w:rFonts w:ascii="Arial" w:hAnsi="Arial" w:cs="Calibri"/>
                <w:sz w:val="20"/>
                <w:szCs w:val="20"/>
                <w:vertAlign w:val="superscript"/>
              </w:rPr>
              <w:t>rd</w:t>
            </w:r>
            <w:r w:rsidR="000E1EF1">
              <w:rPr>
                <w:rFonts w:ascii="Arial" w:hAnsi="Arial" w:cs="Calibri"/>
                <w:sz w:val="20"/>
                <w:szCs w:val="20"/>
              </w:rPr>
              <w:t xml:space="preserve"> </w:t>
            </w:r>
            <w:r w:rsidR="000E1EF1">
              <w:rPr>
                <w:rFonts w:ascii="Arial" w:hAnsi="Arial" w:cs="Calibri"/>
                <w:sz w:val="20"/>
                <w:szCs w:val="20"/>
              </w:rPr>
              <w:lastRenderedPageBreak/>
              <w:t>Quarter</w:t>
            </w:r>
            <w:r w:rsidRPr="003556FC">
              <w:rPr>
                <w:rFonts w:ascii="Arial" w:hAnsi="Arial" w:cs="Calibri"/>
                <w:sz w:val="20"/>
                <w:szCs w:val="20"/>
              </w:rPr>
              <w:t xml:space="preserve"> </w:t>
            </w:r>
          </w:p>
        </w:tc>
        <w:tc>
          <w:tcPr>
            <w:tcW w:w="573" w:type="pct"/>
            <w:tcBorders>
              <w:top w:val="single" w:sz="4" w:space="0" w:color="000000"/>
              <w:left w:val="single" w:sz="4" w:space="0" w:color="000000"/>
              <w:bottom w:val="single" w:sz="4" w:space="0" w:color="000000"/>
              <w:right w:val="single" w:sz="4" w:space="0" w:color="000000"/>
            </w:tcBorders>
            <w:shd w:val="clear" w:color="auto" w:fill="FF0000"/>
          </w:tcPr>
          <w:p w:rsidR="00F175A1" w:rsidRPr="00005214" w:rsidRDefault="00F175A1" w:rsidP="000E1EF1">
            <w:pPr>
              <w:spacing w:after="0" w:line="360" w:lineRule="auto"/>
              <w:contextualSpacing/>
              <w:rPr>
                <w:rFonts w:ascii="Arial" w:hAnsi="Arial" w:cs="Calibri"/>
                <w:sz w:val="20"/>
                <w:szCs w:val="20"/>
              </w:rPr>
            </w:pPr>
          </w:p>
        </w:tc>
      </w:tr>
    </w:tbl>
    <w:p w:rsidR="00DD4AC4" w:rsidRDefault="00DD4AC4" w:rsidP="00E208F1">
      <w:pPr>
        <w:spacing w:after="0"/>
        <w:rPr>
          <w:rFonts w:ascii="Arial" w:hAnsi="Arial" w:cs="Arial"/>
          <w:sz w:val="16"/>
          <w:szCs w:val="16"/>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1868"/>
        <w:gridCol w:w="2248"/>
        <w:gridCol w:w="3511"/>
        <w:gridCol w:w="2432"/>
        <w:gridCol w:w="1961"/>
        <w:gridCol w:w="1787"/>
      </w:tblGrid>
      <w:tr w:rsidR="00DD4AC4" w:rsidRPr="00005214" w:rsidTr="00A74B3A">
        <w:trPr>
          <w:trHeight w:val="386"/>
          <w:tblHeader/>
        </w:trPr>
        <w:tc>
          <w:tcPr>
            <w:tcW w:w="5000" w:type="pct"/>
            <w:gridSpan w:val="7"/>
            <w:shd w:val="clear" w:color="auto" w:fill="808080"/>
          </w:tcPr>
          <w:p w:rsidR="00DD4AC4" w:rsidRPr="00DD4AC4" w:rsidRDefault="00DD4AC4" w:rsidP="004C398B">
            <w:pPr>
              <w:spacing w:after="0" w:line="360" w:lineRule="auto"/>
              <w:contextualSpacing/>
              <w:jc w:val="both"/>
              <w:rPr>
                <w:rFonts w:ascii="Arial" w:hAnsi="Arial" w:cs="Arial"/>
                <w:b/>
                <w:sz w:val="20"/>
                <w:szCs w:val="20"/>
              </w:rPr>
            </w:pPr>
            <w:r w:rsidRPr="00DD4AC4">
              <w:rPr>
                <w:rFonts w:ascii="Arial" w:hAnsi="Arial" w:cs="Arial"/>
                <w:b/>
                <w:sz w:val="20"/>
                <w:szCs w:val="20"/>
              </w:rPr>
              <w:t>Strategic Objective 6.3 Reduce the level of pollution at sea</w:t>
            </w:r>
          </w:p>
        </w:tc>
      </w:tr>
      <w:tr w:rsidR="00DD4AC4" w:rsidRPr="00005214" w:rsidTr="00A74B3A">
        <w:trPr>
          <w:trHeight w:val="386"/>
          <w:tblHeader/>
        </w:trPr>
        <w:tc>
          <w:tcPr>
            <w:tcW w:w="5000" w:type="pct"/>
            <w:gridSpan w:val="7"/>
            <w:shd w:val="clear" w:color="auto" w:fill="808080"/>
          </w:tcPr>
          <w:p w:rsidR="00DD4AC4" w:rsidRPr="00DD4AC4" w:rsidRDefault="00DD4AC4" w:rsidP="004C398B">
            <w:pPr>
              <w:spacing w:after="0" w:line="360" w:lineRule="auto"/>
              <w:contextualSpacing/>
              <w:jc w:val="both"/>
              <w:rPr>
                <w:rFonts w:ascii="Arial" w:hAnsi="Arial" w:cs="Arial"/>
                <w:b/>
                <w:sz w:val="20"/>
                <w:szCs w:val="20"/>
              </w:rPr>
            </w:pPr>
            <w:r w:rsidRPr="00DD4AC4">
              <w:rPr>
                <w:rFonts w:ascii="Arial" w:hAnsi="Arial" w:cs="Arial"/>
                <w:b/>
                <w:sz w:val="20"/>
                <w:szCs w:val="20"/>
              </w:rPr>
              <w:t xml:space="preserve">Objective Statement: </w:t>
            </w:r>
            <w:r w:rsidRPr="00DD4AC4">
              <w:rPr>
                <w:rFonts w:ascii="Arial" w:hAnsi="Arial" w:cs="Arial"/>
                <w:sz w:val="20"/>
                <w:szCs w:val="20"/>
              </w:rPr>
              <w:t>To reduce level of pollution at sea through implementation of conventions and legislation</w:t>
            </w:r>
          </w:p>
        </w:tc>
      </w:tr>
      <w:tr w:rsidR="000E1EF1" w:rsidRPr="00F9626E" w:rsidTr="009374BB">
        <w:trPr>
          <w:trHeight w:val="818"/>
          <w:tblHeader/>
        </w:trPr>
        <w:tc>
          <w:tcPr>
            <w:tcW w:w="572"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PERFORMANCE INDICATOR</w:t>
            </w:r>
          </w:p>
        </w:tc>
        <w:tc>
          <w:tcPr>
            <w:tcW w:w="599"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2019/20</w:t>
            </w:r>
          </w:p>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ANNUAL TARGET</w:t>
            </w:r>
          </w:p>
        </w:tc>
        <w:tc>
          <w:tcPr>
            <w:tcW w:w="721"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QUARTER 2 TARGET</w:t>
            </w:r>
          </w:p>
        </w:tc>
        <w:tc>
          <w:tcPr>
            <w:tcW w:w="1126"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QUARTER 2</w:t>
            </w:r>
          </w:p>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PROGRESS</w:t>
            </w:r>
          </w:p>
        </w:tc>
        <w:tc>
          <w:tcPr>
            <w:tcW w:w="780"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REASON FOR DEVIATION</w:t>
            </w:r>
          </w:p>
        </w:tc>
        <w:tc>
          <w:tcPr>
            <w:tcW w:w="629"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F9626E" w:rsidP="004C398B">
            <w:pPr>
              <w:spacing w:after="0" w:line="360" w:lineRule="auto"/>
              <w:contextualSpacing/>
              <w:jc w:val="center"/>
              <w:rPr>
                <w:rFonts w:ascii="Arial" w:hAnsi="Arial" w:cs="Arial"/>
                <w:b/>
                <w:sz w:val="18"/>
                <w:szCs w:val="18"/>
              </w:rPr>
            </w:pPr>
            <w:r w:rsidRPr="00F9626E">
              <w:rPr>
                <w:rFonts w:ascii="Arial" w:hAnsi="Arial" w:cs="Arial"/>
                <w:b/>
                <w:sz w:val="18"/>
                <w:szCs w:val="18"/>
              </w:rPr>
              <w:t>CORRECTIVE MEASURE AND</w:t>
            </w:r>
            <w:r w:rsidR="00C53A9B">
              <w:rPr>
                <w:rFonts w:ascii="Arial" w:hAnsi="Arial" w:cs="Arial"/>
                <w:b/>
                <w:sz w:val="18"/>
                <w:szCs w:val="18"/>
              </w:rPr>
              <w:t>/OR</w:t>
            </w:r>
            <w:r w:rsidR="000E1EF1" w:rsidRPr="00F9626E">
              <w:rPr>
                <w:rFonts w:ascii="Arial" w:hAnsi="Arial" w:cs="Arial"/>
                <w:b/>
                <w:sz w:val="18"/>
                <w:szCs w:val="18"/>
              </w:rPr>
              <w:t xml:space="preserve"> ADDITIONAL COMMENTS</w:t>
            </w:r>
          </w:p>
        </w:tc>
        <w:tc>
          <w:tcPr>
            <w:tcW w:w="573" w:type="pct"/>
            <w:tcBorders>
              <w:top w:val="single" w:sz="4" w:space="0" w:color="000000"/>
              <w:left w:val="single" w:sz="4" w:space="0" w:color="000000"/>
              <w:bottom w:val="single" w:sz="4" w:space="0" w:color="000000"/>
              <w:right w:val="single" w:sz="4" w:space="0" w:color="000000"/>
            </w:tcBorders>
            <w:shd w:val="clear" w:color="auto" w:fill="A6A6A6"/>
            <w:hideMark/>
          </w:tcPr>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 xml:space="preserve">MODERATED ASSESSMENT PERFORMANCE </w:t>
            </w:r>
          </w:p>
          <w:p w:rsidR="000E1EF1" w:rsidRPr="00F9626E" w:rsidRDefault="000E1EF1" w:rsidP="004C398B">
            <w:pPr>
              <w:spacing w:after="0" w:line="360" w:lineRule="auto"/>
              <w:contextualSpacing/>
              <w:jc w:val="center"/>
              <w:rPr>
                <w:rFonts w:ascii="Arial" w:hAnsi="Arial" w:cs="Arial"/>
                <w:b/>
                <w:sz w:val="18"/>
                <w:szCs w:val="18"/>
              </w:rPr>
            </w:pPr>
            <w:r w:rsidRPr="00F9626E">
              <w:rPr>
                <w:rFonts w:ascii="Arial" w:hAnsi="Arial" w:cs="Arial"/>
                <w:b/>
                <w:sz w:val="18"/>
                <w:szCs w:val="18"/>
              </w:rPr>
              <w:t>RATING</w:t>
            </w:r>
          </w:p>
        </w:tc>
      </w:tr>
      <w:tr w:rsidR="004C398B"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0E1EF1" w:rsidRPr="00DD4AC4" w:rsidRDefault="000E1EF1" w:rsidP="004C398B">
            <w:pPr>
              <w:spacing w:after="0" w:line="360" w:lineRule="auto"/>
              <w:contextualSpacing/>
              <w:rPr>
                <w:rFonts w:ascii="Arial" w:hAnsi="Arial" w:cs="Arial"/>
                <w:b/>
                <w:bCs/>
                <w:sz w:val="20"/>
                <w:szCs w:val="20"/>
              </w:rPr>
            </w:pPr>
            <w:r w:rsidRPr="004D0DCD">
              <w:rPr>
                <w:rFonts w:ascii="Arial" w:hAnsi="Arial" w:cs="Arial"/>
                <w:b/>
                <w:sz w:val="20"/>
                <w:szCs w:val="20"/>
              </w:rPr>
              <w:t>6.3.6.1 Ministerial approval to submit the Marine Pollution Prevention Amendment Bill to Cabinet secured by March 2020</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0E1EF1" w:rsidRPr="00DD4AC4" w:rsidRDefault="000E1EF1" w:rsidP="004C398B">
            <w:pPr>
              <w:spacing w:after="0" w:line="360" w:lineRule="auto"/>
              <w:contextualSpacing/>
              <w:rPr>
                <w:rFonts w:ascii="Arial" w:hAnsi="Arial" w:cs="Calibri"/>
                <w:sz w:val="20"/>
                <w:szCs w:val="20"/>
              </w:rPr>
            </w:pPr>
            <w:r w:rsidRPr="00DD4AC4">
              <w:rPr>
                <w:rFonts w:ascii="Arial" w:hAnsi="Arial" w:cs="Arial"/>
                <w:sz w:val="20"/>
                <w:szCs w:val="20"/>
              </w:rPr>
              <w:t>Marine Pollution Prevention  Amendment Bill submitted to Cabinet</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0E1EF1" w:rsidRPr="00005214" w:rsidRDefault="000E1EF1" w:rsidP="004C398B">
            <w:pPr>
              <w:spacing w:after="0" w:line="360" w:lineRule="auto"/>
              <w:contextualSpacing/>
              <w:rPr>
                <w:rFonts w:ascii="Arial" w:hAnsi="Arial" w:cs="Calibri"/>
                <w:sz w:val="20"/>
                <w:szCs w:val="20"/>
              </w:rPr>
            </w:pPr>
            <w:r w:rsidRPr="004D0DCD">
              <w:rPr>
                <w:rFonts w:ascii="Arial" w:hAnsi="Arial" w:cs="Arial"/>
                <w:sz w:val="20"/>
                <w:szCs w:val="20"/>
              </w:rPr>
              <w:t xml:space="preserve">Submit Draft Marine  Pollution Amendment Bill to NEDLAC </w:t>
            </w:r>
          </w:p>
        </w:tc>
        <w:tc>
          <w:tcPr>
            <w:tcW w:w="1126" w:type="pct"/>
            <w:tcBorders>
              <w:top w:val="single" w:sz="4" w:space="0" w:color="000000"/>
              <w:left w:val="single" w:sz="4" w:space="0" w:color="000000"/>
              <w:bottom w:val="single" w:sz="4" w:space="0" w:color="000000"/>
              <w:right w:val="single" w:sz="4" w:space="0" w:color="000000"/>
            </w:tcBorders>
            <w:shd w:val="clear" w:color="auto" w:fill="F2F2F2"/>
          </w:tcPr>
          <w:p w:rsidR="000E1EF1" w:rsidRPr="00005214" w:rsidRDefault="000E1EF1" w:rsidP="004C398B">
            <w:pPr>
              <w:spacing w:after="0" w:line="360" w:lineRule="auto"/>
              <w:contextualSpacing/>
              <w:rPr>
                <w:rFonts w:ascii="Arial" w:hAnsi="Arial" w:cs="Calibri"/>
                <w:color w:val="000000"/>
                <w:sz w:val="20"/>
                <w:szCs w:val="20"/>
              </w:rPr>
            </w:pPr>
            <w:r>
              <w:rPr>
                <w:rFonts w:ascii="Arial" w:hAnsi="Arial" w:cs="Calibri"/>
                <w:color w:val="000000"/>
                <w:sz w:val="20"/>
                <w:szCs w:val="20"/>
              </w:rPr>
              <w:t>Draft Marine</w:t>
            </w:r>
            <w:r w:rsidRPr="003556FC">
              <w:rPr>
                <w:rFonts w:ascii="Arial" w:hAnsi="Arial" w:cs="Calibri"/>
                <w:color w:val="000000"/>
                <w:sz w:val="20"/>
                <w:szCs w:val="20"/>
              </w:rPr>
              <w:t xml:space="preserve"> Pollution Amendment Bill submitted to NEDLAC</w:t>
            </w:r>
            <w:r>
              <w:rPr>
                <w:rFonts w:ascii="Arial" w:hAnsi="Arial" w:cs="Calibri"/>
                <w:color w:val="000000"/>
                <w:sz w:val="20"/>
                <w:szCs w:val="20"/>
              </w:rPr>
              <w:t xml:space="preserve"> as targeted</w:t>
            </w: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0E1EF1" w:rsidRPr="00005214" w:rsidRDefault="000E1EF1" w:rsidP="004C398B">
            <w:pPr>
              <w:spacing w:after="0" w:line="360" w:lineRule="auto"/>
              <w:contextualSpacing/>
              <w:rPr>
                <w:rFonts w:ascii="Arial" w:hAnsi="Arial" w:cs="Calibri"/>
                <w:sz w:val="20"/>
                <w:szCs w:val="20"/>
              </w:rPr>
            </w:pPr>
            <w:r>
              <w:rPr>
                <w:rFonts w:ascii="Arial" w:hAnsi="Arial" w:cs="Calibri"/>
                <w:sz w:val="20"/>
                <w:szCs w:val="20"/>
              </w:rPr>
              <w:t>None</w:t>
            </w:r>
          </w:p>
        </w:tc>
        <w:tc>
          <w:tcPr>
            <w:tcW w:w="629" w:type="pct"/>
            <w:tcBorders>
              <w:top w:val="single" w:sz="4" w:space="0" w:color="000000"/>
              <w:left w:val="single" w:sz="4" w:space="0" w:color="000000"/>
              <w:bottom w:val="single" w:sz="4" w:space="0" w:color="000000"/>
              <w:right w:val="single" w:sz="4" w:space="0" w:color="000000"/>
            </w:tcBorders>
            <w:shd w:val="clear" w:color="auto" w:fill="F2F2F2"/>
          </w:tcPr>
          <w:p w:rsidR="000E1EF1" w:rsidRPr="00005214" w:rsidRDefault="000E1EF1" w:rsidP="004C398B">
            <w:pPr>
              <w:spacing w:after="0" w:line="360" w:lineRule="auto"/>
              <w:contextualSpacing/>
              <w:rPr>
                <w:rFonts w:ascii="Arial" w:hAnsi="Arial" w:cs="Calibri"/>
                <w:sz w:val="20"/>
                <w:szCs w:val="20"/>
              </w:rPr>
            </w:pPr>
            <w:r>
              <w:rPr>
                <w:rFonts w:ascii="Arial" w:hAnsi="Arial" w:cs="Calibri"/>
                <w:sz w:val="20"/>
                <w:szCs w:val="20"/>
              </w:rPr>
              <w:t>None</w:t>
            </w:r>
          </w:p>
        </w:tc>
        <w:tc>
          <w:tcPr>
            <w:tcW w:w="573" w:type="pct"/>
            <w:tcBorders>
              <w:top w:val="single" w:sz="4" w:space="0" w:color="000000"/>
              <w:left w:val="single" w:sz="4" w:space="0" w:color="000000"/>
              <w:bottom w:val="single" w:sz="4" w:space="0" w:color="000000"/>
              <w:right w:val="single" w:sz="4" w:space="0" w:color="000000"/>
            </w:tcBorders>
            <w:shd w:val="clear" w:color="auto" w:fill="008000"/>
          </w:tcPr>
          <w:p w:rsidR="000E1EF1" w:rsidRPr="00005214" w:rsidRDefault="000E1EF1" w:rsidP="004C398B">
            <w:pPr>
              <w:spacing w:after="0" w:line="360" w:lineRule="auto"/>
              <w:contextualSpacing/>
              <w:rPr>
                <w:rFonts w:ascii="Arial" w:hAnsi="Arial" w:cs="Calibri"/>
                <w:sz w:val="20"/>
                <w:szCs w:val="20"/>
              </w:rPr>
            </w:pPr>
          </w:p>
        </w:tc>
      </w:tr>
      <w:tr w:rsidR="004C398B" w:rsidRPr="00005214" w:rsidTr="005C573B">
        <w:trPr>
          <w:trHeight w:val="75"/>
        </w:trPr>
        <w:tc>
          <w:tcPr>
            <w:tcW w:w="572" w:type="pct"/>
            <w:tcBorders>
              <w:top w:val="single" w:sz="4" w:space="0" w:color="000000"/>
              <w:left w:val="single" w:sz="4" w:space="0" w:color="000000"/>
              <w:bottom w:val="single" w:sz="4" w:space="0" w:color="000000"/>
              <w:right w:val="single" w:sz="4" w:space="0" w:color="000000"/>
            </w:tcBorders>
            <w:shd w:val="clear" w:color="auto" w:fill="F2F2F2"/>
          </w:tcPr>
          <w:p w:rsidR="000E1EF1" w:rsidRPr="00DD4AC4" w:rsidRDefault="000E1EF1" w:rsidP="004C398B">
            <w:pPr>
              <w:spacing w:after="0" w:line="360" w:lineRule="auto"/>
              <w:contextualSpacing/>
              <w:rPr>
                <w:rFonts w:ascii="Arial" w:hAnsi="Arial" w:cs="Arial"/>
                <w:b/>
                <w:bCs/>
                <w:sz w:val="20"/>
                <w:szCs w:val="20"/>
              </w:rPr>
            </w:pPr>
            <w:r w:rsidRPr="00DD4AC4">
              <w:rPr>
                <w:rFonts w:ascii="Arial" w:hAnsi="Arial" w:cs="Arial"/>
                <w:b/>
                <w:sz w:val="20"/>
                <w:szCs w:val="20"/>
              </w:rPr>
              <w:t xml:space="preserve">6.3.6.2 </w:t>
            </w:r>
            <w:r w:rsidRPr="00DD4AC4">
              <w:rPr>
                <w:rFonts w:ascii="Arial" w:hAnsi="Arial" w:cs="Arial"/>
                <w:b/>
                <w:kern w:val="24"/>
                <w:sz w:val="20"/>
                <w:szCs w:val="20"/>
                <w:lang w:eastAsia="en-ZA"/>
              </w:rPr>
              <w:t xml:space="preserve">Maritime </w:t>
            </w:r>
            <w:r w:rsidRPr="00DD4AC4">
              <w:rPr>
                <w:rFonts w:ascii="Arial" w:hAnsi="Arial" w:cs="Arial"/>
                <w:b/>
                <w:kern w:val="24"/>
                <w:sz w:val="20"/>
                <w:szCs w:val="20"/>
                <w:lang w:eastAsia="en-ZA"/>
              </w:rPr>
              <w:lastRenderedPageBreak/>
              <w:t>Energy Efficiency Programme developed by March 2020</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0E1EF1" w:rsidRPr="00DD4AC4" w:rsidRDefault="000E1EF1" w:rsidP="004C398B">
            <w:pPr>
              <w:spacing w:after="0" w:line="360" w:lineRule="auto"/>
              <w:contextualSpacing/>
              <w:rPr>
                <w:rFonts w:ascii="Arial" w:hAnsi="Arial" w:cs="Calibri"/>
                <w:sz w:val="20"/>
                <w:szCs w:val="20"/>
              </w:rPr>
            </w:pPr>
            <w:r w:rsidRPr="00DD4AC4">
              <w:rPr>
                <w:rFonts w:ascii="Arial" w:hAnsi="Arial" w:cs="Arial"/>
                <w:kern w:val="24"/>
                <w:sz w:val="20"/>
                <w:szCs w:val="20"/>
                <w:lang w:eastAsia="en-ZA"/>
              </w:rPr>
              <w:lastRenderedPageBreak/>
              <w:t xml:space="preserve">Maritime Energy </w:t>
            </w:r>
            <w:r w:rsidRPr="00DD4AC4">
              <w:rPr>
                <w:rFonts w:ascii="Arial" w:hAnsi="Arial" w:cs="Arial"/>
                <w:kern w:val="24"/>
                <w:sz w:val="20"/>
                <w:szCs w:val="20"/>
                <w:lang w:eastAsia="en-ZA"/>
              </w:rPr>
              <w:lastRenderedPageBreak/>
              <w:t>Efficiency Programme developed</w:t>
            </w:r>
          </w:p>
        </w:tc>
        <w:tc>
          <w:tcPr>
            <w:tcW w:w="721" w:type="pct"/>
            <w:tcBorders>
              <w:top w:val="single" w:sz="4" w:space="0" w:color="000000"/>
              <w:left w:val="single" w:sz="4" w:space="0" w:color="000000"/>
              <w:bottom w:val="single" w:sz="4" w:space="0" w:color="000000"/>
              <w:right w:val="single" w:sz="4" w:space="0" w:color="000000"/>
            </w:tcBorders>
            <w:shd w:val="clear" w:color="auto" w:fill="F2F2F2"/>
          </w:tcPr>
          <w:p w:rsidR="000E1EF1" w:rsidRPr="00DE7F14" w:rsidRDefault="000E1EF1" w:rsidP="004C398B">
            <w:pPr>
              <w:spacing w:after="0" w:line="360" w:lineRule="auto"/>
              <w:contextualSpacing/>
              <w:rPr>
                <w:rFonts w:ascii="Arial" w:hAnsi="Arial" w:cs="Calibri"/>
                <w:sz w:val="20"/>
                <w:szCs w:val="20"/>
              </w:rPr>
            </w:pPr>
            <w:r>
              <w:rPr>
                <w:rFonts w:ascii="Arial" w:eastAsia="Times New Roman" w:hAnsi="Arial" w:cs="Arial"/>
                <w:sz w:val="20"/>
                <w:szCs w:val="20"/>
                <w:lang w:eastAsia="en-ZA"/>
              </w:rPr>
              <w:lastRenderedPageBreak/>
              <w:t xml:space="preserve">Conduct stakeholder </w:t>
            </w:r>
            <w:r>
              <w:rPr>
                <w:rFonts w:ascii="Arial" w:eastAsia="Times New Roman" w:hAnsi="Arial" w:cs="Arial"/>
                <w:sz w:val="20"/>
                <w:szCs w:val="20"/>
                <w:lang w:eastAsia="en-ZA"/>
              </w:rPr>
              <w:lastRenderedPageBreak/>
              <w:t>c</w:t>
            </w:r>
            <w:r w:rsidRPr="00DE7F14">
              <w:rPr>
                <w:rFonts w:ascii="Arial" w:eastAsia="Times New Roman" w:hAnsi="Arial" w:cs="Arial"/>
                <w:sz w:val="20"/>
                <w:szCs w:val="20"/>
                <w:lang w:eastAsia="en-ZA"/>
              </w:rPr>
              <w:t>onsultations on the concept document</w:t>
            </w:r>
            <w:r>
              <w:rPr>
                <w:rFonts w:ascii="Arial" w:hAnsi="Arial" w:cs="Arial"/>
                <w:sz w:val="20"/>
                <w:szCs w:val="20"/>
              </w:rPr>
              <w:t xml:space="preserve"> of the Maritime</w:t>
            </w:r>
            <w:r w:rsidRPr="00DE7F14">
              <w:rPr>
                <w:rFonts w:ascii="Arial" w:hAnsi="Arial" w:cs="Arial"/>
                <w:sz w:val="20"/>
                <w:szCs w:val="20"/>
              </w:rPr>
              <w:t xml:space="preserve"> Energy Efficiency Programme</w:t>
            </w:r>
            <w:r w:rsidRPr="00DE7F14">
              <w:rPr>
                <w:rFonts w:ascii="Arial" w:eastAsia="Times New Roman" w:hAnsi="Arial" w:cs="Arial"/>
                <w:sz w:val="20"/>
                <w:szCs w:val="20"/>
                <w:lang w:eastAsia="en-ZA"/>
              </w:rPr>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F2F2F2"/>
          </w:tcPr>
          <w:p w:rsidR="000E1EF1" w:rsidRPr="003556FC" w:rsidRDefault="000E1EF1" w:rsidP="004C398B">
            <w:pPr>
              <w:spacing w:after="0" w:line="360" w:lineRule="auto"/>
              <w:contextualSpacing/>
              <w:rPr>
                <w:rFonts w:ascii="Arial" w:hAnsi="Arial" w:cs="Calibri"/>
                <w:sz w:val="20"/>
                <w:szCs w:val="20"/>
              </w:rPr>
            </w:pPr>
            <w:r w:rsidRPr="003556FC">
              <w:rPr>
                <w:rFonts w:ascii="Arial" w:hAnsi="Arial" w:cs="Calibri"/>
                <w:color w:val="000000"/>
                <w:sz w:val="20"/>
                <w:szCs w:val="20"/>
              </w:rPr>
              <w:lastRenderedPageBreak/>
              <w:t>Stakeholder consultation</w:t>
            </w:r>
            <w:r w:rsidR="00D53DA6">
              <w:rPr>
                <w:rFonts w:ascii="Arial" w:hAnsi="Arial" w:cs="Calibri"/>
                <w:color w:val="000000"/>
                <w:sz w:val="20"/>
                <w:szCs w:val="20"/>
              </w:rPr>
              <w:t>s</w:t>
            </w:r>
            <w:r w:rsidRPr="003556FC">
              <w:rPr>
                <w:rFonts w:ascii="Arial" w:hAnsi="Arial" w:cs="Calibri"/>
                <w:color w:val="000000"/>
                <w:sz w:val="20"/>
                <w:szCs w:val="20"/>
              </w:rPr>
              <w:t xml:space="preserve"> conducted </w:t>
            </w:r>
            <w:r w:rsidRPr="003556FC">
              <w:rPr>
                <w:rFonts w:ascii="Arial" w:hAnsi="Arial" w:cs="Calibri"/>
                <w:color w:val="000000"/>
                <w:sz w:val="20"/>
                <w:szCs w:val="20"/>
              </w:rPr>
              <w:lastRenderedPageBreak/>
              <w:t>on the concept document</w:t>
            </w:r>
            <w:r>
              <w:rPr>
                <w:rFonts w:ascii="Arial" w:hAnsi="Arial" w:cs="Calibri"/>
                <w:color w:val="000000"/>
                <w:sz w:val="20"/>
                <w:szCs w:val="20"/>
              </w:rPr>
              <w:t xml:space="preserve"> </w:t>
            </w:r>
            <w:r>
              <w:rPr>
                <w:rFonts w:ascii="Arial" w:hAnsi="Arial" w:cs="Arial"/>
                <w:sz w:val="20"/>
                <w:szCs w:val="20"/>
              </w:rPr>
              <w:t>of the Maritime</w:t>
            </w:r>
            <w:r w:rsidRPr="00DE7F14">
              <w:rPr>
                <w:rFonts w:ascii="Arial" w:hAnsi="Arial" w:cs="Arial"/>
                <w:sz w:val="20"/>
                <w:szCs w:val="20"/>
              </w:rPr>
              <w:t xml:space="preserve"> Energy Efficiency Programme</w:t>
            </w:r>
            <w:r w:rsidRPr="00DE7F14">
              <w:rPr>
                <w:rFonts w:ascii="Arial" w:eastAsia="Times New Roman" w:hAnsi="Arial" w:cs="Arial"/>
                <w:sz w:val="20"/>
                <w:szCs w:val="20"/>
                <w:lang w:eastAsia="en-ZA"/>
              </w:rPr>
              <w:t xml:space="preserve"> </w:t>
            </w: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0E1EF1" w:rsidRPr="00005214" w:rsidRDefault="000E1EF1" w:rsidP="004C398B">
            <w:pPr>
              <w:spacing w:after="0" w:line="360" w:lineRule="auto"/>
              <w:contextualSpacing/>
              <w:rPr>
                <w:rFonts w:ascii="Arial" w:hAnsi="Arial" w:cs="Calibri"/>
                <w:color w:val="000000"/>
                <w:sz w:val="20"/>
                <w:szCs w:val="20"/>
              </w:rPr>
            </w:pPr>
            <w:r>
              <w:rPr>
                <w:rFonts w:ascii="Arial" w:hAnsi="Arial" w:cs="Calibri"/>
                <w:color w:val="000000"/>
                <w:sz w:val="20"/>
                <w:szCs w:val="20"/>
              </w:rPr>
              <w:lastRenderedPageBreak/>
              <w:t>None</w:t>
            </w:r>
          </w:p>
        </w:tc>
        <w:tc>
          <w:tcPr>
            <w:tcW w:w="629" w:type="pct"/>
            <w:tcBorders>
              <w:top w:val="single" w:sz="4" w:space="0" w:color="000000"/>
              <w:left w:val="single" w:sz="4" w:space="0" w:color="000000"/>
              <w:bottom w:val="single" w:sz="4" w:space="0" w:color="000000"/>
              <w:right w:val="single" w:sz="4" w:space="0" w:color="000000"/>
            </w:tcBorders>
            <w:shd w:val="clear" w:color="auto" w:fill="F2F2F2"/>
          </w:tcPr>
          <w:p w:rsidR="000E1EF1" w:rsidRPr="00005214" w:rsidRDefault="000E1EF1" w:rsidP="004C398B">
            <w:pPr>
              <w:spacing w:after="0" w:line="360" w:lineRule="auto"/>
              <w:contextualSpacing/>
              <w:rPr>
                <w:rFonts w:ascii="Arial" w:hAnsi="Arial" w:cs="Calibri"/>
                <w:sz w:val="20"/>
                <w:szCs w:val="20"/>
              </w:rPr>
            </w:pPr>
            <w:r>
              <w:rPr>
                <w:rFonts w:ascii="Arial" w:hAnsi="Arial" w:cs="Calibri"/>
                <w:sz w:val="20"/>
                <w:szCs w:val="20"/>
              </w:rPr>
              <w:t>None</w:t>
            </w:r>
          </w:p>
        </w:tc>
        <w:tc>
          <w:tcPr>
            <w:tcW w:w="573" w:type="pct"/>
            <w:tcBorders>
              <w:top w:val="single" w:sz="4" w:space="0" w:color="000000"/>
              <w:left w:val="single" w:sz="4" w:space="0" w:color="000000"/>
              <w:bottom w:val="single" w:sz="4" w:space="0" w:color="000000"/>
              <w:right w:val="single" w:sz="4" w:space="0" w:color="000000"/>
            </w:tcBorders>
            <w:shd w:val="clear" w:color="auto" w:fill="008000"/>
          </w:tcPr>
          <w:p w:rsidR="000E1EF1" w:rsidRPr="00005214" w:rsidRDefault="000E1EF1" w:rsidP="004C398B">
            <w:pPr>
              <w:spacing w:after="0" w:line="360" w:lineRule="auto"/>
              <w:contextualSpacing/>
              <w:rPr>
                <w:rFonts w:ascii="Arial" w:hAnsi="Arial" w:cs="Calibri"/>
                <w:sz w:val="20"/>
                <w:szCs w:val="20"/>
              </w:rPr>
            </w:pPr>
          </w:p>
        </w:tc>
      </w:tr>
    </w:tbl>
    <w:p w:rsidR="008833EF" w:rsidRDefault="008833EF" w:rsidP="00E208F1">
      <w:pPr>
        <w:spacing w:after="0"/>
        <w:rPr>
          <w:rFonts w:ascii="Arial" w:hAnsi="Arial" w:cs="Arial"/>
          <w:sz w:val="16"/>
          <w:szCs w:val="16"/>
        </w:rPr>
      </w:pPr>
    </w:p>
    <w:p w:rsidR="00DD4AC4" w:rsidRDefault="00DD4AC4" w:rsidP="00914730">
      <w:pPr>
        <w:rPr>
          <w:lang/>
        </w:rPr>
      </w:pPr>
      <w:bookmarkStart w:id="18" w:name="_Toc413150385"/>
    </w:p>
    <w:p w:rsidR="00DE4EB8" w:rsidRPr="002720A5" w:rsidRDefault="00D27346" w:rsidP="00DE4EB8">
      <w:pPr>
        <w:pStyle w:val="Heading2"/>
        <w:spacing w:before="0" w:after="0"/>
        <w:rPr>
          <w:rFonts w:ascii="Arial" w:hAnsi="Arial" w:cs="Arial"/>
          <w:i w:val="0"/>
        </w:rPr>
      </w:pPr>
      <w:bookmarkStart w:id="19" w:name="_Toc12280707"/>
      <w:r>
        <w:rPr>
          <w:rFonts w:ascii="Arial" w:hAnsi="Arial" w:cs="Arial"/>
          <w:i w:val="0"/>
        </w:rPr>
        <w:br w:type="page"/>
      </w:r>
      <w:r w:rsidR="00DE4EB8" w:rsidRPr="002720A5">
        <w:rPr>
          <w:rFonts w:ascii="Arial" w:hAnsi="Arial" w:cs="Arial"/>
          <w:i w:val="0"/>
        </w:rPr>
        <w:lastRenderedPageBreak/>
        <w:t>Programme 7: Public Transport</w:t>
      </w:r>
      <w:bookmarkEnd w:id="19"/>
    </w:p>
    <w:p w:rsidR="00DE4EB8" w:rsidRPr="00E208F1" w:rsidRDefault="00DE4EB8" w:rsidP="00DE4EB8">
      <w:pPr>
        <w:spacing w:after="0"/>
        <w:rPr>
          <w:rFonts w:ascii="Arial" w:hAnsi="Arial" w:cs="Arial"/>
          <w:sz w:val="16"/>
          <w:szCs w:val="16"/>
        </w:rPr>
      </w:pPr>
    </w:p>
    <w:p w:rsidR="00DE4EB8" w:rsidRPr="00B60B40" w:rsidRDefault="00DE4EB8" w:rsidP="00D27346">
      <w:pPr>
        <w:pStyle w:val="Default"/>
        <w:spacing w:line="360" w:lineRule="auto"/>
        <w:jc w:val="both"/>
        <w:rPr>
          <w:rFonts w:ascii="Arial" w:hAnsi="Arial" w:cs="Arial"/>
          <w:sz w:val="22"/>
          <w:szCs w:val="22"/>
        </w:rPr>
      </w:pPr>
      <w:r w:rsidRPr="00B60B40">
        <w:rPr>
          <w:rFonts w:ascii="Arial" w:hAnsi="Arial" w:cs="Arial"/>
          <w:b/>
          <w:sz w:val="22"/>
          <w:szCs w:val="22"/>
        </w:rPr>
        <w:t xml:space="preserve">Purpose: </w:t>
      </w:r>
      <w:r w:rsidRPr="00B60B40">
        <w:rPr>
          <w:rFonts w:ascii="Arial" w:hAnsi="Arial" w:cs="Arial"/>
          <w:sz w:val="22"/>
          <w:szCs w:val="22"/>
        </w:rPr>
        <w:t>To ensure the provision and regulation of safe, secure, reliable, cost-effective and sustainable public transport services in South Africa through legis</w:t>
      </w:r>
      <w:r w:rsidR="00D27346">
        <w:rPr>
          <w:rFonts w:ascii="Arial" w:hAnsi="Arial" w:cs="Arial"/>
          <w:sz w:val="22"/>
          <w:szCs w:val="22"/>
        </w:rPr>
        <w:t>lation, policies and strategies</w:t>
      </w:r>
    </w:p>
    <w:p w:rsidR="00DE4EB8" w:rsidRPr="00E208F1" w:rsidRDefault="00DE4EB8" w:rsidP="00D27346">
      <w:pPr>
        <w:spacing w:after="0" w:line="360" w:lineRule="auto"/>
        <w:rPr>
          <w:rFonts w:ascii="Arial" w:hAnsi="Arial" w:cs="Arial"/>
          <w:sz w:val="16"/>
          <w:szCs w:val="16"/>
        </w:rPr>
      </w:pPr>
    </w:p>
    <w:p w:rsidR="00DE4EB8" w:rsidRDefault="00DE4EB8" w:rsidP="00D27346">
      <w:pPr>
        <w:spacing w:after="0" w:line="360" w:lineRule="auto"/>
        <w:rPr>
          <w:rFonts w:ascii="Arial" w:hAnsi="Arial" w:cs="Arial"/>
        </w:rPr>
      </w:pPr>
      <w:r w:rsidRPr="00B60B40">
        <w:rPr>
          <w:rFonts w:ascii="Arial" w:hAnsi="Arial" w:cs="Arial"/>
        </w:rPr>
        <w:t xml:space="preserve">The programme comprises of four (4) sub-programmes, namely, Public Transport Network Development, Public Transport Regulation, Public Transport Industry Development; </w:t>
      </w:r>
      <w:r w:rsidR="00D27346">
        <w:rPr>
          <w:rFonts w:ascii="Arial" w:hAnsi="Arial" w:cs="Arial"/>
        </w:rPr>
        <w:t>and Rural and Scholar Transport</w:t>
      </w:r>
    </w:p>
    <w:p w:rsidR="00005214" w:rsidRPr="00B60B40" w:rsidRDefault="00005214" w:rsidP="00DE4EB8">
      <w:pPr>
        <w:spacing w:after="0"/>
        <w:rPr>
          <w:rFonts w:ascii="Arial" w:hAnsi="Arial" w:cs="Arial"/>
        </w:rPr>
      </w:pPr>
    </w:p>
    <w:tbl>
      <w:tblPr>
        <w:tblW w:w="49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3"/>
        <w:gridCol w:w="1665"/>
        <w:gridCol w:w="2476"/>
        <w:gridCol w:w="3508"/>
        <w:gridCol w:w="2432"/>
        <w:gridCol w:w="1977"/>
        <w:gridCol w:w="1771"/>
      </w:tblGrid>
      <w:tr w:rsidR="00DE4EB8" w:rsidRPr="001F7A36" w:rsidTr="00D27346">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1F7A36" w:rsidRDefault="00DE4EB8" w:rsidP="001F7A36">
            <w:pPr>
              <w:spacing w:after="0" w:line="360" w:lineRule="auto"/>
              <w:contextualSpacing/>
              <w:jc w:val="both"/>
              <w:rPr>
                <w:rFonts w:ascii="Arial" w:hAnsi="Arial" w:cs="Arial"/>
                <w:b/>
                <w:sz w:val="20"/>
                <w:szCs w:val="20"/>
              </w:rPr>
            </w:pPr>
            <w:r w:rsidRPr="001F7A36">
              <w:rPr>
                <w:rFonts w:ascii="Arial" w:hAnsi="Arial" w:cs="Arial"/>
                <w:b/>
                <w:sz w:val="20"/>
                <w:szCs w:val="20"/>
              </w:rPr>
              <w:t>Strategic Objective 3.1: Provide integrated rural transport infrastructure and services</w:t>
            </w:r>
          </w:p>
        </w:tc>
      </w:tr>
      <w:tr w:rsidR="00DE4EB8" w:rsidRPr="001F7A36" w:rsidTr="00D27346">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1F7A36" w:rsidRDefault="00DE4EB8" w:rsidP="001F7A36">
            <w:pPr>
              <w:spacing w:after="0" w:line="360" w:lineRule="auto"/>
              <w:contextualSpacing/>
              <w:jc w:val="both"/>
              <w:rPr>
                <w:rFonts w:ascii="Arial" w:hAnsi="Arial" w:cs="Arial"/>
                <w:b/>
                <w:sz w:val="20"/>
                <w:szCs w:val="20"/>
              </w:rPr>
            </w:pPr>
            <w:r w:rsidRPr="001F7A36">
              <w:rPr>
                <w:rFonts w:ascii="Arial" w:hAnsi="Arial" w:cs="Arial"/>
                <w:b/>
                <w:sz w:val="20"/>
                <w:szCs w:val="20"/>
              </w:rPr>
              <w:t xml:space="preserve">Objective Statement: </w:t>
            </w:r>
            <w:r w:rsidRPr="001F7A36">
              <w:rPr>
                <w:rFonts w:ascii="Arial" w:hAnsi="Arial" w:cs="Arial"/>
                <w:sz w:val="20"/>
                <w:szCs w:val="20"/>
              </w:rPr>
              <w:t xml:space="preserve">To develop and implement policies and strategies geared at </w:t>
            </w:r>
            <w:r w:rsidRPr="001F7A36">
              <w:rPr>
                <w:rFonts w:ascii="Arial" w:hAnsi="Arial" w:cs="Arial"/>
                <w:sz w:val="20"/>
                <w:szCs w:val="20"/>
                <w:lang w:val="en-US"/>
              </w:rPr>
              <w:t>improving provision of quality public transport infrastructure and services in rural areas. Critical within the MTSF is approval and implementation of the Rural Transport Strategy and the Learner Transport Policy by 2019.</w:t>
            </w:r>
          </w:p>
        </w:tc>
      </w:tr>
      <w:tr w:rsidR="00D27346" w:rsidRPr="001F7A36" w:rsidTr="00D27346">
        <w:trPr>
          <w:trHeight w:val="890"/>
          <w:tblHeader/>
        </w:trPr>
        <w:tc>
          <w:tcPr>
            <w:tcW w:w="565"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PERFORMANCE INDICATOR</w:t>
            </w:r>
          </w:p>
        </w:tc>
        <w:tc>
          <w:tcPr>
            <w:tcW w:w="534"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2019/20 ANNUAL TARGET</w:t>
            </w:r>
          </w:p>
        </w:tc>
        <w:tc>
          <w:tcPr>
            <w:tcW w:w="794"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QUARTER 2 TARGET</w:t>
            </w:r>
          </w:p>
        </w:tc>
        <w:tc>
          <w:tcPr>
            <w:tcW w:w="1125"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QUARTER 2</w:t>
            </w:r>
          </w:p>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PROGRESS</w:t>
            </w:r>
          </w:p>
        </w:tc>
        <w:tc>
          <w:tcPr>
            <w:tcW w:w="780"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REASON FOR DEVIATION</w:t>
            </w:r>
          </w:p>
        </w:tc>
        <w:tc>
          <w:tcPr>
            <w:tcW w:w="634"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CORRECTIVE MEASURE </w:t>
            </w:r>
            <w:r w:rsidR="00F9626E">
              <w:rPr>
                <w:rFonts w:ascii="Arial" w:hAnsi="Arial" w:cs="Arial"/>
                <w:b/>
                <w:sz w:val="18"/>
                <w:szCs w:val="18"/>
              </w:rPr>
              <w:t>AND</w:t>
            </w:r>
            <w:r w:rsidR="00C53A9B">
              <w:rPr>
                <w:rFonts w:ascii="Arial" w:hAnsi="Arial" w:cs="Arial"/>
                <w:b/>
                <w:sz w:val="18"/>
                <w:szCs w:val="18"/>
              </w:rPr>
              <w:t>/OR</w:t>
            </w:r>
            <w:r w:rsidRPr="001F7A36">
              <w:rPr>
                <w:rFonts w:ascii="Arial" w:hAnsi="Arial" w:cs="Arial"/>
                <w:b/>
                <w:sz w:val="18"/>
                <w:szCs w:val="18"/>
              </w:rPr>
              <w:t xml:space="preserve"> ADDITIONAL COMMENTS</w:t>
            </w:r>
          </w:p>
        </w:tc>
        <w:tc>
          <w:tcPr>
            <w:tcW w:w="568" w:type="pct"/>
            <w:tcBorders>
              <w:top w:val="single" w:sz="4" w:space="0" w:color="000000"/>
              <w:left w:val="single" w:sz="4" w:space="0" w:color="000000"/>
              <w:bottom w:val="single" w:sz="4" w:space="0" w:color="000000"/>
              <w:right w:val="single" w:sz="4" w:space="0" w:color="000000"/>
            </w:tcBorders>
            <w:shd w:val="clear" w:color="auto" w:fill="A6A6A6"/>
            <w:hideMark/>
          </w:tcPr>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MODERATED ASSESSMENT PERFORMANCE </w:t>
            </w:r>
          </w:p>
          <w:p w:rsidR="001751A5" w:rsidRPr="001F7A36" w:rsidRDefault="001751A5" w:rsidP="001F7A36">
            <w:pPr>
              <w:spacing w:after="0" w:line="360" w:lineRule="auto"/>
              <w:contextualSpacing/>
              <w:jc w:val="center"/>
              <w:rPr>
                <w:rFonts w:ascii="Arial" w:hAnsi="Arial" w:cs="Arial"/>
                <w:b/>
                <w:sz w:val="18"/>
                <w:szCs w:val="18"/>
              </w:rPr>
            </w:pPr>
            <w:r w:rsidRPr="001F7A36">
              <w:rPr>
                <w:rFonts w:ascii="Arial" w:hAnsi="Arial" w:cs="Arial"/>
                <w:b/>
                <w:sz w:val="18"/>
                <w:szCs w:val="18"/>
              </w:rPr>
              <w:t>RATING</w:t>
            </w:r>
          </w:p>
        </w:tc>
      </w:tr>
      <w:tr w:rsidR="005A076B" w:rsidRPr="001F7A36" w:rsidTr="005A076B">
        <w:trPr>
          <w:trHeight w:val="75"/>
        </w:trPr>
        <w:tc>
          <w:tcPr>
            <w:tcW w:w="565" w:type="pct"/>
            <w:tcBorders>
              <w:top w:val="single" w:sz="4" w:space="0" w:color="000000"/>
              <w:left w:val="single" w:sz="4" w:space="0" w:color="000000"/>
              <w:bottom w:val="single" w:sz="4" w:space="0" w:color="000000"/>
              <w:right w:val="single" w:sz="4" w:space="0" w:color="000000"/>
            </w:tcBorders>
            <w:shd w:val="clear" w:color="auto" w:fill="F2F2F2"/>
          </w:tcPr>
          <w:p w:rsidR="005A076B" w:rsidRPr="001F7A36" w:rsidRDefault="005A076B" w:rsidP="001F7A36">
            <w:pPr>
              <w:spacing w:after="0" w:line="360" w:lineRule="auto"/>
              <w:contextualSpacing/>
              <w:rPr>
                <w:rFonts w:ascii="Arial" w:hAnsi="Arial" w:cs="Calibri"/>
                <w:sz w:val="20"/>
                <w:szCs w:val="20"/>
              </w:rPr>
            </w:pPr>
            <w:r w:rsidRPr="001F7A36">
              <w:rPr>
                <w:rFonts w:ascii="Arial" w:hAnsi="Arial" w:cs="Arial"/>
                <w:b/>
                <w:sz w:val="20"/>
                <w:szCs w:val="20"/>
              </w:rPr>
              <w:t>3.1.7.1 Integrated Public Transport Network (IPTN) plans developed in district municipalities annually</w:t>
            </w:r>
          </w:p>
        </w:tc>
        <w:tc>
          <w:tcPr>
            <w:tcW w:w="534" w:type="pct"/>
            <w:tcBorders>
              <w:top w:val="single" w:sz="4" w:space="0" w:color="000000"/>
              <w:left w:val="single" w:sz="4" w:space="0" w:color="000000"/>
              <w:bottom w:val="single" w:sz="4" w:space="0" w:color="000000"/>
              <w:right w:val="single" w:sz="4" w:space="0" w:color="000000"/>
            </w:tcBorders>
            <w:shd w:val="clear" w:color="auto" w:fill="F2F2F2"/>
          </w:tcPr>
          <w:p w:rsidR="005A076B" w:rsidRPr="001F7A36" w:rsidRDefault="005A076B" w:rsidP="001F7A36">
            <w:pPr>
              <w:spacing w:after="0" w:line="360" w:lineRule="auto"/>
              <w:contextualSpacing/>
              <w:rPr>
                <w:rFonts w:ascii="Arial" w:hAnsi="Arial" w:cs="Calibri"/>
                <w:sz w:val="20"/>
                <w:szCs w:val="20"/>
              </w:rPr>
            </w:pPr>
            <w:r w:rsidRPr="001F7A36">
              <w:rPr>
                <w:rFonts w:ascii="Arial" w:hAnsi="Arial" w:cs="Calibri"/>
                <w:sz w:val="20"/>
                <w:szCs w:val="20"/>
              </w:rPr>
              <w:t xml:space="preserve">Detailed Network (IPTN) plans developed in two (2) district municipalities: </w:t>
            </w:r>
          </w:p>
          <w:p w:rsidR="005A076B" w:rsidRPr="001F7A36" w:rsidRDefault="005A076B" w:rsidP="001F7A36">
            <w:pPr>
              <w:spacing w:after="0" w:line="360" w:lineRule="auto"/>
              <w:contextualSpacing/>
              <w:rPr>
                <w:rFonts w:ascii="Arial" w:hAnsi="Arial" w:cs="Calibri"/>
                <w:sz w:val="20"/>
                <w:szCs w:val="20"/>
              </w:rPr>
            </w:pPr>
          </w:p>
          <w:p w:rsidR="005A076B" w:rsidRPr="001F7A36" w:rsidRDefault="005A076B" w:rsidP="001F7A36">
            <w:pPr>
              <w:spacing w:after="0" w:line="360" w:lineRule="auto"/>
              <w:contextualSpacing/>
              <w:rPr>
                <w:rFonts w:ascii="Arial" w:hAnsi="Arial" w:cs="Calibri"/>
                <w:sz w:val="20"/>
                <w:szCs w:val="20"/>
              </w:rPr>
            </w:pPr>
            <w:proofErr w:type="spellStart"/>
            <w:r w:rsidRPr="001F7A36">
              <w:rPr>
                <w:rFonts w:ascii="Arial" w:eastAsia="Times New Roman" w:hAnsi="Arial" w:cs="Arial"/>
                <w:b/>
                <w:i/>
                <w:sz w:val="20"/>
                <w:szCs w:val="20"/>
              </w:rPr>
              <w:t>Amathole</w:t>
            </w:r>
            <w:proofErr w:type="spellEnd"/>
            <w:r w:rsidRPr="001F7A36">
              <w:rPr>
                <w:rFonts w:ascii="Arial" w:eastAsia="Times New Roman" w:hAnsi="Arial" w:cs="Arial"/>
                <w:b/>
                <w:i/>
                <w:sz w:val="20"/>
                <w:szCs w:val="20"/>
              </w:rPr>
              <w:t xml:space="preserve"> and Capricorn DM’s</w:t>
            </w:r>
          </w:p>
        </w:tc>
        <w:tc>
          <w:tcPr>
            <w:tcW w:w="794" w:type="pct"/>
            <w:tcBorders>
              <w:top w:val="single" w:sz="4" w:space="0" w:color="000000"/>
              <w:left w:val="single" w:sz="4" w:space="0" w:color="000000"/>
              <w:bottom w:val="single" w:sz="4" w:space="0" w:color="000000"/>
              <w:right w:val="single" w:sz="4" w:space="0" w:color="000000"/>
            </w:tcBorders>
            <w:shd w:val="clear" w:color="auto" w:fill="F2F2F2"/>
          </w:tcPr>
          <w:p w:rsidR="005A076B" w:rsidRPr="00380097" w:rsidRDefault="005A076B" w:rsidP="005A076B">
            <w:pPr>
              <w:spacing w:after="0" w:line="360" w:lineRule="auto"/>
              <w:contextualSpacing/>
              <w:rPr>
                <w:rFonts w:ascii="Arial" w:hAnsi="Arial" w:cs="Calibri"/>
                <w:sz w:val="20"/>
                <w:szCs w:val="20"/>
              </w:rPr>
            </w:pPr>
            <w:r>
              <w:rPr>
                <w:rFonts w:ascii="Arial" w:eastAsia="Times New Roman" w:hAnsi="Arial" w:cs="Arial"/>
                <w:bCs/>
                <w:sz w:val="20"/>
                <w:szCs w:val="20"/>
              </w:rPr>
              <w:t xml:space="preserve">Develop technical specifications for the </w:t>
            </w:r>
            <w:r w:rsidRPr="00380097">
              <w:rPr>
                <w:rFonts w:ascii="Arial" w:eastAsia="Times New Roman" w:hAnsi="Arial" w:cs="Arial"/>
                <w:bCs/>
                <w:sz w:val="20"/>
                <w:szCs w:val="20"/>
              </w:rPr>
              <w:t>development of IPTN Plans</w:t>
            </w:r>
          </w:p>
        </w:tc>
        <w:tc>
          <w:tcPr>
            <w:tcW w:w="1125" w:type="pct"/>
            <w:tcBorders>
              <w:top w:val="single" w:sz="4" w:space="0" w:color="000000"/>
              <w:left w:val="single" w:sz="4" w:space="0" w:color="000000"/>
              <w:bottom w:val="single" w:sz="4" w:space="0" w:color="000000"/>
              <w:right w:val="single" w:sz="4" w:space="0" w:color="000000"/>
            </w:tcBorders>
            <w:shd w:val="clear" w:color="auto" w:fill="F2F2F2"/>
          </w:tcPr>
          <w:p w:rsidR="005A076B" w:rsidRPr="002557EE" w:rsidRDefault="005A076B" w:rsidP="005A076B">
            <w:pPr>
              <w:spacing w:after="0" w:line="360" w:lineRule="auto"/>
              <w:contextualSpacing/>
              <w:rPr>
                <w:rFonts w:ascii="Arial" w:hAnsi="Arial" w:cs="Calibri"/>
                <w:sz w:val="20"/>
                <w:szCs w:val="20"/>
              </w:rPr>
            </w:pPr>
            <w:r w:rsidRPr="002557EE">
              <w:rPr>
                <w:rFonts w:ascii="Arial" w:hAnsi="Arial" w:cs="Calibri"/>
                <w:sz w:val="20"/>
                <w:szCs w:val="20"/>
              </w:rPr>
              <w:t>Technical specifications for the development of the IPTNs were developed</w:t>
            </w:r>
            <w:r>
              <w:rPr>
                <w:rFonts w:ascii="Arial" w:hAnsi="Arial" w:cs="Calibri"/>
                <w:sz w:val="20"/>
                <w:szCs w:val="20"/>
              </w:rPr>
              <w:t xml:space="preserve"> for the two district municipalities as targeted</w:t>
            </w: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5A076B" w:rsidRPr="001F7A36" w:rsidRDefault="005A076B" w:rsidP="001F7A36">
            <w:pPr>
              <w:spacing w:after="0" w:line="360" w:lineRule="auto"/>
              <w:contextualSpacing/>
              <w:rPr>
                <w:rFonts w:ascii="Arial" w:hAnsi="Arial" w:cs="Calibri"/>
                <w:sz w:val="20"/>
                <w:szCs w:val="20"/>
              </w:rPr>
            </w:pPr>
            <w:r>
              <w:rPr>
                <w:rFonts w:ascii="Arial" w:hAnsi="Arial" w:cs="Calibri"/>
                <w:sz w:val="20"/>
                <w:szCs w:val="20"/>
              </w:rPr>
              <w:t>None</w:t>
            </w:r>
          </w:p>
        </w:tc>
        <w:tc>
          <w:tcPr>
            <w:tcW w:w="634" w:type="pct"/>
            <w:tcBorders>
              <w:top w:val="single" w:sz="4" w:space="0" w:color="000000"/>
              <w:left w:val="single" w:sz="4" w:space="0" w:color="000000"/>
              <w:bottom w:val="single" w:sz="4" w:space="0" w:color="000000"/>
              <w:right w:val="single" w:sz="4" w:space="0" w:color="000000"/>
            </w:tcBorders>
            <w:shd w:val="clear" w:color="auto" w:fill="F2F2F2"/>
          </w:tcPr>
          <w:p w:rsidR="005A076B" w:rsidRPr="001F7A36" w:rsidRDefault="005A076B" w:rsidP="001F7A36">
            <w:pPr>
              <w:spacing w:after="0" w:line="360" w:lineRule="auto"/>
              <w:contextualSpacing/>
              <w:rPr>
                <w:rFonts w:ascii="Arial" w:hAnsi="Arial" w:cs="Calibri"/>
                <w:sz w:val="20"/>
                <w:szCs w:val="20"/>
              </w:rPr>
            </w:pPr>
            <w:r>
              <w:rPr>
                <w:rFonts w:ascii="Arial" w:hAnsi="Arial" w:cs="Calibri"/>
                <w:sz w:val="20"/>
                <w:szCs w:val="20"/>
              </w:rPr>
              <w:t>None</w:t>
            </w:r>
          </w:p>
        </w:tc>
        <w:tc>
          <w:tcPr>
            <w:tcW w:w="568" w:type="pct"/>
            <w:tcBorders>
              <w:top w:val="single" w:sz="4" w:space="0" w:color="000000"/>
              <w:left w:val="single" w:sz="4" w:space="0" w:color="000000"/>
              <w:bottom w:val="single" w:sz="4" w:space="0" w:color="000000"/>
              <w:right w:val="single" w:sz="4" w:space="0" w:color="000000"/>
            </w:tcBorders>
            <w:shd w:val="clear" w:color="auto" w:fill="008000"/>
          </w:tcPr>
          <w:p w:rsidR="005A076B" w:rsidRPr="001F7A36" w:rsidRDefault="005A076B" w:rsidP="001F7A36">
            <w:pPr>
              <w:spacing w:after="0" w:line="360" w:lineRule="auto"/>
              <w:contextualSpacing/>
              <w:rPr>
                <w:sz w:val="20"/>
                <w:szCs w:val="20"/>
              </w:rPr>
            </w:pPr>
          </w:p>
        </w:tc>
      </w:tr>
    </w:tbl>
    <w:p w:rsidR="00DE7F14" w:rsidRDefault="00DE7F14" w:rsidP="001751A5">
      <w:pPr>
        <w:spacing w:after="0" w:line="360" w:lineRule="auto"/>
        <w:contextualSpacing/>
        <w:rPr>
          <w:sz w:val="20"/>
          <w:szCs w:val="20"/>
          <w:lang/>
        </w:rPr>
      </w:pPr>
    </w:p>
    <w:p w:rsidR="001F7A36" w:rsidRDefault="001F7A36" w:rsidP="001751A5">
      <w:pPr>
        <w:spacing w:after="0" w:line="360" w:lineRule="auto"/>
        <w:contextualSpacing/>
        <w:rPr>
          <w:sz w:val="20"/>
          <w:szCs w:val="20"/>
          <w:lang/>
        </w:rPr>
      </w:pPr>
    </w:p>
    <w:p w:rsidR="001F7A36" w:rsidRDefault="001F7A36" w:rsidP="001751A5">
      <w:pPr>
        <w:spacing w:after="0" w:line="360" w:lineRule="auto"/>
        <w:contextualSpacing/>
        <w:rPr>
          <w:sz w:val="20"/>
          <w:szCs w:val="20"/>
          <w:lang/>
        </w:rPr>
      </w:pPr>
    </w:p>
    <w:p w:rsidR="001F7A36" w:rsidRPr="00380097" w:rsidRDefault="001F7A36" w:rsidP="001751A5">
      <w:pPr>
        <w:spacing w:after="0" w:line="360" w:lineRule="auto"/>
        <w:contextualSpacing/>
        <w:rPr>
          <w:sz w:val="20"/>
          <w:szCs w:val="20"/>
          <w:lang/>
        </w:rPr>
      </w:pPr>
    </w:p>
    <w:tbl>
      <w:tblPr>
        <w:tblW w:w="494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1720"/>
        <w:gridCol w:w="2411"/>
        <w:gridCol w:w="3508"/>
        <w:gridCol w:w="2275"/>
        <w:gridCol w:w="2135"/>
        <w:gridCol w:w="1653"/>
      </w:tblGrid>
      <w:tr w:rsidR="00DE4EB8" w:rsidRPr="00380097"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380097" w:rsidRDefault="00DE4EB8" w:rsidP="001751A5">
            <w:pPr>
              <w:spacing w:after="0" w:line="360" w:lineRule="auto"/>
              <w:contextualSpacing/>
              <w:rPr>
                <w:rFonts w:ascii="Arial" w:hAnsi="Arial" w:cs="Arial"/>
                <w:b/>
                <w:sz w:val="20"/>
                <w:szCs w:val="20"/>
              </w:rPr>
            </w:pPr>
            <w:r w:rsidRPr="00380097">
              <w:rPr>
                <w:rFonts w:ascii="Arial" w:hAnsi="Arial" w:cs="Arial"/>
                <w:b/>
                <w:sz w:val="20"/>
                <w:szCs w:val="20"/>
              </w:rPr>
              <w:lastRenderedPageBreak/>
              <w:t>Strategic Objective 4.1: Promote sustainable public transport</w:t>
            </w:r>
          </w:p>
        </w:tc>
      </w:tr>
      <w:tr w:rsidR="00DE4EB8" w:rsidRPr="00380097"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380097" w:rsidRDefault="00DE4EB8" w:rsidP="001751A5">
            <w:pPr>
              <w:spacing w:after="0" w:line="360" w:lineRule="auto"/>
              <w:contextualSpacing/>
              <w:jc w:val="both"/>
              <w:rPr>
                <w:rFonts w:ascii="Arial" w:hAnsi="Arial" w:cs="Arial"/>
                <w:b/>
                <w:sz w:val="20"/>
                <w:szCs w:val="20"/>
              </w:rPr>
            </w:pPr>
            <w:r w:rsidRPr="00380097">
              <w:rPr>
                <w:rFonts w:ascii="Arial" w:hAnsi="Arial" w:cs="Arial"/>
                <w:b/>
                <w:sz w:val="20"/>
                <w:szCs w:val="20"/>
              </w:rPr>
              <w:t xml:space="preserve">Objective Statement: </w:t>
            </w:r>
            <w:r w:rsidRPr="00380097">
              <w:rPr>
                <w:rFonts w:ascii="Arial" w:hAnsi="Arial" w:cs="Arial"/>
                <w:sz w:val="20"/>
                <w:szCs w:val="20"/>
              </w:rPr>
              <w:t>To facilitate and promote the provision of sustainable public transport, through the use of safe and compliant vehicles and developing empowerment systems for the sector. Critical within the current MTSF is approval and implementation of the Integrated Public Transport Turnaround Plan and the Taxi Recapitalisation Programme</w:t>
            </w:r>
          </w:p>
        </w:tc>
      </w:tr>
      <w:tr w:rsidR="001F7A36" w:rsidRPr="001F7A36" w:rsidTr="00D3030A">
        <w:trPr>
          <w:trHeight w:val="1253"/>
          <w:tblHeader/>
        </w:trPr>
        <w:tc>
          <w:tcPr>
            <w:tcW w:w="566"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PERFORMANCE INDICATOR</w:t>
            </w:r>
          </w:p>
        </w:tc>
        <w:tc>
          <w:tcPr>
            <w:tcW w:w="557"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2019/20 </w:t>
            </w:r>
          </w:p>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ANNUAL TARGET</w:t>
            </w:r>
          </w:p>
        </w:tc>
        <w:tc>
          <w:tcPr>
            <w:tcW w:w="780"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QUARTER 2 TARGET</w:t>
            </w:r>
          </w:p>
        </w:tc>
        <w:tc>
          <w:tcPr>
            <w:tcW w:w="1135"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QUARTER 2</w:t>
            </w:r>
          </w:p>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PROGRESS</w:t>
            </w:r>
          </w:p>
        </w:tc>
        <w:tc>
          <w:tcPr>
            <w:tcW w:w="736"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REASON FOR DEVIATION</w:t>
            </w:r>
          </w:p>
        </w:tc>
        <w:tc>
          <w:tcPr>
            <w:tcW w:w="691"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Pr="001F7A36">
              <w:rPr>
                <w:rFonts w:ascii="Arial" w:hAnsi="Arial" w:cs="Arial"/>
                <w:b/>
                <w:sz w:val="18"/>
                <w:szCs w:val="18"/>
              </w:rPr>
              <w:t xml:space="preserve"> ADDITIONAL COMMENTS</w:t>
            </w:r>
          </w:p>
        </w:tc>
        <w:tc>
          <w:tcPr>
            <w:tcW w:w="535"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MODERATED ASSESSMENT PERFORMANCE </w:t>
            </w:r>
          </w:p>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RATING</w:t>
            </w:r>
          </w:p>
        </w:tc>
      </w:tr>
      <w:tr w:rsidR="001F7A36" w:rsidRPr="00380097" w:rsidTr="00D3030A">
        <w:trPr>
          <w:trHeight w:val="75"/>
        </w:trPr>
        <w:tc>
          <w:tcPr>
            <w:tcW w:w="566" w:type="pct"/>
            <w:tcBorders>
              <w:top w:val="single" w:sz="4" w:space="0" w:color="000000"/>
              <w:left w:val="single" w:sz="4" w:space="0" w:color="000000"/>
              <w:bottom w:val="single" w:sz="4" w:space="0" w:color="000000"/>
              <w:right w:val="single" w:sz="4" w:space="0" w:color="000000"/>
            </w:tcBorders>
            <w:shd w:val="clear" w:color="auto" w:fill="F2F2F2"/>
          </w:tcPr>
          <w:p w:rsidR="001F7A36" w:rsidRPr="00380097" w:rsidRDefault="001F7A36" w:rsidP="001751A5">
            <w:pPr>
              <w:spacing w:after="0" w:line="360" w:lineRule="auto"/>
              <w:contextualSpacing/>
              <w:rPr>
                <w:rFonts w:ascii="Arial" w:hAnsi="Arial" w:cs="Arial"/>
                <w:b/>
                <w:sz w:val="20"/>
                <w:szCs w:val="20"/>
              </w:rPr>
            </w:pPr>
            <w:r w:rsidRPr="00380097">
              <w:rPr>
                <w:rFonts w:ascii="Arial" w:hAnsi="Arial" w:cs="Arial"/>
                <w:b/>
                <w:sz w:val="20"/>
                <w:szCs w:val="20"/>
              </w:rPr>
              <w:t>4.</w:t>
            </w:r>
            <w:r>
              <w:rPr>
                <w:rFonts w:ascii="Arial" w:hAnsi="Arial" w:cs="Arial"/>
                <w:b/>
                <w:sz w:val="20"/>
                <w:szCs w:val="20"/>
              </w:rPr>
              <w:t xml:space="preserve">1.7.1 Implementation of the revised </w:t>
            </w:r>
            <w:r w:rsidRPr="00380097">
              <w:rPr>
                <w:rFonts w:ascii="Arial" w:hAnsi="Arial" w:cs="Arial"/>
                <w:b/>
                <w:sz w:val="20"/>
                <w:szCs w:val="20"/>
              </w:rPr>
              <w:t>Taxi Recapitalisation Programme monitored</w:t>
            </w:r>
          </w:p>
        </w:tc>
        <w:tc>
          <w:tcPr>
            <w:tcW w:w="557" w:type="pct"/>
            <w:tcBorders>
              <w:top w:val="single" w:sz="4" w:space="0" w:color="000000"/>
              <w:left w:val="single" w:sz="4" w:space="0" w:color="000000"/>
              <w:bottom w:val="single" w:sz="4" w:space="0" w:color="000000"/>
              <w:right w:val="single" w:sz="4" w:space="0" w:color="000000"/>
            </w:tcBorders>
            <w:shd w:val="clear" w:color="auto" w:fill="F2F2F2"/>
          </w:tcPr>
          <w:p w:rsidR="001F7A36" w:rsidRPr="002B5D48" w:rsidRDefault="001F7A36" w:rsidP="001751A5">
            <w:pPr>
              <w:spacing w:after="0" w:line="360" w:lineRule="auto"/>
              <w:contextualSpacing/>
              <w:rPr>
                <w:rFonts w:ascii="Arial" w:eastAsia="Times New Roman" w:hAnsi="Arial" w:cs="Arial"/>
                <w:sz w:val="20"/>
                <w:szCs w:val="20"/>
              </w:rPr>
            </w:pPr>
            <w:r w:rsidRPr="002B5D48">
              <w:rPr>
                <w:rFonts w:ascii="Arial" w:eastAsia="Times New Roman" w:hAnsi="Arial" w:cs="Arial"/>
                <w:sz w:val="20"/>
                <w:szCs w:val="20"/>
              </w:rPr>
              <w:t>Survey conducted on the extent of illegal taxi operations in South Africa</w:t>
            </w:r>
          </w:p>
          <w:p w:rsidR="001F7A36" w:rsidRPr="00380097" w:rsidRDefault="001F7A36" w:rsidP="001751A5">
            <w:pPr>
              <w:spacing w:after="0" w:line="360" w:lineRule="auto"/>
              <w:contextualSpacing/>
              <w:rPr>
                <w:rFonts w:ascii="Arial" w:hAnsi="Arial" w:cs="Arial"/>
                <w:sz w:val="20"/>
                <w:szCs w:val="20"/>
              </w:rPr>
            </w:pPr>
          </w:p>
        </w:tc>
        <w:tc>
          <w:tcPr>
            <w:tcW w:w="780" w:type="pct"/>
            <w:tcBorders>
              <w:top w:val="single" w:sz="4" w:space="0" w:color="000000"/>
              <w:left w:val="single" w:sz="4" w:space="0" w:color="000000"/>
              <w:bottom w:val="single" w:sz="4" w:space="0" w:color="000000"/>
              <w:right w:val="single" w:sz="4" w:space="0" w:color="000000"/>
            </w:tcBorders>
            <w:shd w:val="clear" w:color="auto" w:fill="F2F2F2"/>
          </w:tcPr>
          <w:p w:rsidR="001F7A36" w:rsidRPr="002B5D48" w:rsidRDefault="001F7A36" w:rsidP="001751A5">
            <w:pPr>
              <w:spacing w:after="0" w:line="360" w:lineRule="auto"/>
              <w:contextualSpacing/>
              <w:rPr>
                <w:rFonts w:ascii="Arial" w:hAnsi="Arial" w:cs="Arial"/>
                <w:sz w:val="20"/>
                <w:szCs w:val="20"/>
              </w:rPr>
            </w:pPr>
            <w:r w:rsidRPr="002B5D48">
              <w:rPr>
                <w:rFonts w:ascii="Arial" w:eastAsia="Times New Roman" w:hAnsi="Arial" w:cs="Arial"/>
                <w:sz w:val="20"/>
                <w:szCs w:val="20"/>
              </w:rPr>
              <w:t>Conduct survey on extent of illegal taxi operations in South Africa</w:t>
            </w:r>
          </w:p>
        </w:tc>
        <w:tc>
          <w:tcPr>
            <w:tcW w:w="1135" w:type="pct"/>
            <w:tcBorders>
              <w:top w:val="single" w:sz="4" w:space="0" w:color="000000"/>
              <w:left w:val="single" w:sz="4" w:space="0" w:color="000000"/>
              <w:bottom w:val="single" w:sz="4" w:space="0" w:color="000000"/>
              <w:right w:val="single" w:sz="4" w:space="0" w:color="000000"/>
            </w:tcBorders>
            <w:shd w:val="clear" w:color="auto" w:fill="F2F2F2"/>
          </w:tcPr>
          <w:p w:rsidR="001F7A36" w:rsidRDefault="005A076B" w:rsidP="001751A5">
            <w:pPr>
              <w:spacing w:after="0" w:line="360" w:lineRule="auto"/>
              <w:contextualSpacing/>
              <w:rPr>
                <w:rFonts w:ascii="Arial" w:hAnsi="Arial" w:cs="Arial"/>
                <w:sz w:val="20"/>
                <w:szCs w:val="20"/>
              </w:rPr>
            </w:pPr>
            <w:r>
              <w:rPr>
                <w:rFonts w:ascii="Arial" w:hAnsi="Arial" w:cs="Arial"/>
                <w:sz w:val="20"/>
                <w:szCs w:val="20"/>
              </w:rPr>
              <w:t xml:space="preserve">Survey on the extent of illegal taxi operations </w:t>
            </w:r>
            <w:r w:rsidR="005F6C4F">
              <w:rPr>
                <w:rFonts w:ascii="Arial" w:hAnsi="Arial" w:cs="Arial"/>
                <w:sz w:val="20"/>
                <w:szCs w:val="20"/>
              </w:rPr>
              <w:t xml:space="preserve">not </w:t>
            </w:r>
            <w:r>
              <w:rPr>
                <w:rFonts w:ascii="Arial" w:hAnsi="Arial" w:cs="Arial"/>
                <w:sz w:val="20"/>
                <w:szCs w:val="20"/>
              </w:rPr>
              <w:t>conducted as targeted</w:t>
            </w:r>
          </w:p>
          <w:p w:rsidR="00D3030A" w:rsidRDefault="00D3030A" w:rsidP="001751A5">
            <w:pPr>
              <w:spacing w:after="0" w:line="360" w:lineRule="auto"/>
              <w:contextualSpacing/>
              <w:rPr>
                <w:rFonts w:ascii="Arial" w:hAnsi="Arial" w:cs="Arial"/>
                <w:sz w:val="20"/>
                <w:szCs w:val="20"/>
              </w:rPr>
            </w:pPr>
          </w:p>
          <w:p w:rsidR="00D3030A" w:rsidRPr="00380097" w:rsidRDefault="00D3030A" w:rsidP="001751A5">
            <w:pPr>
              <w:spacing w:after="0" w:line="360" w:lineRule="auto"/>
              <w:contextualSpacing/>
              <w:rPr>
                <w:rFonts w:ascii="Arial" w:hAnsi="Arial" w:cs="Arial"/>
                <w:color w:val="000000"/>
                <w:sz w:val="20"/>
                <w:szCs w:val="20"/>
              </w:rPr>
            </w:pPr>
            <w:r>
              <w:rPr>
                <w:rFonts w:ascii="Arial" w:hAnsi="Arial" w:cs="Arial"/>
                <w:sz w:val="20"/>
                <w:szCs w:val="20"/>
              </w:rPr>
              <w:t xml:space="preserve">During the period under review, data from </w:t>
            </w:r>
            <w:proofErr w:type="spellStart"/>
            <w:r>
              <w:rPr>
                <w:rFonts w:ascii="Arial" w:hAnsi="Arial" w:cs="Arial"/>
                <w:sz w:val="20"/>
                <w:szCs w:val="20"/>
              </w:rPr>
              <w:t>NaTIS</w:t>
            </w:r>
            <w:proofErr w:type="spellEnd"/>
            <w:r>
              <w:rPr>
                <w:rFonts w:ascii="Arial" w:hAnsi="Arial" w:cs="Arial"/>
                <w:sz w:val="20"/>
                <w:szCs w:val="20"/>
              </w:rPr>
              <w:t xml:space="preserve"> and NLTIS was acquired and analysed. Preliminary analysis reflects a data imbalance on the number of registered vehicles for reward between the two system</w:t>
            </w:r>
            <w:r w:rsidR="003B56E5">
              <w:rPr>
                <w:rFonts w:ascii="Arial" w:hAnsi="Arial" w:cs="Arial"/>
                <w:sz w:val="20"/>
                <w:szCs w:val="20"/>
              </w:rPr>
              <w:t>s</w:t>
            </w:r>
            <w:r>
              <w:rPr>
                <w:rFonts w:ascii="Arial" w:hAnsi="Arial" w:cs="Arial"/>
                <w:sz w:val="20"/>
                <w:szCs w:val="20"/>
              </w:rPr>
              <w:t xml:space="preserve">. The NLTIS system shows a lower number of vehicles issued with operating licences while the </w:t>
            </w:r>
            <w:proofErr w:type="spellStart"/>
            <w:r>
              <w:rPr>
                <w:rFonts w:ascii="Arial" w:hAnsi="Arial" w:cs="Arial"/>
                <w:sz w:val="20"/>
                <w:szCs w:val="20"/>
              </w:rPr>
              <w:t>NaTIS</w:t>
            </w:r>
            <w:proofErr w:type="spellEnd"/>
            <w:r>
              <w:rPr>
                <w:rFonts w:ascii="Arial" w:hAnsi="Arial" w:cs="Arial"/>
                <w:sz w:val="20"/>
                <w:szCs w:val="20"/>
              </w:rPr>
              <w:t xml:space="preserve"> reflects a higher number of registered vehicles.</w:t>
            </w:r>
          </w:p>
        </w:tc>
        <w:tc>
          <w:tcPr>
            <w:tcW w:w="736" w:type="pct"/>
            <w:tcBorders>
              <w:top w:val="single" w:sz="4" w:space="0" w:color="000000"/>
              <w:left w:val="single" w:sz="4" w:space="0" w:color="000000"/>
              <w:bottom w:val="single" w:sz="4" w:space="0" w:color="000000"/>
              <w:right w:val="single" w:sz="4" w:space="0" w:color="000000"/>
            </w:tcBorders>
            <w:shd w:val="clear" w:color="auto" w:fill="F2F2F2"/>
          </w:tcPr>
          <w:p w:rsidR="001F7A36" w:rsidRDefault="00D3030A" w:rsidP="001751A5">
            <w:pPr>
              <w:spacing w:after="0" w:line="360" w:lineRule="auto"/>
              <w:contextualSpacing/>
              <w:rPr>
                <w:rFonts w:ascii="Arial" w:hAnsi="Arial" w:cs="Arial"/>
                <w:sz w:val="20"/>
                <w:szCs w:val="20"/>
              </w:rPr>
            </w:pPr>
            <w:r w:rsidRPr="00D3030A">
              <w:rPr>
                <w:rFonts w:ascii="Arial" w:hAnsi="Arial" w:cs="Arial"/>
                <w:sz w:val="20"/>
                <w:szCs w:val="20"/>
              </w:rPr>
              <w:t>Delays as a result of getting the scrapping entity</w:t>
            </w:r>
            <w:r>
              <w:rPr>
                <w:rFonts w:ascii="Arial" w:hAnsi="Arial" w:cs="Arial"/>
                <w:sz w:val="20"/>
                <w:szCs w:val="20"/>
              </w:rPr>
              <w:t xml:space="preserve"> (Taxi Recapitalisation SA)</w:t>
            </w:r>
            <w:r w:rsidRPr="00D3030A">
              <w:rPr>
                <w:rFonts w:ascii="Arial" w:hAnsi="Arial" w:cs="Arial"/>
                <w:sz w:val="20"/>
                <w:szCs w:val="20"/>
              </w:rPr>
              <w:t xml:space="preserve"> interface</w:t>
            </w:r>
            <w:r>
              <w:rPr>
                <w:rFonts w:ascii="Arial" w:hAnsi="Arial" w:cs="Arial"/>
                <w:sz w:val="20"/>
                <w:szCs w:val="20"/>
              </w:rPr>
              <w:t>d</w:t>
            </w:r>
            <w:r w:rsidRPr="00D3030A">
              <w:rPr>
                <w:rFonts w:ascii="Arial" w:hAnsi="Arial" w:cs="Arial"/>
                <w:sz w:val="20"/>
                <w:szCs w:val="20"/>
              </w:rPr>
              <w:t xml:space="preserve"> with </w:t>
            </w:r>
            <w:proofErr w:type="spellStart"/>
            <w:r w:rsidRPr="00D3030A">
              <w:rPr>
                <w:rFonts w:ascii="Arial" w:hAnsi="Arial" w:cs="Arial"/>
                <w:sz w:val="20"/>
                <w:szCs w:val="20"/>
              </w:rPr>
              <w:t>eNaTIS</w:t>
            </w:r>
            <w:proofErr w:type="spellEnd"/>
          </w:p>
          <w:p w:rsidR="00CC2720" w:rsidRDefault="00CC2720" w:rsidP="001751A5">
            <w:pPr>
              <w:spacing w:after="0" w:line="360" w:lineRule="auto"/>
              <w:contextualSpacing/>
              <w:rPr>
                <w:rFonts w:ascii="Arial" w:hAnsi="Arial" w:cs="Arial"/>
                <w:sz w:val="20"/>
                <w:szCs w:val="20"/>
              </w:rPr>
            </w:pPr>
          </w:p>
          <w:p w:rsidR="00CC2720" w:rsidRDefault="00CC2720" w:rsidP="001751A5">
            <w:pPr>
              <w:spacing w:after="0" w:line="360" w:lineRule="auto"/>
              <w:contextualSpacing/>
              <w:rPr>
                <w:rFonts w:ascii="Arial" w:hAnsi="Arial" w:cs="Arial"/>
                <w:sz w:val="20"/>
                <w:szCs w:val="20"/>
              </w:rPr>
            </w:pPr>
            <w:r>
              <w:rPr>
                <w:rFonts w:ascii="Arial" w:hAnsi="Arial" w:cs="Arial"/>
                <w:sz w:val="20"/>
                <w:szCs w:val="20"/>
              </w:rPr>
              <w:t>To date the following were done:</w:t>
            </w:r>
          </w:p>
          <w:p w:rsidR="00CC2720" w:rsidRDefault="00CC2720" w:rsidP="001751A5">
            <w:pPr>
              <w:spacing w:after="0" w:line="360" w:lineRule="auto"/>
              <w:contextualSpacing/>
              <w:rPr>
                <w:rFonts w:ascii="Arial" w:hAnsi="Arial" w:cs="Arial"/>
                <w:sz w:val="20"/>
                <w:szCs w:val="20"/>
              </w:rPr>
            </w:pPr>
          </w:p>
          <w:p w:rsidR="00CC2720" w:rsidRDefault="00CC2720" w:rsidP="00CC2720">
            <w:pPr>
              <w:numPr>
                <w:ilvl w:val="0"/>
                <w:numId w:val="19"/>
              </w:numPr>
              <w:spacing w:after="0" w:line="360" w:lineRule="auto"/>
              <w:ind w:left="185" w:hanging="185"/>
              <w:contextualSpacing/>
              <w:rPr>
                <w:rFonts w:ascii="Arial" w:hAnsi="Arial" w:cs="Arial"/>
                <w:sz w:val="20"/>
                <w:szCs w:val="20"/>
              </w:rPr>
            </w:pPr>
            <w:proofErr w:type="spellStart"/>
            <w:r>
              <w:rPr>
                <w:rFonts w:ascii="Arial" w:hAnsi="Arial" w:cs="Arial"/>
                <w:sz w:val="20"/>
                <w:szCs w:val="20"/>
              </w:rPr>
              <w:t>eNaTIS</w:t>
            </w:r>
            <w:proofErr w:type="spellEnd"/>
            <w:r>
              <w:rPr>
                <w:rFonts w:ascii="Arial" w:hAnsi="Arial" w:cs="Arial"/>
                <w:sz w:val="20"/>
                <w:szCs w:val="20"/>
              </w:rPr>
              <w:t xml:space="preserve"> connectivity and installation</w:t>
            </w:r>
          </w:p>
          <w:p w:rsidR="00CC2720" w:rsidRDefault="00CC2720" w:rsidP="00CC2720">
            <w:pPr>
              <w:numPr>
                <w:ilvl w:val="0"/>
                <w:numId w:val="19"/>
              </w:numPr>
              <w:spacing w:after="0" w:line="360" w:lineRule="auto"/>
              <w:ind w:left="185" w:hanging="185"/>
              <w:contextualSpacing/>
              <w:rPr>
                <w:rFonts w:ascii="Arial" w:hAnsi="Arial" w:cs="Arial"/>
                <w:sz w:val="20"/>
                <w:szCs w:val="20"/>
              </w:rPr>
            </w:pPr>
            <w:r>
              <w:rPr>
                <w:rFonts w:ascii="Arial" w:hAnsi="Arial" w:cs="Arial"/>
                <w:sz w:val="20"/>
                <w:szCs w:val="20"/>
              </w:rPr>
              <w:t>Software Testing</w:t>
            </w:r>
          </w:p>
          <w:p w:rsidR="000E15AE" w:rsidRDefault="000E15AE" w:rsidP="000E15AE">
            <w:pPr>
              <w:spacing w:after="0" w:line="360" w:lineRule="auto"/>
              <w:contextualSpacing/>
              <w:rPr>
                <w:rFonts w:ascii="Arial" w:hAnsi="Arial" w:cs="Arial"/>
                <w:sz w:val="20"/>
                <w:szCs w:val="20"/>
              </w:rPr>
            </w:pPr>
          </w:p>
          <w:p w:rsidR="000E15AE" w:rsidRPr="00D3030A" w:rsidRDefault="000E15AE" w:rsidP="000E15AE">
            <w:pPr>
              <w:spacing w:after="0" w:line="360" w:lineRule="auto"/>
              <w:contextualSpacing/>
              <w:rPr>
                <w:rFonts w:ascii="Arial" w:hAnsi="Arial" w:cs="Arial"/>
                <w:sz w:val="20"/>
                <w:szCs w:val="20"/>
              </w:rPr>
            </w:pPr>
            <w:r>
              <w:rPr>
                <w:rFonts w:ascii="Arial" w:hAnsi="Arial" w:cs="Arial"/>
                <w:sz w:val="20"/>
                <w:szCs w:val="20"/>
              </w:rPr>
              <w:t>User training is currently underway</w:t>
            </w:r>
          </w:p>
        </w:tc>
        <w:tc>
          <w:tcPr>
            <w:tcW w:w="691" w:type="pct"/>
            <w:tcBorders>
              <w:top w:val="single" w:sz="4" w:space="0" w:color="000000"/>
              <w:left w:val="single" w:sz="4" w:space="0" w:color="000000"/>
              <w:bottom w:val="single" w:sz="4" w:space="0" w:color="000000"/>
              <w:right w:val="single" w:sz="4" w:space="0" w:color="000000"/>
            </w:tcBorders>
            <w:shd w:val="clear" w:color="auto" w:fill="F2F2F2"/>
          </w:tcPr>
          <w:p w:rsidR="001F7A36" w:rsidRPr="00380097" w:rsidRDefault="00D3030A" w:rsidP="005F6C4F">
            <w:pPr>
              <w:spacing w:after="0" w:line="360" w:lineRule="auto"/>
              <w:contextualSpacing/>
              <w:rPr>
                <w:rFonts w:ascii="Arial" w:hAnsi="Arial" w:cs="Arial"/>
                <w:sz w:val="20"/>
                <w:szCs w:val="20"/>
              </w:rPr>
            </w:pPr>
            <w:r>
              <w:rPr>
                <w:rFonts w:ascii="Arial" w:hAnsi="Arial" w:cs="Arial"/>
                <w:sz w:val="20"/>
                <w:szCs w:val="20"/>
              </w:rPr>
              <w:t>Survey will be prioritised in the remaining two quarters of the financial year</w:t>
            </w:r>
          </w:p>
        </w:tc>
        <w:tc>
          <w:tcPr>
            <w:tcW w:w="535" w:type="pct"/>
            <w:tcBorders>
              <w:top w:val="single" w:sz="4" w:space="0" w:color="000000"/>
              <w:left w:val="single" w:sz="4" w:space="0" w:color="000000"/>
              <w:bottom w:val="single" w:sz="4" w:space="0" w:color="000000"/>
              <w:right w:val="single" w:sz="4" w:space="0" w:color="000000"/>
            </w:tcBorders>
            <w:shd w:val="clear" w:color="auto" w:fill="FF0000"/>
          </w:tcPr>
          <w:p w:rsidR="001F7A36" w:rsidRPr="00380097" w:rsidRDefault="001F7A36" w:rsidP="001751A5">
            <w:pPr>
              <w:spacing w:after="0" w:line="360" w:lineRule="auto"/>
              <w:contextualSpacing/>
              <w:rPr>
                <w:rFonts w:ascii="Arial" w:hAnsi="Arial" w:cs="Arial"/>
                <w:sz w:val="20"/>
                <w:szCs w:val="20"/>
              </w:rPr>
            </w:pPr>
          </w:p>
        </w:tc>
      </w:tr>
    </w:tbl>
    <w:p w:rsidR="00DE7F14" w:rsidRDefault="00DE7F14" w:rsidP="001751A5">
      <w:pPr>
        <w:spacing w:after="0" w:line="360" w:lineRule="auto"/>
        <w:contextualSpacing/>
        <w:rPr>
          <w:sz w:val="20"/>
          <w:szCs w:val="20"/>
          <w:lang/>
        </w:rPr>
      </w:pPr>
    </w:p>
    <w:p w:rsidR="00D3030A" w:rsidRDefault="00D3030A" w:rsidP="001751A5">
      <w:pPr>
        <w:spacing w:after="0" w:line="360" w:lineRule="auto"/>
        <w:contextualSpacing/>
        <w:rPr>
          <w:sz w:val="20"/>
          <w:szCs w:val="20"/>
          <w:lang/>
        </w:rPr>
      </w:pPr>
    </w:p>
    <w:p w:rsidR="00D3030A" w:rsidRDefault="00D3030A" w:rsidP="001751A5">
      <w:pPr>
        <w:spacing w:after="0" w:line="360" w:lineRule="auto"/>
        <w:contextualSpacing/>
        <w:rPr>
          <w:sz w:val="20"/>
          <w:szCs w:val="20"/>
          <w:lang/>
        </w:rPr>
      </w:pPr>
    </w:p>
    <w:p w:rsidR="00D3030A" w:rsidRDefault="00D3030A" w:rsidP="001751A5">
      <w:pPr>
        <w:spacing w:after="0" w:line="360" w:lineRule="auto"/>
        <w:contextualSpacing/>
        <w:rPr>
          <w:sz w:val="20"/>
          <w:szCs w:val="20"/>
          <w:lang/>
        </w:rPr>
      </w:pPr>
    </w:p>
    <w:p w:rsidR="00D3030A" w:rsidRPr="00380097" w:rsidRDefault="00D3030A" w:rsidP="001751A5">
      <w:pPr>
        <w:spacing w:after="0" w:line="360" w:lineRule="auto"/>
        <w:contextualSpacing/>
        <w:rPr>
          <w:sz w:val="20"/>
          <w:szCs w:val="20"/>
          <w:lang/>
        </w:rPr>
      </w:pPr>
    </w:p>
    <w:tbl>
      <w:tblPr>
        <w:tblW w:w="494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3"/>
        <w:gridCol w:w="1675"/>
        <w:gridCol w:w="2445"/>
        <w:gridCol w:w="3511"/>
        <w:gridCol w:w="2429"/>
        <w:gridCol w:w="1826"/>
        <w:gridCol w:w="1783"/>
      </w:tblGrid>
      <w:tr w:rsidR="00DE4EB8" w:rsidRPr="00380097" w:rsidTr="001F7A36">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380097" w:rsidRDefault="00DE4EB8" w:rsidP="001751A5">
            <w:pPr>
              <w:spacing w:after="0" w:line="360" w:lineRule="auto"/>
              <w:contextualSpacing/>
              <w:jc w:val="both"/>
              <w:rPr>
                <w:rFonts w:ascii="Arial" w:hAnsi="Arial" w:cs="Arial"/>
                <w:b/>
                <w:sz w:val="20"/>
                <w:szCs w:val="20"/>
              </w:rPr>
            </w:pPr>
            <w:r w:rsidRPr="00380097">
              <w:rPr>
                <w:rFonts w:ascii="Arial" w:hAnsi="Arial" w:cs="Arial"/>
                <w:b/>
                <w:sz w:val="20"/>
                <w:szCs w:val="20"/>
              </w:rPr>
              <w:lastRenderedPageBreak/>
              <w:t>Strategic Objective 4.2: Improve public transport access and reliability</w:t>
            </w:r>
          </w:p>
        </w:tc>
      </w:tr>
      <w:tr w:rsidR="00DE4EB8" w:rsidRPr="00380097" w:rsidTr="001F7A36">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380097" w:rsidRDefault="00DE4EB8" w:rsidP="001751A5">
            <w:pPr>
              <w:spacing w:after="0" w:line="360" w:lineRule="auto"/>
              <w:contextualSpacing/>
              <w:jc w:val="both"/>
              <w:rPr>
                <w:rFonts w:ascii="Arial" w:hAnsi="Arial" w:cs="Arial"/>
                <w:b/>
                <w:sz w:val="20"/>
                <w:szCs w:val="20"/>
              </w:rPr>
            </w:pPr>
            <w:r w:rsidRPr="00380097">
              <w:rPr>
                <w:rFonts w:ascii="Arial" w:hAnsi="Arial" w:cs="Arial"/>
                <w:b/>
                <w:sz w:val="20"/>
                <w:szCs w:val="20"/>
              </w:rPr>
              <w:t xml:space="preserve">Objective Statement: Objective Statement: </w:t>
            </w:r>
            <w:r w:rsidRPr="00380097">
              <w:rPr>
                <w:rFonts w:ascii="Arial" w:hAnsi="Arial" w:cs="Arial"/>
                <w:sz w:val="20"/>
                <w:szCs w:val="20"/>
              </w:rPr>
              <w:t>To facilitate the development and implementation of Integrated Public Transport Networks (IPTNs) in identified municipalities by 2019.</w:t>
            </w:r>
          </w:p>
        </w:tc>
      </w:tr>
      <w:tr w:rsidR="001F7A36" w:rsidRPr="001F7A36" w:rsidTr="001F7A36">
        <w:trPr>
          <w:trHeight w:val="1034"/>
          <w:tblHeader/>
        </w:trPr>
        <w:tc>
          <w:tcPr>
            <w:tcW w:w="577"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PERFORMANCE INDICATOR</w:t>
            </w:r>
          </w:p>
        </w:tc>
        <w:tc>
          <w:tcPr>
            <w:tcW w:w="542"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2019/20</w:t>
            </w:r>
          </w:p>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ANNUAL TARGET</w:t>
            </w:r>
          </w:p>
        </w:tc>
        <w:tc>
          <w:tcPr>
            <w:tcW w:w="791"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QUARTER 2 TARGET</w:t>
            </w:r>
          </w:p>
        </w:tc>
        <w:tc>
          <w:tcPr>
            <w:tcW w:w="1136"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QUARTER 2 </w:t>
            </w:r>
          </w:p>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PROGRESS</w:t>
            </w:r>
          </w:p>
        </w:tc>
        <w:tc>
          <w:tcPr>
            <w:tcW w:w="786"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REASON FOR DEVIATION</w:t>
            </w:r>
          </w:p>
        </w:tc>
        <w:tc>
          <w:tcPr>
            <w:tcW w:w="591"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CORRECTIVE MEASURE AND</w:t>
            </w:r>
            <w:r w:rsidR="00C53A9B">
              <w:rPr>
                <w:rFonts w:ascii="Arial" w:hAnsi="Arial" w:cs="Arial"/>
                <w:b/>
                <w:sz w:val="18"/>
                <w:szCs w:val="18"/>
              </w:rPr>
              <w:t>/OR</w:t>
            </w:r>
            <w:r w:rsidRPr="001F7A36">
              <w:rPr>
                <w:rFonts w:ascii="Arial" w:hAnsi="Arial" w:cs="Arial"/>
                <w:b/>
                <w:sz w:val="18"/>
                <w:szCs w:val="18"/>
              </w:rPr>
              <w:t xml:space="preserve"> ADDITIONAL COMMENTS</w:t>
            </w:r>
          </w:p>
        </w:tc>
        <w:tc>
          <w:tcPr>
            <w:tcW w:w="577"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MODERATED ASSESSMENT PERFORMANCE </w:t>
            </w:r>
          </w:p>
          <w:p w:rsidR="001F7A36" w:rsidRPr="001F7A36" w:rsidRDefault="001F7A36" w:rsidP="001751A5">
            <w:pPr>
              <w:spacing w:after="0" w:line="360" w:lineRule="auto"/>
              <w:contextualSpacing/>
              <w:jc w:val="center"/>
              <w:rPr>
                <w:rFonts w:ascii="Arial" w:hAnsi="Arial" w:cs="Arial"/>
                <w:b/>
                <w:sz w:val="18"/>
                <w:szCs w:val="18"/>
              </w:rPr>
            </w:pPr>
            <w:r w:rsidRPr="001F7A36">
              <w:rPr>
                <w:rFonts w:ascii="Arial" w:hAnsi="Arial" w:cs="Arial"/>
                <w:b/>
                <w:sz w:val="18"/>
                <w:szCs w:val="18"/>
              </w:rPr>
              <w:t>RATING</w:t>
            </w:r>
          </w:p>
        </w:tc>
      </w:tr>
      <w:tr w:rsidR="001F7A36" w:rsidRPr="00380097" w:rsidTr="005A1438">
        <w:trPr>
          <w:trHeight w:val="75"/>
        </w:trPr>
        <w:tc>
          <w:tcPr>
            <w:tcW w:w="577" w:type="pct"/>
            <w:tcBorders>
              <w:top w:val="single" w:sz="4" w:space="0" w:color="000000"/>
              <w:left w:val="single" w:sz="4" w:space="0" w:color="000000"/>
              <w:bottom w:val="single" w:sz="4" w:space="0" w:color="000000"/>
              <w:right w:val="single" w:sz="4" w:space="0" w:color="000000"/>
            </w:tcBorders>
            <w:shd w:val="clear" w:color="auto" w:fill="F2F2F2"/>
          </w:tcPr>
          <w:p w:rsidR="001F7A36" w:rsidRPr="00380097" w:rsidRDefault="001F7A36" w:rsidP="001751A5">
            <w:pPr>
              <w:spacing w:after="0" w:line="360" w:lineRule="auto"/>
              <w:contextualSpacing/>
              <w:rPr>
                <w:rFonts w:ascii="Arial" w:hAnsi="Arial" w:cs="Arial"/>
                <w:b/>
                <w:sz w:val="20"/>
                <w:szCs w:val="20"/>
              </w:rPr>
            </w:pPr>
            <w:r w:rsidRPr="00380097">
              <w:rPr>
                <w:rFonts w:ascii="Arial" w:hAnsi="Arial" w:cs="Arial"/>
                <w:b/>
                <w:sz w:val="20"/>
                <w:szCs w:val="20"/>
              </w:rPr>
              <w:t>4.2.7.1 Integrated Public Transport Networks (IPTNs) funded and monitored in selected cities</w:t>
            </w:r>
          </w:p>
        </w:tc>
        <w:tc>
          <w:tcPr>
            <w:tcW w:w="542" w:type="pct"/>
            <w:tcBorders>
              <w:top w:val="single" w:sz="4" w:space="0" w:color="000000"/>
              <w:left w:val="single" w:sz="4" w:space="0" w:color="000000"/>
              <w:bottom w:val="single" w:sz="4" w:space="0" w:color="000000"/>
              <w:right w:val="single" w:sz="4" w:space="0" w:color="000000"/>
            </w:tcBorders>
            <w:shd w:val="clear" w:color="auto" w:fill="F2F2F2"/>
          </w:tcPr>
          <w:p w:rsidR="001F7A36" w:rsidRPr="002B5D48" w:rsidRDefault="001F7A36" w:rsidP="001751A5">
            <w:pPr>
              <w:spacing w:after="0" w:line="360" w:lineRule="auto"/>
              <w:contextualSpacing/>
              <w:rPr>
                <w:rFonts w:ascii="Arial" w:hAnsi="Arial" w:cs="Arial"/>
                <w:sz w:val="20"/>
                <w:szCs w:val="20"/>
              </w:rPr>
            </w:pPr>
            <w:r w:rsidRPr="002B5D48">
              <w:rPr>
                <w:rFonts w:ascii="Arial" w:eastAsia="Times New Roman" w:hAnsi="Arial" w:cs="Arial"/>
                <w:sz w:val="20"/>
                <w:szCs w:val="20"/>
              </w:rPr>
              <w:t xml:space="preserve">IPTN’s monitored in thirteen (13) cities (Ekurhuleni, </w:t>
            </w:r>
            <w:proofErr w:type="spellStart"/>
            <w:r w:rsidRPr="002B5D48">
              <w:rPr>
                <w:rFonts w:ascii="Arial" w:eastAsia="Times New Roman" w:hAnsi="Arial" w:cs="Arial"/>
                <w:sz w:val="20"/>
                <w:szCs w:val="20"/>
              </w:rPr>
              <w:t>Mbombela</w:t>
            </w:r>
            <w:proofErr w:type="spellEnd"/>
            <w:r w:rsidRPr="002B5D48">
              <w:rPr>
                <w:rFonts w:ascii="Arial" w:eastAsia="Times New Roman" w:hAnsi="Arial" w:cs="Arial"/>
                <w:sz w:val="20"/>
                <w:szCs w:val="20"/>
              </w:rPr>
              <w:t xml:space="preserve">, Nelson Mandela Bay, Johannesburg, Cape Town, George, Durban, </w:t>
            </w:r>
            <w:proofErr w:type="spellStart"/>
            <w:r w:rsidRPr="002B5D48">
              <w:rPr>
                <w:rFonts w:ascii="Arial" w:eastAsia="Times New Roman" w:hAnsi="Arial" w:cs="Arial"/>
                <w:sz w:val="20"/>
                <w:szCs w:val="20"/>
              </w:rPr>
              <w:t>Polokwane</w:t>
            </w:r>
            <w:proofErr w:type="spellEnd"/>
            <w:r w:rsidRPr="002B5D48">
              <w:rPr>
                <w:rFonts w:ascii="Arial" w:eastAsia="Times New Roman" w:hAnsi="Arial" w:cs="Arial"/>
                <w:sz w:val="20"/>
                <w:szCs w:val="20"/>
              </w:rPr>
              <w:t xml:space="preserve">, </w:t>
            </w:r>
            <w:proofErr w:type="spellStart"/>
            <w:r w:rsidRPr="002B5D48">
              <w:rPr>
                <w:rFonts w:ascii="Arial" w:eastAsia="Times New Roman" w:hAnsi="Arial" w:cs="Arial"/>
                <w:sz w:val="20"/>
                <w:szCs w:val="20"/>
              </w:rPr>
              <w:t>Msunduzi</w:t>
            </w:r>
            <w:proofErr w:type="spellEnd"/>
            <w:r w:rsidRPr="002B5D48">
              <w:rPr>
                <w:rFonts w:ascii="Arial" w:eastAsia="Times New Roman" w:hAnsi="Arial" w:cs="Arial"/>
                <w:sz w:val="20"/>
                <w:szCs w:val="20"/>
              </w:rPr>
              <w:t xml:space="preserve">, </w:t>
            </w:r>
            <w:proofErr w:type="spellStart"/>
            <w:r w:rsidRPr="002B5D48">
              <w:rPr>
                <w:rFonts w:ascii="Arial" w:eastAsia="Times New Roman" w:hAnsi="Arial" w:cs="Arial"/>
                <w:sz w:val="20"/>
                <w:szCs w:val="20"/>
              </w:rPr>
              <w:t>Mangaung</w:t>
            </w:r>
            <w:proofErr w:type="spellEnd"/>
            <w:r w:rsidRPr="002B5D48">
              <w:rPr>
                <w:rFonts w:ascii="Arial" w:eastAsia="Times New Roman" w:hAnsi="Arial" w:cs="Arial"/>
                <w:sz w:val="20"/>
                <w:szCs w:val="20"/>
              </w:rPr>
              <w:t>, Rustenburg, Buffalo City and Tshwane IPTNs)</w:t>
            </w: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rsidR="001F7A36" w:rsidRPr="00380097" w:rsidRDefault="001F7A36" w:rsidP="001751A5">
            <w:pPr>
              <w:spacing w:after="0" w:line="360" w:lineRule="auto"/>
              <w:contextualSpacing/>
              <w:rPr>
                <w:rFonts w:ascii="Arial" w:hAnsi="Arial" w:cs="Calibri"/>
                <w:sz w:val="20"/>
                <w:szCs w:val="20"/>
              </w:rPr>
            </w:pPr>
            <w:r w:rsidRPr="00F056E4">
              <w:rPr>
                <w:rFonts w:ascii="Arial" w:hAnsi="Arial" w:cs="Calibri"/>
                <w:sz w:val="20"/>
                <w:szCs w:val="20"/>
              </w:rPr>
              <w:t>Conduct bilateral progress engagements with selected municipalities</w:t>
            </w:r>
          </w:p>
        </w:tc>
        <w:tc>
          <w:tcPr>
            <w:tcW w:w="1136" w:type="pct"/>
            <w:tcBorders>
              <w:top w:val="single" w:sz="4" w:space="0" w:color="000000"/>
              <w:left w:val="single" w:sz="4" w:space="0" w:color="000000"/>
              <w:bottom w:val="single" w:sz="4" w:space="0" w:color="000000"/>
              <w:right w:val="single" w:sz="4" w:space="0" w:color="000000"/>
            </w:tcBorders>
            <w:shd w:val="clear" w:color="auto" w:fill="F2F2F2"/>
          </w:tcPr>
          <w:p w:rsidR="005A1438" w:rsidRDefault="005A1438" w:rsidP="005A1438">
            <w:pPr>
              <w:spacing w:after="0" w:line="360" w:lineRule="auto"/>
              <w:contextualSpacing/>
              <w:rPr>
                <w:rFonts w:ascii="Arial" w:hAnsi="Arial" w:cs="Calibri"/>
                <w:sz w:val="20"/>
                <w:szCs w:val="20"/>
              </w:rPr>
            </w:pPr>
            <w:r>
              <w:rPr>
                <w:rFonts w:ascii="Arial" w:hAnsi="Arial" w:cs="Calibri"/>
                <w:sz w:val="20"/>
                <w:szCs w:val="20"/>
              </w:rPr>
              <w:t>B</w:t>
            </w:r>
            <w:r w:rsidRPr="00255CC0">
              <w:rPr>
                <w:rFonts w:ascii="Arial" w:hAnsi="Arial" w:cs="Calibri"/>
                <w:sz w:val="20"/>
                <w:szCs w:val="20"/>
              </w:rPr>
              <w:t xml:space="preserve">ilateral progress engagements </w:t>
            </w:r>
            <w:r>
              <w:rPr>
                <w:rFonts w:ascii="Arial" w:hAnsi="Arial" w:cs="Calibri"/>
                <w:sz w:val="20"/>
                <w:szCs w:val="20"/>
              </w:rPr>
              <w:t xml:space="preserve">conducted </w:t>
            </w:r>
            <w:r w:rsidRPr="00255CC0">
              <w:rPr>
                <w:rFonts w:ascii="Arial" w:hAnsi="Arial" w:cs="Calibri"/>
                <w:sz w:val="20"/>
                <w:szCs w:val="20"/>
              </w:rPr>
              <w:t>w</w:t>
            </w:r>
            <w:r w:rsidR="00FD08D2">
              <w:rPr>
                <w:rFonts w:ascii="Arial" w:hAnsi="Arial" w:cs="Calibri"/>
                <w:sz w:val="20"/>
                <w:szCs w:val="20"/>
              </w:rPr>
              <w:t>ith the following cities</w:t>
            </w:r>
            <w:r w:rsidRPr="00255CC0">
              <w:rPr>
                <w:rFonts w:ascii="Arial" w:hAnsi="Arial" w:cs="Calibri"/>
                <w:sz w:val="20"/>
                <w:szCs w:val="20"/>
              </w:rPr>
              <w:t>:</w:t>
            </w:r>
          </w:p>
          <w:p w:rsidR="005A1438" w:rsidRPr="00255CC0" w:rsidRDefault="005A1438" w:rsidP="005A1438">
            <w:pPr>
              <w:spacing w:after="0" w:line="360" w:lineRule="auto"/>
              <w:contextualSpacing/>
              <w:rPr>
                <w:rFonts w:ascii="Arial" w:hAnsi="Arial" w:cs="Calibri"/>
                <w:sz w:val="20"/>
                <w:szCs w:val="20"/>
              </w:rPr>
            </w:pPr>
          </w:p>
          <w:p w:rsidR="005A1438" w:rsidRPr="005A1438" w:rsidRDefault="005A1438" w:rsidP="005A1438">
            <w:pPr>
              <w:numPr>
                <w:ilvl w:val="0"/>
                <w:numId w:val="17"/>
              </w:numPr>
              <w:spacing w:after="0" w:line="360" w:lineRule="auto"/>
              <w:ind w:left="261" w:hanging="284"/>
              <w:contextualSpacing/>
              <w:rPr>
                <w:rFonts w:ascii="Arial" w:hAnsi="Arial" w:cs="Calibri"/>
                <w:sz w:val="20"/>
                <w:szCs w:val="20"/>
              </w:rPr>
            </w:pPr>
            <w:r w:rsidRPr="005A1438">
              <w:rPr>
                <w:rFonts w:ascii="Arial" w:hAnsi="Arial" w:cs="Calibri"/>
                <w:sz w:val="20"/>
                <w:szCs w:val="20"/>
              </w:rPr>
              <w:t xml:space="preserve">Ekurhuleni </w:t>
            </w:r>
            <w:r>
              <w:rPr>
                <w:rFonts w:ascii="Arial" w:hAnsi="Arial" w:cs="Calibri"/>
                <w:sz w:val="20"/>
                <w:szCs w:val="20"/>
              </w:rPr>
              <w:t>–</w:t>
            </w:r>
            <w:r w:rsidRPr="005A1438">
              <w:rPr>
                <w:rFonts w:ascii="Arial" w:hAnsi="Arial" w:cs="Calibri"/>
                <w:sz w:val="20"/>
                <w:szCs w:val="20"/>
              </w:rPr>
              <w:t xml:space="preserve"> </w:t>
            </w:r>
            <w:r>
              <w:rPr>
                <w:rFonts w:ascii="Arial" w:hAnsi="Arial" w:cs="Calibri"/>
                <w:sz w:val="20"/>
                <w:szCs w:val="20"/>
              </w:rPr>
              <w:t>23 July 2019</w:t>
            </w:r>
          </w:p>
          <w:p w:rsidR="005A1438" w:rsidRPr="005A1438" w:rsidRDefault="005A1438" w:rsidP="005A1438">
            <w:pPr>
              <w:numPr>
                <w:ilvl w:val="0"/>
                <w:numId w:val="17"/>
              </w:numPr>
              <w:spacing w:after="0" w:line="360" w:lineRule="auto"/>
              <w:ind w:left="261" w:hanging="261"/>
              <w:contextualSpacing/>
              <w:rPr>
                <w:rFonts w:ascii="Arial" w:hAnsi="Arial" w:cs="Calibri"/>
                <w:sz w:val="20"/>
                <w:szCs w:val="20"/>
              </w:rPr>
            </w:pPr>
            <w:r>
              <w:rPr>
                <w:rFonts w:ascii="Arial" w:hAnsi="Arial" w:cs="Calibri"/>
                <w:sz w:val="20"/>
                <w:szCs w:val="20"/>
              </w:rPr>
              <w:t>Buffalo C</w:t>
            </w:r>
            <w:r w:rsidRPr="005A1438">
              <w:rPr>
                <w:rFonts w:ascii="Arial" w:hAnsi="Arial" w:cs="Calibri"/>
                <w:sz w:val="20"/>
                <w:szCs w:val="20"/>
              </w:rPr>
              <w:t xml:space="preserve">ity </w:t>
            </w:r>
            <w:r>
              <w:rPr>
                <w:rFonts w:ascii="Arial" w:hAnsi="Arial" w:cs="Calibri"/>
                <w:sz w:val="20"/>
                <w:szCs w:val="20"/>
              </w:rPr>
              <w:t>–</w:t>
            </w:r>
            <w:r w:rsidRPr="005A1438">
              <w:rPr>
                <w:rFonts w:ascii="Arial" w:hAnsi="Arial" w:cs="Calibri"/>
                <w:sz w:val="20"/>
                <w:szCs w:val="20"/>
              </w:rPr>
              <w:t xml:space="preserve"> </w:t>
            </w:r>
            <w:r>
              <w:rPr>
                <w:rFonts w:ascii="Arial" w:hAnsi="Arial" w:cs="Calibri"/>
                <w:sz w:val="20"/>
                <w:szCs w:val="20"/>
              </w:rPr>
              <w:t>24 July 2019</w:t>
            </w:r>
          </w:p>
          <w:p w:rsidR="005A1438" w:rsidRPr="005A1438" w:rsidRDefault="005A1438" w:rsidP="00434091">
            <w:pPr>
              <w:numPr>
                <w:ilvl w:val="0"/>
                <w:numId w:val="17"/>
              </w:numPr>
              <w:spacing w:after="0" w:line="360" w:lineRule="auto"/>
              <w:ind w:left="251" w:hanging="251"/>
              <w:contextualSpacing/>
              <w:rPr>
                <w:rFonts w:ascii="Arial" w:hAnsi="Arial" w:cs="Calibri"/>
                <w:sz w:val="20"/>
                <w:szCs w:val="20"/>
              </w:rPr>
            </w:pPr>
            <w:r w:rsidRPr="005A1438">
              <w:rPr>
                <w:rFonts w:ascii="Arial" w:hAnsi="Arial" w:cs="Calibri"/>
                <w:sz w:val="20"/>
                <w:szCs w:val="20"/>
              </w:rPr>
              <w:t>Johannesburg</w:t>
            </w:r>
            <w:r>
              <w:rPr>
                <w:rFonts w:ascii="Arial" w:hAnsi="Arial" w:cs="Calibri"/>
                <w:sz w:val="20"/>
                <w:szCs w:val="20"/>
              </w:rPr>
              <w:t xml:space="preserve"> – 15 August 2019</w:t>
            </w:r>
          </w:p>
          <w:p w:rsidR="005A1438" w:rsidRPr="005A1438" w:rsidRDefault="005A1438" w:rsidP="00434091">
            <w:pPr>
              <w:numPr>
                <w:ilvl w:val="0"/>
                <w:numId w:val="17"/>
              </w:numPr>
              <w:spacing w:after="0" w:line="360" w:lineRule="auto"/>
              <w:ind w:left="251" w:hanging="251"/>
              <w:contextualSpacing/>
              <w:rPr>
                <w:rFonts w:ascii="Arial" w:hAnsi="Arial" w:cs="Calibri"/>
                <w:sz w:val="20"/>
                <w:szCs w:val="20"/>
              </w:rPr>
            </w:pPr>
            <w:r>
              <w:rPr>
                <w:rFonts w:ascii="Arial" w:hAnsi="Arial" w:cs="Calibri"/>
                <w:sz w:val="20"/>
                <w:szCs w:val="20"/>
              </w:rPr>
              <w:t>Tshwane – 15 August 2019</w:t>
            </w:r>
          </w:p>
          <w:p w:rsidR="005A1438" w:rsidRPr="005A1438" w:rsidRDefault="005A1438" w:rsidP="00434091">
            <w:pPr>
              <w:numPr>
                <w:ilvl w:val="0"/>
                <w:numId w:val="17"/>
              </w:numPr>
              <w:spacing w:after="0" w:line="360" w:lineRule="auto"/>
              <w:ind w:left="251" w:hanging="251"/>
              <w:contextualSpacing/>
              <w:rPr>
                <w:rFonts w:ascii="Arial" w:hAnsi="Arial" w:cs="Calibri"/>
                <w:sz w:val="20"/>
                <w:szCs w:val="20"/>
              </w:rPr>
            </w:pPr>
            <w:proofErr w:type="spellStart"/>
            <w:r w:rsidRPr="005A1438">
              <w:rPr>
                <w:rFonts w:ascii="Arial" w:hAnsi="Arial" w:cs="Calibri"/>
                <w:sz w:val="20"/>
                <w:szCs w:val="20"/>
              </w:rPr>
              <w:t>Mangaung</w:t>
            </w:r>
            <w:proofErr w:type="spellEnd"/>
            <w:r>
              <w:rPr>
                <w:rFonts w:ascii="Arial" w:hAnsi="Arial" w:cs="Calibri"/>
                <w:sz w:val="20"/>
                <w:szCs w:val="20"/>
              </w:rPr>
              <w:t xml:space="preserve"> - 16 August 2019</w:t>
            </w:r>
          </w:p>
          <w:p w:rsidR="001F7A36" w:rsidRPr="005A1438" w:rsidRDefault="005A1438" w:rsidP="00434091">
            <w:pPr>
              <w:numPr>
                <w:ilvl w:val="0"/>
                <w:numId w:val="17"/>
              </w:numPr>
              <w:spacing w:after="0" w:line="360" w:lineRule="auto"/>
              <w:ind w:left="251" w:hanging="251"/>
              <w:contextualSpacing/>
              <w:rPr>
                <w:rFonts w:ascii="Arial" w:hAnsi="Arial" w:cs="Calibri"/>
                <w:sz w:val="20"/>
                <w:szCs w:val="20"/>
              </w:rPr>
            </w:pPr>
            <w:proofErr w:type="spellStart"/>
            <w:r w:rsidRPr="005A1438">
              <w:rPr>
                <w:rFonts w:ascii="Arial" w:hAnsi="Arial" w:cs="Calibri"/>
                <w:sz w:val="20"/>
                <w:szCs w:val="20"/>
              </w:rPr>
              <w:t>Polokwane</w:t>
            </w:r>
            <w:proofErr w:type="spellEnd"/>
            <w:r w:rsidRPr="005A1438">
              <w:rPr>
                <w:rFonts w:ascii="Arial" w:hAnsi="Arial" w:cs="Calibri"/>
                <w:sz w:val="20"/>
                <w:szCs w:val="20"/>
              </w:rPr>
              <w:t xml:space="preserve"> - 09</w:t>
            </w:r>
            <w:r>
              <w:rPr>
                <w:rFonts w:ascii="Arial" w:hAnsi="Arial" w:cs="Calibri"/>
                <w:sz w:val="20"/>
                <w:szCs w:val="20"/>
              </w:rPr>
              <w:t xml:space="preserve"> September 2019</w:t>
            </w:r>
          </w:p>
        </w:tc>
        <w:tc>
          <w:tcPr>
            <w:tcW w:w="786" w:type="pct"/>
            <w:tcBorders>
              <w:top w:val="single" w:sz="4" w:space="0" w:color="000000"/>
              <w:left w:val="single" w:sz="4" w:space="0" w:color="000000"/>
              <w:bottom w:val="single" w:sz="4" w:space="0" w:color="000000"/>
              <w:right w:val="single" w:sz="4" w:space="0" w:color="000000"/>
            </w:tcBorders>
            <w:shd w:val="clear" w:color="auto" w:fill="F2F2F2"/>
          </w:tcPr>
          <w:p w:rsidR="001F7A36" w:rsidRPr="00380097" w:rsidRDefault="005A1438" w:rsidP="001751A5">
            <w:pPr>
              <w:spacing w:after="0" w:line="360" w:lineRule="auto"/>
              <w:contextualSpacing/>
              <w:rPr>
                <w:rFonts w:ascii="Arial" w:hAnsi="Arial" w:cs="Calibri"/>
                <w:sz w:val="20"/>
                <w:szCs w:val="20"/>
              </w:rPr>
            </w:pPr>
            <w:r>
              <w:rPr>
                <w:rFonts w:ascii="Arial" w:hAnsi="Arial" w:cs="Calibri"/>
                <w:sz w:val="20"/>
                <w:szCs w:val="20"/>
              </w:rPr>
              <w:t>None</w:t>
            </w:r>
          </w:p>
        </w:tc>
        <w:tc>
          <w:tcPr>
            <w:tcW w:w="591" w:type="pct"/>
            <w:tcBorders>
              <w:top w:val="single" w:sz="4" w:space="0" w:color="000000"/>
              <w:left w:val="single" w:sz="4" w:space="0" w:color="000000"/>
              <w:bottom w:val="single" w:sz="4" w:space="0" w:color="000000"/>
              <w:right w:val="single" w:sz="4" w:space="0" w:color="000000"/>
            </w:tcBorders>
            <w:shd w:val="clear" w:color="auto" w:fill="F2F2F2"/>
          </w:tcPr>
          <w:p w:rsidR="001F7A36" w:rsidRPr="00380097" w:rsidRDefault="005A1438" w:rsidP="001751A5">
            <w:pPr>
              <w:spacing w:after="0" w:line="360" w:lineRule="auto"/>
              <w:contextualSpacing/>
              <w:rPr>
                <w:rFonts w:ascii="Arial" w:hAnsi="Arial" w:cs="Calibri"/>
                <w:sz w:val="20"/>
                <w:szCs w:val="20"/>
              </w:rPr>
            </w:pPr>
            <w:r>
              <w:rPr>
                <w:rFonts w:ascii="Arial" w:hAnsi="Arial" w:cs="Calibri"/>
                <w:sz w:val="20"/>
                <w:szCs w:val="20"/>
              </w:rPr>
              <w:t>None</w:t>
            </w:r>
          </w:p>
        </w:tc>
        <w:tc>
          <w:tcPr>
            <w:tcW w:w="577" w:type="pct"/>
            <w:tcBorders>
              <w:top w:val="single" w:sz="4" w:space="0" w:color="000000"/>
              <w:left w:val="single" w:sz="4" w:space="0" w:color="000000"/>
              <w:bottom w:val="single" w:sz="4" w:space="0" w:color="000000"/>
              <w:right w:val="single" w:sz="4" w:space="0" w:color="000000"/>
            </w:tcBorders>
            <w:shd w:val="clear" w:color="auto" w:fill="008000"/>
          </w:tcPr>
          <w:p w:rsidR="001F7A36" w:rsidRPr="00380097" w:rsidRDefault="001F7A36" w:rsidP="001751A5">
            <w:pPr>
              <w:spacing w:after="0" w:line="360" w:lineRule="auto"/>
              <w:contextualSpacing/>
              <w:rPr>
                <w:rFonts w:ascii="Arial" w:hAnsi="Arial" w:cs="Calibri"/>
                <w:sz w:val="20"/>
                <w:szCs w:val="20"/>
              </w:rPr>
            </w:pPr>
          </w:p>
        </w:tc>
      </w:tr>
    </w:tbl>
    <w:p w:rsidR="001751A5" w:rsidRDefault="001751A5" w:rsidP="001751A5">
      <w:pPr>
        <w:spacing w:after="0" w:line="360" w:lineRule="auto"/>
        <w:contextualSpacing/>
        <w:rPr>
          <w:sz w:val="20"/>
          <w:szCs w:val="20"/>
          <w:lang/>
        </w:rPr>
      </w:pPr>
    </w:p>
    <w:p w:rsidR="001F7A36" w:rsidRPr="00380097" w:rsidRDefault="001F7A36" w:rsidP="001751A5">
      <w:pPr>
        <w:spacing w:after="0" w:line="360" w:lineRule="auto"/>
        <w:contextualSpacing/>
        <w:rPr>
          <w:sz w:val="20"/>
          <w:szCs w:val="20"/>
          <w:lang/>
        </w:rPr>
      </w:pPr>
    </w:p>
    <w:tbl>
      <w:tblPr>
        <w:tblW w:w="494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1530"/>
        <w:gridCol w:w="2590"/>
        <w:gridCol w:w="3508"/>
        <w:gridCol w:w="2432"/>
        <w:gridCol w:w="1823"/>
        <w:gridCol w:w="1786"/>
      </w:tblGrid>
      <w:tr w:rsidR="00DE4EB8" w:rsidRPr="00380097"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380097" w:rsidRDefault="00DE4EB8" w:rsidP="001F7A36">
            <w:pPr>
              <w:spacing w:after="0" w:line="360" w:lineRule="auto"/>
              <w:contextualSpacing/>
              <w:jc w:val="both"/>
              <w:rPr>
                <w:rFonts w:ascii="Arial" w:hAnsi="Arial" w:cs="Arial"/>
                <w:b/>
                <w:sz w:val="20"/>
                <w:szCs w:val="20"/>
              </w:rPr>
            </w:pPr>
            <w:r w:rsidRPr="00380097">
              <w:rPr>
                <w:rFonts w:ascii="Arial" w:hAnsi="Arial" w:cs="Arial"/>
                <w:b/>
                <w:sz w:val="20"/>
                <w:szCs w:val="20"/>
              </w:rPr>
              <w:lastRenderedPageBreak/>
              <w:t>Strategic Objective 4.3: Regulate Public Transport</w:t>
            </w:r>
          </w:p>
        </w:tc>
      </w:tr>
      <w:tr w:rsidR="00DE4EB8" w:rsidRPr="00380097" w:rsidTr="00380097">
        <w:trPr>
          <w:trHeight w:val="386"/>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cPr>
          <w:p w:rsidR="00DE4EB8" w:rsidRPr="00380097" w:rsidRDefault="00DE4EB8" w:rsidP="001F7A36">
            <w:pPr>
              <w:spacing w:after="0" w:line="360" w:lineRule="auto"/>
              <w:contextualSpacing/>
              <w:jc w:val="both"/>
              <w:rPr>
                <w:rFonts w:ascii="Arial" w:hAnsi="Arial" w:cs="Arial"/>
                <w:b/>
                <w:sz w:val="20"/>
                <w:szCs w:val="20"/>
              </w:rPr>
            </w:pPr>
            <w:r w:rsidRPr="00380097">
              <w:rPr>
                <w:rFonts w:ascii="Arial" w:hAnsi="Arial" w:cs="Arial"/>
                <w:b/>
                <w:sz w:val="20"/>
                <w:szCs w:val="20"/>
              </w:rPr>
              <w:t xml:space="preserve">Objective Statement: </w:t>
            </w:r>
            <w:r w:rsidRPr="00380097">
              <w:rPr>
                <w:rFonts w:ascii="Arial" w:hAnsi="Arial" w:cs="Arial"/>
                <w:sz w:val="20"/>
                <w:szCs w:val="20"/>
              </w:rPr>
              <w:t>To transform land transport systems through development and implementation of legislation, institutional building and planning. Critical over the current MTSF is the approval and implementation of the National Land Transport Amendment Act by 2019.</w:t>
            </w:r>
          </w:p>
        </w:tc>
      </w:tr>
      <w:tr w:rsidR="001F7A36" w:rsidRPr="001F7A36" w:rsidTr="001F7A36">
        <w:trPr>
          <w:trHeight w:val="773"/>
          <w:tblHeader/>
        </w:trPr>
        <w:tc>
          <w:tcPr>
            <w:tcW w:w="577"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PERFORMANCE INDICATOR</w:t>
            </w:r>
          </w:p>
        </w:tc>
        <w:tc>
          <w:tcPr>
            <w:tcW w:w="495"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2019/20</w:t>
            </w:r>
          </w:p>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ANNUAL TARGET</w:t>
            </w:r>
          </w:p>
        </w:tc>
        <w:tc>
          <w:tcPr>
            <w:tcW w:w="838"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QUARTER 2 TARGET</w:t>
            </w:r>
          </w:p>
        </w:tc>
        <w:tc>
          <w:tcPr>
            <w:tcW w:w="1135"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QUARTER 2</w:t>
            </w:r>
          </w:p>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PROGRESS</w:t>
            </w:r>
          </w:p>
        </w:tc>
        <w:tc>
          <w:tcPr>
            <w:tcW w:w="787"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REASON FOR DEVIATION</w:t>
            </w:r>
          </w:p>
        </w:tc>
        <w:tc>
          <w:tcPr>
            <w:tcW w:w="590"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Pr>
                <w:rFonts w:ascii="Arial" w:hAnsi="Arial" w:cs="Arial"/>
                <w:b/>
                <w:sz w:val="18"/>
                <w:szCs w:val="18"/>
              </w:rPr>
              <w:t>CORRECTIVE MEASURE AND</w:t>
            </w:r>
            <w:r w:rsidR="00C53A9B">
              <w:rPr>
                <w:rFonts w:ascii="Arial" w:hAnsi="Arial" w:cs="Arial"/>
                <w:b/>
                <w:sz w:val="18"/>
                <w:szCs w:val="18"/>
              </w:rPr>
              <w:t>/OR</w:t>
            </w:r>
            <w:r w:rsidRPr="001F7A36">
              <w:rPr>
                <w:rFonts w:ascii="Arial" w:hAnsi="Arial" w:cs="Arial"/>
                <w:b/>
                <w:sz w:val="18"/>
                <w:szCs w:val="18"/>
              </w:rPr>
              <w:t xml:space="preserve"> ADDITIONAL COMMENTS</w:t>
            </w:r>
          </w:p>
        </w:tc>
        <w:tc>
          <w:tcPr>
            <w:tcW w:w="578" w:type="pct"/>
            <w:tcBorders>
              <w:top w:val="single" w:sz="4" w:space="0" w:color="000000"/>
              <w:left w:val="single" w:sz="4" w:space="0" w:color="000000"/>
              <w:bottom w:val="single" w:sz="4" w:space="0" w:color="000000"/>
              <w:right w:val="single" w:sz="4" w:space="0" w:color="000000"/>
            </w:tcBorders>
            <w:shd w:val="clear" w:color="auto" w:fill="A6A6A6"/>
            <w:hideMark/>
          </w:tcPr>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 xml:space="preserve">MODERATED ASSESSMENT PERFORMANCE </w:t>
            </w:r>
          </w:p>
          <w:p w:rsidR="001F7A36" w:rsidRPr="001F7A36" w:rsidRDefault="001F7A36" w:rsidP="001F7A36">
            <w:pPr>
              <w:spacing w:after="0" w:line="360" w:lineRule="auto"/>
              <w:contextualSpacing/>
              <w:jc w:val="center"/>
              <w:rPr>
                <w:rFonts w:ascii="Arial" w:hAnsi="Arial" w:cs="Arial"/>
                <w:b/>
                <w:sz w:val="18"/>
                <w:szCs w:val="18"/>
              </w:rPr>
            </w:pPr>
            <w:r w:rsidRPr="001F7A36">
              <w:rPr>
                <w:rFonts w:ascii="Arial" w:hAnsi="Arial" w:cs="Arial"/>
                <w:b/>
                <w:sz w:val="18"/>
                <w:szCs w:val="18"/>
              </w:rPr>
              <w:t>RATING</w:t>
            </w:r>
          </w:p>
        </w:tc>
      </w:tr>
      <w:tr w:rsidR="001F7A36" w:rsidRPr="00380097" w:rsidTr="005C573B">
        <w:trPr>
          <w:trHeight w:val="2991"/>
        </w:trPr>
        <w:tc>
          <w:tcPr>
            <w:tcW w:w="577" w:type="pct"/>
            <w:tcBorders>
              <w:top w:val="single" w:sz="4" w:space="0" w:color="000000"/>
              <w:left w:val="single" w:sz="4" w:space="0" w:color="000000"/>
              <w:right w:val="single" w:sz="4" w:space="0" w:color="000000"/>
            </w:tcBorders>
            <w:shd w:val="clear" w:color="auto" w:fill="F2F2F2"/>
          </w:tcPr>
          <w:p w:rsidR="001F7A36" w:rsidRPr="00380097" w:rsidRDefault="001F7A36" w:rsidP="001F7A36">
            <w:pPr>
              <w:spacing w:after="0" w:line="360" w:lineRule="auto"/>
              <w:contextualSpacing/>
              <w:rPr>
                <w:rFonts w:ascii="Arial" w:hAnsi="Arial" w:cs="Arial"/>
                <w:b/>
                <w:sz w:val="20"/>
                <w:szCs w:val="20"/>
              </w:rPr>
            </w:pPr>
            <w:r w:rsidRPr="00380097">
              <w:rPr>
                <w:rFonts w:ascii="Arial" w:hAnsi="Arial" w:cs="Arial"/>
                <w:b/>
                <w:sz w:val="20"/>
                <w:szCs w:val="20"/>
              </w:rPr>
              <w:t>4.3.7.1 Transport Appeal Tribunal (TAT) Amendment Bill su</w:t>
            </w:r>
            <w:r>
              <w:rPr>
                <w:rFonts w:ascii="Arial" w:hAnsi="Arial" w:cs="Arial"/>
                <w:b/>
                <w:sz w:val="20"/>
                <w:szCs w:val="20"/>
              </w:rPr>
              <w:t>bmitted to Parliament by March 2020</w:t>
            </w:r>
          </w:p>
        </w:tc>
        <w:tc>
          <w:tcPr>
            <w:tcW w:w="495" w:type="pct"/>
            <w:tcBorders>
              <w:top w:val="single" w:sz="4" w:space="0" w:color="000000"/>
              <w:left w:val="single" w:sz="4" w:space="0" w:color="000000"/>
              <w:right w:val="single" w:sz="4" w:space="0" w:color="000000"/>
            </w:tcBorders>
            <w:shd w:val="clear" w:color="auto" w:fill="F2F2F2"/>
          </w:tcPr>
          <w:p w:rsidR="001F7A36" w:rsidRPr="00F056E4" w:rsidRDefault="001F7A36" w:rsidP="001F7A36">
            <w:pPr>
              <w:spacing w:after="0" w:line="360" w:lineRule="auto"/>
              <w:contextualSpacing/>
              <w:rPr>
                <w:rFonts w:ascii="Arial" w:hAnsi="Arial" w:cs="Arial"/>
                <w:sz w:val="20"/>
                <w:szCs w:val="20"/>
              </w:rPr>
            </w:pPr>
            <w:r w:rsidRPr="00F056E4">
              <w:rPr>
                <w:rFonts w:ascii="Arial" w:eastAsia="Times New Roman" w:hAnsi="Arial" w:cs="Arial"/>
                <w:sz w:val="20"/>
                <w:szCs w:val="20"/>
              </w:rPr>
              <w:t xml:space="preserve">Transport Appeal Tribunal (TAT) </w:t>
            </w:r>
            <w:r w:rsidRPr="00F056E4">
              <w:rPr>
                <w:rFonts w:ascii="Arial" w:eastAsia="Times New Roman" w:hAnsi="Arial" w:cs="Arial"/>
                <w:sz w:val="20"/>
                <w:szCs w:val="20"/>
                <w:lang w:val="en-US"/>
              </w:rPr>
              <w:t xml:space="preserve"> Amendment Bill submitted to Parliament</w:t>
            </w:r>
          </w:p>
        </w:tc>
        <w:tc>
          <w:tcPr>
            <w:tcW w:w="838" w:type="pct"/>
            <w:tcBorders>
              <w:top w:val="single" w:sz="4" w:space="0" w:color="000000"/>
              <w:left w:val="single" w:sz="4" w:space="0" w:color="000000"/>
              <w:right w:val="single" w:sz="4" w:space="0" w:color="000000"/>
            </w:tcBorders>
            <w:shd w:val="clear" w:color="auto" w:fill="F2F2F2"/>
          </w:tcPr>
          <w:p w:rsidR="001F7A36" w:rsidRPr="00380097" w:rsidRDefault="001F7A36" w:rsidP="001F7A36">
            <w:pPr>
              <w:spacing w:after="0" w:line="360" w:lineRule="auto"/>
              <w:contextualSpacing/>
              <w:rPr>
                <w:rFonts w:ascii="Arial" w:hAnsi="Arial" w:cs="Calibri"/>
                <w:sz w:val="20"/>
                <w:szCs w:val="20"/>
              </w:rPr>
            </w:pPr>
            <w:r>
              <w:rPr>
                <w:rFonts w:ascii="Arial" w:hAnsi="Arial" w:cs="Calibri"/>
                <w:sz w:val="20"/>
                <w:szCs w:val="20"/>
              </w:rPr>
              <w:t>-</w:t>
            </w:r>
          </w:p>
        </w:tc>
        <w:tc>
          <w:tcPr>
            <w:tcW w:w="1135" w:type="pct"/>
            <w:tcBorders>
              <w:top w:val="single" w:sz="4" w:space="0" w:color="000000"/>
              <w:left w:val="single" w:sz="4" w:space="0" w:color="000000"/>
              <w:right w:val="single" w:sz="4" w:space="0" w:color="000000"/>
            </w:tcBorders>
            <w:shd w:val="clear" w:color="auto" w:fill="F2F2F2"/>
          </w:tcPr>
          <w:p w:rsidR="001F7A36" w:rsidRPr="00380097" w:rsidRDefault="005A1438" w:rsidP="001F7A36">
            <w:pPr>
              <w:spacing w:after="0" w:line="360" w:lineRule="auto"/>
              <w:contextualSpacing/>
              <w:rPr>
                <w:rFonts w:ascii="Arial" w:hAnsi="Arial" w:cs="Calibri"/>
                <w:color w:val="000000"/>
                <w:sz w:val="20"/>
                <w:szCs w:val="20"/>
              </w:rPr>
            </w:pPr>
            <w:r w:rsidRPr="00F056E4">
              <w:rPr>
                <w:rFonts w:ascii="Arial" w:eastAsia="Times New Roman" w:hAnsi="Arial" w:cs="Arial"/>
                <w:sz w:val="20"/>
                <w:szCs w:val="20"/>
              </w:rPr>
              <w:t xml:space="preserve">Transport Appeal Tribunal (TAT) </w:t>
            </w:r>
            <w:r w:rsidRPr="00F056E4">
              <w:rPr>
                <w:rFonts w:ascii="Arial" w:eastAsia="Times New Roman" w:hAnsi="Arial" w:cs="Arial"/>
                <w:sz w:val="20"/>
                <w:szCs w:val="20"/>
                <w:lang w:val="en-US"/>
              </w:rPr>
              <w:t xml:space="preserve"> Amendment Bill</w:t>
            </w:r>
            <w:r>
              <w:rPr>
                <w:rFonts w:ascii="Arial" w:eastAsia="Times New Roman" w:hAnsi="Arial" w:cs="Arial"/>
                <w:sz w:val="20"/>
                <w:szCs w:val="20"/>
                <w:lang w:val="en-US"/>
              </w:rPr>
              <w:t xml:space="preserve"> approved for submission to Cabinet</w:t>
            </w:r>
          </w:p>
        </w:tc>
        <w:tc>
          <w:tcPr>
            <w:tcW w:w="787" w:type="pct"/>
            <w:tcBorders>
              <w:top w:val="single" w:sz="4" w:space="0" w:color="000000"/>
              <w:left w:val="single" w:sz="4" w:space="0" w:color="000000"/>
              <w:right w:val="single" w:sz="4" w:space="0" w:color="000000"/>
            </w:tcBorders>
            <w:shd w:val="clear" w:color="auto" w:fill="F2F2F2"/>
          </w:tcPr>
          <w:p w:rsidR="001F7A36" w:rsidRPr="00380097" w:rsidRDefault="005A1438" w:rsidP="001F7A36">
            <w:pPr>
              <w:spacing w:after="0" w:line="360" w:lineRule="auto"/>
              <w:contextualSpacing/>
              <w:rPr>
                <w:rFonts w:ascii="Arial" w:hAnsi="Arial" w:cs="Calibri"/>
                <w:sz w:val="20"/>
                <w:szCs w:val="20"/>
              </w:rPr>
            </w:pPr>
            <w:r>
              <w:rPr>
                <w:rFonts w:ascii="Arial" w:hAnsi="Arial" w:cs="Calibri"/>
                <w:sz w:val="20"/>
                <w:szCs w:val="20"/>
              </w:rPr>
              <w:t>-</w:t>
            </w:r>
          </w:p>
        </w:tc>
        <w:tc>
          <w:tcPr>
            <w:tcW w:w="590" w:type="pct"/>
            <w:tcBorders>
              <w:top w:val="single" w:sz="4" w:space="0" w:color="000000"/>
              <w:left w:val="single" w:sz="4" w:space="0" w:color="000000"/>
              <w:right w:val="single" w:sz="4" w:space="0" w:color="000000"/>
            </w:tcBorders>
            <w:shd w:val="clear" w:color="auto" w:fill="F2F2F2"/>
          </w:tcPr>
          <w:p w:rsidR="001F7A36" w:rsidRPr="00380097" w:rsidRDefault="005A1438" w:rsidP="001F7A36">
            <w:pPr>
              <w:spacing w:after="0" w:line="360" w:lineRule="auto"/>
              <w:contextualSpacing/>
              <w:rPr>
                <w:rFonts w:ascii="Arial" w:hAnsi="Arial" w:cs="Calibri"/>
                <w:sz w:val="20"/>
                <w:szCs w:val="20"/>
              </w:rPr>
            </w:pPr>
            <w:r>
              <w:rPr>
                <w:rFonts w:ascii="Arial" w:hAnsi="Arial" w:cs="Calibri"/>
                <w:sz w:val="20"/>
                <w:szCs w:val="20"/>
              </w:rPr>
              <w:t>-</w:t>
            </w:r>
          </w:p>
        </w:tc>
        <w:tc>
          <w:tcPr>
            <w:tcW w:w="578" w:type="pct"/>
            <w:tcBorders>
              <w:top w:val="single" w:sz="4" w:space="0" w:color="000000"/>
              <w:left w:val="single" w:sz="4" w:space="0" w:color="000000"/>
              <w:right w:val="single" w:sz="4" w:space="0" w:color="000000"/>
            </w:tcBorders>
            <w:shd w:val="clear" w:color="auto" w:fill="F2F2F2"/>
          </w:tcPr>
          <w:p w:rsidR="001F7A36" w:rsidRPr="00380097" w:rsidRDefault="001F7A36" w:rsidP="001F7A36">
            <w:pPr>
              <w:spacing w:after="0" w:line="360" w:lineRule="auto"/>
              <w:contextualSpacing/>
              <w:rPr>
                <w:rFonts w:ascii="Arial" w:hAnsi="Arial" w:cs="Calibri"/>
                <w:sz w:val="20"/>
                <w:szCs w:val="20"/>
              </w:rPr>
            </w:pPr>
          </w:p>
        </w:tc>
      </w:tr>
    </w:tbl>
    <w:p w:rsidR="00DE4EB8" w:rsidRPr="00380097" w:rsidRDefault="00DE4EB8" w:rsidP="00380097">
      <w:pPr>
        <w:rPr>
          <w:sz w:val="20"/>
          <w:szCs w:val="20"/>
          <w:lang/>
        </w:rPr>
      </w:pPr>
    </w:p>
    <w:p w:rsidR="00914730" w:rsidRPr="00380097" w:rsidRDefault="00914730" w:rsidP="00380097">
      <w:pPr>
        <w:rPr>
          <w:sz w:val="20"/>
          <w:szCs w:val="20"/>
          <w:lang/>
        </w:rPr>
      </w:pPr>
    </w:p>
    <w:p w:rsidR="007D58D2" w:rsidRPr="00380097" w:rsidRDefault="007D58D2" w:rsidP="00380097">
      <w:pPr>
        <w:rPr>
          <w:sz w:val="20"/>
          <w:szCs w:val="20"/>
          <w:lang/>
        </w:rPr>
      </w:pPr>
    </w:p>
    <w:bookmarkEnd w:id="18"/>
    <w:p w:rsidR="000F0F34" w:rsidRPr="00DE4EB8" w:rsidRDefault="000F0F34" w:rsidP="00DE4EB8">
      <w:pPr>
        <w:pStyle w:val="Heading2"/>
        <w:spacing w:before="0" w:after="0"/>
        <w:rPr>
          <w:rFonts w:ascii="Arial" w:hAnsi="Arial" w:cs="Arial"/>
        </w:rPr>
      </w:pPr>
    </w:p>
    <w:sectPr w:rsidR="000F0F34" w:rsidRPr="00DE4EB8" w:rsidSect="00375A0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84" w:rsidRDefault="00520F84">
      <w:pPr>
        <w:spacing w:after="0" w:line="240" w:lineRule="auto"/>
      </w:pPr>
      <w:r>
        <w:separator/>
      </w:r>
    </w:p>
  </w:endnote>
  <w:endnote w:type="continuationSeparator" w:id="0">
    <w:p w:rsidR="00520F84" w:rsidRDefault="0052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MyriadPro-Regular">
    <w:altName w:val="Times New Roman"/>
    <w:panose1 w:val="00000000000000000000"/>
    <w:charset w:val="4D"/>
    <w:family w:val="auto"/>
    <w:notTrueType/>
    <w:pitch w:val="default"/>
    <w:sig w:usb0="03000003" w:usb1="00000000" w:usb2="00000000" w:usb3="00000000" w:csb0="01000001" w:csb1="00000000"/>
  </w:font>
  <w:font w:name="MyriadPro-Semibold">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2C" w:rsidRDefault="000C1F96" w:rsidP="00C34F2D">
    <w:pPr>
      <w:pStyle w:val="Footer"/>
      <w:framePr w:wrap="around" w:vAnchor="text" w:hAnchor="margin" w:xAlign="center" w:y="1"/>
      <w:rPr>
        <w:rStyle w:val="PageNumber"/>
      </w:rPr>
    </w:pPr>
    <w:r>
      <w:rPr>
        <w:rStyle w:val="PageNumber"/>
      </w:rPr>
      <w:fldChar w:fldCharType="begin"/>
    </w:r>
    <w:r w:rsidR="00810A2C">
      <w:rPr>
        <w:rStyle w:val="PageNumber"/>
      </w:rPr>
      <w:instrText xml:space="preserve">PAGE  </w:instrText>
    </w:r>
    <w:r>
      <w:rPr>
        <w:rStyle w:val="PageNumber"/>
      </w:rPr>
      <w:fldChar w:fldCharType="end"/>
    </w:r>
  </w:p>
  <w:p w:rsidR="00810A2C" w:rsidRDefault="00810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2C" w:rsidRPr="00C60E71" w:rsidRDefault="000C1F96" w:rsidP="00C34F2D">
    <w:pPr>
      <w:pStyle w:val="Footer"/>
      <w:framePr w:wrap="around" w:vAnchor="text" w:hAnchor="margin" w:xAlign="center" w:y="1"/>
      <w:rPr>
        <w:rStyle w:val="PageNumber"/>
        <w:rFonts w:ascii="Arial" w:hAnsi="Arial" w:cs="Arial"/>
      </w:rPr>
    </w:pPr>
    <w:r w:rsidRPr="00C60E71">
      <w:rPr>
        <w:rStyle w:val="PageNumber"/>
        <w:rFonts w:ascii="Arial" w:hAnsi="Arial" w:cs="Arial"/>
      </w:rPr>
      <w:fldChar w:fldCharType="begin"/>
    </w:r>
    <w:r w:rsidR="00810A2C" w:rsidRPr="00C60E71">
      <w:rPr>
        <w:rStyle w:val="PageNumber"/>
        <w:rFonts w:ascii="Arial" w:hAnsi="Arial" w:cs="Arial"/>
      </w:rPr>
      <w:instrText xml:space="preserve">PAGE  </w:instrText>
    </w:r>
    <w:r w:rsidRPr="00C60E71">
      <w:rPr>
        <w:rStyle w:val="PageNumber"/>
        <w:rFonts w:ascii="Arial" w:hAnsi="Arial" w:cs="Arial"/>
      </w:rPr>
      <w:fldChar w:fldCharType="separate"/>
    </w:r>
    <w:r w:rsidR="003C34EA">
      <w:rPr>
        <w:rStyle w:val="PageNumber"/>
        <w:rFonts w:ascii="Arial" w:hAnsi="Arial" w:cs="Arial"/>
        <w:noProof/>
      </w:rPr>
      <w:t>1</w:t>
    </w:r>
    <w:r w:rsidRPr="00C60E71">
      <w:rPr>
        <w:rStyle w:val="PageNumber"/>
        <w:rFonts w:ascii="Arial" w:hAnsi="Arial" w:cs="Arial"/>
      </w:rPr>
      <w:fldChar w:fldCharType="end"/>
    </w:r>
  </w:p>
  <w:p w:rsidR="00810A2C" w:rsidRDefault="00810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84" w:rsidRDefault="00520F84">
      <w:pPr>
        <w:spacing w:after="0" w:line="240" w:lineRule="auto"/>
      </w:pPr>
      <w:r>
        <w:separator/>
      </w:r>
    </w:p>
  </w:footnote>
  <w:footnote w:type="continuationSeparator" w:id="0">
    <w:p w:rsidR="00520F84" w:rsidRDefault="00520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6C8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2284F"/>
    <w:multiLevelType w:val="hybridMultilevel"/>
    <w:tmpl w:val="92A683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0646A4"/>
    <w:multiLevelType w:val="hybridMultilevel"/>
    <w:tmpl w:val="E5C8C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E946F5"/>
    <w:multiLevelType w:val="hybridMultilevel"/>
    <w:tmpl w:val="56FC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C71716"/>
    <w:multiLevelType w:val="hybridMultilevel"/>
    <w:tmpl w:val="16C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D3F7A"/>
    <w:multiLevelType w:val="hybridMultilevel"/>
    <w:tmpl w:val="D7C8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68730F"/>
    <w:multiLevelType w:val="hybridMultilevel"/>
    <w:tmpl w:val="90B60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4B04D4"/>
    <w:multiLevelType w:val="hybridMultilevel"/>
    <w:tmpl w:val="B8C4E876"/>
    <w:lvl w:ilvl="0" w:tplc="88E64220">
      <w:start w:val="1"/>
      <w:numFmt w:val="bullet"/>
      <w:lvlText w:val="•"/>
      <w:lvlJc w:val="left"/>
      <w:pPr>
        <w:tabs>
          <w:tab w:val="num" w:pos="720"/>
        </w:tabs>
        <w:ind w:left="720" w:hanging="360"/>
      </w:pPr>
      <w:rPr>
        <w:rFonts w:ascii="Arial" w:hAnsi="Arial" w:hint="default"/>
      </w:rPr>
    </w:lvl>
    <w:lvl w:ilvl="1" w:tplc="27E84C04" w:tentative="1">
      <w:start w:val="1"/>
      <w:numFmt w:val="bullet"/>
      <w:lvlText w:val="•"/>
      <w:lvlJc w:val="left"/>
      <w:pPr>
        <w:tabs>
          <w:tab w:val="num" w:pos="1440"/>
        </w:tabs>
        <w:ind w:left="1440" w:hanging="360"/>
      </w:pPr>
      <w:rPr>
        <w:rFonts w:ascii="Arial" w:hAnsi="Arial" w:hint="default"/>
      </w:rPr>
    </w:lvl>
    <w:lvl w:ilvl="2" w:tplc="C11AB67A" w:tentative="1">
      <w:start w:val="1"/>
      <w:numFmt w:val="bullet"/>
      <w:lvlText w:val="•"/>
      <w:lvlJc w:val="left"/>
      <w:pPr>
        <w:tabs>
          <w:tab w:val="num" w:pos="2160"/>
        </w:tabs>
        <w:ind w:left="2160" w:hanging="360"/>
      </w:pPr>
      <w:rPr>
        <w:rFonts w:ascii="Arial" w:hAnsi="Arial" w:hint="default"/>
      </w:rPr>
    </w:lvl>
    <w:lvl w:ilvl="3" w:tplc="D66EF57E" w:tentative="1">
      <w:start w:val="1"/>
      <w:numFmt w:val="bullet"/>
      <w:lvlText w:val="•"/>
      <w:lvlJc w:val="left"/>
      <w:pPr>
        <w:tabs>
          <w:tab w:val="num" w:pos="2880"/>
        </w:tabs>
        <w:ind w:left="2880" w:hanging="360"/>
      </w:pPr>
      <w:rPr>
        <w:rFonts w:ascii="Arial" w:hAnsi="Arial" w:hint="default"/>
      </w:rPr>
    </w:lvl>
    <w:lvl w:ilvl="4" w:tplc="89B8F1B8" w:tentative="1">
      <w:start w:val="1"/>
      <w:numFmt w:val="bullet"/>
      <w:lvlText w:val="•"/>
      <w:lvlJc w:val="left"/>
      <w:pPr>
        <w:tabs>
          <w:tab w:val="num" w:pos="3600"/>
        </w:tabs>
        <w:ind w:left="3600" w:hanging="360"/>
      </w:pPr>
      <w:rPr>
        <w:rFonts w:ascii="Arial" w:hAnsi="Arial" w:hint="default"/>
      </w:rPr>
    </w:lvl>
    <w:lvl w:ilvl="5" w:tplc="A9BC3DAC" w:tentative="1">
      <w:start w:val="1"/>
      <w:numFmt w:val="bullet"/>
      <w:lvlText w:val="•"/>
      <w:lvlJc w:val="left"/>
      <w:pPr>
        <w:tabs>
          <w:tab w:val="num" w:pos="4320"/>
        </w:tabs>
        <w:ind w:left="4320" w:hanging="360"/>
      </w:pPr>
      <w:rPr>
        <w:rFonts w:ascii="Arial" w:hAnsi="Arial" w:hint="default"/>
      </w:rPr>
    </w:lvl>
    <w:lvl w:ilvl="6" w:tplc="6146114A" w:tentative="1">
      <w:start w:val="1"/>
      <w:numFmt w:val="bullet"/>
      <w:lvlText w:val="•"/>
      <w:lvlJc w:val="left"/>
      <w:pPr>
        <w:tabs>
          <w:tab w:val="num" w:pos="5040"/>
        </w:tabs>
        <w:ind w:left="5040" w:hanging="360"/>
      </w:pPr>
      <w:rPr>
        <w:rFonts w:ascii="Arial" w:hAnsi="Arial" w:hint="default"/>
      </w:rPr>
    </w:lvl>
    <w:lvl w:ilvl="7" w:tplc="BEC41F0A" w:tentative="1">
      <w:start w:val="1"/>
      <w:numFmt w:val="bullet"/>
      <w:lvlText w:val="•"/>
      <w:lvlJc w:val="left"/>
      <w:pPr>
        <w:tabs>
          <w:tab w:val="num" w:pos="5760"/>
        </w:tabs>
        <w:ind w:left="5760" w:hanging="360"/>
      </w:pPr>
      <w:rPr>
        <w:rFonts w:ascii="Arial" w:hAnsi="Arial" w:hint="default"/>
      </w:rPr>
    </w:lvl>
    <w:lvl w:ilvl="8" w:tplc="147AFC64" w:tentative="1">
      <w:start w:val="1"/>
      <w:numFmt w:val="bullet"/>
      <w:lvlText w:val="•"/>
      <w:lvlJc w:val="left"/>
      <w:pPr>
        <w:tabs>
          <w:tab w:val="num" w:pos="6480"/>
        </w:tabs>
        <w:ind w:left="6480" w:hanging="360"/>
      </w:pPr>
      <w:rPr>
        <w:rFonts w:ascii="Arial" w:hAnsi="Arial" w:hint="default"/>
      </w:rPr>
    </w:lvl>
  </w:abstractNum>
  <w:abstractNum w:abstractNumId="8">
    <w:nsid w:val="3885169B"/>
    <w:multiLevelType w:val="hybridMultilevel"/>
    <w:tmpl w:val="EEEC5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A72EEC"/>
    <w:multiLevelType w:val="hybridMultilevel"/>
    <w:tmpl w:val="7DF6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A46B92"/>
    <w:multiLevelType w:val="hybridMultilevel"/>
    <w:tmpl w:val="3490C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2D6EA6"/>
    <w:multiLevelType w:val="hybridMultilevel"/>
    <w:tmpl w:val="5F88491E"/>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2">
    <w:nsid w:val="48244F3E"/>
    <w:multiLevelType w:val="hybridMultilevel"/>
    <w:tmpl w:val="CDA6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42883"/>
    <w:multiLevelType w:val="hybridMultilevel"/>
    <w:tmpl w:val="E5465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B76D4F"/>
    <w:multiLevelType w:val="hybridMultilevel"/>
    <w:tmpl w:val="6998703A"/>
    <w:lvl w:ilvl="0" w:tplc="3ED625D2">
      <w:start w:val="7"/>
      <w:numFmt w:val="bullet"/>
      <w:lvlText w:val="-"/>
      <w:lvlJc w:val="left"/>
      <w:pPr>
        <w:ind w:left="612"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235CE"/>
    <w:multiLevelType w:val="hybridMultilevel"/>
    <w:tmpl w:val="4FF033B6"/>
    <w:lvl w:ilvl="0" w:tplc="3ED625D2">
      <w:start w:val="7"/>
      <w:numFmt w:val="bullet"/>
      <w:lvlText w:val="-"/>
      <w:lvlJc w:val="left"/>
      <w:pPr>
        <w:ind w:left="612" w:hanging="360"/>
      </w:pPr>
      <w:rPr>
        <w:rFonts w:ascii="Arial" w:eastAsia="Calibri" w:hAnsi="Arial" w:cs="Calibri"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nsid w:val="581F544D"/>
    <w:multiLevelType w:val="hybridMultilevel"/>
    <w:tmpl w:val="6D48E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6EC0718"/>
    <w:multiLevelType w:val="hybridMultilevel"/>
    <w:tmpl w:val="A542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041B71"/>
    <w:multiLevelType w:val="hybridMultilevel"/>
    <w:tmpl w:val="3A1A7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5"/>
  </w:num>
  <w:num w:numId="6">
    <w:abstractNumId w:val="10"/>
  </w:num>
  <w:num w:numId="7">
    <w:abstractNumId w:val="8"/>
  </w:num>
  <w:num w:numId="8">
    <w:abstractNumId w:val="0"/>
  </w:num>
  <w:num w:numId="9">
    <w:abstractNumId w:val="16"/>
  </w:num>
  <w:num w:numId="10">
    <w:abstractNumId w:val="18"/>
  </w:num>
  <w:num w:numId="11">
    <w:abstractNumId w:val="9"/>
  </w:num>
  <w:num w:numId="12">
    <w:abstractNumId w:val="13"/>
  </w:num>
  <w:num w:numId="13">
    <w:abstractNumId w:val="17"/>
  </w:num>
  <w:num w:numId="14">
    <w:abstractNumId w:val="3"/>
  </w:num>
  <w:num w:numId="15">
    <w:abstractNumId w:val="15"/>
  </w:num>
  <w:num w:numId="16">
    <w:abstractNumId w:val="14"/>
  </w:num>
  <w:num w:numId="17">
    <w:abstractNumId w:val="1"/>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375A0E"/>
    <w:rsid w:val="00003275"/>
    <w:rsid w:val="00005214"/>
    <w:rsid w:val="00005863"/>
    <w:rsid w:val="00005F34"/>
    <w:rsid w:val="000065F8"/>
    <w:rsid w:val="00011333"/>
    <w:rsid w:val="00011664"/>
    <w:rsid w:val="000125A6"/>
    <w:rsid w:val="00027D3D"/>
    <w:rsid w:val="00031377"/>
    <w:rsid w:val="00032235"/>
    <w:rsid w:val="00032299"/>
    <w:rsid w:val="000327B8"/>
    <w:rsid w:val="00044718"/>
    <w:rsid w:val="00044743"/>
    <w:rsid w:val="00045441"/>
    <w:rsid w:val="00050521"/>
    <w:rsid w:val="00051765"/>
    <w:rsid w:val="00051905"/>
    <w:rsid w:val="000532AF"/>
    <w:rsid w:val="0005522D"/>
    <w:rsid w:val="000576F9"/>
    <w:rsid w:val="000603CD"/>
    <w:rsid w:val="00060FD8"/>
    <w:rsid w:val="0007013E"/>
    <w:rsid w:val="0007055B"/>
    <w:rsid w:val="00071824"/>
    <w:rsid w:val="0007383C"/>
    <w:rsid w:val="00074214"/>
    <w:rsid w:val="00077928"/>
    <w:rsid w:val="00086325"/>
    <w:rsid w:val="0008673F"/>
    <w:rsid w:val="00090D4E"/>
    <w:rsid w:val="00092DCA"/>
    <w:rsid w:val="00093A57"/>
    <w:rsid w:val="00096879"/>
    <w:rsid w:val="000A1AC7"/>
    <w:rsid w:val="000A2CD7"/>
    <w:rsid w:val="000B1C20"/>
    <w:rsid w:val="000B5610"/>
    <w:rsid w:val="000B57E2"/>
    <w:rsid w:val="000B770E"/>
    <w:rsid w:val="000C11DE"/>
    <w:rsid w:val="000C1D16"/>
    <w:rsid w:val="000C1F96"/>
    <w:rsid w:val="000C231E"/>
    <w:rsid w:val="000C4D9F"/>
    <w:rsid w:val="000C4F96"/>
    <w:rsid w:val="000C6ADA"/>
    <w:rsid w:val="000C70E2"/>
    <w:rsid w:val="000C7FC8"/>
    <w:rsid w:val="000D4234"/>
    <w:rsid w:val="000D5380"/>
    <w:rsid w:val="000D6A59"/>
    <w:rsid w:val="000E04B8"/>
    <w:rsid w:val="000E15AE"/>
    <w:rsid w:val="000E1EF1"/>
    <w:rsid w:val="000E3989"/>
    <w:rsid w:val="000E54B5"/>
    <w:rsid w:val="000F0837"/>
    <w:rsid w:val="000F0D73"/>
    <w:rsid w:val="000F0F34"/>
    <w:rsid w:val="000F1E7B"/>
    <w:rsid w:val="000F257A"/>
    <w:rsid w:val="000F2FE2"/>
    <w:rsid w:val="000F3505"/>
    <w:rsid w:val="000F414E"/>
    <w:rsid w:val="00100E44"/>
    <w:rsid w:val="00102013"/>
    <w:rsid w:val="00104924"/>
    <w:rsid w:val="00104A28"/>
    <w:rsid w:val="001059B7"/>
    <w:rsid w:val="00105EC1"/>
    <w:rsid w:val="001105B6"/>
    <w:rsid w:val="00113478"/>
    <w:rsid w:val="00113D0F"/>
    <w:rsid w:val="00115A60"/>
    <w:rsid w:val="001179C6"/>
    <w:rsid w:val="00122DF5"/>
    <w:rsid w:val="001231C3"/>
    <w:rsid w:val="001266D5"/>
    <w:rsid w:val="00135BFE"/>
    <w:rsid w:val="001378A3"/>
    <w:rsid w:val="00141CB2"/>
    <w:rsid w:val="00156604"/>
    <w:rsid w:val="001751A5"/>
    <w:rsid w:val="001778D3"/>
    <w:rsid w:val="001822A8"/>
    <w:rsid w:val="00186A72"/>
    <w:rsid w:val="00190706"/>
    <w:rsid w:val="00191589"/>
    <w:rsid w:val="00191AAB"/>
    <w:rsid w:val="0019254F"/>
    <w:rsid w:val="0019650A"/>
    <w:rsid w:val="00197125"/>
    <w:rsid w:val="001A0B7A"/>
    <w:rsid w:val="001A10C9"/>
    <w:rsid w:val="001A6929"/>
    <w:rsid w:val="001B1D41"/>
    <w:rsid w:val="001B2AD1"/>
    <w:rsid w:val="001B6B03"/>
    <w:rsid w:val="001B7AB4"/>
    <w:rsid w:val="001C2881"/>
    <w:rsid w:val="001C52A1"/>
    <w:rsid w:val="001C7DAA"/>
    <w:rsid w:val="001D3709"/>
    <w:rsid w:val="001D3C60"/>
    <w:rsid w:val="001D438F"/>
    <w:rsid w:val="001E79B8"/>
    <w:rsid w:val="001F1186"/>
    <w:rsid w:val="001F7A36"/>
    <w:rsid w:val="0020393B"/>
    <w:rsid w:val="002046A1"/>
    <w:rsid w:val="00210EA6"/>
    <w:rsid w:val="00213B31"/>
    <w:rsid w:val="00215775"/>
    <w:rsid w:val="0022188F"/>
    <w:rsid w:val="0022400A"/>
    <w:rsid w:val="002310A2"/>
    <w:rsid w:val="002321B5"/>
    <w:rsid w:val="00236BC4"/>
    <w:rsid w:val="00240026"/>
    <w:rsid w:val="00243BBD"/>
    <w:rsid w:val="002477CF"/>
    <w:rsid w:val="00251A3D"/>
    <w:rsid w:val="002523C5"/>
    <w:rsid w:val="0025247C"/>
    <w:rsid w:val="00253CAE"/>
    <w:rsid w:val="002563C5"/>
    <w:rsid w:val="0025659C"/>
    <w:rsid w:val="00257544"/>
    <w:rsid w:val="002602E2"/>
    <w:rsid w:val="0026248F"/>
    <w:rsid w:val="00263AE7"/>
    <w:rsid w:val="00266E98"/>
    <w:rsid w:val="00273912"/>
    <w:rsid w:val="00277572"/>
    <w:rsid w:val="002809D2"/>
    <w:rsid w:val="0028285C"/>
    <w:rsid w:val="00282E33"/>
    <w:rsid w:val="00291C4F"/>
    <w:rsid w:val="002941EA"/>
    <w:rsid w:val="00294C40"/>
    <w:rsid w:val="00295066"/>
    <w:rsid w:val="00295744"/>
    <w:rsid w:val="002969DA"/>
    <w:rsid w:val="002A0D7C"/>
    <w:rsid w:val="002A0E09"/>
    <w:rsid w:val="002A1236"/>
    <w:rsid w:val="002A2F9B"/>
    <w:rsid w:val="002A4B36"/>
    <w:rsid w:val="002A6519"/>
    <w:rsid w:val="002A67AA"/>
    <w:rsid w:val="002B253D"/>
    <w:rsid w:val="002B2544"/>
    <w:rsid w:val="002B5D48"/>
    <w:rsid w:val="002C05EF"/>
    <w:rsid w:val="002C3468"/>
    <w:rsid w:val="002C3891"/>
    <w:rsid w:val="002C3D27"/>
    <w:rsid w:val="002C44DA"/>
    <w:rsid w:val="002C6336"/>
    <w:rsid w:val="002C7D9C"/>
    <w:rsid w:val="002D2DB4"/>
    <w:rsid w:val="002D5B04"/>
    <w:rsid w:val="002D68AA"/>
    <w:rsid w:val="002E4D2B"/>
    <w:rsid w:val="002E5B5C"/>
    <w:rsid w:val="002E7282"/>
    <w:rsid w:val="002F210C"/>
    <w:rsid w:val="003059CC"/>
    <w:rsid w:val="00310B7E"/>
    <w:rsid w:val="0031590D"/>
    <w:rsid w:val="00317044"/>
    <w:rsid w:val="00317464"/>
    <w:rsid w:val="00320212"/>
    <w:rsid w:val="00321B08"/>
    <w:rsid w:val="00324A93"/>
    <w:rsid w:val="0032517B"/>
    <w:rsid w:val="00327669"/>
    <w:rsid w:val="0033350B"/>
    <w:rsid w:val="00333615"/>
    <w:rsid w:val="00335854"/>
    <w:rsid w:val="003407C0"/>
    <w:rsid w:val="00342D08"/>
    <w:rsid w:val="003447FB"/>
    <w:rsid w:val="00347D6B"/>
    <w:rsid w:val="003520BD"/>
    <w:rsid w:val="00352B6E"/>
    <w:rsid w:val="00353CF8"/>
    <w:rsid w:val="00353F8A"/>
    <w:rsid w:val="00354FED"/>
    <w:rsid w:val="003556FC"/>
    <w:rsid w:val="003601EA"/>
    <w:rsid w:val="003661C0"/>
    <w:rsid w:val="003667A8"/>
    <w:rsid w:val="003704A7"/>
    <w:rsid w:val="00370775"/>
    <w:rsid w:val="0037372E"/>
    <w:rsid w:val="003753D2"/>
    <w:rsid w:val="00375A0E"/>
    <w:rsid w:val="00380097"/>
    <w:rsid w:val="0038090D"/>
    <w:rsid w:val="00381F06"/>
    <w:rsid w:val="0038350A"/>
    <w:rsid w:val="0038430A"/>
    <w:rsid w:val="00386D44"/>
    <w:rsid w:val="003935B6"/>
    <w:rsid w:val="003A35B0"/>
    <w:rsid w:val="003B05B2"/>
    <w:rsid w:val="003B2681"/>
    <w:rsid w:val="003B56E5"/>
    <w:rsid w:val="003B715D"/>
    <w:rsid w:val="003B77FA"/>
    <w:rsid w:val="003C174E"/>
    <w:rsid w:val="003C1B30"/>
    <w:rsid w:val="003C27E8"/>
    <w:rsid w:val="003C34EA"/>
    <w:rsid w:val="003C7A46"/>
    <w:rsid w:val="003D0E04"/>
    <w:rsid w:val="003D7541"/>
    <w:rsid w:val="003D7D63"/>
    <w:rsid w:val="003E2F0C"/>
    <w:rsid w:val="003E3020"/>
    <w:rsid w:val="003E6DD5"/>
    <w:rsid w:val="003E759D"/>
    <w:rsid w:val="003F00BF"/>
    <w:rsid w:val="003F0BCE"/>
    <w:rsid w:val="00402DDA"/>
    <w:rsid w:val="00403A87"/>
    <w:rsid w:val="00412A8E"/>
    <w:rsid w:val="00413327"/>
    <w:rsid w:val="004147CD"/>
    <w:rsid w:val="0041669C"/>
    <w:rsid w:val="004172C3"/>
    <w:rsid w:val="00417C93"/>
    <w:rsid w:val="00420DF4"/>
    <w:rsid w:val="00420F61"/>
    <w:rsid w:val="00421F6F"/>
    <w:rsid w:val="00423ECC"/>
    <w:rsid w:val="004306F9"/>
    <w:rsid w:val="00431C32"/>
    <w:rsid w:val="00434091"/>
    <w:rsid w:val="004366B6"/>
    <w:rsid w:val="00436E3B"/>
    <w:rsid w:val="00436E95"/>
    <w:rsid w:val="00443061"/>
    <w:rsid w:val="00445D90"/>
    <w:rsid w:val="0044679D"/>
    <w:rsid w:val="0044778E"/>
    <w:rsid w:val="00457903"/>
    <w:rsid w:val="00460E78"/>
    <w:rsid w:val="00465B9D"/>
    <w:rsid w:val="0046700F"/>
    <w:rsid w:val="004710F1"/>
    <w:rsid w:val="00473232"/>
    <w:rsid w:val="004756BB"/>
    <w:rsid w:val="00482A16"/>
    <w:rsid w:val="00482E37"/>
    <w:rsid w:val="00485263"/>
    <w:rsid w:val="004A217A"/>
    <w:rsid w:val="004A3B98"/>
    <w:rsid w:val="004B0290"/>
    <w:rsid w:val="004B5D86"/>
    <w:rsid w:val="004B77AE"/>
    <w:rsid w:val="004C38A0"/>
    <w:rsid w:val="004C398B"/>
    <w:rsid w:val="004C6BBB"/>
    <w:rsid w:val="004D0DCD"/>
    <w:rsid w:val="004D6F0D"/>
    <w:rsid w:val="004D7C23"/>
    <w:rsid w:val="004E1954"/>
    <w:rsid w:val="004E19F2"/>
    <w:rsid w:val="004E4767"/>
    <w:rsid w:val="004E4EED"/>
    <w:rsid w:val="004E5D62"/>
    <w:rsid w:val="004E7769"/>
    <w:rsid w:val="004E7851"/>
    <w:rsid w:val="004F30F6"/>
    <w:rsid w:val="004F5F60"/>
    <w:rsid w:val="00500C36"/>
    <w:rsid w:val="00501895"/>
    <w:rsid w:val="005062EA"/>
    <w:rsid w:val="005124B7"/>
    <w:rsid w:val="0051413B"/>
    <w:rsid w:val="00514A25"/>
    <w:rsid w:val="005154D1"/>
    <w:rsid w:val="00516C15"/>
    <w:rsid w:val="00517061"/>
    <w:rsid w:val="0051785A"/>
    <w:rsid w:val="00520F84"/>
    <w:rsid w:val="00534685"/>
    <w:rsid w:val="005352E6"/>
    <w:rsid w:val="00535DB6"/>
    <w:rsid w:val="00540E42"/>
    <w:rsid w:val="0054672D"/>
    <w:rsid w:val="00547E77"/>
    <w:rsid w:val="00552CCC"/>
    <w:rsid w:val="005547C9"/>
    <w:rsid w:val="005574E0"/>
    <w:rsid w:val="00562FBA"/>
    <w:rsid w:val="00573B11"/>
    <w:rsid w:val="00574FCA"/>
    <w:rsid w:val="0058276A"/>
    <w:rsid w:val="00582CBF"/>
    <w:rsid w:val="00583104"/>
    <w:rsid w:val="00584FCD"/>
    <w:rsid w:val="00585F42"/>
    <w:rsid w:val="0058725D"/>
    <w:rsid w:val="0059137C"/>
    <w:rsid w:val="00591788"/>
    <w:rsid w:val="00593E60"/>
    <w:rsid w:val="005945DD"/>
    <w:rsid w:val="00595ADF"/>
    <w:rsid w:val="00595E90"/>
    <w:rsid w:val="005964A2"/>
    <w:rsid w:val="005A076B"/>
    <w:rsid w:val="005A1438"/>
    <w:rsid w:val="005A1968"/>
    <w:rsid w:val="005A3401"/>
    <w:rsid w:val="005A3D8D"/>
    <w:rsid w:val="005A5832"/>
    <w:rsid w:val="005C4456"/>
    <w:rsid w:val="005C4D45"/>
    <w:rsid w:val="005C5574"/>
    <w:rsid w:val="005C573B"/>
    <w:rsid w:val="005D0A1E"/>
    <w:rsid w:val="005D5C1B"/>
    <w:rsid w:val="005D6067"/>
    <w:rsid w:val="005E1239"/>
    <w:rsid w:val="005E1CDB"/>
    <w:rsid w:val="005E31C7"/>
    <w:rsid w:val="005E5042"/>
    <w:rsid w:val="005E6B17"/>
    <w:rsid w:val="005E6C02"/>
    <w:rsid w:val="005F0629"/>
    <w:rsid w:val="005F1295"/>
    <w:rsid w:val="005F6C4F"/>
    <w:rsid w:val="00602EED"/>
    <w:rsid w:val="00605306"/>
    <w:rsid w:val="00606951"/>
    <w:rsid w:val="00607275"/>
    <w:rsid w:val="00607662"/>
    <w:rsid w:val="00614A0B"/>
    <w:rsid w:val="006209A9"/>
    <w:rsid w:val="00620E85"/>
    <w:rsid w:val="006252E4"/>
    <w:rsid w:val="0063379C"/>
    <w:rsid w:val="006339F1"/>
    <w:rsid w:val="00633AC1"/>
    <w:rsid w:val="00640C72"/>
    <w:rsid w:val="00641A5A"/>
    <w:rsid w:val="006444A7"/>
    <w:rsid w:val="00650CFE"/>
    <w:rsid w:val="00650DCD"/>
    <w:rsid w:val="006553FD"/>
    <w:rsid w:val="006554FA"/>
    <w:rsid w:val="0065591A"/>
    <w:rsid w:val="0067091A"/>
    <w:rsid w:val="00670D9A"/>
    <w:rsid w:val="00671014"/>
    <w:rsid w:val="00676A84"/>
    <w:rsid w:val="00687FFE"/>
    <w:rsid w:val="006A3562"/>
    <w:rsid w:val="006A70B8"/>
    <w:rsid w:val="006A766D"/>
    <w:rsid w:val="006B1392"/>
    <w:rsid w:val="006B6923"/>
    <w:rsid w:val="006C2F82"/>
    <w:rsid w:val="006C3462"/>
    <w:rsid w:val="006D1DB1"/>
    <w:rsid w:val="006D22BC"/>
    <w:rsid w:val="006D340F"/>
    <w:rsid w:val="006D53E8"/>
    <w:rsid w:val="006E10B8"/>
    <w:rsid w:val="006E1864"/>
    <w:rsid w:val="006F1304"/>
    <w:rsid w:val="006F41F2"/>
    <w:rsid w:val="006F484E"/>
    <w:rsid w:val="006F4981"/>
    <w:rsid w:val="006F5304"/>
    <w:rsid w:val="006F7567"/>
    <w:rsid w:val="00701FF9"/>
    <w:rsid w:val="00704E9E"/>
    <w:rsid w:val="0071047D"/>
    <w:rsid w:val="00713031"/>
    <w:rsid w:val="00723878"/>
    <w:rsid w:val="0072391A"/>
    <w:rsid w:val="007245B9"/>
    <w:rsid w:val="007302EC"/>
    <w:rsid w:val="007410E2"/>
    <w:rsid w:val="0074175B"/>
    <w:rsid w:val="00742F5D"/>
    <w:rsid w:val="00744A00"/>
    <w:rsid w:val="00750278"/>
    <w:rsid w:val="00751503"/>
    <w:rsid w:val="007531C5"/>
    <w:rsid w:val="00756D12"/>
    <w:rsid w:val="00765DEB"/>
    <w:rsid w:val="0077095F"/>
    <w:rsid w:val="00771621"/>
    <w:rsid w:val="007728F6"/>
    <w:rsid w:val="00775C74"/>
    <w:rsid w:val="0077665F"/>
    <w:rsid w:val="007771F7"/>
    <w:rsid w:val="0078074F"/>
    <w:rsid w:val="00780CCA"/>
    <w:rsid w:val="00787D4D"/>
    <w:rsid w:val="00787FA6"/>
    <w:rsid w:val="00794891"/>
    <w:rsid w:val="00794E2F"/>
    <w:rsid w:val="007950E4"/>
    <w:rsid w:val="00796177"/>
    <w:rsid w:val="00797085"/>
    <w:rsid w:val="007A0BFD"/>
    <w:rsid w:val="007A7181"/>
    <w:rsid w:val="007A7C88"/>
    <w:rsid w:val="007B2C9F"/>
    <w:rsid w:val="007B5F36"/>
    <w:rsid w:val="007C1988"/>
    <w:rsid w:val="007C26DC"/>
    <w:rsid w:val="007C29D9"/>
    <w:rsid w:val="007C7BD4"/>
    <w:rsid w:val="007D50C5"/>
    <w:rsid w:val="007D58D2"/>
    <w:rsid w:val="007E0884"/>
    <w:rsid w:val="007E49C7"/>
    <w:rsid w:val="007E5E7A"/>
    <w:rsid w:val="007E6AC1"/>
    <w:rsid w:val="007E6FAC"/>
    <w:rsid w:val="007E7B3C"/>
    <w:rsid w:val="007F3FF1"/>
    <w:rsid w:val="007F5D7F"/>
    <w:rsid w:val="007F63E8"/>
    <w:rsid w:val="00800986"/>
    <w:rsid w:val="008010C8"/>
    <w:rsid w:val="008029C8"/>
    <w:rsid w:val="0080301F"/>
    <w:rsid w:val="00805E49"/>
    <w:rsid w:val="00810A2C"/>
    <w:rsid w:val="00811262"/>
    <w:rsid w:val="008114BF"/>
    <w:rsid w:val="008157BC"/>
    <w:rsid w:val="00821624"/>
    <w:rsid w:val="00822DD8"/>
    <w:rsid w:val="0083141C"/>
    <w:rsid w:val="00832678"/>
    <w:rsid w:val="00832A9A"/>
    <w:rsid w:val="00837405"/>
    <w:rsid w:val="00837F90"/>
    <w:rsid w:val="0084382F"/>
    <w:rsid w:val="00843B13"/>
    <w:rsid w:val="0084442A"/>
    <w:rsid w:val="008457C3"/>
    <w:rsid w:val="00845C6B"/>
    <w:rsid w:val="00847776"/>
    <w:rsid w:val="00853BD6"/>
    <w:rsid w:val="008551C8"/>
    <w:rsid w:val="00857449"/>
    <w:rsid w:val="008614D8"/>
    <w:rsid w:val="008648D7"/>
    <w:rsid w:val="00870010"/>
    <w:rsid w:val="008739EB"/>
    <w:rsid w:val="00880C71"/>
    <w:rsid w:val="008829B3"/>
    <w:rsid w:val="008833EF"/>
    <w:rsid w:val="00885187"/>
    <w:rsid w:val="0088565F"/>
    <w:rsid w:val="00890E42"/>
    <w:rsid w:val="00892A97"/>
    <w:rsid w:val="008B02DD"/>
    <w:rsid w:val="008C43BD"/>
    <w:rsid w:val="008C4708"/>
    <w:rsid w:val="008C571E"/>
    <w:rsid w:val="008C5865"/>
    <w:rsid w:val="008C72B8"/>
    <w:rsid w:val="008D0EDF"/>
    <w:rsid w:val="008E3A4C"/>
    <w:rsid w:val="008E6D30"/>
    <w:rsid w:val="008F3DFC"/>
    <w:rsid w:val="008F4ED8"/>
    <w:rsid w:val="008F6882"/>
    <w:rsid w:val="00901A77"/>
    <w:rsid w:val="0090289E"/>
    <w:rsid w:val="0090377F"/>
    <w:rsid w:val="0090465A"/>
    <w:rsid w:val="009120CB"/>
    <w:rsid w:val="00914730"/>
    <w:rsid w:val="00917019"/>
    <w:rsid w:val="00923A7C"/>
    <w:rsid w:val="00923E2C"/>
    <w:rsid w:val="009244E6"/>
    <w:rsid w:val="0093195C"/>
    <w:rsid w:val="00937190"/>
    <w:rsid w:val="009374BB"/>
    <w:rsid w:val="009445BE"/>
    <w:rsid w:val="00946899"/>
    <w:rsid w:val="00952065"/>
    <w:rsid w:val="00955A92"/>
    <w:rsid w:val="00956B32"/>
    <w:rsid w:val="00961B37"/>
    <w:rsid w:val="00966D78"/>
    <w:rsid w:val="00967FE5"/>
    <w:rsid w:val="00970A0A"/>
    <w:rsid w:val="0097537E"/>
    <w:rsid w:val="00984126"/>
    <w:rsid w:val="009851AE"/>
    <w:rsid w:val="00986ECA"/>
    <w:rsid w:val="0098778F"/>
    <w:rsid w:val="00990415"/>
    <w:rsid w:val="00991652"/>
    <w:rsid w:val="009938D4"/>
    <w:rsid w:val="00994FA6"/>
    <w:rsid w:val="00997E0C"/>
    <w:rsid w:val="009A0E5D"/>
    <w:rsid w:val="009A766A"/>
    <w:rsid w:val="009A7733"/>
    <w:rsid w:val="009B1E00"/>
    <w:rsid w:val="009B2241"/>
    <w:rsid w:val="009B2B67"/>
    <w:rsid w:val="009C4D45"/>
    <w:rsid w:val="009C59D7"/>
    <w:rsid w:val="009E1B2E"/>
    <w:rsid w:val="009E1CAF"/>
    <w:rsid w:val="009F17AE"/>
    <w:rsid w:val="009F1F26"/>
    <w:rsid w:val="009F4CA0"/>
    <w:rsid w:val="009F4CFE"/>
    <w:rsid w:val="00A0027F"/>
    <w:rsid w:val="00A03FFA"/>
    <w:rsid w:val="00A116EA"/>
    <w:rsid w:val="00A13495"/>
    <w:rsid w:val="00A1658B"/>
    <w:rsid w:val="00A17642"/>
    <w:rsid w:val="00A20653"/>
    <w:rsid w:val="00A22A04"/>
    <w:rsid w:val="00A250CB"/>
    <w:rsid w:val="00A3023B"/>
    <w:rsid w:val="00A33F71"/>
    <w:rsid w:val="00A3453C"/>
    <w:rsid w:val="00A35F7E"/>
    <w:rsid w:val="00A36846"/>
    <w:rsid w:val="00A43826"/>
    <w:rsid w:val="00A457EC"/>
    <w:rsid w:val="00A515F1"/>
    <w:rsid w:val="00A54C7A"/>
    <w:rsid w:val="00A621A7"/>
    <w:rsid w:val="00A65D70"/>
    <w:rsid w:val="00A65F12"/>
    <w:rsid w:val="00A6760D"/>
    <w:rsid w:val="00A6788D"/>
    <w:rsid w:val="00A71688"/>
    <w:rsid w:val="00A744ED"/>
    <w:rsid w:val="00A74855"/>
    <w:rsid w:val="00A74B3A"/>
    <w:rsid w:val="00A7569A"/>
    <w:rsid w:val="00A76747"/>
    <w:rsid w:val="00A8100D"/>
    <w:rsid w:val="00A81576"/>
    <w:rsid w:val="00A81BA7"/>
    <w:rsid w:val="00A82E1B"/>
    <w:rsid w:val="00A870BC"/>
    <w:rsid w:val="00A91471"/>
    <w:rsid w:val="00A92874"/>
    <w:rsid w:val="00A94D76"/>
    <w:rsid w:val="00A97260"/>
    <w:rsid w:val="00AB0C40"/>
    <w:rsid w:val="00AB52A2"/>
    <w:rsid w:val="00AB5713"/>
    <w:rsid w:val="00AB5BF4"/>
    <w:rsid w:val="00AB5F4A"/>
    <w:rsid w:val="00AC2097"/>
    <w:rsid w:val="00AC24D4"/>
    <w:rsid w:val="00AC61B3"/>
    <w:rsid w:val="00AC75C3"/>
    <w:rsid w:val="00AD0597"/>
    <w:rsid w:val="00AD348A"/>
    <w:rsid w:val="00AD54F1"/>
    <w:rsid w:val="00AE0B2C"/>
    <w:rsid w:val="00AE4890"/>
    <w:rsid w:val="00AE5637"/>
    <w:rsid w:val="00AF087A"/>
    <w:rsid w:val="00AF0C9B"/>
    <w:rsid w:val="00AF1D6B"/>
    <w:rsid w:val="00AF4C1F"/>
    <w:rsid w:val="00AF5309"/>
    <w:rsid w:val="00B0118B"/>
    <w:rsid w:val="00B10624"/>
    <w:rsid w:val="00B16ACB"/>
    <w:rsid w:val="00B201C0"/>
    <w:rsid w:val="00B22433"/>
    <w:rsid w:val="00B27D0F"/>
    <w:rsid w:val="00B30FD6"/>
    <w:rsid w:val="00B33A96"/>
    <w:rsid w:val="00B40C8E"/>
    <w:rsid w:val="00B4103B"/>
    <w:rsid w:val="00B42BD9"/>
    <w:rsid w:val="00B44A0A"/>
    <w:rsid w:val="00B45435"/>
    <w:rsid w:val="00B5295E"/>
    <w:rsid w:val="00B52DDA"/>
    <w:rsid w:val="00B57424"/>
    <w:rsid w:val="00B60B40"/>
    <w:rsid w:val="00B6137B"/>
    <w:rsid w:val="00B66968"/>
    <w:rsid w:val="00B66D7D"/>
    <w:rsid w:val="00B711D6"/>
    <w:rsid w:val="00B7122E"/>
    <w:rsid w:val="00B77C54"/>
    <w:rsid w:val="00B8236D"/>
    <w:rsid w:val="00B86F85"/>
    <w:rsid w:val="00B92A5C"/>
    <w:rsid w:val="00B93AFF"/>
    <w:rsid w:val="00BA12A3"/>
    <w:rsid w:val="00BA1A48"/>
    <w:rsid w:val="00BA3427"/>
    <w:rsid w:val="00BA4B5D"/>
    <w:rsid w:val="00BA53F7"/>
    <w:rsid w:val="00BB067F"/>
    <w:rsid w:val="00BB0E26"/>
    <w:rsid w:val="00BC0947"/>
    <w:rsid w:val="00BC1FE1"/>
    <w:rsid w:val="00BC239F"/>
    <w:rsid w:val="00BC2B89"/>
    <w:rsid w:val="00BC41A6"/>
    <w:rsid w:val="00BC4482"/>
    <w:rsid w:val="00BC48F6"/>
    <w:rsid w:val="00BC5EE8"/>
    <w:rsid w:val="00BD2323"/>
    <w:rsid w:val="00BD2E1F"/>
    <w:rsid w:val="00BD3295"/>
    <w:rsid w:val="00BD597E"/>
    <w:rsid w:val="00BD5F09"/>
    <w:rsid w:val="00BD72A4"/>
    <w:rsid w:val="00BE35B6"/>
    <w:rsid w:val="00BE3B0C"/>
    <w:rsid w:val="00BE3F71"/>
    <w:rsid w:val="00BE4773"/>
    <w:rsid w:val="00BE7547"/>
    <w:rsid w:val="00BF1C0C"/>
    <w:rsid w:val="00BF7281"/>
    <w:rsid w:val="00C00FB9"/>
    <w:rsid w:val="00C01A8F"/>
    <w:rsid w:val="00C02135"/>
    <w:rsid w:val="00C032A4"/>
    <w:rsid w:val="00C03FC1"/>
    <w:rsid w:val="00C048CA"/>
    <w:rsid w:val="00C063A8"/>
    <w:rsid w:val="00C0780E"/>
    <w:rsid w:val="00C07E63"/>
    <w:rsid w:val="00C135ED"/>
    <w:rsid w:val="00C13B86"/>
    <w:rsid w:val="00C20B85"/>
    <w:rsid w:val="00C21D1C"/>
    <w:rsid w:val="00C31FF4"/>
    <w:rsid w:val="00C33A42"/>
    <w:rsid w:val="00C33CA3"/>
    <w:rsid w:val="00C34F2D"/>
    <w:rsid w:val="00C40391"/>
    <w:rsid w:val="00C44AB2"/>
    <w:rsid w:val="00C4567B"/>
    <w:rsid w:val="00C53A9B"/>
    <w:rsid w:val="00C60E71"/>
    <w:rsid w:val="00C6543D"/>
    <w:rsid w:val="00C67F56"/>
    <w:rsid w:val="00C70DE0"/>
    <w:rsid w:val="00C802A1"/>
    <w:rsid w:val="00C848C2"/>
    <w:rsid w:val="00C86DF1"/>
    <w:rsid w:val="00C878F9"/>
    <w:rsid w:val="00C97E17"/>
    <w:rsid w:val="00CA3568"/>
    <w:rsid w:val="00CB1FF0"/>
    <w:rsid w:val="00CB5288"/>
    <w:rsid w:val="00CC16C0"/>
    <w:rsid w:val="00CC19E6"/>
    <w:rsid w:val="00CC2720"/>
    <w:rsid w:val="00CC5CE8"/>
    <w:rsid w:val="00CC64ED"/>
    <w:rsid w:val="00CD3A95"/>
    <w:rsid w:val="00CD536E"/>
    <w:rsid w:val="00CD542F"/>
    <w:rsid w:val="00CE4A4B"/>
    <w:rsid w:val="00CE5044"/>
    <w:rsid w:val="00CE5C41"/>
    <w:rsid w:val="00CF0B82"/>
    <w:rsid w:val="00D03E2D"/>
    <w:rsid w:val="00D0421B"/>
    <w:rsid w:val="00D05AF1"/>
    <w:rsid w:val="00D06521"/>
    <w:rsid w:val="00D07525"/>
    <w:rsid w:val="00D07FE2"/>
    <w:rsid w:val="00D125BA"/>
    <w:rsid w:val="00D20FBD"/>
    <w:rsid w:val="00D21586"/>
    <w:rsid w:val="00D258F1"/>
    <w:rsid w:val="00D25C83"/>
    <w:rsid w:val="00D27120"/>
    <w:rsid w:val="00D27346"/>
    <w:rsid w:val="00D3012E"/>
    <w:rsid w:val="00D3030A"/>
    <w:rsid w:val="00D33C50"/>
    <w:rsid w:val="00D36DC9"/>
    <w:rsid w:val="00D40692"/>
    <w:rsid w:val="00D40A02"/>
    <w:rsid w:val="00D430C8"/>
    <w:rsid w:val="00D44910"/>
    <w:rsid w:val="00D44F9D"/>
    <w:rsid w:val="00D52C45"/>
    <w:rsid w:val="00D532C0"/>
    <w:rsid w:val="00D5339E"/>
    <w:rsid w:val="00D53DA6"/>
    <w:rsid w:val="00D5640F"/>
    <w:rsid w:val="00D567B3"/>
    <w:rsid w:val="00D57B4B"/>
    <w:rsid w:val="00D60072"/>
    <w:rsid w:val="00D64B3C"/>
    <w:rsid w:val="00D6763C"/>
    <w:rsid w:val="00D7159C"/>
    <w:rsid w:val="00D7184E"/>
    <w:rsid w:val="00D7505F"/>
    <w:rsid w:val="00D75859"/>
    <w:rsid w:val="00D76258"/>
    <w:rsid w:val="00D76F67"/>
    <w:rsid w:val="00D81552"/>
    <w:rsid w:val="00D81ECC"/>
    <w:rsid w:val="00D86435"/>
    <w:rsid w:val="00D86549"/>
    <w:rsid w:val="00D901D4"/>
    <w:rsid w:val="00D9113E"/>
    <w:rsid w:val="00D9259C"/>
    <w:rsid w:val="00D93D41"/>
    <w:rsid w:val="00DA2892"/>
    <w:rsid w:val="00DA4109"/>
    <w:rsid w:val="00DA4C4A"/>
    <w:rsid w:val="00DA6166"/>
    <w:rsid w:val="00DA6DF2"/>
    <w:rsid w:val="00DB0BD1"/>
    <w:rsid w:val="00DB5422"/>
    <w:rsid w:val="00DB629E"/>
    <w:rsid w:val="00DB6B5B"/>
    <w:rsid w:val="00DB7EF5"/>
    <w:rsid w:val="00DC0C35"/>
    <w:rsid w:val="00DC215B"/>
    <w:rsid w:val="00DC2F94"/>
    <w:rsid w:val="00DC5341"/>
    <w:rsid w:val="00DC5D39"/>
    <w:rsid w:val="00DD150A"/>
    <w:rsid w:val="00DD4AC4"/>
    <w:rsid w:val="00DD6383"/>
    <w:rsid w:val="00DD6C73"/>
    <w:rsid w:val="00DE219B"/>
    <w:rsid w:val="00DE4EB8"/>
    <w:rsid w:val="00DE7F14"/>
    <w:rsid w:val="00DF0080"/>
    <w:rsid w:val="00DF46C6"/>
    <w:rsid w:val="00E02663"/>
    <w:rsid w:val="00E02791"/>
    <w:rsid w:val="00E04833"/>
    <w:rsid w:val="00E06124"/>
    <w:rsid w:val="00E07BC7"/>
    <w:rsid w:val="00E20520"/>
    <w:rsid w:val="00E2066E"/>
    <w:rsid w:val="00E208F1"/>
    <w:rsid w:val="00E279BE"/>
    <w:rsid w:val="00E3481E"/>
    <w:rsid w:val="00E434F4"/>
    <w:rsid w:val="00E43A78"/>
    <w:rsid w:val="00E46DF7"/>
    <w:rsid w:val="00E51E44"/>
    <w:rsid w:val="00E51F19"/>
    <w:rsid w:val="00E54E4B"/>
    <w:rsid w:val="00E5625E"/>
    <w:rsid w:val="00E60614"/>
    <w:rsid w:val="00E61EF4"/>
    <w:rsid w:val="00E6374C"/>
    <w:rsid w:val="00E642C6"/>
    <w:rsid w:val="00E65397"/>
    <w:rsid w:val="00E671E3"/>
    <w:rsid w:val="00E709C4"/>
    <w:rsid w:val="00E71A5D"/>
    <w:rsid w:val="00E74BDF"/>
    <w:rsid w:val="00E7629C"/>
    <w:rsid w:val="00E8276C"/>
    <w:rsid w:val="00E966E9"/>
    <w:rsid w:val="00E9722C"/>
    <w:rsid w:val="00EA5666"/>
    <w:rsid w:val="00EA60C9"/>
    <w:rsid w:val="00EA6859"/>
    <w:rsid w:val="00EA7C15"/>
    <w:rsid w:val="00EB2434"/>
    <w:rsid w:val="00EB3CBF"/>
    <w:rsid w:val="00EB6B46"/>
    <w:rsid w:val="00EC0837"/>
    <w:rsid w:val="00EC1342"/>
    <w:rsid w:val="00EC25B9"/>
    <w:rsid w:val="00EC361D"/>
    <w:rsid w:val="00EC490A"/>
    <w:rsid w:val="00EC6248"/>
    <w:rsid w:val="00EC6C43"/>
    <w:rsid w:val="00EC778C"/>
    <w:rsid w:val="00EC788D"/>
    <w:rsid w:val="00EC7C38"/>
    <w:rsid w:val="00ED46B6"/>
    <w:rsid w:val="00ED57B7"/>
    <w:rsid w:val="00EE6545"/>
    <w:rsid w:val="00F056E4"/>
    <w:rsid w:val="00F059D1"/>
    <w:rsid w:val="00F05AD9"/>
    <w:rsid w:val="00F07FB4"/>
    <w:rsid w:val="00F105BD"/>
    <w:rsid w:val="00F171A5"/>
    <w:rsid w:val="00F173F4"/>
    <w:rsid w:val="00F175A1"/>
    <w:rsid w:val="00F20244"/>
    <w:rsid w:val="00F23365"/>
    <w:rsid w:val="00F23B41"/>
    <w:rsid w:val="00F24DD3"/>
    <w:rsid w:val="00F2554A"/>
    <w:rsid w:val="00F25C01"/>
    <w:rsid w:val="00F262BA"/>
    <w:rsid w:val="00F311F6"/>
    <w:rsid w:val="00F33E95"/>
    <w:rsid w:val="00F36A4F"/>
    <w:rsid w:val="00F4098C"/>
    <w:rsid w:val="00F454D6"/>
    <w:rsid w:val="00F46D0D"/>
    <w:rsid w:val="00F5096E"/>
    <w:rsid w:val="00F56869"/>
    <w:rsid w:val="00F56E5D"/>
    <w:rsid w:val="00F57DFA"/>
    <w:rsid w:val="00F64234"/>
    <w:rsid w:val="00F739EE"/>
    <w:rsid w:val="00F7415B"/>
    <w:rsid w:val="00F746F7"/>
    <w:rsid w:val="00F778CC"/>
    <w:rsid w:val="00F80DD8"/>
    <w:rsid w:val="00F81043"/>
    <w:rsid w:val="00F819CE"/>
    <w:rsid w:val="00F8355C"/>
    <w:rsid w:val="00F875B8"/>
    <w:rsid w:val="00F921C2"/>
    <w:rsid w:val="00F92992"/>
    <w:rsid w:val="00F9626E"/>
    <w:rsid w:val="00F96721"/>
    <w:rsid w:val="00FA34DD"/>
    <w:rsid w:val="00FA74A0"/>
    <w:rsid w:val="00FB039E"/>
    <w:rsid w:val="00FB2D3A"/>
    <w:rsid w:val="00FB3149"/>
    <w:rsid w:val="00FB4C7E"/>
    <w:rsid w:val="00FB67BA"/>
    <w:rsid w:val="00FB7AA4"/>
    <w:rsid w:val="00FC21DD"/>
    <w:rsid w:val="00FC6F64"/>
    <w:rsid w:val="00FD08D2"/>
    <w:rsid w:val="00FD2CF7"/>
    <w:rsid w:val="00FD2F35"/>
    <w:rsid w:val="00FD336A"/>
    <w:rsid w:val="00FD640C"/>
    <w:rsid w:val="00FE069C"/>
    <w:rsid w:val="00FE3725"/>
    <w:rsid w:val="00FE5560"/>
    <w:rsid w:val="00FF1A52"/>
    <w:rsid w:val="00FF1E6F"/>
    <w:rsid w:val="00FF5C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4A0"/>
    <w:pPr>
      <w:spacing w:after="200" w:line="276" w:lineRule="auto"/>
    </w:pPr>
    <w:rPr>
      <w:sz w:val="22"/>
      <w:szCs w:val="22"/>
    </w:rPr>
  </w:style>
  <w:style w:type="paragraph" w:styleId="Heading1">
    <w:name w:val="heading 1"/>
    <w:basedOn w:val="Normal"/>
    <w:next w:val="Normal"/>
    <w:link w:val="Heading1Char"/>
    <w:uiPriority w:val="9"/>
    <w:qFormat/>
    <w:rsid w:val="00606951"/>
    <w:pPr>
      <w:keepNext/>
      <w:keepLines/>
      <w:spacing w:before="480" w:after="0"/>
      <w:outlineLvl w:val="0"/>
    </w:pPr>
    <w:rPr>
      <w:rFonts w:ascii="Cambria" w:eastAsia="MS Gothic" w:hAnsi="Cambria"/>
      <w:b/>
      <w:bCs/>
      <w:color w:val="365F91"/>
      <w:sz w:val="28"/>
      <w:szCs w:val="28"/>
      <w:lang/>
    </w:rPr>
  </w:style>
  <w:style w:type="paragraph" w:styleId="Heading2">
    <w:name w:val="heading 2"/>
    <w:basedOn w:val="Normal"/>
    <w:next w:val="Normal"/>
    <w:link w:val="Heading2Char"/>
    <w:uiPriority w:val="9"/>
    <w:qFormat/>
    <w:rsid w:val="00750278"/>
    <w:pPr>
      <w:keepNext/>
      <w:spacing w:before="240" w:after="60"/>
      <w:outlineLvl w:val="1"/>
    </w:pPr>
    <w:rPr>
      <w:rFonts w:eastAsia="MS Gothic"/>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9E6"/>
    <w:pPr>
      <w:tabs>
        <w:tab w:val="center" w:pos="4320"/>
        <w:tab w:val="right" w:pos="8640"/>
      </w:tabs>
    </w:pPr>
    <w:rPr>
      <w:sz w:val="20"/>
      <w:szCs w:val="20"/>
      <w:lang/>
    </w:rPr>
  </w:style>
  <w:style w:type="character" w:customStyle="1" w:styleId="FooterChar">
    <w:name w:val="Footer Char"/>
    <w:link w:val="Footer"/>
    <w:uiPriority w:val="99"/>
    <w:rsid w:val="00CC19E6"/>
    <w:rPr>
      <w:rFonts w:ascii="Calibri" w:eastAsia="Calibri" w:hAnsi="Calibri" w:cs="Times New Roman"/>
    </w:rPr>
  </w:style>
  <w:style w:type="character" w:styleId="PageNumber">
    <w:name w:val="page number"/>
    <w:uiPriority w:val="99"/>
    <w:semiHidden/>
    <w:unhideWhenUsed/>
    <w:rsid w:val="00CC19E6"/>
  </w:style>
  <w:style w:type="paragraph" w:styleId="BalloonText">
    <w:name w:val="Balloon Text"/>
    <w:basedOn w:val="Normal"/>
    <w:link w:val="BalloonTextChar"/>
    <w:uiPriority w:val="99"/>
    <w:semiHidden/>
    <w:unhideWhenUsed/>
    <w:rsid w:val="00CC19E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C19E6"/>
    <w:rPr>
      <w:rFonts w:ascii="Tahoma" w:hAnsi="Tahoma" w:cs="Tahoma"/>
      <w:sz w:val="16"/>
      <w:szCs w:val="16"/>
    </w:rPr>
  </w:style>
  <w:style w:type="character" w:customStyle="1" w:styleId="Heading2Char">
    <w:name w:val="Heading 2 Char"/>
    <w:link w:val="Heading2"/>
    <w:uiPriority w:val="9"/>
    <w:rsid w:val="00750278"/>
    <w:rPr>
      <w:rFonts w:ascii="Calibri" w:eastAsia="MS Gothic" w:hAnsi="Calibri" w:cs="Times New Roman"/>
      <w:b/>
      <w:bCs/>
      <w:i/>
      <w:iCs/>
      <w:sz w:val="28"/>
      <w:szCs w:val="28"/>
    </w:rPr>
  </w:style>
  <w:style w:type="character" w:customStyle="1" w:styleId="Heading1Char">
    <w:name w:val="Heading 1 Char"/>
    <w:link w:val="Heading1"/>
    <w:uiPriority w:val="9"/>
    <w:rsid w:val="00606951"/>
    <w:rPr>
      <w:rFonts w:ascii="Cambria" w:eastAsia="MS Gothic" w:hAnsi="Cambria" w:cs="Times New Roman"/>
      <w:b/>
      <w:bCs/>
      <w:color w:val="365F91"/>
      <w:sz w:val="28"/>
      <w:szCs w:val="28"/>
    </w:rPr>
  </w:style>
  <w:style w:type="paragraph" w:customStyle="1" w:styleId="GridTable3">
    <w:name w:val="Grid Table 3"/>
    <w:basedOn w:val="Heading1"/>
    <w:next w:val="Normal"/>
    <w:uiPriority w:val="39"/>
    <w:semiHidden/>
    <w:unhideWhenUsed/>
    <w:qFormat/>
    <w:rsid w:val="00606951"/>
    <w:pPr>
      <w:outlineLvl w:val="9"/>
    </w:pPr>
    <w:rPr>
      <w:lang w:val="en-US" w:eastAsia="ja-JP"/>
    </w:rPr>
  </w:style>
  <w:style w:type="paragraph" w:styleId="TOC1">
    <w:name w:val="toc 1"/>
    <w:basedOn w:val="Normal"/>
    <w:next w:val="Normal"/>
    <w:autoRedefine/>
    <w:uiPriority w:val="39"/>
    <w:unhideWhenUsed/>
    <w:rsid w:val="00606951"/>
    <w:pPr>
      <w:spacing w:after="100"/>
    </w:pPr>
  </w:style>
  <w:style w:type="paragraph" w:styleId="TOC2">
    <w:name w:val="toc 2"/>
    <w:basedOn w:val="Normal"/>
    <w:next w:val="Normal"/>
    <w:autoRedefine/>
    <w:uiPriority w:val="39"/>
    <w:unhideWhenUsed/>
    <w:rsid w:val="00606951"/>
    <w:pPr>
      <w:spacing w:after="100"/>
      <w:ind w:left="220"/>
    </w:pPr>
  </w:style>
  <w:style w:type="character" w:styleId="Hyperlink">
    <w:name w:val="Hyperlink"/>
    <w:uiPriority w:val="99"/>
    <w:unhideWhenUsed/>
    <w:rsid w:val="00606951"/>
    <w:rPr>
      <w:color w:val="0000FF"/>
      <w:u w:val="single"/>
    </w:rPr>
  </w:style>
  <w:style w:type="paragraph" w:styleId="Header">
    <w:name w:val="header"/>
    <w:basedOn w:val="Normal"/>
    <w:link w:val="HeaderChar"/>
    <w:uiPriority w:val="99"/>
    <w:unhideWhenUsed/>
    <w:rsid w:val="00C2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B85"/>
  </w:style>
  <w:style w:type="paragraph" w:customStyle="1" w:styleId="Default">
    <w:name w:val="Default"/>
    <w:rsid w:val="000C231E"/>
    <w:pPr>
      <w:autoSpaceDE w:val="0"/>
      <w:autoSpaceDN w:val="0"/>
      <w:adjustRightInd w:val="0"/>
    </w:pPr>
    <w:rPr>
      <w:rFonts w:ascii="Verdana" w:hAnsi="Verdana" w:cs="Verdana"/>
      <w:color w:val="000000"/>
      <w:sz w:val="24"/>
      <w:szCs w:val="24"/>
    </w:rPr>
  </w:style>
  <w:style w:type="paragraph" w:customStyle="1" w:styleId="LightGrid-Accent31">
    <w:name w:val="Light Grid - Accent 31"/>
    <w:basedOn w:val="Normal"/>
    <w:uiPriority w:val="34"/>
    <w:qFormat/>
    <w:rsid w:val="00051765"/>
    <w:pPr>
      <w:ind w:left="720"/>
      <w:contextualSpacing/>
    </w:pPr>
  </w:style>
  <w:style w:type="character" w:styleId="CommentReference">
    <w:name w:val="annotation reference"/>
    <w:uiPriority w:val="99"/>
    <w:semiHidden/>
    <w:unhideWhenUsed/>
    <w:rsid w:val="0046700F"/>
    <w:rPr>
      <w:sz w:val="18"/>
      <w:szCs w:val="18"/>
    </w:rPr>
  </w:style>
  <w:style w:type="paragraph" w:styleId="CommentText">
    <w:name w:val="annotation text"/>
    <w:basedOn w:val="Normal"/>
    <w:link w:val="CommentTextChar"/>
    <w:uiPriority w:val="99"/>
    <w:semiHidden/>
    <w:unhideWhenUsed/>
    <w:rsid w:val="0046700F"/>
    <w:rPr>
      <w:sz w:val="24"/>
      <w:szCs w:val="24"/>
      <w:lang/>
    </w:rPr>
  </w:style>
  <w:style w:type="character" w:customStyle="1" w:styleId="CommentTextChar">
    <w:name w:val="Comment Text Char"/>
    <w:link w:val="CommentText"/>
    <w:uiPriority w:val="99"/>
    <w:semiHidden/>
    <w:rsid w:val="0046700F"/>
    <w:rPr>
      <w:sz w:val="24"/>
      <w:szCs w:val="24"/>
      <w:lang w:val="en-ZA"/>
    </w:rPr>
  </w:style>
  <w:style w:type="paragraph" w:styleId="CommentSubject">
    <w:name w:val="annotation subject"/>
    <w:basedOn w:val="CommentText"/>
    <w:next w:val="CommentText"/>
    <w:link w:val="CommentSubjectChar"/>
    <w:uiPriority w:val="99"/>
    <w:semiHidden/>
    <w:unhideWhenUsed/>
    <w:rsid w:val="0046700F"/>
    <w:rPr>
      <w:b/>
      <w:bCs/>
    </w:rPr>
  </w:style>
  <w:style w:type="character" w:customStyle="1" w:styleId="CommentSubjectChar">
    <w:name w:val="Comment Subject Char"/>
    <w:link w:val="CommentSubject"/>
    <w:uiPriority w:val="99"/>
    <w:semiHidden/>
    <w:rsid w:val="0046700F"/>
    <w:rPr>
      <w:b/>
      <w:bCs/>
      <w:sz w:val="24"/>
      <w:szCs w:val="24"/>
      <w:lang w:val="en-ZA"/>
    </w:rPr>
  </w:style>
  <w:style w:type="paragraph" w:styleId="NormalWeb">
    <w:name w:val="Normal (Web)"/>
    <w:basedOn w:val="Normal"/>
    <w:uiPriority w:val="99"/>
    <w:unhideWhenUsed/>
    <w:rsid w:val="004B5D86"/>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012994735">
      <w:bodyDiv w:val="1"/>
      <w:marLeft w:val="0"/>
      <w:marRight w:val="0"/>
      <w:marTop w:val="0"/>
      <w:marBottom w:val="0"/>
      <w:divBdr>
        <w:top w:val="none" w:sz="0" w:space="0" w:color="auto"/>
        <w:left w:val="none" w:sz="0" w:space="0" w:color="auto"/>
        <w:bottom w:val="none" w:sz="0" w:space="0" w:color="auto"/>
        <w:right w:val="none" w:sz="0" w:space="0" w:color="auto"/>
      </w:divBdr>
    </w:div>
    <w:div w:id="1230116288">
      <w:bodyDiv w:val="1"/>
      <w:marLeft w:val="0"/>
      <w:marRight w:val="0"/>
      <w:marTop w:val="0"/>
      <w:marBottom w:val="0"/>
      <w:divBdr>
        <w:top w:val="none" w:sz="0" w:space="0" w:color="auto"/>
        <w:left w:val="none" w:sz="0" w:space="0" w:color="auto"/>
        <w:bottom w:val="none" w:sz="0" w:space="0" w:color="auto"/>
        <w:right w:val="none" w:sz="0" w:space="0" w:color="auto"/>
      </w:divBdr>
      <w:divsChild>
        <w:div w:id="1049114246">
          <w:marLeft w:val="706"/>
          <w:marRight w:val="0"/>
          <w:marTop w:val="106"/>
          <w:marBottom w:val="0"/>
          <w:divBdr>
            <w:top w:val="none" w:sz="0" w:space="0" w:color="auto"/>
            <w:left w:val="none" w:sz="0" w:space="0" w:color="auto"/>
            <w:bottom w:val="none" w:sz="0" w:space="0" w:color="auto"/>
            <w:right w:val="none" w:sz="0" w:space="0" w:color="auto"/>
          </w:divBdr>
        </w:div>
      </w:divsChild>
    </w:div>
    <w:div w:id="1915773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A97F-606D-47A3-85D1-8F68570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31379</CharactersWithSpaces>
  <SharedDoc>false</SharedDoc>
  <HLinks>
    <vt:vector size="66" baseType="variant">
      <vt:variant>
        <vt:i4>1900595</vt:i4>
      </vt:variant>
      <vt:variant>
        <vt:i4>62</vt:i4>
      </vt:variant>
      <vt:variant>
        <vt:i4>0</vt:i4>
      </vt:variant>
      <vt:variant>
        <vt:i4>5</vt:i4>
      </vt:variant>
      <vt:variant>
        <vt:lpwstr/>
      </vt:variant>
      <vt:variant>
        <vt:lpwstr>_Toc12280707</vt:lpwstr>
      </vt:variant>
      <vt:variant>
        <vt:i4>1835059</vt:i4>
      </vt:variant>
      <vt:variant>
        <vt:i4>56</vt:i4>
      </vt:variant>
      <vt:variant>
        <vt:i4>0</vt:i4>
      </vt:variant>
      <vt:variant>
        <vt:i4>5</vt:i4>
      </vt:variant>
      <vt:variant>
        <vt:lpwstr/>
      </vt:variant>
      <vt:variant>
        <vt:lpwstr>_Toc12280706</vt:lpwstr>
      </vt:variant>
      <vt:variant>
        <vt:i4>2031667</vt:i4>
      </vt:variant>
      <vt:variant>
        <vt:i4>50</vt:i4>
      </vt:variant>
      <vt:variant>
        <vt:i4>0</vt:i4>
      </vt:variant>
      <vt:variant>
        <vt:i4>5</vt:i4>
      </vt:variant>
      <vt:variant>
        <vt:lpwstr/>
      </vt:variant>
      <vt:variant>
        <vt:lpwstr>_Toc12280705</vt:lpwstr>
      </vt:variant>
      <vt:variant>
        <vt:i4>1966131</vt:i4>
      </vt:variant>
      <vt:variant>
        <vt:i4>44</vt:i4>
      </vt:variant>
      <vt:variant>
        <vt:i4>0</vt:i4>
      </vt:variant>
      <vt:variant>
        <vt:i4>5</vt:i4>
      </vt:variant>
      <vt:variant>
        <vt:lpwstr/>
      </vt:variant>
      <vt:variant>
        <vt:lpwstr>_Toc12280704</vt:lpwstr>
      </vt:variant>
      <vt:variant>
        <vt:i4>1638451</vt:i4>
      </vt:variant>
      <vt:variant>
        <vt:i4>38</vt:i4>
      </vt:variant>
      <vt:variant>
        <vt:i4>0</vt:i4>
      </vt:variant>
      <vt:variant>
        <vt:i4>5</vt:i4>
      </vt:variant>
      <vt:variant>
        <vt:lpwstr/>
      </vt:variant>
      <vt:variant>
        <vt:lpwstr>_Toc12280703</vt:lpwstr>
      </vt:variant>
      <vt:variant>
        <vt:i4>1572915</vt:i4>
      </vt:variant>
      <vt:variant>
        <vt:i4>32</vt:i4>
      </vt:variant>
      <vt:variant>
        <vt:i4>0</vt:i4>
      </vt:variant>
      <vt:variant>
        <vt:i4>5</vt:i4>
      </vt:variant>
      <vt:variant>
        <vt:lpwstr/>
      </vt:variant>
      <vt:variant>
        <vt:lpwstr>_Toc12280702</vt:lpwstr>
      </vt:variant>
      <vt:variant>
        <vt:i4>1769523</vt:i4>
      </vt:variant>
      <vt:variant>
        <vt:i4>26</vt:i4>
      </vt:variant>
      <vt:variant>
        <vt:i4>0</vt:i4>
      </vt:variant>
      <vt:variant>
        <vt:i4>5</vt:i4>
      </vt:variant>
      <vt:variant>
        <vt:lpwstr/>
      </vt:variant>
      <vt:variant>
        <vt:lpwstr>_Toc12280701</vt:lpwstr>
      </vt:variant>
      <vt:variant>
        <vt:i4>1703987</vt:i4>
      </vt:variant>
      <vt:variant>
        <vt:i4>20</vt:i4>
      </vt:variant>
      <vt:variant>
        <vt:i4>0</vt:i4>
      </vt:variant>
      <vt:variant>
        <vt:i4>5</vt:i4>
      </vt:variant>
      <vt:variant>
        <vt:lpwstr/>
      </vt:variant>
      <vt:variant>
        <vt:lpwstr>_Toc12280700</vt:lpwstr>
      </vt:variant>
      <vt:variant>
        <vt:i4>1179706</vt:i4>
      </vt:variant>
      <vt:variant>
        <vt:i4>14</vt:i4>
      </vt:variant>
      <vt:variant>
        <vt:i4>0</vt:i4>
      </vt:variant>
      <vt:variant>
        <vt:i4>5</vt:i4>
      </vt:variant>
      <vt:variant>
        <vt:lpwstr/>
      </vt:variant>
      <vt:variant>
        <vt:lpwstr>_Toc12280699</vt:lpwstr>
      </vt:variant>
      <vt:variant>
        <vt:i4>1245242</vt:i4>
      </vt:variant>
      <vt:variant>
        <vt:i4>8</vt:i4>
      </vt:variant>
      <vt:variant>
        <vt:i4>0</vt:i4>
      </vt:variant>
      <vt:variant>
        <vt:i4>5</vt:i4>
      </vt:variant>
      <vt:variant>
        <vt:lpwstr/>
      </vt:variant>
      <vt:variant>
        <vt:lpwstr>_Toc12280698</vt:lpwstr>
      </vt:variant>
      <vt:variant>
        <vt:i4>1835066</vt:i4>
      </vt:variant>
      <vt:variant>
        <vt:i4>2</vt:i4>
      </vt:variant>
      <vt:variant>
        <vt:i4>0</vt:i4>
      </vt:variant>
      <vt:variant>
        <vt:i4>5</vt:i4>
      </vt:variant>
      <vt:variant>
        <vt:lpwstr/>
      </vt:variant>
      <vt:variant>
        <vt:lpwstr>_Toc12280697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ZwaneT</dc:creator>
  <cp:lastModifiedBy>PUMZA</cp:lastModifiedBy>
  <cp:revision>2</cp:revision>
  <cp:lastPrinted>2019-10-16T11:10:00Z</cp:lastPrinted>
  <dcterms:created xsi:type="dcterms:W3CDTF">2020-03-04T10:16:00Z</dcterms:created>
  <dcterms:modified xsi:type="dcterms:W3CDTF">2020-03-04T10:16:00Z</dcterms:modified>
</cp:coreProperties>
</file>