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C8" w:rsidRDefault="007227C8" w:rsidP="007227C8">
      <w:pPr>
        <w:spacing w:line="360" w:lineRule="auto"/>
        <w:jc w:val="center"/>
        <w:rPr>
          <w:b/>
          <w:sz w:val="24"/>
          <w:szCs w:val="24"/>
        </w:rPr>
      </w:pPr>
      <w:bookmarkStart w:id="0" w:name="_GoBack"/>
      <w:bookmarkEnd w:id="0"/>
    </w:p>
    <w:p w:rsidR="007227C8" w:rsidRDefault="007227C8" w:rsidP="007227C8">
      <w:pPr>
        <w:spacing w:line="360" w:lineRule="auto"/>
        <w:jc w:val="center"/>
        <w:rPr>
          <w:b/>
          <w:sz w:val="24"/>
          <w:szCs w:val="24"/>
        </w:rPr>
      </w:pPr>
    </w:p>
    <w:p w:rsidR="007227C8" w:rsidRDefault="007227C8" w:rsidP="007227C8">
      <w:pPr>
        <w:spacing w:line="360" w:lineRule="auto"/>
        <w:jc w:val="center"/>
        <w:rPr>
          <w:b/>
          <w:sz w:val="24"/>
          <w:szCs w:val="24"/>
        </w:rPr>
      </w:pPr>
    </w:p>
    <w:p w:rsidR="007227C8" w:rsidRPr="007227C8" w:rsidRDefault="007227C8" w:rsidP="007227C8">
      <w:pPr>
        <w:spacing w:line="360" w:lineRule="auto"/>
        <w:jc w:val="center"/>
        <w:rPr>
          <w:rFonts w:ascii="Cambria" w:hAnsi="Cambria"/>
          <w:b/>
          <w:sz w:val="48"/>
          <w:szCs w:val="48"/>
        </w:rPr>
      </w:pPr>
      <w:r w:rsidRPr="007227C8">
        <w:rPr>
          <w:rFonts w:ascii="Cambria" w:hAnsi="Cambria"/>
          <w:b/>
          <w:sz w:val="48"/>
          <w:szCs w:val="48"/>
        </w:rPr>
        <w:t xml:space="preserve">Submission </w:t>
      </w:r>
    </w:p>
    <w:p w:rsidR="007227C8" w:rsidRPr="007227C8" w:rsidRDefault="007227C8" w:rsidP="007227C8">
      <w:pPr>
        <w:spacing w:line="360" w:lineRule="auto"/>
        <w:jc w:val="center"/>
        <w:rPr>
          <w:rFonts w:ascii="Cambria" w:hAnsi="Cambria"/>
          <w:b/>
          <w:sz w:val="48"/>
          <w:szCs w:val="48"/>
        </w:rPr>
      </w:pPr>
    </w:p>
    <w:p w:rsidR="007227C8" w:rsidRPr="007227C8" w:rsidRDefault="007227C8" w:rsidP="007227C8">
      <w:pPr>
        <w:spacing w:line="360" w:lineRule="auto"/>
        <w:jc w:val="center"/>
        <w:rPr>
          <w:rFonts w:ascii="Cambria" w:hAnsi="Cambria"/>
          <w:b/>
          <w:sz w:val="48"/>
          <w:szCs w:val="48"/>
        </w:rPr>
      </w:pPr>
      <w:proofErr w:type="gramStart"/>
      <w:r w:rsidRPr="007227C8">
        <w:rPr>
          <w:rFonts w:ascii="Cambria" w:hAnsi="Cambria"/>
          <w:b/>
          <w:sz w:val="48"/>
          <w:szCs w:val="48"/>
        </w:rPr>
        <w:t>to</w:t>
      </w:r>
      <w:proofErr w:type="gramEnd"/>
      <w:r w:rsidRPr="007227C8">
        <w:rPr>
          <w:rFonts w:ascii="Cambria" w:hAnsi="Cambria"/>
          <w:b/>
          <w:sz w:val="48"/>
          <w:szCs w:val="48"/>
        </w:rPr>
        <w:t xml:space="preserve"> the </w:t>
      </w:r>
    </w:p>
    <w:p w:rsidR="007227C8" w:rsidRPr="007227C8" w:rsidRDefault="007227C8" w:rsidP="007227C8">
      <w:pPr>
        <w:spacing w:line="360" w:lineRule="auto"/>
        <w:jc w:val="center"/>
        <w:rPr>
          <w:rFonts w:ascii="Cambria" w:hAnsi="Cambria"/>
          <w:b/>
          <w:sz w:val="48"/>
          <w:szCs w:val="48"/>
        </w:rPr>
      </w:pPr>
    </w:p>
    <w:p w:rsidR="007227C8" w:rsidRPr="007227C8" w:rsidRDefault="007227C8" w:rsidP="007227C8">
      <w:pPr>
        <w:spacing w:line="360" w:lineRule="auto"/>
        <w:jc w:val="center"/>
        <w:rPr>
          <w:rFonts w:ascii="Cambria" w:hAnsi="Cambria"/>
          <w:b/>
          <w:sz w:val="48"/>
          <w:szCs w:val="48"/>
        </w:rPr>
      </w:pPr>
      <w:r w:rsidRPr="007227C8">
        <w:rPr>
          <w:rFonts w:ascii="Cambria" w:hAnsi="Cambria"/>
          <w:b/>
          <w:sz w:val="48"/>
          <w:szCs w:val="48"/>
        </w:rPr>
        <w:t>Portfolio Committee on Social Development</w:t>
      </w:r>
    </w:p>
    <w:p w:rsidR="007227C8" w:rsidRPr="007227C8" w:rsidRDefault="007227C8" w:rsidP="007227C8">
      <w:pPr>
        <w:spacing w:line="360" w:lineRule="auto"/>
        <w:jc w:val="center"/>
        <w:rPr>
          <w:rFonts w:ascii="Cambria" w:hAnsi="Cambria"/>
          <w:b/>
          <w:sz w:val="48"/>
          <w:szCs w:val="48"/>
        </w:rPr>
      </w:pPr>
    </w:p>
    <w:p w:rsidR="007227C8" w:rsidRPr="007227C8" w:rsidRDefault="007227C8" w:rsidP="007227C8">
      <w:pPr>
        <w:spacing w:line="360" w:lineRule="auto"/>
        <w:jc w:val="center"/>
        <w:rPr>
          <w:rFonts w:ascii="Cambria" w:hAnsi="Cambria"/>
          <w:b/>
          <w:sz w:val="40"/>
          <w:szCs w:val="40"/>
        </w:rPr>
      </w:pPr>
      <w:proofErr w:type="gramStart"/>
      <w:r w:rsidRPr="007227C8">
        <w:rPr>
          <w:rFonts w:ascii="Cambria" w:hAnsi="Cambria"/>
          <w:b/>
          <w:sz w:val="48"/>
          <w:szCs w:val="48"/>
        </w:rPr>
        <w:t>on</w:t>
      </w:r>
      <w:proofErr w:type="gramEnd"/>
      <w:r w:rsidRPr="007227C8">
        <w:rPr>
          <w:rFonts w:ascii="Cambria" w:hAnsi="Cambria"/>
          <w:b/>
          <w:sz w:val="48"/>
          <w:szCs w:val="48"/>
        </w:rPr>
        <w:t xml:space="preserve"> the</w:t>
      </w:r>
      <w:r w:rsidRPr="007227C8">
        <w:rPr>
          <w:rFonts w:ascii="Cambria" w:hAnsi="Cambria"/>
          <w:b/>
          <w:sz w:val="40"/>
          <w:szCs w:val="40"/>
        </w:rPr>
        <w:t xml:space="preserve">  </w:t>
      </w:r>
    </w:p>
    <w:p w:rsidR="007227C8" w:rsidRPr="007227C8" w:rsidRDefault="007227C8" w:rsidP="007227C8">
      <w:pPr>
        <w:jc w:val="center"/>
        <w:rPr>
          <w:rFonts w:ascii="Cambria" w:hAnsi="Cambria"/>
          <w:b/>
          <w:sz w:val="28"/>
          <w:szCs w:val="28"/>
          <w:lang w:val="en-US"/>
        </w:rPr>
      </w:pPr>
    </w:p>
    <w:p w:rsidR="007227C8" w:rsidRPr="007227C8" w:rsidRDefault="007227C8" w:rsidP="007227C8">
      <w:pPr>
        <w:jc w:val="center"/>
        <w:rPr>
          <w:rFonts w:ascii="Cambria" w:hAnsi="Cambria"/>
          <w:b/>
          <w:sz w:val="48"/>
          <w:szCs w:val="48"/>
          <w:lang w:val="en-US"/>
        </w:rPr>
      </w:pPr>
      <w:r w:rsidRPr="007227C8">
        <w:rPr>
          <w:rFonts w:ascii="Cambria" w:hAnsi="Cambria"/>
          <w:b/>
          <w:sz w:val="48"/>
          <w:szCs w:val="48"/>
          <w:lang w:val="en-US"/>
        </w:rPr>
        <w:t>The Social Assistance Amendment Bill [B8-2018]</w:t>
      </w:r>
    </w:p>
    <w:p w:rsidR="007227C8" w:rsidRPr="007227C8" w:rsidRDefault="007227C8" w:rsidP="007227C8">
      <w:pPr>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Default="007227C8" w:rsidP="007227C8">
      <w:pPr>
        <w:jc w:val="both"/>
        <w:rPr>
          <w:rFonts w:ascii="Cambria" w:hAnsi="Cambria"/>
          <w:b/>
          <w:sz w:val="22"/>
          <w:szCs w:val="22"/>
          <w:lang w:val="en-US"/>
        </w:rPr>
      </w:pPr>
    </w:p>
    <w:p w:rsidR="007227C8" w:rsidRPr="007227C8" w:rsidRDefault="007227C8" w:rsidP="007227C8">
      <w:pPr>
        <w:spacing w:line="360" w:lineRule="auto"/>
        <w:jc w:val="both"/>
        <w:rPr>
          <w:rFonts w:ascii="Cambria" w:hAnsi="Cambria"/>
          <w:b/>
          <w:sz w:val="24"/>
          <w:szCs w:val="24"/>
          <w:lang w:val="en-US"/>
        </w:rPr>
      </w:pPr>
      <w:r w:rsidRPr="007227C8">
        <w:rPr>
          <w:rFonts w:ascii="Cambria" w:hAnsi="Cambria"/>
          <w:b/>
          <w:sz w:val="24"/>
          <w:szCs w:val="24"/>
          <w:lang w:val="en-US"/>
        </w:rPr>
        <w:lastRenderedPageBreak/>
        <w:t>1. Introduction</w:t>
      </w:r>
    </w:p>
    <w:p w:rsidR="007227C8" w:rsidRPr="007227C8" w:rsidRDefault="007227C8" w:rsidP="007227C8">
      <w:pPr>
        <w:spacing w:line="360" w:lineRule="auto"/>
        <w:jc w:val="both"/>
        <w:rPr>
          <w:rFonts w:ascii="Cambria" w:hAnsi="Cambria"/>
          <w:sz w:val="24"/>
          <w:szCs w:val="24"/>
        </w:rPr>
      </w:pPr>
      <w:r w:rsidRPr="007227C8">
        <w:rPr>
          <w:rFonts w:ascii="Cambria" w:hAnsi="Cambria"/>
          <w:sz w:val="24"/>
          <w:szCs w:val="24"/>
          <w:lang w:val="en-US"/>
        </w:rPr>
        <w:t>The Catholic Parliamentary Liaison Office welcomes the opportunity to comment on this important Bill. The access of the vulnerable to appropriate social assistance is an important concern for the Church. Indeed, the C</w:t>
      </w:r>
      <w:proofErr w:type="spellStart"/>
      <w:r w:rsidRPr="007227C8">
        <w:rPr>
          <w:rFonts w:ascii="Cambria" w:hAnsi="Cambria"/>
          <w:sz w:val="24"/>
          <w:szCs w:val="24"/>
        </w:rPr>
        <w:t>hurch’s</w:t>
      </w:r>
      <w:proofErr w:type="spellEnd"/>
      <w:r w:rsidRPr="007227C8">
        <w:rPr>
          <w:rFonts w:ascii="Cambria" w:hAnsi="Cambria"/>
          <w:sz w:val="24"/>
          <w:szCs w:val="24"/>
        </w:rPr>
        <w:t xml:space="preserve"> role as a major provider of social services in times of crisis is significant.</w:t>
      </w:r>
      <w:r w:rsidRPr="007227C8">
        <w:rPr>
          <w:rFonts w:ascii="Cambria" w:hAnsi="Cambria"/>
          <w:sz w:val="24"/>
          <w:szCs w:val="24"/>
          <w:lang w:val="en-US"/>
        </w:rPr>
        <w:t xml:space="preserve"> In times of distress it is important that those affected must have their human dignity and well-being restored and protected as soon as possible. This requires concern for </w:t>
      </w:r>
      <w:r w:rsidRPr="007227C8">
        <w:rPr>
          <w:rFonts w:ascii="Cambria" w:hAnsi="Cambria"/>
          <w:sz w:val="24"/>
          <w:szCs w:val="24"/>
        </w:rPr>
        <w:t xml:space="preserve">the common good; solidarity with those in distress; and </w:t>
      </w:r>
      <w:proofErr w:type="spellStart"/>
      <w:r w:rsidRPr="007227C8">
        <w:rPr>
          <w:rFonts w:ascii="Cambria" w:hAnsi="Cambria"/>
          <w:sz w:val="24"/>
          <w:szCs w:val="24"/>
        </w:rPr>
        <w:t>subsidiarity</w:t>
      </w:r>
      <w:proofErr w:type="spellEnd"/>
      <w:r w:rsidRPr="007227C8">
        <w:rPr>
          <w:rFonts w:ascii="Cambria" w:hAnsi="Cambria"/>
          <w:sz w:val="24"/>
          <w:szCs w:val="24"/>
        </w:rPr>
        <w:t xml:space="preserve">, which allows for the co-ordination of society's activities in a way that supports those in immediate need. </w:t>
      </w:r>
    </w:p>
    <w:p w:rsidR="007227C8" w:rsidRDefault="007227C8" w:rsidP="007227C8">
      <w:pPr>
        <w:spacing w:line="360" w:lineRule="auto"/>
        <w:jc w:val="both"/>
        <w:rPr>
          <w:rFonts w:ascii="Cambria" w:hAnsi="Cambria"/>
          <w:b/>
          <w:sz w:val="24"/>
          <w:szCs w:val="24"/>
        </w:rPr>
      </w:pPr>
    </w:p>
    <w:p w:rsidR="007227C8" w:rsidRPr="007227C8" w:rsidRDefault="007227C8" w:rsidP="007227C8">
      <w:pPr>
        <w:spacing w:line="360" w:lineRule="auto"/>
        <w:jc w:val="both"/>
        <w:rPr>
          <w:rFonts w:ascii="Cambria" w:hAnsi="Cambria"/>
          <w:b/>
          <w:sz w:val="24"/>
          <w:szCs w:val="24"/>
        </w:rPr>
      </w:pPr>
    </w:p>
    <w:p w:rsidR="007227C8" w:rsidRPr="007227C8" w:rsidRDefault="007227C8" w:rsidP="007227C8">
      <w:pPr>
        <w:spacing w:line="360" w:lineRule="auto"/>
        <w:jc w:val="both"/>
        <w:rPr>
          <w:rFonts w:ascii="Cambria" w:hAnsi="Cambria"/>
          <w:b/>
          <w:sz w:val="24"/>
          <w:szCs w:val="24"/>
        </w:rPr>
      </w:pPr>
      <w:r w:rsidRPr="007227C8">
        <w:rPr>
          <w:rFonts w:ascii="Cambria" w:hAnsi="Cambria"/>
          <w:b/>
          <w:sz w:val="24"/>
          <w:szCs w:val="24"/>
        </w:rPr>
        <w:t>2. Definitions</w:t>
      </w:r>
    </w:p>
    <w:p w:rsidR="007227C8" w:rsidRDefault="007227C8" w:rsidP="007227C8">
      <w:pPr>
        <w:spacing w:line="360" w:lineRule="auto"/>
        <w:jc w:val="both"/>
        <w:rPr>
          <w:rFonts w:ascii="Cambria" w:hAnsi="Cambria"/>
          <w:sz w:val="24"/>
          <w:szCs w:val="24"/>
          <w:lang w:val="en-US"/>
        </w:rPr>
      </w:pPr>
      <w:r w:rsidRPr="007227C8">
        <w:rPr>
          <w:rFonts w:ascii="Cambria" w:hAnsi="Cambria"/>
          <w:sz w:val="24"/>
          <w:szCs w:val="24"/>
          <w:lang w:val="en-US"/>
        </w:rPr>
        <w:t>This Bill expands the criteria for access to social assistance and provides greater clarity regarding the most appropriate grant to be accessed in times of a particular disaster. Importantly, the proposed amendment would bring the Act in line with the Disaster Management Act 57 of 2002.  Greater co-ordination of services results in a quicker response period, and timely delivery of the appropriate equipment and medical supplies, as well as food and water. Such an integrated approach to community services does much to contain the damage caused by the disaster.</w:t>
      </w:r>
    </w:p>
    <w:p w:rsidR="007227C8" w:rsidRPr="007227C8" w:rsidRDefault="007227C8" w:rsidP="007227C8">
      <w:pPr>
        <w:spacing w:line="360" w:lineRule="auto"/>
        <w:jc w:val="both"/>
        <w:rPr>
          <w:rFonts w:ascii="Cambria" w:hAnsi="Cambria"/>
          <w:sz w:val="24"/>
          <w:szCs w:val="24"/>
          <w:lang w:val="en-US"/>
        </w:rPr>
      </w:pPr>
    </w:p>
    <w:p w:rsidR="007227C8" w:rsidRPr="007227C8" w:rsidRDefault="007227C8" w:rsidP="007227C8">
      <w:pPr>
        <w:spacing w:line="360" w:lineRule="auto"/>
        <w:jc w:val="both"/>
        <w:rPr>
          <w:rFonts w:ascii="Cambria" w:hAnsi="Cambria"/>
          <w:sz w:val="24"/>
          <w:szCs w:val="24"/>
        </w:rPr>
      </w:pPr>
      <w:r w:rsidRPr="007227C8">
        <w:rPr>
          <w:rFonts w:ascii="Cambria" w:hAnsi="Cambria"/>
          <w:sz w:val="24"/>
          <w:szCs w:val="24"/>
        </w:rPr>
        <w:t xml:space="preserve">It is noted that social assistance “means a social grant, social relief of distress, or an additional payment.’’ Such ‘additional payments’ are linked to social grants, according to the proposed section </w:t>
      </w:r>
      <w:proofErr w:type="gramStart"/>
      <w:r w:rsidRPr="007227C8">
        <w:rPr>
          <w:rFonts w:ascii="Cambria" w:hAnsi="Cambria"/>
          <w:sz w:val="24"/>
          <w:szCs w:val="24"/>
        </w:rPr>
        <w:t>12A(</w:t>
      </w:r>
      <w:proofErr w:type="gramEnd"/>
      <w:r w:rsidRPr="007227C8">
        <w:rPr>
          <w:rFonts w:ascii="Cambria" w:hAnsi="Cambria"/>
          <w:sz w:val="24"/>
          <w:szCs w:val="24"/>
        </w:rPr>
        <w:t xml:space="preserve">1). While we welcome the fact that social grant recipients will be able to request extra payments if they suffer a disaster, we are concerned about the huge numbers of people in our country who do not qualify for any of the social grants (not old enough for the older person’s grant, not disabled, etc.) but who nevertheless are destitute. If a disaster strikes them – a fire in an informal settlement, for example – surely they should be able to apply for an emergency payment of some kind? It seems unfair that a 60-year-old victim of such a fire could receive both the older person’s grant </w:t>
      </w:r>
      <w:r w:rsidRPr="007227C8">
        <w:rPr>
          <w:rFonts w:ascii="Cambria" w:hAnsi="Cambria"/>
          <w:sz w:val="24"/>
          <w:szCs w:val="24"/>
          <w:u w:val="single"/>
        </w:rPr>
        <w:t>and</w:t>
      </w:r>
      <w:r w:rsidRPr="007227C8">
        <w:rPr>
          <w:rFonts w:ascii="Cambria" w:hAnsi="Cambria"/>
          <w:sz w:val="24"/>
          <w:szCs w:val="24"/>
        </w:rPr>
        <w:t xml:space="preserve"> an additional payment; while a destitute 59-year-old neighbour would receive neither.</w:t>
      </w:r>
    </w:p>
    <w:p w:rsidR="007227C8" w:rsidRPr="007227C8" w:rsidRDefault="007227C8" w:rsidP="007227C8">
      <w:pPr>
        <w:spacing w:line="360" w:lineRule="auto"/>
        <w:jc w:val="both"/>
        <w:rPr>
          <w:rFonts w:ascii="Cambria" w:hAnsi="Cambria"/>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Pr="007227C8" w:rsidRDefault="007227C8" w:rsidP="007227C8">
      <w:pPr>
        <w:spacing w:line="360" w:lineRule="auto"/>
        <w:jc w:val="both"/>
        <w:rPr>
          <w:rFonts w:ascii="Cambria" w:hAnsi="Cambria"/>
          <w:b/>
          <w:sz w:val="24"/>
          <w:szCs w:val="24"/>
        </w:rPr>
      </w:pPr>
      <w:r w:rsidRPr="007227C8">
        <w:rPr>
          <w:rFonts w:ascii="Cambria" w:hAnsi="Cambria"/>
          <w:b/>
          <w:sz w:val="24"/>
          <w:szCs w:val="24"/>
        </w:rPr>
        <w:t>3. Social Grants</w:t>
      </w:r>
    </w:p>
    <w:p w:rsidR="007227C8" w:rsidRPr="007227C8" w:rsidRDefault="007227C8" w:rsidP="007227C8">
      <w:pPr>
        <w:spacing w:line="360" w:lineRule="auto"/>
        <w:jc w:val="both"/>
        <w:rPr>
          <w:rFonts w:ascii="Cambria" w:hAnsi="Cambria"/>
          <w:sz w:val="24"/>
          <w:szCs w:val="24"/>
        </w:rPr>
      </w:pPr>
      <w:r w:rsidRPr="007227C8">
        <w:rPr>
          <w:rFonts w:ascii="Cambria" w:hAnsi="Cambria"/>
          <w:sz w:val="24"/>
          <w:szCs w:val="24"/>
        </w:rPr>
        <w:t xml:space="preserve">We welcome the greater clarity regarding the recipients of various grants, particularly regarding the Child Support Grant. However, there is little effort to deal with the Foster Care Grant, which has created a crisis in the foster care system where the needs of children in need of care and protection have been merged with children who are in what is, essentially, kinship foster care. </w:t>
      </w:r>
    </w:p>
    <w:p w:rsidR="007227C8" w:rsidRDefault="007227C8" w:rsidP="007227C8">
      <w:pPr>
        <w:spacing w:line="360" w:lineRule="auto"/>
        <w:jc w:val="both"/>
        <w:rPr>
          <w:rFonts w:ascii="Cambria" w:hAnsi="Cambria"/>
          <w:sz w:val="24"/>
          <w:szCs w:val="24"/>
        </w:rPr>
      </w:pPr>
    </w:p>
    <w:p w:rsidR="007227C8" w:rsidRDefault="007227C8" w:rsidP="007227C8">
      <w:pPr>
        <w:spacing w:line="360" w:lineRule="auto"/>
        <w:jc w:val="both"/>
        <w:rPr>
          <w:rFonts w:ascii="Cambria" w:hAnsi="Cambria"/>
          <w:sz w:val="24"/>
          <w:szCs w:val="24"/>
        </w:rPr>
      </w:pPr>
    </w:p>
    <w:p w:rsidR="007227C8" w:rsidRPr="007227C8" w:rsidRDefault="007227C8" w:rsidP="007227C8">
      <w:pPr>
        <w:spacing w:line="360" w:lineRule="auto"/>
        <w:jc w:val="both"/>
        <w:rPr>
          <w:rFonts w:ascii="Cambria" w:hAnsi="Cambria"/>
          <w:sz w:val="24"/>
          <w:szCs w:val="24"/>
        </w:rPr>
      </w:pPr>
    </w:p>
    <w:p w:rsidR="007227C8" w:rsidRPr="007227C8" w:rsidRDefault="007227C8" w:rsidP="007227C8">
      <w:pPr>
        <w:spacing w:line="360" w:lineRule="auto"/>
        <w:jc w:val="both"/>
        <w:rPr>
          <w:rFonts w:ascii="Cambria" w:hAnsi="Cambria"/>
          <w:b/>
          <w:sz w:val="24"/>
          <w:szCs w:val="24"/>
        </w:rPr>
      </w:pPr>
      <w:r w:rsidRPr="007227C8">
        <w:rPr>
          <w:rFonts w:ascii="Cambria" w:hAnsi="Cambria"/>
          <w:b/>
          <w:sz w:val="24"/>
          <w:szCs w:val="24"/>
        </w:rPr>
        <w:t>4. Social Responsibility</w:t>
      </w:r>
    </w:p>
    <w:p w:rsidR="007227C8" w:rsidRDefault="007227C8" w:rsidP="007227C8">
      <w:pPr>
        <w:spacing w:line="360" w:lineRule="auto"/>
        <w:jc w:val="both"/>
        <w:rPr>
          <w:rFonts w:ascii="Cambria" w:hAnsi="Cambria"/>
          <w:sz w:val="24"/>
          <w:szCs w:val="24"/>
        </w:rPr>
      </w:pPr>
      <w:r w:rsidRPr="007227C8">
        <w:rPr>
          <w:rFonts w:ascii="Cambria" w:hAnsi="Cambria"/>
          <w:sz w:val="24"/>
          <w:szCs w:val="24"/>
        </w:rPr>
        <w:t>In late November 2019, Pope Francis, speaking Tokyo, Japan with people affected by Japan’s 2011 “triple disaster” criticized society’s indifference toward the suffering of others. He said that decisions will have to be made about the use of natural resources and future energy sources, and noted other major issues, such as wars, refugees, food, economic disparities, and environmental challenges. He concluded: “But the most important thing, I believe, is to progress in building a culture capable of combating indifference.”</w:t>
      </w:r>
      <w:r w:rsidRPr="007227C8">
        <w:rPr>
          <w:rStyle w:val="EndnoteReference"/>
          <w:rFonts w:ascii="Cambria" w:hAnsi="Cambria"/>
          <w:sz w:val="24"/>
          <w:szCs w:val="24"/>
        </w:rPr>
        <w:endnoteReference w:id="1"/>
      </w:r>
      <w:r>
        <w:rPr>
          <w:rFonts w:ascii="Cambria" w:hAnsi="Cambria"/>
          <w:sz w:val="24"/>
          <w:szCs w:val="24"/>
        </w:rPr>
        <w:t xml:space="preserve"> </w:t>
      </w:r>
      <w:r w:rsidRPr="007227C8">
        <w:rPr>
          <w:rFonts w:ascii="Cambria" w:hAnsi="Cambria"/>
          <w:sz w:val="24"/>
          <w:szCs w:val="24"/>
        </w:rPr>
        <w:t xml:space="preserve">There is a need to react with compassion toward those in distress. </w:t>
      </w:r>
    </w:p>
    <w:p w:rsidR="007227C8" w:rsidRPr="007227C8" w:rsidRDefault="007227C8" w:rsidP="007227C8">
      <w:pPr>
        <w:spacing w:line="360" w:lineRule="auto"/>
        <w:jc w:val="both"/>
        <w:rPr>
          <w:rFonts w:ascii="Cambria" w:hAnsi="Cambria"/>
          <w:sz w:val="24"/>
          <w:szCs w:val="24"/>
        </w:rPr>
      </w:pPr>
    </w:p>
    <w:p w:rsidR="007227C8" w:rsidRPr="007227C8" w:rsidRDefault="007227C8" w:rsidP="007227C8">
      <w:pPr>
        <w:spacing w:line="360" w:lineRule="auto"/>
        <w:jc w:val="both"/>
        <w:rPr>
          <w:rFonts w:ascii="Cambria" w:hAnsi="Cambria"/>
          <w:sz w:val="24"/>
          <w:szCs w:val="24"/>
        </w:rPr>
      </w:pPr>
      <w:r w:rsidRPr="007227C8">
        <w:rPr>
          <w:rFonts w:ascii="Cambria" w:hAnsi="Cambria"/>
          <w:sz w:val="24"/>
          <w:szCs w:val="24"/>
        </w:rPr>
        <w:t>“Climate change, environmental degradation, rapid urbanization and population growth contribute to an expected increase in the number and severity of emergency events [and] the humanitarian community is called to respond to an unprecedented number of people in need.”</w:t>
      </w:r>
      <w:r w:rsidRPr="007227C8">
        <w:rPr>
          <w:rStyle w:val="EndnoteReference"/>
          <w:rFonts w:ascii="Cambria" w:hAnsi="Cambria"/>
          <w:sz w:val="24"/>
          <w:szCs w:val="24"/>
        </w:rPr>
        <w:endnoteReference w:id="2"/>
      </w:r>
      <w:r w:rsidRPr="007227C8">
        <w:rPr>
          <w:rFonts w:ascii="Cambria" w:hAnsi="Cambria"/>
          <w:sz w:val="24"/>
          <w:szCs w:val="24"/>
        </w:rPr>
        <w:t xml:space="preserve"> South Africa has faced many such crises during the past year. Many of these could have been avoided with better planning and foresight. </w:t>
      </w: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Default="007227C8" w:rsidP="007227C8">
      <w:pPr>
        <w:spacing w:line="360" w:lineRule="auto"/>
        <w:jc w:val="both"/>
        <w:rPr>
          <w:rFonts w:ascii="Cambria" w:hAnsi="Cambria"/>
          <w:b/>
          <w:sz w:val="24"/>
          <w:szCs w:val="24"/>
        </w:rPr>
      </w:pPr>
    </w:p>
    <w:p w:rsidR="007227C8" w:rsidRPr="007227C8" w:rsidRDefault="007227C8" w:rsidP="007227C8">
      <w:pPr>
        <w:spacing w:line="360" w:lineRule="auto"/>
        <w:jc w:val="both"/>
        <w:rPr>
          <w:rFonts w:ascii="Cambria" w:hAnsi="Cambria"/>
          <w:b/>
          <w:sz w:val="24"/>
          <w:szCs w:val="24"/>
        </w:rPr>
      </w:pPr>
    </w:p>
    <w:p w:rsidR="007227C8" w:rsidRPr="007227C8" w:rsidRDefault="007227C8" w:rsidP="007227C8">
      <w:pPr>
        <w:spacing w:line="360" w:lineRule="auto"/>
        <w:jc w:val="both"/>
        <w:rPr>
          <w:rFonts w:ascii="Cambria" w:hAnsi="Cambria"/>
          <w:b/>
          <w:sz w:val="24"/>
          <w:szCs w:val="24"/>
        </w:rPr>
      </w:pPr>
      <w:r w:rsidRPr="007227C8">
        <w:rPr>
          <w:rFonts w:ascii="Cambria" w:hAnsi="Cambria"/>
          <w:b/>
          <w:sz w:val="24"/>
          <w:szCs w:val="24"/>
        </w:rPr>
        <w:t>5. Conclusion</w:t>
      </w:r>
    </w:p>
    <w:p w:rsidR="007227C8" w:rsidRDefault="007227C8" w:rsidP="007227C8">
      <w:pPr>
        <w:spacing w:line="360" w:lineRule="auto"/>
        <w:jc w:val="both"/>
        <w:rPr>
          <w:rFonts w:ascii="Cambria" w:hAnsi="Cambria"/>
          <w:sz w:val="24"/>
          <w:szCs w:val="24"/>
        </w:rPr>
      </w:pPr>
      <w:r w:rsidRPr="007227C8">
        <w:rPr>
          <w:rFonts w:ascii="Cambria" w:hAnsi="Cambria"/>
          <w:sz w:val="24"/>
          <w:szCs w:val="24"/>
        </w:rPr>
        <w:t>There is a desperate need for an integrated approach to community services and hopefully these amendments will do much to facilitate this.</w:t>
      </w:r>
    </w:p>
    <w:p w:rsidR="007227C8" w:rsidRPr="007227C8" w:rsidRDefault="007227C8" w:rsidP="007227C8">
      <w:pPr>
        <w:spacing w:line="360" w:lineRule="auto"/>
        <w:jc w:val="both"/>
        <w:rPr>
          <w:rFonts w:ascii="Cambria" w:hAnsi="Cambria"/>
          <w:sz w:val="24"/>
          <w:szCs w:val="24"/>
        </w:rPr>
      </w:pPr>
    </w:p>
    <w:p w:rsidR="007227C8" w:rsidRDefault="007227C8" w:rsidP="007227C8">
      <w:pPr>
        <w:spacing w:line="360" w:lineRule="auto"/>
        <w:jc w:val="both"/>
        <w:rPr>
          <w:rFonts w:ascii="Cambria" w:hAnsi="Cambria"/>
          <w:b/>
          <w:i/>
          <w:iCs/>
          <w:sz w:val="24"/>
          <w:szCs w:val="24"/>
        </w:rPr>
      </w:pPr>
      <w:r w:rsidRPr="007227C8">
        <w:rPr>
          <w:rFonts w:ascii="Cambria" w:hAnsi="Cambria"/>
          <w:i/>
          <w:iCs/>
          <w:sz w:val="24"/>
          <w:szCs w:val="24"/>
        </w:rPr>
        <w:t>"Every person has the right to life, to bodily integrity, and to the means which are suitable for the proper development of life... Therefore, a human being has the right to security in case of sickness, inability to work, widowhood, old age, unemployment</w:t>
      </w:r>
      <w:r w:rsidRPr="007227C8">
        <w:rPr>
          <w:rFonts w:ascii="Cambria" w:hAnsi="Cambria"/>
          <w:b/>
          <w:i/>
          <w:iCs/>
          <w:sz w:val="24"/>
          <w:szCs w:val="24"/>
        </w:rPr>
        <w:t>…”</w:t>
      </w:r>
      <w:r w:rsidRPr="007227C8">
        <w:rPr>
          <w:rStyle w:val="EndnoteReference"/>
          <w:rFonts w:ascii="Cambria" w:hAnsi="Cambria"/>
          <w:b/>
          <w:i/>
          <w:iCs/>
          <w:sz w:val="24"/>
          <w:szCs w:val="24"/>
        </w:rPr>
        <w:endnoteReference w:id="3"/>
      </w:r>
    </w:p>
    <w:p w:rsidR="007227C8" w:rsidRPr="007227C8" w:rsidRDefault="007227C8" w:rsidP="007227C8">
      <w:pPr>
        <w:spacing w:line="360" w:lineRule="auto"/>
        <w:jc w:val="both"/>
        <w:rPr>
          <w:rFonts w:ascii="Cambria" w:hAnsi="Cambria"/>
          <w:b/>
          <w:i/>
          <w:iCs/>
          <w:sz w:val="24"/>
          <w:szCs w:val="24"/>
        </w:rPr>
      </w:pPr>
    </w:p>
    <w:p w:rsidR="007227C8" w:rsidRPr="007227C8" w:rsidRDefault="007227C8" w:rsidP="007227C8">
      <w:pPr>
        <w:spacing w:line="360" w:lineRule="auto"/>
        <w:jc w:val="both"/>
        <w:rPr>
          <w:rFonts w:ascii="Cambria" w:hAnsi="Cambria"/>
          <w:iCs/>
          <w:sz w:val="24"/>
          <w:szCs w:val="24"/>
        </w:rPr>
      </w:pPr>
      <w:r w:rsidRPr="007227C8">
        <w:rPr>
          <w:rFonts w:ascii="Cambria" w:hAnsi="Cambria"/>
          <w:iCs/>
          <w:sz w:val="24"/>
          <w:szCs w:val="24"/>
        </w:rPr>
        <w:t>We wish the Committee well in its deliberations.</w:t>
      </w:r>
    </w:p>
    <w:p w:rsidR="007227C8" w:rsidRPr="007227C8" w:rsidRDefault="007227C8" w:rsidP="007227C8">
      <w:pPr>
        <w:spacing w:line="360" w:lineRule="auto"/>
        <w:jc w:val="both"/>
        <w:rPr>
          <w:rFonts w:ascii="Cambria" w:hAnsi="Cambria"/>
          <w:iCs/>
          <w:sz w:val="24"/>
          <w:szCs w:val="24"/>
        </w:rPr>
      </w:pPr>
    </w:p>
    <w:p w:rsidR="007227C8" w:rsidRPr="007227C8" w:rsidRDefault="007227C8" w:rsidP="007227C8">
      <w:pPr>
        <w:spacing w:line="360" w:lineRule="auto"/>
        <w:jc w:val="both"/>
        <w:rPr>
          <w:rFonts w:ascii="Cambria" w:hAnsi="Cambria"/>
          <w:iCs/>
          <w:sz w:val="24"/>
          <w:szCs w:val="24"/>
        </w:rPr>
      </w:pPr>
      <w:r w:rsidRPr="007227C8">
        <w:rPr>
          <w:rFonts w:ascii="Cambria" w:hAnsi="Cambria"/>
          <w:iCs/>
          <w:sz w:val="24"/>
          <w:szCs w:val="24"/>
        </w:rPr>
        <w:t>For further information please contact:</w:t>
      </w:r>
    </w:p>
    <w:p w:rsidR="007227C8" w:rsidRPr="007227C8" w:rsidRDefault="007227C8" w:rsidP="007227C8">
      <w:pPr>
        <w:pStyle w:val="NoSpacing"/>
        <w:spacing w:line="360" w:lineRule="auto"/>
        <w:rPr>
          <w:rFonts w:ascii="Cambria" w:hAnsi="Cambria"/>
          <w:b/>
          <w:sz w:val="24"/>
          <w:szCs w:val="24"/>
        </w:rPr>
      </w:pPr>
      <w:r w:rsidRPr="007227C8">
        <w:rPr>
          <w:rFonts w:ascii="Cambria" w:hAnsi="Cambria"/>
          <w:b/>
          <w:sz w:val="24"/>
          <w:szCs w:val="24"/>
        </w:rPr>
        <w:t>Ms Lois Law</w:t>
      </w:r>
    </w:p>
    <w:p w:rsidR="007227C8" w:rsidRPr="007227C8" w:rsidRDefault="007227C8" w:rsidP="007227C8">
      <w:pPr>
        <w:pStyle w:val="NoSpacing"/>
        <w:spacing w:line="360" w:lineRule="auto"/>
        <w:rPr>
          <w:rFonts w:ascii="Cambria" w:hAnsi="Cambria"/>
          <w:b/>
          <w:sz w:val="24"/>
          <w:szCs w:val="24"/>
        </w:rPr>
      </w:pPr>
      <w:r w:rsidRPr="007227C8">
        <w:rPr>
          <w:rFonts w:ascii="Cambria" w:hAnsi="Cambria"/>
          <w:b/>
          <w:sz w:val="24"/>
          <w:szCs w:val="24"/>
        </w:rPr>
        <w:t>Project Co-ordinator</w:t>
      </w:r>
    </w:p>
    <w:p w:rsidR="007227C8" w:rsidRPr="007227C8" w:rsidRDefault="00F31616" w:rsidP="007227C8">
      <w:pPr>
        <w:spacing w:line="360" w:lineRule="auto"/>
        <w:jc w:val="both"/>
        <w:rPr>
          <w:rFonts w:ascii="Cambria" w:hAnsi="Cambria"/>
          <w:sz w:val="24"/>
          <w:szCs w:val="24"/>
        </w:rPr>
      </w:pPr>
      <w:hyperlink r:id="rId6" w:history="1">
        <w:r w:rsidR="007227C8" w:rsidRPr="007227C8">
          <w:rPr>
            <w:rStyle w:val="Hyperlink"/>
            <w:rFonts w:ascii="Cambria" w:hAnsi="Cambria"/>
            <w:sz w:val="24"/>
            <w:szCs w:val="24"/>
          </w:rPr>
          <w:t>lois@cplo.org.za</w:t>
        </w:r>
      </w:hyperlink>
      <w:r w:rsidR="007227C8" w:rsidRPr="007227C8">
        <w:rPr>
          <w:rFonts w:ascii="Cambria" w:hAnsi="Cambria"/>
          <w:sz w:val="24"/>
          <w:szCs w:val="24"/>
        </w:rPr>
        <w:t xml:space="preserve"> </w:t>
      </w:r>
    </w:p>
    <w:p w:rsidR="007227C8" w:rsidRPr="007227C8" w:rsidRDefault="007227C8" w:rsidP="007227C8">
      <w:pPr>
        <w:spacing w:line="360" w:lineRule="auto"/>
        <w:jc w:val="both"/>
        <w:rPr>
          <w:b/>
          <w:sz w:val="24"/>
          <w:szCs w:val="24"/>
        </w:rPr>
      </w:pPr>
    </w:p>
    <w:sectPr w:rsidR="007227C8" w:rsidRPr="007227C8" w:rsidSect="00DB2295">
      <w:headerReference w:type="default" r:id="rId7"/>
      <w:footerReference w:type="even" r:id="rId8"/>
      <w:footerReference w:type="default" r:id="rId9"/>
      <w:headerReference w:type="first" r:id="rId10"/>
      <w:footerReference w:type="first" r:id="rId11"/>
      <w:pgSz w:w="12240" w:h="15840" w:code="1"/>
      <w:pgMar w:top="1151" w:right="1440" w:bottom="1151" w:left="144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EF" w:rsidRDefault="00C845EF" w:rsidP="007227C8">
      <w:r>
        <w:separator/>
      </w:r>
    </w:p>
  </w:endnote>
  <w:endnote w:type="continuationSeparator" w:id="0">
    <w:p w:rsidR="00C845EF" w:rsidRDefault="00C845EF" w:rsidP="007227C8">
      <w:r>
        <w:continuationSeparator/>
      </w:r>
    </w:p>
  </w:endnote>
  <w:endnote w:id="1">
    <w:p w:rsidR="007227C8" w:rsidRPr="007227C8" w:rsidRDefault="007227C8" w:rsidP="007227C8">
      <w:pPr>
        <w:pStyle w:val="EndnoteText"/>
        <w:rPr>
          <w:rFonts w:ascii="Cambria" w:hAnsi="Cambria"/>
          <w:lang w:val="en-US"/>
        </w:rPr>
      </w:pPr>
      <w:r w:rsidRPr="007227C8">
        <w:rPr>
          <w:rStyle w:val="EndnoteReference"/>
          <w:rFonts w:ascii="Cambria" w:hAnsi="Cambria"/>
        </w:rPr>
        <w:endnoteRef/>
      </w:r>
      <w:r w:rsidRPr="007227C8">
        <w:rPr>
          <w:rFonts w:ascii="Cambria" w:hAnsi="Cambria"/>
        </w:rPr>
        <w:t xml:space="preserve"> </w:t>
      </w:r>
      <w:hyperlink r:id="rId1" w:history="1">
        <w:r w:rsidRPr="007227C8">
          <w:rPr>
            <w:rFonts w:ascii="Cambria" w:hAnsi="Cambria"/>
            <w:color w:val="0000FF"/>
            <w:u w:val="single"/>
          </w:rPr>
          <w:t xml:space="preserve">https://www.catholicnewsagency.com/news/meeting-with-disaster-victims-pope-says-human-      </w:t>
        </w:r>
        <w:hyperlink r:id="rId2" w:history="1">
          <w:r w:rsidRPr="007227C8">
            <w:rPr>
              <w:rStyle w:val="Hyperlink"/>
              <w:rFonts w:ascii="Cambria" w:hAnsi="Cambria"/>
            </w:rPr>
            <w:t>https://www.crs.org/get-involved/advocate/public-policy/emergency-response-recovery</w:t>
          </w:r>
        </w:hyperlink>
        <w:r w:rsidRPr="007227C8">
          <w:rPr>
            <w:rFonts w:ascii="Cambria" w:hAnsi="Cambria"/>
            <w:color w:val="0000FF"/>
            <w:u w:val="single"/>
          </w:rPr>
          <w:t>suffering-demands-a-response-72294</w:t>
        </w:r>
      </w:hyperlink>
    </w:p>
  </w:endnote>
  <w:endnote w:id="2">
    <w:p w:rsidR="007227C8" w:rsidRPr="007227C8" w:rsidRDefault="007227C8" w:rsidP="007227C8">
      <w:pPr>
        <w:pStyle w:val="EndnoteText"/>
        <w:rPr>
          <w:rFonts w:ascii="Cambria" w:hAnsi="Cambria"/>
          <w:lang w:val="en-US"/>
        </w:rPr>
      </w:pPr>
      <w:r w:rsidRPr="007227C8">
        <w:rPr>
          <w:rStyle w:val="EndnoteReference"/>
          <w:rFonts w:ascii="Cambria" w:hAnsi="Cambria"/>
        </w:rPr>
        <w:endnoteRef/>
      </w:r>
      <w:r w:rsidRPr="007227C8">
        <w:rPr>
          <w:rFonts w:ascii="Cambria" w:hAnsi="Cambria"/>
        </w:rPr>
        <w:t xml:space="preserve"> </w:t>
      </w:r>
      <w:hyperlink r:id="rId3" w:history="1">
        <w:r w:rsidRPr="007227C8">
          <w:rPr>
            <w:rStyle w:val="Hyperlink"/>
            <w:rFonts w:ascii="Cambria" w:hAnsi="Cambria"/>
          </w:rPr>
          <w:t>https://www.crs.org/get-involved/advocate/public-policy/emergency-response-recovery</w:t>
        </w:r>
      </w:hyperlink>
    </w:p>
  </w:endnote>
  <w:endnote w:id="3">
    <w:p w:rsidR="007227C8" w:rsidRPr="007227C8" w:rsidRDefault="007227C8" w:rsidP="007227C8">
      <w:pPr>
        <w:pStyle w:val="EndnoteText"/>
        <w:rPr>
          <w:rFonts w:ascii="Cambria" w:hAnsi="Cambria"/>
          <w:lang w:val="en-US"/>
        </w:rPr>
      </w:pPr>
      <w:r w:rsidRPr="007227C8">
        <w:rPr>
          <w:rStyle w:val="EndnoteReference"/>
          <w:rFonts w:ascii="Cambria" w:hAnsi="Cambria"/>
        </w:rPr>
        <w:endnoteRef/>
      </w:r>
      <w:r w:rsidRPr="007227C8">
        <w:rPr>
          <w:rFonts w:ascii="Cambria" w:hAnsi="Cambria"/>
        </w:rPr>
        <w:t xml:space="preserve"> </w:t>
      </w:r>
      <w:r w:rsidRPr="007227C8">
        <w:rPr>
          <w:rFonts w:ascii="Cambria" w:hAnsi="Cambria"/>
          <w:lang w:val="en-US"/>
        </w:rPr>
        <w:t>Papal Encyclical ‘Peace on Earth’ John XXIII, 1963</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1F" w:rsidRDefault="00F31616" w:rsidP="00DB2295">
    <w:pPr>
      <w:pStyle w:val="Footer"/>
      <w:framePr w:wrap="around" w:vAnchor="text" w:hAnchor="margin" w:xAlign="right" w:y="1"/>
      <w:rPr>
        <w:rStyle w:val="PageNumber"/>
      </w:rPr>
    </w:pPr>
    <w:r>
      <w:rPr>
        <w:rStyle w:val="PageNumber"/>
      </w:rPr>
      <w:fldChar w:fldCharType="begin"/>
    </w:r>
    <w:r w:rsidR="0035470E">
      <w:rPr>
        <w:rStyle w:val="PageNumber"/>
      </w:rPr>
      <w:instrText xml:space="preserve">PAGE  </w:instrText>
    </w:r>
    <w:r>
      <w:rPr>
        <w:rStyle w:val="PageNumber"/>
      </w:rPr>
      <w:fldChar w:fldCharType="end"/>
    </w:r>
  </w:p>
  <w:p w:rsidR="0002351F" w:rsidRDefault="00526A4A" w:rsidP="00DB2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1F" w:rsidRDefault="00F31616" w:rsidP="00DB2295">
    <w:pPr>
      <w:pStyle w:val="Footer"/>
      <w:framePr w:wrap="around" w:vAnchor="text" w:hAnchor="margin" w:xAlign="right" w:y="1"/>
      <w:rPr>
        <w:rStyle w:val="PageNumber"/>
      </w:rPr>
    </w:pPr>
    <w:r>
      <w:rPr>
        <w:rStyle w:val="PageNumber"/>
      </w:rPr>
      <w:fldChar w:fldCharType="begin"/>
    </w:r>
    <w:r w:rsidR="0035470E">
      <w:rPr>
        <w:rStyle w:val="PageNumber"/>
      </w:rPr>
      <w:instrText xml:space="preserve">PAGE  </w:instrText>
    </w:r>
    <w:r>
      <w:rPr>
        <w:rStyle w:val="PageNumber"/>
      </w:rPr>
      <w:fldChar w:fldCharType="separate"/>
    </w:r>
    <w:r w:rsidR="00526A4A">
      <w:rPr>
        <w:rStyle w:val="PageNumber"/>
        <w:noProof/>
      </w:rPr>
      <w:t>4</w:t>
    </w:r>
    <w:r>
      <w:rPr>
        <w:rStyle w:val="PageNumber"/>
      </w:rPr>
      <w:fldChar w:fldCharType="end"/>
    </w:r>
  </w:p>
  <w:p w:rsidR="0002351F" w:rsidRDefault="00526A4A" w:rsidP="00DB229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1F" w:rsidRDefault="0035470E" w:rsidP="00DB2295">
    <w:pPr>
      <w:pStyle w:val="Footer"/>
      <w:jc w:val="center"/>
    </w:pPr>
    <w:r>
      <w:rPr>
        <w:noProof/>
        <w:lang w:val="en-ZA" w:eastAsia="en-ZA"/>
      </w:rPr>
      <w:drawing>
        <wp:inline distT="0" distB="0" distL="0" distR="0">
          <wp:extent cx="6172200" cy="755650"/>
          <wp:effectExtent l="19050" t="0" r="0" b="0"/>
          <wp:docPr id="2" name="Picture 2" descr="Docu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1"/>
                  <pic:cNvPicPr>
                    <a:picLocks noChangeAspect="1" noChangeArrowheads="1"/>
                  </pic:cNvPicPr>
                </pic:nvPicPr>
                <pic:blipFill>
                  <a:blip r:embed="rId1"/>
                  <a:srcRect/>
                  <a:stretch>
                    <a:fillRect/>
                  </a:stretch>
                </pic:blipFill>
                <pic:spPr bwMode="auto">
                  <a:xfrm>
                    <a:off x="0" y="0"/>
                    <a:ext cx="6172200" cy="755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EF" w:rsidRDefault="00C845EF" w:rsidP="007227C8">
      <w:r>
        <w:separator/>
      </w:r>
    </w:p>
  </w:footnote>
  <w:footnote w:type="continuationSeparator" w:id="0">
    <w:p w:rsidR="00C845EF" w:rsidRDefault="00C845EF" w:rsidP="00722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1F" w:rsidRDefault="00526A4A" w:rsidP="00DB229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1F" w:rsidRDefault="0035470E" w:rsidP="00DB2295">
    <w:pPr>
      <w:pStyle w:val="Header"/>
      <w:jc w:val="center"/>
    </w:pPr>
    <w:r>
      <w:rPr>
        <w:noProof/>
        <w:lang w:val="en-ZA" w:eastAsia="en-ZA"/>
      </w:rPr>
      <w:drawing>
        <wp:inline distT="0" distB="0" distL="0" distR="0">
          <wp:extent cx="5969000" cy="1092200"/>
          <wp:effectExtent l="19050" t="0" r="0" b="0"/>
          <wp:docPr id="1" name="Picture 1" descr="plo letterhead 2006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etterhead 2006 colour"/>
                  <pic:cNvPicPr>
                    <a:picLocks noChangeAspect="1" noChangeArrowheads="1"/>
                  </pic:cNvPicPr>
                </pic:nvPicPr>
                <pic:blipFill>
                  <a:blip r:embed="rId1"/>
                  <a:srcRect/>
                  <a:stretch>
                    <a:fillRect/>
                  </a:stretch>
                </pic:blipFill>
                <pic:spPr bwMode="auto">
                  <a:xfrm>
                    <a:off x="0" y="0"/>
                    <a:ext cx="5969000" cy="1092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rsids>
    <w:rsidRoot w:val="007227C8"/>
    <w:rsid w:val="0035470E"/>
    <w:rsid w:val="004D15B0"/>
    <w:rsid w:val="00526A4A"/>
    <w:rsid w:val="00643D08"/>
    <w:rsid w:val="007227C8"/>
    <w:rsid w:val="00C845EF"/>
    <w:rsid w:val="00F31616"/>
    <w:rsid w:val="00F351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C8"/>
    <w:pPr>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27C8"/>
    <w:pPr>
      <w:tabs>
        <w:tab w:val="center" w:pos="4320"/>
        <w:tab w:val="right" w:pos="8640"/>
      </w:tabs>
    </w:pPr>
  </w:style>
  <w:style w:type="character" w:customStyle="1" w:styleId="HeaderChar">
    <w:name w:val="Header Char"/>
    <w:basedOn w:val="DefaultParagraphFont"/>
    <w:link w:val="Header"/>
    <w:rsid w:val="007227C8"/>
    <w:rPr>
      <w:rFonts w:ascii="Times New Roman" w:eastAsia="Times New Roman" w:hAnsi="Times New Roman" w:cs="Times New Roman"/>
      <w:sz w:val="20"/>
      <w:szCs w:val="20"/>
      <w:lang w:val="en-GB"/>
    </w:rPr>
  </w:style>
  <w:style w:type="paragraph" w:styleId="Footer">
    <w:name w:val="footer"/>
    <w:basedOn w:val="Normal"/>
    <w:link w:val="FooterChar"/>
    <w:rsid w:val="007227C8"/>
    <w:pPr>
      <w:tabs>
        <w:tab w:val="center" w:pos="4320"/>
        <w:tab w:val="right" w:pos="8640"/>
      </w:tabs>
    </w:pPr>
  </w:style>
  <w:style w:type="character" w:customStyle="1" w:styleId="FooterChar">
    <w:name w:val="Footer Char"/>
    <w:basedOn w:val="DefaultParagraphFont"/>
    <w:link w:val="Footer"/>
    <w:rsid w:val="007227C8"/>
    <w:rPr>
      <w:rFonts w:ascii="Times New Roman" w:eastAsia="Times New Roman" w:hAnsi="Times New Roman" w:cs="Times New Roman"/>
      <w:sz w:val="20"/>
      <w:szCs w:val="20"/>
      <w:lang w:val="en-GB"/>
    </w:rPr>
  </w:style>
  <w:style w:type="character" w:styleId="PageNumber">
    <w:name w:val="page number"/>
    <w:basedOn w:val="DefaultParagraphFont"/>
    <w:rsid w:val="007227C8"/>
  </w:style>
  <w:style w:type="character" w:styleId="Hyperlink">
    <w:name w:val="Hyperlink"/>
    <w:basedOn w:val="DefaultParagraphFont"/>
    <w:uiPriority w:val="99"/>
    <w:unhideWhenUsed/>
    <w:rsid w:val="007227C8"/>
    <w:rPr>
      <w:color w:val="0563C1" w:themeColor="hyperlink"/>
      <w:u w:val="single"/>
    </w:rPr>
  </w:style>
  <w:style w:type="paragraph" w:styleId="EndnoteText">
    <w:name w:val="endnote text"/>
    <w:basedOn w:val="Normal"/>
    <w:link w:val="EndnoteTextChar"/>
    <w:uiPriority w:val="99"/>
    <w:semiHidden/>
    <w:unhideWhenUsed/>
    <w:rsid w:val="007227C8"/>
    <w:rPr>
      <w:rFonts w:asciiTheme="minorHAnsi" w:eastAsiaTheme="minorHAnsi" w:hAnsiTheme="minorHAnsi" w:cstheme="minorBidi"/>
      <w:lang w:val="en-ZA"/>
    </w:rPr>
  </w:style>
  <w:style w:type="character" w:customStyle="1" w:styleId="EndnoteTextChar">
    <w:name w:val="Endnote Text Char"/>
    <w:basedOn w:val="DefaultParagraphFont"/>
    <w:link w:val="EndnoteText"/>
    <w:uiPriority w:val="99"/>
    <w:semiHidden/>
    <w:rsid w:val="007227C8"/>
    <w:rPr>
      <w:rFonts w:asciiTheme="minorHAnsi" w:hAnsiTheme="minorHAnsi"/>
      <w:sz w:val="20"/>
      <w:szCs w:val="20"/>
    </w:rPr>
  </w:style>
  <w:style w:type="character" w:styleId="EndnoteReference">
    <w:name w:val="endnote reference"/>
    <w:basedOn w:val="DefaultParagraphFont"/>
    <w:uiPriority w:val="99"/>
    <w:semiHidden/>
    <w:unhideWhenUsed/>
    <w:rsid w:val="007227C8"/>
    <w:rPr>
      <w:vertAlign w:val="superscript"/>
    </w:rPr>
  </w:style>
  <w:style w:type="paragraph" w:styleId="NoSpacing">
    <w:name w:val="No Spacing"/>
    <w:uiPriority w:val="1"/>
    <w:qFormat/>
    <w:rsid w:val="007227C8"/>
    <w:pPr>
      <w:jc w:val="left"/>
    </w:pPr>
    <w:rPr>
      <w:rFonts w:asciiTheme="minorHAnsi" w:hAnsiTheme="minorHAnsi"/>
    </w:rPr>
  </w:style>
  <w:style w:type="paragraph" w:styleId="BalloonText">
    <w:name w:val="Balloon Text"/>
    <w:basedOn w:val="Normal"/>
    <w:link w:val="BalloonTextChar"/>
    <w:uiPriority w:val="99"/>
    <w:semiHidden/>
    <w:unhideWhenUsed/>
    <w:rsid w:val="00526A4A"/>
    <w:rPr>
      <w:rFonts w:ascii="Tahoma" w:hAnsi="Tahoma" w:cs="Tahoma"/>
      <w:sz w:val="16"/>
      <w:szCs w:val="16"/>
    </w:rPr>
  </w:style>
  <w:style w:type="character" w:customStyle="1" w:styleId="BalloonTextChar">
    <w:name w:val="Balloon Text Char"/>
    <w:basedOn w:val="DefaultParagraphFont"/>
    <w:link w:val="BalloonText"/>
    <w:uiPriority w:val="99"/>
    <w:semiHidden/>
    <w:rsid w:val="00526A4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s@cplo.org.za"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crs.org/get-involved/advocate/public-policy/emergency-response-recovery" TargetMode="External"/><Relationship Id="rId2" Type="http://schemas.openxmlformats.org/officeDocument/2006/relationships/hyperlink" Target="https://www.crs.org/get-involved/advocate/public-policy/emergency-response-recovery" TargetMode="External"/><Relationship Id="rId1" Type="http://schemas.openxmlformats.org/officeDocument/2006/relationships/hyperlink" Target="https://www.catholicnewsagency.com/news/meeting-with-disaster-victims-pope-says-human-suffering-demands-a-response-7229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Pothier</dc:creator>
  <cp:lastModifiedBy>PUMZA</cp:lastModifiedBy>
  <cp:revision>2</cp:revision>
  <dcterms:created xsi:type="dcterms:W3CDTF">2020-02-27T09:31:00Z</dcterms:created>
  <dcterms:modified xsi:type="dcterms:W3CDTF">2020-02-27T09:31:00Z</dcterms:modified>
</cp:coreProperties>
</file>