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0BD" w:rsidRDefault="00E640BD" w:rsidP="00E640BD">
      <w:pPr>
        <w:pStyle w:val="Heading1"/>
        <w:spacing w:before="0"/>
        <w:textAlignment w:val="baseline"/>
        <w:rPr>
          <w:rFonts w:ascii="Segoe UI" w:eastAsia="Times New Roman" w:hAnsi="Segoe UI" w:cs="Segoe UI"/>
          <w:b w:val="0"/>
          <w:bCs w:val="0"/>
          <w:lang w:val="en-US"/>
        </w:rPr>
      </w:pPr>
      <w:r>
        <w:rPr>
          <w:rFonts w:ascii="Segoe UI" w:eastAsia="Times New Roman" w:hAnsi="Segoe UI" w:cs="Segoe UI"/>
          <w:b w:val="0"/>
          <w:bCs w:val="0"/>
          <w:lang w:val="en-US"/>
        </w:rPr>
        <w:t>Director</w:t>
      </w:r>
    </w:p>
    <w:p w:rsidR="00E640BD" w:rsidRDefault="00E640BD" w:rsidP="00E640BD">
      <w:pPr>
        <w:pStyle w:val="Heading3"/>
        <w:spacing w:after="0" w:afterAutospacing="0"/>
        <w:textAlignment w:val="baseline"/>
        <w:rPr>
          <w:rFonts w:ascii="Segoe UI" w:eastAsia="Times New Roman" w:hAnsi="Segoe UI" w:cs="Segoe UI"/>
          <w:b w:val="0"/>
          <w:bCs w:val="0"/>
          <w:lang w:val="en-US"/>
        </w:rPr>
      </w:pPr>
      <w:r>
        <w:rPr>
          <w:rStyle w:val="a11y-text"/>
          <w:rFonts w:ascii="Segoe UI" w:eastAsia="Times New Roman" w:hAnsi="Segoe UI" w:cs="Segoe UI"/>
          <w:b w:val="0"/>
          <w:bCs w:val="0"/>
          <w:sz w:val="21"/>
          <w:szCs w:val="21"/>
          <w:lang w:val="en-US"/>
        </w:rPr>
        <w:t>Company Name</w:t>
      </w:r>
      <w:r>
        <w:rPr>
          <w:rStyle w:val="a11y-text"/>
          <w:rFonts w:ascii="Segoe UI" w:eastAsia="Times New Roman" w:hAnsi="Segoe UI" w:cs="Segoe UI"/>
          <w:b w:val="0"/>
          <w:bCs w:val="0"/>
          <w:sz w:val="21"/>
          <w:szCs w:val="21"/>
          <w:lang w:val="en-US"/>
        </w:rPr>
        <w:t xml:space="preserve">: </w:t>
      </w:r>
      <w:r>
        <w:rPr>
          <w:rFonts w:ascii="Segoe UI" w:eastAsia="Times New Roman" w:hAnsi="Segoe UI" w:cs="Segoe UI"/>
          <w:b w:val="0"/>
          <w:bCs w:val="0"/>
          <w:lang w:val="en-US"/>
        </w:rPr>
        <w:t>Parliament of the Republic of South Africa </w:t>
      </w:r>
      <w:r>
        <w:rPr>
          <w:rStyle w:val="a11y-text"/>
          <w:rFonts w:ascii="Segoe UI" w:eastAsia="Times New Roman" w:hAnsi="Segoe UI" w:cs="Segoe UI"/>
          <w:b w:val="0"/>
          <w:bCs w:val="0"/>
          <w:sz w:val="21"/>
          <w:szCs w:val="21"/>
          <w:lang w:val="en-US"/>
        </w:rPr>
        <w:t>Company Location</w:t>
      </w:r>
      <w:r>
        <w:rPr>
          <w:rStyle w:val="jobs-top-cardbullet"/>
          <w:rFonts w:ascii="Segoe UI" w:eastAsia="Times New Roman" w:hAnsi="Segoe UI" w:cs="Segoe UI"/>
          <w:b w:val="0"/>
          <w:bCs w:val="0"/>
          <w:sz w:val="21"/>
          <w:szCs w:val="21"/>
          <w:bdr w:val="none" w:sz="0" w:space="0" w:color="auto" w:frame="1"/>
          <w:lang w:val="en-US"/>
        </w:rPr>
        <w:t> Cape Town, ZA</w:t>
      </w:r>
    </w:p>
    <w:p w:rsidR="00E640BD" w:rsidRDefault="00E640BD" w:rsidP="00E640BD">
      <w:pPr>
        <w:spacing w:after="240"/>
        <w:textAlignment w:val="baseline"/>
        <w:rPr>
          <w:rFonts w:ascii="Segoe UI" w:hAnsi="Segoe UI" w:cs="Segoe UI"/>
          <w:sz w:val="21"/>
          <w:szCs w:val="21"/>
          <w:bdr w:val="none" w:sz="0" w:space="0" w:color="auto" w:frame="1"/>
          <w:lang w:val="en-US"/>
        </w:rPr>
      </w:pPr>
      <w:r>
        <w:rPr>
          <w:rStyle w:val="Strong"/>
          <w:rFonts w:ascii="Segoe UI" w:hAnsi="Segoe UI" w:cs="Segoe UI"/>
          <w:sz w:val="21"/>
          <w:szCs w:val="21"/>
          <w:u w:val="single"/>
          <w:bdr w:val="none" w:sz="0" w:space="0" w:color="auto" w:frame="1"/>
          <w:lang w:val="en-US"/>
        </w:rPr>
        <w:t>About The Position</w:t>
      </w:r>
      <w:r>
        <w:rPr>
          <w:rFonts w:ascii="Segoe UI" w:hAnsi="Segoe UI" w:cs="Segoe UI"/>
          <w:b/>
          <w:bCs/>
          <w:sz w:val="21"/>
          <w:szCs w:val="21"/>
          <w:u w:val="single"/>
          <w:bdr w:val="none" w:sz="0" w:space="0" w:color="auto" w:frame="1"/>
          <w:lang w:val="en-US"/>
        </w:rPr>
        <w:br/>
      </w:r>
      <w:r>
        <w:rPr>
          <w:rFonts w:ascii="Segoe UI" w:hAnsi="Segoe UI" w:cs="Segoe UI"/>
          <w:b/>
          <w:bCs/>
          <w:sz w:val="21"/>
          <w:szCs w:val="21"/>
          <w:u w:val="single"/>
          <w:bdr w:val="none" w:sz="0" w:space="0" w:color="auto" w:frame="1"/>
          <w:lang w:val="en-US"/>
        </w:rPr>
        <w:br/>
      </w:r>
      <w:r>
        <w:rPr>
          <w:rFonts w:ascii="Segoe UI" w:hAnsi="Segoe UI" w:cs="Segoe UI"/>
          <w:sz w:val="21"/>
          <w:szCs w:val="21"/>
          <w:bdr w:val="none" w:sz="0" w:space="0" w:color="auto" w:frame="1"/>
          <w:lang w:val="en-US"/>
        </w:rPr>
        <w:t>Parliament is elected to represent the people, ensure government by the people under the Constitution and to represent the provinces to ensure that provincial interests are taken into account in the national sphere o</w:t>
      </w:r>
      <w:bookmarkStart w:id="0" w:name="_GoBack"/>
      <w:bookmarkEnd w:id="0"/>
      <w:r>
        <w:rPr>
          <w:rFonts w:ascii="Segoe UI" w:hAnsi="Segoe UI" w:cs="Segoe UI"/>
          <w:sz w:val="21"/>
          <w:szCs w:val="21"/>
          <w:bdr w:val="none" w:sz="0" w:space="0" w:color="auto" w:frame="1"/>
          <w:lang w:val="en-US"/>
        </w:rPr>
        <w:t>f government. The following opportunity exists at Parliament.</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t>PARLIAMENTARY BUDGET OFFICE (PBO)</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t>DIRECTOR</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t>Cost-to-company package: R2 031 591 per annum</w:t>
      </w:r>
      <w:r>
        <w:rPr>
          <w:rFonts w:ascii="Segoe UI" w:hAnsi="Segoe UI" w:cs="Segoe UI"/>
          <w:sz w:val="21"/>
          <w:szCs w:val="21"/>
          <w:bdr w:val="none" w:sz="0" w:space="0" w:color="auto" w:frame="1"/>
          <w:lang w:val="en-US"/>
        </w:rPr>
        <w:br/>
        <w:t>(5-year fixed term contract)</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t>The successful candidate will lead the Parliamentary Budget Office that provides independent, objective and professional advice and analysis to Parliament on matters related to the fiscal framework, budget and other Money Bills.</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r>
      <w:r>
        <w:rPr>
          <w:rStyle w:val="Strong"/>
          <w:rFonts w:ascii="Segoe UI" w:hAnsi="Segoe UI" w:cs="Segoe UI"/>
          <w:sz w:val="21"/>
          <w:szCs w:val="21"/>
          <w:u w:val="single"/>
          <w:bdr w:val="none" w:sz="0" w:space="0" w:color="auto" w:frame="1"/>
          <w:lang w:val="en-US"/>
        </w:rPr>
        <w:t>Key Performance Areas</w:t>
      </w:r>
    </w:p>
    <w:p w:rsidR="00E640BD" w:rsidRDefault="00E640BD" w:rsidP="00E640BD">
      <w:pPr>
        <w:numPr>
          <w:ilvl w:val="0"/>
          <w:numId w:val="1"/>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Research and Analysis</w:t>
      </w:r>
    </w:p>
    <w:p w:rsidR="00E640BD" w:rsidRDefault="00E640BD" w:rsidP="00E640BD">
      <w:pPr>
        <w:numPr>
          <w:ilvl w:val="0"/>
          <w:numId w:val="1"/>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Policy Monitoring</w:t>
      </w:r>
    </w:p>
    <w:p w:rsidR="00E640BD" w:rsidRDefault="00E640BD" w:rsidP="00E640BD">
      <w:pPr>
        <w:numPr>
          <w:ilvl w:val="0"/>
          <w:numId w:val="1"/>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Public Finance Advice</w:t>
      </w:r>
    </w:p>
    <w:p w:rsidR="00E640BD" w:rsidRDefault="00E640BD" w:rsidP="00E640BD">
      <w:pPr>
        <w:numPr>
          <w:ilvl w:val="0"/>
          <w:numId w:val="1"/>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Economic Advice</w:t>
      </w:r>
    </w:p>
    <w:p w:rsidR="00E640BD" w:rsidRDefault="00E640BD" w:rsidP="00E640BD">
      <w:pPr>
        <w:numPr>
          <w:ilvl w:val="0"/>
          <w:numId w:val="1"/>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Training</w:t>
      </w:r>
    </w:p>
    <w:p w:rsidR="00E640BD" w:rsidRDefault="00E640BD" w:rsidP="00E640BD">
      <w:pPr>
        <w:numPr>
          <w:ilvl w:val="0"/>
          <w:numId w:val="1"/>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Human Capital Management</w:t>
      </w:r>
    </w:p>
    <w:p w:rsidR="00E640BD" w:rsidRDefault="00E640BD" w:rsidP="00E640BD">
      <w:pPr>
        <w:numPr>
          <w:ilvl w:val="0"/>
          <w:numId w:val="1"/>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Finance Management.</w:t>
      </w:r>
    </w:p>
    <w:p w:rsidR="00E640BD" w:rsidRDefault="00E640BD" w:rsidP="00E640BD">
      <w:pPr>
        <w:ind w:left="240"/>
        <w:textAlignment w:val="baseline"/>
        <w:rPr>
          <w:rFonts w:ascii="Segoe UI" w:hAnsi="Segoe UI" w:cs="Segoe UI"/>
          <w:sz w:val="21"/>
          <w:szCs w:val="21"/>
          <w:bdr w:val="none" w:sz="0" w:space="0" w:color="auto" w:frame="1"/>
          <w:lang w:val="en-US"/>
        </w:rPr>
      </w:pPr>
    </w:p>
    <w:p w:rsidR="00E640BD" w:rsidRDefault="00E640BD" w:rsidP="00E640BD">
      <w:pPr>
        <w:spacing w:after="24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 xml:space="preserve">Minimum qualification requirements: </w:t>
      </w:r>
      <w:proofErr w:type="spellStart"/>
      <w:r>
        <w:rPr>
          <w:rFonts w:ascii="Segoe UI" w:hAnsi="Segoe UI" w:cs="Segoe UI"/>
          <w:sz w:val="21"/>
          <w:szCs w:val="21"/>
          <w:bdr w:val="none" w:sz="0" w:space="0" w:color="auto" w:frame="1"/>
          <w:lang w:val="en-US"/>
        </w:rPr>
        <w:t>Masters</w:t>
      </w:r>
      <w:proofErr w:type="spellEnd"/>
      <w:r>
        <w:rPr>
          <w:rFonts w:ascii="Segoe UI" w:hAnsi="Segoe UI" w:cs="Segoe UI"/>
          <w:sz w:val="21"/>
          <w:szCs w:val="21"/>
          <w:bdr w:val="none" w:sz="0" w:space="0" w:color="auto" w:frame="1"/>
          <w:lang w:val="en-US"/>
        </w:rPr>
        <w:t xml:space="preserve"> Degree in Finance or Economics or Public Finance or related field (PhD is preferable).</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t>Minimum experience requirements: 10 years relevant experience as an Analyst or Researcher in a related field, and 2 years at senior management level.</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r>
      <w:r>
        <w:rPr>
          <w:rStyle w:val="Strong"/>
          <w:rFonts w:ascii="Segoe UI" w:hAnsi="Segoe UI" w:cs="Segoe UI"/>
          <w:sz w:val="21"/>
          <w:szCs w:val="21"/>
          <w:u w:val="single"/>
          <w:bdr w:val="none" w:sz="0" w:space="0" w:color="auto" w:frame="1"/>
          <w:lang w:val="en-US"/>
        </w:rPr>
        <w:t>Skills Requirements</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Thorough knowledge of the Money Bills and Related Matters Act, 2009; Public Finance Management Act, 1999; Intergovernmental Fiscal Relations Act,1997; Financial Management of Parliament and Provincial Legislatures Act, 2009 and other relevant legislation</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Knowledge of all organs of State</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Knowledge of cooperative governance and government policies</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Knowledge of Governmental accounting, auditing and financial reporting practices and procedures</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Knowledge of relevant international trends and best practices</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Strategic thinker with a visionary outlook</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Excellent conceptual and analytical skills</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lastRenderedPageBreak/>
        <w:t>Ability to translate budgetary principles, policies, practices into coordinated system of budgetary reporting and compliance</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High level of creativity and flexibility in problem-solving</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High level of drive and commitment</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Exceptional communication skills</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Excellent leadership and management skills</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Proven track record of building institutions and implementing strategy and systems</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Proven track record of providing key advisory services at a senior level</w:t>
      </w:r>
    </w:p>
    <w:p w:rsidR="00E640BD" w:rsidRDefault="00E640BD" w:rsidP="00E640BD">
      <w:pPr>
        <w:numPr>
          <w:ilvl w:val="0"/>
          <w:numId w:val="2"/>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Ability to drive projects to implementation.</w:t>
      </w:r>
    </w:p>
    <w:p w:rsidR="00E640BD" w:rsidRDefault="00E640BD" w:rsidP="00E640BD">
      <w:pPr>
        <w:spacing w:after="240"/>
        <w:ind w:left="240"/>
        <w:textAlignment w:val="baseline"/>
        <w:rPr>
          <w:rFonts w:ascii="Segoe UI" w:hAnsi="Segoe UI" w:cs="Segoe UI"/>
          <w:sz w:val="21"/>
          <w:szCs w:val="21"/>
          <w:bdr w:val="none" w:sz="0" w:space="0" w:color="auto" w:frame="1"/>
          <w:lang w:val="en-US"/>
        </w:rPr>
      </w:pPr>
    </w:p>
    <w:p w:rsidR="00E640BD" w:rsidRDefault="00E640BD" w:rsidP="00E640BD">
      <w:pPr>
        <w:spacing w:after="240"/>
        <w:textAlignment w:val="baseline"/>
        <w:rPr>
          <w:rFonts w:ascii="Segoe UI" w:hAnsi="Segoe UI" w:cs="Segoe UI"/>
          <w:sz w:val="21"/>
          <w:szCs w:val="21"/>
          <w:bdr w:val="none" w:sz="0" w:space="0" w:color="auto" w:frame="1"/>
          <w:lang w:val="en-US"/>
        </w:rPr>
      </w:pPr>
      <w:r>
        <w:rPr>
          <w:rStyle w:val="Strong"/>
          <w:rFonts w:ascii="Segoe UI" w:hAnsi="Segoe UI" w:cs="Segoe UI"/>
          <w:sz w:val="21"/>
          <w:szCs w:val="21"/>
          <w:u w:val="single"/>
          <w:bdr w:val="none" w:sz="0" w:space="0" w:color="auto" w:frame="1"/>
          <w:lang w:val="en-US"/>
        </w:rPr>
        <w:t>Attributes</w:t>
      </w:r>
    </w:p>
    <w:p w:rsidR="00E640BD" w:rsidRDefault="00E640BD" w:rsidP="00E640BD">
      <w:pPr>
        <w:numPr>
          <w:ilvl w:val="0"/>
          <w:numId w:val="3"/>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Fit and proper individual</w:t>
      </w:r>
    </w:p>
    <w:p w:rsidR="00E640BD" w:rsidRDefault="00E640BD" w:rsidP="00E640BD">
      <w:pPr>
        <w:numPr>
          <w:ilvl w:val="0"/>
          <w:numId w:val="3"/>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Sound diplomacy and political savvy</w:t>
      </w:r>
    </w:p>
    <w:p w:rsidR="00E640BD" w:rsidRDefault="00E640BD" w:rsidP="00E640BD">
      <w:pPr>
        <w:numPr>
          <w:ilvl w:val="0"/>
          <w:numId w:val="3"/>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High level of integrity and credibility</w:t>
      </w:r>
    </w:p>
    <w:p w:rsidR="00E640BD" w:rsidRDefault="00E640BD" w:rsidP="00E640BD">
      <w:pPr>
        <w:numPr>
          <w:ilvl w:val="0"/>
          <w:numId w:val="3"/>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Ability to interact and relate at different levels within a political environment</w:t>
      </w:r>
    </w:p>
    <w:p w:rsidR="00E640BD" w:rsidRDefault="00E640BD" w:rsidP="00E640BD">
      <w:pPr>
        <w:numPr>
          <w:ilvl w:val="0"/>
          <w:numId w:val="3"/>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Advanced skills in Microsoft Office Suite (Outlook, Word, Excel and PowerPoint).</w:t>
      </w:r>
    </w:p>
    <w:p w:rsidR="00E640BD" w:rsidRDefault="00E640BD" w:rsidP="00E640BD">
      <w:pPr>
        <w:ind w:left="240"/>
        <w:textAlignment w:val="baseline"/>
        <w:rPr>
          <w:rFonts w:ascii="Segoe UI" w:hAnsi="Segoe UI" w:cs="Segoe UI"/>
          <w:sz w:val="21"/>
          <w:szCs w:val="21"/>
          <w:bdr w:val="none" w:sz="0" w:space="0" w:color="auto" w:frame="1"/>
          <w:lang w:val="en-US"/>
        </w:rPr>
      </w:pPr>
    </w:p>
    <w:p w:rsidR="00E640BD" w:rsidRDefault="00E640BD" w:rsidP="00E640BD">
      <w:pPr>
        <w:spacing w:after="24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Closing date: 22 November 2019</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t xml:space="preserve">All interested applicants must submit their applications with supporting documents (resumes, certified copies of qualifications and identity documents) on Parliament's Careers page on the website: www. parliament. gov. </w:t>
      </w:r>
      <w:proofErr w:type="spellStart"/>
      <w:r>
        <w:rPr>
          <w:rFonts w:ascii="Segoe UI" w:hAnsi="Segoe UI" w:cs="Segoe UI"/>
          <w:sz w:val="21"/>
          <w:szCs w:val="21"/>
          <w:bdr w:val="none" w:sz="0" w:space="0" w:color="auto" w:frame="1"/>
          <w:lang w:val="en-US"/>
        </w:rPr>
        <w:t>za</w:t>
      </w:r>
      <w:proofErr w:type="spellEnd"/>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t>Parliament is an equal opportunity employer. People with disabilities, the youth and women are encouraged to apply.</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t>Short-listed candidates will be subjected to a positive security clearance by the South African Police Services and State Security Agency (SSA), citizenship and qualification check.</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t>Parliament reserves the right not to make an appointment. Regret correspondence will only be with the interviewed candidates.</w:t>
      </w:r>
      <w:r>
        <w:rPr>
          <w:rFonts w:ascii="Segoe UI" w:hAnsi="Segoe UI" w:cs="Segoe UI"/>
          <w:sz w:val="21"/>
          <w:szCs w:val="21"/>
          <w:bdr w:val="none" w:sz="0" w:space="0" w:color="auto" w:frame="1"/>
          <w:lang w:val="en-US"/>
        </w:rPr>
        <w:br/>
      </w:r>
      <w:r>
        <w:rPr>
          <w:rFonts w:ascii="Segoe UI" w:hAnsi="Segoe UI" w:cs="Segoe UI"/>
          <w:sz w:val="21"/>
          <w:szCs w:val="21"/>
          <w:bdr w:val="none" w:sz="0" w:space="0" w:color="auto" w:frame="1"/>
          <w:lang w:val="en-US"/>
        </w:rPr>
        <w:br/>
      </w:r>
      <w:r>
        <w:rPr>
          <w:rStyle w:val="Strong"/>
          <w:rFonts w:ascii="Segoe UI" w:hAnsi="Segoe UI" w:cs="Segoe UI"/>
          <w:sz w:val="21"/>
          <w:szCs w:val="21"/>
          <w:u w:val="single"/>
          <w:bdr w:val="none" w:sz="0" w:space="0" w:color="auto" w:frame="1"/>
          <w:lang w:val="en-US"/>
        </w:rPr>
        <w:t>Desired Skills</w:t>
      </w:r>
    </w:p>
    <w:p w:rsidR="00E640BD" w:rsidRDefault="00E640BD" w:rsidP="00E640BD">
      <w:pPr>
        <w:numPr>
          <w:ilvl w:val="0"/>
          <w:numId w:val="4"/>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Research and Analysis</w:t>
      </w:r>
    </w:p>
    <w:p w:rsidR="00E640BD" w:rsidRDefault="00E640BD" w:rsidP="00E640BD">
      <w:pPr>
        <w:numPr>
          <w:ilvl w:val="0"/>
          <w:numId w:val="4"/>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Policy Monitoring</w:t>
      </w:r>
    </w:p>
    <w:p w:rsidR="00E640BD" w:rsidRDefault="00E640BD" w:rsidP="00E640BD">
      <w:pPr>
        <w:numPr>
          <w:ilvl w:val="0"/>
          <w:numId w:val="4"/>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Public Finance Advice</w:t>
      </w:r>
    </w:p>
    <w:p w:rsidR="00E640BD" w:rsidRDefault="00E640BD" w:rsidP="00E640BD">
      <w:pPr>
        <w:numPr>
          <w:ilvl w:val="0"/>
          <w:numId w:val="4"/>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Economic Advice</w:t>
      </w:r>
    </w:p>
    <w:p w:rsidR="00E640BD" w:rsidRDefault="00E640BD" w:rsidP="00E640BD">
      <w:pPr>
        <w:numPr>
          <w:ilvl w:val="0"/>
          <w:numId w:val="5"/>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Training</w:t>
      </w:r>
    </w:p>
    <w:p w:rsidR="00E640BD" w:rsidRDefault="00E640BD" w:rsidP="00E640BD">
      <w:pPr>
        <w:numPr>
          <w:ilvl w:val="0"/>
          <w:numId w:val="5"/>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Human Capital Management</w:t>
      </w:r>
    </w:p>
    <w:p w:rsidR="00E640BD" w:rsidRDefault="00E640BD" w:rsidP="00E640BD">
      <w:pPr>
        <w:numPr>
          <w:ilvl w:val="0"/>
          <w:numId w:val="5"/>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Finance Management</w:t>
      </w:r>
    </w:p>
    <w:p w:rsidR="00E640BD" w:rsidRDefault="00E640BD" w:rsidP="00E640BD">
      <w:pPr>
        <w:spacing w:after="240"/>
        <w:ind w:left="240"/>
        <w:textAlignment w:val="baseline"/>
        <w:rPr>
          <w:rFonts w:ascii="Segoe UI" w:hAnsi="Segoe UI" w:cs="Segoe UI"/>
          <w:sz w:val="21"/>
          <w:szCs w:val="21"/>
          <w:bdr w:val="none" w:sz="0" w:space="0" w:color="auto" w:frame="1"/>
          <w:lang w:val="en-US"/>
        </w:rPr>
      </w:pPr>
    </w:p>
    <w:p w:rsidR="00E640BD" w:rsidRDefault="00E640BD" w:rsidP="00E640BD">
      <w:pPr>
        <w:spacing w:after="24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Desired Qualification Accreditation</w:t>
      </w:r>
    </w:p>
    <w:p w:rsidR="00E640BD" w:rsidRDefault="00E640BD" w:rsidP="00E640BD">
      <w:pPr>
        <w:numPr>
          <w:ilvl w:val="0"/>
          <w:numId w:val="6"/>
        </w:numPr>
        <w:ind w:left="480"/>
        <w:textAlignment w:val="baseline"/>
        <w:rPr>
          <w:rFonts w:ascii="Segoe UI" w:hAnsi="Segoe UI" w:cs="Segoe UI"/>
          <w:sz w:val="21"/>
          <w:szCs w:val="21"/>
          <w:bdr w:val="none" w:sz="0" w:space="0" w:color="auto" w:frame="1"/>
          <w:lang w:val="en-US"/>
        </w:rPr>
      </w:pPr>
      <w:r>
        <w:rPr>
          <w:rFonts w:ascii="Segoe UI" w:hAnsi="Segoe UI" w:cs="Segoe UI"/>
          <w:sz w:val="21"/>
          <w:szCs w:val="21"/>
          <w:bdr w:val="none" w:sz="0" w:space="0" w:color="auto" w:frame="1"/>
          <w:lang w:val="en-US"/>
        </w:rPr>
        <w:t>Doctorate</w:t>
      </w:r>
    </w:p>
    <w:p w:rsidR="00AA5E3D" w:rsidRDefault="00AA5E3D"/>
    <w:sectPr w:rsidR="00AA5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442"/>
    <w:multiLevelType w:val="multilevel"/>
    <w:tmpl w:val="7D8262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66686C"/>
    <w:multiLevelType w:val="multilevel"/>
    <w:tmpl w:val="7FDE0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8E80D09"/>
    <w:multiLevelType w:val="multilevel"/>
    <w:tmpl w:val="741A8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EB02503"/>
    <w:multiLevelType w:val="multilevel"/>
    <w:tmpl w:val="2BD2A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F264158"/>
    <w:multiLevelType w:val="multilevel"/>
    <w:tmpl w:val="15666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6C5411A"/>
    <w:multiLevelType w:val="multilevel"/>
    <w:tmpl w:val="84A8CB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BD"/>
    <w:rsid w:val="00AA5E3D"/>
    <w:rsid w:val="00E640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A004"/>
  <w15:chartTrackingRefBased/>
  <w15:docId w15:val="{46AA070B-81B9-4718-981D-26731836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0BD"/>
    <w:pPr>
      <w:spacing w:after="0" w:line="240" w:lineRule="auto"/>
    </w:pPr>
    <w:rPr>
      <w:rFonts w:ascii="Calibri" w:hAnsi="Calibri" w:cs="Calibri"/>
      <w:lang w:eastAsia="en-ZA"/>
    </w:rPr>
  </w:style>
  <w:style w:type="paragraph" w:styleId="Heading1">
    <w:name w:val="heading 1"/>
    <w:basedOn w:val="Normal"/>
    <w:link w:val="Heading1Char"/>
    <w:uiPriority w:val="9"/>
    <w:qFormat/>
    <w:rsid w:val="00E640BD"/>
    <w:pPr>
      <w:keepNext/>
      <w:spacing w:before="480"/>
      <w:outlineLvl w:val="0"/>
    </w:pPr>
    <w:rPr>
      <w:rFonts w:ascii="Cambria" w:hAnsi="Cambria" w:cs="Times New Roman"/>
      <w:b/>
      <w:bCs/>
      <w:color w:val="365F91"/>
      <w:kern w:val="36"/>
      <w:sz w:val="28"/>
      <w:szCs w:val="28"/>
    </w:rPr>
  </w:style>
  <w:style w:type="paragraph" w:styleId="Heading3">
    <w:name w:val="heading 3"/>
    <w:basedOn w:val="Normal"/>
    <w:link w:val="Heading3Char"/>
    <w:uiPriority w:val="9"/>
    <w:semiHidden/>
    <w:unhideWhenUsed/>
    <w:qFormat/>
    <w:rsid w:val="00E640B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0BD"/>
    <w:rPr>
      <w:rFonts w:ascii="Cambria" w:hAnsi="Cambria" w:cs="Times New Roman"/>
      <w:b/>
      <w:bCs/>
      <w:color w:val="365F91"/>
      <w:kern w:val="36"/>
      <w:sz w:val="28"/>
      <w:szCs w:val="28"/>
      <w:lang w:eastAsia="en-ZA"/>
    </w:rPr>
  </w:style>
  <w:style w:type="character" w:customStyle="1" w:styleId="Heading3Char">
    <w:name w:val="Heading 3 Char"/>
    <w:basedOn w:val="DefaultParagraphFont"/>
    <w:link w:val="Heading3"/>
    <w:uiPriority w:val="9"/>
    <w:semiHidden/>
    <w:rsid w:val="00E640BD"/>
    <w:rPr>
      <w:rFonts w:ascii="Times New Roman" w:hAnsi="Times New Roman" w:cs="Times New Roman"/>
      <w:b/>
      <w:bCs/>
      <w:sz w:val="27"/>
      <w:szCs w:val="27"/>
      <w:lang w:eastAsia="en-ZA"/>
    </w:rPr>
  </w:style>
  <w:style w:type="character" w:customStyle="1" w:styleId="a11y-text">
    <w:name w:val="a11y-text"/>
    <w:basedOn w:val="DefaultParagraphFont"/>
    <w:rsid w:val="00E640BD"/>
  </w:style>
  <w:style w:type="character" w:customStyle="1" w:styleId="jobs-top-cardbullet">
    <w:name w:val="jobs-top-card__bullet"/>
    <w:basedOn w:val="DefaultParagraphFont"/>
    <w:rsid w:val="00E640BD"/>
  </w:style>
  <w:style w:type="character" w:styleId="Strong">
    <w:name w:val="Strong"/>
    <w:basedOn w:val="DefaultParagraphFont"/>
    <w:uiPriority w:val="22"/>
    <w:qFormat/>
    <w:rsid w:val="00E64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8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2019-12-09T10:21:00Z</dcterms:created>
  <dcterms:modified xsi:type="dcterms:W3CDTF">2019-12-09T10:22:00Z</dcterms:modified>
</cp:coreProperties>
</file>