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C6AA" w14:textId="77777777" w:rsidR="00D2110F" w:rsidRPr="00F5359D" w:rsidRDefault="00F5359D" w:rsidP="008F7474">
      <w:pPr>
        <w:spacing w:line="360" w:lineRule="auto"/>
        <w:ind w:left="720"/>
        <w:jc w:val="both"/>
        <w:rPr>
          <w:rFonts w:ascii="Times New Roman" w:hAnsi="Times New Roman" w:cs="Times New Roman"/>
          <w:b/>
          <w:sz w:val="28"/>
          <w:szCs w:val="28"/>
        </w:rPr>
      </w:pPr>
      <w:r w:rsidRPr="00F5359D">
        <w:rPr>
          <w:rFonts w:ascii="Times New Roman" w:hAnsi="Times New Roman" w:cs="Times New Roman"/>
          <w:b/>
          <w:sz w:val="28"/>
          <w:szCs w:val="28"/>
        </w:rPr>
        <w:t xml:space="preserve">1. </w:t>
      </w:r>
      <w:r w:rsidR="00D2110F" w:rsidRPr="00F5359D">
        <w:rPr>
          <w:rFonts w:ascii="Times New Roman" w:hAnsi="Times New Roman" w:cs="Times New Roman"/>
          <w:b/>
          <w:sz w:val="28"/>
          <w:szCs w:val="28"/>
        </w:rPr>
        <w:t>REPORT OF THE STANDING COMMITTEE ON THE AUDITOR-GENERAL ON THE INTEGRATED ANNUAL REPORT OF THE AUDITOR G</w:t>
      </w:r>
      <w:bookmarkStart w:id="0" w:name="_GoBack"/>
      <w:r w:rsidR="00D2110F" w:rsidRPr="00F5359D">
        <w:rPr>
          <w:rFonts w:ascii="Times New Roman" w:hAnsi="Times New Roman" w:cs="Times New Roman"/>
          <w:b/>
          <w:sz w:val="28"/>
          <w:szCs w:val="28"/>
        </w:rPr>
        <w:t>ENERA</w:t>
      </w:r>
      <w:r w:rsidR="00A40EDB" w:rsidRPr="00F5359D">
        <w:rPr>
          <w:rFonts w:ascii="Times New Roman" w:hAnsi="Times New Roman" w:cs="Times New Roman"/>
          <w:b/>
          <w:sz w:val="28"/>
          <w:szCs w:val="28"/>
        </w:rPr>
        <w:t>L</w:t>
      </w:r>
      <w:bookmarkEnd w:id="0"/>
      <w:r w:rsidR="00A40EDB" w:rsidRPr="00F5359D">
        <w:rPr>
          <w:rFonts w:ascii="Times New Roman" w:hAnsi="Times New Roman" w:cs="Times New Roman"/>
          <w:b/>
          <w:sz w:val="28"/>
          <w:szCs w:val="28"/>
        </w:rPr>
        <w:t xml:space="preserve"> FOR THE FINANCIAL YEAR 2018/19</w:t>
      </w:r>
      <w:r w:rsidR="005F6223" w:rsidRPr="00F5359D">
        <w:rPr>
          <w:rFonts w:ascii="Times New Roman" w:hAnsi="Times New Roman" w:cs="Times New Roman"/>
          <w:b/>
          <w:sz w:val="28"/>
          <w:szCs w:val="28"/>
        </w:rPr>
        <w:t>,</w:t>
      </w:r>
      <w:r w:rsidR="00473F54" w:rsidRPr="00F5359D">
        <w:rPr>
          <w:rFonts w:ascii="Times New Roman" w:hAnsi="Times New Roman" w:cs="Times New Roman"/>
          <w:b/>
          <w:sz w:val="28"/>
          <w:szCs w:val="28"/>
        </w:rPr>
        <w:t xml:space="preserve"> DATED 3 DECEMBER 2019</w:t>
      </w:r>
      <w:r w:rsidR="005F6223" w:rsidRPr="00F5359D">
        <w:rPr>
          <w:rFonts w:ascii="Times New Roman" w:hAnsi="Times New Roman" w:cs="Times New Roman"/>
          <w:b/>
          <w:sz w:val="28"/>
          <w:szCs w:val="28"/>
        </w:rPr>
        <w:t xml:space="preserve"> </w:t>
      </w:r>
    </w:p>
    <w:p w14:paraId="0B6C53CF" w14:textId="77777777" w:rsidR="00D2110F" w:rsidRPr="00F5359D" w:rsidRDefault="00D2110F" w:rsidP="008F7474">
      <w:pPr>
        <w:spacing w:line="360" w:lineRule="auto"/>
        <w:ind w:left="720"/>
        <w:jc w:val="both"/>
        <w:rPr>
          <w:rFonts w:ascii="Times New Roman" w:hAnsi="Times New Roman" w:cs="Times New Roman"/>
          <w:b/>
          <w:sz w:val="24"/>
          <w:szCs w:val="24"/>
        </w:rPr>
      </w:pPr>
      <w:r w:rsidRPr="00F5359D">
        <w:rPr>
          <w:rFonts w:ascii="Times New Roman" w:hAnsi="Times New Roman" w:cs="Times New Roman"/>
          <w:b/>
          <w:sz w:val="24"/>
          <w:szCs w:val="24"/>
        </w:rPr>
        <w:t>The Standing Committee on the Auditor-General, having considered the Integrated Annual Repor</w:t>
      </w:r>
      <w:r w:rsidR="00A40EDB" w:rsidRPr="00F5359D">
        <w:rPr>
          <w:rFonts w:ascii="Times New Roman" w:hAnsi="Times New Roman" w:cs="Times New Roman"/>
          <w:b/>
          <w:sz w:val="24"/>
          <w:szCs w:val="24"/>
        </w:rPr>
        <w:t>t of the Auditor-General 2018/19</w:t>
      </w:r>
      <w:r w:rsidRPr="00F5359D">
        <w:rPr>
          <w:rFonts w:ascii="Times New Roman" w:hAnsi="Times New Roman" w:cs="Times New Roman"/>
          <w:b/>
          <w:sz w:val="24"/>
          <w:szCs w:val="24"/>
        </w:rPr>
        <w:t>, referred to it, reports as follow:</w:t>
      </w:r>
    </w:p>
    <w:p w14:paraId="55D7DCFA" w14:textId="77777777" w:rsidR="00D2110F" w:rsidRPr="00F5359D" w:rsidRDefault="00D2110F" w:rsidP="008F7474">
      <w:pPr>
        <w:spacing w:line="360" w:lineRule="auto"/>
        <w:ind w:left="720" w:hanging="720"/>
        <w:jc w:val="both"/>
        <w:rPr>
          <w:rFonts w:ascii="Times New Roman" w:hAnsi="Times New Roman" w:cs="Times New Roman"/>
          <w:b/>
          <w:sz w:val="24"/>
          <w:szCs w:val="24"/>
        </w:rPr>
      </w:pPr>
    </w:p>
    <w:p w14:paraId="5545462D" w14:textId="77777777" w:rsidR="00D2110F" w:rsidRPr="00F5359D" w:rsidRDefault="00D2110F" w:rsidP="008F7474">
      <w:pPr>
        <w:pStyle w:val="ListParagraph"/>
        <w:numPr>
          <w:ilvl w:val="0"/>
          <w:numId w:val="6"/>
        </w:numPr>
        <w:spacing w:line="360" w:lineRule="auto"/>
        <w:ind w:hanging="720"/>
        <w:jc w:val="both"/>
        <w:rPr>
          <w:rFonts w:ascii="Times New Roman" w:hAnsi="Times New Roman" w:cs="Times New Roman"/>
          <w:b/>
          <w:sz w:val="24"/>
          <w:szCs w:val="24"/>
        </w:rPr>
      </w:pPr>
      <w:r w:rsidRPr="00F5359D">
        <w:rPr>
          <w:rFonts w:ascii="Times New Roman" w:hAnsi="Times New Roman" w:cs="Times New Roman"/>
          <w:b/>
          <w:sz w:val="24"/>
          <w:szCs w:val="24"/>
        </w:rPr>
        <w:t>Introduction</w:t>
      </w:r>
    </w:p>
    <w:p w14:paraId="5DA200A4" w14:textId="77777777" w:rsidR="00D2110F" w:rsidRPr="00F5359D" w:rsidRDefault="00D2110F"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 xml:space="preserve">The Public Audit Act (the Act) compels the Auditor-General (AG) to submit the annual report, the financial statements and the audit report on those statements within six months after the </w:t>
      </w:r>
      <w:r w:rsidR="00646DF8" w:rsidRPr="00F5359D">
        <w:rPr>
          <w:rFonts w:ascii="Times New Roman" w:hAnsi="Times New Roman" w:cs="Times New Roman"/>
          <w:sz w:val="24"/>
          <w:szCs w:val="24"/>
        </w:rPr>
        <w:t xml:space="preserve">end of the </w:t>
      </w:r>
      <w:r w:rsidRPr="00F5359D">
        <w:rPr>
          <w:rFonts w:ascii="Times New Roman" w:hAnsi="Times New Roman" w:cs="Times New Roman"/>
          <w:sz w:val="24"/>
          <w:szCs w:val="24"/>
        </w:rPr>
        <w:t xml:space="preserve">financial year to which they relate, to the Standing Committee on Auditor-General (the Committee) and to the Speaker for tabling in the National Assembly. </w:t>
      </w:r>
    </w:p>
    <w:p w14:paraId="2AFF7AAE" w14:textId="77777777" w:rsidR="00D2110F" w:rsidRPr="00F5359D" w:rsidRDefault="00646DF8"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 xml:space="preserve">The AG </w:t>
      </w:r>
      <w:r w:rsidR="00D2110F" w:rsidRPr="00F5359D">
        <w:rPr>
          <w:rFonts w:ascii="Times New Roman" w:hAnsi="Times New Roman" w:cs="Times New Roman"/>
          <w:sz w:val="24"/>
          <w:szCs w:val="24"/>
        </w:rPr>
        <w:t>satisfied the afore-said requirements by submitting the Auditor-General of South Africa’s (AGSA) annual report, financial statements and audit report to the Committee and to the Speaker for tabling in the N</w:t>
      </w:r>
      <w:r w:rsidR="0081078D" w:rsidRPr="00F5359D">
        <w:rPr>
          <w:rFonts w:ascii="Times New Roman" w:hAnsi="Times New Roman" w:cs="Times New Roman"/>
          <w:sz w:val="24"/>
          <w:szCs w:val="24"/>
        </w:rPr>
        <w:t>ational Assembly in August 2019</w:t>
      </w:r>
    </w:p>
    <w:p w14:paraId="26123CA7" w14:textId="77777777" w:rsidR="00D2110F" w:rsidRPr="00F5359D" w:rsidRDefault="00D2110F"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In exercising its responsibility, the Standing Committee on Auditor-General (the Committee) invited the AG, his management team and the Independent Audit Committee to make a presentation on the AGSA’s Integrated Annual Rep</w:t>
      </w:r>
      <w:r w:rsidR="0081078D" w:rsidRPr="00F5359D">
        <w:rPr>
          <w:rFonts w:ascii="Times New Roman" w:hAnsi="Times New Roman" w:cs="Times New Roman"/>
          <w:sz w:val="24"/>
          <w:szCs w:val="24"/>
        </w:rPr>
        <w:t>ort for 2018/19 financial</w:t>
      </w:r>
      <w:r w:rsidRPr="00F5359D">
        <w:rPr>
          <w:rFonts w:ascii="Times New Roman" w:hAnsi="Times New Roman" w:cs="Times New Roman"/>
          <w:sz w:val="24"/>
          <w:szCs w:val="24"/>
        </w:rPr>
        <w:t xml:space="preserve"> year. Flowing from that interaction, the Committee highlighted </w:t>
      </w:r>
      <w:r w:rsidR="00D92408" w:rsidRPr="00F5359D">
        <w:rPr>
          <w:rFonts w:ascii="Times New Roman" w:hAnsi="Times New Roman" w:cs="Times New Roman"/>
          <w:sz w:val="24"/>
          <w:szCs w:val="24"/>
        </w:rPr>
        <w:t xml:space="preserve">and deliberated on </w:t>
      </w:r>
      <w:r w:rsidRPr="00F5359D">
        <w:rPr>
          <w:rFonts w:ascii="Times New Roman" w:hAnsi="Times New Roman" w:cs="Times New Roman"/>
          <w:sz w:val="24"/>
          <w:szCs w:val="24"/>
        </w:rPr>
        <w:t>some key issues raised in</w:t>
      </w:r>
      <w:r w:rsidR="00D92408" w:rsidRPr="00F5359D">
        <w:rPr>
          <w:rFonts w:ascii="Times New Roman" w:hAnsi="Times New Roman" w:cs="Times New Roman"/>
          <w:sz w:val="24"/>
          <w:szCs w:val="24"/>
        </w:rPr>
        <w:t xml:space="preserve"> those interactions with regard to </w:t>
      </w:r>
      <w:r w:rsidR="00646DF8" w:rsidRPr="00F5359D">
        <w:rPr>
          <w:rFonts w:ascii="Times New Roman" w:hAnsi="Times New Roman" w:cs="Times New Roman"/>
          <w:sz w:val="24"/>
          <w:szCs w:val="24"/>
        </w:rPr>
        <w:t xml:space="preserve">the </w:t>
      </w:r>
      <w:r w:rsidR="0081078D" w:rsidRPr="00F5359D">
        <w:rPr>
          <w:rFonts w:ascii="Times New Roman" w:hAnsi="Times New Roman" w:cs="Times New Roman"/>
          <w:sz w:val="24"/>
          <w:szCs w:val="24"/>
        </w:rPr>
        <w:t>2018/19 Integrated</w:t>
      </w:r>
      <w:r w:rsidRPr="00F5359D">
        <w:rPr>
          <w:rFonts w:ascii="Times New Roman" w:hAnsi="Times New Roman" w:cs="Times New Roman"/>
          <w:sz w:val="24"/>
          <w:szCs w:val="24"/>
        </w:rPr>
        <w:t xml:space="preserve"> Annual Report of AGSA</w:t>
      </w:r>
      <w:r w:rsidR="00D92408" w:rsidRPr="00F5359D">
        <w:rPr>
          <w:rFonts w:ascii="Times New Roman" w:hAnsi="Times New Roman" w:cs="Times New Roman"/>
          <w:sz w:val="24"/>
          <w:szCs w:val="24"/>
        </w:rPr>
        <w:t xml:space="preserve"> and are as follows:</w:t>
      </w:r>
    </w:p>
    <w:p w14:paraId="24ADAB89" w14:textId="77777777" w:rsidR="00D2110F" w:rsidRPr="00F5359D" w:rsidRDefault="00D2110F" w:rsidP="008F7474">
      <w:pPr>
        <w:spacing w:line="360" w:lineRule="auto"/>
        <w:ind w:left="720" w:hanging="720"/>
        <w:jc w:val="both"/>
        <w:rPr>
          <w:rFonts w:ascii="Times New Roman" w:hAnsi="Times New Roman" w:cs="Times New Roman"/>
          <w:sz w:val="24"/>
          <w:szCs w:val="24"/>
        </w:rPr>
      </w:pPr>
    </w:p>
    <w:p w14:paraId="359A6A95" w14:textId="77777777" w:rsidR="00D2110F" w:rsidRPr="00F5359D" w:rsidRDefault="00D2110F" w:rsidP="008F7474">
      <w:pPr>
        <w:pStyle w:val="ListParagraph"/>
        <w:numPr>
          <w:ilvl w:val="0"/>
          <w:numId w:val="6"/>
        </w:numPr>
        <w:spacing w:line="360" w:lineRule="auto"/>
        <w:ind w:hanging="720"/>
        <w:jc w:val="both"/>
        <w:rPr>
          <w:rFonts w:ascii="Times New Roman" w:hAnsi="Times New Roman" w:cs="Times New Roman"/>
          <w:b/>
          <w:sz w:val="24"/>
          <w:szCs w:val="24"/>
        </w:rPr>
      </w:pPr>
      <w:r w:rsidRPr="00F5359D">
        <w:rPr>
          <w:rFonts w:ascii="Times New Roman" w:hAnsi="Times New Roman" w:cs="Times New Roman"/>
          <w:b/>
          <w:sz w:val="24"/>
          <w:szCs w:val="24"/>
        </w:rPr>
        <w:t>Corporate Governance structures overseeing AGSA</w:t>
      </w:r>
    </w:p>
    <w:p w14:paraId="7FF7985D" w14:textId="77777777" w:rsidR="00C30968" w:rsidRPr="00F5359D" w:rsidRDefault="00D2110F"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 xml:space="preserve">The Accounting Officer of AGSA is the Deputy Auditor-General (DAG). The appointment of the Audit Committee </w:t>
      </w:r>
      <w:r w:rsidR="00D92408" w:rsidRPr="00F5359D">
        <w:rPr>
          <w:rFonts w:ascii="Times New Roman" w:hAnsi="Times New Roman" w:cs="Times New Roman"/>
          <w:sz w:val="24"/>
          <w:szCs w:val="24"/>
        </w:rPr>
        <w:t xml:space="preserve">(AC) </w:t>
      </w:r>
      <w:r w:rsidRPr="00F5359D">
        <w:rPr>
          <w:rFonts w:ascii="Times New Roman" w:hAnsi="Times New Roman" w:cs="Times New Roman"/>
          <w:sz w:val="24"/>
          <w:szCs w:val="24"/>
        </w:rPr>
        <w:t>is</w:t>
      </w:r>
      <w:r w:rsidR="00646DF8" w:rsidRPr="00F5359D">
        <w:rPr>
          <w:rFonts w:ascii="Times New Roman" w:hAnsi="Times New Roman" w:cs="Times New Roman"/>
          <w:sz w:val="24"/>
          <w:szCs w:val="24"/>
        </w:rPr>
        <w:t xml:space="preserve"> provided for</w:t>
      </w:r>
      <w:r w:rsidRPr="00F5359D">
        <w:rPr>
          <w:rFonts w:ascii="Times New Roman" w:hAnsi="Times New Roman" w:cs="Times New Roman"/>
          <w:sz w:val="24"/>
          <w:szCs w:val="24"/>
        </w:rPr>
        <w:t xml:space="preserve"> in section 43(3) (b) (ii) of the </w:t>
      </w:r>
      <w:r w:rsidR="0081078D" w:rsidRPr="00F5359D">
        <w:rPr>
          <w:rFonts w:ascii="Times New Roman" w:hAnsi="Times New Roman" w:cs="Times New Roman"/>
          <w:sz w:val="24"/>
          <w:szCs w:val="24"/>
        </w:rPr>
        <w:t>Public Audit Act as amended (the Act). This section requires the AG</w:t>
      </w:r>
      <w:r w:rsidRPr="00F5359D">
        <w:rPr>
          <w:rFonts w:ascii="Times New Roman" w:hAnsi="Times New Roman" w:cs="Times New Roman"/>
          <w:sz w:val="24"/>
          <w:szCs w:val="24"/>
        </w:rPr>
        <w:t xml:space="preserve"> to take all reasonable steps to ensure that AGSA has and maintains a system of internal audit </w:t>
      </w:r>
      <w:r w:rsidRPr="00F5359D">
        <w:rPr>
          <w:rFonts w:ascii="Times New Roman" w:hAnsi="Times New Roman" w:cs="Times New Roman"/>
          <w:sz w:val="24"/>
          <w:szCs w:val="24"/>
        </w:rPr>
        <w:lastRenderedPageBreak/>
        <w:t>under the control and direction of an audit committee. Members of the AC of AGSA are appointed by</w:t>
      </w:r>
      <w:r w:rsidR="00646DF8" w:rsidRPr="00F5359D">
        <w:rPr>
          <w:rFonts w:ascii="Times New Roman" w:hAnsi="Times New Roman" w:cs="Times New Roman"/>
          <w:sz w:val="24"/>
          <w:szCs w:val="24"/>
        </w:rPr>
        <w:t xml:space="preserve"> the</w:t>
      </w:r>
      <w:r w:rsidR="00C30968" w:rsidRPr="00F5359D">
        <w:rPr>
          <w:rFonts w:ascii="Times New Roman" w:hAnsi="Times New Roman" w:cs="Times New Roman"/>
          <w:sz w:val="24"/>
          <w:szCs w:val="24"/>
        </w:rPr>
        <w:t xml:space="preserve"> </w:t>
      </w:r>
      <w:r w:rsidR="00EB025B" w:rsidRPr="00F5359D">
        <w:rPr>
          <w:rFonts w:ascii="Times New Roman" w:hAnsi="Times New Roman" w:cs="Times New Roman"/>
          <w:sz w:val="24"/>
          <w:szCs w:val="24"/>
        </w:rPr>
        <w:t>AG, and</w:t>
      </w:r>
      <w:r w:rsidR="00646DF8" w:rsidRPr="00F5359D">
        <w:rPr>
          <w:rFonts w:ascii="Times New Roman" w:hAnsi="Times New Roman" w:cs="Times New Roman"/>
          <w:sz w:val="24"/>
          <w:szCs w:val="24"/>
        </w:rPr>
        <w:t xml:space="preserve"> they may </w:t>
      </w:r>
      <w:r w:rsidRPr="00F5359D">
        <w:rPr>
          <w:rFonts w:ascii="Times New Roman" w:hAnsi="Times New Roman" w:cs="Times New Roman"/>
          <w:sz w:val="24"/>
          <w:szCs w:val="24"/>
        </w:rPr>
        <w:t xml:space="preserve">not </w:t>
      </w:r>
      <w:r w:rsidR="00646DF8" w:rsidRPr="00F5359D">
        <w:rPr>
          <w:rFonts w:ascii="Times New Roman" w:hAnsi="Times New Roman" w:cs="Times New Roman"/>
          <w:sz w:val="24"/>
          <w:szCs w:val="24"/>
        </w:rPr>
        <w:t xml:space="preserve">be </w:t>
      </w:r>
      <w:r w:rsidRPr="00F5359D">
        <w:rPr>
          <w:rFonts w:ascii="Times New Roman" w:hAnsi="Times New Roman" w:cs="Times New Roman"/>
          <w:sz w:val="24"/>
          <w:szCs w:val="24"/>
        </w:rPr>
        <w:t>in the employ of A</w:t>
      </w:r>
      <w:r w:rsidR="0081078D" w:rsidRPr="00F5359D">
        <w:rPr>
          <w:rFonts w:ascii="Times New Roman" w:hAnsi="Times New Roman" w:cs="Times New Roman"/>
          <w:sz w:val="24"/>
          <w:szCs w:val="24"/>
        </w:rPr>
        <w:t>uditor-</w:t>
      </w:r>
      <w:r w:rsidRPr="00F5359D">
        <w:rPr>
          <w:rFonts w:ascii="Times New Roman" w:hAnsi="Times New Roman" w:cs="Times New Roman"/>
          <w:sz w:val="24"/>
          <w:szCs w:val="24"/>
        </w:rPr>
        <w:t>G</w:t>
      </w:r>
      <w:r w:rsidR="0081078D" w:rsidRPr="00F5359D">
        <w:rPr>
          <w:rFonts w:ascii="Times New Roman" w:hAnsi="Times New Roman" w:cs="Times New Roman"/>
          <w:sz w:val="24"/>
          <w:szCs w:val="24"/>
        </w:rPr>
        <w:t xml:space="preserve">eneral of </w:t>
      </w:r>
      <w:r w:rsidRPr="00F5359D">
        <w:rPr>
          <w:rFonts w:ascii="Times New Roman" w:hAnsi="Times New Roman" w:cs="Times New Roman"/>
          <w:sz w:val="24"/>
          <w:szCs w:val="24"/>
        </w:rPr>
        <w:t>S</w:t>
      </w:r>
      <w:r w:rsidR="0081078D" w:rsidRPr="00F5359D">
        <w:rPr>
          <w:rFonts w:ascii="Times New Roman" w:hAnsi="Times New Roman" w:cs="Times New Roman"/>
          <w:sz w:val="24"/>
          <w:szCs w:val="24"/>
        </w:rPr>
        <w:t xml:space="preserve">outh </w:t>
      </w:r>
      <w:r w:rsidRPr="00F5359D">
        <w:rPr>
          <w:rFonts w:ascii="Times New Roman" w:hAnsi="Times New Roman" w:cs="Times New Roman"/>
          <w:sz w:val="24"/>
          <w:szCs w:val="24"/>
        </w:rPr>
        <w:t>A</w:t>
      </w:r>
      <w:r w:rsidR="0081078D" w:rsidRPr="00F5359D">
        <w:rPr>
          <w:rFonts w:ascii="Times New Roman" w:hAnsi="Times New Roman" w:cs="Times New Roman"/>
          <w:sz w:val="24"/>
          <w:szCs w:val="24"/>
        </w:rPr>
        <w:t>frica (AGSA)</w:t>
      </w:r>
      <w:r w:rsidRPr="00F5359D">
        <w:rPr>
          <w:rFonts w:ascii="Times New Roman" w:hAnsi="Times New Roman" w:cs="Times New Roman"/>
          <w:sz w:val="24"/>
          <w:szCs w:val="24"/>
        </w:rPr>
        <w:t>.</w:t>
      </w:r>
      <w:r w:rsidR="00510A31" w:rsidRPr="00F5359D">
        <w:rPr>
          <w:rFonts w:ascii="Times New Roman" w:hAnsi="Times New Roman" w:cs="Times New Roman"/>
          <w:sz w:val="24"/>
          <w:szCs w:val="24"/>
        </w:rPr>
        <w:t xml:space="preserve"> Further, their t</w:t>
      </w:r>
      <w:r w:rsidR="00983B8F" w:rsidRPr="00F5359D">
        <w:rPr>
          <w:rFonts w:ascii="Times New Roman" w:hAnsi="Times New Roman" w:cs="Times New Roman"/>
          <w:sz w:val="24"/>
          <w:szCs w:val="24"/>
        </w:rPr>
        <w:t>erm of office it’s not legislated in the Act, thus, it is not time bound</w:t>
      </w:r>
      <w:r w:rsidR="00306CC7" w:rsidRPr="00F5359D">
        <w:rPr>
          <w:rFonts w:ascii="Times New Roman" w:hAnsi="Times New Roman" w:cs="Times New Roman"/>
          <w:color w:val="FF0000"/>
          <w:sz w:val="24"/>
          <w:szCs w:val="24"/>
        </w:rPr>
        <w:t>.</w:t>
      </w:r>
      <w:r w:rsidR="00510A31" w:rsidRPr="00F5359D">
        <w:rPr>
          <w:rFonts w:ascii="Times New Roman" w:hAnsi="Times New Roman" w:cs="Times New Roman"/>
          <w:sz w:val="24"/>
          <w:szCs w:val="24"/>
        </w:rPr>
        <w:t xml:space="preserve"> </w:t>
      </w:r>
      <w:r w:rsidRPr="00F5359D">
        <w:rPr>
          <w:rFonts w:ascii="Times New Roman" w:hAnsi="Times New Roman" w:cs="Times New Roman"/>
          <w:sz w:val="24"/>
          <w:szCs w:val="24"/>
        </w:rPr>
        <w:t>As alluded previously, the AC of AGSA is responsible for oversight of the financial and non-financial reporting process, the integrity of the system of internal control and risk m</w:t>
      </w:r>
      <w:r w:rsidR="00D92408" w:rsidRPr="00F5359D">
        <w:rPr>
          <w:rFonts w:ascii="Times New Roman" w:hAnsi="Times New Roman" w:cs="Times New Roman"/>
          <w:sz w:val="24"/>
          <w:szCs w:val="24"/>
        </w:rPr>
        <w:t>anagement</w:t>
      </w:r>
      <w:r w:rsidR="00C30968" w:rsidRPr="00F5359D">
        <w:rPr>
          <w:rFonts w:ascii="Times New Roman" w:hAnsi="Times New Roman" w:cs="Times New Roman"/>
          <w:sz w:val="24"/>
          <w:szCs w:val="24"/>
        </w:rPr>
        <w:t xml:space="preserve">.  Currently, it consists of four (4) members, including its Chairperson </w:t>
      </w:r>
      <w:r w:rsidR="00646DF8" w:rsidRPr="00F5359D">
        <w:rPr>
          <w:rFonts w:ascii="Times New Roman" w:hAnsi="Times New Roman" w:cs="Times New Roman"/>
          <w:sz w:val="24"/>
          <w:szCs w:val="24"/>
        </w:rPr>
        <w:t>who</w:t>
      </w:r>
      <w:r w:rsidRPr="00F5359D">
        <w:rPr>
          <w:rFonts w:ascii="Times New Roman" w:hAnsi="Times New Roman" w:cs="Times New Roman"/>
          <w:sz w:val="24"/>
          <w:szCs w:val="24"/>
        </w:rPr>
        <w:t xml:space="preserve"> are independent, knowledgeable, have the requisite business, financial and leadership skills and do not hold any political office. </w:t>
      </w:r>
    </w:p>
    <w:p w14:paraId="589D1781" w14:textId="77777777" w:rsidR="00D2110F" w:rsidRPr="00F5359D" w:rsidRDefault="00D2110F"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The second structure that plays a critical role in assisting to oversee AGSA is its Internal Auditors. The current Internal Auditors were appointed through a tender process which was overseen by the Audit Committee of AGSA. The primary role of this unit is to conduct internal audit</w:t>
      </w:r>
      <w:r w:rsidR="00646DF8" w:rsidRPr="00F5359D">
        <w:rPr>
          <w:rFonts w:ascii="Times New Roman" w:hAnsi="Times New Roman" w:cs="Times New Roman"/>
          <w:sz w:val="24"/>
          <w:szCs w:val="24"/>
        </w:rPr>
        <w:t>s</w:t>
      </w:r>
      <w:r w:rsidRPr="00F5359D">
        <w:rPr>
          <w:rFonts w:ascii="Times New Roman" w:hAnsi="Times New Roman" w:cs="Times New Roman"/>
          <w:sz w:val="24"/>
          <w:szCs w:val="24"/>
        </w:rPr>
        <w:t xml:space="preserve"> and advise the AC and AGSA Management on possible areas that need to be strengthen</w:t>
      </w:r>
      <w:r w:rsidR="00646DF8" w:rsidRPr="00F5359D">
        <w:rPr>
          <w:rFonts w:ascii="Times New Roman" w:hAnsi="Times New Roman" w:cs="Times New Roman"/>
          <w:sz w:val="24"/>
          <w:szCs w:val="24"/>
        </w:rPr>
        <w:t>ed</w:t>
      </w:r>
      <w:r w:rsidRPr="00F5359D">
        <w:rPr>
          <w:rFonts w:ascii="Times New Roman" w:hAnsi="Times New Roman" w:cs="Times New Roman"/>
          <w:sz w:val="24"/>
          <w:szCs w:val="24"/>
        </w:rPr>
        <w:t xml:space="preserve">. </w:t>
      </w:r>
      <w:r w:rsidR="00C30968" w:rsidRPr="00F5359D">
        <w:rPr>
          <w:rFonts w:ascii="Times New Roman" w:hAnsi="Times New Roman" w:cs="Times New Roman"/>
          <w:sz w:val="24"/>
          <w:szCs w:val="24"/>
        </w:rPr>
        <w:t>Currently, Ngubane &amp; Co</w:t>
      </w:r>
      <w:r w:rsidRPr="00F5359D">
        <w:rPr>
          <w:rFonts w:ascii="Times New Roman" w:hAnsi="Times New Roman" w:cs="Times New Roman"/>
          <w:sz w:val="24"/>
          <w:szCs w:val="24"/>
        </w:rPr>
        <w:t xml:space="preserve"> are employed as the internal auditors of AGSA</w:t>
      </w:r>
      <w:r w:rsidR="00C30968" w:rsidRPr="00F5359D">
        <w:rPr>
          <w:rFonts w:ascii="Times New Roman" w:hAnsi="Times New Roman" w:cs="Times New Roman"/>
          <w:sz w:val="24"/>
          <w:szCs w:val="24"/>
        </w:rPr>
        <w:t>, replacing SNG-Grant</w:t>
      </w:r>
      <w:r w:rsidR="00EB025B" w:rsidRPr="00F5359D">
        <w:rPr>
          <w:rFonts w:ascii="Times New Roman" w:hAnsi="Times New Roman" w:cs="Times New Roman"/>
          <w:sz w:val="24"/>
          <w:szCs w:val="24"/>
        </w:rPr>
        <w:t xml:space="preserve"> </w:t>
      </w:r>
      <w:r w:rsidR="00C30968" w:rsidRPr="00F5359D">
        <w:rPr>
          <w:rFonts w:ascii="Times New Roman" w:hAnsi="Times New Roman" w:cs="Times New Roman"/>
          <w:sz w:val="24"/>
          <w:szCs w:val="24"/>
        </w:rPr>
        <w:t>Thornton, which their term came to an end during 2018/19 financial year.</w:t>
      </w:r>
    </w:p>
    <w:p w14:paraId="1D9B831C" w14:textId="77777777" w:rsidR="00510A31" w:rsidRPr="00F5359D" w:rsidRDefault="007030B6"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 xml:space="preserve">The existence of external auditors also plays a crucial role to </w:t>
      </w:r>
      <w:r w:rsidR="00EB025B" w:rsidRPr="00F5359D">
        <w:rPr>
          <w:rFonts w:ascii="Times New Roman" w:hAnsi="Times New Roman" w:cs="Times New Roman"/>
          <w:sz w:val="24"/>
          <w:szCs w:val="24"/>
        </w:rPr>
        <w:t>ascertain</w:t>
      </w:r>
      <w:r w:rsidRPr="00F5359D">
        <w:rPr>
          <w:rFonts w:ascii="Times New Roman" w:hAnsi="Times New Roman" w:cs="Times New Roman"/>
          <w:sz w:val="24"/>
          <w:szCs w:val="24"/>
        </w:rPr>
        <w:t xml:space="preserve"> the prudent financial management of funds by the AGSA. The appointment</w:t>
      </w:r>
      <w:r w:rsidR="00D2110F" w:rsidRPr="00F5359D">
        <w:rPr>
          <w:rFonts w:ascii="Times New Roman" w:hAnsi="Times New Roman" w:cs="Times New Roman"/>
          <w:sz w:val="24"/>
          <w:szCs w:val="24"/>
        </w:rPr>
        <w:t xml:space="preserve"> and role of</w:t>
      </w:r>
      <w:r w:rsidR="00EB025B" w:rsidRPr="00F5359D">
        <w:rPr>
          <w:rFonts w:ascii="Times New Roman" w:hAnsi="Times New Roman" w:cs="Times New Roman"/>
          <w:sz w:val="24"/>
          <w:szCs w:val="24"/>
        </w:rPr>
        <w:t xml:space="preserve"> the External Auditors are</w:t>
      </w:r>
      <w:r w:rsidR="00D2110F" w:rsidRPr="00F5359D">
        <w:rPr>
          <w:rFonts w:ascii="Times New Roman" w:hAnsi="Times New Roman" w:cs="Times New Roman"/>
          <w:sz w:val="24"/>
          <w:szCs w:val="24"/>
        </w:rPr>
        <w:t xml:space="preserve"> prescribed in the Act. Section 39 (1) of the Act</w:t>
      </w:r>
      <w:r w:rsidRPr="00F5359D">
        <w:rPr>
          <w:rFonts w:ascii="Times New Roman" w:hAnsi="Times New Roman" w:cs="Times New Roman"/>
          <w:sz w:val="24"/>
          <w:szCs w:val="24"/>
        </w:rPr>
        <w:t xml:space="preserve">, which provides </w:t>
      </w:r>
      <w:r w:rsidR="00510A31" w:rsidRPr="00F5359D">
        <w:rPr>
          <w:rFonts w:ascii="Times New Roman" w:hAnsi="Times New Roman" w:cs="Times New Roman"/>
          <w:sz w:val="24"/>
          <w:szCs w:val="24"/>
        </w:rPr>
        <w:t xml:space="preserve">that the oversight mechanism (the Committee) must annually appoint an independent external auditor to audit the accounts, financial statements and financial management and performance information </w:t>
      </w:r>
      <w:r w:rsidR="00646DF8" w:rsidRPr="00F5359D">
        <w:rPr>
          <w:rFonts w:ascii="Times New Roman" w:hAnsi="Times New Roman" w:cs="Times New Roman"/>
          <w:sz w:val="24"/>
          <w:szCs w:val="24"/>
        </w:rPr>
        <w:t>of the Auditor-General. Whereas</w:t>
      </w:r>
      <w:r w:rsidR="00510A31" w:rsidRPr="00F5359D">
        <w:rPr>
          <w:rFonts w:ascii="Times New Roman" w:hAnsi="Times New Roman" w:cs="Times New Roman"/>
          <w:sz w:val="24"/>
          <w:szCs w:val="24"/>
        </w:rPr>
        <w:t xml:space="preserve"> s</w:t>
      </w:r>
      <w:r w:rsidRPr="00F5359D">
        <w:rPr>
          <w:rFonts w:ascii="Times New Roman" w:hAnsi="Times New Roman" w:cs="Times New Roman"/>
          <w:sz w:val="24"/>
          <w:szCs w:val="24"/>
        </w:rPr>
        <w:t>ection 39 (2) (b) of the Act</w:t>
      </w:r>
      <w:r w:rsidR="00510A31" w:rsidRPr="00F5359D">
        <w:rPr>
          <w:rFonts w:ascii="Times New Roman" w:hAnsi="Times New Roman" w:cs="Times New Roman"/>
          <w:sz w:val="24"/>
          <w:szCs w:val="24"/>
        </w:rPr>
        <w:t xml:space="preserve"> stipulates that </w:t>
      </w:r>
      <w:r w:rsidR="00646DF8" w:rsidRPr="00F5359D">
        <w:rPr>
          <w:rFonts w:ascii="Times New Roman" w:hAnsi="Times New Roman" w:cs="Times New Roman"/>
          <w:sz w:val="24"/>
          <w:szCs w:val="24"/>
        </w:rPr>
        <w:t xml:space="preserve">any </w:t>
      </w:r>
      <w:r w:rsidR="00510A31" w:rsidRPr="00F5359D">
        <w:rPr>
          <w:rFonts w:ascii="Times New Roman" w:hAnsi="Times New Roman" w:cs="Times New Roman"/>
          <w:sz w:val="24"/>
          <w:szCs w:val="24"/>
        </w:rPr>
        <w:t xml:space="preserve">such person appointed as </w:t>
      </w:r>
      <w:r w:rsidR="00646DF8" w:rsidRPr="00F5359D">
        <w:rPr>
          <w:rFonts w:ascii="Times New Roman" w:hAnsi="Times New Roman" w:cs="Times New Roman"/>
          <w:sz w:val="24"/>
          <w:szCs w:val="24"/>
        </w:rPr>
        <w:t>an e</w:t>
      </w:r>
      <w:r w:rsidR="00510A31" w:rsidRPr="00F5359D">
        <w:rPr>
          <w:rFonts w:ascii="Times New Roman" w:hAnsi="Times New Roman" w:cs="Times New Roman"/>
          <w:sz w:val="24"/>
          <w:szCs w:val="24"/>
        </w:rPr>
        <w:t xml:space="preserve">xternal auditor </w:t>
      </w:r>
      <w:r w:rsidR="00510A31" w:rsidRPr="00F5359D">
        <w:rPr>
          <w:rFonts w:ascii="Times New Roman" w:hAnsi="Times New Roman" w:cs="Times New Roman"/>
          <w:b/>
          <w:sz w:val="24"/>
          <w:szCs w:val="24"/>
        </w:rPr>
        <w:t>may not</w:t>
      </w:r>
      <w:r w:rsidR="00510A31" w:rsidRPr="00F5359D">
        <w:rPr>
          <w:rFonts w:ascii="Times New Roman" w:hAnsi="Times New Roman" w:cs="Times New Roman"/>
          <w:sz w:val="24"/>
          <w:szCs w:val="24"/>
        </w:rPr>
        <w:t xml:space="preserve"> be a staff member in the administration of the Auditor-General. </w:t>
      </w:r>
    </w:p>
    <w:p w14:paraId="72019B71" w14:textId="77777777" w:rsidR="004D353A" w:rsidRPr="00F5359D" w:rsidRDefault="00510A31" w:rsidP="008F7474">
      <w:pPr>
        <w:spacing w:line="360" w:lineRule="auto"/>
        <w:ind w:left="720" w:hanging="720"/>
        <w:jc w:val="both"/>
        <w:rPr>
          <w:rFonts w:ascii="Times New Roman" w:hAnsi="Times New Roman" w:cs="Times New Roman"/>
          <w:sz w:val="24"/>
          <w:szCs w:val="24"/>
        </w:rPr>
      </w:pPr>
      <w:r w:rsidRPr="00F5359D">
        <w:rPr>
          <w:rFonts w:ascii="Times New Roman" w:hAnsi="Times New Roman" w:cs="Times New Roman"/>
          <w:sz w:val="24"/>
          <w:szCs w:val="24"/>
        </w:rPr>
        <w:t xml:space="preserve"> </w:t>
      </w:r>
      <w:r w:rsidR="005F6223" w:rsidRPr="00F5359D">
        <w:rPr>
          <w:rFonts w:ascii="Times New Roman" w:hAnsi="Times New Roman" w:cs="Times New Roman"/>
          <w:sz w:val="24"/>
          <w:szCs w:val="24"/>
        </w:rPr>
        <w:tab/>
      </w:r>
      <w:r w:rsidR="0043689F" w:rsidRPr="00F5359D">
        <w:rPr>
          <w:rFonts w:ascii="Times New Roman" w:hAnsi="Times New Roman" w:cs="Times New Roman"/>
          <w:sz w:val="24"/>
          <w:szCs w:val="24"/>
        </w:rPr>
        <w:t>T</w:t>
      </w:r>
      <w:r w:rsidR="00D2110F" w:rsidRPr="00F5359D">
        <w:rPr>
          <w:rFonts w:ascii="Times New Roman" w:hAnsi="Times New Roman" w:cs="Times New Roman"/>
          <w:sz w:val="24"/>
          <w:szCs w:val="24"/>
        </w:rPr>
        <w:t>he current External Auditor</w:t>
      </w:r>
      <w:r w:rsidR="00EB025B" w:rsidRPr="00F5359D">
        <w:rPr>
          <w:rFonts w:ascii="Times New Roman" w:hAnsi="Times New Roman" w:cs="Times New Roman"/>
          <w:sz w:val="24"/>
          <w:szCs w:val="24"/>
        </w:rPr>
        <w:t>s</w:t>
      </w:r>
      <w:r w:rsidR="00E13DDC" w:rsidRPr="00F5359D">
        <w:rPr>
          <w:rFonts w:ascii="Times New Roman" w:hAnsi="Times New Roman" w:cs="Times New Roman"/>
          <w:sz w:val="24"/>
          <w:szCs w:val="24"/>
        </w:rPr>
        <w:t>, Crowe Jhb were</w:t>
      </w:r>
      <w:r w:rsidR="00306CC7" w:rsidRPr="00F5359D">
        <w:rPr>
          <w:rFonts w:ascii="Times New Roman" w:hAnsi="Times New Roman" w:cs="Times New Roman"/>
          <w:sz w:val="24"/>
          <w:szCs w:val="24"/>
        </w:rPr>
        <w:t xml:space="preserve"> </w:t>
      </w:r>
      <w:r w:rsidR="00D2110F" w:rsidRPr="00F5359D">
        <w:rPr>
          <w:rFonts w:ascii="Times New Roman" w:hAnsi="Times New Roman" w:cs="Times New Roman"/>
          <w:sz w:val="24"/>
          <w:szCs w:val="24"/>
        </w:rPr>
        <w:t>appointed in</w:t>
      </w:r>
      <w:r w:rsidR="00E13DDC" w:rsidRPr="00F5359D">
        <w:rPr>
          <w:rFonts w:ascii="Times New Roman" w:hAnsi="Times New Roman" w:cs="Times New Roman"/>
          <w:sz w:val="24"/>
          <w:szCs w:val="24"/>
        </w:rPr>
        <w:t xml:space="preserve"> December 2017 after the contract of Kwinana ended. </w:t>
      </w:r>
      <w:r w:rsidR="0043689F" w:rsidRPr="00F5359D">
        <w:rPr>
          <w:rFonts w:ascii="Times New Roman" w:hAnsi="Times New Roman" w:cs="Times New Roman"/>
          <w:sz w:val="24"/>
          <w:szCs w:val="24"/>
        </w:rPr>
        <w:t xml:space="preserve"> </w:t>
      </w:r>
      <w:r w:rsidR="00496C12" w:rsidRPr="00F5359D">
        <w:rPr>
          <w:rFonts w:ascii="Times New Roman" w:hAnsi="Times New Roman" w:cs="Times New Roman"/>
          <w:sz w:val="24"/>
          <w:szCs w:val="24"/>
        </w:rPr>
        <w:t>The AC</w:t>
      </w:r>
      <w:r w:rsidR="00646DF8" w:rsidRPr="00F5359D">
        <w:rPr>
          <w:rFonts w:ascii="Times New Roman" w:hAnsi="Times New Roman" w:cs="Times New Roman"/>
          <w:sz w:val="24"/>
          <w:szCs w:val="24"/>
        </w:rPr>
        <w:t>,</w:t>
      </w:r>
      <w:r w:rsidR="0043689F" w:rsidRPr="00F5359D">
        <w:rPr>
          <w:rFonts w:ascii="Times New Roman" w:hAnsi="Times New Roman" w:cs="Times New Roman"/>
          <w:sz w:val="24"/>
          <w:szCs w:val="24"/>
        </w:rPr>
        <w:t xml:space="preserve"> as the structure resp</w:t>
      </w:r>
      <w:r w:rsidR="00646DF8" w:rsidRPr="00F5359D">
        <w:rPr>
          <w:rFonts w:ascii="Times New Roman" w:hAnsi="Times New Roman" w:cs="Times New Roman"/>
          <w:sz w:val="24"/>
          <w:szCs w:val="24"/>
        </w:rPr>
        <w:t>onsible for the appointment of external a</w:t>
      </w:r>
      <w:r w:rsidR="0043689F" w:rsidRPr="00F5359D">
        <w:rPr>
          <w:rFonts w:ascii="Times New Roman" w:hAnsi="Times New Roman" w:cs="Times New Roman"/>
          <w:sz w:val="24"/>
          <w:szCs w:val="24"/>
        </w:rPr>
        <w:t>uditor</w:t>
      </w:r>
      <w:r w:rsidR="007647AF" w:rsidRPr="00F5359D">
        <w:rPr>
          <w:rFonts w:ascii="Times New Roman" w:hAnsi="Times New Roman" w:cs="Times New Roman"/>
          <w:sz w:val="24"/>
          <w:szCs w:val="24"/>
        </w:rPr>
        <w:t>s</w:t>
      </w:r>
      <w:r w:rsidR="00646DF8" w:rsidRPr="00F5359D">
        <w:rPr>
          <w:rFonts w:ascii="Times New Roman" w:hAnsi="Times New Roman" w:cs="Times New Roman"/>
          <w:sz w:val="24"/>
          <w:szCs w:val="24"/>
        </w:rPr>
        <w:t>,</w:t>
      </w:r>
      <w:r w:rsidR="0043689F" w:rsidRPr="00F5359D">
        <w:rPr>
          <w:rFonts w:ascii="Times New Roman" w:hAnsi="Times New Roman" w:cs="Times New Roman"/>
          <w:sz w:val="24"/>
          <w:szCs w:val="24"/>
        </w:rPr>
        <w:t xml:space="preserve"> has </w:t>
      </w:r>
      <w:r w:rsidR="00E13DDC" w:rsidRPr="00F5359D">
        <w:rPr>
          <w:rFonts w:ascii="Times New Roman" w:hAnsi="Times New Roman" w:cs="Times New Roman"/>
          <w:sz w:val="24"/>
          <w:szCs w:val="24"/>
        </w:rPr>
        <w:t>facilitated such process through a fair, equitable, transparent and cost effective process, which is in line with an AGSA</w:t>
      </w:r>
      <w:r w:rsidR="004D353A" w:rsidRPr="00F5359D">
        <w:rPr>
          <w:rFonts w:ascii="Times New Roman" w:hAnsi="Times New Roman" w:cs="Times New Roman"/>
          <w:sz w:val="24"/>
          <w:szCs w:val="24"/>
        </w:rPr>
        <w:t xml:space="preserve">’s transformation agenda. </w:t>
      </w:r>
    </w:p>
    <w:p w14:paraId="42B528D3" w14:textId="77777777" w:rsidR="00B04FF4" w:rsidRPr="00F5359D" w:rsidRDefault="004D353A" w:rsidP="008F7474">
      <w:pPr>
        <w:pStyle w:val="ListParagraph"/>
        <w:numPr>
          <w:ilvl w:val="0"/>
          <w:numId w:val="6"/>
        </w:numPr>
        <w:spacing w:line="360" w:lineRule="auto"/>
        <w:jc w:val="both"/>
        <w:rPr>
          <w:rFonts w:ascii="Times New Roman" w:hAnsi="Times New Roman" w:cs="Times New Roman"/>
          <w:b/>
          <w:sz w:val="24"/>
          <w:szCs w:val="24"/>
        </w:rPr>
      </w:pPr>
      <w:r w:rsidRPr="00F5359D">
        <w:rPr>
          <w:rFonts w:ascii="Times New Roman" w:hAnsi="Times New Roman" w:cs="Times New Roman"/>
          <w:b/>
          <w:sz w:val="24"/>
          <w:szCs w:val="24"/>
        </w:rPr>
        <w:t xml:space="preserve">Financial </w:t>
      </w:r>
      <w:r w:rsidR="00285039" w:rsidRPr="00F5359D">
        <w:rPr>
          <w:rFonts w:ascii="Times New Roman" w:hAnsi="Times New Roman" w:cs="Times New Roman"/>
          <w:b/>
          <w:sz w:val="24"/>
          <w:szCs w:val="24"/>
        </w:rPr>
        <w:t xml:space="preserve">performance information </w:t>
      </w:r>
    </w:p>
    <w:p w14:paraId="3AEBFA59" w14:textId="77777777" w:rsidR="004D353A" w:rsidRPr="00F5359D" w:rsidRDefault="004D353A"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 xml:space="preserve">The AGSA has generated an actual revenue of R3.4 billion for the 2018/19 financial year. This represents a 6.7 percent year on year growth rate, when it is compared to the revenue generated in 2016/17 (R3.2 billion). This notable achievement can be attributed to several factors such as reducing unbilled hours and realising efficiencies </w:t>
      </w:r>
      <w:r w:rsidRPr="00F5359D">
        <w:rPr>
          <w:rFonts w:ascii="Times New Roman" w:hAnsi="Times New Roman" w:cs="Times New Roman"/>
          <w:sz w:val="24"/>
          <w:szCs w:val="24"/>
        </w:rPr>
        <w:lastRenderedPageBreak/>
        <w:t>from fully implementing the AGSA’s audit methodology. Further, due to factors such as staff pooling between national and provincial business units mainly during the</w:t>
      </w:r>
      <w:r w:rsidR="00EB025B" w:rsidRPr="00F5359D">
        <w:rPr>
          <w:rFonts w:ascii="Times New Roman" w:hAnsi="Times New Roman" w:cs="Times New Roman"/>
          <w:sz w:val="24"/>
          <w:szCs w:val="24"/>
        </w:rPr>
        <w:t xml:space="preserve"> MFMA season, which resulted in </w:t>
      </w:r>
      <w:r w:rsidRPr="00F5359D">
        <w:rPr>
          <w:rFonts w:ascii="Times New Roman" w:hAnsi="Times New Roman" w:cs="Times New Roman"/>
          <w:sz w:val="24"/>
          <w:szCs w:val="24"/>
        </w:rPr>
        <w:t xml:space="preserve">an additional </w:t>
      </w:r>
      <w:r w:rsidRPr="00F5359D">
        <w:rPr>
          <w:rFonts w:ascii="Times New Roman" w:hAnsi="Times New Roman" w:cs="Times New Roman"/>
          <w:i/>
          <w:sz w:val="24"/>
          <w:szCs w:val="24"/>
        </w:rPr>
        <w:t>R101 million in own hours’ income</w:t>
      </w:r>
      <w:r w:rsidR="00EB025B" w:rsidRPr="00F5359D">
        <w:rPr>
          <w:rFonts w:ascii="Times New Roman" w:hAnsi="Times New Roman" w:cs="Times New Roman"/>
          <w:sz w:val="24"/>
          <w:szCs w:val="24"/>
        </w:rPr>
        <w:t>; and the commitment of</w:t>
      </w:r>
      <w:r w:rsidRPr="00F5359D">
        <w:rPr>
          <w:rFonts w:ascii="Times New Roman" w:hAnsi="Times New Roman" w:cs="Times New Roman"/>
          <w:sz w:val="24"/>
          <w:szCs w:val="24"/>
        </w:rPr>
        <w:t xml:space="preserve"> the audit teams to achieve better productivity rates.</w:t>
      </w:r>
    </w:p>
    <w:p w14:paraId="09EFFE0E" w14:textId="77777777" w:rsidR="004D353A" w:rsidRPr="00F5359D" w:rsidRDefault="004D353A" w:rsidP="008F7474">
      <w:pPr>
        <w:spacing w:line="360" w:lineRule="auto"/>
        <w:ind w:left="720" w:firstLine="60"/>
        <w:jc w:val="both"/>
        <w:rPr>
          <w:rFonts w:ascii="Times New Roman" w:hAnsi="Times New Roman" w:cs="Times New Roman"/>
          <w:sz w:val="24"/>
          <w:szCs w:val="24"/>
        </w:rPr>
      </w:pPr>
      <w:r w:rsidRPr="00F5359D">
        <w:rPr>
          <w:rFonts w:ascii="Times New Roman" w:hAnsi="Times New Roman" w:cs="Times New Roman"/>
          <w:sz w:val="24"/>
          <w:szCs w:val="24"/>
        </w:rPr>
        <w:t xml:space="preserve">Importantly, for the 2018/19 financial year, the AGSA has achieved a </w:t>
      </w:r>
      <w:r w:rsidRPr="00F5359D">
        <w:rPr>
          <w:rFonts w:ascii="Times New Roman" w:hAnsi="Times New Roman" w:cs="Times New Roman"/>
          <w:i/>
          <w:sz w:val="24"/>
          <w:szCs w:val="24"/>
        </w:rPr>
        <w:t>surplus</w:t>
      </w:r>
      <w:r w:rsidRPr="00F5359D">
        <w:rPr>
          <w:rFonts w:ascii="Times New Roman" w:hAnsi="Times New Roman" w:cs="Times New Roman"/>
          <w:sz w:val="24"/>
          <w:szCs w:val="24"/>
        </w:rPr>
        <w:t xml:space="preserve"> of R71 million compared to R67 million recorded in 2017/18, and R14.6 million deficit recorded in 2016/17. This surplus achieved during 2018/19 financial year by AGSA can be ascribed to cost containment measures implemented by AGSA over the p</w:t>
      </w:r>
      <w:r w:rsidR="00EB025B" w:rsidRPr="00F5359D">
        <w:rPr>
          <w:rFonts w:ascii="Times New Roman" w:hAnsi="Times New Roman" w:cs="Times New Roman"/>
          <w:sz w:val="24"/>
          <w:szCs w:val="24"/>
        </w:rPr>
        <w:t>revious years, which resulted in</w:t>
      </w:r>
      <w:r w:rsidRPr="00F5359D">
        <w:rPr>
          <w:rFonts w:ascii="Times New Roman" w:hAnsi="Times New Roman" w:cs="Times New Roman"/>
          <w:sz w:val="24"/>
          <w:szCs w:val="24"/>
        </w:rPr>
        <w:t xml:space="preserve"> steady growth in overhead expenditure. Further savings were realized in areas such as employment costs due to the ongoing headcount moratorium and the reprioritisation of planned training to accommodate the PAA training. Importantly, this surplus corresponds with a sharp increase in the overall outstanding debts owed to AGSA. For the 2018/19 financial year, the overall debts owed to AGSA amounted to R744 million compared to R650 million owed in 2017/18 financial year.</w:t>
      </w:r>
    </w:p>
    <w:p w14:paraId="56F20AC5" w14:textId="77777777" w:rsidR="004D353A" w:rsidRPr="00F5359D" w:rsidRDefault="004D353A" w:rsidP="008F7474">
      <w:pPr>
        <w:pStyle w:val="ListParagraph"/>
        <w:numPr>
          <w:ilvl w:val="1"/>
          <w:numId w:val="6"/>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Surplus</w:t>
      </w:r>
    </w:p>
    <w:p w14:paraId="1E93FD70" w14:textId="77777777" w:rsidR="004D353A" w:rsidRPr="00F5359D" w:rsidRDefault="004D353A"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As alluded above, for the financial year ended 31 March 2019, AGSA recorded a Surplus of R71 million, which is more than the R42.3 million that was budgeted for in this financial period. The Surplus generated for this period under review represents 2 percentage of the total audit income generated for this period, against a budgeted percentage total audit income of 1.25 percent. Further, this is within the AGSA’s target of 1-4 percent of generated surplus. This significant improvement recorded under the reviewed period was due to a combination of the positive impact of cost containment measures adopted by AGSA and good performance in AGSA’s trading.</w:t>
      </w:r>
    </w:p>
    <w:p w14:paraId="2E6E6B4F" w14:textId="77777777" w:rsidR="004D353A" w:rsidRPr="00F5359D" w:rsidRDefault="004D353A"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 xml:space="preserve">Importantly, section 38 (4) of the Public Audit Act empowers the AGSA to retain the whole surplus or a portion thereof, following consultation with the National Treasury and after approval by SCOAG. If approved, such surplus is used </w:t>
      </w:r>
      <w:r w:rsidRPr="00F5359D">
        <w:rPr>
          <w:rFonts w:ascii="Times New Roman" w:hAnsi="Times New Roman" w:cs="Times New Roman"/>
          <w:i/>
          <w:sz w:val="24"/>
          <w:szCs w:val="24"/>
        </w:rPr>
        <w:t>for working capital</w:t>
      </w:r>
      <w:r w:rsidRPr="00F5359D">
        <w:rPr>
          <w:rFonts w:ascii="Times New Roman" w:hAnsi="Times New Roman" w:cs="Times New Roman"/>
          <w:sz w:val="24"/>
          <w:szCs w:val="24"/>
        </w:rPr>
        <w:t xml:space="preserve"> and general reserve requirements. The portion of a surplus not retained is paid back into the National Revenue Fund.</w:t>
      </w:r>
    </w:p>
    <w:p w14:paraId="5D178353" w14:textId="77777777" w:rsidR="004D353A" w:rsidRPr="00F5359D" w:rsidRDefault="004D353A"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 xml:space="preserve">During the Annual Report consideration for 2014/15 and 2015/16 and 2017/18 financial years, the Standing Committee on Auditor-General (SCOAG) has recommended that the AGSA retained surplus generated from these years as General </w:t>
      </w:r>
      <w:r w:rsidRPr="00F5359D">
        <w:rPr>
          <w:rFonts w:ascii="Times New Roman" w:hAnsi="Times New Roman" w:cs="Times New Roman"/>
          <w:sz w:val="24"/>
          <w:szCs w:val="24"/>
        </w:rPr>
        <w:lastRenderedPageBreak/>
        <w:t xml:space="preserve">Reserves. Further, the SCOAG, recommended that the AGSA must within 30 days of the adoption of that report (The SCOAG Report on Integrated Annual Report), provide the Committee with definitive plans, with timeframes, as to how the office intends to utilise the Net Surplus. </w:t>
      </w:r>
    </w:p>
    <w:p w14:paraId="6A15E7E2" w14:textId="77777777" w:rsidR="004D353A" w:rsidRPr="00F5359D" w:rsidRDefault="004D353A" w:rsidP="008F7474">
      <w:pPr>
        <w:pStyle w:val="ListParagraph"/>
        <w:numPr>
          <w:ilvl w:val="1"/>
          <w:numId w:val="6"/>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Outstanding debts</w:t>
      </w:r>
    </w:p>
    <w:p w14:paraId="656DB60C" w14:textId="77777777" w:rsidR="00A40EDB" w:rsidRPr="00F5359D" w:rsidRDefault="00A40EDB" w:rsidP="008F7474">
      <w:pPr>
        <w:pStyle w:val="ListParagraph"/>
        <w:numPr>
          <w:ilvl w:val="0"/>
          <w:numId w:val="6"/>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For the 2018/19 financial year, the debt owed to AGSA has on overall increased. At the end of 31 March 2019, AGSA was owed an amount of R744 million, which is more than the amount owed in 2017/18 (R650 million) 2016/17 (R806 million). This represents an increase in the amount owed to AGSA, which is a stark contrast to previous years, whereby, outstanding debts to AGSA decreased.</w:t>
      </w:r>
    </w:p>
    <w:p w14:paraId="3CEDC83F" w14:textId="77777777" w:rsidR="0047653E" w:rsidRPr="00F5359D" w:rsidRDefault="0047653E" w:rsidP="0047653E">
      <w:pPr>
        <w:pStyle w:val="ListParagraph"/>
        <w:spacing w:line="360" w:lineRule="auto"/>
        <w:jc w:val="both"/>
        <w:rPr>
          <w:rFonts w:ascii="Times New Roman" w:hAnsi="Times New Roman" w:cs="Times New Roman"/>
          <w:sz w:val="24"/>
          <w:szCs w:val="24"/>
        </w:rPr>
      </w:pPr>
    </w:p>
    <w:p w14:paraId="0927E338" w14:textId="77777777" w:rsidR="00A40EDB" w:rsidRPr="00F5359D" w:rsidRDefault="00A40EDB" w:rsidP="008F7474">
      <w:pPr>
        <w:pStyle w:val="ListParagraph"/>
        <w:numPr>
          <w:ilvl w:val="0"/>
          <w:numId w:val="6"/>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 xml:space="preserve">Historically, AGSA used to experience a challenge of outstanding debts which was mounting each year. In conjunction with the SCOAG, in 2014, AGSA introduced some enhancement collection strategies, which include ring fencing of the outstanding debts with auditees and litigation of auditees. Following implementation of those strategies, the challenge of outstanding debts subsided pointing to the effectiveness of those strategies. </w:t>
      </w:r>
    </w:p>
    <w:p w14:paraId="5A449603" w14:textId="77777777" w:rsidR="0047653E" w:rsidRPr="00F5359D" w:rsidRDefault="0047653E" w:rsidP="0047653E">
      <w:pPr>
        <w:pStyle w:val="ListParagraph"/>
        <w:rPr>
          <w:rFonts w:ascii="Times New Roman" w:hAnsi="Times New Roman" w:cs="Times New Roman"/>
          <w:sz w:val="24"/>
          <w:szCs w:val="24"/>
        </w:rPr>
      </w:pPr>
    </w:p>
    <w:p w14:paraId="143BD38C" w14:textId="77777777" w:rsidR="0047653E" w:rsidRPr="00F5359D" w:rsidRDefault="0047653E" w:rsidP="0047653E">
      <w:pPr>
        <w:pStyle w:val="ListParagraph"/>
        <w:spacing w:line="360" w:lineRule="auto"/>
        <w:jc w:val="both"/>
        <w:rPr>
          <w:rFonts w:ascii="Times New Roman" w:hAnsi="Times New Roman" w:cs="Times New Roman"/>
          <w:sz w:val="24"/>
          <w:szCs w:val="24"/>
        </w:rPr>
      </w:pPr>
    </w:p>
    <w:p w14:paraId="562F6F42" w14:textId="77777777" w:rsidR="00A40EDB" w:rsidRPr="00F5359D" w:rsidRDefault="00A40EDB" w:rsidP="008F7474">
      <w:pPr>
        <w:pStyle w:val="ListParagraph"/>
        <w:numPr>
          <w:ilvl w:val="0"/>
          <w:numId w:val="6"/>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Currently, it is concerning that for the 2018/19 financial year, the outstanding debts increased to R744 million despite these strategies being in place. It is further concerning that local government audits are still contributing the highest percentage (43 percent) of outstanding debts. More concerning is the worrying trend, whereby there is a sudden increase of outstanding debt from State Owned Enterprise (SOEs) and agencies.</w:t>
      </w:r>
    </w:p>
    <w:p w14:paraId="74CC292A" w14:textId="77777777" w:rsidR="00285039" w:rsidRPr="00F5359D" w:rsidRDefault="00285039" w:rsidP="008F7474">
      <w:pPr>
        <w:spacing w:line="360" w:lineRule="auto"/>
        <w:ind w:left="360"/>
        <w:jc w:val="both"/>
        <w:rPr>
          <w:rFonts w:ascii="Times New Roman" w:hAnsi="Times New Roman" w:cs="Times New Roman"/>
          <w:b/>
          <w:sz w:val="24"/>
          <w:szCs w:val="24"/>
        </w:rPr>
      </w:pPr>
      <w:r w:rsidRPr="00F5359D">
        <w:rPr>
          <w:rFonts w:ascii="Times New Roman" w:hAnsi="Times New Roman" w:cs="Times New Roman"/>
          <w:b/>
          <w:sz w:val="24"/>
          <w:szCs w:val="24"/>
        </w:rPr>
        <w:t xml:space="preserve">4. Non- financial information </w:t>
      </w:r>
    </w:p>
    <w:p w14:paraId="57542991" w14:textId="77777777" w:rsidR="00E25DB4" w:rsidRPr="00F5359D" w:rsidRDefault="00E25DB4" w:rsidP="008F7474">
      <w:pPr>
        <w:spacing w:after="0"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For the 2018/19 financial year, the AGSA performed well other than the fact that under the key performance indicator, i.e</w:t>
      </w:r>
      <w:r w:rsidR="00072765" w:rsidRPr="00F5359D">
        <w:rPr>
          <w:rFonts w:ascii="Times New Roman" w:hAnsi="Times New Roman" w:cs="Times New Roman"/>
          <w:sz w:val="24"/>
          <w:szCs w:val="24"/>
        </w:rPr>
        <w:t>.</w:t>
      </w:r>
      <w:r w:rsidRPr="00F5359D">
        <w:rPr>
          <w:rFonts w:ascii="Times New Roman" w:hAnsi="Times New Roman" w:cs="Times New Roman"/>
          <w:sz w:val="24"/>
          <w:szCs w:val="24"/>
        </w:rPr>
        <w:t xml:space="preserve"> </w:t>
      </w:r>
      <w:r w:rsidRPr="00F5359D">
        <w:rPr>
          <w:rFonts w:ascii="Times New Roman" w:hAnsi="Times New Roman" w:cs="Times New Roman"/>
          <w:i/>
          <w:sz w:val="24"/>
          <w:szCs w:val="24"/>
        </w:rPr>
        <w:t>to ensure high quality of our audits</w:t>
      </w:r>
      <w:r w:rsidRPr="00F5359D">
        <w:rPr>
          <w:rFonts w:ascii="Times New Roman" w:hAnsi="Times New Roman" w:cs="Times New Roman"/>
          <w:sz w:val="24"/>
          <w:szCs w:val="24"/>
        </w:rPr>
        <w:t xml:space="preserve"> was not met. The AGSA planned to achieve 80%-90% adherence to quality standards of </w:t>
      </w:r>
      <w:r w:rsidR="00072765" w:rsidRPr="00F5359D">
        <w:rPr>
          <w:rFonts w:ascii="Times New Roman" w:hAnsi="Times New Roman" w:cs="Times New Roman"/>
          <w:sz w:val="24"/>
          <w:szCs w:val="24"/>
        </w:rPr>
        <w:t xml:space="preserve">the </w:t>
      </w:r>
      <w:r w:rsidRPr="00F5359D">
        <w:rPr>
          <w:rFonts w:ascii="Times New Roman" w:hAnsi="Times New Roman" w:cs="Times New Roman"/>
          <w:sz w:val="24"/>
          <w:szCs w:val="24"/>
        </w:rPr>
        <w:t xml:space="preserve">audit engagement. At the end of 2018/19 financial year, the AGSA only managed to achieve 72% of audit files passing the quality of control reviews. The quality of AGSA audit files is assessed by the Quality Control Assessment Committee, which is chaired by the AG. The Quality Control business unit performs mandatory post-issuance quality reviews in </w:t>
      </w:r>
      <w:r w:rsidRPr="00F5359D">
        <w:rPr>
          <w:rFonts w:ascii="Times New Roman" w:hAnsi="Times New Roman" w:cs="Times New Roman"/>
          <w:sz w:val="24"/>
          <w:szCs w:val="24"/>
        </w:rPr>
        <w:lastRenderedPageBreak/>
        <w:t xml:space="preserve">each cycle of a sample of completed audit files. The quality of the review process is annually overseen by the Independent Regulatory Board for Auditors (IRBA). </w:t>
      </w:r>
    </w:p>
    <w:p w14:paraId="52CB7C83" w14:textId="77777777" w:rsidR="006A7472" w:rsidRPr="00F5359D" w:rsidRDefault="006A7472" w:rsidP="008F7474">
      <w:pPr>
        <w:spacing w:line="360" w:lineRule="auto"/>
        <w:jc w:val="both"/>
        <w:rPr>
          <w:rFonts w:ascii="Times New Roman" w:hAnsi="Times New Roman" w:cs="Times New Roman"/>
          <w:b/>
          <w:sz w:val="24"/>
          <w:szCs w:val="24"/>
        </w:rPr>
      </w:pPr>
    </w:p>
    <w:p w14:paraId="63748973" w14:textId="77777777" w:rsidR="007B14DF" w:rsidRPr="00F5359D" w:rsidRDefault="00E95B5D" w:rsidP="008F7474">
      <w:pPr>
        <w:pStyle w:val="ListParagraph"/>
        <w:numPr>
          <w:ilvl w:val="0"/>
          <w:numId w:val="7"/>
        </w:numPr>
        <w:spacing w:line="360" w:lineRule="auto"/>
        <w:jc w:val="both"/>
        <w:rPr>
          <w:rFonts w:ascii="Times New Roman" w:hAnsi="Times New Roman" w:cs="Times New Roman"/>
          <w:b/>
          <w:sz w:val="24"/>
          <w:szCs w:val="24"/>
        </w:rPr>
      </w:pPr>
      <w:r w:rsidRPr="00F5359D">
        <w:rPr>
          <w:rFonts w:ascii="Times New Roman" w:hAnsi="Times New Roman" w:cs="Times New Roman"/>
          <w:b/>
          <w:sz w:val="24"/>
          <w:szCs w:val="24"/>
        </w:rPr>
        <w:t xml:space="preserve">Other critical </w:t>
      </w:r>
      <w:r w:rsidR="006A7472" w:rsidRPr="00F5359D">
        <w:rPr>
          <w:rFonts w:ascii="Times New Roman" w:hAnsi="Times New Roman" w:cs="Times New Roman"/>
          <w:b/>
          <w:sz w:val="24"/>
          <w:szCs w:val="24"/>
        </w:rPr>
        <w:t>issue raised during the interaction with AG</w:t>
      </w:r>
    </w:p>
    <w:p w14:paraId="08C9F525" w14:textId="77777777" w:rsidR="00E25DB4" w:rsidRPr="00F5359D" w:rsidRDefault="00E25DB4" w:rsidP="008F7474">
      <w:pPr>
        <w:pStyle w:val="ListParagraph"/>
        <w:numPr>
          <w:ilvl w:val="1"/>
          <w:numId w:val="7"/>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 xml:space="preserve">Scope of section 4 (3) Audits </w:t>
      </w:r>
    </w:p>
    <w:p w14:paraId="46CE434A" w14:textId="77777777" w:rsidR="00E25DB4" w:rsidRPr="00F5359D" w:rsidRDefault="00E25DB4" w:rsidP="00473F54">
      <w:pPr>
        <w:spacing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Section 4 (3) of the PAA states that the Auditor-General may audit and report on the accounts, financial statements and financial management of-</w:t>
      </w:r>
    </w:p>
    <w:p w14:paraId="71F84638" w14:textId="77777777" w:rsidR="00E25DB4" w:rsidRPr="00F5359D" w:rsidRDefault="00E25DB4" w:rsidP="008F7474">
      <w:pPr>
        <w:pStyle w:val="ListParagraph"/>
        <w:numPr>
          <w:ilvl w:val="0"/>
          <w:numId w:val="8"/>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Any public entity listed in the Public Finance Management Act; and</w:t>
      </w:r>
    </w:p>
    <w:p w14:paraId="5CAAD877" w14:textId="77777777" w:rsidR="00E25DB4" w:rsidRPr="00F5359D" w:rsidRDefault="00E25DB4" w:rsidP="008F7474">
      <w:pPr>
        <w:pStyle w:val="ListParagraph"/>
        <w:numPr>
          <w:ilvl w:val="0"/>
          <w:numId w:val="8"/>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Any other institution not mentioned in subsection (1) and which is-</w:t>
      </w:r>
    </w:p>
    <w:p w14:paraId="213F2C77" w14:textId="77777777" w:rsidR="00E25DB4" w:rsidRPr="00F5359D" w:rsidRDefault="00E25DB4" w:rsidP="008F7474">
      <w:pPr>
        <w:pStyle w:val="ListParagraph"/>
        <w:numPr>
          <w:ilvl w:val="0"/>
          <w:numId w:val="9"/>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Funded from the National Revenue Fund or Provincial Revenue Fund or by a municipality.</w:t>
      </w:r>
    </w:p>
    <w:p w14:paraId="0F99A5E7" w14:textId="77777777" w:rsidR="00E25DB4" w:rsidRPr="00F5359D" w:rsidRDefault="00E25DB4" w:rsidP="008F7474">
      <w:pPr>
        <w:pStyle w:val="ListParagraph"/>
        <w:numPr>
          <w:ilvl w:val="0"/>
          <w:numId w:val="9"/>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Authorised in terms of any legislation to receive money for a public purpose</w:t>
      </w:r>
    </w:p>
    <w:p w14:paraId="147E4C23" w14:textId="77777777" w:rsidR="00E25DB4" w:rsidRPr="00F5359D" w:rsidRDefault="00E25DB4" w:rsidP="008F7474">
      <w:pPr>
        <w:spacing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In spite of the above, currently, AGSA directly audits 13 out of 21 public entities listed in Schedule 2 of the PFMA (large and complex SOEs). This figure includes the DBSA and Denel, which AGSA took over after it cancelled the contracts with Nkonki Inc and KPMG. In its endeavour to incorporate other Schedule 2 SOEs, AGSA has reported that the</w:t>
      </w:r>
      <w:r w:rsidR="008E58B6" w:rsidRPr="00F5359D">
        <w:rPr>
          <w:rFonts w:ascii="Times New Roman" w:hAnsi="Times New Roman" w:cs="Times New Roman"/>
          <w:sz w:val="24"/>
          <w:szCs w:val="24"/>
        </w:rPr>
        <w:t xml:space="preserve"> </w:t>
      </w:r>
      <w:r w:rsidRPr="00F5359D">
        <w:rPr>
          <w:rFonts w:ascii="Times New Roman" w:hAnsi="Times New Roman" w:cs="Times New Roman"/>
          <w:sz w:val="24"/>
          <w:szCs w:val="24"/>
        </w:rPr>
        <w:t xml:space="preserve">institution is in a process to enhance the capacity of business units such as Information Systems Auditing Business Unit, Performance Audit Business Unit and Investigations Business Unit, which will play a very critical role to take back some complex and large SOEs. Further, the AGSA is in a process to take back the audits of Trans-Caledon Tunnel Authority, Casidra SOC Limited and Transnet. </w:t>
      </w:r>
    </w:p>
    <w:p w14:paraId="4C3B9D8D" w14:textId="77777777" w:rsidR="002118E5" w:rsidRPr="00F5359D" w:rsidRDefault="002118E5" w:rsidP="008F7474">
      <w:pPr>
        <w:pStyle w:val="ListParagraph"/>
        <w:numPr>
          <w:ilvl w:val="1"/>
          <w:numId w:val="7"/>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Funding of the additional mandate given to AGSA</w:t>
      </w:r>
    </w:p>
    <w:p w14:paraId="261804F6" w14:textId="77777777" w:rsidR="002118E5" w:rsidRPr="00F5359D" w:rsidRDefault="002118E5" w:rsidP="008F7474">
      <w:pPr>
        <w:spacing w:line="360" w:lineRule="auto"/>
        <w:ind w:left="360"/>
        <w:jc w:val="both"/>
        <w:rPr>
          <w:rFonts w:ascii="Times New Roman" w:hAnsi="Times New Roman" w:cs="Times New Roman"/>
          <w:b/>
          <w:sz w:val="24"/>
          <w:szCs w:val="24"/>
        </w:rPr>
      </w:pPr>
      <w:r w:rsidRPr="00F5359D">
        <w:rPr>
          <w:rFonts w:ascii="Times New Roman" w:hAnsi="Times New Roman" w:cs="Times New Roman"/>
          <w:sz w:val="24"/>
          <w:szCs w:val="24"/>
        </w:rPr>
        <w:t>During the drafting of the Public Audit Amendment Act, it was resolved that the new additional powers to AGSA will be funded through fiscus. In fact, after SCOAG’s extensive consultation with the National Treasury the funding of the additional functions, it was agreed that the funding for the additional powers the legislation will provide to the AGSA</w:t>
      </w:r>
      <w:r w:rsidRPr="00F5359D">
        <w:rPr>
          <w:rFonts w:ascii="Times New Roman" w:hAnsi="Times New Roman" w:cs="Times New Roman"/>
          <w:b/>
          <w:sz w:val="24"/>
          <w:szCs w:val="24"/>
        </w:rPr>
        <w:t xml:space="preserve"> </w:t>
      </w:r>
      <w:r w:rsidRPr="00F5359D">
        <w:rPr>
          <w:rFonts w:ascii="Times New Roman" w:hAnsi="Times New Roman" w:cs="Times New Roman"/>
          <w:sz w:val="24"/>
          <w:szCs w:val="24"/>
        </w:rPr>
        <w:t>would be considered during the annual budget process</w:t>
      </w:r>
      <w:r w:rsidRPr="00F5359D">
        <w:rPr>
          <w:rFonts w:ascii="Times New Roman" w:hAnsi="Times New Roman" w:cs="Times New Roman"/>
          <w:b/>
          <w:sz w:val="24"/>
          <w:szCs w:val="24"/>
        </w:rPr>
        <w:t xml:space="preserve"> </w:t>
      </w:r>
      <w:r w:rsidRPr="00F5359D">
        <w:rPr>
          <w:rFonts w:ascii="Times New Roman" w:hAnsi="Times New Roman" w:cs="Times New Roman"/>
          <w:sz w:val="24"/>
          <w:szCs w:val="24"/>
        </w:rPr>
        <w:t xml:space="preserve">It was further resolved that the implementation of these amendments will be done on a phased-in approach. </w:t>
      </w:r>
    </w:p>
    <w:p w14:paraId="028329F0" w14:textId="77777777" w:rsidR="002118E5" w:rsidRPr="00F5359D" w:rsidRDefault="002118E5" w:rsidP="008F7474">
      <w:pPr>
        <w:pStyle w:val="ListParagraph"/>
        <w:numPr>
          <w:ilvl w:val="1"/>
          <w:numId w:val="7"/>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Resistance and push backs from some of the auditees</w:t>
      </w:r>
    </w:p>
    <w:p w14:paraId="7CEC841F" w14:textId="77777777" w:rsidR="002118E5" w:rsidRPr="00F5359D" w:rsidRDefault="002118E5" w:rsidP="008F7474">
      <w:pPr>
        <w:spacing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lastRenderedPageBreak/>
        <w:t>In the 2016/17 Annual Report, the AGSA reported a growing concern, whereby, there was a sudden increase in the number of auditees resisted and contested the audit outcomes from the Auditor-General. For the 2017/18 financial year, the AGSA reported that these contestations and push backs from the auditees resulted to delay in the conclusion of audits and unnecessary increased in the costs of audits borne by both AGSA and the auditees. For instance, AGSA reported that for 2017/18 financial year, a total of 56 auditees contested AG’s audit outcomes, of which 40 audit contestations were for PFMA auditees and 16 were for MFMA auditees. Even though most of the reported contestations were resolved, push backs from five auditees stood out, mainly because two resulted in court actions and three resulted in audit reports not being tabled.</w:t>
      </w:r>
    </w:p>
    <w:p w14:paraId="1895925A" w14:textId="77777777" w:rsidR="002118E5" w:rsidRPr="00F5359D" w:rsidRDefault="002118E5" w:rsidP="008F7474">
      <w:pPr>
        <w:spacing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For the 2018/19 financial year, 88 auditees contested their audit findings, this represents a significant increase of 32 audits contested their audits compared to 58 recorded in 2017/18 financial year. Of the 88 contested audits, 55 were PFMA auditees and 33 were auditees from MFMA. These resistances are mainly driven by the expectation of clean audits that didn’t materialise, regression in audit outcomes and technical disagreements. As it was a case in the previous financial year, these contestations have resulted to report being signed off late- causing excessive pressure to the leadership and staff of the AGSA.</w:t>
      </w:r>
    </w:p>
    <w:p w14:paraId="3D1C3F44" w14:textId="77777777" w:rsidR="002118E5" w:rsidRPr="00F5359D" w:rsidRDefault="002118E5" w:rsidP="008F7474">
      <w:pPr>
        <w:pStyle w:val="ListParagraph"/>
        <w:numPr>
          <w:ilvl w:val="1"/>
          <w:numId w:val="7"/>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Review of legal instruments used by the AGSA to support its mandate and to promote consequences in the public sector</w:t>
      </w:r>
    </w:p>
    <w:p w14:paraId="7FB3F2DC" w14:textId="77777777" w:rsidR="008F7474" w:rsidRPr="00F5359D" w:rsidRDefault="008F7474" w:rsidP="008F7474">
      <w:pPr>
        <w:spacing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The Public Audit Act as amended, prescribes that the AG may refer any suspected material irregularity identified during an audit performed under this Act to a relevant public body for investigation, and the relevant public body must keep the Auditor-General informed of the progress and the final outcomes of the investigation. This provision is one of the critical provisions of this amended Act, which also aimed at rooting out corruption in the public sector. Thus, it is then critical to ensure that the grounds are conducive for its implementation by satisfying other requirements.</w:t>
      </w:r>
    </w:p>
    <w:p w14:paraId="3578D5FD" w14:textId="77777777" w:rsidR="000C0C9A" w:rsidRPr="00F5359D" w:rsidRDefault="000C0C9A" w:rsidP="000C0C9A">
      <w:pPr>
        <w:spacing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 xml:space="preserve">Such requirements, include, amongst others, that AGSA must enter into various agreements with institutions such as the Special Investigating Unit (SIU), the Competition Commission and the Public Protector. In the main, such agreements should establish a formal mechanism to track and monitored all cases referred to the public body for investigation.  </w:t>
      </w:r>
    </w:p>
    <w:p w14:paraId="77B60C52" w14:textId="77777777" w:rsidR="000C0C9A" w:rsidRPr="00F5359D" w:rsidRDefault="000C0C9A" w:rsidP="008F7474">
      <w:pPr>
        <w:spacing w:line="360" w:lineRule="auto"/>
        <w:ind w:left="360"/>
        <w:jc w:val="both"/>
        <w:rPr>
          <w:rFonts w:ascii="Times New Roman" w:hAnsi="Times New Roman" w:cs="Times New Roman"/>
          <w:sz w:val="24"/>
          <w:szCs w:val="24"/>
        </w:rPr>
      </w:pPr>
    </w:p>
    <w:p w14:paraId="1E039596" w14:textId="77777777" w:rsidR="008F7474" w:rsidRPr="00F5359D" w:rsidRDefault="008F7474" w:rsidP="008F7474">
      <w:pPr>
        <w:pStyle w:val="ListParagraph"/>
        <w:numPr>
          <w:ilvl w:val="1"/>
          <w:numId w:val="7"/>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lastRenderedPageBreak/>
        <w:t>Appointment of External Auditors</w:t>
      </w:r>
    </w:p>
    <w:p w14:paraId="0A8E4F45" w14:textId="77777777" w:rsidR="000C0C9A" w:rsidRPr="00F5359D" w:rsidRDefault="000C0C9A" w:rsidP="000C0C9A">
      <w:pPr>
        <w:spacing w:after="0"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 xml:space="preserve">Section 39 (1) requires the SCOAG to annually appoint an independent external auditor to audit the accounts, financial statements and financial management and performance information of the AGSA. The Audit Committee of AGSA facilitates the appointment of external auditor through a fair, equitable, transparent and cost effective process that is in line with an AGSA’s transformation agenda. </w:t>
      </w:r>
    </w:p>
    <w:p w14:paraId="1083D140" w14:textId="77777777" w:rsidR="000C0C9A" w:rsidRPr="00F5359D" w:rsidRDefault="000C0C9A" w:rsidP="000C0C9A">
      <w:pPr>
        <w:spacing w:after="0"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 xml:space="preserve">During the 2017/18 consideration of the Annual Report of the AGSA, the Audit Committee recommended the appointment of Crowe Jhb to SCOAG. In December 2017, the SCOAG approved the appointment of Crowe Jhb as an external auditor on condition that they present to SCOAG a transformation plan by 30 June 2018, which they only managed to submit on July 2018. The SCOAG further recommended that the Audit Committee should furnish it with the quarterly report on the implementation of the transformation plan of Crowe Jhb. </w:t>
      </w:r>
    </w:p>
    <w:p w14:paraId="2BFF4D28" w14:textId="77777777" w:rsidR="000C0C9A" w:rsidRPr="00F5359D" w:rsidRDefault="000C0C9A" w:rsidP="00473F54">
      <w:pPr>
        <w:spacing w:after="0" w:line="360" w:lineRule="auto"/>
        <w:ind w:left="360"/>
        <w:jc w:val="both"/>
        <w:rPr>
          <w:rFonts w:ascii="Times New Roman" w:hAnsi="Times New Roman" w:cs="Times New Roman"/>
          <w:sz w:val="24"/>
          <w:szCs w:val="24"/>
        </w:rPr>
      </w:pPr>
      <w:r w:rsidRPr="00F5359D">
        <w:rPr>
          <w:rFonts w:ascii="Times New Roman" w:hAnsi="Times New Roman" w:cs="Times New Roman"/>
          <w:sz w:val="24"/>
          <w:szCs w:val="24"/>
        </w:rPr>
        <w:t xml:space="preserve">In pursuance of the above, the Audit Committee managed to furnish the SCOAG with only 1 (one) report in this regard. </w:t>
      </w:r>
    </w:p>
    <w:p w14:paraId="7C3FC740" w14:textId="77777777" w:rsidR="000C0C9A" w:rsidRPr="00F5359D" w:rsidRDefault="000C0C9A" w:rsidP="000C0C9A">
      <w:pPr>
        <w:spacing w:line="360" w:lineRule="auto"/>
        <w:ind w:left="360"/>
        <w:jc w:val="both"/>
        <w:rPr>
          <w:rFonts w:ascii="Times New Roman" w:hAnsi="Times New Roman" w:cs="Times New Roman"/>
          <w:b/>
          <w:sz w:val="24"/>
          <w:szCs w:val="24"/>
        </w:rPr>
      </w:pPr>
    </w:p>
    <w:p w14:paraId="35CBECA5" w14:textId="77777777" w:rsidR="002118E5" w:rsidRPr="00F5359D" w:rsidRDefault="002118E5" w:rsidP="008F7474">
      <w:pPr>
        <w:spacing w:line="360" w:lineRule="auto"/>
        <w:ind w:left="360"/>
        <w:jc w:val="both"/>
        <w:rPr>
          <w:rFonts w:ascii="Times New Roman" w:hAnsi="Times New Roman" w:cs="Times New Roman"/>
          <w:sz w:val="24"/>
          <w:szCs w:val="24"/>
        </w:rPr>
      </w:pPr>
    </w:p>
    <w:p w14:paraId="6B423C4C" w14:textId="77777777" w:rsidR="00EB025B" w:rsidRPr="00F5359D" w:rsidRDefault="00EB025B" w:rsidP="008F7474">
      <w:pPr>
        <w:spacing w:line="360" w:lineRule="auto"/>
        <w:ind w:left="360"/>
        <w:jc w:val="both"/>
        <w:rPr>
          <w:rFonts w:ascii="Times New Roman" w:hAnsi="Times New Roman" w:cs="Times New Roman"/>
          <w:sz w:val="24"/>
          <w:szCs w:val="24"/>
        </w:rPr>
      </w:pPr>
    </w:p>
    <w:p w14:paraId="67101EF3" w14:textId="77777777" w:rsidR="002C06B2" w:rsidRPr="00F5359D" w:rsidRDefault="008F7474" w:rsidP="008F7474">
      <w:pPr>
        <w:pStyle w:val="ListParagraph"/>
        <w:numPr>
          <w:ilvl w:val="0"/>
          <w:numId w:val="7"/>
        </w:numPr>
        <w:spacing w:line="360" w:lineRule="auto"/>
        <w:ind w:hanging="720"/>
        <w:jc w:val="both"/>
        <w:rPr>
          <w:rFonts w:ascii="Times New Roman" w:hAnsi="Times New Roman" w:cs="Times New Roman"/>
          <w:b/>
          <w:sz w:val="24"/>
          <w:szCs w:val="24"/>
        </w:rPr>
      </w:pPr>
      <w:r w:rsidRPr="00F5359D">
        <w:rPr>
          <w:rFonts w:ascii="Times New Roman" w:hAnsi="Times New Roman" w:cs="Times New Roman"/>
          <w:b/>
          <w:sz w:val="24"/>
          <w:szCs w:val="24"/>
        </w:rPr>
        <w:t>T</w:t>
      </w:r>
      <w:r w:rsidR="00014384" w:rsidRPr="00F5359D">
        <w:rPr>
          <w:rFonts w:ascii="Times New Roman" w:hAnsi="Times New Roman" w:cs="Times New Roman"/>
          <w:b/>
          <w:sz w:val="24"/>
          <w:szCs w:val="24"/>
        </w:rPr>
        <w:t>he Committee Observations and findings:</w:t>
      </w:r>
    </w:p>
    <w:p w14:paraId="70804D7B" w14:textId="77777777" w:rsidR="00014384" w:rsidRPr="00F5359D" w:rsidRDefault="00AC1472" w:rsidP="008F7474">
      <w:pPr>
        <w:spacing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t>T</w:t>
      </w:r>
      <w:r w:rsidR="00014384" w:rsidRPr="00F5359D">
        <w:rPr>
          <w:rFonts w:ascii="Times New Roman" w:hAnsi="Times New Roman" w:cs="Times New Roman"/>
          <w:sz w:val="24"/>
          <w:szCs w:val="24"/>
        </w:rPr>
        <w:t>he Committee observed and found the following:</w:t>
      </w:r>
    </w:p>
    <w:p w14:paraId="05295588" w14:textId="77777777" w:rsidR="00D72D1E" w:rsidRPr="00F5359D" w:rsidRDefault="00D2110F" w:rsidP="00D72D1E">
      <w:pPr>
        <w:pStyle w:val="ListParagraph"/>
        <w:numPr>
          <w:ilvl w:val="0"/>
          <w:numId w:val="1"/>
        </w:numPr>
        <w:spacing w:line="360" w:lineRule="auto"/>
        <w:ind w:left="720" w:hanging="720"/>
        <w:jc w:val="both"/>
        <w:rPr>
          <w:rFonts w:ascii="Times New Roman" w:hAnsi="Times New Roman" w:cs="Times New Roman"/>
          <w:sz w:val="24"/>
          <w:szCs w:val="24"/>
        </w:rPr>
      </w:pPr>
      <w:r w:rsidRPr="00F5359D">
        <w:rPr>
          <w:rFonts w:ascii="Times New Roman" w:hAnsi="Times New Roman" w:cs="Times New Roman"/>
          <w:sz w:val="24"/>
          <w:szCs w:val="24"/>
        </w:rPr>
        <w:t xml:space="preserve">The </w:t>
      </w:r>
      <w:r w:rsidR="000C0C9A" w:rsidRPr="00F5359D">
        <w:rPr>
          <w:rFonts w:ascii="Times New Roman" w:hAnsi="Times New Roman" w:cs="Times New Roman"/>
          <w:sz w:val="24"/>
          <w:szCs w:val="24"/>
        </w:rPr>
        <w:t>Committee noted t</w:t>
      </w:r>
      <w:r w:rsidR="00072765" w:rsidRPr="00F5359D">
        <w:rPr>
          <w:rFonts w:ascii="Times New Roman" w:hAnsi="Times New Roman" w:cs="Times New Roman"/>
          <w:sz w:val="24"/>
          <w:szCs w:val="24"/>
        </w:rPr>
        <w:t>he</w:t>
      </w:r>
      <w:r w:rsidR="000C0C9A" w:rsidRPr="00F5359D">
        <w:rPr>
          <w:rFonts w:ascii="Times New Roman" w:hAnsi="Times New Roman" w:cs="Times New Roman"/>
          <w:sz w:val="24"/>
          <w:szCs w:val="24"/>
        </w:rPr>
        <w:t xml:space="preserve"> improvement in terms of transformation of the Crowe Jhb.as it was </w:t>
      </w:r>
      <w:r w:rsidR="00D72D1E" w:rsidRPr="00F5359D">
        <w:rPr>
          <w:rFonts w:ascii="Times New Roman" w:hAnsi="Times New Roman" w:cs="Times New Roman"/>
          <w:sz w:val="24"/>
          <w:szCs w:val="24"/>
        </w:rPr>
        <w:t>a condition</w:t>
      </w:r>
      <w:r w:rsidR="000C0C9A" w:rsidRPr="00F5359D">
        <w:rPr>
          <w:rFonts w:ascii="Times New Roman" w:hAnsi="Times New Roman" w:cs="Times New Roman"/>
          <w:sz w:val="24"/>
          <w:szCs w:val="24"/>
        </w:rPr>
        <w:t xml:space="preserve"> </w:t>
      </w:r>
      <w:r w:rsidR="00D72D1E" w:rsidRPr="00F5359D">
        <w:rPr>
          <w:rFonts w:ascii="Times New Roman" w:hAnsi="Times New Roman" w:cs="Times New Roman"/>
          <w:sz w:val="24"/>
          <w:szCs w:val="24"/>
        </w:rPr>
        <w:t xml:space="preserve">for their appointment. Subsequently, their B-BBEE score has improved from level 7 to level 4. In this regard, the Committee learnt that the Crowe’s Jhb was expected to submit to the Committee progress reports on a quarterly basis as part of their appointment condition. However, only one progress report has been submitted to the Committee so far. </w:t>
      </w:r>
    </w:p>
    <w:p w14:paraId="1DC300F9" w14:textId="77777777" w:rsidR="0047653E" w:rsidRPr="00F5359D" w:rsidRDefault="0047653E" w:rsidP="0047653E">
      <w:pPr>
        <w:pStyle w:val="ListParagraph"/>
        <w:spacing w:line="360" w:lineRule="auto"/>
        <w:jc w:val="both"/>
        <w:rPr>
          <w:rFonts w:ascii="Times New Roman" w:hAnsi="Times New Roman" w:cs="Times New Roman"/>
          <w:sz w:val="24"/>
          <w:szCs w:val="24"/>
        </w:rPr>
      </w:pPr>
    </w:p>
    <w:p w14:paraId="5D091DA2" w14:textId="77777777" w:rsidR="0047653E" w:rsidRPr="00F5359D" w:rsidRDefault="00D2110F" w:rsidP="0047653E">
      <w:pPr>
        <w:pStyle w:val="ListParagraph"/>
        <w:spacing w:line="360" w:lineRule="auto"/>
        <w:ind w:hanging="720"/>
        <w:jc w:val="both"/>
        <w:rPr>
          <w:rFonts w:ascii="Times New Roman" w:hAnsi="Times New Roman" w:cs="Times New Roman"/>
          <w:sz w:val="24"/>
          <w:szCs w:val="24"/>
        </w:rPr>
      </w:pPr>
      <w:r w:rsidRPr="00F5359D">
        <w:rPr>
          <w:rFonts w:ascii="Times New Roman" w:hAnsi="Times New Roman" w:cs="Times New Roman"/>
          <w:sz w:val="24"/>
          <w:szCs w:val="24"/>
        </w:rPr>
        <w:t xml:space="preserve"> </w:t>
      </w:r>
      <w:r w:rsidR="00A44D12" w:rsidRPr="00F5359D">
        <w:rPr>
          <w:rFonts w:ascii="Times New Roman" w:hAnsi="Times New Roman" w:cs="Times New Roman"/>
          <w:sz w:val="24"/>
          <w:szCs w:val="24"/>
        </w:rPr>
        <w:tab/>
      </w:r>
      <w:r w:rsidR="00D72D1E" w:rsidRPr="00F5359D">
        <w:rPr>
          <w:rFonts w:ascii="Times New Roman" w:hAnsi="Times New Roman" w:cs="Times New Roman"/>
          <w:sz w:val="24"/>
          <w:szCs w:val="24"/>
        </w:rPr>
        <w:t xml:space="preserve">Importantly, due to their improvement in </w:t>
      </w:r>
      <w:r w:rsidR="00072765" w:rsidRPr="00F5359D">
        <w:rPr>
          <w:rFonts w:ascii="Times New Roman" w:hAnsi="Times New Roman" w:cs="Times New Roman"/>
          <w:sz w:val="24"/>
          <w:szCs w:val="24"/>
        </w:rPr>
        <w:t xml:space="preserve">the </w:t>
      </w:r>
      <w:r w:rsidR="00D72D1E" w:rsidRPr="00F5359D">
        <w:rPr>
          <w:rFonts w:ascii="Times New Roman" w:hAnsi="Times New Roman" w:cs="Times New Roman"/>
          <w:sz w:val="24"/>
          <w:szCs w:val="24"/>
        </w:rPr>
        <w:t xml:space="preserve">B-BBEE score, the AC </w:t>
      </w:r>
      <w:r w:rsidR="00913F6D" w:rsidRPr="00F5359D">
        <w:rPr>
          <w:rFonts w:ascii="Times New Roman" w:hAnsi="Times New Roman" w:cs="Times New Roman"/>
          <w:sz w:val="24"/>
          <w:szCs w:val="24"/>
        </w:rPr>
        <w:t>has</w:t>
      </w:r>
      <w:r w:rsidR="00D72D1E" w:rsidRPr="00F5359D">
        <w:rPr>
          <w:rFonts w:ascii="Times New Roman" w:hAnsi="Times New Roman" w:cs="Times New Roman"/>
          <w:sz w:val="24"/>
          <w:szCs w:val="24"/>
        </w:rPr>
        <w:t xml:space="preserve"> recommended </w:t>
      </w:r>
      <w:r w:rsidR="00A44D12" w:rsidRPr="00F5359D">
        <w:rPr>
          <w:rFonts w:ascii="Times New Roman" w:hAnsi="Times New Roman" w:cs="Times New Roman"/>
          <w:sz w:val="24"/>
          <w:szCs w:val="24"/>
        </w:rPr>
        <w:t>that they should be re-appointed as the External Auditors of AGSA</w:t>
      </w:r>
    </w:p>
    <w:p w14:paraId="41C2AD23" w14:textId="77777777" w:rsidR="0047653E" w:rsidRPr="00F5359D" w:rsidRDefault="0047653E" w:rsidP="0047653E">
      <w:pPr>
        <w:pStyle w:val="ListParagraph"/>
        <w:spacing w:line="360" w:lineRule="auto"/>
        <w:ind w:hanging="720"/>
        <w:jc w:val="both"/>
        <w:rPr>
          <w:rFonts w:ascii="Times New Roman" w:hAnsi="Times New Roman" w:cs="Times New Roman"/>
          <w:sz w:val="24"/>
          <w:szCs w:val="24"/>
        </w:rPr>
      </w:pPr>
    </w:p>
    <w:p w14:paraId="6478F706" w14:textId="77777777" w:rsidR="00ED3195" w:rsidRPr="00F5359D" w:rsidRDefault="00A44D12" w:rsidP="00913F6D">
      <w:pPr>
        <w:pStyle w:val="ListParagraph"/>
        <w:numPr>
          <w:ilvl w:val="0"/>
          <w:numId w:val="1"/>
        </w:numPr>
        <w:spacing w:line="360" w:lineRule="auto"/>
        <w:ind w:left="720" w:hanging="720"/>
        <w:jc w:val="both"/>
        <w:rPr>
          <w:rFonts w:ascii="Times New Roman" w:hAnsi="Times New Roman" w:cs="Times New Roman"/>
          <w:sz w:val="24"/>
          <w:szCs w:val="24"/>
        </w:rPr>
      </w:pPr>
      <w:r w:rsidRPr="00F5359D">
        <w:rPr>
          <w:rFonts w:ascii="Times New Roman" w:hAnsi="Times New Roman" w:cs="Times New Roman"/>
          <w:sz w:val="24"/>
          <w:szCs w:val="24"/>
        </w:rPr>
        <w:lastRenderedPageBreak/>
        <w:t xml:space="preserve">The Committee noted that the AGSA has generated a surplus of R71 million, which is more than the R42.3 million, which was budgeted for in the 2018/19 financial year. Further, the Committee noted the fact that the Act requires that the SCOG approves the </w:t>
      </w:r>
      <w:r w:rsidR="0040726E" w:rsidRPr="00F5359D">
        <w:rPr>
          <w:rFonts w:ascii="Times New Roman" w:hAnsi="Times New Roman" w:cs="Times New Roman"/>
          <w:sz w:val="24"/>
          <w:szCs w:val="24"/>
        </w:rPr>
        <w:t>surplus</w:t>
      </w:r>
      <w:r w:rsidRPr="00F5359D">
        <w:rPr>
          <w:rFonts w:ascii="Times New Roman" w:hAnsi="Times New Roman" w:cs="Times New Roman"/>
          <w:sz w:val="24"/>
          <w:szCs w:val="24"/>
        </w:rPr>
        <w:t xml:space="preserve"> to be retained by the AGSA or partly paid to the National Revenue Fund. Of importance, the </w:t>
      </w:r>
      <w:r w:rsidR="0040726E" w:rsidRPr="00F5359D">
        <w:rPr>
          <w:rFonts w:ascii="Times New Roman" w:hAnsi="Times New Roman" w:cs="Times New Roman"/>
          <w:sz w:val="24"/>
          <w:szCs w:val="24"/>
        </w:rPr>
        <w:t>AG has used the surplus, which was approved by the Committee in the previous year to fund its working capital. As such, the AG has requested the Committee to approve the retention of the entire surplus generated for the 2018/19 financial year.</w:t>
      </w:r>
    </w:p>
    <w:p w14:paraId="0FA97CD2" w14:textId="77777777" w:rsidR="0047653E" w:rsidRPr="00F5359D" w:rsidRDefault="0047653E" w:rsidP="0047653E">
      <w:pPr>
        <w:spacing w:line="360" w:lineRule="auto"/>
        <w:jc w:val="both"/>
        <w:rPr>
          <w:rFonts w:ascii="Times New Roman" w:hAnsi="Times New Roman" w:cs="Times New Roman"/>
          <w:sz w:val="24"/>
          <w:szCs w:val="24"/>
        </w:rPr>
      </w:pPr>
    </w:p>
    <w:p w14:paraId="74263D62" w14:textId="77777777" w:rsidR="00913F6D" w:rsidRPr="00F5359D" w:rsidRDefault="00020C01" w:rsidP="00913F6D">
      <w:pPr>
        <w:pStyle w:val="ListParagraph"/>
        <w:numPr>
          <w:ilvl w:val="0"/>
          <w:numId w:val="1"/>
        </w:numPr>
        <w:spacing w:line="360" w:lineRule="auto"/>
        <w:ind w:left="720" w:hanging="720"/>
        <w:jc w:val="both"/>
        <w:rPr>
          <w:rFonts w:ascii="Times New Roman" w:hAnsi="Times New Roman" w:cs="Times New Roman"/>
          <w:sz w:val="24"/>
          <w:szCs w:val="24"/>
        </w:rPr>
      </w:pPr>
      <w:r w:rsidRPr="00F5359D">
        <w:rPr>
          <w:rFonts w:ascii="Times New Roman" w:hAnsi="Times New Roman" w:cs="Times New Roman"/>
          <w:sz w:val="24"/>
          <w:szCs w:val="24"/>
        </w:rPr>
        <w:t>The Committee noted that the amount owed</w:t>
      </w:r>
      <w:r w:rsidR="00072765" w:rsidRPr="00F5359D">
        <w:rPr>
          <w:rFonts w:ascii="Times New Roman" w:hAnsi="Times New Roman" w:cs="Times New Roman"/>
          <w:sz w:val="24"/>
          <w:szCs w:val="24"/>
        </w:rPr>
        <w:t xml:space="preserve"> to AG has on</w:t>
      </w:r>
      <w:r w:rsidRPr="00F5359D">
        <w:rPr>
          <w:rFonts w:ascii="Times New Roman" w:hAnsi="Times New Roman" w:cs="Times New Roman"/>
          <w:sz w:val="24"/>
          <w:szCs w:val="24"/>
        </w:rPr>
        <w:t xml:space="preserve"> overall increased during the 2018/19 financial year. For the 2018/19 financial year, the outstanding debt amounted to R744 million, which is more than the amount recorded in 2017/18 financial y</w:t>
      </w:r>
      <w:r w:rsidR="00072765" w:rsidRPr="00F5359D">
        <w:rPr>
          <w:rFonts w:ascii="Times New Roman" w:hAnsi="Times New Roman" w:cs="Times New Roman"/>
          <w:sz w:val="24"/>
          <w:szCs w:val="24"/>
        </w:rPr>
        <w:t>ear. This in stark contrast to</w:t>
      </w:r>
      <w:r w:rsidRPr="00F5359D">
        <w:rPr>
          <w:rFonts w:ascii="Times New Roman" w:hAnsi="Times New Roman" w:cs="Times New Roman"/>
          <w:sz w:val="24"/>
          <w:szCs w:val="24"/>
        </w:rPr>
        <w:t xml:space="preserve"> the declining trends, which were experienced in the previous financial years. Local government is the main contributor to the money owed to AGSA, while there is </w:t>
      </w:r>
      <w:r w:rsidR="00072765" w:rsidRPr="00F5359D">
        <w:rPr>
          <w:rFonts w:ascii="Times New Roman" w:hAnsi="Times New Roman" w:cs="Times New Roman"/>
          <w:sz w:val="24"/>
          <w:szCs w:val="24"/>
        </w:rPr>
        <w:t xml:space="preserve">an </w:t>
      </w:r>
      <w:r w:rsidRPr="00F5359D">
        <w:rPr>
          <w:rFonts w:ascii="Times New Roman" w:hAnsi="Times New Roman" w:cs="Times New Roman"/>
          <w:sz w:val="24"/>
          <w:szCs w:val="24"/>
        </w:rPr>
        <w:t xml:space="preserve">exigency of outstanding debts from SOEs. The Committee noted </w:t>
      </w:r>
      <w:r w:rsidR="00210847" w:rsidRPr="00F5359D">
        <w:rPr>
          <w:rFonts w:ascii="Times New Roman" w:hAnsi="Times New Roman" w:cs="Times New Roman"/>
          <w:sz w:val="24"/>
          <w:szCs w:val="24"/>
        </w:rPr>
        <w:t>with concern this</w:t>
      </w:r>
      <w:r w:rsidRPr="00F5359D">
        <w:rPr>
          <w:rFonts w:ascii="Times New Roman" w:hAnsi="Times New Roman" w:cs="Times New Roman"/>
          <w:sz w:val="24"/>
          <w:szCs w:val="24"/>
        </w:rPr>
        <w:t xml:space="preserve"> new trend, in particular to the fact that most of SOEs are becoming financial</w:t>
      </w:r>
      <w:r w:rsidR="00072765" w:rsidRPr="00F5359D">
        <w:rPr>
          <w:rFonts w:ascii="Times New Roman" w:hAnsi="Times New Roman" w:cs="Times New Roman"/>
          <w:sz w:val="24"/>
          <w:szCs w:val="24"/>
        </w:rPr>
        <w:t>ly</w:t>
      </w:r>
      <w:r w:rsidRPr="00F5359D">
        <w:rPr>
          <w:rFonts w:ascii="Times New Roman" w:hAnsi="Times New Roman" w:cs="Times New Roman"/>
          <w:sz w:val="24"/>
          <w:szCs w:val="24"/>
        </w:rPr>
        <w:t xml:space="preserve"> unsustainable. This can lead to more SOEs defaulting in paying audit fees to AGSA</w:t>
      </w:r>
      <w:r w:rsidR="00210847" w:rsidRPr="00F5359D">
        <w:rPr>
          <w:rFonts w:ascii="Times New Roman" w:hAnsi="Times New Roman" w:cs="Times New Roman"/>
          <w:sz w:val="24"/>
          <w:szCs w:val="24"/>
        </w:rPr>
        <w:t xml:space="preserve">, and therefore, elevating this new trend, </w:t>
      </w:r>
      <w:r w:rsidR="00655052" w:rsidRPr="00F5359D">
        <w:rPr>
          <w:rFonts w:ascii="Times New Roman" w:hAnsi="Times New Roman" w:cs="Times New Roman"/>
          <w:sz w:val="24"/>
          <w:szCs w:val="24"/>
        </w:rPr>
        <w:t>i.e.</w:t>
      </w:r>
      <w:r w:rsidR="00210847" w:rsidRPr="00F5359D">
        <w:rPr>
          <w:rFonts w:ascii="Times New Roman" w:hAnsi="Times New Roman" w:cs="Times New Roman"/>
          <w:sz w:val="24"/>
          <w:szCs w:val="24"/>
        </w:rPr>
        <w:t>, increase of outstanding debts from SOEs</w:t>
      </w:r>
    </w:p>
    <w:p w14:paraId="7A0DC22C" w14:textId="77777777" w:rsidR="0047653E" w:rsidRPr="00F5359D" w:rsidRDefault="0047653E" w:rsidP="0047653E">
      <w:pPr>
        <w:spacing w:line="360" w:lineRule="auto"/>
        <w:jc w:val="both"/>
        <w:rPr>
          <w:rFonts w:ascii="Times New Roman" w:hAnsi="Times New Roman" w:cs="Times New Roman"/>
          <w:sz w:val="24"/>
          <w:szCs w:val="24"/>
        </w:rPr>
      </w:pPr>
    </w:p>
    <w:p w14:paraId="7CDF0FA3" w14:textId="77777777" w:rsidR="00D20C4E" w:rsidRPr="00F5359D" w:rsidRDefault="00210847" w:rsidP="00210847">
      <w:pPr>
        <w:pStyle w:val="ListParagraph"/>
        <w:numPr>
          <w:ilvl w:val="0"/>
          <w:numId w:val="1"/>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The Committee noted with concern the non-achievem</w:t>
      </w:r>
      <w:r w:rsidR="005F7870" w:rsidRPr="00F5359D">
        <w:rPr>
          <w:rFonts w:ascii="Times New Roman" w:hAnsi="Times New Roman" w:cs="Times New Roman"/>
          <w:sz w:val="24"/>
          <w:szCs w:val="24"/>
        </w:rPr>
        <w:t>ent of key performance target</w:t>
      </w:r>
      <w:r w:rsidRPr="00F5359D">
        <w:rPr>
          <w:rFonts w:ascii="Times New Roman" w:hAnsi="Times New Roman" w:cs="Times New Roman"/>
          <w:sz w:val="24"/>
          <w:szCs w:val="24"/>
        </w:rPr>
        <w:t>: to ensure high quality of our audits, especially, t</w:t>
      </w:r>
      <w:r w:rsidR="005F7870" w:rsidRPr="00F5359D">
        <w:rPr>
          <w:rFonts w:ascii="Times New Roman" w:hAnsi="Times New Roman" w:cs="Times New Roman"/>
          <w:sz w:val="24"/>
          <w:szCs w:val="24"/>
        </w:rPr>
        <w:t>hat it was not the first time the AGSA failed in achieving this target. For 2014/15 and 2015/16 financial years, the AGSA could not me</w:t>
      </w:r>
      <w:r w:rsidR="00072765" w:rsidRPr="00F5359D">
        <w:rPr>
          <w:rFonts w:ascii="Times New Roman" w:hAnsi="Times New Roman" w:cs="Times New Roman"/>
          <w:sz w:val="24"/>
          <w:szCs w:val="24"/>
        </w:rPr>
        <w:t>e</w:t>
      </w:r>
      <w:r w:rsidR="005F7870" w:rsidRPr="00F5359D">
        <w:rPr>
          <w:rFonts w:ascii="Times New Roman" w:hAnsi="Times New Roman" w:cs="Times New Roman"/>
          <w:sz w:val="24"/>
          <w:szCs w:val="24"/>
        </w:rPr>
        <w:t xml:space="preserve">t this target. The Committee was more concern with the impact this might have on the credibility of audit outcomes issued to the auditees. </w:t>
      </w:r>
    </w:p>
    <w:p w14:paraId="1467D196" w14:textId="77777777" w:rsidR="005F7870" w:rsidRPr="00F5359D" w:rsidRDefault="005F7870" w:rsidP="005F7870">
      <w:pPr>
        <w:pStyle w:val="ListParagraph"/>
        <w:spacing w:line="360" w:lineRule="auto"/>
        <w:ind w:left="630"/>
        <w:jc w:val="both"/>
        <w:rPr>
          <w:rFonts w:ascii="Times New Roman" w:hAnsi="Times New Roman" w:cs="Times New Roman"/>
          <w:sz w:val="24"/>
          <w:szCs w:val="24"/>
        </w:rPr>
      </w:pPr>
      <w:r w:rsidRPr="00F5359D">
        <w:rPr>
          <w:rFonts w:ascii="Times New Roman" w:hAnsi="Times New Roman" w:cs="Times New Roman"/>
          <w:sz w:val="24"/>
          <w:szCs w:val="24"/>
        </w:rPr>
        <w:t>In spite of the above, the Committee observed that this non-achievement of this performance target also worries the AGSA, but for 2018/19 financial year, it was due to fact that AGSA was forced to immediately</w:t>
      </w:r>
      <w:r w:rsidR="00072765" w:rsidRPr="00F5359D">
        <w:rPr>
          <w:rFonts w:ascii="Times New Roman" w:hAnsi="Times New Roman" w:cs="Times New Roman"/>
          <w:sz w:val="24"/>
          <w:szCs w:val="24"/>
        </w:rPr>
        <w:t xml:space="preserve"> take</w:t>
      </w:r>
      <w:r w:rsidRPr="00F5359D">
        <w:rPr>
          <w:rFonts w:ascii="Times New Roman" w:hAnsi="Times New Roman" w:cs="Times New Roman"/>
          <w:sz w:val="24"/>
          <w:szCs w:val="24"/>
        </w:rPr>
        <w:t xml:space="preserve"> over the complex and large audits such as Denel and DBSA after they cancel the contract from these audit firms.</w:t>
      </w:r>
    </w:p>
    <w:p w14:paraId="6DE01439" w14:textId="77777777" w:rsidR="0047653E" w:rsidRPr="00F5359D" w:rsidRDefault="0047653E" w:rsidP="0047653E">
      <w:pPr>
        <w:spacing w:line="360" w:lineRule="auto"/>
        <w:jc w:val="both"/>
        <w:rPr>
          <w:rFonts w:ascii="Times New Roman" w:hAnsi="Times New Roman" w:cs="Times New Roman"/>
          <w:sz w:val="24"/>
          <w:szCs w:val="24"/>
        </w:rPr>
      </w:pPr>
    </w:p>
    <w:p w14:paraId="4874B968" w14:textId="77777777" w:rsidR="00331862" w:rsidRPr="00F5359D" w:rsidRDefault="00D41EC9" w:rsidP="00AD03DF">
      <w:pPr>
        <w:pStyle w:val="ListParagraph"/>
        <w:numPr>
          <w:ilvl w:val="0"/>
          <w:numId w:val="1"/>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lastRenderedPageBreak/>
        <w:t xml:space="preserve">The Committee observed that currently, AGSA directly audits </w:t>
      </w:r>
      <w:r w:rsidR="00331862" w:rsidRPr="00F5359D">
        <w:rPr>
          <w:rFonts w:ascii="Times New Roman" w:hAnsi="Times New Roman" w:cs="Times New Roman"/>
          <w:sz w:val="24"/>
          <w:szCs w:val="24"/>
        </w:rPr>
        <w:t>13 out of 21 public entities listed Schedule 2 of the PFMA (large and complex SOEs). Further, the AGSA is in a process to take back the audits of Trans-Caledon Tunnel Authority, Casidra SOC Limited and Transnet. In spite of this, the Committee was pleased with commendable efforts made by AGSA to increase its ability to handle such audits and create some desire to audit them. These efforts are in line to address a concern raised by the SCOAG in its previous engagements with AGSA, that AGSA should consider to audit all of the 21 Schedule 2 SOEs.</w:t>
      </w:r>
      <w:r w:rsidR="00AD03DF" w:rsidRPr="00F5359D">
        <w:rPr>
          <w:rFonts w:ascii="Times New Roman" w:hAnsi="Times New Roman" w:cs="Times New Roman"/>
          <w:sz w:val="24"/>
          <w:szCs w:val="24"/>
        </w:rPr>
        <w:t xml:space="preserve"> </w:t>
      </w:r>
      <w:r w:rsidR="00331862" w:rsidRPr="00F5359D">
        <w:rPr>
          <w:rFonts w:ascii="Times New Roman" w:hAnsi="Times New Roman" w:cs="Times New Roman"/>
          <w:sz w:val="24"/>
          <w:szCs w:val="24"/>
        </w:rPr>
        <w:t>In this regard, the AG stated some risks associated w</w:t>
      </w:r>
      <w:r w:rsidR="00853EFE" w:rsidRPr="00F5359D">
        <w:rPr>
          <w:rFonts w:ascii="Times New Roman" w:hAnsi="Times New Roman" w:cs="Times New Roman"/>
          <w:sz w:val="24"/>
          <w:szCs w:val="24"/>
        </w:rPr>
        <w:t>ith the auditing of all 21 Schedule 2 SOEs audits and promised to submit a research paper to the Committee.</w:t>
      </w:r>
    </w:p>
    <w:p w14:paraId="40F9976F" w14:textId="77777777" w:rsidR="0047653E" w:rsidRPr="00F5359D" w:rsidRDefault="0047653E" w:rsidP="0047653E">
      <w:pPr>
        <w:spacing w:line="360" w:lineRule="auto"/>
        <w:jc w:val="both"/>
        <w:rPr>
          <w:rFonts w:ascii="Times New Roman" w:hAnsi="Times New Roman" w:cs="Times New Roman"/>
          <w:sz w:val="24"/>
          <w:szCs w:val="24"/>
        </w:rPr>
      </w:pPr>
    </w:p>
    <w:p w14:paraId="42335032" w14:textId="77777777" w:rsidR="00983B8F" w:rsidRPr="00F5359D" w:rsidRDefault="008558D6" w:rsidP="008558D6">
      <w:pPr>
        <w:pStyle w:val="ListParagraph"/>
        <w:numPr>
          <w:ilvl w:val="0"/>
          <w:numId w:val="1"/>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 xml:space="preserve">The Committee noted that during the amendment of the Public Audit Act, it was agreed that the additional powers given to AG will require an amount of R50 million, which will be allocated to AGSA through the fiscus. </w:t>
      </w:r>
    </w:p>
    <w:p w14:paraId="459863F5" w14:textId="77777777" w:rsidR="00AD03DF" w:rsidRPr="00F5359D" w:rsidRDefault="00AD03DF" w:rsidP="00AD03DF">
      <w:pPr>
        <w:pStyle w:val="ListParagraph"/>
        <w:rPr>
          <w:rFonts w:ascii="Times New Roman" w:hAnsi="Times New Roman" w:cs="Times New Roman"/>
          <w:sz w:val="24"/>
          <w:szCs w:val="24"/>
        </w:rPr>
      </w:pPr>
    </w:p>
    <w:p w14:paraId="023F8706" w14:textId="77777777" w:rsidR="00AD03DF" w:rsidRPr="00F5359D" w:rsidRDefault="00AD03DF" w:rsidP="00AD03DF">
      <w:pPr>
        <w:pStyle w:val="ListParagraph"/>
        <w:spacing w:line="360" w:lineRule="auto"/>
        <w:ind w:left="630"/>
        <w:jc w:val="both"/>
        <w:rPr>
          <w:rFonts w:ascii="Times New Roman" w:hAnsi="Times New Roman" w:cs="Times New Roman"/>
          <w:sz w:val="24"/>
          <w:szCs w:val="24"/>
        </w:rPr>
      </w:pPr>
    </w:p>
    <w:p w14:paraId="5A2B9C90" w14:textId="77777777" w:rsidR="008558D6" w:rsidRPr="00F5359D" w:rsidRDefault="00983B8F" w:rsidP="008558D6">
      <w:pPr>
        <w:pStyle w:val="ListParagraph"/>
        <w:numPr>
          <w:ilvl w:val="0"/>
          <w:numId w:val="1"/>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 xml:space="preserve">The growing number of auditees </w:t>
      </w:r>
      <w:r w:rsidR="00440A6E" w:rsidRPr="00F5359D">
        <w:rPr>
          <w:rFonts w:ascii="Times New Roman" w:hAnsi="Times New Roman" w:cs="Times New Roman"/>
          <w:sz w:val="24"/>
          <w:szCs w:val="24"/>
        </w:rPr>
        <w:t xml:space="preserve">who </w:t>
      </w:r>
      <w:r w:rsidRPr="00F5359D">
        <w:rPr>
          <w:rFonts w:ascii="Times New Roman" w:hAnsi="Times New Roman" w:cs="Times New Roman"/>
          <w:sz w:val="24"/>
          <w:szCs w:val="24"/>
        </w:rPr>
        <w:t xml:space="preserve">resisted and contested the audit outcomes was raised as </w:t>
      </w:r>
      <w:r w:rsidR="00440A6E" w:rsidRPr="00F5359D">
        <w:rPr>
          <w:rFonts w:ascii="Times New Roman" w:hAnsi="Times New Roman" w:cs="Times New Roman"/>
          <w:sz w:val="24"/>
          <w:szCs w:val="24"/>
        </w:rPr>
        <w:t>a</w:t>
      </w:r>
      <w:r w:rsidRPr="00F5359D">
        <w:rPr>
          <w:rFonts w:ascii="Times New Roman" w:hAnsi="Times New Roman" w:cs="Times New Roman"/>
          <w:sz w:val="24"/>
          <w:szCs w:val="24"/>
        </w:rPr>
        <w:t xml:space="preserve"> concern by the AG. As per the Annual Report, these resistances were</w:t>
      </w:r>
      <w:r w:rsidR="00253E1E" w:rsidRPr="00F5359D">
        <w:rPr>
          <w:rFonts w:ascii="Times New Roman" w:hAnsi="Times New Roman" w:cs="Times New Roman"/>
          <w:sz w:val="24"/>
          <w:szCs w:val="24"/>
        </w:rPr>
        <w:t xml:space="preserve"> mainly driven by the expectat</w:t>
      </w:r>
      <w:r w:rsidR="00440A6E" w:rsidRPr="00F5359D">
        <w:rPr>
          <w:rFonts w:ascii="Times New Roman" w:hAnsi="Times New Roman" w:cs="Times New Roman"/>
          <w:sz w:val="24"/>
          <w:szCs w:val="24"/>
        </w:rPr>
        <w:t>ions of clean audits that did not</w:t>
      </w:r>
      <w:r w:rsidR="00072765" w:rsidRPr="00F5359D">
        <w:rPr>
          <w:rFonts w:ascii="Times New Roman" w:hAnsi="Times New Roman" w:cs="Times New Roman"/>
          <w:sz w:val="24"/>
          <w:szCs w:val="24"/>
        </w:rPr>
        <w:t xml:space="preserve"> materialise</w:t>
      </w:r>
      <w:r w:rsidR="00253E1E" w:rsidRPr="00F5359D">
        <w:rPr>
          <w:rFonts w:ascii="Times New Roman" w:hAnsi="Times New Roman" w:cs="Times New Roman"/>
          <w:sz w:val="24"/>
          <w:szCs w:val="24"/>
        </w:rPr>
        <w:t>, regression</w:t>
      </w:r>
      <w:r w:rsidR="00440A6E" w:rsidRPr="00F5359D">
        <w:rPr>
          <w:rFonts w:ascii="Times New Roman" w:hAnsi="Times New Roman" w:cs="Times New Roman"/>
          <w:sz w:val="24"/>
          <w:szCs w:val="24"/>
        </w:rPr>
        <w:t>s</w:t>
      </w:r>
      <w:r w:rsidR="00253E1E" w:rsidRPr="00F5359D">
        <w:rPr>
          <w:rFonts w:ascii="Times New Roman" w:hAnsi="Times New Roman" w:cs="Times New Roman"/>
          <w:sz w:val="24"/>
          <w:szCs w:val="24"/>
        </w:rPr>
        <w:t xml:space="preserve"> in audit outcomes and technical disagreements. In this regard, the Committee learnt that the AGSA has introduced a status of records review, so as to eliminate these contestations. </w:t>
      </w:r>
    </w:p>
    <w:p w14:paraId="562220AC" w14:textId="77777777" w:rsidR="0047653E" w:rsidRPr="00F5359D" w:rsidRDefault="0047653E" w:rsidP="0047653E">
      <w:pPr>
        <w:pStyle w:val="ListParagraph"/>
        <w:spacing w:line="360" w:lineRule="auto"/>
        <w:ind w:left="630"/>
        <w:jc w:val="both"/>
        <w:rPr>
          <w:rFonts w:ascii="Times New Roman" w:hAnsi="Times New Roman" w:cs="Times New Roman"/>
          <w:sz w:val="24"/>
          <w:szCs w:val="24"/>
        </w:rPr>
      </w:pPr>
    </w:p>
    <w:p w14:paraId="764C4797" w14:textId="77777777" w:rsidR="002C1F84" w:rsidRPr="00F5359D" w:rsidRDefault="00C6429D" w:rsidP="00AF245D">
      <w:pPr>
        <w:pStyle w:val="ListParagraph"/>
        <w:numPr>
          <w:ilvl w:val="0"/>
          <w:numId w:val="1"/>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 xml:space="preserve">The Committee noted that the new amendment to the Act requires </w:t>
      </w:r>
      <w:r w:rsidR="00072765" w:rsidRPr="00F5359D">
        <w:rPr>
          <w:rFonts w:ascii="Times New Roman" w:hAnsi="Times New Roman" w:cs="Times New Roman"/>
          <w:sz w:val="24"/>
          <w:szCs w:val="24"/>
        </w:rPr>
        <w:t xml:space="preserve">the </w:t>
      </w:r>
      <w:r w:rsidRPr="00F5359D">
        <w:rPr>
          <w:rFonts w:ascii="Times New Roman" w:hAnsi="Times New Roman" w:cs="Times New Roman"/>
          <w:sz w:val="24"/>
          <w:szCs w:val="24"/>
        </w:rPr>
        <w:t>AG to refer any suspected material irregularity identified during an audit performed under this</w:t>
      </w:r>
      <w:r w:rsidR="00B568CD" w:rsidRPr="00F5359D">
        <w:rPr>
          <w:rFonts w:ascii="Times New Roman" w:hAnsi="Times New Roman" w:cs="Times New Roman"/>
          <w:sz w:val="24"/>
          <w:szCs w:val="24"/>
        </w:rPr>
        <w:t xml:space="preserve"> Act to a relevant public body</w:t>
      </w:r>
      <w:r w:rsidRPr="00F5359D">
        <w:rPr>
          <w:rFonts w:ascii="Times New Roman" w:hAnsi="Times New Roman" w:cs="Times New Roman"/>
          <w:sz w:val="24"/>
          <w:szCs w:val="24"/>
        </w:rPr>
        <w:t xml:space="preserve"> for invest</w:t>
      </w:r>
      <w:r w:rsidR="00072765" w:rsidRPr="00F5359D">
        <w:rPr>
          <w:rFonts w:ascii="Times New Roman" w:hAnsi="Times New Roman" w:cs="Times New Roman"/>
          <w:sz w:val="24"/>
          <w:szCs w:val="24"/>
        </w:rPr>
        <w:t>igation, and the AG must be kept</w:t>
      </w:r>
      <w:r w:rsidRPr="00F5359D">
        <w:rPr>
          <w:rFonts w:ascii="Times New Roman" w:hAnsi="Times New Roman" w:cs="Times New Roman"/>
          <w:sz w:val="24"/>
          <w:szCs w:val="24"/>
        </w:rPr>
        <w:t xml:space="preserve"> abreast with the progress in this regard. As such, this compels AG to enter into agreements with </w:t>
      </w:r>
      <w:r w:rsidR="00B568CD" w:rsidRPr="00F5359D">
        <w:rPr>
          <w:rFonts w:ascii="Times New Roman" w:hAnsi="Times New Roman" w:cs="Times New Roman"/>
          <w:sz w:val="24"/>
          <w:szCs w:val="24"/>
        </w:rPr>
        <w:t>institutions</w:t>
      </w:r>
      <w:r w:rsidRPr="00F5359D">
        <w:rPr>
          <w:rFonts w:ascii="Times New Roman" w:hAnsi="Times New Roman" w:cs="Times New Roman"/>
          <w:sz w:val="24"/>
          <w:szCs w:val="24"/>
        </w:rPr>
        <w:t xml:space="preserve"> like </w:t>
      </w:r>
      <w:r w:rsidR="00111305" w:rsidRPr="00F5359D">
        <w:rPr>
          <w:rFonts w:ascii="Times New Roman" w:hAnsi="Times New Roman" w:cs="Times New Roman"/>
          <w:sz w:val="24"/>
          <w:szCs w:val="24"/>
        </w:rPr>
        <w:t xml:space="preserve">the </w:t>
      </w:r>
      <w:r w:rsidRPr="00F5359D">
        <w:rPr>
          <w:rFonts w:ascii="Times New Roman" w:hAnsi="Times New Roman" w:cs="Times New Roman"/>
          <w:sz w:val="24"/>
          <w:szCs w:val="24"/>
        </w:rPr>
        <w:t xml:space="preserve">SIU and Public Protector. So far, the AG has reported that he has started to initiate a process towards </w:t>
      </w:r>
      <w:r w:rsidR="00B568CD" w:rsidRPr="00F5359D">
        <w:rPr>
          <w:rFonts w:ascii="Times New Roman" w:hAnsi="Times New Roman" w:cs="Times New Roman"/>
          <w:sz w:val="24"/>
          <w:szCs w:val="24"/>
        </w:rPr>
        <w:t xml:space="preserve">the </w:t>
      </w:r>
      <w:r w:rsidRPr="00F5359D">
        <w:rPr>
          <w:rFonts w:ascii="Times New Roman" w:hAnsi="Times New Roman" w:cs="Times New Roman"/>
          <w:sz w:val="24"/>
          <w:szCs w:val="24"/>
        </w:rPr>
        <w:t xml:space="preserve">signing of Memorandum of Understanding (MOUs) with those institutions </w:t>
      </w:r>
    </w:p>
    <w:p w14:paraId="67635547" w14:textId="77777777" w:rsidR="00AD03DF" w:rsidRPr="00F5359D" w:rsidRDefault="00AD03DF" w:rsidP="00AD03DF">
      <w:pPr>
        <w:pStyle w:val="ListParagraph"/>
        <w:rPr>
          <w:rFonts w:ascii="Times New Roman" w:hAnsi="Times New Roman" w:cs="Times New Roman"/>
          <w:sz w:val="24"/>
          <w:szCs w:val="24"/>
        </w:rPr>
      </w:pPr>
    </w:p>
    <w:p w14:paraId="68CB7482" w14:textId="77777777" w:rsidR="00AD03DF" w:rsidRPr="00F5359D" w:rsidRDefault="00AD03DF" w:rsidP="00AD03DF">
      <w:pPr>
        <w:pStyle w:val="ListParagraph"/>
        <w:spacing w:line="360" w:lineRule="auto"/>
        <w:ind w:left="630"/>
        <w:jc w:val="both"/>
        <w:rPr>
          <w:rFonts w:ascii="Times New Roman" w:hAnsi="Times New Roman" w:cs="Times New Roman"/>
          <w:sz w:val="24"/>
          <w:szCs w:val="24"/>
        </w:rPr>
      </w:pPr>
    </w:p>
    <w:p w14:paraId="604198C2" w14:textId="77777777" w:rsidR="00D2110F" w:rsidRPr="00F5359D" w:rsidRDefault="00D2110F" w:rsidP="008F7474">
      <w:pPr>
        <w:pStyle w:val="ListParagraph"/>
        <w:numPr>
          <w:ilvl w:val="0"/>
          <w:numId w:val="7"/>
        </w:numPr>
        <w:spacing w:after="200" w:line="360" w:lineRule="auto"/>
        <w:ind w:hanging="720"/>
        <w:jc w:val="both"/>
        <w:rPr>
          <w:rFonts w:ascii="Times New Roman" w:hAnsi="Times New Roman" w:cs="Times New Roman"/>
          <w:b/>
          <w:sz w:val="24"/>
          <w:szCs w:val="24"/>
        </w:rPr>
      </w:pPr>
      <w:r w:rsidRPr="00F5359D">
        <w:rPr>
          <w:rFonts w:ascii="Times New Roman" w:hAnsi="Times New Roman" w:cs="Times New Roman"/>
          <w:b/>
          <w:sz w:val="24"/>
          <w:szCs w:val="24"/>
        </w:rPr>
        <w:t>Committee</w:t>
      </w:r>
      <w:r w:rsidRPr="00F5359D">
        <w:rPr>
          <w:rFonts w:ascii="Times New Roman" w:hAnsi="Times New Roman" w:cs="Times New Roman"/>
          <w:sz w:val="24"/>
          <w:szCs w:val="24"/>
        </w:rPr>
        <w:t xml:space="preserve"> </w:t>
      </w:r>
      <w:r w:rsidRPr="00F5359D">
        <w:rPr>
          <w:rFonts w:ascii="Times New Roman" w:hAnsi="Times New Roman" w:cs="Times New Roman"/>
          <w:b/>
          <w:sz w:val="24"/>
          <w:szCs w:val="24"/>
        </w:rPr>
        <w:t>Recommendations</w:t>
      </w:r>
    </w:p>
    <w:p w14:paraId="4F8E3C24" w14:textId="77777777" w:rsidR="00132B60" w:rsidRPr="00F5359D" w:rsidRDefault="00132B60" w:rsidP="008F7474">
      <w:pPr>
        <w:spacing w:after="200" w:line="360" w:lineRule="auto"/>
        <w:ind w:left="720"/>
        <w:jc w:val="both"/>
        <w:rPr>
          <w:rFonts w:ascii="Times New Roman" w:hAnsi="Times New Roman" w:cs="Times New Roman"/>
          <w:sz w:val="24"/>
          <w:szCs w:val="24"/>
        </w:rPr>
      </w:pPr>
      <w:r w:rsidRPr="00F5359D">
        <w:rPr>
          <w:rFonts w:ascii="Times New Roman" w:hAnsi="Times New Roman" w:cs="Times New Roman"/>
          <w:sz w:val="24"/>
          <w:szCs w:val="24"/>
        </w:rPr>
        <w:lastRenderedPageBreak/>
        <w:t>Flowing from the observations made by the Comm</w:t>
      </w:r>
      <w:r w:rsidR="00DD0B6F" w:rsidRPr="00F5359D">
        <w:rPr>
          <w:rFonts w:ascii="Times New Roman" w:hAnsi="Times New Roman" w:cs="Times New Roman"/>
          <w:sz w:val="24"/>
          <w:szCs w:val="24"/>
        </w:rPr>
        <w:t>ittee with regard to the 2018/19</w:t>
      </w:r>
      <w:r w:rsidRPr="00F5359D">
        <w:rPr>
          <w:rFonts w:ascii="Times New Roman" w:hAnsi="Times New Roman" w:cs="Times New Roman"/>
          <w:sz w:val="24"/>
          <w:szCs w:val="24"/>
        </w:rPr>
        <w:t xml:space="preserve"> Integrated Annual report of AGSA, the Committee draws the following recommendations:</w:t>
      </w:r>
    </w:p>
    <w:p w14:paraId="1EA61FF9" w14:textId="77777777" w:rsidR="009561AA" w:rsidRPr="00F5359D" w:rsidRDefault="009561AA" w:rsidP="008F7474">
      <w:pPr>
        <w:pStyle w:val="ListParagraph"/>
        <w:spacing w:after="200" w:line="360" w:lineRule="auto"/>
        <w:ind w:hanging="720"/>
        <w:jc w:val="both"/>
        <w:rPr>
          <w:rFonts w:ascii="Times New Roman" w:hAnsi="Times New Roman" w:cs="Times New Roman"/>
          <w:sz w:val="24"/>
          <w:szCs w:val="24"/>
        </w:rPr>
      </w:pPr>
    </w:p>
    <w:p w14:paraId="662566B3" w14:textId="77777777" w:rsidR="009561AA" w:rsidRPr="00F5359D" w:rsidRDefault="00DD0B6F" w:rsidP="00AF245D">
      <w:pPr>
        <w:pStyle w:val="ListParagraph"/>
        <w:numPr>
          <w:ilvl w:val="0"/>
          <w:numId w:val="3"/>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 xml:space="preserve">The Committee recommends the appointment of the current External Auditors; </w:t>
      </w:r>
      <w:r w:rsidR="00AD03DF" w:rsidRPr="00F5359D">
        <w:rPr>
          <w:rFonts w:ascii="Times New Roman" w:hAnsi="Times New Roman" w:cs="Times New Roman"/>
          <w:sz w:val="24"/>
          <w:szCs w:val="24"/>
        </w:rPr>
        <w:t>who</w:t>
      </w:r>
      <w:r w:rsidRPr="00F5359D">
        <w:rPr>
          <w:rFonts w:ascii="Times New Roman" w:hAnsi="Times New Roman" w:cs="Times New Roman"/>
          <w:sz w:val="24"/>
          <w:szCs w:val="24"/>
        </w:rPr>
        <w:t xml:space="preserve"> must </w:t>
      </w:r>
      <w:r w:rsidR="00AD03DF" w:rsidRPr="00F5359D">
        <w:rPr>
          <w:rFonts w:ascii="Times New Roman" w:hAnsi="Times New Roman" w:cs="Times New Roman"/>
          <w:sz w:val="24"/>
          <w:szCs w:val="24"/>
        </w:rPr>
        <w:t xml:space="preserve">however, </w:t>
      </w:r>
      <w:r w:rsidRPr="00F5359D">
        <w:rPr>
          <w:rFonts w:ascii="Times New Roman" w:hAnsi="Times New Roman" w:cs="Times New Roman"/>
          <w:sz w:val="24"/>
          <w:szCs w:val="24"/>
        </w:rPr>
        <w:t xml:space="preserve">furnish the Committee with </w:t>
      </w:r>
      <w:r w:rsidR="00B568CD" w:rsidRPr="00F5359D">
        <w:rPr>
          <w:rFonts w:ascii="Times New Roman" w:hAnsi="Times New Roman" w:cs="Times New Roman"/>
          <w:sz w:val="24"/>
          <w:szCs w:val="24"/>
        </w:rPr>
        <w:t xml:space="preserve">a </w:t>
      </w:r>
      <w:r w:rsidRPr="00F5359D">
        <w:rPr>
          <w:rFonts w:ascii="Times New Roman" w:hAnsi="Times New Roman" w:cs="Times New Roman"/>
          <w:sz w:val="24"/>
          <w:szCs w:val="24"/>
        </w:rPr>
        <w:t>progress report on their transformation</w:t>
      </w:r>
      <w:r w:rsidR="00AD03DF" w:rsidRPr="00F5359D">
        <w:rPr>
          <w:rFonts w:ascii="Times New Roman" w:hAnsi="Times New Roman" w:cs="Times New Roman"/>
          <w:sz w:val="24"/>
          <w:szCs w:val="24"/>
        </w:rPr>
        <w:t xml:space="preserve"> plan</w:t>
      </w:r>
      <w:r w:rsidRPr="00F5359D">
        <w:rPr>
          <w:rFonts w:ascii="Times New Roman" w:hAnsi="Times New Roman" w:cs="Times New Roman"/>
          <w:sz w:val="24"/>
          <w:szCs w:val="24"/>
        </w:rPr>
        <w:t xml:space="preserve"> on a quarterly basis. </w:t>
      </w:r>
    </w:p>
    <w:p w14:paraId="43E1D9A9" w14:textId="77777777" w:rsidR="0047653E" w:rsidRPr="00F5359D" w:rsidRDefault="0047653E" w:rsidP="0047653E">
      <w:pPr>
        <w:pStyle w:val="ListParagraph"/>
        <w:spacing w:line="360" w:lineRule="auto"/>
        <w:jc w:val="both"/>
        <w:rPr>
          <w:rFonts w:ascii="Times New Roman" w:hAnsi="Times New Roman" w:cs="Times New Roman"/>
          <w:sz w:val="24"/>
          <w:szCs w:val="24"/>
        </w:rPr>
      </w:pPr>
    </w:p>
    <w:p w14:paraId="4A68132B" w14:textId="77777777" w:rsidR="00DD0B6F" w:rsidRPr="00F5359D" w:rsidRDefault="00DD0B6F" w:rsidP="00AF245D">
      <w:pPr>
        <w:pStyle w:val="ListParagraph"/>
        <w:numPr>
          <w:ilvl w:val="0"/>
          <w:numId w:val="3"/>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The Committee supports the retention of the total surplus of R71 million generated in 20</w:t>
      </w:r>
      <w:r w:rsidR="0047653E" w:rsidRPr="00F5359D">
        <w:rPr>
          <w:rFonts w:ascii="Times New Roman" w:hAnsi="Times New Roman" w:cs="Times New Roman"/>
          <w:sz w:val="24"/>
          <w:szCs w:val="24"/>
        </w:rPr>
        <w:t xml:space="preserve">18/19 as a general reserve. </w:t>
      </w:r>
    </w:p>
    <w:p w14:paraId="15B42C3E" w14:textId="77777777" w:rsidR="0047653E" w:rsidRPr="00F5359D" w:rsidRDefault="0047653E" w:rsidP="0047653E">
      <w:pPr>
        <w:spacing w:line="360" w:lineRule="auto"/>
        <w:jc w:val="both"/>
        <w:rPr>
          <w:rFonts w:ascii="Times New Roman" w:hAnsi="Times New Roman" w:cs="Times New Roman"/>
          <w:sz w:val="24"/>
          <w:szCs w:val="24"/>
        </w:rPr>
      </w:pPr>
    </w:p>
    <w:p w14:paraId="3C121546" w14:textId="77777777" w:rsidR="00A92A8A" w:rsidRPr="00F5359D" w:rsidRDefault="008E58B6" w:rsidP="00DD0B6F">
      <w:pPr>
        <w:pStyle w:val="ListParagraph"/>
        <w:numPr>
          <w:ilvl w:val="0"/>
          <w:numId w:val="3"/>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T</w:t>
      </w:r>
      <w:r w:rsidR="00B568CD" w:rsidRPr="00F5359D">
        <w:rPr>
          <w:rFonts w:ascii="Times New Roman" w:hAnsi="Times New Roman" w:cs="Times New Roman"/>
          <w:sz w:val="24"/>
          <w:szCs w:val="24"/>
        </w:rPr>
        <w:t xml:space="preserve">he AG should consider </w:t>
      </w:r>
      <w:r w:rsidRPr="00F5359D">
        <w:rPr>
          <w:rFonts w:ascii="Times New Roman" w:hAnsi="Times New Roman" w:cs="Times New Roman"/>
          <w:sz w:val="24"/>
          <w:szCs w:val="24"/>
        </w:rPr>
        <w:t>extend</w:t>
      </w:r>
      <w:r w:rsidR="00B568CD" w:rsidRPr="00F5359D">
        <w:rPr>
          <w:rFonts w:ascii="Times New Roman" w:hAnsi="Times New Roman" w:cs="Times New Roman"/>
          <w:sz w:val="24"/>
          <w:szCs w:val="24"/>
        </w:rPr>
        <w:t>ing</w:t>
      </w:r>
      <w:r w:rsidRPr="00F5359D">
        <w:rPr>
          <w:rFonts w:ascii="Times New Roman" w:hAnsi="Times New Roman" w:cs="Times New Roman"/>
          <w:sz w:val="24"/>
          <w:szCs w:val="24"/>
        </w:rPr>
        <w:t xml:space="preserve"> his current collection strategies to SOE debtors. In this regard, the AG should enter into ring fencing agreements with SOEs’ debtors to ensure that they pay their outstanding debts to AGSA.</w:t>
      </w:r>
    </w:p>
    <w:p w14:paraId="1CC6F49A" w14:textId="77777777" w:rsidR="0047653E" w:rsidRPr="00F5359D" w:rsidRDefault="0047653E" w:rsidP="0047653E">
      <w:pPr>
        <w:pStyle w:val="ListParagraph"/>
        <w:spacing w:line="360" w:lineRule="auto"/>
        <w:jc w:val="both"/>
        <w:rPr>
          <w:rFonts w:ascii="Times New Roman" w:hAnsi="Times New Roman" w:cs="Times New Roman"/>
          <w:sz w:val="24"/>
          <w:szCs w:val="24"/>
        </w:rPr>
      </w:pPr>
    </w:p>
    <w:p w14:paraId="17A26714" w14:textId="77777777" w:rsidR="008E58B6" w:rsidRPr="00F5359D" w:rsidRDefault="008E58B6" w:rsidP="00DD0B6F">
      <w:pPr>
        <w:pStyle w:val="ListParagraph"/>
        <w:numPr>
          <w:ilvl w:val="0"/>
          <w:numId w:val="3"/>
        </w:numPr>
        <w:spacing w:line="360" w:lineRule="auto"/>
        <w:jc w:val="both"/>
        <w:rPr>
          <w:rFonts w:ascii="Times New Roman" w:hAnsi="Times New Roman" w:cs="Times New Roman"/>
          <w:i/>
          <w:sz w:val="24"/>
          <w:szCs w:val="24"/>
        </w:rPr>
      </w:pPr>
      <w:r w:rsidRPr="00F5359D">
        <w:rPr>
          <w:rFonts w:ascii="Times New Roman" w:hAnsi="Times New Roman" w:cs="Times New Roman"/>
          <w:sz w:val="24"/>
          <w:szCs w:val="24"/>
        </w:rPr>
        <w:t xml:space="preserve">The Committee recommends that AGSA should submit mitigation plans on how it plans to correct the persistent non-achievement of performance target: </w:t>
      </w:r>
      <w:r w:rsidRPr="00F5359D">
        <w:rPr>
          <w:rFonts w:ascii="Times New Roman" w:hAnsi="Times New Roman" w:cs="Times New Roman"/>
          <w:i/>
          <w:sz w:val="24"/>
          <w:szCs w:val="24"/>
        </w:rPr>
        <w:t xml:space="preserve">ensure high quality </w:t>
      </w:r>
      <w:r w:rsidR="0076261A" w:rsidRPr="00F5359D">
        <w:rPr>
          <w:rFonts w:ascii="Times New Roman" w:hAnsi="Times New Roman" w:cs="Times New Roman"/>
          <w:i/>
          <w:sz w:val="24"/>
          <w:szCs w:val="24"/>
        </w:rPr>
        <w:t xml:space="preserve">of our audits, target to achieve 80%-90% adherence to quality standards of audit engagements. </w:t>
      </w:r>
      <w:r w:rsidR="0076261A" w:rsidRPr="00F5359D">
        <w:rPr>
          <w:rFonts w:ascii="Times New Roman" w:hAnsi="Times New Roman" w:cs="Times New Roman"/>
          <w:sz w:val="24"/>
          <w:szCs w:val="24"/>
        </w:rPr>
        <w:t>Such mitigation plans should be submitted by 31 December 2019.</w:t>
      </w:r>
    </w:p>
    <w:p w14:paraId="4C592768" w14:textId="77777777" w:rsidR="0076261A" w:rsidRPr="00F5359D" w:rsidRDefault="0076261A" w:rsidP="0076261A">
      <w:pPr>
        <w:pStyle w:val="ListParagraph"/>
        <w:spacing w:line="360" w:lineRule="auto"/>
        <w:jc w:val="both"/>
        <w:rPr>
          <w:rFonts w:ascii="Times New Roman" w:hAnsi="Times New Roman" w:cs="Times New Roman"/>
          <w:i/>
          <w:sz w:val="24"/>
          <w:szCs w:val="24"/>
        </w:rPr>
      </w:pPr>
    </w:p>
    <w:p w14:paraId="1349A304" w14:textId="77777777" w:rsidR="0076261A" w:rsidRPr="00F5359D" w:rsidRDefault="0076261A" w:rsidP="00DD0B6F">
      <w:pPr>
        <w:pStyle w:val="ListParagraph"/>
        <w:numPr>
          <w:ilvl w:val="0"/>
          <w:numId w:val="3"/>
        </w:numPr>
        <w:spacing w:line="360" w:lineRule="auto"/>
        <w:jc w:val="both"/>
        <w:rPr>
          <w:rFonts w:ascii="Times New Roman" w:hAnsi="Times New Roman" w:cs="Times New Roman"/>
          <w:i/>
          <w:sz w:val="24"/>
          <w:szCs w:val="24"/>
        </w:rPr>
      </w:pPr>
      <w:r w:rsidRPr="00F5359D">
        <w:rPr>
          <w:rFonts w:ascii="Times New Roman" w:hAnsi="Times New Roman" w:cs="Times New Roman"/>
          <w:sz w:val="24"/>
          <w:szCs w:val="24"/>
        </w:rPr>
        <w:t>The AG should furnish the Committee with the project plan for the research paper he promised to conduct on the impact of auditing all 21 Schedule 2 SOEs.</w:t>
      </w:r>
    </w:p>
    <w:p w14:paraId="0AFF88F4" w14:textId="77777777" w:rsidR="0076261A" w:rsidRPr="00F5359D" w:rsidRDefault="0076261A" w:rsidP="0076261A">
      <w:pPr>
        <w:pStyle w:val="ListParagraph"/>
        <w:rPr>
          <w:rFonts w:ascii="Times New Roman" w:hAnsi="Times New Roman" w:cs="Times New Roman"/>
          <w:i/>
          <w:sz w:val="24"/>
          <w:szCs w:val="24"/>
        </w:rPr>
      </w:pPr>
    </w:p>
    <w:p w14:paraId="0835AA79" w14:textId="77777777" w:rsidR="0076261A" w:rsidRPr="00F5359D" w:rsidRDefault="0076261A" w:rsidP="00DD0B6F">
      <w:pPr>
        <w:pStyle w:val="ListParagraph"/>
        <w:numPr>
          <w:ilvl w:val="0"/>
          <w:numId w:val="3"/>
        </w:numPr>
        <w:spacing w:line="360" w:lineRule="auto"/>
        <w:jc w:val="both"/>
        <w:rPr>
          <w:rFonts w:ascii="Times New Roman" w:hAnsi="Times New Roman" w:cs="Times New Roman"/>
          <w:i/>
          <w:sz w:val="24"/>
          <w:szCs w:val="24"/>
        </w:rPr>
      </w:pPr>
      <w:r w:rsidRPr="00F5359D">
        <w:rPr>
          <w:rFonts w:ascii="Times New Roman" w:hAnsi="Times New Roman" w:cs="Times New Roman"/>
          <w:sz w:val="24"/>
          <w:szCs w:val="24"/>
        </w:rPr>
        <w:t xml:space="preserve"> The AG should update the Committee on the progress made </w:t>
      </w:r>
      <w:r w:rsidR="0047653E" w:rsidRPr="00F5359D">
        <w:rPr>
          <w:rFonts w:ascii="Times New Roman" w:hAnsi="Times New Roman" w:cs="Times New Roman"/>
          <w:sz w:val="24"/>
          <w:szCs w:val="24"/>
        </w:rPr>
        <w:t>in terms of signing MOUs with public bodies such as SIU and Public Protector</w:t>
      </w:r>
    </w:p>
    <w:p w14:paraId="0DD98F6B" w14:textId="77777777" w:rsidR="0047653E" w:rsidRPr="00F5359D" w:rsidRDefault="0047653E" w:rsidP="0047653E">
      <w:pPr>
        <w:pStyle w:val="ListParagraph"/>
        <w:rPr>
          <w:rFonts w:ascii="Times New Roman" w:hAnsi="Times New Roman" w:cs="Times New Roman"/>
          <w:i/>
          <w:sz w:val="24"/>
          <w:szCs w:val="24"/>
        </w:rPr>
      </w:pPr>
    </w:p>
    <w:p w14:paraId="6E5FBCD5" w14:textId="77777777" w:rsidR="0047653E" w:rsidRPr="00F5359D" w:rsidRDefault="0047653E" w:rsidP="00EB025B">
      <w:pPr>
        <w:pStyle w:val="ListParagraph"/>
        <w:numPr>
          <w:ilvl w:val="0"/>
          <w:numId w:val="3"/>
        </w:numPr>
        <w:spacing w:line="360" w:lineRule="auto"/>
        <w:jc w:val="both"/>
        <w:rPr>
          <w:rFonts w:ascii="Times New Roman" w:hAnsi="Times New Roman" w:cs="Times New Roman"/>
          <w:i/>
          <w:sz w:val="24"/>
          <w:szCs w:val="24"/>
        </w:rPr>
      </w:pPr>
      <w:r w:rsidRPr="00F5359D">
        <w:rPr>
          <w:rFonts w:ascii="Times New Roman" w:hAnsi="Times New Roman" w:cs="Times New Roman"/>
          <w:sz w:val="24"/>
          <w:szCs w:val="24"/>
        </w:rPr>
        <w:t>The AG should fully implement the status of records review to ensure that early warning signs with regard to financial management of auditees are communicated in time so as to curb the resistance to accept audit outcomes from the AG.</w:t>
      </w:r>
    </w:p>
    <w:p w14:paraId="69DC23B9" w14:textId="77777777" w:rsidR="00983B8F" w:rsidRPr="00F5359D" w:rsidRDefault="00983B8F" w:rsidP="00983B8F">
      <w:pPr>
        <w:pStyle w:val="ListParagraph"/>
        <w:rPr>
          <w:rFonts w:ascii="Times New Roman" w:hAnsi="Times New Roman" w:cs="Times New Roman"/>
          <w:i/>
          <w:sz w:val="24"/>
          <w:szCs w:val="24"/>
        </w:rPr>
      </w:pPr>
    </w:p>
    <w:p w14:paraId="3D536339" w14:textId="77777777" w:rsidR="00AD03DF" w:rsidRPr="00F5359D" w:rsidRDefault="00983B8F" w:rsidP="00AD03DF">
      <w:pPr>
        <w:pStyle w:val="ListParagraph"/>
        <w:numPr>
          <w:ilvl w:val="0"/>
          <w:numId w:val="3"/>
        </w:numPr>
        <w:spacing w:line="360" w:lineRule="auto"/>
        <w:jc w:val="both"/>
        <w:rPr>
          <w:rFonts w:ascii="Times New Roman" w:hAnsi="Times New Roman" w:cs="Times New Roman"/>
          <w:i/>
          <w:sz w:val="24"/>
          <w:szCs w:val="24"/>
        </w:rPr>
      </w:pPr>
      <w:r w:rsidRPr="00F5359D">
        <w:rPr>
          <w:rFonts w:ascii="Times New Roman" w:hAnsi="Times New Roman" w:cs="Times New Roman"/>
          <w:sz w:val="24"/>
          <w:szCs w:val="24"/>
        </w:rPr>
        <w:t xml:space="preserve">The </w:t>
      </w:r>
      <w:r w:rsidR="00AF245D" w:rsidRPr="00F5359D">
        <w:rPr>
          <w:rFonts w:ascii="Times New Roman" w:hAnsi="Times New Roman" w:cs="Times New Roman"/>
          <w:sz w:val="24"/>
          <w:szCs w:val="24"/>
        </w:rPr>
        <w:t>AG must pursue the National Treasury to honour the commitment made when the PAA was amended, that is, to fund the AGSA R50 million for additional powers through the budget process.</w:t>
      </w:r>
    </w:p>
    <w:p w14:paraId="43125494" w14:textId="77777777" w:rsidR="00AD03DF" w:rsidRPr="00F5359D" w:rsidRDefault="00AD03DF" w:rsidP="00AD03DF">
      <w:pPr>
        <w:pStyle w:val="ListParagraph"/>
        <w:rPr>
          <w:rFonts w:ascii="Times New Roman" w:hAnsi="Times New Roman" w:cs="Times New Roman"/>
          <w:i/>
          <w:sz w:val="24"/>
          <w:szCs w:val="24"/>
        </w:rPr>
      </w:pPr>
    </w:p>
    <w:p w14:paraId="3143878F" w14:textId="77777777" w:rsidR="00AD03DF" w:rsidRPr="00F5359D" w:rsidRDefault="00AD03DF" w:rsidP="00AD03DF">
      <w:pPr>
        <w:pStyle w:val="ListParagraph"/>
        <w:spacing w:line="360" w:lineRule="auto"/>
        <w:ind w:left="360"/>
        <w:jc w:val="both"/>
        <w:rPr>
          <w:rFonts w:ascii="Times New Roman" w:hAnsi="Times New Roman" w:cs="Times New Roman"/>
          <w:i/>
          <w:sz w:val="24"/>
          <w:szCs w:val="24"/>
        </w:rPr>
      </w:pPr>
    </w:p>
    <w:p w14:paraId="06B451F8" w14:textId="77777777" w:rsidR="00D2110F" w:rsidRPr="00F5359D" w:rsidRDefault="00D2110F" w:rsidP="00AF245D">
      <w:pPr>
        <w:pStyle w:val="ListParagraph"/>
        <w:numPr>
          <w:ilvl w:val="0"/>
          <w:numId w:val="3"/>
        </w:numPr>
        <w:spacing w:line="360" w:lineRule="auto"/>
        <w:jc w:val="both"/>
        <w:rPr>
          <w:rFonts w:ascii="Times New Roman" w:hAnsi="Times New Roman" w:cs="Times New Roman"/>
          <w:sz w:val="24"/>
          <w:szCs w:val="24"/>
        </w:rPr>
      </w:pPr>
      <w:r w:rsidRPr="00F5359D">
        <w:rPr>
          <w:rFonts w:ascii="Times New Roman" w:hAnsi="Times New Roman" w:cs="Times New Roman"/>
          <w:sz w:val="24"/>
          <w:szCs w:val="24"/>
        </w:rPr>
        <w:t xml:space="preserve">The Standing Committee on the Auditor General is satisfied </w:t>
      </w:r>
      <w:r w:rsidR="00753424" w:rsidRPr="00F5359D">
        <w:rPr>
          <w:rFonts w:ascii="Times New Roman" w:hAnsi="Times New Roman" w:cs="Times New Roman"/>
          <w:sz w:val="24"/>
          <w:szCs w:val="24"/>
        </w:rPr>
        <w:t>with</w:t>
      </w:r>
      <w:r w:rsidRPr="00F5359D">
        <w:rPr>
          <w:rFonts w:ascii="Times New Roman" w:hAnsi="Times New Roman" w:cs="Times New Roman"/>
          <w:sz w:val="24"/>
          <w:szCs w:val="24"/>
        </w:rPr>
        <w:t xml:space="preserve"> the performa</w:t>
      </w:r>
      <w:r w:rsidR="0047653E" w:rsidRPr="00F5359D">
        <w:rPr>
          <w:rFonts w:ascii="Times New Roman" w:hAnsi="Times New Roman" w:cs="Times New Roman"/>
          <w:sz w:val="24"/>
          <w:szCs w:val="24"/>
        </w:rPr>
        <w:t>nce of the AGSA for the 2018/19</w:t>
      </w:r>
      <w:r w:rsidR="00132B60" w:rsidRPr="00F5359D">
        <w:rPr>
          <w:rFonts w:ascii="Times New Roman" w:hAnsi="Times New Roman" w:cs="Times New Roman"/>
          <w:sz w:val="24"/>
          <w:szCs w:val="24"/>
        </w:rPr>
        <w:t xml:space="preserve"> </w:t>
      </w:r>
      <w:r w:rsidRPr="00F5359D">
        <w:rPr>
          <w:rFonts w:ascii="Times New Roman" w:hAnsi="Times New Roman" w:cs="Times New Roman"/>
          <w:sz w:val="24"/>
          <w:szCs w:val="24"/>
        </w:rPr>
        <w:t xml:space="preserve">financial year and therefore recommends that the National Assembly approves the Integrated Annual Report </w:t>
      </w:r>
    </w:p>
    <w:p w14:paraId="4EB9427A" w14:textId="77777777" w:rsidR="00AF245D" w:rsidRPr="00F5359D" w:rsidRDefault="00AF245D" w:rsidP="008F7474">
      <w:pPr>
        <w:spacing w:line="360" w:lineRule="auto"/>
        <w:ind w:left="720" w:hanging="720"/>
        <w:jc w:val="both"/>
        <w:rPr>
          <w:rFonts w:ascii="Times New Roman" w:hAnsi="Times New Roman" w:cs="Times New Roman"/>
          <w:b/>
          <w:sz w:val="24"/>
          <w:szCs w:val="24"/>
        </w:rPr>
      </w:pPr>
    </w:p>
    <w:p w14:paraId="343822AE" w14:textId="77777777" w:rsidR="00C52BC9" w:rsidRPr="00F5359D" w:rsidRDefault="00D2110F" w:rsidP="008F7474">
      <w:pPr>
        <w:spacing w:line="360" w:lineRule="auto"/>
        <w:ind w:left="720" w:hanging="720"/>
        <w:jc w:val="both"/>
        <w:rPr>
          <w:rFonts w:ascii="Times New Roman" w:hAnsi="Times New Roman" w:cs="Times New Roman"/>
          <w:sz w:val="24"/>
          <w:szCs w:val="24"/>
        </w:rPr>
      </w:pPr>
      <w:r w:rsidRPr="00F5359D">
        <w:rPr>
          <w:rFonts w:ascii="Times New Roman" w:hAnsi="Times New Roman" w:cs="Times New Roman"/>
          <w:b/>
          <w:sz w:val="24"/>
          <w:szCs w:val="24"/>
        </w:rPr>
        <w:t>Report to be considered.</w:t>
      </w:r>
    </w:p>
    <w:sectPr w:rsidR="00C52BC9" w:rsidRPr="00F5359D">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3547" w14:textId="77777777" w:rsidR="00241F51" w:rsidRDefault="00241F51">
      <w:pPr>
        <w:spacing w:after="0" w:line="240" w:lineRule="auto"/>
      </w:pPr>
      <w:r>
        <w:separator/>
      </w:r>
    </w:p>
  </w:endnote>
  <w:endnote w:type="continuationSeparator" w:id="0">
    <w:p w14:paraId="646524EB" w14:textId="77777777" w:rsidR="00241F51" w:rsidRDefault="0024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C8CE4" w14:textId="77777777" w:rsidR="00241F51" w:rsidRDefault="00241F51">
      <w:pPr>
        <w:spacing w:after="0" w:line="240" w:lineRule="auto"/>
      </w:pPr>
      <w:r>
        <w:separator/>
      </w:r>
    </w:p>
  </w:footnote>
  <w:footnote w:type="continuationSeparator" w:id="0">
    <w:p w14:paraId="5F5BA742" w14:textId="77777777" w:rsidR="00241F51" w:rsidRDefault="00241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CA916" w14:textId="77777777" w:rsidR="0076261A" w:rsidRDefault="0076261A" w:rsidP="00306C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FA5BC" w14:textId="77777777" w:rsidR="0076261A" w:rsidRDefault="0076261A" w:rsidP="00306C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0D9B" w14:textId="47D4AD4E" w:rsidR="0076261A" w:rsidRDefault="0076261A" w:rsidP="00306C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EF9">
      <w:rPr>
        <w:rStyle w:val="PageNumber"/>
        <w:noProof/>
      </w:rPr>
      <w:t>1</w:t>
    </w:r>
    <w:r>
      <w:rPr>
        <w:rStyle w:val="PageNumber"/>
      </w:rPr>
      <w:fldChar w:fldCharType="end"/>
    </w:r>
  </w:p>
  <w:p w14:paraId="6701B1D5" w14:textId="77777777" w:rsidR="0076261A" w:rsidRDefault="0076261A" w:rsidP="00306CC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750A"/>
    <w:multiLevelType w:val="hybridMultilevel"/>
    <w:tmpl w:val="F02ECECE"/>
    <w:lvl w:ilvl="0" w:tplc="FA542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91379"/>
    <w:multiLevelType w:val="hybridMultilevel"/>
    <w:tmpl w:val="90BAB58C"/>
    <w:lvl w:ilvl="0" w:tplc="6F5EFC8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B681F"/>
    <w:multiLevelType w:val="multilevel"/>
    <w:tmpl w:val="6FE8B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7A20115"/>
    <w:multiLevelType w:val="hybridMultilevel"/>
    <w:tmpl w:val="F4A4EFD6"/>
    <w:lvl w:ilvl="0" w:tplc="9786672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384E580B"/>
    <w:multiLevelType w:val="hybridMultilevel"/>
    <w:tmpl w:val="85709CC8"/>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6C42373"/>
    <w:multiLevelType w:val="hybridMultilevel"/>
    <w:tmpl w:val="CFD84206"/>
    <w:lvl w:ilvl="0" w:tplc="22882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D1844"/>
    <w:multiLevelType w:val="hybridMultilevel"/>
    <w:tmpl w:val="2534BF66"/>
    <w:lvl w:ilvl="0" w:tplc="27264B9A">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36109"/>
    <w:multiLevelType w:val="multilevel"/>
    <w:tmpl w:val="AA60931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E0638F9"/>
    <w:multiLevelType w:val="multilevel"/>
    <w:tmpl w:val="058ACD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7486919"/>
    <w:multiLevelType w:val="hybridMultilevel"/>
    <w:tmpl w:val="6B12EB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BE149A8"/>
    <w:multiLevelType w:val="multilevel"/>
    <w:tmpl w:val="E31AEF5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1"/>
  </w:num>
  <w:num w:numId="4">
    <w:abstractNumId w:val="4"/>
  </w:num>
  <w:num w:numId="5">
    <w:abstractNumId w:val="3"/>
  </w:num>
  <w:num w:numId="6">
    <w:abstractNumId w:val="8"/>
  </w:num>
  <w:num w:numId="7">
    <w:abstractNumId w:val="10"/>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0F"/>
    <w:rsid w:val="00014384"/>
    <w:rsid w:val="00020C01"/>
    <w:rsid w:val="00040CE7"/>
    <w:rsid w:val="00043CB8"/>
    <w:rsid w:val="00072765"/>
    <w:rsid w:val="0008272D"/>
    <w:rsid w:val="00087B7B"/>
    <w:rsid w:val="00091729"/>
    <w:rsid w:val="000A2E38"/>
    <w:rsid w:val="000C0C9A"/>
    <w:rsid w:val="000C399E"/>
    <w:rsid w:val="000D33E5"/>
    <w:rsid w:val="00106849"/>
    <w:rsid w:val="00111305"/>
    <w:rsid w:val="00132B60"/>
    <w:rsid w:val="001354B9"/>
    <w:rsid w:val="001374F9"/>
    <w:rsid w:val="00152E72"/>
    <w:rsid w:val="001564FE"/>
    <w:rsid w:val="00210847"/>
    <w:rsid w:val="002118E5"/>
    <w:rsid w:val="00241F51"/>
    <w:rsid w:val="00253E1E"/>
    <w:rsid w:val="00285039"/>
    <w:rsid w:val="00296E53"/>
    <w:rsid w:val="002C06B2"/>
    <w:rsid w:val="002C1F84"/>
    <w:rsid w:val="00306CC7"/>
    <w:rsid w:val="00331862"/>
    <w:rsid w:val="00335175"/>
    <w:rsid w:val="0034613A"/>
    <w:rsid w:val="00364BA7"/>
    <w:rsid w:val="003731A3"/>
    <w:rsid w:val="00387140"/>
    <w:rsid w:val="003D116C"/>
    <w:rsid w:val="003D60C5"/>
    <w:rsid w:val="0040726E"/>
    <w:rsid w:val="0043689F"/>
    <w:rsid w:val="004371BB"/>
    <w:rsid w:val="00440A6E"/>
    <w:rsid w:val="00450FF9"/>
    <w:rsid w:val="00473F54"/>
    <w:rsid w:val="0047653E"/>
    <w:rsid w:val="00494DCA"/>
    <w:rsid w:val="00496C12"/>
    <w:rsid w:val="004D353A"/>
    <w:rsid w:val="00510A31"/>
    <w:rsid w:val="0055292A"/>
    <w:rsid w:val="00556230"/>
    <w:rsid w:val="0058553E"/>
    <w:rsid w:val="005A77E4"/>
    <w:rsid w:val="005D2309"/>
    <w:rsid w:val="005F6223"/>
    <w:rsid w:val="005F7870"/>
    <w:rsid w:val="00646DF8"/>
    <w:rsid w:val="006538DB"/>
    <w:rsid w:val="00655052"/>
    <w:rsid w:val="0067027D"/>
    <w:rsid w:val="006A73D8"/>
    <w:rsid w:val="006A7472"/>
    <w:rsid w:val="006F550A"/>
    <w:rsid w:val="007030B6"/>
    <w:rsid w:val="00711237"/>
    <w:rsid w:val="00753424"/>
    <w:rsid w:val="0076261A"/>
    <w:rsid w:val="007647AF"/>
    <w:rsid w:val="007734D5"/>
    <w:rsid w:val="007B14DF"/>
    <w:rsid w:val="007D60D5"/>
    <w:rsid w:val="0081078D"/>
    <w:rsid w:val="008153CE"/>
    <w:rsid w:val="00853EFE"/>
    <w:rsid w:val="008558D6"/>
    <w:rsid w:val="0088647B"/>
    <w:rsid w:val="008877D3"/>
    <w:rsid w:val="008B0706"/>
    <w:rsid w:val="008C474D"/>
    <w:rsid w:val="008E58B6"/>
    <w:rsid w:val="008F7474"/>
    <w:rsid w:val="00913F6D"/>
    <w:rsid w:val="009561AA"/>
    <w:rsid w:val="00983B8F"/>
    <w:rsid w:val="00A118E3"/>
    <w:rsid w:val="00A40EDB"/>
    <w:rsid w:val="00A44D12"/>
    <w:rsid w:val="00A52BCB"/>
    <w:rsid w:val="00A92A8A"/>
    <w:rsid w:val="00AC1472"/>
    <w:rsid w:val="00AC17BD"/>
    <w:rsid w:val="00AD03DF"/>
    <w:rsid w:val="00AE3EF9"/>
    <w:rsid w:val="00AF245D"/>
    <w:rsid w:val="00B04FF4"/>
    <w:rsid w:val="00B177AD"/>
    <w:rsid w:val="00B26A58"/>
    <w:rsid w:val="00B37B7D"/>
    <w:rsid w:val="00B51DEE"/>
    <w:rsid w:val="00B568CD"/>
    <w:rsid w:val="00BA7307"/>
    <w:rsid w:val="00BC7089"/>
    <w:rsid w:val="00BE550A"/>
    <w:rsid w:val="00BF5D28"/>
    <w:rsid w:val="00C30968"/>
    <w:rsid w:val="00C47C18"/>
    <w:rsid w:val="00C52BC9"/>
    <w:rsid w:val="00C6429D"/>
    <w:rsid w:val="00CB6BE6"/>
    <w:rsid w:val="00CC56EA"/>
    <w:rsid w:val="00D20C4E"/>
    <w:rsid w:val="00D2110F"/>
    <w:rsid w:val="00D41EC9"/>
    <w:rsid w:val="00D52710"/>
    <w:rsid w:val="00D72D1E"/>
    <w:rsid w:val="00D82ED4"/>
    <w:rsid w:val="00D8745C"/>
    <w:rsid w:val="00D92408"/>
    <w:rsid w:val="00DB2E2F"/>
    <w:rsid w:val="00DD0B6F"/>
    <w:rsid w:val="00DD62CC"/>
    <w:rsid w:val="00E02035"/>
    <w:rsid w:val="00E11B66"/>
    <w:rsid w:val="00E13DDC"/>
    <w:rsid w:val="00E230F3"/>
    <w:rsid w:val="00E25DB4"/>
    <w:rsid w:val="00E66C86"/>
    <w:rsid w:val="00E95B5D"/>
    <w:rsid w:val="00EB025B"/>
    <w:rsid w:val="00EC0646"/>
    <w:rsid w:val="00EC491C"/>
    <w:rsid w:val="00ED0522"/>
    <w:rsid w:val="00ED3195"/>
    <w:rsid w:val="00F2137B"/>
    <w:rsid w:val="00F5359D"/>
    <w:rsid w:val="00F90794"/>
    <w:rsid w:val="00F97747"/>
    <w:rsid w:val="00FF218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3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0F"/>
    <w:pPr>
      <w:ind w:left="720"/>
      <w:contextualSpacing/>
    </w:pPr>
  </w:style>
  <w:style w:type="paragraph" w:styleId="Header">
    <w:name w:val="header"/>
    <w:basedOn w:val="Normal"/>
    <w:link w:val="HeaderChar"/>
    <w:uiPriority w:val="99"/>
    <w:unhideWhenUsed/>
    <w:rsid w:val="00D211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0F"/>
  </w:style>
  <w:style w:type="character" w:styleId="PageNumber">
    <w:name w:val="page number"/>
    <w:basedOn w:val="DefaultParagraphFont"/>
    <w:uiPriority w:val="99"/>
    <w:semiHidden/>
    <w:unhideWhenUsed/>
    <w:rsid w:val="00D2110F"/>
  </w:style>
  <w:style w:type="paragraph" w:styleId="BalloonText">
    <w:name w:val="Balloon Text"/>
    <w:basedOn w:val="Normal"/>
    <w:link w:val="BalloonTextChar"/>
    <w:uiPriority w:val="99"/>
    <w:semiHidden/>
    <w:unhideWhenUsed/>
    <w:rsid w:val="00A4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0F"/>
    <w:pPr>
      <w:ind w:left="720"/>
      <w:contextualSpacing/>
    </w:pPr>
  </w:style>
  <w:style w:type="paragraph" w:styleId="Header">
    <w:name w:val="header"/>
    <w:basedOn w:val="Normal"/>
    <w:link w:val="HeaderChar"/>
    <w:uiPriority w:val="99"/>
    <w:unhideWhenUsed/>
    <w:rsid w:val="00D211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0F"/>
  </w:style>
  <w:style w:type="character" w:styleId="PageNumber">
    <w:name w:val="page number"/>
    <w:basedOn w:val="DefaultParagraphFont"/>
    <w:uiPriority w:val="99"/>
    <w:semiHidden/>
    <w:unhideWhenUsed/>
    <w:rsid w:val="00D2110F"/>
  </w:style>
  <w:style w:type="paragraph" w:styleId="BalloonText">
    <w:name w:val="Balloon Text"/>
    <w:basedOn w:val="Normal"/>
    <w:link w:val="BalloonTextChar"/>
    <w:uiPriority w:val="99"/>
    <w:semiHidden/>
    <w:unhideWhenUsed/>
    <w:rsid w:val="00A4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04F4-3093-4656-88A0-2783CAAE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18126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Asanda</cp:lastModifiedBy>
  <cp:revision>2</cp:revision>
  <cp:lastPrinted>2019-11-26T12:46:00Z</cp:lastPrinted>
  <dcterms:created xsi:type="dcterms:W3CDTF">2019-12-05T08:31:00Z</dcterms:created>
  <dcterms:modified xsi:type="dcterms:W3CDTF">2019-12-05T08:31:00Z</dcterms:modified>
</cp:coreProperties>
</file>