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D7" w:rsidRDefault="002D1CD7" w:rsidP="002D1CD7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0C5A3A"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7113319</wp:posOffset>
            </wp:positionH>
            <wp:positionV relativeFrom="paragraph">
              <wp:posOffset>-800100</wp:posOffset>
            </wp:positionV>
            <wp:extent cx="2351405" cy="800100"/>
            <wp:effectExtent l="19050" t="0" r="0" b="0"/>
            <wp:wrapNone/>
            <wp:docPr id="1" name="Picture 3" descr="Letterhead_committ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committe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5A3A"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178129</wp:posOffset>
            </wp:positionH>
            <wp:positionV relativeFrom="topMargin">
              <wp:posOffset>-237506</wp:posOffset>
            </wp:positionV>
            <wp:extent cx="2534285" cy="823595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</w:t>
      </w:r>
    </w:p>
    <w:p w:rsidR="001B6B77" w:rsidRDefault="002D1CD7" w:rsidP="002D1CD7">
      <w:pPr>
        <w:spacing w:line="36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</w:p>
    <w:p w:rsidR="002D1CD7" w:rsidRPr="00E26778" w:rsidRDefault="001B6B77" w:rsidP="00E26778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E26778">
        <w:rPr>
          <w:rFonts w:ascii="Arial" w:hAnsi="Arial" w:cs="Arial"/>
          <w:b/>
        </w:rPr>
        <w:t xml:space="preserve">                     </w:t>
      </w:r>
      <w:r w:rsidR="002D1CD7" w:rsidRPr="00E26778">
        <w:rPr>
          <w:rFonts w:ascii="Arial" w:hAnsi="Arial" w:cs="Arial"/>
          <w:b/>
        </w:rPr>
        <w:t xml:space="preserve">                                                                                                                           </w:t>
      </w:r>
      <w:r w:rsidR="005C1FFE" w:rsidRPr="00E26778">
        <w:rPr>
          <w:rFonts w:ascii="Arial" w:hAnsi="Arial" w:cs="Arial"/>
          <w:b/>
        </w:rPr>
        <w:t xml:space="preserve">                      November </w:t>
      </w:r>
      <w:r w:rsidR="002D1CD7" w:rsidRPr="00E26778">
        <w:rPr>
          <w:rFonts w:ascii="Arial" w:hAnsi="Arial" w:cs="Arial"/>
          <w:b/>
        </w:rPr>
        <w:t>2019</w:t>
      </w:r>
    </w:p>
    <w:p w:rsidR="001B6B77" w:rsidRPr="00E26778" w:rsidRDefault="001B6B77" w:rsidP="00E26778">
      <w:pPr>
        <w:spacing w:line="360" w:lineRule="auto"/>
        <w:jc w:val="both"/>
        <w:outlineLvl w:val="0"/>
        <w:rPr>
          <w:rFonts w:ascii="Arial" w:hAnsi="Arial" w:cs="Arial"/>
          <w:b/>
          <w:u w:val="single"/>
        </w:rPr>
      </w:pPr>
      <w:r w:rsidRPr="00E26778">
        <w:rPr>
          <w:rFonts w:ascii="Arial" w:hAnsi="Arial" w:cs="Arial"/>
          <w:b/>
          <w:u w:val="single"/>
        </w:rPr>
        <w:t>SUMMARY OF INPUTS FROM MEMBERS OF MPWC IN RELATION TO FOCUS AREAS</w:t>
      </w:r>
    </w:p>
    <w:p w:rsidR="002D1CD7" w:rsidRPr="00E26778" w:rsidRDefault="002D1CD7" w:rsidP="00E26778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26778">
        <w:rPr>
          <w:rFonts w:ascii="Arial" w:hAnsi="Arial" w:cs="Arial"/>
          <w:b/>
          <w:sz w:val="24"/>
          <w:szCs w:val="24"/>
          <w:u w:val="single"/>
        </w:rPr>
        <w:t>INTRODUCTION</w:t>
      </w:r>
    </w:p>
    <w:p w:rsidR="002D1CD7" w:rsidRPr="00E26778" w:rsidRDefault="002D1CD7" w:rsidP="00E26778">
      <w:pPr>
        <w:spacing w:line="360" w:lineRule="auto"/>
        <w:jc w:val="both"/>
        <w:outlineLvl w:val="0"/>
        <w:rPr>
          <w:rFonts w:ascii="Arial" w:hAnsi="Arial" w:cs="Arial"/>
        </w:rPr>
      </w:pPr>
      <w:r w:rsidRPr="00E26778">
        <w:rPr>
          <w:rFonts w:ascii="Arial" w:hAnsi="Arial" w:cs="Arial"/>
        </w:rPr>
        <w:t xml:space="preserve">The Steering Committee of the Multi- Party Women’s </w:t>
      </w:r>
      <w:r w:rsidR="00C064B6" w:rsidRPr="00E26778">
        <w:rPr>
          <w:rFonts w:ascii="Arial" w:hAnsi="Arial" w:cs="Arial"/>
        </w:rPr>
        <w:t>Caucus (MPWC)</w:t>
      </w:r>
      <w:r w:rsidR="005C1FFE" w:rsidRPr="00E26778">
        <w:rPr>
          <w:rFonts w:ascii="Arial" w:hAnsi="Arial" w:cs="Arial"/>
        </w:rPr>
        <w:t xml:space="preserve"> has identified focus areas for adoption</w:t>
      </w:r>
      <w:r w:rsidRPr="00E26778">
        <w:rPr>
          <w:rFonts w:ascii="Arial" w:hAnsi="Arial" w:cs="Arial"/>
        </w:rPr>
        <w:t xml:space="preserve"> and implementation by the sixth</w:t>
      </w:r>
      <w:r w:rsidR="00E77D2B" w:rsidRPr="00E26778">
        <w:rPr>
          <w:rFonts w:ascii="Arial" w:hAnsi="Arial" w:cs="Arial"/>
        </w:rPr>
        <w:t xml:space="preserve"> MPWC</w:t>
      </w:r>
      <w:r w:rsidR="005C1FFE" w:rsidRPr="00E26778">
        <w:rPr>
          <w:rFonts w:ascii="Arial" w:hAnsi="Arial" w:cs="Arial"/>
        </w:rPr>
        <w:t>. In order to foster unity and inclusion, the Steering Committee afforded the Members of the MPWC an opportunity to make inputs and proposals on the suggested focus areas.</w:t>
      </w:r>
    </w:p>
    <w:p w:rsidR="002D1CD7" w:rsidRPr="00E26778" w:rsidRDefault="002D1CD7" w:rsidP="00E26778">
      <w:pPr>
        <w:spacing w:line="360" w:lineRule="auto"/>
        <w:jc w:val="both"/>
        <w:outlineLvl w:val="0"/>
        <w:rPr>
          <w:rFonts w:ascii="Arial" w:hAnsi="Arial" w:cs="Arial"/>
          <w:b/>
          <w:u w:val="single"/>
        </w:rPr>
      </w:pPr>
    </w:p>
    <w:p w:rsidR="00AC4A1D" w:rsidRPr="00E26778" w:rsidRDefault="005C1FFE" w:rsidP="00E26778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26778">
        <w:rPr>
          <w:rFonts w:ascii="Arial" w:hAnsi="Arial" w:cs="Arial"/>
          <w:b/>
          <w:sz w:val="24"/>
          <w:szCs w:val="24"/>
          <w:u w:val="single"/>
        </w:rPr>
        <w:t xml:space="preserve"> SUGGESTED </w:t>
      </w:r>
      <w:r w:rsidR="00AC4A1D" w:rsidRPr="00E26778">
        <w:rPr>
          <w:rFonts w:ascii="Arial" w:hAnsi="Arial" w:cs="Arial"/>
          <w:b/>
          <w:sz w:val="24"/>
          <w:szCs w:val="24"/>
          <w:u w:val="single"/>
        </w:rPr>
        <w:t>FOCUS AREAS</w:t>
      </w:r>
    </w:p>
    <w:p w:rsidR="00AC4A1D" w:rsidRPr="00E26778" w:rsidRDefault="00AD29E3" w:rsidP="00E26778">
      <w:pPr>
        <w:spacing w:line="360" w:lineRule="auto"/>
        <w:jc w:val="both"/>
        <w:rPr>
          <w:rFonts w:ascii="Arial" w:hAnsi="Arial" w:cs="Arial"/>
          <w:lang w:val="en-ZA"/>
        </w:rPr>
      </w:pPr>
      <w:r w:rsidRPr="00E26778">
        <w:rPr>
          <w:rFonts w:ascii="Arial" w:hAnsi="Arial" w:cs="Arial"/>
          <w:lang w:val="en-ZA"/>
        </w:rPr>
        <w:t>The following are the focus areas that the Steering Committee has identified and proposed for implementation by the MPWC</w:t>
      </w:r>
      <w:r w:rsidR="00B518B6" w:rsidRPr="00E26778">
        <w:rPr>
          <w:rFonts w:ascii="Arial" w:hAnsi="Arial" w:cs="Arial"/>
          <w:lang w:val="en-ZA"/>
        </w:rPr>
        <w:t>:</w:t>
      </w:r>
    </w:p>
    <w:p w:rsidR="005C1FFE" w:rsidRPr="00E26778" w:rsidRDefault="005C1FFE" w:rsidP="00E2677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6778">
        <w:rPr>
          <w:rFonts w:ascii="Arial" w:hAnsi="Arial" w:cs="Arial"/>
          <w:sz w:val="24"/>
          <w:szCs w:val="24"/>
        </w:rPr>
        <w:t>Gender based violence and femicide</w:t>
      </w:r>
    </w:p>
    <w:p w:rsidR="00E64942" w:rsidRPr="00E26778" w:rsidRDefault="00E64942" w:rsidP="00E2677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6778">
        <w:rPr>
          <w:rFonts w:ascii="Arial" w:hAnsi="Arial" w:cs="Arial"/>
          <w:sz w:val="24"/>
          <w:szCs w:val="24"/>
        </w:rPr>
        <w:t>Strengthening of national gender machinery</w:t>
      </w:r>
    </w:p>
    <w:p w:rsidR="00E64942" w:rsidRPr="00E26778" w:rsidRDefault="00E64942" w:rsidP="00E2677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6778">
        <w:rPr>
          <w:rFonts w:ascii="Arial" w:hAnsi="Arial" w:cs="Arial"/>
          <w:sz w:val="24"/>
          <w:szCs w:val="24"/>
        </w:rPr>
        <w:t>Gender responsive planning and budgeting</w:t>
      </w:r>
    </w:p>
    <w:p w:rsidR="00E64942" w:rsidRPr="00E26778" w:rsidRDefault="00E64942" w:rsidP="00E2677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6778">
        <w:rPr>
          <w:rFonts w:ascii="Arial" w:hAnsi="Arial" w:cs="Arial"/>
          <w:sz w:val="24"/>
          <w:szCs w:val="24"/>
        </w:rPr>
        <w:t>Sanitary dignity</w:t>
      </w:r>
    </w:p>
    <w:p w:rsidR="00E64942" w:rsidRPr="00E26778" w:rsidRDefault="00E64942" w:rsidP="00E2677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6778">
        <w:rPr>
          <w:rFonts w:ascii="Arial" w:hAnsi="Arial" w:cs="Arial"/>
          <w:sz w:val="24"/>
          <w:szCs w:val="24"/>
        </w:rPr>
        <w:t>Women and health</w:t>
      </w:r>
    </w:p>
    <w:p w:rsidR="00E64942" w:rsidRPr="00E26778" w:rsidRDefault="00E64942" w:rsidP="00E2677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6778">
        <w:rPr>
          <w:rFonts w:ascii="Arial" w:hAnsi="Arial" w:cs="Arial"/>
          <w:sz w:val="24"/>
          <w:szCs w:val="24"/>
        </w:rPr>
        <w:t>Women in politics</w:t>
      </w:r>
    </w:p>
    <w:p w:rsidR="00E64942" w:rsidRPr="00E26778" w:rsidRDefault="00E64942" w:rsidP="00E2677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6778">
        <w:rPr>
          <w:rFonts w:ascii="Arial" w:hAnsi="Arial" w:cs="Arial"/>
          <w:sz w:val="24"/>
          <w:szCs w:val="24"/>
        </w:rPr>
        <w:t>Decriminalisation of sex work</w:t>
      </w:r>
    </w:p>
    <w:p w:rsidR="00E64942" w:rsidRPr="00E26778" w:rsidRDefault="00E64942" w:rsidP="00E2677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6778">
        <w:rPr>
          <w:rFonts w:ascii="Arial" w:hAnsi="Arial" w:cs="Arial"/>
          <w:sz w:val="24"/>
          <w:szCs w:val="24"/>
        </w:rPr>
        <w:t>Building relations with stakeholders</w:t>
      </w:r>
      <w:r w:rsidR="00AD29E3" w:rsidRPr="00E26778">
        <w:rPr>
          <w:rFonts w:ascii="Arial" w:hAnsi="Arial" w:cs="Arial"/>
          <w:sz w:val="24"/>
          <w:szCs w:val="24"/>
        </w:rPr>
        <w:t>.</w:t>
      </w:r>
    </w:p>
    <w:p w:rsidR="00AD29E3" w:rsidRPr="00E26778" w:rsidRDefault="00AD29E3" w:rsidP="00E26778">
      <w:pPr>
        <w:spacing w:line="360" w:lineRule="auto"/>
        <w:ind w:left="360"/>
        <w:jc w:val="both"/>
        <w:rPr>
          <w:rFonts w:ascii="Arial" w:hAnsi="Arial" w:cs="Arial"/>
        </w:rPr>
      </w:pPr>
    </w:p>
    <w:p w:rsidR="00AD29E3" w:rsidRPr="00E26778" w:rsidRDefault="00AD29E3" w:rsidP="00E26778">
      <w:pPr>
        <w:spacing w:line="360" w:lineRule="auto"/>
        <w:ind w:left="360"/>
        <w:jc w:val="both"/>
        <w:rPr>
          <w:rFonts w:ascii="Arial" w:hAnsi="Arial" w:cs="Arial"/>
        </w:rPr>
      </w:pPr>
    </w:p>
    <w:p w:rsidR="00AD29E3" w:rsidRPr="00E26778" w:rsidRDefault="00AD29E3" w:rsidP="00E2677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26778">
        <w:rPr>
          <w:rFonts w:ascii="Arial" w:hAnsi="Arial" w:cs="Arial"/>
          <w:b/>
          <w:sz w:val="24"/>
          <w:szCs w:val="24"/>
          <w:u w:val="single"/>
        </w:rPr>
        <w:t>INPUTS FROM MEMBERS OF MPWC</w:t>
      </w:r>
    </w:p>
    <w:p w:rsidR="00AD29E3" w:rsidRPr="00E26778" w:rsidRDefault="00AD29E3" w:rsidP="00E26778">
      <w:pPr>
        <w:spacing w:line="360" w:lineRule="auto"/>
        <w:jc w:val="both"/>
        <w:rPr>
          <w:rFonts w:ascii="Arial" w:hAnsi="Arial" w:cs="Arial"/>
        </w:rPr>
      </w:pPr>
      <w:r w:rsidRPr="00E26778">
        <w:rPr>
          <w:rFonts w:ascii="Arial" w:hAnsi="Arial" w:cs="Arial"/>
        </w:rPr>
        <w:t>In response to the request for inputs in relation to the suggested focus areas, Members of the MPWC proposed as follows:</w:t>
      </w:r>
    </w:p>
    <w:p w:rsidR="00E26778" w:rsidRPr="00E26778" w:rsidRDefault="00E26778" w:rsidP="00E26778">
      <w:pPr>
        <w:spacing w:line="360" w:lineRule="auto"/>
        <w:jc w:val="both"/>
        <w:rPr>
          <w:rFonts w:ascii="Arial" w:hAnsi="Arial" w:cs="Arial"/>
        </w:rPr>
      </w:pPr>
    </w:p>
    <w:p w:rsidR="00E26778" w:rsidRPr="00E26778" w:rsidRDefault="004106C4" w:rsidP="00E26778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26778">
        <w:rPr>
          <w:rFonts w:ascii="Arial" w:hAnsi="Arial" w:cs="Arial"/>
          <w:sz w:val="24"/>
          <w:szCs w:val="24"/>
          <w:u w:val="single"/>
        </w:rPr>
        <w:t>In support of the suggested focus areas</w:t>
      </w:r>
    </w:p>
    <w:p w:rsidR="00E26778" w:rsidRPr="00E26778" w:rsidRDefault="004106C4" w:rsidP="00E26778">
      <w:pPr>
        <w:spacing w:line="360" w:lineRule="auto"/>
        <w:jc w:val="both"/>
        <w:rPr>
          <w:rFonts w:ascii="Arial" w:hAnsi="Arial" w:cs="Arial"/>
        </w:rPr>
      </w:pPr>
      <w:r w:rsidRPr="00E26778">
        <w:rPr>
          <w:rFonts w:ascii="Arial" w:hAnsi="Arial" w:cs="Arial"/>
        </w:rPr>
        <w:t>The majority of inputs received are in support of all the focus areas as suggested by the Steer</w:t>
      </w:r>
      <w:r w:rsidR="00E26778" w:rsidRPr="00E26778">
        <w:rPr>
          <w:rFonts w:ascii="Arial" w:hAnsi="Arial" w:cs="Arial"/>
        </w:rPr>
        <w:t>ing Committee and</w:t>
      </w:r>
      <w:r w:rsidR="00B44A7C" w:rsidRPr="00E26778">
        <w:rPr>
          <w:rFonts w:ascii="Arial" w:hAnsi="Arial" w:cs="Arial"/>
        </w:rPr>
        <w:t xml:space="preserve"> the inputs are additions and enhancements</w:t>
      </w:r>
      <w:r w:rsidRPr="00E26778">
        <w:rPr>
          <w:rFonts w:ascii="Arial" w:hAnsi="Arial" w:cs="Arial"/>
        </w:rPr>
        <w:t xml:space="preserve"> to the activities of the suggested focus areas. </w:t>
      </w:r>
    </w:p>
    <w:p w:rsidR="004106C4" w:rsidRPr="00E26778" w:rsidRDefault="004106C4" w:rsidP="00E26778">
      <w:pPr>
        <w:spacing w:line="360" w:lineRule="auto"/>
        <w:jc w:val="both"/>
        <w:rPr>
          <w:rFonts w:ascii="Arial" w:hAnsi="Arial" w:cs="Arial"/>
        </w:rPr>
      </w:pPr>
      <w:r w:rsidRPr="00E26778">
        <w:rPr>
          <w:rFonts w:ascii="Arial" w:hAnsi="Arial" w:cs="Arial"/>
        </w:rPr>
        <w:t xml:space="preserve"> </w:t>
      </w:r>
    </w:p>
    <w:p w:rsidR="00E26778" w:rsidRPr="00E26778" w:rsidRDefault="004106C4" w:rsidP="00E26778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26778">
        <w:rPr>
          <w:rFonts w:ascii="Arial" w:hAnsi="Arial" w:cs="Arial"/>
          <w:sz w:val="24"/>
          <w:szCs w:val="24"/>
          <w:u w:val="single"/>
        </w:rPr>
        <w:t>Not in support of some suggested focus areas</w:t>
      </w:r>
    </w:p>
    <w:p w:rsidR="00E26778" w:rsidRDefault="00484CBC" w:rsidP="00484CB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Three </w:t>
      </w:r>
      <w:r w:rsidR="002B490D">
        <w:rPr>
          <w:rFonts w:ascii="Arial" w:hAnsi="Arial" w:cs="Arial"/>
        </w:rPr>
        <w:t>inputs received are</w:t>
      </w:r>
      <w:r w:rsidR="00E26778" w:rsidRPr="00E26778">
        <w:rPr>
          <w:rFonts w:ascii="Arial" w:hAnsi="Arial" w:cs="Arial"/>
        </w:rPr>
        <w:t xml:space="preserve"> not in support of the decriminalisation of sex work as a focus area</w:t>
      </w:r>
      <w:r>
        <w:rPr>
          <w:rFonts w:ascii="Arial" w:hAnsi="Arial" w:cs="Arial"/>
        </w:rPr>
        <w:t xml:space="preserve"> for the MPWC</w:t>
      </w:r>
      <w:r w:rsidR="00E26778" w:rsidRPr="00E26778">
        <w:rPr>
          <w:rFonts w:ascii="Arial" w:hAnsi="Arial" w:cs="Arial"/>
        </w:rPr>
        <w:t>.</w:t>
      </w:r>
      <w:r w:rsidR="002B490D">
        <w:rPr>
          <w:rFonts w:ascii="Arial" w:hAnsi="Arial" w:cs="Arial"/>
        </w:rPr>
        <w:t xml:space="preserve"> Two of those are</w:t>
      </w:r>
      <w:r>
        <w:rPr>
          <w:rFonts w:ascii="Arial" w:hAnsi="Arial" w:cs="Arial"/>
        </w:rPr>
        <w:t xml:space="preserve"> of the view that it should not be a focus area, while one input suggested that d</w:t>
      </w:r>
      <w:r w:rsidRPr="00484CBC">
        <w:rPr>
          <w:rFonts w:ascii="Arial" w:hAnsi="Arial" w:cs="Arial"/>
        </w:rPr>
        <w:t xml:space="preserve">ecriminalisation of </w:t>
      </w:r>
      <w:r>
        <w:rPr>
          <w:rFonts w:ascii="Arial" w:hAnsi="Arial" w:cs="Arial"/>
        </w:rPr>
        <w:t xml:space="preserve">sex </w:t>
      </w:r>
      <w:r w:rsidR="00FE6184">
        <w:rPr>
          <w:rFonts w:ascii="Arial" w:hAnsi="Arial" w:cs="Arial"/>
        </w:rPr>
        <w:t>work should</w:t>
      </w:r>
      <w:r>
        <w:rPr>
          <w:rFonts w:ascii="Arial" w:hAnsi="Arial" w:cs="Arial"/>
        </w:rPr>
        <w:t xml:space="preserve"> </w:t>
      </w:r>
      <w:r w:rsidR="00FE6184">
        <w:rPr>
          <w:rFonts w:ascii="Arial" w:hAnsi="Arial" w:cs="Arial"/>
        </w:rPr>
        <w:t xml:space="preserve">rather </w:t>
      </w:r>
      <w:r w:rsidR="00FE6184" w:rsidRPr="00484CBC">
        <w:rPr>
          <w:rFonts w:ascii="Arial" w:hAnsi="Arial" w:cs="Arial"/>
        </w:rPr>
        <w:t>be</w:t>
      </w:r>
      <w:r w:rsidRPr="00484CBC">
        <w:rPr>
          <w:rFonts w:ascii="Arial" w:hAnsi="Arial" w:cs="Arial"/>
        </w:rPr>
        <w:t xml:space="preserve"> referred to PC for SAPS and PC for Justice and Correctional Services for further consideration</w:t>
      </w:r>
      <w:r>
        <w:rPr>
          <w:rFonts w:ascii="Arial" w:hAnsi="Arial" w:cs="Arial"/>
        </w:rPr>
        <w:t>.</w:t>
      </w:r>
    </w:p>
    <w:p w:rsidR="00484CBC" w:rsidRPr="00484CBC" w:rsidRDefault="00484CBC" w:rsidP="00484CBC">
      <w:pPr>
        <w:spacing w:line="360" w:lineRule="auto"/>
        <w:jc w:val="both"/>
        <w:rPr>
          <w:rFonts w:ascii="Arial" w:hAnsi="Arial" w:cs="Arial"/>
          <w:u w:val="single"/>
        </w:rPr>
      </w:pPr>
    </w:p>
    <w:p w:rsidR="004106C4" w:rsidRPr="00E26778" w:rsidRDefault="00E26778" w:rsidP="00E26778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26778">
        <w:rPr>
          <w:rFonts w:ascii="Arial" w:hAnsi="Arial" w:cs="Arial"/>
          <w:sz w:val="24"/>
          <w:szCs w:val="24"/>
          <w:u w:val="single"/>
        </w:rPr>
        <w:t>Additional focus areas proposed by Members of the MPWC</w:t>
      </w:r>
    </w:p>
    <w:p w:rsidR="004106C4" w:rsidRPr="00E26778" w:rsidRDefault="004106C4" w:rsidP="00E26778">
      <w:pPr>
        <w:spacing w:line="360" w:lineRule="auto"/>
        <w:jc w:val="both"/>
        <w:rPr>
          <w:rFonts w:ascii="Arial" w:hAnsi="Arial" w:cs="Arial"/>
        </w:rPr>
      </w:pPr>
      <w:r w:rsidRPr="00E26778">
        <w:rPr>
          <w:rFonts w:ascii="Arial" w:hAnsi="Arial" w:cs="Arial"/>
        </w:rPr>
        <w:t>The inputs from Members also included proposal for additional focus areas for implementation by the MPWC as follows:</w:t>
      </w:r>
    </w:p>
    <w:p w:rsidR="004106C4" w:rsidRPr="00E26778" w:rsidRDefault="004106C4" w:rsidP="00E26778">
      <w:pPr>
        <w:pStyle w:val="ListParagraph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26778">
        <w:rPr>
          <w:rFonts w:ascii="Arial" w:hAnsi="Arial" w:cs="Arial"/>
          <w:sz w:val="24"/>
          <w:szCs w:val="24"/>
        </w:rPr>
        <w:t xml:space="preserve">Focus to include persons from the LGBTQIA+ </w:t>
      </w:r>
    </w:p>
    <w:p w:rsidR="004106C4" w:rsidRPr="00E26778" w:rsidRDefault="004106C4" w:rsidP="00E26778">
      <w:pPr>
        <w:pStyle w:val="ListParagraph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26778">
        <w:rPr>
          <w:rFonts w:ascii="Arial" w:hAnsi="Arial" w:cs="Arial"/>
          <w:sz w:val="24"/>
          <w:szCs w:val="24"/>
        </w:rPr>
        <w:t xml:space="preserve">Focus to </w:t>
      </w:r>
      <w:r w:rsidR="00E26778" w:rsidRPr="00E26778">
        <w:rPr>
          <w:rFonts w:ascii="Arial" w:hAnsi="Arial" w:cs="Arial"/>
          <w:sz w:val="24"/>
          <w:szCs w:val="24"/>
        </w:rPr>
        <w:t>include programmes</w:t>
      </w:r>
      <w:r w:rsidRPr="00E26778">
        <w:rPr>
          <w:rFonts w:ascii="Arial" w:hAnsi="Arial" w:cs="Arial"/>
          <w:sz w:val="24"/>
          <w:szCs w:val="24"/>
        </w:rPr>
        <w:t xml:space="preserve"> aimed at reducing </w:t>
      </w:r>
      <w:r w:rsidR="00BD7BA4">
        <w:rPr>
          <w:rFonts w:ascii="Arial" w:hAnsi="Arial" w:cs="Arial"/>
          <w:sz w:val="24"/>
          <w:szCs w:val="24"/>
        </w:rPr>
        <w:t>the burden of reproductive work</w:t>
      </w:r>
      <w:r w:rsidRPr="00E26778">
        <w:rPr>
          <w:rFonts w:ascii="Arial" w:hAnsi="Arial" w:cs="Arial"/>
          <w:sz w:val="24"/>
          <w:szCs w:val="24"/>
        </w:rPr>
        <w:t xml:space="preserve"> </w:t>
      </w:r>
    </w:p>
    <w:p w:rsidR="004106C4" w:rsidRPr="00E26778" w:rsidRDefault="004106C4" w:rsidP="00E26778">
      <w:pPr>
        <w:pStyle w:val="ListParagraph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26778">
        <w:rPr>
          <w:rFonts w:ascii="Arial" w:hAnsi="Arial" w:cs="Arial"/>
          <w:sz w:val="24"/>
          <w:szCs w:val="24"/>
        </w:rPr>
        <w:t>Focus on environmental issues</w:t>
      </w:r>
    </w:p>
    <w:p w:rsidR="004106C4" w:rsidRPr="00E26778" w:rsidRDefault="004106C4" w:rsidP="00E26778">
      <w:pPr>
        <w:pStyle w:val="ListParagraph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26778">
        <w:rPr>
          <w:rFonts w:ascii="Arial" w:hAnsi="Arial" w:cs="Arial"/>
          <w:sz w:val="24"/>
          <w:szCs w:val="24"/>
        </w:rPr>
        <w:t xml:space="preserve">Focus </w:t>
      </w:r>
      <w:r w:rsidR="00E26778" w:rsidRPr="00E26778">
        <w:rPr>
          <w:rFonts w:ascii="Arial" w:hAnsi="Arial" w:cs="Arial"/>
          <w:sz w:val="24"/>
          <w:szCs w:val="24"/>
        </w:rPr>
        <w:t>on social</w:t>
      </w:r>
      <w:r w:rsidRPr="00E26778">
        <w:rPr>
          <w:rFonts w:ascii="Arial" w:hAnsi="Arial" w:cs="Arial"/>
          <w:sz w:val="24"/>
          <w:szCs w:val="24"/>
        </w:rPr>
        <w:t xml:space="preserve"> cohesion and national building</w:t>
      </w:r>
    </w:p>
    <w:p w:rsidR="004106C4" w:rsidRPr="00FE6184" w:rsidRDefault="004106C4" w:rsidP="00FE6184">
      <w:pPr>
        <w:pStyle w:val="ListParagraph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26778">
        <w:rPr>
          <w:rFonts w:ascii="Arial" w:hAnsi="Arial" w:cs="Arial"/>
          <w:sz w:val="24"/>
          <w:szCs w:val="24"/>
        </w:rPr>
        <w:t>Focus on economic empowerment of women</w:t>
      </w:r>
    </w:p>
    <w:p w:rsidR="004106C4" w:rsidRPr="00E26778" w:rsidRDefault="004106C4" w:rsidP="00E26778">
      <w:pPr>
        <w:pStyle w:val="ListParagraph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26778">
        <w:rPr>
          <w:rFonts w:ascii="Arial" w:hAnsi="Arial" w:cs="Arial"/>
          <w:sz w:val="24"/>
          <w:szCs w:val="24"/>
        </w:rPr>
        <w:lastRenderedPageBreak/>
        <w:t xml:space="preserve">Focus to include programmes aimed at </w:t>
      </w:r>
      <w:r w:rsidR="00E26778" w:rsidRPr="00E26778">
        <w:rPr>
          <w:rFonts w:ascii="Arial" w:hAnsi="Arial" w:cs="Arial"/>
          <w:sz w:val="24"/>
          <w:szCs w:val="24"/>
        </w:rPr>
        <w:t>ensuring equal</w:t>
      </w:r>
      <w:r w:rsidRPr="00E26778">
        <w:rPr>
          <w:rFonts w:ascii="Arial" w:hAnsi="Arial" w:cs="Arial"/>
          <w:sz w:val="24"/>
          <w:szCs w:val="24"/>
        </w:rPr>
        <w:t xml:space="preserve"> pay and recognition of unpaid care work</w:t>
      </w:r>
    </w:p>
    <w:p w:rsidR="00DD5665" w:rsidRDefault="004106C4" w:rsidP="00E26778">
      <w:pPr>
        <w:pStyle w:val="ListParagraph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26778">
        <w:rPr>
          <w:rFonts w:ascii="Arial" w:hAnsi="Arial" w:cs="Arial"/>
          <w:sz w:val="24"/>
          <w:szCs w:val="24"/>
        </w:rPr>
        <w:t>Focus on plight of domestic workers and farm workers</w:t>
      </w:r>
    </w:p>
    <w:p w:rsidR="00D936BC" w:rsidRDefault="00D936BC" w:rsidP="00D936BC">
      <w:pPr>
        <w:pStyle w:val="ListParagraph"/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D936BC" w:rsidRPr="00D936BC" w:rsidRDefault="00D936BC" w:rsidP="00D936BC">
      <w:pPr>
        <w:pStyle w:val="ListParagraph"/>
        <w:numPr>
          <w:ilvl w:val="1"/>
          <w:numId w:val="4"/>
        </w:numPr>
        <w:spacing w:after="16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36BC">
        <w:rPr>
          <w:rFonts w:ascii="Arial" w:hAnsi="Arial" w:cs="Arial"/>
          <w:sz w:val="24"/>
          <w:szCs w:val="24"/>
          <w:u w:val="single"/>
        </w:rPr>
        <w:t>Focus to be on fewer areas.</w:t>
      </w:r>
    </w:p>
    <w:p w:rsidR="00D936BC" w:rsidRDefault="00D936BC" w:rsidP="00020A4A">
      <w:pPr>
        <w:rPr>
          <w:rFonts w:ascii="Arial" w:hAnsi="Arial" w:cs="Arial"/>
          <w:b/>
        </w:rPr>
      </w:pPr>
      <w:r w:rsidRPr="00D936BC">
        <w:rPr>
          <w:rFonts w:ascii="Arial" w:hAnsi="Arial" w:cs="Arial"/>
        </w:rPr>
        <w:t>Ther</w:t>
      </w:r>
      <w:r>
        <w:rPr>
          <w:rFonts w:ascii="Arial" w:hAnsi="Arial" w:cs="Arial"/>
        </w:rPr>
        <w:t xml:space="preserve">e is also a proposal to focus </w:t>
      </w:r>
      <w:r w:rsidR="00020A4A">
        <w:rPr>
          <w:rFonts w:ascii="Arial" w:hAnsi="Arial" w:cs="Arial"/>
        </w:rPr>
        <w:t xml:space="preserve">on three areas only which are </w:t>
      </w:r>
      <w:r w:rsidR="00582202">
        <w:rPr>
          <w:rFonts w:ascii="Arial" w:hAnsi="Arial" w:cs="Arial"/>
        </w:rPr>
        <w:t>gender based v</w:t>
      </w:r>
      <w:r w:rsidRPr="00B6202F">
        <w:rPr>
          <w:rFonts w:ascii="Arial" w:hAnsi="Arial" w:cs="Arial"/>
        </w:rPr>
        <w:t>iolence and femicide</w:t>
      </w:r>
      <w:r w:rsidR="00582202">
        <w:rPr>
          <w:rFonts w:ascii="Arial" w:hAnsi="Arial" w:cs="Arial"/>
        </w:rPr>
        <w:t>, d</w:t>
      </w:r>
      <w:r w:rsidR="00020A4A">
        <w:rPr>
          <w:rFonts w:ascii="Arial" w:hAnsi="Arial" w:cs="Arial"/>
        </w:rPr>
        <w:t xml:space="preserve">ecriminalisation of sex work </w:t>
      </w:r>
      <w:r w:rsidRPr="00B6202F">
        <w:rPr>
          <w:rFonts w:ascii="Arial" w:hAnsi="Arial" w:cs="Arial"/>
        </w:rPr>
        <w:t>and sanitary dignity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</w:p>
    <w:p w:rsidR="00020A4A" w:rsidRPr="00020A4A" w:rsidRDefault="00020A4A" w:rsidP="00020A4A">
      <w:pPr>
        <w:rPr>
          <w:rFonts w:ascii="Arial" w:hAnsi="Arial" w:cs="Arial"/>
          <w:b/>
        </w:rPr>
      </w:pPr>
    </w:p>
    <w:p w:rsidR="00E26778" w:rsidRDefault="00020A4A" w:rsidP="00020A4A">
      <w:pPr>
        <w:pStyle w:val="ListParagraph"/>
        <w:numPr>
          <w:ilvl w:val="1"/>
          <w:numId w:val="4"/>
        </w:numPr>
        <w:spacing w:after="16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20A4A">
        <w:rPr>
          <w:rFonts w:ascii="Arial" w:hAnsi="Arial" w:cs="Arial"/>
          <w:sz w:val="24"/>
          <w:szCs w:val="24"/>
          <w:u w:val="single"/>
        </w:rPr>
        <w:t>Annual reviews of focus areas</w:t>
      </w:r>
    </w:p>
    <w:p w:rsidR="00020A4A" w:rsidRPr="00020A4A" w:rsidRDefault="00020A4A" w:rsidP="00020A4A">
      <w:p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number of inputs are proposing that focus areas should be reviewed annually to ensure relevance and</w:t>
      </w:r>
      <w:r w:rsidR="007B236D">
        <w:rPr>
          <w:rFonts w:ascii="Arial" w:hAnsi="Arial" w:cs="Arial"/>
        </w:rPr>
        <w:t>/</w:t>
      </w:r>
      <w:bookmarkStart w:id="0" w:name="_GoBack"/>
      <w:bookmarkEnd w:id="0"/>
      <w:r>
        <w:rPr>
          <w:rFonts w:ascii="Arial" w:hAnsi="Arial" w:cs="Arial"/>
        </w:rPr>
        <w:t xml:space="preserve"> to track progress.</w:t>
      </w:r>
    </w:p>
    <w:p w:rsidR="004106C4" w:rsidRPr="005F3AB7" w:rsidRDefault="004106C4" w:rsidP="00E26778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3AB7">
        <w:rPr>
          <w:rFonts w:ascii="Arial" w:hAnsi="Arial" w:cs="Arial"/>
          <w:b/>
          <w:sz w:val="24"/>
          <w:szCs w:val="24"/>
          <w:u w:val="single"/>
        </w:rPr>
        <w:t>CONCLUSION</w:t>
      </w:r>
    </w:p>
    <w:p w:rsidR="004106C4" w:rsidRPr="00E26778" w:rsidRDefault="00DD5665" w:rsidP="006B2EFA">
      <w:pPr>
        <w:spacing w:after="160" w:line="360" w:lineRule="auto"/>
        <w:jc w:val="both"/>
        <w:rPr>
          <w:rFonts w:ascii="Arial" w:hAnsi="Arial" w:cs="Arial"/>
        </w:rPr>
      </w:pPr>
      <w:r w:rsidRPr="00E26778">
        <w:rPr>
          <w:rFonts w:ascii="Arial" w:hAnsi="Arial" w:cs="Arial"/>
        </w:rPr>
        <w:t>The Members of the MPWC were afforded adequate time to submit inputs in rela</w:t>
      </w:r>
      <w:r w:rsidR="00754A88">
        <w:rPr>
          <w:rFonts w:ascii="Arial" w:hAnsi="Arial" w:cs="Arial"/>
        </w:rPr>
        <w:t xml:space="preserve">tion to the focus areas and </w:t>
      </w:r>
      <w:r w:rsidR="00696F68">
        <w:rPr>
          <w:rFonts w:ascii="Arial" w:hAnsi="Arial" w:cs="Arial"/>
        </w:rPr>
        <w:t>ten (</w:t>
      </w:r>
      <w:r w:rsidR="00754A88">
        <w:rPr>
          <w:rFonts w:ascii="Arial" w:hAnsi="Arial" w:cs="Arial"/>
        </w:rPr>
        <w:t>10)</w:t>
      </w:r>
      <w:r w:rsidRPr="00E26778">
        <w:rPr>
          <w:rFonts w:ascii="Arial" w:hAnsi="Arial" w:cs="Arial"/>
        </w:rPr>
        <w:t xml:space="preserve"> inputs were received.</w:t>
      </w:r>
    </w:p>
    <w:p w:rsidR="004106C4" w:rsidRPr="00E26778" w:rsidRDefault="004106C4" w:rsidP="00E26778">
      <w:pPr>
        <w:pStyle w:val="ListParagraph"/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4106C4" w:rsidRPr="00E26778" w:rsidRDefault="004106C4" w:rsidP="00E26778">
      <w:pPr>
        <w:spacing w:line="360" w:lineRule="auto"/>
        <w:jc w:val="both"/>
        <w:rPr>
          <w:rFonts w:ascii="Arial" w:hAnsi="Arial" w:cs="Arial"/>
        </w:rPr>
      </w:pPr>
    </w:p>
    <w:p w:rsidR="004106C4" w:rsidRPr="00E26778" w:rsidRDefault="004106C4" w:rsidP="00E26778">
      <w:pPr>
        <w:spacing w:line="360" w:lineRule="auto"/>
        <w:jc w:val="both"/>
        <w:rPr>
          <w:rFonts w:ascii="Arial" w:hAnsi="Arial" w:cs="Arial"/>
        </w:rPr>
      </w:pPr>
    </w:p>
    <w:p w:rsidR="004106C4" w:rsidRPr="00E26778" w:rsidRDefault="004106C4" w:rsidP="00E26778">
      <w:pPr>
        <w:spacing w:line="360" w:lineRule="auto"/>
        <w:jc w:val="both"/>
        <w:rPr>
          <w:rFonts w:ascii="Arial" w:hAnsi="Arial" w:cs="Arial"/>
        </w:rPr>
      </w:pPr>
    </w:p>
    <w:sectPr w:rsidR="004106C4" w:rsidRPr="00E26778" w:rsidSect="00AC4A1D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7F" w:rsidRDefault="00AF6E7F" w:rsidP="002814EF">
      <w:r>
        <w:separator/>
      </w:r>
    </w:p>
  </w:endnote>
  <w:endnote w:type="continuationSeparator" w:id="0">
    <w:p w:rsidR="00AF6E7F" w:rsidRDefault="00AF6E7F" w:rsidP="00281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710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4EF" w:rsidRDefault="00FC322A">
        <w:pPr>
          <w:pStyle w:val="Footer"/>
          <w:jc w:val="right"/>
        </w:pPr>
        <w:r>
          <w:fldChar w:fldCharType="begin"/>
        </w:r>
        <w:r w:rsidR="002814EF">
          <w:instrText xml:space="preserve"> PAGE   \* MERGEFORMAT </w:instrText>
        </w:r>
        <w:r>
          <w:fldChar w:fldCharType="separate"/>
        </w:r>
        <w:r w:rsidR="006E79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4EF" w:rsidRDefault="002814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7F" w:rsidRDefault="00AF6E7F" w:rsidP="002814EF">
      <w:r>
        <w:separator/>
      </w:r>
    </w:p>
  </w:footnote>
  <w:footnote w:type="continuationSeparator" w:id="0">
    <w:p w:rsidR="00AF6E7F" w:rsidRDefault="00AF6E7F" w:rsidP="00281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975"/>
    <w:multiLevelType w:val="hybridMultilevel"/>
    <w:tmpl w:val="3896396C"/>
    <w:lvl w:ilvl="0" w:tplc="1C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2132"/>
    <w:multiLevelType w:val="hybridMultilevel"/>
    <w:tmpl w:val="93F4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3A01"/>
    <w:multiLevelType w:val="hybridMultilevel"/>
    <w:tmpl w:val="9028D940"/>
    <w:lvl w:ilvl="0" w:tplc="6C42B7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F712C"/>
    <w:multiLevelType w:val="multilevel"/>
    <w:tmpl w:val="EF60DC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C16EBD"/>
    <w:multiLevelType w:val="multilevel"/>
    <w:tmpl w:val="5D64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2B5269B"/>
    <w:multiLevelType w:val="multilevel"/>
    <w:tmpl w:val="5FEC4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4440EDA"/>
    <w:multiLevelType w:val="multilevel"/>
    <w:tmpl w:val="001C9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481281D"/>
    <w:multiLevelType w:val="hybridMultilevel"/>
    <w:tmpl w:val="F58A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74EDF"/>
    <w:multiLevelType w:val="multilevel"/>
    <w:tmpl w:val="70DAC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5E3E30C0"/>
    <w:multiLevelType w:val="hybridMultilevel"/>
    <w:tmpl w:val="5F0A8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E6597"/>
    <w:multiLevelType w:val="hybridMultilevel"/>
    <w:tmpl w:val="2E746B7E"/>
    <w:lvl w:ilvl="0" w:tplc="84F0905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158CE"/>
    <w:multiLevelType w:val="multilevel"/>
    <w:tmpl w:val="5D64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A9D4E81"/>
    <w:multiLevelType w:val="hybridMultilevel"/>
    <w:tmpl w:val="A89E273A"/>
    <w:lvl w:ilvl="0" w:tplc="7F4AC36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52BD4"/>
    <w:multiLevelType w:val="hybridMultilevel"/>
    <w:tmpl w:val="D8A6E37A"/>
    <w:lvl w:ilvl="0" w:tplc="1DD0F6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12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2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A1D"/>
    <w:rsid w:val="00020A4A"/>
    <w:rsid w:val="000B447E"/>
    <w:rsid w:val="000D5ED0"/>
    <w:rsid w:val="00153336"/>
    <w:rsid w:val="001B4318"/>
    <w:rsid w:val="001B6B77"/>
    <w:rsid w:val="001C18E2"/>
    <w:rsid w:val="00203391"/>
    <w:rsid w:val="00236B64"/>
    <w:rsid w:val="002510B4"/>
    <w:rsid w:val="002814EF"/>
    <w:rsid w:val="002824E0"/>
    <w:rsid w:val="00292D22"/>
    <w:rsid w:val="002B293A"/>
    <w:rsid w:val="002B490D"/>
    <w:rsid w:val="002D1CD7"/>
    <w:rsid w:val="00395CCA"/>
    <w:rsid w:val="003A07B7"/>
    <w:rsid w:val="003F448A"/>
    <w:rsid w:val="004057CC"/>
    <w:rsid w:val="004106C4"/>
    <w:rsid w:val="00412F91"/>
    <w:rsid w:val="00414054"/>
    <w:rsid w:val="00484CBC"/>
    <w:rsid w:val="004F5B7E"/>
    <w:rsid w:val="005013F2"/>
    <w:rsid w:val="0050214B"/>
    <w:rsid w:val="00535BDC"/>
    <w:rsid w:val="00557221"/>
    <w:rsid w:val="00582202"/>
    <w:rsid w:val="0059606C"/>
    <w:rsid w:val="005C1FFE"/>
    <w:rsid w:val="005D46B0"/>
    <w:rsid w:val="005F3AB7"/>
    <w:rsid w:val="00632479"/>
    <w:rsid w:val="00696F68"/>
    <w:rsid w:val="006A2726"/>
    <w:rsid w:val="006B2EFA"/>
    <w:rsid w:val="006E7980"/>
    <w:rsid w:val="00733F33"/>
    <w:rsid w:val="00754A88"/>
    <w:rsid w:val="007B236D"/>
    <w:rsid w:val="007C4124"/>
    <w:rsid w:val="0080522F"/>
    <w:rsid w:val="00811550"/>
    <w:rsid w:val="008B283A"/>
    <w:rsid w:val="008E0E94"/>
    <w:rsid w:val="008E3D93"/>
    <w:rsid w:val="00963FF5"/>
    <w:rsid w:val="009C081F"/>
    <w:rsid w:val="009C2E25"/>
    <w:rsid w:val="00A3467B"/>
    <w:rsid w:val="00A74748"/>
    <w:rsid w:val="00AB56D6"/>
    <w:rsid w:val="00AB654C"/>
    <w:rsid w:val="00AC166C"/>
    <w:rsid w:val="00AC4A1D"/>
    <w:rsid w:val="00AD29E3"/>
    <w:rsid w:val="00AF6E7F"/>
    <w:rsid w:val="00B04863"/>
    <w:rsid w:val="00B44A7C"/>
    <w:rsid w:val="00B518B6"/>
    <w:rsid w:val="00B53011"/>
    <w:rsid w:val="00BC7D6F"/>
    <w:rsid w:val="00BD7BA4"/>
    <w:rsid w:val="00BE3BE3"/>
    <w:rsid w:val="00BE435D"/>
    <w:rsid w:val="00BF64C9"/>
    <w:rsid w:val="00BF6B1C"/>
    <w:rsid w:val="00C064B6"/>
    <w:rsid w:val="00C42E68"/>
    <w:rsid w:val="00C44E64"/>
    <w:rsid w:val="00C60EEE"/>
    <w:rsid w:val="00C62614"/>
    <w:rsid w:val="00CB6733"/>
    <w:rsid w:val="00D936BC"/>
    <w:rsid w:val="00DB2151"/>
    <w:rsid w:val="00DD5665"/>
    <w:rsid w:val="00E26778"/>
    <w:rsid w:val="00E549F2"/>
    <w:rsid w:val="00E64942"/>
    <w:rsid w:val="00E77D2B"/>
    <w:rsid w:val="00E86660"/>
    <w:rsid w:val="00EE27E1"/>
    <w:rsid w:val="00F50B43"/>
    <w:rsid w:val="00FC322A"/>
    <w:rsid w:val="00FD7C78"/>
    <w:rsid w:val="00FE6184"/>
    <w:rsid w:val="00FF49E0"/>
    <w:rsid w:val="00FF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before="240"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1D"/>
    <w:pPr>
      <w:spacing w:before="0"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A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281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E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1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EF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5572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57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221"/>
    <w:pPr>
      <w:spacing w:after="160"/>
    </w:pPr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22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21"/>
    <w:rPr>
      <w:rFonts w:ascii="Segoe UI" w:eastAsia="Times New Roman" w:hAnsi="Segoe UI" w:cs="Segoe UI"/>
      <w:sz w:val="18"/>
      <w:szCs w:val="18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C08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Tembakazi Mpapela</dc:creator>
  <cp:lastModifiedBy>PUMZA</cp:lastModifiedBy>
  <cp:revision>2</cp:revision>
  <cp:lastPrinted>2019-09-16T12:06:00Z</cp:lastPrinted>
  <dcterms:created xsi:type="dcterms:W3CDTF">2019-11-29T10:08:00Z</dcterms:created>
  <dcterms:modified xsi:type="dcterms:W3CDTF">2019-11-29T10:08:00Z</dcterms:modified>
</cp:coreProperties>
</file>