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912F2" w14:textId="7E23E9C5" w:rsidR="00CC57B0" w:rsidRPr="00381F3C" w:rsidRDefault="00381F3C" w:rsidP="00CC57B0">
      <w:pPr>
        <w:spacing w:after="0" w:line="360" w:lineRule="auto"/>
        <w:jc w:val="both"/>
        <w:rPr>
          <w:rFonts w:ascii="Times New Roman" w:eastAsia="Times New Roman" w:hAnsi="Times New Roman" w:cs="Times New Roman"/>
          <w:b/>
          <w:sz w:val="28"/>
          <w:szCs w:val="28"/>
          <w:lang w:val="en-GB"/>
        </w:rPr>
      </w:pPr>
      <w:bookmarkStart w:id="0" w:name="_GoBack"/>
      <w:bookmarkEnd w:id="0"/>
      <w:r w:rsidRPr="00381F3C">
        <w:rPr>
          <w:rFonts w:ascii="Times New Roman" w:eastAsia="Times New Roman" w:hAnsi="Times New Roman" w:cs="Times New Roman"/>
          <w:b/>
          <w:sz w:val="28"/>
          <w:szCs w:val="28"/>
          <w:lang w:val="en-GB"/>
        </w:rPr>
        <w:t xml:space="preserve">3. </w:t>
      </w:r>
      <w:r w:rsidR="00CC57B0" w:rsidRPr="00381F3C">
        <w:rPr>
          <w:rFonts w:ascii="Times New Roman" w:eastAsia="Times New Roman" w:hAnsi="Times New Roman" w:cs="Times New Roman"/>
          <w:b/>
          <w:sz w:val="28"/>
          <w:szCs w:val="28"/>
          <w:lang w:val="en-GB"/>
        </w:rPr>
        <w:t>REPORT OF THE STANDING COMMITTEE ON APPROPRIATIONS ON ITS OVERSIGHT VISIT TO ESKOM HOLDINGS SOC LIMITED FROM 14 TO 16 OCTOBER 201</w:t>
      </w:r>
      <w:r w:rsidR="007A40A1" w:rsidRPr="00381F3C">
        <w:rPr>
          <w:rFonts w:ascii="Times New Roman" w:eastAsia="Times New Roman" w:hAnsi="Times New Roman" w:cs="Times New Roman"/>
          <w:b/>
          <w:sz w:val="28"/>
          <w:szCs w:val="28"/>
          <w:lang w:val="en-GB"/>
        </w:rPr>
        <w:t>9</w:t>
      </w:r>
      <w:r w:rsidR="005B5E06" w:rsidRPr="00381F3C">
        <w:rPr>
          <w:rFonts w:ascii="Times New Roman" w:eastAsia="Times New Roman" w:hAnsi="Times New Roman" w:cs="Times New Roman"/>
          <w:b/>
          <w:sz w:val="28"/>
          <w:szCs w:val="28"/>
          <w:lang w:val="en-GB"/>
        </w:rPr>
        <w:t>, DATED 27 NOVEMBER 2019</w:t>
      </w:r>
    </w:p>
    <w:p w14:paraId="7D28964B"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191AA6EC" w14:textId="77777777" w:rsidR="00CC57B0" w:rsidRPr="00CC57B0" w:rsidRDefault="00CC57B0" w:rsidP="00CC57B0">
      <w:pPr>
        <w:spacing w:after="0" w:line="360" w:lineRule="auto"/>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Standing Committee on Appropriations, having undertaken an oversight visit to the Eskom Holdings SOC Limited from 14 to 16 October 2019, reports as follows: </w:t>
      </w:r>
    </w:p>
    <w:p w14:paraId="2E825FF6"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5AA82AFF" w14:textId="77777777" w:rsidR="00CC57B0" w:rsidRPr="00CC57B0" w:rsidRDefault="00CC57B0" w:rsidP="00CC57B0">
      <w:pPr>
        <w:spacing w:after="0" w:line="360" w:lineRule="auto"/>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 xml:space="preserve">1. </w:t>
      </w:r>
      <w:r w:rsidRPr="00CC57B0">
        <w:rPr>
          <w:rFonts w:ascii="Times New Roman" w:eastAsia="Times New Roman" w:hAnsi="Times New Roman" w:cs="Times New Roman"/>
          <w:b/>
          <w:sz w:val="24"/>
          <w:szCs w:val="24"/>
          <w:lang w:val="en-GB"/>
        </w:rPr>
        <w:tab/>
        <w:t>Introduction</w:t>
      </w:r>
    </w:p>
    <w:p w14:paraId="00864F2F"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Standing Committee on Appropriations (the Committee) </w:t>
      </w:r>
      <w:r w:rsidR="007A7BE5">
        <w:rPr>
          <w:rFonts w:ascii="Times New Roman" w:eastAsia="Times New Roman" w:hAnsi="Times New Roman" w:cs="Times New Roman"/>
          <w:sz w:val="24"/>
          <w:szCs w:val="24"/>
          <w:lang w:val="en-GB"/>
        </w:rPr>
        <w:t>is</w:t>
      </w:r>
      <w:r w:rsidRPr="00CC57B0">
        <w:rPr>
          <w:rFonts w:ascii="Times New Roman" w:eastAsia="Times New Roman" w:hAnsi="Times New Roman" w:cs="Times New Roman"/>
          <w:sz w:val="24"/>
          <w:szCs w:val="24"/>
          <w:lang w:val="en-GB"/>
        </w:rPr>
        <w:t xml:space="preserve"> established in terms of section 4(3) of the Money Bills Amendment Procedure and Related Matters Act, No.9 of 2009. The Act requires the Committee to </w:t>
      </w:r>
      <w:r w:rsidR="007A7BE5">
        <w:rPr>
          <w:rFonts w:ascii="Times New Roman" w:eastAsia="Times New Roman" w:hAnsi="Times New Roman" w:cs="Times New Roman"/>
          <w:sz w:val="24"/>
          <w:szCs w:val="24"/>
          <w:lang w:val="en-GB"/>
        </w:rPr>
        <w:t>consider and report on</w:t>
      </w:r>
      <w:r w:rsidRPr="00CC57B0">
        <w:rPr>
          <w:rFonts w:ascii="Times New Roman" w:eastAsia="Times New Roman" w:hAnsi="Times New Roman" w:cs="Times New Roman"/>
          <w:sz w:val="24"/>
          <w:szCs w:val="24"/>
          <w:lang w:val="en-GB"/>
        </w:rPr>
        <w:t xml:space="preserve">: </w:t>
      </w:r>
    </w:p>
    <w:p w14:paraId="3B9869AF" w14:textId="77777777" w:rsidR="00CC57B0" w:rsidRPr="00CC57B0" w:rsidRDefault="00CC57B0" w:rsidP="00CC57B0">
      <w:pPr>
        <w:numPr>
          <w:ilvl w:val="0"/>
          <w:numId w:val="1"/>
        </w:numPr>
        <w:spacing w:after="0" w:line="360" w:lineRule="auto"/>
        <w:contextualSpacing/>
        <w:jc w:val="both"/>
        <w:rPr>
          <w:rFonts w:ascii="Times New Roman" w:eastAsia="Times New Roman" w:hAnsi="Times New Roman" w:cs="Times New Roman"/>
          <w:sz w:val="24"/>
          <w:szCs w:val="24"/>
          <w:lang w:val="en-US"/>
        </w:rPr>
      </w:pPr>
      <w:r w:rsidRPr="00CC57B0">
        <w:rPr>
          <w:rFonts w:ascii="Times New Roman" w:eastAsia="Times New Roman" w:hAnsi="Times New Roman" w:cs="Times New Roman"/>
          <w:sz w:val="24"/>
          <w:szCs w:val="24"/>
        </w:rPr>
        <w:t>Spending issues;</w:t>
      </w:r>
    </w:p>
    <w:p w14:paraId="611B2D79" w14:textId="77777777" w:rsidR="00CC57B0" w:rsidRPr="00CC57B0" w:rsidRDefault="00CC57B0" w:rsidP="00CC57B0">
      <w:pPr>
        <w:numPr>
          <w:ilvl w:val="0"/>
          <w:numId w:val="1"/>
        </w:numPr>
        <w:spacing w:after="0" w:line="360" w:lineRule="auto"/>
        <w:contextualSpacing/>
        <w:jc w:val="both"/>
        <w:rPr>
          <w:rFonts w:ascii="Times New Roman" w:eastAsia="Times New Roman" w:hAnsi="Times New Roman" w:cs="Times New Roman"/>
          <w:sz w:val="24"/>
          <w:szCs w:val="24"/>
          <w:lang w:val="en-US"/>
        </w:rPr>
      </w:pPr>
      <w:r w:rsidRPr="00CC57B0">
        <w:rPr>
          <w:rFonts w:ascii="Times New Roman" w:eastAsia="Times New Roman" w:hAnsi="Times New Roman" w:cs="Times New Roman"/>
          <w:sz w:val="24"/>
          <w:szCs w:val="24"/>
        </w:rPr>
        <w:t>Amendments to the Division of Revenue Bill, the Appropriation Bill, Supplementary Appropriation Bill and the Adjusted Appropriation Bill;</w:t>
      </w:r>
    </w:p>
    <w:p w14:paraId="6AAC6A86" w14:textId="77777777" w:rsidR="00CC57B0" w:rsidRPr="00CC57B0" w:rsidRDefault="00CC57B0" w:rsidP="00CC57B0">
      <w:pPr>
        <w:numPr>
          <w:ilvl w:val="0"/>
          <w:numId w:val="1"/>
        </w:numPr>
        <w:spacing w:after="0" w:line="360" w:lineRule="auto"/>
        <w:contextualSpacing/>
        <w:jc w:val="both"/>
        <w:rPr>
          <w:rFonts w:ascii="Times New Roman" w:eastAsia="Times New Roman" w:hAnsi="Times New Roman" w:cs="Times New Roman"/>
          <w:sz w:val="24"/>
          <w:szCs w:val="24"/>
          <w:lang w:val="en-US"/>
        </w:rPr>
      </w:pPr>
      <w:r w:rsidRPr="00CC57B0">
        <w:rPr>
          <w:rFonts w:ascii="Times New Roman" w:eastAsia="Times New Roman" w:hAnsi="Times New Roman" w:cs="Times New Roman"/>
          <w:sz w:val="24"/>
          <w:szCs w:val="24"/>
        </w:rPr>
        <w:t>Recommendations of the Financial and Fiscal Commission (FFC), including those referred to in the Intergovernmental Fiscal Relations Act, 1997 (Act No. 97 of 1997);</w:t>
      </w:r>
    </w:p>
    <w:p w14:paraId="737F8246" w14:textId="77777777" w:rsidR="00CC57B0" w:rsidRPr="00CC57B0" w:rsidRDefault="00CC57B0" w:rsidP="00CC57B0">
      <w:pPr>
        <w:numPr>
          <w:ilvl w:val="0"/>
          <w:numId w:val="1"/>
        </w:numPr>
        <w:spacing w:after="0" w:line="360" w:lineRule="auto"/>
        <w:contextualSpacing/>
        <w:jc w:val="both"/>
        <w:rPr>
          <w:rFonts w:ascii="Times New Roman" w:eastAsia="Times New Roman" w:hAnsi="Times New Roman" w:cs="Times New Roman"/>
          <w:sz w:val="24"/>
          <w:szCs w:val="24"/>
          <w:lang w:val="en-US"/>
        </w:rPr>
      </w:pPr>
      <w:r w:rsidRPr="00CC57B0">
        <w:rPr>
          <w:rFonts w:ascii="Times New Roman" w:eastAsia="Times New Roman" w:hAnsi="Times New Roman" w:cs="Times New Roman"/>
          <w:sz w:val="24"/>
          <w:szCs w:val="24"/>
        </w:rPr>
        <w:t>Reports on actual expenditure published by the National Treasury (section 32 reports); and</w:t>
      </w:r>
    </w:p>
    <w:p w14:paraId="7DB5B156" w14:textId="77777777" w:rsidR="00CC57B0" w:rsidRPr="00CC57B0" w:rsidRDefault="00CC57B0" w:rsidP="00CC57B0">
      <w:pPr>
        <w:numPr>
          <w:ilvl w:val="0"/>
          <w:numId w:val="1"/>
        </w:numPr>
        <w:spacing w:after="0" w:line="360" w:lineRule="auto"/>
        <w:contextualSpacing/>
        <w:jc w:val="both"/>
        <w:rPr>
          <w:rFonts w:ascii="Times New Roman" w:eastAsia="Times New Roman" w:hAnsi="Times New Roman" w:cs="Times New Roman"/>
          <w:sz w:val="24"/>
          <w:szCs w:val="24"/>
          <w:lang w:val="en-US"/>
        </w:rPr>
      </w:pPr>
      <w:r w:rsidRPr="00CC57B0">
        <w:rPr>
          <w:rFonts w:ascii="Times New Roman" w:eastAsia="Times New Roman" w:hAnsi="Times New Roman" w:cs="Times New Roman"/>
          <w:sz w:val="24"/>
          <w:szCs w:val="24"/>
        </w:rPr>
        <w:t>Any other related matters.</w:t>
      </w:r>
    </w:p>
    <w:p w14:paraId="3E611E76"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2EDA7633" w14:textId="77777777" w:rsidR="00CC57B0" w:rsidRPr="00D75F8C" w:rsidRDefault="00CC57B0" w:rsidP="00CC57B0">
      <w:pPr>
        <w:spacing w:before="120" w:after="120" w:line="360" w:lineRule="auto"/>
        <w:jc w:val="both"/>
        <w:rPr>
          <w:rFonts w:ascii="Times New Roman" w:eastAsia="Times New Roman" w:hAnsi="Times New Roman" w:cs="Times New Roman"/>
          <w:sz w:val="24"/>
          <w:szCs w:val="24"/>
          <w:lang w:val="en-GB"/>
        </w:rPr>
      </w:pPr>
      <w:r w:rsidRPr="00D75F8C">
        <w:rPr>
          <w:rFonts w:ascii="Times New Roman" w:eastAsia="Times New Roman" w:hAnsi="Times New Roman" w:cs="Times New Roman"/>
          <w:sz w:val="24"/>
          <w:szCs w:val="24"/>
          <w:lang w:val="en-GB"/>
        </w:rPr>
        <w:t xml:space="preserve">Within the current difficult fiscal context and limited resources, the Committee is of the view that all programmes, projects and activities appropriated should be rolled out in an effective and efficient manner, and in compliance with the relevant laws and regulations. This means that all state </w:t>
      </w:r>
      <w:r w:rsidR="007A7BE5">
        <w:rPr>
          <w:rFonts w:ascii="Times New Roman" w:eastAsia="Times New Roman" w:hAnsi="Times New Roman" w:cs="Times New Roman"/>
          <w:sz w:val="24"/>
          <w:szCs w:val="24"/>
          <w:lang w:val="en-GB"/>
        </w:rPr>
        <w:t>organs</w:t>
      </w:r>
      <w:r w:rsidRPr="00D75F8C">
        <w:rPr>
          <w:rFonts w:ascii="Times New Roman" w:eastAsia="Times New Roman" w:hAnsi="Times New Roman" w:cs="Times New Roman"/>
          <w:sz w:val="24"/>
          <w:szCs w:val="24"/>
          <w:lang w:val="en-GB"/>
        </w:rPr>
        <w:t xml:space="preserve"> must take active steps to improve operational </w:t>
      </w:r>
      <w:r w:rsidR="00F840D8" w:rsidRPr="00D75F8C">
        <w:rPr>
          <w:rFonts w:ascii="Times New Roman" w:eastAsia="Times New Roman" w:hAnsi="Times New Roman" w:cs="Times New Roman"/>
          <w:sz w:val="24"/>
          <w:szCs w:val="24"/>
          <w:lang w:val="en-GB"/>
        </w:rPr>
        <w:t>efficiencies, accelerate the effectiveness of service delivery,</w:t>
      </w:r>
      <w:r w:rsidRPr="00D75F8C">
        <w:rPr>
          <w:rFonts w:ascii="Times New Roman" w:eastAsia="Times New Roman" w:hAnsi="Times New Roman" w:cs="Times New Roman"/>
          <w:sz w:val="24"/>
          <w:szCs w:val="24"/>
          <w:lang w:val="en-GB"/>
        </w:rPr>
        <w:t xml:space="preserve"> and attain value for money. </w:t>
      </w:r>
    </w:p>
    <w:p w14:paraId="0DF55A7F" w14:textId="77777777" w:rsidR="00CC57B0" w:rsidRPr="00CC57B0" w:rsidRDefault="00CC57B0" w:rsidP="00CC57B0">
      <w:pPr>
        <w:spacing w:before="120" w:after="12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Committee undertook an oversight visit to the Gauteng </w:t>
      </w:r>
      <w:r w:rsidR="00D756F0">
        <w:rPr>
          <w:rFonts w:ascii="Times New Roman" w:eastAsia="Times New Roman" w:hAnsi="Times New Roman" w:cs="Times New Roman"/>
          <w:sz w:val="24"/>
          <w:szCs w:val="24"/>
          <w:lang w:val="en-GB"/>
        </w:rPr>
        <w:t>P</w:t>
      </w:r>
      <w:r w:rsidRPr="00CC57B0">
        <w:rPr>
          <w:rFonts w:ascii="Times New Roman" w:eastAsia="Times New Roman" w:hAnsi="Times New Roman" w:cs="Times New Roman"/>
          <w:sz w:val="24"/>
          <w:szCs w:val="24"/>
          <w:lang w:val="en-GB"/>
        </w:rPr>
        <w:t xml:space="preserve">rovince in order to visit Eskom Holdings SOC Limited to engage with the leadership as well as organised labour with a view to addressing </w:t>
      </w:r>
      <w:r w:rsidR="00D756F0">
        <w:rPr>
          <w:rFonts w:ascii="Times New Roman" w:eastAsia="Times New Roman" w:hAnsi="Times New Roman" w:cs="Times New Roman"/>
          <w:sz w:val="24"/>
          <w:szCs w:val="24"/>
          <w:lang w:val="en-GB"/>
        </w:rPr>
        <w:t>institutional</w:t>
      </w:r>
      <w:r w:rsidRPr="00CC57B0">
        <w:rPr>
          <w:rFonts w:ascii="Times New Roman" w:eastAsia="Times New Roman" w:hAnsi="Times New Roman" w:cs="Times New Roman"/>
          <w:sz w:val="24"/>
          <w:szCs w:val="24"/>
          <w:lang w:val="en-GB"/>
        </w:rPr>
        <w:t xml:space="preserve"> instability, weak governance, non-compliance with procurement prescripts, liquidity constraints, and cost escalations </w:t>
      </w:r>
      <w:r w:rsidRPr="00CC57B0">
        <w:rPr>
          <w:rFonts w:ascii="Times New Roman" w:eastAsia="Times New Roman" w:hAnsi="Times New Roman" w:cs="Times New Roman"/>
          <w:sz w:val="24"/>
          <w:szCs w:val="24"/>
          <w:lang w:val="en-GB"/>
        </w:rPr>
        <w:lastRenderedPageBreak/>
        <w:t>due to delays and design defects in capital projects</w:t>
      </w:r>
      <w:r w:rsidR="00D756F0">
        <w:rPr>
          <w:rFonts w:ascii="Times New Roman" w:eastAsia="Times New Roman" w:hAnsi="Times New Roman" w:cs="Times New Roman"/>
          <w:sz w:val="24"/>
          <w:szCs w:val="24"/>
          <w:lang w:val="en-GB"/>
        </w:rPr>
        <w:t xml:space="preserve"> (Medupi and Kusile Power Stations, in particular)</w:t>
      </w:r>
      <w:r w:rsidRPr="00CC57B0">
        <w:rPr>
          <w:rFonts w:ascii="Times New Roman" w:eastAsia="Times New Roman" w:hAnsi="Times New Roman" w:cs="Times New Roman"/>
          <w:sz w:val="24"/>
          <w:szCs w:val="24"/>
          <w:lang w:val="en-GB"/>
        </w:rPr>
        <w:t xml:space="preserve">. </w:t>
      </w:r>
    </w:p>
    <w:p w14:paraId="189D770E" w14:textId="77777777" w:rsidR="00CC57B0" w:rsidRPr="00CC57B0" w:rsidRDefault="00CC57B0" w:rsidP="00CC57B0">
      <w:pPr>
        <w:spacing w:after="0" w:line="360" w:lineRule="auto"/>
        <w:jc w:val="both"/>
        <w:rPr>
          <w:rFonts w:ascii="Times New Roman" w:eastAsia="Times New Roman" w:hAnsi="Times New Roman" w:cs="Times New Roman"/>
          <w:sz w:val="24"/>
          <w:szCs w:val="24"/>
          <w:highlight w:val="yellow"/>
          <w:lang w:val="en-GB"/>
        </w:rPr>
      </w:pPr>
    </w:p>
    <w:p w14:paraId="6BED2169" w14:textId="77777777" w:rsidR="00CC57B0" w:rsidRPr="00CC57B0" w:rsidRDefault="00CC57B0" w:rsidP="00CC57B0">
      <w:pPr>
        <w:spacing w:after="0" w:line="360" w:lineRule="auto"/>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2.</w:t>
      </w:r>
      <w:r w:rsidRPr="00CC57B0">
        <w:rPr>
          <w:rFonts w:ascii="Times New Roman" w:eastAsia="Times New Roman" w:hAnsi="Times New Roman" w:cs="Times New Roman"/>
          <w:b/>
          <w:sz w:val="24"/>
          <w:szCs w:val="24"/>
          <w:lang w:val="en-GB"/>
        </w:rPr>
        <w:tab/>
        <w:t>Delegation</w:t>
      </w:r>
    </w:p>
    <w:p w14:paraId="0327A45F"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The delegation was as follows: Mr S Buthelezi (Chairperson), Mr XS Qayiso (ANC), Ms D Peters (ANC), Ms C Dikgale (ANC), Mr Z Mlenzana</w:t>
      </w:r>
      <w:r w:rsidR="005B5E06">
        <w:rPr>
          <w:rFonts w:ascii="Times New Roman" w:eastAsia="Times New Roman" w:hAnsi="Times New Roman" w:cs="Times New Roman"/>
          <w:sz w:val="24"/>
          <w:szCs w:val="24"/>
          <w:lang w:val="en-GB"/>
        </w:rPr>
        <w:t xml:space="preserve"> (ANC)</w:t>
      </w:r>
      <w:r w:rsidRPr="00CC57B0">
        <w:rPr>
          <w:rFonts w:ascii="Times New Roman" w:eastAsia="Times New Roman" w:hAnsi="Times New Roman" w:cs="Times New Roman"/>
          <w:sz w:val="24"/>
          <w:szCs w:val="24"/>
          <w:lang w:val="en-GB"/>
        </w:rPr>
        <w:t>, Mr OM Mathafa</w:t>
      </w:r>
      <w:r w:rsidR="005B5E06">
        <w:rPr>
          <w:rFonts w:ascii="Times New Roman" w:eastAsia="Times New Roman" w:hAnsi="Times New Roman" w:cs="Times New Roman"/>
          <w:sz w:val="24"/>
          <w:szCs w:val="24"/>
          <w:lang w:val="en-GB"/>
        </w:rPr>
        <w:t xml:space="preserve"> (ANC)</w:t>
      </w:r>
      <w:r w:rsidRPr="00CC57B0">
        <w:rPr>
          <w:rFonts w:ascii="Times New Roman" w:eastAsia="Times New Roman" w:hAnsi="Times New Roman" w:cs="Times New Roman"/>
          <w:sz w:val="24"/>
          <w:szCs w:val="24"/>
          <w:lang w:val="en-GB"/>
        </w:rPr>
        <w:t>, Mr D Jos</w:t>
      </w:r>
      <w:r w:rsidR="00D756F0">
        <w:rPr>
          <w:rFonts w:ascii="Times New Roman" w:eastAsia="Times New Roman" w:hAnsi="Times New Roman" w:cs="Times New Roman"/>
          <w:sz w:val="24"/>
          <w:szCs w:val="24"/>
          <w:lang w:val="en-GB"/>
        </w:rPr>
        <w:t>eph</w:t>
      </w:r>
      <w:r w:rsidRPr="00CC57B0">
        <w:rPr>
          <w:rFonts w:ascii="Times New Roman" w:eastAsia="Times New Roman" w:hAnsi="Times New Roman" w:cs="Times New Roman"/>
          <w:sz w:val="24"/>
          <w:szCs w:val="24"/>
          <w:lang w:val="en-GB"/>
        </w:rPr>
        <w:t xml:space="preserve"> (DA), M</w:t>
      </w:r>
      <w:r w:rsidR="005B5E06">
        <w:rPr>
          <w:rFonts w:ascii="Times New Roman" w:eastAsia="Times New Roman" w:hAnsi="Times New Roman" w:cs="Times New Roman"/>
          <w:sz w:val="24"/>
          <w:szCs w:val="24"/>
          <w:lang w:val="en-GB"/>
        </w:rPr>
        <w:t>s</w:t>
      </w:r>
      <w:r w:rsidRPr="00CC57B0">
        <w:rPr>
          <w:rFonts w:ascii="Times New Roman" w:eastAsia="Times New Roman" w:hAnsi="Times New Roman" w:cs="Times New Roman"/>
          <w:sz w:val="24"/>
          <w:szCs w:val="24"/>
          <w:lang w:val="en-GB"/>
        </w:rPr>
        <w:t xml:space="preserve"> R</w:t>
      </w:r>
      <w:r w:rsidR="00FA2BC7">
        <w:rPr>
          <w:rFonts w:ascii="Times New Roman" w:eastAsia="Times New Roman" w:hAnsi="Times New Roman" w:cs="Times New Roman"/>
          <w:sz w:val="24"/>
          <w:szCs w:val="24"/>
          <w:lang w:val="en-GB"/>
        </w:rPr>
        <w:t>N</w:t>
      </w:r>
      <w:r w:rsidRPr="00CC57B0">
        <w:rPr>
          <w:rFonts w:ascii="Times New Roman" w:eastAsia="Times New Roman" w:hAnsi="Times New Roman" w:cs="Times New Roman"/>
          <w:sz w:val="24"/>
          <w:szCs w:val="24"/>
          <w:lang w:val="en-GB"/>
        </w:rPr>
        <w:t xml:space="preserve"> Komane (EFF), and Mr NLS Kwankwa</w:t>
      </w:r>
      <w:r w:rsidR="005B5E06">
        <w:rPr>
          <w:rFonts w:ascii="Times New Roman" w:eastAsia="Times New Roman" w:hAnsi="Times New Roman" w:cs="Times New Roman"/>
          <w:sz w:val="24"/>
          <w:szCs w:val="24"/>
          <w:lang w:val="en-GB"/>
        </w:rPr>
        <w:t xml:space="preserve"> (UDM)</w:t>
      </w:r>
      <w:r w:rsidRPr="00CC57B0">
        <w:rPr>
          <w:rFonts w:ascii="Times New Roman" w:eastAsia="Times New Roman" w:hAnsi="Times New Roman" w:cs="Times New Roman"/>
          <w:sz w:val="24"/>
          <w:szCs w:val="24"/>
          <w:lang w:val="en-GB"/>
        </w:rPr>
        <w:t xml:space="preserve">. The delegation was accompanied by the following parliamentary officials: Mr D Arends (Committee Secretary), Mr S Magagula (Content Advisor), Mr M Zamisa (Committee Researcher), Ms N Chaso (Committee Assistant), and Ms F Lombard (Parliamentary Communication Specialist). </w:t>
      </w:r>
    </w:p>
    <w:p w14:paraId="22D9814B"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0D41D73E"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The Committee met with the following stakeholders at the various sites and stakeholder meetings during the oversight visit:</w:t>
      </w:r>
    </w:p>
    <w:p w14:paraId="31EB2A75"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25C8A88A"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 xml:space="preserve">Department of Public Enterprises: </w:t>
      </w:r>
      <w:r w:rsidRPr="00CC57B0">
        <w:rPr>
          <w:rFonts w:ascii="Times New Roman" w:eastAsia="Times New Roman" w:hAnsi="Times New Roman" w:cs="Times New Roman"/>
          <w:sz w:val="24"/>
          <w:szCs w:val="24"/>
          <w:lang w:val="en-GB"/>
        </w:rPr>
        <w:t>Ms M Makololo (Acting Deputy Director-General: Energy), Mr L Tekane</w:t>
      </w:r>
    </w:p>
    <w:p w14:paraId="1DF68E67"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16C1B7D9"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National Treasury:</w:t>
      </w:r>
      <w:r w:rsidRPr="00CC57B0">
        <w:rPr>
          <w:rFonts w:ascii="Times New Roman" w:eastAsia="Times New Roman" w:hAnsi="Times New Roman" w:cs="Times New Roman"/>
          <w:sz w:val="24"/>
          <w:szCs w:val="24"/>
          <w:lang w:val="en-GB"/>
        </w:rPr>
        <w:t xml:space="preserve"> Ms T Moahloli (Acting Deputy Director-General: Asset and Liability Management), Mr R Rajlal (Chief Director: Sectoral Oversight); Mr JZ Quvane (Director), and Ms MBN Mathekga (Director)</w:t>
      </w:r>
    </w:p>
    <w:p w14:paraId="20B6BCAD"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1D70FF35"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Sizwe Ntsaluba Gobodo: Grant Thornton:</w:t>
      </w:r>
      <w:r w:rsidRPr="00CC57B0">
        <w:rPr>
          <w:rFonts w:ascii="Times New Roman" w:eastAsia="Times New Roman" w:hAnsi="Times New Roman" w:cs="Times New Roman"/>
          <w:sz w:val="24"/>
          <w:szCs w:val="24"/>
          <w:lang w:val="en-GB"/>
        </w:rPr>
        <w:t xml:space="preserve"> Mr S Vilakazi (Director); Ms N Ng</w:t>
      </w:r>
      <w:r w:rsidR="00D756F0">
        <w:rPr>
          <w:rFonts w:ascii="Times New Roman" w:eastAsia="Times New Roman" w:hAnsi="Times New Roman" w:cs="Times New Roman"/>
          <w:sz w:val="24"/>
          <w:szCs w:val="24"/>
          <w:lang w:val="en-GB"/>
        </w:rPr>
        <w:t>o</w:t>
      </w:r>
      <w:r w:rsidRPr="00CC57B0">
        <w:rPr>
          <w:rFonts w:ascii="Times New Roman" w:eastAsia="Times New Roman" w:hAnsi="Times New Roman" w:cs="Times New Roman"/>
          <w:sz w:val="24"/>
          <w:szCs w:val="24"/>
          <w:lang w:val="en-GB"/>
        </w:rPr>
        <w:t>bese (Director)</w:t>
      </w:r>
    </w:p>
    <w:p w14:paraId="12FB5D3D"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50349D7D"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Auditor General South Africa</w:t>
      </w:r>
      <w:r w:rsidRPr="00CC57B0">
        <w:rPr>
          <w:rFonts w:ascii="Times New Roman" w:eastAsia="Times New Roman" w:hAnsi="Times New Roman" w:cs="Times New Roman"/>
          <w:sz w:val="24"/>
          <w:szCs w:val="24"/>
          <w:lang w:val="en-GB"/>
        </w:rPr>
        <w:t>: Mr SJ Sybrand Struwig (Senior Manager)</w:t>
      </w:r>
    </w:p>
    <w:p w14:paraId="0D8AA452"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1ACEA473"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Eskom Holdings SOC Limited:</w:t>
      </w:r>
      <w:r w:rsidRPr="00CC57B0">
        <w:rPr>
          <w:rFonts w:ascii="Times New Roman" w:eastAsia="Times New Roman" w:hAnsi="Times New Roman" w:cs="Times New Roman"/>
          <w:sz w:val="24"/>
          <w:szCs w:val="24"/>
          <w:lang w:val="en-GB"/>
        </w:rPr>
        <w:t xml:space="preserve"> Mr J Mabuza (Acting Chief Executive Officer and Interim Executive Chairperson), Prof T Mongalo (Board Member), Mr J Oberholzer (Chief Operating Officer), </w:t>
      </w:r>
      <w:r w:rsidR="005D7A43" w:rsidRPr="005D7A43">
        <w:rPr>
          <w:rFonts w:ascii="Times New Roman" w:eastAsia="Times New Roman" w:hAnsi="Times New Roman" w:cs="Times New Roman"/>
          <w:sz w:val="24"/>
          <w:szCs w:val="24"/>
        </w:rPr>
        <w:t xml:space="preserve">Mr C Cassim </w:t>
      </w:r>
      <w:r w:rsidR="005D7A43">
        <w:rPr>
          <w:rFonts w:ascii="Times New Roman" w:eastAsia="Times New Roman" w:hAnsi="Times New Roman" w:cs="Times New Roman"/>
          <w:sz w:val="24"/>
          <w:szCs w:val="24"/>
        </w:rPr>
        <w:t xml:space="preserve">(Chief Financial Officer), </w:t>
      </w:r>
      <w:r w:rsidRPr="00CC57B0">
        <w:rPr>
          <w:rFonts w:ascii="Times New Roman" w:eastAsia="Times New Roman" w:hAnsi="Times New Roman" w:cs="Times New Roman"/>
          <w:sz w:val="24"/>
          <w:szCs w:val="24"/>
          <w:lang w:val="en-GB"/>
        </w:rPr>
        <w:t xml:space="preserve">Mr B Nxumalo (Group Executive Generation), Mr S Scheppers (Group Executive Transmission), Mr M Bala (Group Executive Distribution), Mr M Buys (General Manager: Finance), Ms H Tlhotlhalemaje (General Manager: Regulation), Ms R Waja (Acting General Manager: Corporate Affairs), Mr A Etzinger (General Manager: Sustainability and </w:t>
      </w:r>
      <w:r w:rsidRPr="00CC57B0">
        <w:rPr>
          <w:rFonts w:ascii="Times New Roman" w:eastAsia="Times New Roman" w:hAnsi="Times New Roman" w:cs="Times New Roman"/>
          <w:sz w:val="24"/>
          <w:szCs w:val="24"/>
          <w:lang w:val="en-GB"/>
        </w:rPr>
        <w:lastRenderedPageBreak/>
        <w:t xml:space="preserve">Risk), Ms S Pule (Group Executive: Human Resources), Mr J Mthembu (Acting Group Executive: Legal), Mr I Bhowani (Acting General Manager: Assurance and Forensic), Mr S </w:t>
      </w:r>
      <w:r w:rsidRPr="00CC57B0">
        <w:rPr>
          <w:rFonts w:ascii="Times New Roman" w:eastAsia="Times New Roman" w:hAnsi="Times New Roman" w:cs="Times New Roman"/>
          <w:sz w:val="24"/>
          <w:szCs w:val="24"/>
        </w:rPr>
        <w:t>Tshitangano (General Manager: Procurement), Mr D Mashego (Acting General Manager: Primary Energy), Mr I Bhowani (Acting General Manager: Assurance and Forensics), Mr B Hewu (Acting Group Executive: Governance [Legal]), Mr K Bowan (Middle Manager: Wholesale), Ms N Sigwebela (Senior Manager: Energy Planning), Mr P le Roux (General Manager: Procurement Strategy and Excellence), Mr A Laher (Senior Manager: Compliance),</w:t>
      </w:r>
    </w:p>
    <w:p w14:paraId="04878E46" w14:textId="77777777" w:rsidR="00CC57B0" w:rsidRDefault="00CC57B0" w:rsidP="00CC57B0">
      <w:pPr>
        <w:autoSpaceDE w:val="0"/>
        <w:autoSpaceDN w:val="0"/>
        <w:adjustRightInd w:val="0"/>
        <w:spacing w:after="0" w:line="360" w:lineRule="auto"/>
        <w:jc w:val="both"/>
        <w:rPr>
          <w:rFonts w:ascii="Times New Roman" w:eastAsia="Times New Roman" w:hAnsi="Times New Roman" w:cs="Times New Roman"/>
          <w:sz w:val="24"/>
          <w:szCs w:val="24"/>
          <w:lang w:val="en-GB"/>
        </w:rPr>
      </w:pPr>
    </w:p>
    <w:p w14:paraId="5F69B346" w14:textId="77777777" w:rsidR="005D7A43" w:rsidRDefault="005D7A43" w:rsidP="005D7A43">
      <w:pPr>
        <w:autoSpaceDE w:val="0"/>
        <w:autoSpaceDN w:val="0"/>
        <w:adjustRightInd w:val="0"/>
        <w:spacing w:after="0" w:line="360" w:lineRule="auto"/>
        <w:jc w:val="both"/>
        <w:rPr>
          <w:rFonts w:ascii="Arial" w:eastAsia="Times New Roman" w:hAnsi="Arial" w:cs="Arial"/>
          <w:lang w:eastAsia="en-GB"/>
        </w:rPr>
      </w:pPr>
      <w:r w:rsidRPr="005D7A43">
        <w:rPr>
          <w:rFonts w:ascii="Times New Roman" w:eastAsia="Times New Roman" w:hAnsi="Times New Roman" w:cs="Times New Roman"/>
          <w:b/>
          <w:sz w:val="24"/>
          <w:szCs w:val="24"/>
          <w:lang w:val="en-GB"/>
        </w:rPr>
        <w:t>Eskom Board:</w:t>
      </w:r>
      <w:r>
        <w:rPr>
          <w:rFonts w:ascii="Times New Roman" w:eastAsia="Times New Roman" w:hAnsi="Times New Roman" w:cs="Times New Roman"/>
          <w:sz w:val="24"/>
          <w:szCs w:val="24"/>
          <w:lang w:val="en-GB"/>
        </w:rPr>
        <w:t xml:space="preserve"> </w:t>
      </w:r>
      <w:r w:rsidRPr="005D7A43">
        <w:rPr>
          <w:rFonts w:ascii="Times New Roman" w:eastAsia="Times New Roman" w:hAnsi="Times New Roman" w:cs="Times New Roman"/>
          <w:sz w:val="24"/>
          <w:szCs w:val="24"/>
          <w:lang w:val="en-GB"/>
        </w:rPr>
        <w:t>Mr J Mabuza (Chairperson), Dr R Crompton,  Dr BCE Makhubela, Ms B Mavuso, Dr P Molokwane, Ms S Mabaso-Koyana, Mr M Mvunelwa</w:t>
      </w:r>
      <w:r>
        <w:rPr>
          <w:rFonts w:ascii="Times New Roman" w:eastAsia="Times New Roman" w:hAnsi="Times New Roman" w:cs="Times New Roman"/>
          <w:sz w:val="24"/>
          <w:szCs w:val="24"/>
          <w:lang w:val="en-GB"/>
        </w:rPr>
        <w:t xml:space="preserve">, and </w:t>
      </w:r>
      <w:r w:rsidRPr="005D7A43">
        <w:rPr>
          <w:rFonts w:ascii="Times New Roman" w:eastAsia="Times New Roman" w:hAnsi="Times New Roman" w:cs="Times New Roman"/>
          <w:sz w:val="24"/>
          <w:szCs w:val="24"/>
        </w:rPr>
        <w:t>Mr M Tyalimpi</w:t>
      </w:r>
      <w:r>
        <w:rPr>
          <w:rFonts w:ascii="Times New Roman" w:eastAsia="Times New Roman" w:hAnsi="Times New Roman" w:cs="Times New Roman"/>
          <w:sz w:val="24"/>
          <w:szCs w:val="24"/>
        </w:rPr>
        <w:t xml:space="preserve"> (Board Company Secretary)</w:t>
      </w:r>
    </w:p>
    <w:p w14:paraId="750F65D5" w14:textId="77777777" w:rsidR="005D7A43" w:rsidRPr="00CC57B0" w:rsidRDefault="005D7A43" w:rsidP="005D7A43">
      <w:pPr>
        <w:autoSpaceDE w:val="0"/>
        <w:autoSpaceDN w:val="0"/>
        <w:adjustRightInd w:val="0"/>
        <w:spacing w:after="0" w:line="360" w:lineRule="auto"/>
        <w:jc w:val="both"/>
        <w:rPr>
          <w:rFonts w:ascii="Times New Roman" w:eastAsia="Times New Roman" w:hAnsi="Times New Roman" w:cs="Times New Roman"/>
          <w:sz w:val="24"/>
          <w:szCs w:val="24"/>
          <w:lang w:val="en-GB"/>
        </w:rPr>
      </w:pPr>
    </w:p>
    <w:p w14:paraId="6AC2A1AD"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sz w:val="24"/>
          <w:szCs w:val="24"/>
          <w:lang w:val="en-GB"/>
        </w:rPr>
      </w:pPr>
      <w:r w:rsidRPr="00CC57B0">
        <w:rPr>
          <w:rFonts w:ascii="Times New Roman" w:eastAsia="Times New Roman" w:hAnsi="Times New Roman" w:cs="Times New Roman"/>
          <w:b/>
          <w:sz w:val="24"/>
          <w:szCs w:val="24"/>
          <w:lang w:val="en-GB"/>
        </w:rPr>
        <w:t xml:space="preserve">Financial and Fiscal Commission: </w:t>
      </w:r>
      <w:r w:rsidRPr="00CC57B0">
        <w:rPr>
          <w:rFonts w:ascii="Times New Roman" w:eastAsia="Times New Roman" w:hAnsi="Times New Roman" w:cs="Times New Roman"/>
          <w:sz w:val="24"/>
          <w:szCs w:val="24"/>
          <w:lang w:val="en-GB"/>
        </w:rPr>
        <w:t>Prof D Plaatjies (Chairperson)</w:t>
      </w:r>
    </w:p>
    <w:p w14:paraId="47C14915"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p>
    <w:p w14:paraId="5D1D7F4C"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r w:rsidRPr="00CC57B0">
        <w:rPr>
          <w:rFonts w:ascii="Times New Roman" w:eastAsia="Times New Roman" w:hAnsi="Times New Roman" w:cs="Times New Roman"/>
          <w:b/>
          <w:color w:val="000000"/>
          <w:sz w:val="24"/>
          <w:szCs w:val="24"/>
          <w:lang w:val="en-GB"/>
        </w:rPr>
        <w:t xml:space="preserve">National Union of Metalworkers of South Africa: </w:t>
      </w:r>
      <w:r w:rsidRPr="00CC57B0">
        <w:rPr>
          <w:rFonts w:ascii="Times New Roman" w:eastAsia="Times New Roman" w:hAnsi="Times New Roman" w:cs="Times New Roman"/>
          <w:color w:val="000000"/>
          <w:sz w:val="24"/>
          <w:szCs w:val="24"/>
          <w:lang w:val="en-GB"/>
        </w:rPr>
        <w:t>Mr I Jim, Mr N Kgoete, Mr B Kola, Ms W Pram, Ms N Letlape, Mr Z Gqina, Ms P Hlu</w:t>
      </w:r>
      <w:r w:rsidR="004132D1">
        <w:rPr>
          <w:rFonts w:ascii="Times New Roman" w:eastAsia="Times New Roman" w:hAnsi="Times New Roman" w:cs="Times New Roman"/>
          <w:color w:val="000000"/>
          <w:sz w:val="24"/>
          <w:szCs w:val="24"/>
          <w:lang w:val="en-GB"/>
        </w:rPr>
        <w:t>b</w:t>
      </w:r>
      <w:r w:rsidRPr="00CC57B0">
        <w:rPr>
          <w:rFonts w:ascii="Times New Roman" w:eastAsia="Times New Roman" w:hAnsi="Times New Roman" w:cs="Times New Roman"/>
          <w:color w:val="000000"/>
          <w:sz w:val="24"/>
          <w:szCs w:val="24"/>
          <w:lang w:val="en-GB"/>
        </w:rPr>
        <w:t>i</w:t>
      </w:r>
      <w:r w:rsidR="004132D1">
        <w:rPr>
          <w:rFonts w:ascii="Times New Roman" w:eastAsia="Times New Roman" w:hAnsi="Times New Roman" w:cs="Times New Roman"/>
          <w:color w:val="000000"/>
          <w:sz w:val="24"/>
          <w:szCs w:val="24"/>
          <w:lang w:val="en-GB"/>
        </w:rPr>
        <w:t>-Majola</w:t>
      </w:r>
      <w:r w:rsidRPr="00CC57B0">
        <w:rPr>
          <w:rFonts w:ascii="Times New Roman" w:eastAsia="Times New Roman" w:hAnsi="Times New Roman" w:cs="Times New Roman"/>
          <w:color w:val="000000"/>
          <w:sz w:val="24"/>
          <w:szCs w:val="24"/>
          <w:lang w:val="en-GB"/>
        </w:rPr>
        <w:t xml:space="preserve">, </w:t>
      </w:r>
    </w:p>
    <w:p w14:paraId="4FA96A30"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p>
    <w:p w14:paraId="315B9CA3"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r w:rsidRPr="00CC57B0">
        <w:rPr>
          <w:rFonts w:ascii="Times New Roman" w:eastAsia="Times New Roman" w:hAnsi="Times New Roman" w:cs="Times New Roman"/>
          <w:b/>
          <w:color w:val="000000"/>
          <w:sz w:val="24"/>
          <w:szCs w:val="24"/>
          <w:lang w:val="en-GB"/>
        </w:rPr>
        <w:t>Solidarity:</w:t>
      </w:r>
      <w:r w:rsidRPr="00CC57B0">
        <w:rPr>
          <w:rFonts w:ascii="Times New Roman" w:eastAsia="Times New Roman" w:hAnsi="Times New Roman" w:cs="Times New Roman"/>
          <w:color w:val="000000"/>
          <w:sz w:val="24"/>
          <w:szCs w:val="24"/>
          <w:lang w:val="en-GB"/>
        </w:rPr>
        <w:t xml:space="preserve"> Mr T Weddespon, Mr J Fernandez, Mr T Jacobs, Mr D Jennings</w:t>
      </w:r>
    </w:p>
    <w:p w14:paraId="2294F3F5"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p>
    <w:p w14:paraId="475FB035"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r w:rsidRPr="00CC57B0">
        <w:rPr>
          <w:rFonts w:ascii="Times New Roman" w:eastAsia="Times New Roman" w:hAnsi="Times New Roman" w:cs="Times New Roman"/>
          <w:b/>
          <w:color w:val="000000"/>
          <w:sz w:val="24"/>
          <w:szCs w:val="24"/>
          <w:lang w:val="en-GB"/>
        </w:rPr>
        <w:t>National Union of Mineworkers:</w:t>
      </w:r>
      <w:r w:rsidRPr="00CC57B0">
        <w:rPr>
          <w:rFonts w:ascii="Times New Roman" w:eastAsia="Times New Roman" w:hAnsi="Times New Roman" w:cs="Times New Roman"/>
          <w:color w:val="000000"/>
          <w:sz w:val="24"/>
          <w:szCs w:val="24"/>
          <w:lang w:val="en-GB"/>
        </w:rPr>
        <w:t xml:space="preserve"> Ms K Pholoba, Mr P Mashego, Mr K Baloyi</w:t>
      </w:r>
    </w:p>
    <w:p w14:paraId="3CF7AF8E"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color w:val="000000"/>
          <w:sz w:val="24"/>
          <w:szCs w:val="24"/>
          <w:lang w:val="en-GB"/>
        </w:rPr>
      </w:pPr>
    </w:p>
    <w:p w14:paraId="0516AD50" w14:textId="77777777" w:rsidR="00CC57B0" w:rsidRPr="00CC57B0" w:rsidRDefault="00CC57B0" w:rsidP="00CC57B0">
      <w:pPr>
        <w:autoSpaceDE w:val="0"/>
        <w:autoSpaceDN w:val="0"/>
        <w:adjustRightInd w:val="0"/>
        <w:spacing w:after="0" w:line="360" w:lineRule="auto"/>
        <w:rPr>
          <w:rFonts w:ascii="Times New Roman" w:eastAsia="Times New Roman" w:hAnsi="Times New Roman" w:cs="Times New Roman"/>
          <w:b/>
          <w:color w:val="000000"/>
          <w:sz w:val="24"/>
          <w:szCs w:val="24"/>
          <w:lang w:val="en-GB"/>
        </w:rPr>
      </w:pPr>
      <w:r w:rsidRPr="00CC57B0">
        <w:rPr>
          <w:rFonts w:ascii="Times New Roman" w:eastAsia="Times New Roman" w:hAnsi="Times New Roman" w:cs="Times New Roman"/>
          <w:b/>
          <w:color w:val="000000"/>
          <w:sz w:val="24"/>
          <w:szCs w:val="24"/>
          <w:lang w:val="en-GB"/>
        </w:rPr>
        <w:t>3.</w:t>
      </w:r>
      <w:r w:rsidRPr="00CC57B0">
        <w:rPr>
          <w:rFonts w:ascii="Times New Roman" w:eastAsia="Times New Roman" w:hAnsi="Times New Roman" w:cs="Times New Roman"/>
          <w:b/>
          <w:color w:val="000000"/>
          <w:sz w:val="24"/>
          <w:szCs w:val="24"/>
          <w:lang w:val="en-GB"/>
        </w:rPr>
        <w:tab/>
        <w:t>Background</w:t>
      </w:r>
    </w:p>
    <w:p w14:paraId="5203778E"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r w:rsidRPr="00CC57B0">
        <w:rPr>
          <w:rFonts w:ascii="Times New Roman" w:eastAsia="Times New Roman" w:hAnsi="Times New Roman" w:cs="Times New Roman"/>
          <w:color w:val="000000"/>
          <w:sz w:val="24"/>
          <w:szCs w:val="24"/>
          <w:lang w:val="en-GB"/>
        </w:rPr>
        <w:t xml:space="preserve">Eskom Holdings SOC Limited, herein after referred to Eskom, plays a vital role in the South African economy and contributes massively to infrastructure spending. The power utility is set to spend R134.3 billion on infrastructure over the 2019 Medium Term Expenditure Framework (MTEF). Therefore, it is critical to the achievement of the National Development Plan (NDP) Outcomes, economic growth, skills development and job creation. Whereas Eskom accounts for 70 per cent of South Africa’s debt, it faces significant challenges related to leadership instability, weak governance, liquidity constraints, and cost escalations due to delays and defects in </w:t>
      </w:r>
      <w:r w:rsidR="00D756F0">
        <w:rPr>
          <w:rFonts w:ascii="Times New Roman" w:eastAsia="Times New Roman" w:hAnsi="Times New Roman" w:cs="Times New Roman"/>
          <w:color w:val="000000"/>
          <w:sz w:val="24"/>
          <w:szCs w:val="24"/>
          <w:lang w:val="en-GB"/>
        </w:rPr>
        <w:t xml:space="preserve">construction of </w:t>
      </w:r>
      <w:r w:rsidRPr="00CC57B0">
        <w:rPr>
          <w:rFonts w:ascii="Times New Roman" w:eastAsia="Times New Roman" w:hAnsi="Times New Roman" w:cs="Times New Roman"/>
          <w:color w:val="000000"/>
          <w:sz w:val="24"/>
          <w:szCs w:val="24"/>
          <w:lang w:val="en-GB"/>
        </w:rPr>
        <w:t xml:space="preserve">capital projects. The Committee has appropriated significant financial resources to Eskom over the past financial years, therefore it is critical to conduct an oversight visit to the power utility in order to come up with sustainable interventions. </w:t>
      </w:r>
    </w:p>
    <w:p w14:paraId="6A0E63D7" w14:textId="77777777" w:rsid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45192677" w14:textId="77777777" w:rsidR="005D7A43" w:rsidRPr="00CC57B0" w:rsidRDefault="005D7A43"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70E58AA1"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CC57B0">
        <w:rPr>
          <w:rFonts w:ascii="Times New Roman" w:eastAsia="Times New Roman" w:hAnsi="Times New Roman" w:cs="Times New Roman"/>
          <w:color w:val="000000"/>
          <w:sz w:val="24"/>
          <w:szCs w:val="24"/>
        </w:rPr>
        <w:t>The Committee is expected to and has appropriated significant financial resources to support Eskom in the recent past. For instance:</w:t>
      </w:r>
    </w:p>
    <w:p w14:paraId="310435CE" w14:textId="77777777" w:rsidR="00CC57B0" w:rsidRPr="00CC57B0" w:rsidRDefault="00CC57B0" w:rsidP="00CC57B0">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On 10 September 2019 Eskom appeared before the SCOA for a briefing on the proposed special appropriations amounting to R59 billion for the 2019/20 and 2020/21 financial years.</w:t>
      </w:r>
    </w:p>
    <w:p w14:paraId="0990E84C" w14:textId="77777777" w:rsidR="00CC57B0" w:rsidRPr="00CC57B0" w:rsidRDefault="00CC57B0" w:rsidP="00CC57B0">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Similarly, in 2015 the Committee passed a Special Appropriation Bill through which it allocated a total of R23 billion</w:t>
      </w:r>
      <w:r w:rsidRPr="00CC57B0">
        <w:rPr>
          <w:rFonts w:ascii="Times New Roman" w:eastAsia="Times New Roman" w:hAnsi="Times New Roman" w:cs="Times New Roman"/>
          <w:color w:val="000000"/>
          <w:sz w:val="24"/>
          <w:szCs w:val="24"/>
          <w:vertAlign w:val="superscript"/>
        </w:rPr>
        <w:footnoteReference w:id="1"/>
      </w:r>
      <w:r w:rsidRPr="00CC57B0">
        <w:rPr>
          <w:rFonts w:ascii="Times New Roman" w:eastAsia="Times New Roman" w:hAnsi="Times New Roman" w:cs="Times New Roman"/>
          <w:color w:val="000000"/>
          <w:sz w:val="24"/>
          <w:szCs w:val="24"/>
        </w:rPr>
        <w:t xml:space="preserve">; and </w:t>
      </w:r>
    </w:p>
    <w:p w14:paraId="172C5187" w14:textId="77777777" w:rsidR="00CC57B0" w:rsidRPr="00CC57B0" w:rsidRDefault="00CC57B0" w:rsidP="00CC57B0">
      <w:pPr>
        <w:numPr>
          <w:ilvl w:val="0"/>
          <w:numId w:val="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The Committee also passed the Eskom Subordinated Loan Special Appropriation Amendment Act (2008/09-2010/11 Financial Years) in 2015. The objective of the Bill, which was later enacted into law, was to convert the subordinated loan to Eskom Holdings SOC Limited in the amount </w:t>
      </w:r>
      <w:r w:rsidR="00B14DE5" w:rsidRPr="00CC57B0">
        <w:rPr>
          <w:rFonts w:ascii="Times New Roman" w:eastAsia="Times New Roman" w:hAnsi="Times New Roman" w:cs="Times New Roman"/>
          <w:color w:val="000000"/>
          <w:sz w:val="24"/>
          <w:szCs w:val="24"/>
        </w:rPr>
        <w:t xml:space="preserve">of </w:t>
      </w:r>
      <w:r w:rsidR="00B14DE5">
        <w:rPr>
          <w:rFonts w:ascii="Times New Roman" w:eastAsia="Times New Roman" w:hAnsi="Times New Roman" w:cs="Times New Roman"/>
          <w:color w:val="000000"/>
          <w:sz w:val="24"/>
          <w:szCs w:val="24"/>
        </w:rPr>
        <w:t>R60</w:t>
      </w:r>
      <w:r w:rsidRPr="00CC57B0">
        <w:rPr>
          <w:rFonts w:ascii="Times New Roman" w:eastAsia="Times New Roman" w:hAnsi="Times New Roman" w:cs="Times New Roman"/>
          <w:color w:val="000000"/>
          <w:sz w:val="24"/>
          <w:szCs w:val="24"/>
        </w:rPr>
        <w:t xml:space="preserve"> billion over the said financial years into shares for the State</w:t>
      </w:r>
      <w:r w:rsidRPr="00CC57B0">
        <w:rPr>
          <w:rFonts w:ascii="Times New Roman" w:eastAsia="Times New Roman" w:hAnsi="Times New Roman" w:cs="Times New Roman"/>
          <w:color w:val="000000"/>
          <w:sz w:val="24"/>
          <w:szCs w:val="24"/>
          <w:vertAlign w:val="superscript"/>
        </w:rPr>
        <w:footnoteReference w:id="2"/>
      </w:r>
      <w:r w:rsidRPr="00CC57B0">
        <w:rPr>
          <w:rFonts w:ascii="Times New Roman" w:eastAsia="Times New Roman" w:hAnsi="Times New Roman" w:cs="Times New Roman"/>
          <w:color w:val="000000"/>
          <w:sz w:val="24"/>
          <w:szCs w:val="24"/>
        </w:rPr>
        <w:t>.</w:t>
      </w:r>
    </w:p>
    <w:p w14:paraId="1A405813"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317F94F0"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In the light of the above, it </w:t>
      </w:r>
      <w:r w:rsidR="005B5E06">
        <w:rPr>
          <w:rFonts w:ascii="Times New Roman" w:eastAsia="Times New Roman" w:hAnsi="Times New Roman" w:cs="Times New Roman"/>
          <w:color w:val="000000"/>
          <w:sz w:val="24"/>
          <w:szCs w:val="24"/>
        </w:rPr>
        <w:t>was</w:t>
      </w:r>
      <w:r w:rsidRPr="00CC57B0">
        <w:rPr>
          <w:rFonts w:ascii="Times New Roman" w:eastAsia="Times New Roman" w:hAnsi="Times New Roman" w:cs="Times New Roman"/>
          <w:color w:val="000000"/>
          <w:sz w:val="24"/>
          <w:szCs w:val="24"/>
        </w:rPr>
        <w:t xml:space="preserve"> critical for </w:t>
      </w:r>
      <w:r w:rsidR="005B5E06">
        <w:rPr>
          <w:rFonts w:ascii="Times New Roman" w:eastAsia="Times New Roman" w:hAnsi="Times New Roman" w:cs="Times New Roman"/>
          <w:color w:val="000000"/>
          <w:sz w:val="24"/>
          <w:szCs w:val="24"/>
        </w:rPr>
        <w:t>the Committee</w:t>
      </w:r>
      <w:r w:rsidRPr="00CC57B0">
        <w:rPr>
          <w:rFonts w:ascii="Times New Roman" w:eastAsia="Times New Roman" w:hAnsi="Times New Roman" w:cs="Times New Roman"/>
          <w:color w:val="000000"/>
          <w:sz w:val="24"/>
          <w:szCs w:val="24"/>
        </w:rPr>
        <w:t xml:space="preserve"> to conduct an oversight visit to Eskom</w:t>
      </w:r>
      <w:r w:rsidR="005B5E06">
        <w:rPr>
          <w:rFonts w:ascii="Times New Roman" w:eastAsia="Times New Roman" w:hAnsi="Times New Roman" w:cs="Times New Roman"/>
          <w:color w:val="000000"/>
          <w:sz w:val="24"/>
          <w:szCs w:val="24"/>
        </w:rPr>
        <w:t xml:space="preserve"> in order</w:t>
      </w:r>
      <w:r w:rsidRPr="00CC57B0">
        <w:rPr>
          <w:rFonts w:ascii="Times New Roman" w:eastAsia="Times New Roman" w:hAnsi="Times New Roman" w:cs="Times New Roman"/>
          <w:color w:val="000000"/>
          <w:sz w:val="24"/>
          <w:szCs w:val="24"/>
        </w:rPr>
        <w:t xml:space="preserve"> to gain </w:t>
      </w:r>
      <w:r w:rsidR="005B5E06">
        <w:rPr>
          <w:rFonts w:ascii="Times New Roman" w:eastAsia="Times New Roman" w:hAnsi="Times New Roman" w:cs="Times New Roman"/>
          <w:color w:val="000000"/>
          <w:sz w:val="24"/>
          <w:szCs w:val="24"/>
        </w:rPr>
        <w:t xml:space="preserve">a </w:t>
      </w:r>
      <w:r w:rsidRPr="00CC57B0">
        <w:rPr>
          <w:rFonts w:ascii="Times New Roman" w:eastAsia="Times New Roman" w:hAnsi="Times New Roman" w:cs="Times New Roman"/>
          <w:color w:val="000000"/>
          <w:sz w:val="24"/>
          <w:szCs w:val="24"/>
        </w:rPr>
        <w:t xml:space="preserve">deeper understanding </w:t>
      </w:r>
      <w:r w:rsidR="005B5E06">
        <w:rPr>
          <w:rFonts w:ascii="Times New Roman" w:eastAsia="Times New Roman" w:hAnsi="Times New Roman" w:cs="Times New Roman"/>
          <w:color w:val="000000"/>
          <w:sz w:val="24"/>
          <w:szCs w:val="24"/>
        </w:rPr>
        <w:t xml:space="preserve">of challenges facing the power utility </w:t>
      </w:r>
      <w:r w:rsidRPr="00CC57B0">
        <w:rPr>
          <w:rFonts w:ascii="Times New Roman" w:eastAsia="Times New Roman" w:hAnsi="Times New Roman" w:cs="Times New Roman"/>
          <w:color w:val="000000"/>
          <w:sz w:val="24"/>
          <w:szCs w:val="24"/>
        </w:rPr>
        <w:t xml:space="preserve">and </w:t>
      </w:r>
      <w:r w:rsidR="005B5E06">
        <w:rPr>
          <w:rFonts w:ascii="Times New Roman" w:eastAsia="Times New Roman" w:hAnsi="Times New Roman" w:cs="Times New Roman"/>
          <w:color w:val="000000"/>
          <w:sz w:val="24"/>
          <w:szCs w:val="24"/>
        </w:rPr>
        <w:t xml:space="preserve">to </w:t>
      </w:r>
      <w:r w:rsidRPr="00CC57B0">
        <w:rPr>
          <w:rFonts w:ascii="Times New Roman" w:eastAsia="Times New Roman" w:hAnsi="Times New Roman" w:cs="Times New Roman"/>
          <w:color w:val="000000"/>
          <w:sz w:val="24"/>
          <w:szCs w:val="24"/>
        </w:rPr>
        <w:t xml:space="preserve">come up with sustainable interventions. The following section outlines key objectives of the oversight visit.  </w:t>
      </w:r>
    </w:p>
    <w:p w14:paraId="06819255"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p>
    <w:p w14:paraId="33D783DF" w14:textId="77777777" w:rsidR="00CC57B0" w:rsidRPr="00CC57B0" w:rsidRDefault="00CC57B0" w:rsidP="00CC57B0">
      <w:pPr>
        <w:numPr>
          <w:ilvl w:val="1"/>
          <w:numId w:val="5"/>
        </w:numPr>
        <w:autoSpaceDE w:val="0"/>
        <w:autoSpaceDN w:val="0"/>
        <w:adjustRightInd w:val="0"/>
        <w:spacing w:after="0" w:line="360" w:lineRule="auto"/>
        <w:contextualSpacing/>
        <w:jc w:val="both"/>
        <w:rPr>
          <w:rFonts w:ascii="Times New Roman" w:eastAsia="Times New Roman" w:hAnsi="Times New Roman" w:cs="Times New Roman"/>
          <w:b/>
          <w:color w:val="000000"/>
          <w:sz w:val="24"/>
          <w:szCs w:val="24"/>
        </w:rPr>
      </w:pPr>
      <w:r w:rsidRPr="00CC57B0">
        <w:rPr>
          <w:rFonts w:ascii="Times New Roman" w:eastAsia="Times New Roman" w:hAnsi="Times New Roman" w:cs="Times New Roman"/>
          <w:b/>
          <w:color w:val="000000"/>
          <w:sz w:val="24"/>
          <w:szCs w:val="24"/>
        </w:rPr>
        <w:t>Key Objectives of the Visit to Eskom</w:t>
      </w:r>
    </w:p>
    <w:p w14:paraId="6DEAD64E"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The Committee visited Eskom</w:t>
      </w:r>
      <w:r w:rsidR="001A27FB">
        <w:rPr>
          <w:rFonts w:ascii="Times New Roman" w:eastAsia="Times New Roman" w:hAnsi="Times New Roman" w:cs="Times New Roman"/>
          <w:color w:val="000000"/>
          <w:sz w:val="24"/>
          <w:szCs w:val="24"/>
        </w:rPr>
        <w:t xml:space="preserve"> to meet </w:t>
      </w:r>
      <w:r w:rsidR="00B14DE5">
        <w:rPr>
          <w:rFonts w:ascii="Times New Roman" w:eastAsia="Times New Roman" w:hAnsi="Times New Roman" w:cs="Times New Roman"/>
          <w:color w:val="000000"/>
          <w:sz w:val="24"/>
          <w:szCs w:val="24"/>
        </w:rPr>
        <w:t xml:space="preserve">with </w:t>
      </w:r>
      <w:r w:rsidR="00B14DE5" w:rsidRPr="00CC57B0">
        <w:rPr>
          <w:rFonts w:ascii="Times New Roman" w:eastAsia="Times New Roman" w:hAnsi="Times New Roman" w:cs="Times New Roman"/>
          <w:color w:val="000000"/>
          <w:sz w:val="24"/>
          <w:szCs w:val="24"/>
        </w:rPr>
        <w:t>leadership</w:t>
      </w:r>
      <w:r w:rsidRPr="00CC57B0">
        <w:rPr>
          <w:rFonts w:ascii="Times New Roman" w:eastAsia="Times New Roman" w:hAnsi="Times New Roman" w:cs="Times New Roman"/>
          <w:color w:val="000000"/>
          <w:sz w:val="24"/>
          <w:szCs w:val="24"/>
        </w:rPr>
        <w:t xml:space="preserve"> and Executives as well as other key stakeholders for extensive discussions and comprehensive reports on the following areas: </w:t>
      </w:r>
    </w:p>
    <w:p w14:paraId="652C556F"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Efficient, effective and economic use of financial support that Eskom has received through the appropriation process of Parliament;</w:t>
      </w:r>
    </w:p>
    <w:p w14:paraId="70D68120"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Plans for efficient, effective and economic use of the proposed special appropriation of R59 billion for 2019/20 and 2020/21;</w:t>
      </w:r>
    </w:p>
    <w:p w14:paraId="7024A7DA"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Expenditure and construction of capital projects including power plan</w:t>
      </w:r>
      <w:r w:rsidR="001A27FB">
        <w:rPr>
          <w:rFonts w:ascii="Times New Roman" w:eastAsia="Times New Roman" w:hAnsi="Times New Roman" w:cs="Times New Roman"/>
          <w:color w:val="000000"/>
          <w:sz w:val="24"/>
          <w:szCs w:val="24"/>
        </w:rPr>
        <w:t>ts</w:t>
      </w:r>
      <w:r w:rsidRPr="00CC57B0">
        <w:rPr>
          <w:rFonts w:ascii="Times New Roman" w:eastAsia="Times New Roman" w:hAnsi="Times New Roman" w:cs="Times New Roman"/>
          <w:color w:val="000000"/>
          <w:sz w:val="24"/>
          <w:szCs w:val="24"/>
        </w:rPr>
        <w:t xml:space="preserve"> such as Medupi and Kusile;</w:t>
      </w:r>
    </w:p>
    <w:p w14:paraId="49484085"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lastRenderedPageBreak/>
        <w:t>Key challenges such as leadership instability, weak governance, weak internal controls, non-compliance with the PFMA and supply chain management (SCM) prescripts, deteriorating financial etcetera;</w:t>
      </w:r>
    </w:p>
    <w:p w14:paraId="73DFFE90"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Comprehensive and sustainable maintenance plan for power stations in order to avoid potential loss of power in the short term and a total system collapse in the long term;</w:t>
      </w:r>
    </w:p>
    <w:p w14:paraId="7335C8C1"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Plans regarding improvements in achieving performance targets outlined in the shareholder compact, especially those that relate to skills development and transformation; </w:t>
      </w:r>
    </w:p>
    <w:p w14:paraId="71638A6C"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Effectiveness of internal controls and risk management systems and strategies; </w:t>
      </w:r>
    </w:p>
    <w:p w14:paraId="12C24A3F"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Eskom’s business model with its suppliers and Independent Power Producers (IPPs);</w:t>
      </w:r>
    </w:p>
    <w:p w14:paraId="42A713DA"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Management of contractors involved in the construction of major power plants such as Medupi and Kusile, which have been subject to high project delays, structural defects, </w:t>
      </w:r>
      <w:r w:rsidR="001A27FB">
        <w:rPr>
          <w:rFonts w:ascii="Times New Roman" w:eastAsia="Times New Roman" w:hAnsi="Times New Roman" w:cs="Times New Roman"/>
          <w:color w:val="000000"/>
          <w:sz w:val="24"/>
          <w:szCs w:val="24"/>
        </w:rPr>
        <w:t xml:space="preserve">huge </w:t>
      </w:r>
      <w:r w:rsidRPr="00CC57B0">
        <w:rPr>
          <w:rFonts w:ascii="Times New Roman" w:eastAsia="Times New Roman" w:hAnsi="Times New Roman" w:cs="Times New Roman"/>
          <w:color w:val="000000"/>
          <w:sz w:val="24"/>
          <w:szCs w:val="24"/>
        </w:rPr>
        <w:t xml:space="preserve">cost-overruns, and unwarranted costs for maintenance of structural defects; </w:t>
      </w:r>
    </w:p>
    <w:p w14:paraId="1EB1582E"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Status of compliance with the Public Finance Management Act (PFMA) and related supply chain management prescripts; </w:t>
      </w:r>
    </w:p>
    <w:p w14:paraId="1490A937"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Compliance with prescripts relating to promotion of local content and local suppliers; and</w:t>
      </w:r>
    </w:p>
    <w:p w14:paraId="0CB867EB" w14:textId="77777777" w:rsidR="00CC57B0" w:rsidRPr="00CC57B0" w:rsidRDefault="00CC57B0" w:rsidP="00CC57B0">
      <w:pPr>
        <w:numPr>
          <w:ilvl w:val="0"/>
          <w:numId w:val="4"/>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Plan for effective change management in preparation for the planned restructuring process. </w:t>
      </w:r>
    </w:p>
    <w:p w14:paraId="19775A0C"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p>
    <w:p w14:paraId="12C63044"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Based on the above objectives, the Committee also held a preparatory meeting with the representatives from the Office of the Auditor general South Africa (AGSA) and National Treasury 14 October 2019 to discuss the key financial matters of Eskom over the past five financial years. The Committee also held a series of meetings with Eskom’s Group Executives and the labour representatives at the Megawatt Park in Sunninghill, Johannesburg on 15 and 16 October 2019. </w:t>
      </w:r>
      <w:r w:rsidR="005B5E06">
        <w:rPr>
          <w:rFonts w:ascii="Times New Roman" w:eastAsia="Times New Roman" w:hAnsi="Times New Roman" w:cs="Times New Roman"/>
          <w:sz w:val="24"/>
          <w:szCs w:val="24"/>
          <w:lang w:val="en-GB"/>
        </w:rPr>
        <w:t>The Committee also had a follow-up meeting with the Eskom’</w:t>
      </w:r>
      <w:r w:rsidR="00B14DE5">
        <w:rPr>
          <w:rFonts w:ascii="Times New Roman" w:eastAsia="Times New Roman" w:hAnsi="Times New Roman" w:cs="Times New Roman"/>
          <w:sz w:val="24"/>
          <w:szCs w:val="24"/>
          <w:lang w:val="en-GB"/>
        </w:rPr>
        <w:t xml:space="preserve">s </w:t>
      </w:r>
      <w:r w:rsidR="005B5E06">
        <w:rPr>
          <w:rFonts w:ascii="Times New Roman" w:eastAsia="Times New Roman" w:hAnsi="Times New Roman" w:cs="Times New Roman"/>
          <w:sz w:val="24"/>
          <w:szCs w:val="24"/>
          <w:lang w:val="en-GB"/>
        </w:rPr>
        <w:t xml:space="preserve">Board in Parliament on 29 October 2019. </w:t>
      </w:r>
    </w:p>
    <w:p w14:paraId="58365321"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p>
    <w:p w14:paraId="371FFC32" w14:textId="77777777" w:rsidR="00CC57B0" w:rsidRPr="00CC57B0" w:rsidRDefault="00CC57B0" w:rsidP="00CC57B0">
      <w:pPr>
        <w:numPr>
          <w:ilvl w:val="0"/>
          <w:numId w:val="2"/>
        </w:numPr>
        <w:tabs>
          <w:tab w:val="left" w:pos="709"/>
        </w:tabs>
        <w:spacing w:after="0" w:line="360" w:lineRule="auto"/>
        <w:ind w:left="567" w:hanging="567"/>
        <w:contextualSpacing/>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Engagements with invited stakeholders</w:t>
      </w:r>
    </w:p>
    <w:p w14:paraId="611AD085" w14:textId="77777777" w:rsidR="00CC57B0" w:rsidRDefault="00CC57B0" w:rsidP="00CC57B0">
      <w:pPr>
        <w:tabs>
          <w:tab w:val="left" w:pos="360"/>
          <w:tab w:val="left" w:pos="540"/>
        </w:tabs>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Committee had a preparatory meeting with the Auditor General South Africa, Sizwe Ntsaluba Gobodo: Grant Thornton, National Treasury and the Department of </w:t>
      </w:r>
      <w:r w:rsidRPr="00CC57B0">
        <w:rPr>
          <w:rFonts w:ascii="Times New Roman" w:eastAsia="Times New Roman" w:hAnsi="Times New Roman" w:cs="Times New Roman"/>
          <w:sz w:val="24"/>
          <w:szCs w:val="24"/>
          <w:lang w:val="en-GB"/>
        </w:rPr>
        <w:lastRenderedPageBreak/>
        <w:t>Public Enterprises on 14 October 2019 focusing on the key financial aspects and audit outcomes of Eskom. The said invited stakeholders were requested to make presentations followed by questions</w:t>
      </w:r>
      <w:r w:rsidR="00D61BE4">
        <w:rPr>
          <w:rFonts w:ascii="Times New Roman" w:eastAsia="Times New Roman" w:hAnsi="Times New Roman" w:cs="Times New Roman"/>
          <w:sz w:val="24"/>
          <w:szCs w:val="24"/>
          <w:lang w:val="en-GB"/>
        </w:rPr>
        <w:t xml:space="preserve"> of clarification </w:t>
      </w:r>
      <w:r w:rsidR="00D61BE4" w:rsidRPr="00CC57B0">
        <w:rPr>
          <w:rFonts w:ascii="Times New Roman" w:eastAsia="Times New Roman" w:hAnsi="Times New Roman" w:cs="Times New Roman"/>
          <w:sz w:val="24"/>
          <w:szCs w:val="24"/>
          <w:lang w:val="en-GB"/>
        </w:rPr>
        <w:t>by</w:t>
      </w:r>
      <w:r w:rsidRPr="00CC57B0">
        <w:rPr>
          <w:rFonts w:ascii="Times New Roman" w:eastAsia="Times New Roman" w:hAnsi="Times New Roman" w:cs="Times New Roman"/>
          <w:sz w:val="24"/>
          <w:szCs w:val="24"/>
          <w:lang w:val="en-GB"/>
        </w:rPr>
        <w:t xml:space="preserve"> the Committee. The main observations and findings stemming from the aforementioned discussions will form part of section 7 of the report.</w:t>
      </w:r>
    </w:p>
    <w:p w14:paraId="5CBE6DA9" w14:textId="77777777" w:rsidR="00D61BE4" w:rsidRPr="00CC57B0" w:rsidRDefault="00D61BE4" w:rsidP="00CC57B0">
      <w:pPr>
        <w:tabs>
          <w:tab w:val="left" w:pos="360"/>
          <w:tab w:val="left" w:pos="540"/>
        </w:tabs>
        <w:spacing w:after="0" w:line="360" w:lineRule="auto"/>
        <w:jc w:val="both"/>
        <w:rPr>
          <w:rFonts w:ascii="Times New Roman" w:eastAsia="Times New Roman" w:hAnsi="Times New Roman" w:cs="Times New Roman"/>
          <w:sz w:val="24"/>
          <w:szCs w:val="24"/>
          <w:lang w:val="en-GB"/>
        </w:rPr>
      </w:pPr>
    </w:p>
    <w:p w14:paraId="1081C317" w14:textId="77777777" w:rsidR="00B14DE5" w:rsidRPr="005D7A43" w:rsidRDefault="00B14DE5" w:rsidP="005D7A43">
      <w:pPr>
        <w:numPr>
          <w:ilvl w:val="0"/>
          <w:numId w:val="2"/>
        </w:numPr>
        <w:tabs>
          <w:tab w:val="left" w:pos="540"/>
        </w:tabs>
        <w:spacing w:after="0" w:line="360" w:lineRule="auto"/>
        <w:ind w:left="540" w:hanging="540"/>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Engagements with the Eskom Board</w:t>
      </w:r>
    </w:p>
    <w:p w14:paraId="5D2602E6" w14:textId="77777777" w:rsidR="00B14DE5" w:rsidRDefault="00B14DE5" w:rsidP="005D7A43">
      <w:pPr>
        <w:tabs>
          <w:tab w:val="left" w:pos="540"/>
        </w:tabs>
        <w:spacing w:after="0" w:line="360" w:lineRule="auto"/>
        <w:contextualSpacing/>
        <w:jc w:val="both"/>
        <w:rPr>
          <w:rFonts w:ascii="Times New Roman" w:eastAsia="Times New Roman" w:hAnsi="Times New Roman" w:cs="Times New Roman"/>
          <w:sz w:val="24"/>
          <w:szCs w:val="24"/>
          <w:lang w:val="en-GB"/>
        </w:rPr>
      </w:pPr>
      <w:r w:rsidRPr="005D7A43">
        <w:rPr>
          <w:rFonts w:ascii="Times New Roman" w:eastAsia="Times New Roman" w:hAnsi="Times New Roman" w:cs="Times New Roman"/>
          <w:sz w:val="24"/>
          <w:szCs w:val="24"/>
          <w:lang w:val="en-GB"/>
        </w:rPr>
        <w:t xml:space="preserve">The Committee initially planned to engage with the Eskom Board during </w:t>
      </w:r>
      <w:r>
        <w:rPr>
          <w:rFonts w:ascii="Times New Roman" w:eastAsia="Times New Roman" w:hAnsi="Times New Roman" w:cs="Times New Roman"/>
          <w:sz w:val="24"/>
          <w:szCs w:val="24"/>
          <w:lang w:val="en-GB"/>
        </w:rPr>
        <w:t xml:space="preserve">the oversight </w:t>
      </w:r>
      <w:r w:rsidR="00E55CAB">
        <w:rPr>
          <w:rFonts w:ascii="Times New Roman" w:eastAsia="Times New Roman" w:hAnsi="Times New Roman" w:cs="Times New Roman"/>
          <w:sz w:val="24"/>
          <w:szCs w:val="24"/>
          <w:lang w:val="en-GB"/>
        </w:rPr>
        <w:t>visit;</w:t>
      </w:r>
      <w:r>
        <w:rPr>
          <w:rFonts w:ascii="Times New Roman" w:eastAsia="Times New Roman" w:hAnsi="Times New Roman" w:cs="Times New Roman"/>
          <w:sz w:val="24"/>
          <w:szCs w:val="24"/>
          <w:lang w:val="en-GB"/>
        </w:rPr>
        <w:t xml:space="preserve"> </w:t>
      </w:r>
      <w:r w:rsidR="00E55CAB">
        <w:rPr>
          <w:rFonts w:ascii="Times New Roman" w:eastAsia="Times New Roman" w:hAnsi="Times New Roman" w:cs="Times New Roman"/>
          <w:sz w:val="24"/>
          <w:szCs w:val="24"/>
          <w:lang w:val="en-GB"/>
        </w:rPr>
        <w:t>however,</w:t>
      </w:r>
      <w:r>
        <w:rPr>
          <w:rFonts w:ascii="Times New Roman" w:eastAsia="Times New Roman" w:hAnsi="Times New Roman" w:cs="Times New Roman"/>
          <w:sz w:val="24"/>
          <w:szCs w:val="24"/>
          <w:lang w:val="en-GB"/>
        </w:rPr>
        <w:t xml:space="preserve"> the Committee decided that it would meet at a later stage due to the limited number of </w:t>
      </w:r>
      <w:r w:rsidR="00E55CAB">
        <w:rPr>
          <w:rFonts w:ascii="Times New Roman" w:eastAsia="Times New Roman" w:hAnsi="Times New Roman" w:cs="Times New Roman"/>
          <w:sz w:val="24"/>
          <w:szCs w:val="24"/>
          <w:lang w:val="en-GB"/>
        </w:rPr>
        <w:t xml:space="preserve">available </w:t>
      </w:r>
      <w:r>
        <w:rPr>
          <w:rFonts w:ascii="Times New Roman" w:eastAsia="Times New Roman" w:hAnsi="Times New Roman" w:cs="Times New Roman"/>
          <w:sz w:val="24"/>
          <w:szCs w:val="24"/>
          <w:lang w:val="en-GB"/>
        </w:rPr>
        <w:t xml:space="preserve">Board Members. The meeting was rescheduled to 29 October 2019 in Parliament. </w:t>
      </w:r>
      <w:r w:rsidR="00150B98">
        <w:rPr>
          <w:rFonts w:ascii="Times New Roman" w:eastAsia="Times New Roman" w:hAnsi="Times New Roman" w:cs="Times New Roman"/>
          <w:sz w:val="24"/>
          <w:szCs w:val="24"/>
          <w:lang w:val="en-GB"/>
        </w:rPr>
        <w:t>The Committee engaged on the follow matters with the Board:</w:t>
      </w:r>
    </w:p>
    <w:p w14:paraId="164A1E94" w14:textId="77777777" w:rsidR="00150B98" w:rsidRPr="00CC57B0" w:rsidRDefault="00150B98" w:rsidP="00150B98">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Eskom’s financial performance for the past five financial years</w:t>
      </w:r>
      <w:r>
        <w:rPr>
          <w:rFonts w:ascii="Times New Roman" w:eastAsia="Times New Roman" w:hAnsi="Times New Roman" w:cs="Times New Roman"/>
          <w:color w:val="000000"/>
          <w:sz w:val="24"/>
          <w:szCs w:val="24"/>
        </w:rPr>
        <w:t>;</w:t>
      </w:r>
    </w:p>
    <w:p w14:paraId="3483D242" w14:textId="77777777" w:rsidR="00150B98" w:rsidRDefault="00150B98" w:rsidP="005D7A4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D7A43">
        <w:rPr>
          <w:rFonts w:ascii="Times New Roman" w:eastAsia="Times New Roman" w:hAnsi="Times New Roman" w:cs="Times New Roman"/>
          <w:color w:val="000000"/>
          <w:sz w:val="24"/>
          <w:szCs w:val="24"/>
        </w:rPr>
        <w:t>Financial management and supply chain management matters at Eskom;</w:t>
      </w:r>
    </w:p>
    <w:p w14:paraId="4025F42F" w14:textId="77777777" w:rsidR="00200AD2" w:rsidRPr="005D7A43" w:rsidRDefault="00200AD2" w:rsidP="005D7A4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Operational and financial risks/challenges</w:t>
      </w:r>
      <w:r>
        <w:rPr>
          <w:rFonts w:ascii="Times New Roman" w:eastAsia="Times New Roman" w:hAnsi="Times New Roman" w:cs="Times New Roman"/>
          <w:color w:val="000000"/>
          <w:sz w:val="24"/>
          <w:szCs w:val="24"/>
        </w:rPr>
        <w:t xml:space="preserve"> facing the power utility;</w:t>
      </w:r>
    </w:p>
    <w:p w14:paraId="0B15907C" w14:textId="77777777" w:rsidR="00150B98" w:rsidRPr="005D7A43" w:rsidRDefault="00200AD2" w:rsidP="005D7A4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D7A43">
        <w:rPr>
          <w:rFonts w:ascii="Times New Roman" w:eastAsia="Times New Roman" w:hAnsi="Times New Roman" w:cs="Times New Roman"/>
          <w:color w:val="000000"/>
          <w:sz w:val="24"/>
          <w:szCs w:val="24"/>
        </w:rPr>
        <w:t xml:space="preserve">Human Resources and </w:t>
      </w:r>
      <w:r w:rsidR="00150B98" w:rsidRPr="005D7A43">
        <w:rPr>
          <w:rFonts w:ascii="Times New Roman" w:eastAsia="Times New Roman" w:hAnsi="Times New Roman" w:cs="Times New Roman"/>
          <w:color w:val="000000"/>
          <w:sz w:val="24"/>
          <w:szCs w:val="24"/>
        </w:rPr>
        <w:t xml:space="preserve">Labour </w:t>
      </w:r>
      <w:r>
        <w:rPr>
          <w:rFonts w:ascii="Times New Roman" w:eastAsia="Times New Roman" w:hAnsi="Times New Roman" w:cs="Times New Roman"/>
          <w:color w:val="000000"/>
          <w:sz w:val="24"/>
          <w:szCs w:val="24"/>
        </w:rPr>
        <w:t>R</w:t>
      </w:r>
      <w:r w:rsidR="00150B98" w:rsidRPr="005D7A43">
        <w:rPr>
          <w:rFonts w:ascii="Times New Roman" w:eastAsia="Times New Roman" w:hAnsi="Times New Roman" w:cs="Times New Roman"/>
          <w:color w:val="000000"/>
          <w:sz w:val="24"/>
          <w:szCs w:val="24"/>
        </w:rPr>
        <w:t>elations matters at Eskom;</w:t>
      </w:r>
      <w:r>
        <w:rPr>
          <w:rFonts w:ascii="Times New Roman" w:eastAsia="Times New Roman" w:hAnsi="Times New Roman" w:cs="Times New Roman"/>
          <w:color w:val="000000"/>
          <w:sz w:val="24"/>
          <w:szCs w:val="24"/>
        </w:rPr>
        <w:t xml:space="preserve"> and </w:t>
      </w:r>
    </w:p>
    <w:p w14:paraId="55549D9E" w14:textId="77777777" w:rsidR="00150B98" w:rsidRPr="005D7A43" w:rsidRDefault="00200AD2" w:rsidP="005D7A43">
      <w:pPr>
        <w:pStyle w:val="ListParagraph"/>
        <w:numPr>
          <w:ilvl w:val="0"/>
          <w:numId w:val="13"/>
        </w:numPr>
        <w:rPr>
          <w:rFonts w:ascii="Times New Roman" w:eastAsia="Times New Roman" w:hAnsi="Times New Roman" w:cs="Times New Roman"/>
          <w:sz w:val="24"/>
          <w:szCs w:val="24"/>
          <w:lang w:val="en-GB"/>
        </w:rPr>
      </w:pPr>
      <w:r w:rsidRPr="00200AD2">
        <w:rPr>
          <w:rFonts w:ascii="Times New Roman" w:eastAsia="Times New Roman" w:hAnsi="Times New Roman" w:cs="Times New Roman"/>
          <w:sz w:val="24"/>
          <w:szCs w:val="24"/>
          <w:lang w:val="en-GB"/>
        </w:rPr>
        <w:t xml:space="preserve">Non-compliance with applicable legislation </w:t>
      </w:r>
      <w:r>
        <w:rPr>
          <w:rFonts w:ascii="Times New Roman" w:eastAsia="Times New Roman" w:hAnsi="Times New Roman" w:cs="Times New Roman"/>
          <w:sz w:val="24"/>
          <w:szCs w:val="24"/>
          <w:lang w:val="en-GB"/>
        </w:rPr>
        <w:t>and regulations and mitigating</w:t>
      </w:r>
      <w:r w:rsidRPr="00200AD2">
        <w:rPr>
          <w:rFonts w:ascii="Times New Roman" w:eastAsia="Times New Roman" w:hAnsi="Times New Roman" w:cs="Times New Roman"/>
          <w:sz w:val="24"/>
          <w:szCs w:val="24"/>
          <w:lang w:val="en-GB"/>
        </w:rPr>
        <w:t xml:space="preserve"> measures</w:t>
      </w:r>
      <w:r>
        <w:rPr>
          <w:rFonts w:ascii="Times New Roman" w:eastAsia="Times New Roman" w:hAnsi="Times New Roman" w:cs="Times New Roman"/>
          <w:sz w:val="24"/>
          <w:szCs w:val="24"/>
          <w:lang w:val="en-GB"/>
        </w:rPr>
        <w:t xml:space="preserve">. </w:t>
      </w:r>
    </w:p>
    <w:p w14:paraId="2A2F958F" w14:textId="77777777" w:rsidR="00B14DE5" w:rsidRDefault="00B14DE5" w:rsidP="005D7A43">
      <w:pPr>
        <w:tabs>
          <w:tab w:val="left" w:pos="540"/>
        </w:tabs>
        <w:spacing w:after="0" w:line="360" w:lineRule="auto"/>
        <w:contextualSpacing/>
        <w:jc w:val="both"/>
        <w:rPr>
          <w:rFonts w:ascii="Times New Roman" w:eastAsia="Times New Roman" w:hAnsi="Times New Roman" w:cs="Times New Roman"/>
          <w:b/>
          <w:sz w:val="24"/>
          <w:szCs w:val="24"/>
          <w:lang w:val="en-GB"/>
        </w:rPr>
      </w:pPr>
    </w:p>
    <w:p w14:paraId="7E895CA5" w14:textId="77777777" w:rsidR="00CC57B0" w:rsidRPr="00CC57B0" w:rsidRDefault="00CC57B0" w:rsidP="00CC57B0">
      <w:pPr>
        <w:numPr>
          <w:ilvl w:val="0"/>
          <w:numId w:val="2"/>
        </w:numPr>
        <w:tabs>
          <w:tab w:val="left" w:pos="540"/>
        </w:tabs>
        <w:spacing w:after="0" w:line="360" w:lineRule="auto"/>
        <w:ind w:left="540" w:hanging="540"/>
        <w:contextualSpacing/>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Engagements with Eskom Group Executives and Senior Managers</w:t>
      </w:r>
    </w:p>
    <w:p w14:paraId="76B43401" w14:textId="77777777" w:rsidR="00CC57B0" w:rsidRPr="00CC57B0" w:rsidRDefault="00CC57B0" w:rsidP="00CC57B0">
      <w:pPr>
        <w:tabs>
          <w:tab w:val="left" w:pos="360"/>
          <w:tab w:val="left" w:pos="540"/>
        </w:tabs>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Committee met with the Group Executives for Capital, Generation, Transmission, Distribution, Human Resources, Legal, as well as the General Managers for Finance, Regulation, Corporate Affairs, Sustainability and Risk, and Assurance and Forensics. </w:t>
      </w:r>
    </w:p>
    <w:p w14:paraId="7A3BF32F" w14:textId="77777777" w:rsidR="00CC57B0" w:rsidRPr="00CC57B0" w:rsidRDefault="00CC57B0" w:rsidP="00CC57B0">
      <w:pPr>
        <w:tabs>
          <w:tab w:val="left" w:pos="360"/>
          <w:tab w:val="left" w:pos="540"/>
        </w:tabs>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Presentations were made by the afore-mentioned stakeholders followed by in-depth discussions between the Committee and invited stakeholders. The main observations and findings emanating from these discussions will form part of section </w:t>
      </w:r>
      <w:r w:rsidR="00B14DE5">
        <w:rPr>
          <w:rFonts w:ascii="Times New Roman" w:eastAsia="Times New Roman" w:hAnsi="Times New Roman" w:cs="Times New Roman"/>
          <w:sz w:val="24"/>
          <w:szCs w:val="24"/>
          <w:lang w:val="en-GB"/>
        </w:rPr>
        <w:t>8</w:t>
      </w:r>
      <w:r w:rsidRPr="00CC57B0">
        <w:rPr>
          <w:rFonts w:ascii="Times New Roman" w:eastAsia="Times New Roman" w:hAnsi="Times New Roman" w:cs="Times New Roman"/>
          <w:sz w:val="24"/>
          <w:szCs w:val="24"/>
          <w:lang w:val="en-GB"/>
        </w:rPr>
        <w:t xml:space="preserve"> of the report. The </w:t>
      </w:r>
      <w:r>
        <w:rPr>
          <w:rFonts w:ascii="Times New Roman" w:eastAsia="Times New Roman" w:hAnsi="Times New Roman" w:cs="Times New Roman"/>
          <w:sz w:val="24"/>
          <w:szCs w:val="24"/>
          <w:lang w:val="en-GB"/>
        </w:rPr>
        <w:t>following</w:t>
      </w:r>
      <w:r w:rsidRPr="00CC57B0">
        <w:rPr>
          <w:rFonts w:ascii="Times New Roman" w:eastAsia="Times New Roman" w:hAnsi="Times New Roman" w:cs="Times New Roman"/>
          <w:sz w:val="24"/>
          <w:szCs w:val="24"/>
          <w:lang w:val="en-GB"/>
        </w:rPr>
        <w:t xml:space="preserve"> areas covered during the engagements with the Executive and Senior Man</w:t>
      </w:r>
      <w:r>
        <w:rPr>
          <w:rFonts w:ascii="Times New Roman" w:eastAsia="Times New Roman" w:hAnsi="Times New Roman" w:cs="Times New Roman"/>
          <w:sz w:val="24"/>
          <w:szCs w:val="24"/>
          <w:lang w:val="en-GB"/>
        </w:rPr>
        <w:t>agement:</w:t>
      </w:r>
    </w:p>
    <w:p w14:paraId="68ED56C5"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Eskom’s financial performance for the past five financial years</w:t>
      </w:r>
      <w:r>
        <w:rPr>
          <w:rFonts w:ascii="Times New Roman" w:eastAsia="Times New Roman" w:hAnsi="Times New Roman" w:cs="Times New Roman"/>
          <w:color w:val="000000"/>
          <w:sz w:val="24"/>
          <w:szCs w:val="24"/>
        </w:rPr>
        <w:t>;</w:t>
      </w:r>
    </w:p>
    <w:p w14:paraId="7426B7C7"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Overview of municipal debt</w:t>
      </w:r>
      <w:r>
        <w:rPr>
          <w:rFonts w:ascii="Times New Roman" w:eastAsia="Times New Roman" w:hAnsi="Times New Roman" w:cs="Times New Roman"/>
          <w:color w:val="000000"/>
          <w:sz w:val="24"/>
          <w:szCs w:val="24"/>
        </w:rPr>
        <w:t>;</w:t>
      </w:r>
      <w:r w:rsidRPr="00CC57B0">
        <w:rPr>
          <w:rFonts w:ascii="Times New Roman" w:eastAsia="Times New Roman" w:hAnsi="Times New Roman" w:cs="Times New Roman"/>
          <w:color w:val="000000"/>
          <w:sz w:val="24"/>
          <w:szCs w:val="24"/>
        </w:rPr>
        <w:t xml:space="preserve"> </w:t>
      </w:r>
    </w:p>
    <w:p w14:paraId="0C6542EF"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Operational and financial risks/challenges;</w:t>
      </w:r>
    </w:p>
    <w:p w14:paraId="23C58532"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HR related challenges within Eskom;</w:t>
      </w:r>
    </w:p>
    <w:p w14:paraId="6B9395BF"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Eskom employees doing business with Eskom;</w:t>
      </w:r>
    </w:p>
    <w:p w14:paraId="17E49E46"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The impact of dismissals, and termination of contracts on Eskom’s operations; </w:t>
      </w:r>
    </w:p>
    <w:p w14:paraId="3898ADD6"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lastRenderedPageBreak/>
        <w:t>Non-compliance with applicable legislation and mitigating measures;</w:t>
      </w:r>
    </w:p>
    <w:p w14:paraId="5451AC61"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State of affairs/business at Eskom regarding procurement;</w:t>
      </w:r>
    </w:p>
    <w:p w14:paraId="5C4EE392"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Potential risks to procurement and SMC processes and mitigating factors;</w:t>
      </w:r>
    </w:p>
    <w:p w14:paraId="597D4C2D"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Cost of IPPs vs contribution to the electricity grid; and</w:t>
      </w:r>
    </w:p>
    <w:p w14:paraId="36E04905" w14:textId="77777777" w:rsidR="00CC57B0" w:rsidRPr="00CC57B0" w:rsidRDefault="00CC57B0" w:rsidP="00CC57B0">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CC57B0">
        <w:rPr>
          <w:rFonts w:ascii="Times New Roman" w:eastAsia="Times New Roman" w:hAnsi="Times New Roman" w:cs="Times New Roman"/>
          <w:color w:val="000000"/>
          <w:sz w:val="24"/>
          <w:szCs w:val="24"/>
        </w:rPr>
        <w:t xml:space="preserve">Challenges and costs associated with evergreen/long term contracts.  </w:t>
      </w:r>
    </w:p>
    <w:p w14:paraId="555E0328" w14:textId="77777777" w:rsidR="00CC57B0" w:rsidRPr="00CC57B0" w:rsidRDefault="00CC57B0" w:rsidP="00CC57B0">
      <w:pPr>
        <w:tabs>
          <w:tab w:val="left" w:pos="360"/>
          <w:tab w:val="left" w:pos="540"/>
        </w:tabs>
        <w:spacing w:after="0" w:line="360" w:lineRule="auto"/>
        <w:jc w:val="both"/>
        <w:rPr>
          <w:rFonts w:ascii="Times New Roman" w:eastAsia="Times New Roman" w:hAnsi="Times New Roman" w:cs="Times New Roman"/>
          <w:b/>
          <w:sz w:val="24"/>
          <w:szCs w:val="24"/>
          <w:lang w:val="en-GB"/>
        </w:rPr>
      </w:pPr>
    </w:p>
    <w:p w14:paraId="12ABF42B" w14:textId="77777777" w:rsidR="00CC57B0" w:rsidRPr="00CC57B0" w:rsidRDefault="00CC57B0" w:rsidP="00CC57B0">
      <w:pPr>
        <w:numPr>
          <w:ilvl w:val="0"/>
          <w:numId w:val="2"/>
        </w:numPr>
        <w:tabs>
          <w:tab w:val="left" w:pos="540"/>
          <w:tab w:val="left" w:pos="567"/>
        </w:tabs>
        <w:spacing w:after="0" w:line="360" w:lineRule="auto"/>
        <w:ind w:left="540" w:hanging="540"/>
        <w:contextualSpacing/>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 xml:space="preserve">Engagements with organised labour </w:t>
      </w:r>
    </w:p>
    <w:p w14:paraId="69C2D8E8" w14:textId="77777777" w:rsidR="00CC57B0" w:rsidRPr="00CC57B0" w:rsidRDefault="00CC57B0" w:rsidP="00CC57B0">
      <w:pPr>
        <w:spacing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The Committee engaged with the National Union and Metalworkers South Africa (NUMSA), National Union of Mineworkers (NUM) and Solidarity around the labour related challenges facing Eskom’s staff and the likely impact of the restructuring on employees. The common areas for concern raised by the three unions included:</w:t>
      </w:r>
    </w:p>
    <w:p w14:paraId="73081A77"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costs and ownership of IPPs within South Africa and its effect on Eskom’s revenue generation capacity. The three unions agreed that the costs for the IPPs exceeded the selling price of electricity and </w:t>
      </w:r>
      <w:r w:rsidR="00262D9A" w:rsidRPr="00CC57B0">
        <w:rPr>
          <w:rFonts w:ascii="Times New Roman" w:eastAsia="Times New Roman" w:hAnsi="Times New Roman" w:cs="Times New Roman"/>
          <w:sz w:val="24"/>
          <w:szCs w:val="24"/>
          <w:lang w:val="en-GB"/>
        </w:rPr>
        <w:t>that was</w:t>
      </w:r>
      <w:r w:rsidRPr="00CC57B0">
        <w:rPr>
          <w:rFonts w:ascii="Times New Roman" w:eastAsia="Times New Roman" w:hAnsi="Times New Roman" w:cs="Times New Roman"/>
          <w:sz w:val="24"/>
          <w:szCs w:val="24"/>
          <w:lang w:val="en-GB"/>
        </w:rPr>
        <w:t xml:space="preserve"> not sustainable. Furthermore, the unions were of the view that Eskom should also be allowed to participate in renewable energy. </w:t>
      </w:r>
    </w:p>
    <w:p w14:paraId="18EC2D6F"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three unions stated that they were not in favour of the unbundling of Eskom and was of the view that this would lead to privatisation. </w:t>
      </w:r>
      <w:r w:rsidR="00D61BE4">
        <w:rPr>
          <w:rFonts w:ascii="Times New Roman" w:eastAsia="Times New Roman" w:hAnsi="Times New Roman" w:cs="Times New Roman"/>
          <w:sz w:val="24"/>
          <w:szCs w:val="24"/>
          <w:lang w:val="en-GB"/>
        </w:rPr>
        <w:t xml:space="preserve">From the Union’s perspective, this was because cost and benefits of the three units are already available and therefore the reasons for the unbundling are substantiated enough to warrant that activity. </w:t>
      </w:r>
    </w:p>
    <w:p w14:paraId="3797CBDF"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unions called on a forensic audit into the reported </w:t>
      </w:r>
      <w:r w:rsidR="00262D9A">
        <w:rPr>
          <w:rFonts w:ascii="Times New Roman" w:eastAsia="Times New Roman" w:hAnsi="Times New Roman" w:cs="Times New Roman"/>
          <w:sz w:val="24"/>
          <w:szCs w:val="24"/>
          <w:lang w:val="en-GB"/>
        </w:rPr>
        <w:t xml:space="preserve">estimated </w:t>
      </w:r>
      <w:r w:rsidRPr="00CC57B0">
        <w:rPr>
          <w:rFonts w:ascii="Times New Roman" w:eastAsia="Times New Roman" w:hAnsi="Times New Roman" w:cs="Times New Roman"/>
          <w:sz w:val="24"/>
          <w:szCs w:val="24"/>
          <w:lang w:val="en-GB"/>
        </w:rPr>
        <w:t xml:space="preserve">R450 </w:t>
      </w:r>
      <w:r w:rsidR="00262D9A">
        <w:rPr>
          <w:rFonts w:ascii="Times New Roman" w:eastAsia="Times New Roman" w:hAnsi="Times New Roman" w:cs="Times New Roman"/>
          <w:sz w:val="24"/>
          <w:szCs w:val="24"/>
          <w:lang w:val="en-GB"/>
        </w:rPr>
        <w:t xml:space="preserve">billion </w:t>
      </w:r>
      <w:r w:rsidRPr="00CC57B0">
        <w:rPr>
          <w:rFonts w:ascii="Times New Roman" w:eastAsia="Times New Roman" w:hAnsi="Times New Roman" w:cs="Times New Roman"/>
          <w:sz w:val="24"/>
          <w:szCs w:val="24"/>
          <w:lang w:val="en-GB"/>
        </w:rPr>
        <w:t xml:space="preserve">debt of Eskom. </w:t>
      </w:r>
    </w:p>
    <w:p w14:paraId="55750DF7"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Concerns were expressed by the unions around the cost overruns at the Medupi and Kusile power stations and suggested that a forensic investigation be conducted in that regard. </w:t>
      </w:r>
    </w:p>
    <w:p w14:paraId="06A5A269"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Organised labour also expressed serious concerns at the mooted closure of power stations which have negative socio-economic results for the affected areas. </w:t>
      </w:r>
      <w:r w:rsidR="00D61BE4">
        <w:rPr>
          <w:rFonts w:ascii="Times New Roman" w:eastAsia="Times New Roman" w:hAnsi="Times New Roman" w:cs="Times New Roman"/>
          <w:sz w:val="24"/>
          <w:szCs w:val="24"/>
          <w:lang w:val="en-GB"/>
        </w:rPr>
        <w:t>Organised labour fe</w:t>
      </w:r>
      <w:r w:rsidR="007A40A1">
        <w:rPr>
          <w:rFonts w:ascii="Times New Roman" w:eastAsia="Times New Roman" w:hAnsi="Times New Roman" w:cs="Times New Roman"/>
          <w:sz w:val="24"/>
          <w:szCs w:val="24"/>
          <w:lang w:val="en-GB"/>
        </w:rPr>
        <w:t>els</w:t>
      </w:r>
      <w:r w:rsidR="00D61BE4">
        <w:rPr>
          <w:rFonts w:ascii="Times New Roman" w:eastAsia="Times New Roman" w:hAnsi="Times New Roman" w:cs="Times New Roman"/>
          <w:sz w:val="24"/>
          <w:szCs w:val="24"/>
          <w:lang w:val="en-GB"/>
        </w:rPr>
        <w:t xml:space="preserve"> that the life cycle of the power plants can be extended with available technology and it is therefore a deliberate move to privatise Eskom that results in the closure of Eskom in order to put the institution in crisis. </w:t>
      </w:r>
    </w:p>
    <w:p w14:paraId="1B545C48" w14:textId="77777777" w:rsidR="00CC57B0" w:rsidRPr="00CC57B0" w:rsidRDefault="00CC57B0" w:rsidP="00CC57B0">
      <w:pPr>
        <w:numPr>
          <w:ilvl w:val="0"/>
          <w:numId w:val="6"/>
        </w:numPr>
        <w:spacing w:line="360" w:lineRule="auto"/>
        <w:contextualSpacing/>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lastRenderedPageBreak/>
        <w:t xml:space="preserve">The overall challenges facing Eskom put forward by the unions included the cost of IPPs, inadequate training and development of staff, exorbitant cost and poor quality of coal being utilised at power stations, bloated managerial structure as a result of settling the business programme often resulting in duplication of work, and the debt owed to Eskom by municipalities and Soweto. </w:t>
      </w:r>
    </w:p>
    <w:p w14:paraId="0E64EA3C" w14:textId="77777777" w:rsidR="00CC57B0" w:rsidRPr="00CC57B0" w:rsidRDefault="00CC57B0" w:rsidP="00CC57B0">
      <w:pPr>
        <w:rPr>
          <w:rFonts w:ascii="Times New Roman" w:eastAsia="Times New Roman" w:hAnsi="Times New Roman" w:cs="Times New Roman"/>
          <w:sz w:val="24"/>
          <w:szCs w:val="24"/>
          <w:lang w:val="en-GB"/>
        </w:rPr>
      </w:pPr>
    </w:p>
    <w:p w14:paraId="507ABC7D" w14:textId="77777777" w:rsidR="00CC57B0" w:rsidRPr="00CC57B0" w:rsidRDefault="00CC57B0" w:rsidP="00CC57B0">
      <w:pPr>
        <w:numPr>
          <w:ilvl w:val="0"/>
          <w:numId w:val="2"/>
        </w:numPr>
        <w:tabs>
          <w:tab w:val="left" w:pos="540"/>
          <w:tab w:val="left" w:pos="567"/>
        </w:tabs>
        <w:spacing w:after="0" w:line="360" w:lineRule="auto"/>
        <w:ind w:left="540" w:hanging="540"/>
        <w:contextualSpacing/>
        <w:jc w:val="both"/>
        <w:rPr>
          <w:rFonts w:ascii="Times New Roman" w:eastAsia="Times New Roman" w:hAnsi="Times New Roman" w:cs="Times New Roman"/>
          <w:b/>
          <w:sz w:val="24"/>
          <w:szCs w:val="24"/>
          <w:lang w:val="en-GB"/>
        </w:rPr>
      </w:pPr>
      <w:r w:rsidRPr="00CC57B0">
        <w:rPr>
          <w:rFonts w:ascii="Times New Roman" w:eastAsia="Times New Roman" w:hAnsi="Times New Roman" w:cs="Times New Roman"/>
          <w:b/>
          <w:sz w:val="24"/>
          <w:szCs w:val="24"/>
          <w:lang w:val="en-GB"/>
        </w:rPr>
        <w:t xml:space="preserve"> Overall Committee Observations and Findings</w:t>
      </w:r>
    </w:p>
    <w:p w14:paraId="0F9DE633" w14:textId="77777777" w:rsidR="00CC57B0" w:rsidRPr="00CC57B0" w:rsidRDefault="00CC57B0" w:rsidP="00CC57B0">
      <w:pPr>
        <w:spacing w:after="0" w:line="360" w:lineRule="auto"/>
        <w:jc w:val="both"/>
        <w:rPr>
          <w:rFonts w:ascii="Times New Roman" w:eastAsia="Times New Roman" w:hAnsi="Times New Roman" w:cs="Times New Roman"/>
          <w:sz w:val="24"/>
          <w:szCs w:val="24"/>
          <w:lang w:val="en-GB"/>
        </w:rPr>
      </w:pPr>
      <w:r w:rsidRPr="00CC57B0">
        <w:rPr>
          <w:rFonts w:ascii="Times New Roman" w:eastAsia="Times New Roman" w:hAnsi="Times New Roman" w:cs="Times New Roman"/>
          <w:sz w:val="24"/>
          <w:szCs w:val="24"/>
          <w:lang w:val="en-GB"/>
        </w:rPr>
        <w:t xml:space="preserve">The observations and findings which were highlighted by the Committee during the deliberations with the various stakeholders and subsequent site visits are outlined below as per the three different themes for the oversight: </w:t>
      </w:r>
    </w:p>
    <w:p w14:paraId="3794DD63" w14:textId="77777777" w:rsidR="00CC57B0" w:rsidRDefault="00CC57B0" w:rsidP="00CC57B0">
      <w:pPr>
        <w:spacing w:after="0" w:line="360" w:lineRule="auto"/>
        <w:jc w:val="both"/>
        <w:rPr>
          <w:rFonts w:ascii="Times New Roman" w:eastAsia="Times New Roman" w:hAnsi="Times New Roman" w:cs="Times New Roman"/>
          <w:sz w:val="24"/>
          <w:szCs w:val="24"/>
          <w:lang w:val="en-GB"/>
        </w:rPr>
      </w:pPr>
    </w:p>
    <w:p w14:paraId="64FDF4E8" w14:textId="77777777" w:rsidR="00066384" w:rsidRPr="00066384" w:rsidRDefault="00066384" w:rsidP="00066384">
      <w:pPr>
        <w:pStyle w:val="ListParagraph"/>
        <w:numPr>
          <w:ilvl w:val="1"/>
          <w:numId w:val="2"/>
        </w:numPr>
        <w:spacing w:after="0" w:line="360" w:lineRule="auto"/>
        <w:ind w:left="993" w:hanging="993"/>
        <w:jc w:val="both"/>
        <w:rPr>
          <w:rFonts w:ascii="Times New Roman" w:eastAsia="Times New Roman" w:hAnsi="Times New Roman" w:cs="Times New Roman"/>
          <w:b/>
          <w:sz w:val="24"/>
          <w:szCs w:val="24"/>
          <w:lang w:val="en-GB"/>
        </w:rPr>
      </w:pPr>
      <w:r w:rsidRPr="00066384">
        <w:rPr>
          <w:rFonts w:ascii="Times New Roman" w:eastAsia="Times New Roman" w:hAnsi="Times New Roman" w:cs="Times New Roman"/>
          <w:b/>
          <w:sz w:val="24"/>
          <w:szCs w:val="24"/>
          <w:lang w:val="en-GB"/>
        </w:rPr>
        <w:t xml:space="preserve">Eskom’s </w:t>
      </w:r>
      <w:r w:rsidR="00307C61">
        <w:rPr>
          <w:rFonts w:ascii="Times New Roman" w:eastAsia="Times New Roman" w:hAnsi="Times New Roman" w:cs="Times New Roman"/>
          <w:b/>
          <w:sz w:val="24"/>
          <w:szCs w:val="24"/>
          <w:lang w:val="en-GB"/>
        </w:rPr>
        <w:t>Audit Opinion</w:t>
      </w:r>
    </w:p>
    <w:p w14:paraId="7DA94F3B" w14:textId="77777777" w:rsidR="00066384" w:rsidRDefault="00CC57B0"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The Committee note</w:t>
      </w:r>
      <w:r w:rsidR="00045D7F">
        <w:rPr>
          <w:rFonts w:ascii="Times New Roman" w:hAnsi="Times New Roman" w:cs="Times New Roman"/>
          <w:sz w:val="24"/>
          <w:szCs w:val="24"/>
        </w:rPr>
        <w:t>d</w:t>
      </w:r>
      <w:r w:rsidRPr="00066384">
        <w:rPr>
          <w:rFonts w:ascii="Times New Roman" w:hAnsi="Times New Roman" w:cs="Times New Roman"/>
          <w:sz w:val="24"/>
          <w:szCs w:val="24"/>
        </w:rPr>
        <w:t xml:space="preserve"> with concern</w:t>
      </w:r>
      <w:r w:rsidR="00CE1647">
        <w:rPr>
          <w:rFonts w:ascii="Times New Roman" w:hAnsi="Times New Roman" w:cs="Times New Roman"/>
          <w:sz w:val="24"/>
          <w:szCs w:val="24"/>
        </w:rPr>
        <w:t>s</w:t>
      </w:r>
      <w:r w:rsidRPr="00066384">
        <w:rPr>
          <w:rFonts w:ascii="Times New Roman" w:hAnsi="Times New Roman" w:cs="Times New Roman"/>
          <w:sz w:val="24"/>
          <w:szCs w:val="24"/>
        </w:rPr>
        <w:t xml:space="preserve"> that the auditors (</w:t>
      </w:r>
      <w:r w:rsidRPr="00066384">
        <w:rPr>
          <w:rFonts w:ascii="Times New Roman" w:hAnsi="Times New Roman" w:cs="Times New Roman"/>
          <w:sz w:val="24"/>
          <w:szCs w:val="24"/>
          <w:lang w:val="en-GB"/>
        </w:rPr>
        <w:t xml:space="preserve">Sizwe Ntsaluba Gobodo: Grant Thornton </w:t>
      </w:r>
      <w:r w:rsidR="000A35AC">
        <w:rPr>
          <w:rFonts w:ascii="Times New Roman" w:hAnsi="Times New Roman" w:cs="Times New Roman"/>
          <w:sz w:val="24"/>
          <w:szCs w:val="24"/>
          <w:lang w:val="en-GB"/>
        </w:rPr>
        <w:t xml:space="preserve">(SNG) </w:t>
      </w:r>
      <w:r w:rsidRPr="00066384">
        <w:rPr>
          <w:rFonts w:ascii="Times New Roman" w:hAnsi="Times New Roman" w:cs="Times New Roman"/>
          <w:sz w:val="24"/>
          <w:szCs w:val="24"/>
          <w:lang w:val="en-GB"/>
        </w:rPr>
        <w:t>on behalf of the Auditor General South Africa)</w:t>
      </w:r>
      <w:r w:rsidRPr="00066384">
        <w:rPr>
          <w:rFonts w:ascii="Times New Roman" w:hAnsi="Times New Roman" w:cs="Times New Roman"/>
          <w:b/>
          <w:sz w:val="24"/>
          <w:szCs w:val="24"/>
          <w:lang w:val="en-GB"/>
        </w:rPr>
        <w:t xml:space="preserve"> </w:t>
      </w:r>
      <w:r w:rsidRPr="00066384">
        <w:rPr>
          <w:rFonts w:ascii="Times New Roman" w:hAnsi="Times New Roman" w:cs="Times New Roman"/>
          <w:sz w:val="24"/>
          <w:szCs w:val="24"/>
        </w:rPr>
        <w:t>were unable to determine the full extent of the irregular expen</w:t>
      </w:r>
      <w:r w:rsidR="000A35AC">
        <w:rPr>
          <w:rFonts w:ascii="Times New Roman" w:hAnsi="Times New Roman" w:cs="Times New Roman"/>
          <w:sz w:val="24"/>
          <w:szCs w:val="24"/>
        </w:rPr>
        <w:t>diture disclosed by Eskom. Furthermore, the auditors were unable to find</w:t>
      </w:r>
      <w:r w:rsidRPr="00066384">
        <w:rPr>
          <w:rFonts w:ascii="Times New Roman" w:hAnsi="Times New Roman" w:cs="Times New Roman"/>
          <w:sz w:val="24"/>
          <w:szCs w:val="24"/>
        </w:rPr>
        <w:t xml:space="preserve"> sufficient appropriate audit evidence to confirm the fruitless and wasteful expenditure. Eskom received qualifications on fruitless and wasteful expenditure for the past three financial years (2016/17 to 2018/19). </w:t>
      </w:r>
    </w:p>
    <w:p w14:paraId="63517A4D" w14:textId="77777777" w:rsidR="00600A71" w:rsidRPr="00600A71" w:rsidRDefault="00CC57B0" w:rsidP="00600A71">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There are significant internal control deficiencies that resulted in the above-mentioned qualified opinions such as inadequate oversight by the accounting authority related to compliance with legislation and lack of proper procurement and contract management. Furthermore, there was improper record keeping to ensure complete, relevant and accurate information to support financial and performance reporting. </w:t>
      </w:r>
    </w:p>
    <w:p w14:paraId="47CDBD28" w14:textId="77777777" w:rsidR="00600A71" w:rsidRDefault="000A35AC" w:rsidP="00600A71">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The Committee also note</w:t>
      </w:r>
      <w:r w:rsidR="00CE1647">
        <w:rPr>
          <w:rFonts w:ascii="Times New Roman" w:hAnsi="Times New Roman" w:cs="Times New Roman"/>
          <w:sz w:val="24"/>
          <w:szCs w:val="24"/>
        </w:rPr>
        <w:t>d</w:t>
      </w:r>
      <w:r>
        <w:rPr>
          <w:rFonts w:ascii="Times New Roman" w:hAnsi="Times New Roman" w:cs="Times New Roman"/>
          <w:sz w:val="24"/>
          <w:szCs w:val="24"/>
        </w:rPr>
        <w:t xml:space="preserve"> with concern the report from SNG that Eskom’s Internal Audit Unit is not effective enough and that its head has been suspended in the previous financial year. Furthermore, the Chief Financial Officer also resigned and this shows the level of instability within the power utility. </w:t>
      </w:r>
    </w:p>
    <w:p w14:paraId="3ADE7190" w14:textId="77777777" w:rsidR="00600A71" w:rsidRPr="00600A71" w:rsidRDefault="00600A71" w:rsidP="00600A71">
      <w:pPr>
        <w:spacing w:line="360" w:lineRule="auto"/>
        <w:jc w:val="both"/>
        <w:rPr>
          <w:rFonts w:ascii="Times New Roman" w:hAnsi="Times New Roman" w:cs="Times New Roman"/>
          <w:sz w:val="24"/>
          <w:szCs w:val="24"/>
        </w:rPr>
      </w:pPr>
    </w:p>
    <w:p w14:paraId="02B7667A" w14:textId="77777777" w:rsidR="00600A71" w:rsidRPr="00600A71" w:rsidRDefault="00600A71" w:rsidP="00600A71">
      <w:pPr>
        <w:pStyle w:val="ListParagraph"/>
        <w:numPr>
          <w:ilvl w:val="1"/>
          <w:numId w:val="2"/>
        </w:numPr>
        <w:spacing w:line="360" w:lineRule="auto"/>
        <w:ind w:left="993" w:hanging="993"/>
        <w:jc w:val="both"/>
        <w:rPr>
          <w:rFonts w:ascii="Times New Roman" w:hAnsi="Times New Roman" w:cs="Times New Roman"/>
          <w:b/>
          <w:sz w:val="24"/>
          <w:szCs w:val="24"/>
        </w:rPr>
      </w:pPr>
      <w:r w:rsidRPr="00600A71">
        <w:rPr>
          <w:rFonts w:ascii="Times New Roman" w:hAnsi="Times New Roman" w:cs="Times New Roman"/>
          <w:b/>
          <w:sz w:val="24"/>
          <w:szCs w:val="24"/>
        </w:rPr>
        <w:t>Eskom’s Finances</w:t>
      </w:r>
    </w:p>
    <w:p w14:paraId="50E2FC88" w14:textId="77777777" w:rsidR="00066384" w:rsidRDefault="00CC57B0"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lastRenderedPageBreak/>
        <w:t xml:space="preserve">During the 2018/19 financial year, Eskom incurred a loss of R20.729 million and its current liabilities exceed its current assets by R44.057 million. Furthermore, the power utility’s sales volumes have been in decline </w:t>
      </w:r>
      <w:r w:rsidR="00200AD2" w:rsidRPr="00066384">
        <w:rPr>
          <w:rFonts w:ascii="Times New Roman" w:hAnsi="Times New Roman" w:cs="Times New Roman"/>
          <w:sz w:val="24"/>
          <w:szCs w:val="24"/>
        </w:rPr>
        <w:t>whilst the</w:t>
      </w:r>
      <w:r w:rsidRPr="00066384">
        <w:rPr>
          <w:rFonts w:ascii="Times New Roman" w:hAnsi="Times New Roman" w:cs="Times New Roman"/>
          <w:sz w:val="24"/>
          <w:szCs w:val="24"/>
        </w:rPr>
        <w:t xml:space="preserve"> operational and capital expenditure have </w:t>
      </w:r>
      <w:r w:rsidR="00200AD2" w:rsidRPr="00066384">
        <w:rPr>
          <w:rFonts w:ascii="Times New Roman" w:hAnsi="Times New Roman" w:cs="Times New Roman"/>
          <w:sz w:val="24"/>
          <w:szCs w:val="24"/>
        </w:rPr>
        <w:t>been increasing</w:t>
      </w:r>
      <w:r w:rsidRPr="00066384">
        <w:rPr>
          <w:rFonts w:ascii="Times New Roman" w:hAnsi="Times New Roman" w:cs="Times New Roman"/>
          <w:sz w:val="24"/>
          <w:szCs w:val="24"/>
        </w:rPr>
        <w:t xml:space="preserve">. </w:t>
      </w:r>
    </w:p>
    <w:p w14:paraId="2EFEDFAD" w14:textId="77777777" w:rsidR="00066384"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 Committee notes with serious concern that the Medupi power station was initially budgeted at R79 billion however it is expected to cost approximately R146 billion after completion due to delays and other defects. Furthermore, the maintenance costs to address the defects have been estimated at R7 billion. </w:t>
      </w:r>
    </w:p>
    <w:p w14:paraId="02D7BA68" w14:textId="77777777" w:rsidR="00066384"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 construction of the Kusile power station was initially budgeted at R81 billion however due to delays and </w:t>
      </w:r>
      <w:r w:rsidR="00900435">
        <w:rPr>
          <w:rFonts w:ascii="Times New Roman" w:hAnsi="Times New Roman" w:cs="Times New Roman"/>
          <w:sz w:val="24"/>
          <w:szCs w:val="24"/>
        </w:rPr>
        <w:t>design</w:t>
      </w:r>
      <w:r w:rsidR="00262D9A">
        <w:rPr>
          <w:rFonts w:ascii="Times New Roman" w:hAnsi="Times New Roman" w:cs="Times New Roman"/>
          <w:sz w:val="24"/>
          <w:szCs w:val="24"/>
        </w:rPr>
        <w:t xml:space="preserve"> </w:t>
      </w:r>
      <w:r w:rsidRPr="00066384">
        <w:rPr>
          <w:rFonts w:ascii="Times New Roman" w:hAnsi="Times New Roman" w:cs="Times New Roman"/>
          <w:sz w:val="24"/>
          <w:szCs w:val="24"/>
        </w:rPr>
        <w:t xml:space="preserve">defects, it is expected to be completed at approximately R161 billion. The maintenance costs to address the defects are estimated at R285 million. </w:t>
      </w:r>
    </w:p>
    <w:p w14:paraId="2916D0FE" w14:textId="77777777" w:rsidR="00ED7BCE" w:rsidRDefault="00ED7BCE" w:rsidP="00ED7BCE">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T</w:t>
      </w:r>
      <w:r w:rsidRPr="00066384">
        <w:rPr>
          <w:rFonts w:ascii="Times New Roman" w:hAnsi="Times New Roman" w:cs="Times New Roman"/>
          <w:sz w:val="24"/>
          <w:szCs w:val="24"/>
        </w:rPr>
        <w:t xml:space="preserve">he Committee welcomes the report that Eskom has set itself an operational and capital expenditure cost savings target of R77 billion by 2023. This forms part of its strategy towards financial sustainability which also includes the proposal that government take over some debt to alleviate debt servicing costs and the migration of the electricity price to prudent and efficient cost reflectivity. </w:t>
      </w:r>
    </w:p>
    <w:p w14:paraId="6B5C765E" w14:textId="77777777" w:rsidR="00ED7BCE" w:rsidRPr="00066384" w:rsidRDefault="00ED7BCE" w:rsidP="00ED7BCE">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Notwithstanding, the above strategy towards financial sustainability, the Committee remains concerned about the major cost drivers in Eskom which include the exorbitant cost of coal</w:t>
      </w:r>
      <w:r w:rsidR="00D01423">
        <w:rPr>
          <w:rFonts w:ascii="Times New Roman" w:hAnsi="Times New Roman" w:cs="Times New Roman"/>
          <w:sz w:val="24"/>
          <w:szCs w:val="24"/>
        </w:rPr>
        <w:t xml:space="preserve"> and diesel</w:t>
      </w:r>
      <w:r w:rsidRPr="00066384">
        <w:rPr>
          <w:rFonts w:ascii="Times New Roman" w:hAnsi="Times New Roman" w:cs="Times New Roman"/>
          <w:sz w:val="24"/>
          <w:szCs w:val="24"/>
        </w:rPr>
        <w:t xml:space="preserve">, the cost of </w:t>
      </w:r>
      <w:r w:rsidR="003A2138">
        <w:rPr>
          <w:rFonts w:ascii="Times New Roman" w:hAnsi="Times New Roman" w:cs="Times New Roman"/>
          <w:sz w:val="24"/>
          <w:szCs w:val="24"/>
        </w:rPr>
        <w:t>IPPs</w:t>
      </w:r>
      <w:r w:rsidR="00A059BF">
        <w:rPr>
          <w:rFonts w:ascii="Times New Roman" w:hAnsi="Times New Roman" w:cs="Times New Roman"/>
          <w:sz w:val="24"/>
          <w:szCs w:val="24"/>
        </w:rPr>
        <w:t>, and debt service costs</w:t>
      </w:r>
      <w:r w:rsidR="001F29D3">
        <w:rPr>
          <w:rFonts w:ascii="Times New Roman" w:hAnsi="Times New Roman" w:cs="Times New Roman"/>
          <w:sz w:val="24"/>
          <w:szCs w:val="24"/>
        </w:rPr>
        <w:t>. Cost overruns on contracts, especially the Medupi and Kusile power stations</w:t>
      </w:r>
      <w:r w:rsidR="00200AD2">
        <w:rPr>
          <w:rFonts w:ascii="Times New Roman" w:hAnsi="Times New Roman" w:cs="Times New Roman"/>
          <w:sz w:val="24"/>
          <w:szCs w:val="24"/>
        </w:rPr>
        <w:t>, and</w:t>
      </w:r>
      <w:r w:rsidR="001F29D3">
        <w:rPr>
          <w:rFonts w:ascii="Times New Roman" w:hAnsi="Times New Roman" w:cs="Times New Roman"/>
          <w:sz w:val="24"/>
          <w:szCs w:val="24"/>
        </w:rPr>
        <w:t xml:space="preserve"> employee costs. </w:t>
      </w:r>
    </w:p>
    <w:p w14:paraId="5535D9AD" w14:textId="77777777" w:rsidR="00ED7BCE" w:rsidRDefault="00ED7BCE" w:rsidP="00ED7BCE">
      <w:pPr>
        <w:pStyle w:val="ListParagraph"/>
        <w:numPr>
          <w:ilvl w:val="2"/>
          <w:numId w:val="2"/>
        </w:numPr>
        <w:spacing w:line="360" w:lineRule="auto"/>
        <w:ind w:hanging="1004"/>
        <w:jc w:val="both"/>
        <w:rPr>
          <w:rFonts w:ascii="Times New Roman" w:hAnsi="Times New Roman" w:cs="Times New Roman"/>
          <w:sz w:val="24"/>
          <w:szCs w:val="24"/>
        </w:rPr>
      </w:pPr>
      <w:r w:rsidRPr="00533F5D">
        <w:rPr>
          <w:rFonts w:ascii="Times New Roman" w:hAnsi="Times New Roman" w:cs="Times New Roman"/>
          <w:sz w:val="24"/>
          <w:szCs w:val="24"/>
        </w:rPr>
        <w:t>The Committ</w:t>
      </w:r>
      <w:r w:rsidR="00533F5D">
        <w:rPr>
          <w:rFonts w:ascii="Times New Roman" w:hAnsi="Times New Roman" w:cs="Times New Roman"/>
          <w:sz w:val="24"/>
          <w:szCs w:val="24"/>
        </w:rPr>
        <w:t>ee notes that the cost of IPPs grew from R9.5 billion in 2015</w:t>
      </w:r>
      <w:r w:rsidR="00B2195B">
        <w:rPr>
          <w:rFonts w:ascii="Times New Roman" w:hAnsi="Times New Roman" w:cs="Times New Roman"/>
          <w:sz w:val="24"/>
          <w:szCs w:val="24"/>
        </w:rPr>
        <w:t>/16</w:t>
      </w:r>
      <w:r w:rsidR="00533F5D">
        <w:rPr>
          <w:rFonts w:ascii="Times New Roman" w:hAnsi="Times New Roman" w:cs="Times New Roman"/>
          <w:sz w:val="24"/>
          <w:szCs w:val="24"/>
        </w:rPr>
        <w:t xml:space="preserve"> to R25 billion in 2019 thus representing an increase of 27.5 per cent over five years. </w:t>
      </w:r>
      <w:r w:rsidR="00533F5D" w:rsidRPr="00A059BF">
        <w:rPr>
          <w:rFonts w:ascii="Times New Roman" w:hAnsi="Times New Roman" w:cs="Times New Roman"/>
          <w:sz w:val="24"/>
          <w:szCs w:val="24"/>
        </w:rPr>
        <w:t>This represents the highest increase over the period</w:t>
      </w:r>
      <w:r w:rsidR="00A059BF" w:rsidRPr="00A059BF">
        <w:rPr>
          <w:rFonts w:ascii="Times New Roman" w:hAnsi="Times New Roman" w:cs="Times New Roman"/>
          <w:sz w:val="24"/>
          <w:szCs w:val="24"/>
        </w:rPr>
        <w:t xml:space="preserve"> under review when compared to other sources of primary energy. </w:t>
      </w:r>
    </w:p>
    <w:p w14:paraId="0DECA07C" w14:textId="77777777" w:rsidR="00A059BF" w:rsidRPr="007A40A1" w:rsidRDefault="00533F5D" w:rsidP="007A40A1">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Eskom’s debt service costs increased </w:t>
      </w:r>
      <w:r w:rsidR="00B2195B">
        <w:rPr>
          <w:rFonts w:ascii="Times New Roman" w:hAnsi="Times New Roman" w:cs="Times New Roman"/>
          <w:sz w:val="24"/>
          <w:szCs w:val="24"/>
        </w:rPr>
        <w:t xml:space="preserve">by 23.3 per cent </w:t>
      </w:r>
      <w:r>
        <w:rPr>
          <w:rFonts w:ascii="Times New Roman" w:hAnsi="Times New Roman" w:cs="Times New Roman"/>
          <w:sz w:val="24"/>
          <w:szCs w:val="24"/>
        </w:rPr>
        <w:t xml:space="preserve">from </w:t>
      </w:r>
      <w:r w:rsidR="00B2195B">
        <w:rPr>
          <w:rFonts w:ascii="Times New Roman" w:hAnsi="Times New Roman" w:cs="Times New Roman"/>
          <w:sz w:val="24"/>
          <w:szCs w:val="24"/>
        </w:rPr>
        <w:t xml:space="preserve">R30 billion in 2015/16 to R69 billion in 2019/20. </w:t>
      </w:r>
    </w:p>
    <w:p w14:paraId="49D57855" w14:textId="77777777" w:rsidR="00A059BF" w:rsidRPr="005D7A43" w:rsidRDefault="00B43468" w:rsidP="00A059BF">
      <w:pPr>
        <w:pStyle w:val="ListParagraph"/>
        <w:numPr>
          <w:ilvl w:val="2"/>
          <w:numId w:val="2"/>
        </w:numPr>
        <w:spacing w:line="360" w:lineRule="auto"/>
        <w:ind w:hanging="1004"/>
        <w:jc w:val="both"/>
        <w:rPr>
          <w:rFonts w:ascii="Times New Roman" w:hAnsi="Times New Roman" w:cs="Times New Roman"/>
          <w:sz w:val="24"/>
          <w:szCs w:val="24"/>
        </w:rPr>
      </w:pPr>
      <w:r w:rsidRPr="005D7A43">
        <w:rPr>
          <w:rFonts w:ascii="Times New Roman" w:hAnsi="Times New Roman" w:cs="Times New Roman"/>
          <w:sz w:val="24"/>
          <w:szCs w:val="24"/>
        </w:rPr>
        <w:t>In terms of government guarantees, Eskom reported that the total government guarantees amounted to R350 billion, from which R291 billion has been utilised as at the end of September 2019</w:t>
      </w:r>
      <w:r w:rsidR="00401A38" w:rsidRPr="005D7A43">
        <w:rPr>
          <w:rFonts w:ascii="Times New Roman" w:hAnsi="Times New Roman" w:cs="Times New Roman"/>
          <w:sz w:val="24"/>
          <w:szCs w:val="24"/>
        </w:rPr>
        <w:t xml:space="preserve"> and </w:t>
      </w:r>
      <w:r w:rsidRPr="005D7A43">
        <w:rPr>
          <w:rFonts w:ascii="Times New Roman" w:hAnsi="Times New Roman" w:cs="Times New Roman"/>
          <w:sz w:val="24"/>
          <w:szCs w:val="24"/>
        </w:rPr>
        <w:t xml:space="preserve">R43 billion has been committed and would be drawn down in future. </w:t>
      </w:r>
    </w:p>
    <w:p w14:paraId="1D763311" w14:textId="77777777" w:rsidR="00ED7BCE" w:rsidRPr="00A059BF" w:rsidRDefault="00ED7BCE" w:rsidP="00A059BF">
      <w:pPr>
        <w:pStyle w:val="ListParagraph"/>
        <w:numPr>
          <w:ilvl w:val="2"/>
          <w:numId w:val="2"/>
        </w:numPr>
        <w:spacing w:line="360" w:lineRule="auto"/>
        <w:ind w:hanging="1004"/>
        <w:jc w:val="both"/>
        <w:rPr>
          <w:rFonts w:ascii="Times New Roman" w:hAnsi="Times New Roman" w:cs="Times New Roman"/>
          <w:sz w:val="24"/>
          <w:szCs w:val="24"/>
        </w:rPr>
      </w:pPr>
      <w:r w:rsidRPr="00A059BF">
        <w:rPr>
          <w:rFonts w:ascii="Times New Roman" w:hAnsi="Times New Roman" w:cs="Times New Roman"/>
          <w:sz w:val="24"/>
          <w:szCs w:val="24"/>
        </w:rPr>
        <w:lastRenderedPageBreak/>
        <w:t>The Committee notes with concern</w:t>
      </w:r>
      <w:r w:rsidR="00900435">
        <w:rPr>
          <w:rFonts w:ascii="Times New Roman" w:hAnsi="Times New Roman" w:cs="Times New Roman"/>
          <w:sz w:val="24"/>
          <w:szCs w:val="24"/>
        </w:rPr>
        <w:t>s</w:t>
      </w:r>
      <w:r w:rsidRPr="00A059BF">
        <w:rPr>
          <w:rFonts w:ascii="Times New Roman" w:hAnsi="Times New Roman" w:cs="Times New Roman"/>
          <w:sz w:val="24"/>
          <w:szCs w:val="24"/>
        </w:rPr>
        <w:t xml:space="preserve"> that Eskom is selling electricity at lower than the cost of production which is further compounding the ailing financial position of the power utility. </w:t>
      </w:r>
    </w:p>
    <w:p w14:paraId="5A91D303" w14:textId="77777777" w:rsidR="00664A95" w:rsidRDefault="00664A95" w:rsidP="00664A95">
      <w:pPr>
        <w:pStyle w:val="ListParagraph"/>
        <w:spacing w:line="360" w:lineRule="auto"/>
        <w:ind w:left="1004"/>
        <w:jc w:val="both"/>
        <w:rPr>
          <w:rFonts w:ascii="Times New Roman" w:hAnsi="Times New Roman" w:cs="Times New Roman"/>
          <w:sz w:val="24"/>
          <w:szCs w:val="24"/>
        </w:rPr>
      </w:pPr>
    </w:p>
    <w:p w14:paraId="27591101" w14:textId="77777777" w:rsidR="005D7A43" w:rsidRDefault="005D7A43" w:rsidP="00664A95">
      <w:pPr>
        <w:pStyle w:val="ListParagraph"/>
        <w:spacing w:line="360" w:lineRule="auto"/>
        <w:ind w:left="1004"/>
        <w:jc w:val="both"/>
        <w:rPr>
          <w:rFonts w:ascii="Times New Roman" w:hAnsi="Times New Roman" w:cs="Times New Roman"/>
          <w:sz w:val="24"/>
          <w:szCs w:val="24"/>
        </w:rPr>
      </w:pPr>
    </w:p>
    <w:p w14:paraId="1EEE10F5" w14:textId="77777777" w:rsidR="005D7A43" w:rsidRDefault="005D7A43" w:rsidP="00664A95">
      <w:pPr>
        <w:pStyle w:val="ListParagraph"/>
        <w:spacing w:line="360" w:lineRule="auto"/>
        <w:ind w:left="1004"/>
        <w:jc w:val="both"/>
        <w:rPr>
          <w:rFonts w:ascii="Times New Roman" w:hAnsi="Times New Roman" w:cs="Times New Roman"/>
          <w:sz w:val="24"/>
          <w:szCs w:val="24"/>
        </w:rPr>
      </w:pPr>
    </w:p>
    <w:p w14:paraId="2E0D4652" w14:textId="77777777" w:rsidR="00664A95" w:rsidRPr="00664A95" w:rsidRDefault="00664A95" w:rsidP="00664A95">
      <w:pPr>
        <w:pStyle w:val="ListParagraph"/>
        <w:numPr>
          <w:ilvl w:val="1"/>
          <w:numId w:val="2"/>
        </w:numPr>
        <w:spacing w:line="360" w:lineRule="auto"/>
        <w:ind w:left="993" w:hanging="993"/>
        <w:jc w:val="both"/>
        <w:rPr>
          <w:rFonts w:ascii="Times New Roman" w:hAnsi="Times New Roman" w:cs="Times New Roman"/>
          <w:b/>
          <w:sz w:val="24"/>
          <w:szCs w:val="24"/>
        </w:rPr>
      </w:pPr>
      <w:r w:rsidRPr="00664A95">
        <w:rPr>
          <w:rFonts w:ascii="Times New Roman" w:hAnsi="Times New Roman" w:cs="Times New Roman"/>
          <w:b/>
          <w:sz w:val="24"/>
          <w:szCs w:val="24"/>
        </w:rPr>
        <w:t>Debt owed to Eskom</w:t>
      </w:r>
    </w:p>
    <w:p w14:paraId="4E4F7DEC" w14:textId="77777777" w:rsidR="00664A95"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 total debt owed to Eskom was R66.6 billion as at the end of August 2019 from which R41.189 billion or 62 per cent was overdue. </w:t>
      </w:r>
      <w:r w:rsidR="002B1CE4">
        <w:rPr>
          <w:rFonts w:ascii="Times New Roman" w:hAnsi="Times New Roman" w:cs="Times New Roman"/>
          <w:sz w:val="24"/>
          <w:szCs w:val="24"/>
        </w:rPr>
        <w:t xml:space="preserve">The breakdown of the debt to Eskom is: </w:t>
      </w:r>
      <w:r w:rsidR="00664A95">
        <w:rPr>
          <w:rFonts w:ascii="Times New Roman" w:hAnsi="Times New Roman" w:cs="Times New Roman"/>
          <w:sz w:val="24"/>
          <w:szCs w:val="24"/>
        </w:rPr>
        <w:t>Municipalities</w:t>
      </w:r>
      <w:r w:rsidR="002B1CE4">
        <w:rPr>
          <w:rFonts w:ascii="Times New Roman" w:hAnsi="Times New Roman" w:cs="Times New Roman"/>
          <w:sz w:val="24"/>
          <w:szCs w:val="24"/>
        </w:rPr>
        <w:t xml:space="preserve"> (</w:t>
      </w:r>
      <w:r w:rsidR="00664A95">
        <w:rPr>
          <w:rFonts w:ascii="Times New Roman" w:hAnsi="Times New Roman" w:cs="Times New Roman"/>
          <w:sz w:val="24"/>
          <w:szCs w:val="24"/>
        </w:rPr>
        <w:t>R38.279 billion</w:t>
      </w:r>
      <w:r w:rsidR="002B1CE4">
        <w:rPr>
          <w:rFonts w:ascii="Times New Roman" w:hAnsi="Times New Roman" w:cs="Times New Roman"/>
          <w:sz w:val="24"/>
          <w:szCs w:val="24"/>
        </w:rPr>
        <w:t>)</w:t>
      </w:r>
      <w:r w:rsidR="00664A95">
        <w:rPr>
          <w:rFonts w:ascii="Times New Roman" w:hAnsi="Times New Roman" w:cs="Times New Roman"/>
          <w:sz w:val="24"/>
          <w:szCs w:val="24"/>
        </w:rPr>
        <w:t>, Soweto</w:t>
      </w:r>
      <w:r w:rsidR="002B1CE4">
        <w:rPr>
          <w:rFonts w:ascii="Times New Roman" w:hAnsi="Times New Roman" w:cs="Times New Roman"/>
          <w:sz w:val="24"/>
          <w:szCs w:val="24"/>
        </w:rPr>
        <w:t xml:space="preserve"> (R15.912), Top customers (R6.769 billion), Other LPU (R2.773 billion), and Other SPU (R2.891 billion)</w:t>
      </w:r>
      <w:r w:rsidR="00F94AED">
        <w:rPr>
          <w:rFonts w:ascii="Times New Roman" w:hAnsi="Times New Roman" w:cs="Times New Roman"/>
          <w:sz w:val="24"/>
          <w:szCs w:val="24"/>
        </w:rPr>
        <w:t xml:space="preserve">. </w:t>
      </w:r>
    </w:p>
    <w:p w14:paraId="5A9EA12C" w14:textId="77777777" w:rsidR="00066384"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Municipalities (R23.538 billion) and Soweto (R15.663 billion) contributed to R39.201 billion or 95 per cent of the total overdue debt owed to Eskom. The total amount of overdue municipal debt between March 2014 and August 2019 grew from R2.593 billion to R23.538 billion.</w:t>
      </w:r>
    </w:p>
    <w:p w14:paraId="1299F80B" w14:textId="77777777" w:rsidR="00B43468" w:rsidRDefault="00B43468" w:rsidP="00066384">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The Committee note</w:t>
      </w:r>
      <w:r w:rsidR="00900435">
        <w:rPr>
          <w:rFonts w:ascii="Times New Roman" w:hAnsi="Times New Roman" w:cs="Times New Roman"/>
          <w:sz w:val="24"/>
          <w:szCs w:val="24"/>
        </w:rPr>
        <w:t>d</w:t>
      </w:r>
      <w:r>
        <w:rPr>
          <w:rFonts w:ascii="Times New Roman" w:hAnsi="Times New Roman" w:cs="Times New Roman"/>
          <w:sz w:val="24"/>
          <w:szCs w:val="24"/>
        </w:rPr>
        <w:t xml:space="preserve"> with serious concern</w:t>
      </w:r>
      <w:r w:rsidR="00900435">
        <w:rPr>
          <w:rFonts w:ascii="Times New Roman" w:hAnsi="Times New Roman" w:cs="Times New Roman"/>
          <w:sz w:val="24"/>
          <w:szCs w:val="24"/>
        </w:rPr>
        <w:t>s</w:t>
      </w:r>
      <w:r>
        <w:rPr>
          <w:rFonts w:ascii="Times New Roman" w:hAnsi="Times New Roman" w:cs="Times New Roman"/>
          <w:sz w:val="24"/>
          <w:szCs w:val="24"/>
        </w:rPr>
        <w:t xml:space="preserve"> that the overdue municipal debt owed to Eskom increases by over R1 billion per month. The afore-mentioned amount increased from R22.101 billion in July 2019 to R23.538 billion in August 2019 with the </w:t>
      </w:r>
      <w:r w:rsidR="00307C61">
        <w:rPr>
          <w:rFonts w:ascii="Times New Roman" w:hAnsi="Times New Roman" w:cs="Times New Roman"/>
          <w:sz w:val="24"/>
          <w:szCs w:val="24"/>
        </w:rPr>
        <w:t xml:space="preserve">anticipated total by the end of the financial year being R25.900 billion. </w:t>
      </w:r>
    </w:p>
    <w:p w14:paraId="37CD766B" w14:textId="77777777" w:rsidR="00066384"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The Committee note</w:t>
      </w:r>
      <w:r w:rsidR="00426CEF">
        <w:rPr>
          <w:rFonts w:ascii="Times New Roman" w:hAnsi="Times New Roman" w:cs="Times New Roman"/>
          <w:sz w:val="24"/>
          <w:szCs w:val="24"/>
        </w:rPr>
        <w:t>d</w:t>
      </w:r>
      <w:r w:rsidRPr="00066384">
        <w:rPr>
          <w:rFonts w:ascii="Times New Roman" w:hAnsi="Times New Roman" w:cs="Times New Roman"/>
          <w:sz w:val="24"/>
          <w:szCs w:val="24"/>
        </w:rPr>
        <w:t xml:space="preserve"> and welcome the work done by the Inter-Ministerial Task </w:t>
      </w:r>
      <w:r w:rsidR="00307C61">
        <w:rPr>
          <w:rFonts w:ascii="Times New Roman" w:hAnsi="Times New Roman" w:cs="Times New Roman"/>
          <w:sz w:val="24"/>
          <w:szCs w:val="24"/>
        </w:rPr>
        <w:t xml:space="preserve">(IMTT) </w:t>
      </w:r>
      <w:r w:rsidRPr="00066384">
        <w:rPr>
          <w:rFonts w:ascii="Times New Roman" w:hAnsi="Times New Roman" w:cs="Times New Roman"/>
          <w:sz w:val="24"/>
          <w:szCs w:val="24"/>
        </w:rPr>
        <w:t>on municipal debt in order to address the issue as set out on 7.6 above.</w:t>
      </w:r>
      <w:r w:rsidR="00307C61">
        <w:rPr>
          <w:rFonts w:ascii="Times New Roman" w:hAnsi="Times New Roman" w:cs="Times New Roman"/>
          <w:sz w:val="24"/>
          <w:szCs w:val="24"/>
        </w:rPr>
        <w:t xml:space="preserve"> However, the IMTT needs to expedite the process of addressing the issues given the significant increase in overdue debt. </w:t>
      </w:r>
    </w:p>
    <w:p w14:paraId="6044B817" w14:textId="77777777" w:rsidR="00066384" w:rsidRPr="00066384" w:rsidRDefault="00066384"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The Committee also note</w:t>
      </w:r>
      <w:r w:rsidR="00426CEF">
        <w:rPr>
          <w:rFonts w:ascii="Times New Roman" w:hAnsi="Times New Roman" w:cs="Times New Roman"/>
          <w:sz w:val="24"/>
          <w:szCs w:val="24"/>
        </w:rPr>
        <w:t>d</w:t>
      </w:r>
      <w:r w:rsidRPr="00066384">
        <w:rPr>
          <w:rFonts w:ascii="Times New Roman" w:hAnsi="Times New Roman" w:cs="Times New Roman"/>
          <w:sz w:val="24"/>
          <w:szCs w:val="24"/>
        </w:rPr>
        <w:t xml:space="preserve"> Eskom’s proposed changes to its revenue collection strategy to reduce or eliminate the R23 billion in overdue debt. The proposed changes include:</w:t>
      </w:r>
    </w:p>
    <w:p w14:paraId="475746A9" w14:textId="77777777" w:rsidR="00066384" w:rsidRPr="00066384" w:rsidRDefault="00066384" w:rsidP="00066384">
      <w:pPr>
        <w:pStyle w:val="ListParagraph"/>
        <w:numPr>
          <w:ilvl w:val="0"/>
          <w:numId w:val="9"/>
        </w:numPr>
        <w:spacing w:line="360" w:lineRule="auto"/>
        <w:jc w:val="both"/>
        <w:rPr>
          <w:rFonts w:ascii="Times New Roman" w:hAnsi="Times New Roman" w:cs="Times New Roman"/>
          <w:sz w:val="24"/>
          <w:szCs w:val="24"/>
        </w:rPr>
      </w:pPr>
      <w:r w:rsidRPr="00066384">
        <w:rPr>
          <w:rFonts w:ascii="Times New Roman" w:hAnsi="Times New Roman" w:cs="Times New Roman"/>
          <w:sz w:val="24"/>
          <w:szCs w:val="24"/>
        </w:rPr>
        <w:t>Incentivised payment arrangements (with conditions);</w:t>
      </w:r>
    </w:p>
    <w:p w14:paraId="7A3EA858" w14:textId="77777777" w:rsidR="00066384" w:rsidRPr="00066384" w:rsidRDefault="00066384" w:rsidP="00066384">
      <w:pPr>
        <w:pStyle w:val="ListParagraph"/>
        <w:numPr>
          <w:ilvl w:val="0"/>
          <w:numId w:val="9"/>
        </w:numPr>
        <w:spacing w:line="360" w:lineRule="auto"/>
        <w:jc w:val="both"/>
        <w:rPr>
          <w:rFonts w:ascii="Times New Roman" w:hAnsi="Times New Roman" w:cs="Times New Roman"/>
          <w:sz w:val="24"/>
          <w:szCs w:val="24"/>
        </w:rPr>
      </w:pPr>
      <w:r w:rsidRPr="00066384">
        <w:rPr>
          <w:rFonts w:ascii="Times New Roman" w:hAnsi="Times New Roman" w:cs="Times New Roman"/>
          <w:sz w:val="24"/>
          <w:szCs w:val="24"/>
        </w:rPr>
        <w:t>Engagements with National Treasury on th</w:t>
      </w:r>
      <w:r w:rsidR="00D01423">
        <w:rPr>
          <w:rFonts w:ascii="Times New Roman" w:hAnsi="Times New Roman" w:cs="Times New Roman"/>
          <w:sz w:val="24"/>
          <w:szCs w:val="24"/>
        </w:rPr>
        <w:t>e possible direct payment of</w:t>
      </w:r>
      <w:r w:rsidRPr="00066384">
        <w:rPr>
          <w:rFonts w:ascii="Times New Roman" w:hAnsi="Times New Roman" w:cs="Times New Roman"/>
          <w:sz w:val="24"/>
          <w:szCs w:val="24"/>
        </w:rPr>
        <w:t xml:space="preserve"> debt owed through the equitable share allocations;</w:t>
      </w:r>
    </w:p>
    <w:p w14:paraId="50CD27D6" w14:textId="77777777" w:rsidR="00066384" w:rsidRPr="00066384" w:rsidRDefault="00066384" w:rsidP="00066384">
      <w:pPr>
        <w:pStyle w:val="ListParagraph"/>
        <w:numPr>
          <w:ilvl w:val="0"/>
          <w:numId w:val="9"/>
        </w:numPr>
        <w:spacing w:line="360" w:lineRule="auto"/>
        <w:jc w:val="both"/>
        <w:rPr>
          <w:rFonts w:ascii="Times New Roman" w:hAnsi="Times New Roman" w:cs="Times New Roman"/>
          <w:sz w:val="24"/>
          <w:szCs w:val="24"/>
        </w:rPr>
      </w:pPr>
      <w:r w:rsidRPr="00066384">
        <w:rPr>
          <w:rFonts w:ascii="Times New Roman" w:hAnsi="Times New Roman" w:cs="Times New Roman"/>
          <w:sz w:val="24"/>
          <w:szCs w:val="24"/>
        </w:rPr>
        <w:t>Prioritisation of paying customers for fault repairs;</w:t>
      </w:r>
    </w:p>
    <w:p w14:paraId="697E1DEC" w14:textId="77777777" w:rsidR="00066384" w:rsidRPr="00066384" w:rsidRDefault="00066384" w:rsidP="00066384">
      <w:pPr>
        <w:pStyle w:val="ListParagraph"/>
        <w:numPr>
          <w:ilvl w:val="0"/>
          <w:numId w:val="9"/>
        </w:numPr>
        <w:spacing w:line="360" w:lineRule="auto"/>
        <w:jc w:val="both"/>
        <w:rPr>
          <w:rFonts w:ascii="Times New Roman" w:hAnsi="Times New Roman" w:cs="Times New Roman"/>
          <w:sz w:val="24"/>
          <w:szCs w:val="24"/>
        </w:rPr>
      </w:pPr>
      <w:r w:rsidRPr="00066384">
        <w:rPr>
          <w:rFonts w:ascii="Times New Roman" w:hAnsi="Times New Roman" w:cs="Times New Roman"/>
          <w:sz w:val="24"/>
          <w:szCs w:val="24"/>
        </w:rPr>
        <w:lastRenderedPageBreak/>
        <w:t>Review of existing supply agreements (restrict, interrupts and terminate supply of electricity and consideration of the takeover of networks and customers); and</w:t>
      </w:r>
    </w:p>
    <w:p w14:paraId="264ED721" w14:textId="77777777" w:rsidR="00066384" w:rsidRPr="00066384" w:rsidRDefault="00066384" w:rsidP="00066384">
      <w:pPr>
        <w:pStyle w:val="ListParagraph"/>
        <w:numPr>
          <w:ilvl w:val="0"/>
          <w:numId w:val="9"/>
        </w:numPr>
        <w:spacing w:line="360" w:lineRule="auto"/>
        <w:jc w:val="both"/>
        <w:rPr>
          <w:rFonts w:ascii="Times New Roman" w:hAnsi="Times New Roman" w:cs="Times New Roman"/>
          <w:sz w:val="24"/>
          <w:szCs w:val="24"/>
        </w:rPr>
      </w:pPr>
      <w:r w:rsidRPr="00066384">
        <w:rPr>
          <w:rFonts w:ascii="Times New Roman" w:hAnsi="Times New Roman" w:cs="Times New Roman"/>
          <w:sz w:val="24"/>
          <w:szCs w:val="24"/>
        </w:rPr>
        <w:t xml:space="preserve">Attachment and sale of movable and immovable assets. </w:t>
      </w:r>
    </w:p>
    <w:p w14:paraId="399FD226" w14:textId="77777777" w:rsidR="008E277B" w:rsidRPr="00066384" w:rsidRDefault="008E277B" w:rsidP="008E277B">
      <w:pPr>
        <w:pStyle w:val="ListParagraph"/>
        <w:spacing w:line="360" w:lineRule="auto"/>
        <w:ind w:left="1004"/>
        <w:jc w:val="both"/>
        <w:rPr>
          <w:rFonts w:ascii="Times New Roman" w:hAnsi="Times New Roman" w:cs="Times New Roman"/>
          <w:sz w:val="24"/>
          <w:szCs w:val="24"/>
          <w:highlight w:val="yellow"/>
        </w:rPr>
      </w:pPr>
    </w:p>
    <w:p w14:paraId="434DC862" w14:textId="77777777" w:rsidR="00066384" w:rsidRPr="00066384" w:rsidRDefault="00066384" w:rsidP="00066384">
      <w:pPr>
        <w:numPr>
          <w:ilvl w:val="1"/>
          <w:numId w:val="2"/>
        </w:numPr>
        <w:spacing w:line="360" w:lineRule="auto"/>
        <w:ind w:left="993" w:hanging="993"/>
        <w:contextualSpacing/>
        <w:jc w:val="both"/>
        <w:rPr>
          <w:rFonts w:ascii="Times New Roman" w:hAnsi="Times New Roman" w:cs="Times New Roman"/>
          <w:b/>
          <w:sz w:val="24"/>
          <w:szCs w:val="24"/>
        </w:rPr>
      </w:pPr>
      <w:r w:rsidRPr="00066384">
        <w:rPr>
          <w:rFonts w:ascii="Times New Roman" w:hAnsi="Times New Roman" w:cs="Times New Roman"/>
          <w:b/>
          <w:sz w:val="24"/>
          <w:szCs w:val="24"/>
        </w:rPr>
        <w:t>Labour Relations</w:t>
      </w:r>
      <w:r w:rsidR="008F3811">
        <w:rPr>
          <w:rFonts w:ascii="Times New Roman" w:hAnsi="Times New Roman" w:cs="Times New Roman"/>
          <w:b/>
          <w:sz w:val="24"/>
          <w:szCs w:val="24"/>
        </w:rPr>
        <w:t xml:space="preserve"> Matters</w:t>
      </w:r>
    </w:p>
    <w:p w14:paraId="1A0D2382" w14:textId="77777777" w:rsidR="00066384" w:rsidRDefault="00CC57B0" w:rsidP="00066384">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 Committee notes with concern the strained relations and trust deficit between the Executive, the Board and organised labour. The Committee is of view that effective industrial relations are important to the success of the entity. </w:t>
      </w:r>
    </w:p>
    <w:p w14:paraId="0517E5C8" w14:textId="77777777" w:rsidR="00111E43" w:rsidRPr="00111E43" w:rsidRDefault="00CC57B0" w:rsidP="00111E43">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All three unions representing Eskom</w:t>
      </w:r>
      <w:r w:rsidR="00426CEF">
        <w:rPr>
          <w:rFonts w:ascii="Times New Roman" w:hAnsi="Times New Roman" w:cs="Times New Roman"/>
          <w:sz w:val="24"/>
          <w:szCs w:val="24"/>
        </w:rPr>
        <w:t xml:space="preserve"> employees</w:t>
      </w:r>
      <w:r w:rsidRPr="00066384">
        <w:rPr>
          <w:rFonts w:ascii="Times New Roman" w:hAnsi="Times New Roman" w:cs="Times New Roman"/>
          <w:sz w:val="24"/>
          <w:szCs w:val="24"/>
        </w:rPr>
        <w:t xml:space="preserve">, i.e. NUMSA, NUM and Solidarity, indicated that they are not in support of the unbundling of the power utility. The said unions view the unbundling as </w:t>
      </w:r>
      <w:r w:rsidR="00111E43">
        <w:rPr>
          <w:rFonts w:ascii="Times New Roman" w:hAnsi="Times New Roman" w:cs="Times New Roman"/>
          <w:sz w:val="24"/>
          <w:szCs w:val="24"/>
        </w:rPr>
        <w:t xml:space="preserve">another form of privatisation and that it does not fundamental challenges facing Eskom. The said challenges include increase in interest payments, excessively high borrowing levels, </w:t>
      </w:r>
      <w:r w:rsidR="00426CEF">
        <w:rPr>
          <w:rFonts w:ascii="Times New Roman" w:hAnsi="Times New Roman" w:cs="Times New Roman"/>
          <w:sz w:val="24"/>
          <w:szCs w:val="24"/>
        </w:rPr>
        <w:t>and high</w:t>
      </w:r>
      <w:r w:rsidR="00111E43">
        <w:rPr>
          <w:rFonts w:ascii="Times New Roman" w:hAnsi="Times New Roman" w:cs="Times New Roman"/>
          <w:sz w:val="24"/>
          <w:szCs w:val="24"/>
        </w:rPr>
        <w:t xml:space="preserve"> operating costs in particular for IPPs and coal, and declining electricity sale volumes. </w:t>
      </w:r>
    </w:p>
    <w:p w14:paraId="00D6DBF0" w14:textId="77777777" w:rsidR="00600A71" w:rsidRDefault="00CC57B0" w:rsidP="00A059BF">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The Committee note</w:t>
      </w:r>
      <w:r w:rsidR="00426CEF">
        <w:rPr>
          <w:rFonts w:ascii="Times New Roman" w:hAnsi="Times New Roman" w:cs="Times New Roman"/>
          <w:sz w:val="24"/>
          <w:szCs w:val="24"/>
        </w:rPr>
        <w:t>d</w:t>
      </w:r>
      <w:r w:rsidRPr="00066384">
        <w:rPr>
          <w:rFonts w:ascii="Times New Roman" w:hAnsi="Times New Roman" w:cs="Times New Roman"/>
          <w:sz w:val="24"/>
          <w:szCs w:val="24"/>
        </w:rPr>
        <w:t xml:space="preserve"> the submission</w:t>
      </w:r>
      <w:r w:rsidR="00FA4E22">
        <w:rPr>
          <w:rFonts w:ascii="Times New Roman" w:hAnsi="Times New Roman" w:cs="Times New Roman"/>
          <w:sz w:val="24"/>
          <w:szCs w:val="24"/>
        </w:rPr>
        <w:t>s</w:t>
      </w:r>
      <w:r w:rsidRPr="00066384">
        <w:rPr>
          <w:rFonts w:ascii="Times New Roman" w:hAnsi="Times New Roman" w:cs="Times New Roman"/>
          <w:sz w:val="24"/>
          <w:szCs w:val="24"/>
        </w:rPr>
        <w:t xml:space="preserve"> from the organised labour that poor quality coal is being utilised by Eskom thus resulting in maintenance challenges whilst the good quality is being exported. The Committee further notes the submission that coal should be made a strategic asset within South Africa. </w:t>
      </w:r>
    </w:p>
    <w:p w14:paraId="4DC03518" w14:textId="77777777" w:rsidR="005D7A43" w:rsidRPr="00A059BF" w:rsidRDefault="005D7A43" w:rsidP="005D7A43">
      <w:pPr>
        <w:pStyle w:val="ListParagraph"/>
        <w:spacing w:line="360" w:lineRule="auto"/>
        <w:ind w:left="1004"/>
        <w:jc w:val="both"/>
        <w:rPr>
          <w:rFonts w:ascii="Times New Roman" w:hAnsi="Times New Roman" w:cs="Times New Roman"/>
          <w:sz w:val="24"/>
          <w:szCs w:val="24"/>
        </w:rPr>
      </w:pPr>
    </w:p>
    <w:p w14:paraId="61C1A851" w14:textId="77777777" w:rsidR="00066384" w:rsidRPr="00066384" w:rsidRDefault="00066384" w:rsidP="008E277B">
      <w:pPr>
        <w:numPr>
          <w:ilvl w:val="1"/>
          <w:numId w:val="2"/>
        </w:numPr>
        <w:spacing w:line="360" w:lineRule="auto"/>
        <w:ind w:left="993" w:hanging="993"/>
        <w:contextualSpacing/>
        <w:jc w:val="both"/>
        <w:rPr>
          <w:rFonts w:ascii="Times New Roman" w:hAnsi="Times New Roman" w:cs="Times New Roman"/>
          <w:b/>
          <w:sz w:val="24"/>
          <w:szCs w:val="24"/>
        </w:rPr>
      </w:pPr>
      <w:r w:rsidRPr="00066384">
        <w:rPr>
          <w:rFonts w:ascii="Times New Roman" w:hAnsi="Times New Roman" w:cs="Times New Roman"/>
          <w:b/>
          <w:sz w:val="24"/>
          <w:szCs w:val="24"/>
        </w:rPr>
        <w:t>Procurement and Supply Chain Management</w:t>
      </w:r>
      <w:r w:rsidR="008F3811">
        <w:rPr>
          <w:rFonts w:ascii="Times New Roman" w:hAnsi="Times New Roman" w:cs="Times New Roman"/>
          <w:b/>
          <w:sz w:val="24"/>
          <w:szCs w:val="24"/>
        </w:rPr>
        <w:t xml:space="preserve"> Matters</w:t>
      </w:r>
    </w:p>
    <w:p w14:paraId="5D63257C" w14:textId="77777777" w:rsidR="008E277B" w:rsidRDefault="00CC57B0" w:rsidP="008E277B">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 xml:space="preserve">The Committee notes with concern the report that five contractors have been overpaid in the amount of about R5 billion during the construction of the Kusile power station. Efforts are underway with the Special Investigations Unit (SIU) to recoup the money. </w:t>
      </w:r>
    </w:p>
    <w:p w14:paraId="3FA1DBC4" w14:textId="77777777" w:rsidR="004337BB" w:rsidRDefault="008E277B" w:rsidP="008E277B">
      <w:pPr>
        <w:pStyle w:val="ListParagraph"/>
        <w:numPr>
          <w:ilvl w:val="2"/>
          <w:numId w:val="2"/>
        </w:numPr>
        <w:spacing w:line="360" w:lineRule="auto"/>
        <w:ind w:hanging="1004"/>
        <w:jc w:val="both"/>
        <w:rPr>
          <w:rFonts w:ascii="Times New Roman" w:hAnsi="Times New Roman" w:cs="Times New Roman"/>
          <w:sz w:val="24"/>
          <w:szCs w:val="24"/>
        </w:rPr>
      </w:pPr>
      <w:r w:rsidRPr="008E277B">
        <w:rPr>
          <w:rFonts w:ascii="Times New Roman" w:hAnsi="Times New Roman" w:cs="Times New Roman"/>
          <w:sz w:val="24"/>
          <w:szCs w:val="24"/>
        </w:rPr>
        <w:t>The Committe</w:t>
      </w:r>
      <w:r w:rsidR="004337BB">
        <w:rPr>
          <w:rFonts w:ascii="Times New Roman" w:hAnsi="Times New Roman" w:cs="Times New Roman"/>
          <w:sz w:val="24"/>
          <w:szCs w:val="24"/>
        </w:rPr>
        <w:t>e notes the submission</w:t>
      </w:r>
      <w:r w:rsidRPr="008E277B">
        <w:rPr>
          <w:rFonts w:ascii="Times New Roman" w:hAnsi="Times New Roman" w:cs="Times New Roman"/>
          <w:sz w:val="24"/>
          <w:szCs w:val="24"/>
        </w:rPr>
        <w:t xml:space="preserve"> that the key challenges confronting Eskom include leadership instability, weak governance, weak internal controls, non-compliance with the PFMA and SCM prescripts, and </w:t>
      </w:r>
      <w:r w:rsidR="004337BB">
        <w:rPr>
          <w:rFonts w:ascii="Times New Roman" w:hAnsi="Times New Roman" w:cs="Times New Roman"/>
          <w:sz w:val="24"/>
          <w:szCs w:val="24"/>
        </w:rPr>
        <w:t xml:space="preserve">lack of </w:t>
      </w:r>
      <w:r w:rsidRPr="008E277B">
        <w:rPr>
          <w:rFonts w:ascii="Times New Roman" w:hAnsi="Times New Roman" w:cs="Times New Roman"/>
          <w:sz w:val="24"/>
          <w:szCs w:val="24"/>
        </w:rPr>
        <w:lastRenderedPageBreak/>
        <w:t xml:space="preserve">consequence management. </w:t>
      </w:r>
      <w:r w:rsidR="004337BB">
        <w:rPr>
          <w:rFonts w:ascii="Times New Roman" w:hAnsi="Times New Roman" w:cs="Times New Roman"/>
          <w:sz w:val="24"/>
          <w:szCs w:val="24"/>
        </w:rPr>
        <w:t>The areas of non-compliance as per the 2018/19 audit opinion include the:</w:t>
      </w:r>
    </w:p>
    <w:p w14:paraId="3F78C040" w14:textId="77777777" w:rsidR="008E277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abuse of single/sole source procurement;</w:t>
      </w:r>
    </w:p>
    <w:p w14:paraId="16742D1F"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tender processes not being adhered to and incorrect tenders processes being applied;</w:t>
      </w:r>
    </w:p>
    <w:p w14:paraId="01F3B7E3"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incorrect classification as emergency procurement;</w:t>
      </w:r>
    </w:p>
    <w:p w14:paraId="7DE226B9"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tender processes not followed ad insufficient delegation of authority;</w:t>
      </w:r>
    </w:p>
    <w:p w14:paraId="67F48E4E"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modifications to contracts exceeding allowed amounts;</w:t>
      </w:r>
    </w:p>
    <w:p w14:paraId="2C0423EC"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tax clearance certificates from suppliers;</w:t>
      </w:r>
    </w:p>
    <w:p w14:paraId="35E2E98E" w14:textId="77777777" w:rsidR="004337BB" w:rsidRDefault="004337BB"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contracts awarded </w:t>
      </w:r>
      <w:r w:rsidR="00F94E0C">
        <w:rPr>
          <w:rFonts w:ascii="Times New Roman" w:hAnsi="Times New Roman" w:cs="Times New Roman"/>
          <w:sz w:val="24"/>
          <w:szCs w:val="24"/>
        </w:rPr>
        <w:t>without</w:t>
      </w:r>
      <w:r>
        <w:rPr>
          <w:rFonts w:ascii="Times New Roman" w:hAnsi="Times New Roman" w:cs="Times New Roman"/>
          <w:sz w:val="24"/>
          <w:szCs w:val="24"/>
        </w:rPr>
        <w:t xml:space="preserve"> following the </w:t>
      </w:r>
      <w:r w:rsidR="00F94E0C">
        <w:rPr>
          <w:rFonts w:ascii="Times New Roman" w:hAnsi="Times New Roman" w:cs="Times New Roman"/>
          <w:sz w:val="24"/>
          <w:szCs w:val="24"/>
        </w:rPr>
        <w:t>Construction Industry Development Board (CIDB) requirements;</w:t>
      </w:r>
    </w:p>
    <w:p w14:paraId="5D26B7BD" w14:textId="77777777" w:rsidR="00F94E0C" w:rsidRDefault="00F94E0C"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contracts not in accordance with National Treasury guidelines;</w:t>
      </w:r>
    </w:p>
    <w:p w14:paraId="3163AE9E" w14:textId="77777777" w:rsidR="00F94E0C" w:rsidRDefault="00F94E0C"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Internal processes not being adhered to; and</w:t>
      </w:r>
    </w:p>
    <w:p w14:paraId="582EBEE2" w14:textId="77777777" w:rsidR="00F94E0C" w:rsidRDefault="00F94E0C" w:rsidP="004337B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Breach of commercial requirements. </w:t>
      </w:r>
    </w:p>
    <w:p w14:paraId="145DDBFD" w14:textId="77777777" w:rsidR="00F94E0C" w:rsidRDefault="00F94E0C"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The Committee notes with concern that one contractor with an open value of R2 billion </w:t>
      </w:r>
      <w:r w:rsidR="00D75F8C">
        <w:rPr>
          <w:rFonts w:ascii="Times New Roman" w:hAnsi="Times New Roman" w:cs="Times New Roman"/>
          <w:sz w:val="24"/>
          <w:szCs w:val="24"/>
        </w:rPr>
        <w:t xml:space="preserve">had 456 months left on five contracts with Eskom. </w:t>
      </w:r>
      <w:r w:rsidR="007644E2">
        <w:rPr>
          <w:rFonts w:ascii="Times New Roman" w:hAnsi="Times New Roman" w:cs="Times New Roman"/>
          <w:sz w:val="24"/>
          <w:szCs w:val="24"/>
        </w:rPr>
        <w:t xml:space="preserve">The Committee is of the view that Eskom needs to commence a process of renegotiating some contracts, especially related to coal supply given its current fiscal constraints. </w:t>
      </w:r>
    </w:p>
    <w:p w14:paraId="6FCD445C" w14:textId="77777777" w:rsidR="00600A71" w:rsidRDefault="00600A71"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The Committee views the role of the Executive Board, as the accounting authority, as important to the turnaround of Eskom and therefore it should comprise of individuals with requisite skills and experience. </w:t>
      </w:r>
    </w:p>
    <w:p w14:paraId="30C47A41" w14:textId="77777777" w:rsidR="008E277B" w:rsidRDefault="008E277B" w:rsidP="007644E2">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The Committee welcomes the submission from </w:t>
      </w:r>
      <w:r w:rsidR="000A35AC">
        <w:rPr>
          <w:rFonts w:ascii="Times New Roman" w:hAnsi="Times New Roman" w:cs="Times New Roman"/>
          <w:sz w:val="24"/>
          <w:szCs w:val="24"/>
        </w:rPr>
        <w:t>the Department of Public Enterprises</w:t>
      </w:r>
      <w:r>
        <w:rPr>
          <w:rFonts w:ascii="Times New Roman" w:hAnsi="Times New Roman" w:cs="Times New Roman"/>
          <w:sz w:val="24"/>
          <w:szCs w:val="24"/>
        </w:rPr>
        <w:t xml:space="preserve"> that it is looking at </w:t>
      </w:r>
      <w:r w:rsidR="000A35AC">
        <w:rPr>
          <w:rFonts w:ascii="Times New Roman" w:hAnsi="Times New Roman" w:cs="Times New Roman"/>
          <w:sz w:val="24"/>
          <w:szCs w:val="24"/>
        </w:rPr>
        <w:t>hiring</w:t>
      </w:r>
      <w:r>
        <w:rPr>
          <w:rFonts w:ascii="Times New Roman" w:hAnsi="Times New Roman" w:cs="Times New Roman"/>
          <w:sz w:val="24"/>
          <w:szCs w:val="24"/>
        </w:rPr>
        <w:t xml:space="preserve"> </w:t>
      </w:r>
      <w:r w:rsidR="000A35AC">
        <w:rPr>
          <w:rFonts w:ascii="Times New Roman" w:hAnsi="Times New Roman" w:cs="Times New Roman"/>
          <w:sz w:val="24"/>
          <w:szCs w:val="24"/>
        </w:rPr>
        <w:t>additional capacity</w:t>
      </w:r>
      <w:r>
        <w:rPr>
          <w:rFonts w:ascii="Times New Roman" w:hAnsi="Times New Roman" w:cs="Times New Roman"/>
          <w:sz w:val="24"/>
          <w:szCs w:val="24"/>
        </w:rPr>
        <w:t xml:space="preserve"> to assist with the monitoring of Eskom’</w:t>
      </w:r>
      <w:r w:rsidR="000A35AC">
        <w:rPr>
          <w:rFonts w:ascii="Times New Roman" w:hAnsi="Times New Roman" w:cs="Times New Roman"/>
          <w:sz w:val="24"/>
          <w:szCs w:val="24"/>
        </w:rPr>
        <w:t xml:space="preserve">s finances and operations. </w:t>
      </w:r>
    </w:p>
    <w:p w14:paraId="7C92DAC3" w14:textId="77777777" w:rsidR="005D7A43" w:rsidRPr="007644E2" w:rsidRDefault="005D7A43" w:rsidP="005D7A43">
      <w:pPr>
        <w:pStyle w:val="ListParagraph"/>
        <w:spacing w:line="360" w:lineRule="auto"/>
        <w:ind w:left="1004"/>
        <w:jc w:val="both"/>
        <w:rPr>
          <w:rFonts w:ascii="Times New Roman" w:hAnsi="Times New Roman" w:cs="Times New Roman"/>
          <w:sz w:val="24"/>
          <w:szCs w:val="24"/>
        </w:rPr>
      </w:pPr>
    </w:p>
    <w:p w14:paraId="28DF7229" w14:textId="77777777" w:rsidR="00066384" w:rsidRPr="00066384" w:rsidRDefault="00066384" w:rsidP="008E277B">
      <w:pPr>
        <w:numPr>
          <w:ilvl w:val="1"/>
          <w:numId w:val="2"/>
        </w:numPr>
        <w:spacing w:line="360" w:lineRule="auto"/>
        <w:ind w:left="993" w:hanging="993"/>
        <w:contextualSpacing/>
        <w:jc w:val="both"/>
        <w:rPr>
          <w:rFonts w:ascii="Times New Roman" w:hAnsi="Times New Roman" w:cs="Times New Roman"/>
          <w:b/>
          <w:sz w:val="24"/>
          <w:szCs w:val="24"/>
        </w:rPr>
      </w:pPr>
      <w:r w:rsidRPr="00066384">
        <w:rPr>
          <w:rFonts w:ascii="Times New Roman" w:hAnsi="Times New Roman" w:cs="Times New Roman"/>
          <w:b/>
          <w:sz w:val="24"/>
          <w:szCs w:val="24"/>
        </w:rPr>
        <w:t xml:space="preserve">Human Resources </w:t>
      </w:r>
      <w:r w:rsidR="008F3811">
        <w:rPr>
          <w:rFonts w:ascii="Times New Roman" w:hAnsi="Times New Roman" w:cs="Times New Roman"/>
          <w:b/>
          <w:sz w:val="24"/>
          <w:szCs w:val="24"/>
        </w:rPr>
        <w:t>Matters</w:t>
      </w:r>
    </w:p>
    <w:p w14:paraId="1F2B6A89" w14:textId="77777777" w:rsidR="0099648F" w:rsidRDefault="0099648F"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Eskom’s staff compliment stood at 45 708 as at the end of July 2019.  </w:t>
      </w:r>
    </w:p>
    <w:p w14:paraId="5FA2C2DD" w14:textId="77777777" w:rsidR="008E277B" w:rsidRPr="0099648F" w:rsidRDefault="00CC57B0" w:rsidP="0099648F">
      <w:pPr>
        <w:pStyle w:val="ListParagraph"/>
        <w:numPr>
          <w:ilvl w:val="2"/>
          <w:numId w:val="2"/>
        </w:numPr>
        <w:spacing w:line="360" w:lineRule="auto"/>
        <w:ind w:hanging="1004"/>
        <w:jc w:val="both"/>
        <w:rPr>
          <w:rFonts w:ascii="Times New Roman" w:hAnsi="Times New Roman" w:cs="Times New Roman"/>
          <w:sz w:val="24"/>
          <w:szCs w:val="24"/>
        </w:rPr>
      </w:pPr>
      <w:r w:rsidRPr="00066384">
        <w:rPr>
          <w:rFonts w:ascii="Times New Roman" w:hAnsi="Times New Roman" w:cs="Times New Roman"/>
          <w:sz w:val="24"/>
          <w:szCs w:val="24"/>
        </w:rPr>
        <w:t>The Committee notes with concern that the number of engineers at Eskom have reduced by 823 from 2882 in M</w:t>
      </w:r>
      <w:r w:rsidR="0099648F">
        <w:rPr>
          <w:rFonts w:ascii="Times New Roman" w:hAnsi="Times New Roman" w:cs="Times New Roman"/>
          <w:sz w:val="24"/>
          <w:szCs w:val="24"/>
        </w:rPr>
        <w:t xml:space="preserve">arch 2013 to 2059 in July 2019. The accountants reduced from 71 to 17 during the same period whist the auditors decreased from 83 to 19. </w:t>
      </w:r>
    </w:p>
    <w:p w14:paraId="021A81DD" w14:textId="77777777" w:rsidR="009B3FB2" w:rsidRDefault="008E277B"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lastRenderedPageBreak/>
        <w:t>T</w:t>
      </w:r>
      <w:r w:rsidR="009F6072" w:rsidRPr="00066384">
        <w:rPr>
          <w:rFonts w:ascii="Times New Roman" w:hAnsi="Times New Roman" w:cs="Times New Roman"/>
          <w:sz w:val="24"/>
          <w:szCs w:val="24"/>
        </w:rPr>
        <w:t xml:space="preserve">he </w:t>
      </w:r>
      <w:r w:rsidR="00A00302">
        <w:rPr>
          <w:rFonts w:ascii="Times New Roman" w:hAnsi="Times New Roman" w:cs="Times New Roman"/>
          <w:sz w:val="24"/>
          <w:szCs w:val="24"/>
        </w:rPr>
        <w:t xml:space="preserve">senior </w:t>
      </w:r>
      <w:r w:rsidR="009F6072" w:rsidRPr="00066384">
        <w:rPr>
          <w:rFonts w:ascii="Times New Roman" w:hAnsi="Times New Roman" w:cs="Times New Roman"/>
          <w:sz w:val="24"/>
          <w:szCs w:val="24"/>
        </w:rPr>
        <w:t>managerial positions within Eskom have increased si</w:t>
      </w:r>
      <w:r w:rsidR="00A00302">
        <w:rPr>
          <w:rFonts w:ascii="Times New Roman" w:hAnsi="Times New Roman" w:cs="Times New Roman"/>
          <w:sz w:val="24"/>
          <w:szCs w:val="24"/>
        </w:rPr>
        <w:t>gnificantly (from 80 to 506</w:t>
      </w:r>
      <w:r w:rsidR="009F6072" w:rsidRPr="00066384">
        <w:rPr>
          <w:rFonts w:ascii="Times New Roman" w:hAnsi="Times New Roman" w:cs="Times New Roman"/>
          <w:sz w:val="24"/>
          <w:szCs w:val="24"/>
        </w:rPr>
        <w:t xml:space="preserve">) since the introduction of the settling of the business programme that was introduced in 2008. </w:t>
      </w:r>
      <w:r w:rsidR="00A00302">
        <w:rPr>
          <w:rFonts w:ascii="Times New Roman" w:hAnsi="Times New Roman" w:cs="Times New Roman"/>
          <w:sz w:val="24"/>
          <w:szCs w:val="24"/>
        </w:rPr>
        <w:t xml:space="preserve">However, this number has reduced by 118 to 388 during the period March 2013 and July 2019. </w:t>
      </w:r>
      <w:r w:rsidR="00A00302" w:rsidRPr="00A059BF">
        <w:rPr>
          <w:rFonts w:ascii="Times New Roman" w:hAnsi="Times New Roman" w:cs="Times New Roman"/>
          <w:sz w:val="24"/>
          <w:szCs w:val="24"/>
        </w:rPr>
        <w:t xml:space="preserve">The </w:t>
      </w:r>
      <w:r w:rsidR="00A059BF" w:rsidRPr="00A059BF">
        <w:rPr>
          <w:rFonts w:ascii="Times New Roman" w:hAnsi="Times New Roman" w:cs="Times New Roman"/>
          <w:sz w:val="24"/>
          <w:szCs w:val="24"/>
        </w:rPr>
        <w:t xml:space="preserve">Committee is of the view </w:t>
      </w:r>
      <w:r w:rsidR="00A00302" w:rsidRPr="00A059BF">
        <w:rPr>
          <w:rFonts w:ascii="Times New Roman" w:hAnsi="Times New Roman" w:cs="Times New Roman"/>
          <w:sz w:val="24"/>
          <w:szCs w:val="24"/>
        </w:rPr>
        <w:t xml:space="preserve">high number of senior managers </w:t>
      </w:r>
      <w:r w:rsidRPr="00A059BF">
        <w:rPr>
          <w:rFonts w:ascii="Times New Roman" w:hAnsi="Times New Roman" w:cs="Times New Roman"/>
          <w:sz w:val="24"/>
          <w:szCs w:val="24"/>
        </w:rPr>
        <w:t>also contributes to the financial difficulties being experienced by the power utility.</w:t>
      </w:r>
      <w:r>
        <w:rPr>
          <w:rFonts w:ascii="Times New Roman" w:hAnsi="Times New Roman" w:cs="Times New Roman"/>
          <w:sz w:val="24"/>
          <w:szCs w:val="24"/>
        </w:rPr>
        <w:t xml:space="preserve"> </w:t>
      </w:r>
    </w:p>
    <w:p w14:paraId="4DF4AC23" w14:textId="77777777" w:rsidR="008E277B" w:rsidRDefault="00A31317"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Eskom reported that there were 117 dismissals per task grade at group level for the period March 2018 to April 2019. </w:t>
      </w:r>
    </w:p>
    <w:p w14:paraId="3E7CA50A" w14:textId="77777777" w:rsidR="00533F5D" w:rsidRPr="00066384" w:rsidRDefault="00533F5D" w:rsidP="008E277B">
      <w:pPr>
        <w:pStyle w:val="ListParagraph"/>
        <w:numPr>
          <w:ilvl w:val="2"/>
          <w:numId w:val="2"/>
        </w:numPr>
        <w:spacing w:line="360" w:lineRule="auto"/>
        <w:ind w:hanging="1004"/>
        <w:jc w:val="both"/>
        <w:rPr>
          <w:rFonts w:ascii="Times New Roman" w:hAnsi="Times New Roman" w:cs="Times New Roman"/>
          <w:sz w:val="24"/>
          <w:szCs w:val="24"/>
        </w:rPr>
      </w:pPr>
      <w:r>
        <w:rPr>
          <w:rFonts w:ascii="Times New Roman" w:hAnsi="Times New Roman" w:cs="Times New Roman"/>
          <w:sz w:val="24"/>
          <w:szCs w:val="24"/>
        </w:rPr>
        <w:t xml:space="preserve">In terms of employee relations, the Human Resources Executive reported that there were 19 national disputes at the time of the oversight visit in progress between Eskom and organised labour. </w:t>
      </w:r>
    </w:p>
    <w:p w14:paraId="4ED457CF" w14:textId="77777777" w:rsidR="005D7A43" w:rsidRPr="00CC57B0" w:rsidRDefault="005D7A43" w:rsidP="005D7A43">
      <w:pPr>
        <w:spacing w:line="360" w:lineRule="auto"/>
        <w:contextualSpacing/>
        <w:jc w:val="both"/>
        <w:rPr>
          <w:rFonts w:ascii="Times New Roman" w:hAnsi="Times New Roman" w:cs="Times New Roman"/>
          <w:sz w:val="24"/>
          <w:szCs w:val="24"/>
        </w:rPr>
      </w:pPr>
    </w:p>
    <w:p w14:paraId="43397E9C" w14:textId="77777777" w:rsidR="00CC57B0" w:rsidRPr="00CC57B0" w:rsidRDefault="00CC57B0" w:rsidP="00CC57B0">
      <w:pPr>
        <w:numPr>
          <w:ilvl w:val="0"/>
          <w:numId w:val="2"/>
        </w:numPr>
        <w:spacing w:line="360" w:lineRule="auto"/>
        <w:ind w:left="720" w:hanging="720"/>
        <w:contextualSpacing/>
        <w:jc w:val="both"/>
        <w:rPr>
          <w:rFonts w:ascii="Times New Roman" w:hAnsi="Times New Roman" w:cs="Times New Roman"/>
          <w:b/>
          <w:sz w:val="24"/>
          <w:szCs w:val="24"/>
          <w:lang w:val="en-US"/>
        </w:rPr>
      </w:pPr>
      <w:r w:rsidRPr="00CC57B0">
        <w:rPr>
          <w:rFonts w:ascii="Times New Roman" w:hAnsi="Times New Roman" w:cs="Times New Roman"/>
          <w:b/>
          <w:sz w:val="24"/>
          <w:szCs w:val="24"/>
          <w:lang w:val="en-US"/>
        </w:rPr>
        <w:t>Recommendations</w:t>
      </w:r>
    </w:p>
    <w:p w14:paraId="0FBAFB6B" w14:textId="77777777" w:rsidR="00CC57B0" w:rsidRPr="00CC57B0" w:rsidRDefault="00CC57B0" w:rsidP="00CC57B0">
      <w:pPr>
        <w:spacing w:line="360" w:lineRule="auto"/>
        <w:jc w:val="both"/>
        <w:rPr>
          <w:rFonts w:ascii="Times New Roman" w:hAnsi="Times New Roman" w:cs="Times New Roman"/>
          <w:sz w:val="24"/>
          <w:szCs w:val="24"/>
          <w:lang w:val="en-US"/>
        </w:rPr>
      </w:pPr>
      <w:r w:rsidRPr="00CC57B0">
        <w:rPr>
          <w:rFonts w:ascii="Times New Roman" w:hAnsi="Times New Roman" w:cs="Times New Roman"/>
          <w:sz w:val="24"/>
          <w:szCs w:val="24"/>
          <w:lang w:val="en-US"/>
        </w:rPr>
        <w:t xml:space="preserve">The Committee having engaged with </w:t>
      </w:r>
      <w:r w:rsidR="00401A38">
        <w:rPr>
          <w:rFonts w:ascii="Times New Roman" w:hAnsi="Times New Roman" w:cs="Times New Roman"/>
          <w:sz w:val="24"/>
          <w:szCs w:val="24"/>
          <w:lang w:val="en-US"/>
        </w:rPr>
        <w:t>Eskom Holdings SOC and the relevant stakeholders</w:t>
      </w:r>
      <w:r w:rsidR="005D7A43">
        <w:rPr>
          <w:rFonts w:ascii="Times New Roman" w:hAnsi="Times New Roman" w:cs="Times New Roman"/>
          <w:sz w:val="24"/>
          <w:szCs w:val="24"/>
          <w:lang w:val="en-US"/>
        </w:rPr>
        <w:t>,</w:t>
      </w:r>
      <w:r w:rsidR="005D7A43" w:rsidRPr="00CC57B0">
        <w:rPr>
          <w:rFonts w:ascii="Times New Roman" w:hAnsi="Times New Roman" w:cs="Times New Roman"/>
          <w:sz w:val="24"/>
          <w:szCs w:val="24"/>
          <w:lang w:val="en-US"/>
        </w:rPr>
        <w:t xml:space="preserve"> recommends</w:t>
      </w:r>
      <w:r w:rsidRPr="00CC57B0">
        <w:rPr>
          <w:rFonts w:ascii="Times New Roman" w:hAnsi="Times New Roman" w:cs="Times New Roman"/>
          <w:sz w:val="24"/>
          <w:szCs w:val="24"/>
          <w:lang w:val="en-US"/>
        </w:rPr>
        <w:t xml:space="preserve"> as follows:</w:t>
      </w:r>
    </w:p>
    <w:p w14:paraId="134BFC0F" w14:textId="77777777" w:rsidR="00CC57B0" w:rsidRDefault="00CC57B0" w:rsidP="00CC57B0">
      <w:pPr>
        <w:numPr>
          <w:ilvl w:val="1"/>
          <w:numId w:val="2"/>
        </w:numPr>
        <w:tabs>
          <w:tab w:val="left" w:pos="720"/>
        </w:tabs>
        <w:spacing w:line="360" w:lineRule="auto"/>
        <w:ind w:left="720" w:hanging="720"/>
        <w:contextualSpacing/>
        <w:jc w:val="both"/>
        <w:rPr>
          <w:rFonts w:ascii="Times New Roman" w:hAnsi="Times New Roman" w:cs="Times New Roman"/>
          <w:sz w:val="24"/>
          <w:szCs w:val="24"/>
        </w:rPr>
      </w:pPr>
      <w:r w:rsidRPr="00CC57B0">
        <w:rPr>
          <w:rFonts w:ascii="Times New Roman" w:hAnsi="Times New Roman" w:cs="Times New Roman"/>
          <w:sz w:val="24"/>
          <w:szCs w:val="24"/>
        </w:rPr>
        <w:t xml:space="preserve">That the Minister of </w:t>
      </w:r>
      <w:r w:rsidR="007C0850">
        <w:rPr>
          <w:rFonts w:ascii="Times New Roman" w:hAnsi="Times New Roman" w:cs="Times New Roman"/>
          <w:sz w:val="24"/>
          <w:szCs w:val="24"/>
        </w:rPr>
        <w:t>Public Enterprises</w:t>
      </w:r>
      <w:r w:rsidRPr="00CC57B0">
        <w:rPr>
          <w:rFonts w:ascii="Times New Roman" w:hAnsi="Times New Roman" w:cs="Times New Roman"/>
          <w:sz w:val="24"/>
          <w:szCs w:val="24"/>
        </w:rPr>
        <w:t xml:space="preserve"> should ensure the following: </w:t>
      </w:r>
    </w:p>
    <w:p w14:paraId="65118A2A" w14:textId="77777777" w:rsidR="009B3FB2" w:rsidRPr="007C0850" w:rsidRDefault="009B3FB2" w:rsidP="008E277B">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sidRPr="007C0850">
        <w:rPr>
          <w:rFonts w:ascii="Times New Roman" w:hAnsi="Times New Roman" w:cs="Times New Roman"/>
          <w:sz w:val="24"/>
          <w:szCs w:val="24"/>
        </w:rPr>
        <w:t>That Eskom ensures that there is</w:t>
      </w:r>
      <w:r w:rsidR="00E01A0E">
        <w:rPr>
          <w:rFonts w:ascii="Times New Roman" w:hAnsi="Times New Roman" w:cs="Times New Roman"/>
          <w:sz w:val="24"/>
          <w:szCs w:val="24"/>
        </w:rPr>
        <w:t xml:space="preserve"> adequate</w:t>
      </w:r>
      <w:r w:rsidRPr="007C0850">
        <w:rPr>
          <w:rFonts w:ascii="Times New Roman" w:hAnsi="Times New Roman" w:cs="Times New Roman"/>
          <w:sz w:val="24"/>
          <w:szCs w:val="24"/>
        </w:rPr>
        <w:t xml:space="preserve"> socio-economic benefit</w:t>
      </w:r>
      <w:r w:rsidR="007C0850" w:rsidRPr="007C0850">
        <w:rPr>
          <w:rFonts w:ascii="Times New Roman" w:hAnsi="Times New Roman" w:cs="Times New Roman"/>
          <w:sz w:val="24"/>
          <w:szCs w:val="24"/>
        </w:rPr>
        <w:t>s derived from the contracts entered into with I</w:t>
      </w:r>
      <w:r w:rsidR="00E01A0E">
        <w:rPr>
          <w:rFonts w:ascii="Times New Roman" w:hAnsi="Times New Roman" w:cs="Times New Roman"/>
          <w:sz w:val="24"/>
          <w:szCs w:val="24"/>
        </w:rPr>
        <w:t>ndependent Power Producers</w:t>
      </w:r>
      <w:r w:rsidR="007C0850" w:rsidRPr="007C0850">
        <w:rPr>
          <w:rFonts w:ascii="Times New Roman" w:hAnsi="Times New Roman" w:cs="Times New Roman"/>
          <w:sz w:val="24"/>
          <w:szCs w:val="24"/>
        </w:rPr>
        <w:t xml:space="preserve">. </w:t>
      </w:r>
    </w:p>
    <w:p w14:paraId="6CEE485E" w14:textId="77777777" w:rsidR="007C0850" w:rsidRDefault="000A35AC" w:rsidP="000A35AC">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That Eskom, as a matter of urgency, find</w:t>
      </w:r>
      <w:r w:rsidRPr="000A35AC">
        <w:rPr>
          <w:rFonts w:ascii="Times New Roman" w:hAnsi="Times New Roman" w:cs="Times New Roman"/>
          <w:sz w:val="24"/>
          <w:szCs w:val="24"/>
        </w:rPr>
        <w:t xml:space="preserve"> a balance between </w:t>
      </w:r>
      <w:r>
        <w:rPr>
          <w:rFonts w:ascii="Times New Roman" w:hAnsi="Times New Roman" w:cs="Times New Roman"/>
          <w:sz w:val="24"/>
          <w:szCs w:val="24"/>
        </w:rPr>
        <w:t xml:space="preserve">the requests for higher </w:t>
      </w:r>
      <w:r w:rsidRPr="000A35AC">
        <w:rPr>
          <w:rFonts w:ascii="Times New Roman" w:hAnsi="Times New Roman" w:cs="Times New Roman"/>
          <w:sz w:val="24"/>
          <w:szCs w:val="24"/>
        </w:rPr>
        <w:t>tariffs and revenue</w:t>
      </w:r>
      <w:r>
        <w:rPr>
          <w:rFonts w:ascii="Times New Roman" w:hAnsi="Times New Roman" w:cs="Times New Roman"/>
          <w:sz w:val="24"/>
          <w:szCs w:val="24"/>
        </w:rPr>
        <w:t xml:space="preserve"> generation. </w:t>
      </w:r>
    </w:p>
    <w:p w14:paraId="0C5B398F" w14:textId="77777777" w:rsidR="00CC57B0" w:rsidRDefault="003A2138" w:rsidP="00CC57B0">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That Eskom engage in a process of renegotiating contracts especially related to the supply of primary energy such as coal. </w:t>
      </w:r>
    </w:p>
    <w:p w14:paraId="22BBDCB9" w14:textId="77777777" w:rsidR="00C222B1" w:rsidRDefault="00C222B1" w:rsidP="00CC57B0">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That the Eskom </w:t>
      </w:r>
      <w:r w:rsidR="00401A38">
        <w:rPr>
          <w:rFonts w:ascii="Times New Roman" w:hAnsi="Times New Roman" w:cs="Times New Roman"/>
          <w:sz w:val="24"/>
          <w:szCs w:val="24"/>
        </w:rPr>
        <w:t xml:space="preserve">Board and </w:t>
      </w:r>
      <w:r>
        <w:rPr>
          <w:rFonts w:ascii="Times New Roman" w:hAnsi="Times New Roman" w:cs="Times New Roman"/>
          <w:sz w:val="24"/>
          <w:szCs w:val="24"/>
        </w:rPr>
        <w:t xml:space="preserve">Senior </w:t>
      </w:r>
      <w:r w:rsidR="00401A38">
        <w:rPr>
          <w:rFonts w:ascii="Times New Roman" w:hAnsi="Times New Roman" w:cs="Times New Roman"/>
          <w:sz w:val="24"/>
          <w:szCs w:val="24"/>
        </w:rPr>
        <w:t>Executive comply with the declaration of financial interests regulations</w:t>
      </w:r>
      <w:r w:rsidR="00E55CAB">
        <w:rPr>
          <w:rFonts w:ascii="Times New Roman" w:hAnsi="Times New Roman" w:cs="Times New Roman"/>
          <w:sz w:val="24"/>
          <w:szCs w:val="24"/>
        </w:rPr>
        <w:t xml:space="preserve"> and declare their financial interest</w:t>
      </w:r>
      <w:r w:rsidR="00401A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F5A69" w14:textId="77777777" w:rsidR="00C222B1" w:rsidRDefault="00C222B1" w:rsidP="00CC57B0">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That the filling of all critical vacancies be expedited within</w:t>
      </w:r>
      <w:r w:rsidR="00E55CAB">
        <w:rPr>
          <w:rFonts w:ascii="Times New Roman" w:hAnsi="Times New Roman" w:cs="Times New Roman"/>
          <w:sz w:val="24"/>
          <w:szCs w:val="24"/>
        </w:rPr>
        <w:t xml:space="preserve"> a reasonable time at</w:t>
      </w:r>
      <w:r>
        <w:rPr>
          <w:rFonts w:ascii="Times New Roman" w:hAnsi="Times New Roman" w:cs="Times New Roman"/>
          <w:sz w:val="24"/>
          <w:szCs w:val="24"/>
        </w:rPr>
        <w:t xml:space="preserve"> Eskom. </w:t>
      </w:r>
    </w:p>
    <w:p w14:paraId="140C2046" w14:textId="77777777" w:rsidR="005B5E06" w:rsidRDefault="005B5E06" w:rsidP="00CC57B0">
      <w:pPr>
        <w:pStyle w:val="ListParagraph"/>
        <w:numPr>
          <w:ilvl w:val="2"/>
          <w:numId w:val="2"/>
        </w:numPr>
        <w:tabs>
          <w:tab w:val="left" w:pos="720"/>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That the oversight capacity over Eskom be </w:t>
      </w:r>
      <w:r w:rsidR="00401A38">
        <w:rPr>
          <w:rFonts w:ascii="Times New Roman" w:hAnsi="Times New Roman" w:cs="Times New Roman"/>
          <w:sz w:val="24"/>
          <w:szCs w:val="24"/>
        </w:rPr>
        <w:t>strengthened</w:t>
      </w:r>
      <w:r>
        <w:rPr>
          <w:rFonts w:ascii="Times New Roman" w:hAnsi="Times New Roman" w:cs="Times New Roman"/>
          <w:sz w:val="24"/>
          <w:szCs w:val="24"/>
        </w:rPr>
        <w:t xml:space="preserve"> within the Department of Public Enterprises. </w:t>
      </w:r>
    </w:p>
    <w:p w14:paraId="303EE4C3" w14:textId="77777777" w:rsidR="00C222B1" w:rsidRPr="005D7A43" w:rsidRDefault="00C222B1" w:rsidP="005D7A43">
      <w:pPr>
        <w:tabs>
          <w:tab w:val="left" w:pos="720"/>
        </w:tabs>
        <w:spacing w:line="360" w:lineRule="auto"/>
        <w:jc w:val="both"/>
        <w:rPr>
          <w:rFonts w:ascii="Times New Roman" w:hAnsi="Times New Roman" w:cs="Times New Roman"/>
          <w:sz w:val="24"/>
          <w:szCs w:val="24"/>
        </w:rPr>
      </w:pPr>
    </w:p>
    <w:p w14:paraId="77DAE3AE" w14:textId="77777777" w:rsidR="008F3811" w:rsidRPr="005D7A43" w:rsidRDefault="008F3811" w:rsidP="005D7A43">
      <w:pPr>
        <w:pStyle w:val="ListParagraph"/>
        <w:numPr>
          <w:ilvl w:val="1"/>
          <w:numId w:val="2"/>
        </w:numPr>
        <w:tabs>
          <w:tab w:val="left" w:pos="720"/>
        </w:tabs>
        <w:spacing w:line="360" w:lineRule="auto"/>
        <w:ind w:left="709" w:hanging="709"/>
        <w:jc w:val="both"/>
        <w:rPr>
          <w:rFonts w:ascii="Times New Roman" w:hAnsi="Times New Roman" w:cs="Times New Roman"/>
          <w:sz w:val="24"/>
          <w:szCs w:val="24"/>
        </w:rPr>
      </w:pPr>
      <w:r w:rsidRPr="005D7A43">
        <w:rPr>
          <w:rFonts w:ascii="Times New Roman" w:hAnsi="Times New Roman" w:cs="Times New Roman"/>
          <w:sz w:val="24"/>
          <w:szCs w:val="24"/>
        </w:rPr>
        <w:t xml:space="preserve">That </w:t>
      </w:r>
      <w:r w:rsidR="00401A38" w:rsidRPr="005D7A43">
        <w:rPr>
          <w:rFonts w:ascii="Times New Roman" w:hAnsi="Times New Roman" w:cs="Times New Roman"/>
          <w:sz w:val="24"/>
          <w:szCs w:val="24"/>
        </w:rPr>
        <w:t>comprehensive</w:t>
      </w:r>
      <w:r w:rsidRPr="005D7A43">
        <w:rPr>
          <w:rFonts w:ascii="Times New Roman" w:hAnsi="Times New Roman" w:cs="Times New Roman"/>
          <w:sz w:val="24"/>
          <w:szCs w:val="24"/>
        </w:rPr>
        <w:t xml:space="preserve"> investigations be conducted by the Auditor General South Africa into the reasons for the substantial cost overruns during the construction </w:t>
      </w:r>
      <w:r w:rsidRPr="005D7A43">
        <w:rPr>
          <w:rFonts w:ascii="Times New Roman" w:hAnsi="Times New Roman" w:cs="Times New Roman"/>
          <w:sz w:val="24"/>
          <w:szCs w:val="24"/>
        </w:rPr>
        <w:lastRenderedPageBreak/>
        <w:t xml:space="preserve">of the Kusile and Medupi power stations. </w:t>
      </w:r>
      <w:r w:rsidR="00C222B1" w:rsidRPr="005D7A43">
        <w:rPr>
          <w:rFonts w:ascii="Times New Roman" w:hAnsi="Times New Roman" w:cs="Times New Roman"/>
          <w:sz w:val="24"/>
          <w:szCs w:val="24"/>
        </w:rPr>
        <w:t xml:space="preserve">The report on the investigations should be submitted to Parliament within three months of the adoption of this report by the National assembly. </w:t>
      </w:r>
    </w:p>
    <w:p w14:paraId="235D780F" w14:textId="77777777" w:rsidR="00B14DE5" w:rsidRPr="005040E7" w:rsidRDefault="00B14DE5" w:rsidP="00B14DE5">
      <w:pPr>
        <w:pStyle w:val="ListParagraph"/>
        <w:numPr>
          <w:ilvl w:val="1"/>
          <w:numId w:val="2"/>
        </w:numPr>
        <w:tabs>
          <w:tab w:val="left" w:pos="720"/>
        </w:tabs>
        <w:spacing w:line="360" w:lineRule="auto"/>
        <w:ind w:left="709" w:hanging="709"/>
        <w:jc w:val="both"/>
        <w:rPr>
          <w:rFonts w:ascii="Times New Roman" w:hAnsi="Times New Roman" w:cs="Times New Roman"/>
          <w:sz w:val="24"/>
          <w:szCs w:val="24"/>
        </w:rPr>
      </w:pPr>
      <w:r w:rsidRPr="005040E7">
        <w:rPr>
          <w:rFonts w:ascii="Times New Roman" w:hAnsi="Times New Roman" w:cs="Times New Roman"/>
          <w:sz w:val="24"/>
          <w:szCs w:val="24"/>
        </w:rPr>
        <w:t xml:space="preserve">That the Minister of Finance should ensure that </w:t>
      </w:r>
      <w:r>
        <w:rPr>
          <w:rFonts w:ascii="Times New Roman" w:hAnsi="Times New Roman" w:cs="Times New Roman"/>
          <w:sz w:val="24"/>
          <w:szCs w:val="24"/>
        </w:rPr>
        <w:t>t</w:t>
      </w:r>
      <w:r w:rsidRPr="005040E7">
        <w:rPr>
          <w:rFonts w:ascii="Times New Roman" w:hAnsi="Times New Roman" w:cs="Times New Roman"/>
          <w:sz w:val="24"/>
          <w:szCs w:val="24"/>
        </w:rPr>
        <w:t xml:space="preserve">hat stringent conditions be attached to the special appropriation of R59 billion that will ensure the sustainability and financial viability of Eskom. </w:t>
      </w:r>
    </w:p>
    <w:p w14:paraId="53D39603" w14:textId="77777777" w:rsidR="007A40A1" w:rsidRPr="005D7A43" w:rsidRDefault="007A40A1" w:rsidP="005D7A43">
      <w:pPr>
        <w:tabs>
          <w:tab w:val="left" w:pos="720"/>
        </w:tabs>
        <w:spacing w:line="360" w:lineRule="auto"/>
        <w:jc w:val="both"/>
        <w:rPr>
          <w:rFonts w:ascii="Times New Roman" w:hAnsi="Times New Roman" w:cs="Times New Roman"/>
          <w:sz w:val="24"/>
          <w:szCs w:val="24"/>
        </w:rPr>
      </w:pPr>
    </w:p>
    <w:p w14:paraId="772EE4A0" w14:textId="77777777" w:rsidR="00CC57B0" w:rsidRPr="00CC57B0" w:rsidRDefault="00B14DE5" w:rsidP="00CC57B0">
      <w:pPr>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10</w:t>
      </w:r>
      <w:r w:rsidR="00CC57B0" w:rsidRPr="00CC57B0">
        <w:rPr>
          <w:rFonts w:ascii="Times New Roman" w:hAnsi="Times New Roman" w:cs="Times New Roman"/>
          <w:b/>
          <w:sz w:val="24"/>
          <w:szCs w:val="24"/>
        </w:rPr>
        <w:tab/>
        <w:t>Conclusion</w:t>
      </w:r>
    </w:p>
    <w:p w14:paraId="5D05D1C6" w14:textId="77777777" w:rsidR="008E277B" w:rsidRDefault="008E277B" w:rsidP="00CC57B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434D7850" w14:textId="77777777" w:rsidR="00CC57B0" w:rsidRPr="00CC57B0" w:rsidRDefault="00CC57B0" w:rsidP="00CC57B0">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CC57B0">
        <w:rPr>
          <w:rFonts w:ascii="Times New Roman" w:eastAsia="Times New Roman" w:hAnsi="Times New Roman" w:cs="Times New Roman"/>
          <w:spacing w:val="6"/>
          <w:sz w:val="24"/>
          <w:szCs w:val="24"/>
          <w:lang w:val="en-GB" w:eastAsia="en-GB"/>
        </w:rPr>
        <w:t xml:space="preserve">The responses to the recommendations as set out in section </w:t>
      </w:r>
      <w:r w:rsidR="00B14DE5">
        <w:rPr>
          <w:rFonts w:ascii="Times New Roman" w:eastAsia="Times New Roman" w:hAnsi="Times New Roman" w:cs="Times New Roman"/>
          <w:spacing w:val="6"/>
          <w:sz w:val="24"/>
          <w:szCs w:val="24"/>
          <w:lang w:val="en-GB" w:eastAsia="en-GB"/>
        </w:rPr>
        <w:t>9</w:t>
      </w:r>
      <w:r w:rsidRPr="00CC57B0">
        <w:rPr>
          <w:rFonts w:ascii="Times New Roman" w:eastAsia="Times New Roman" w:hAnsi="Times New Roman" w:cs="Times New Roman"/>
          <w:spacing w:val="6"/>
          <w:sz w:val="24"/>
          <w:szCs w:val="24"/>
          <w:lang w:val="en-GB" w:eastAsia="en-GB"/>
        </w:rPr>
        <w:t xml:space="preserve"> above by the relevant Executive Authorities</w:t>
      </w:r>
      <w:r w:rsidR="00B14DE5">
        <w:rPr>
          <w:rFonts w:ascii="Times New Roman" w:eastAsia="Times New Roman" w:hAnsi="Times New Roman" w:cs="Times New Roman"/>
          <w:spacing w:val="6"/>
          <w:sz w:val="24"/>
          <w:szCs w:val="24"/>
          <w:lang w:val="en-GB" w:eastAsia="en-GB"/>
        </w:rPr>
        <w:t xml:space="preserve"> and the Auditor General South Africa </w:t>
      </w:r>
      <w:r w:rsidRPr="00CC57B0">
        <w:rPr>
          <w:rFonts w:ascii="Times New Roman" w:eastAsia="Times New Roman" w:hAnsi="Times New Roman" w:cs="Times New Roman"/>
          <w:spacing w:val="6"/>
          <w:sz w:val="24"/>
          <w:szCs w:val="24"/>
          <w:lang w:val="en-GB" w:eastAsia="en-GB"/>
        </w:rPr>
        <w:t xml:space="preserve">must be sent to Parliament as well as the Committee within </w:t>
      </w:r>
      <w:r w:rsidR="00B14DE5">
        <w:rPr>
          <w:rFonts w:ascii="Times New Roman" w:eastAsia="Times New Roman" w:hAnsi="Times New Roman" w:cs="Times New Roman"/>
          <w:spacing w:val="6"/>
          <w:sz w:val="24"/>
          <w:szCs w:val="24"/>
          <w:lang w:val="en-GB" w:eastAsia="en-GB"/>
        </w:rPr>
        <w:t>9</w:t>
      </w:r>
      <w:r w:rsidRPr="00CC57B0">
        <w:rPr>
          <w:rFonts w:ascii="Times New Roman" w:eastAsia="Times New Roman" w:hAnsi="Times New Roman" w:cs="Times New Roman"/>
          <w:spacing w:val="6"/>
          <w:sz w:val="24"/>
          <w:szCs w:val="24"/>
          <w:lang w:val="en-GB" w:eastAsia="en-GB"/>
        </w:rPr>
        <w:t>0 days of the adoption of this report by the National Assembly.</w:t>
      </w:r>
    </w:p>
    <w:p w14:paraId="0E0D77AC" w14:textId="77777777" w:rsidR="00CC57B0" w:rsidRDefault="00CC57B0" w:rsidP="00CC57B0">
      <w:pPr>
        <w:spacing w:line="360" w:lineRule="auto"/>
        <w:jc w:val="both"/>
        <w:rPr>
          <w:rFonts w:ascii="Times New Roman" w:hAnsi="Times New Roman" w:cs="Times New Roman"/>
          <w:sz w:val="24"/>
          <w:szCs w:val="24"/>
          <w:lang w:val="en-US"/>
        </w:rPr>
      </w:pPr>
    </w:p>
    <w:p w14:paraId="35B4B676" w14:textId="77777777" w:rsidR="005D7A43" w:rsidRPr="00CC57B0" w:rsidRDefault="005D7A43" w:rsidP="00CC57B0">
      <w:pPr>
        <w:spacing w:line="360" w:lineRule="auto"/>
        <w:jc w:val="both"/>
        <w:rPr>
          <w:rFonts w:ascii="Times New Roman" w:hAnsi="Times New Roman" w:cs="Times New Roman"/>
          <w:sz w:val="24"/>
          <w:szCs w:val="24"/>
          <w:lang w:val="en-US"/>
        </w:rPr>
      </w:pPr>
    </w:p>
    <w:p w14:paraId="70C89073" w14:textId="77777777" w:rsidR="00CC57B0" w:rsidRPr="00CC57B0" w:rsidRDefault="00CC57B0" w:rsidP="00CC57B0">
      <w:pPr>
        <w:spacing w:line="360" w:lineRule="auto"/>
        <w:ind w:left="720" w:hanging="720"/>
        <w:jc w:val="both"/>
        <w:rPr>
          <w:rFonts w:ascii="Times New Roman" w:hAnsi="Times New Roman" w:cs="Times New Roman"/>
          <w:sz w:val="24"/>
          <w:szCs w:val="24"/>
          <w:lang w:val="en-US"/>
        </w:rPr>
      </w:pPr>
      <w:r w:rsidRPr="00CC57B0">
        <w:rPr>
          <w:rFonts w:ascii="Times New Roman" w:hAnsi="Times New Roman" w:cs="Times New Roman"/>
          <w:sz w:val="24"/>
          <w:szCs w:val="24"/>
          <w:lang w:val="en-US"/>
        </w:rPr>
        <w:t xml:space="preserve">Report to be considered. </w:t>
      </w:r>
    </w:p>
    <w:p w14:paraId="595A85D6" w14:textId="77777777" w:rsidR="00CC57B0" w:rsidRPr="00CC57B0" w:rsidRDefault="00CC57B0" w:rsidP="00CC57B0">
      <w:pPr>
        <w:suppressAutoHyphens/>
        <w:autoSpaceDN w:val="0"/>
        <w:spacing w:after="0" w:line="360" w:lineRule="auto"/>
        <w:jc w:val="both"/>
        <w:textAlignment w:val="baseline"/>
        <w:rPr>
          <w:rFonts w:ascii="Arial" w:eastAsia="Times New Roman" w:hAnsi="Arial" w:cs="Arial"/>
          <w:color w:val="000000"/>
          <w:spacing w:val="6"/>
          <w:lang w:val="en-GB" w:eastAsia="en-GB"/>
        </w:rPr>
      </w:pPr>
    </w:p>
    <w:p w14:paraId="00CD388A" w14:textId="77777777" w:rsidR="00CC57B0" w:rsidRDefault="00CC57B0" w:rsidP="00CC57B0">
      <w:pPr>
        <w:suppressAutoHyphens/>
        <w:autoSpaceDN w:val="0"/>
        <w:spacing w:after="0" w:line="360" w:lineRule="auto"/>
        <w:jc w:val="both"/>
        <w:textAlignment w:val="baseline"/>
        <w:rPr>
          <w:rFonts w:ascii="Arial" w:eastAsia="Times New Roman" w:hAnsi="Arial" w:cs="Arial"/>
          <w:color w:val="000000"/>
          <w:spacing w:val="6"/>
          <w:lang w:val="en-GB" w:eastAsia="en-GB"/>
        </w:rPr>
      </w:pPr>
    </w:p>
    <w:p w14:paraId="5BFEB8C8" w14:textId="77777777" w:rsidR="00EA2218" w:rsidRDefault="00EA2218" w:rsidP="00CC57B0">
      <w:pPr>
        <w:suppressAutoHyphens/>
        <w:autoSpaceDN w:val="0"/>
        <w:spacing w:after="0" w:line="360" w:lineRule="auto"/>
        <w:jc w:val="both"/>
        <w:textAlignment w:val="baseline"/>
        <w:rPr>
          <w:rFonts w:ascii="Arial" w:eastAsia="Times New Roman" w:hAnsi="Arial" w:cs="Arial"/>
          <w:color w:val="000000"/>
          <w:spacing w:val="6"/>
          <w:lang w:val="en-GB" w:eastAsia="en-GB"/>
        </w:rPr>
      </w:pPr>
    </w:p>
    <w:p w14:paraId="5603C8C4" w14:textId="77777777" w:rsidR="005D7A43" w:rsidRPr="005D7A43" w:rsidRDefault="005D7A43" w:rsidP="005D7A43">
      <w:pPr>
        <w:suppressAutoHyphens/>
        <w:autoSpaceDN w:val="0"/>
        <w:spacing w:after="0" w:line="360" w:lineRule="auto"/>
        <w:jc w:val="both"/>
        <w:textAlignment w:val="baseline"/>
        <w:rPr>
          <w:rFonts w:ascii="Arial" w:eastAsia="Times New Roman" w:hAnsi="Arial" w:cs="Arial"/>
          <w:b/>
          <w:color w:val="000000"/>
          <w:spacing w:val="6"/>
          <w:lang w:eastAsia="en-GB"/>
        </w:rPr>
      </w:pPr>
    </w:p>
    <w:p w14:paraId="247E1764" w14:textId="77777777" w:rsidR="001F6B95" w:rsidRDefault="001F6B95"/>
    <w:sectPr w:rsidR="001F6B95" w:rsidSect="00A66088">
      <w:footerReference w:type="even" r:id="rId9"/>
      <w:footerReference w:type="default" r:id="rId10"/>
      <w:pgSz w:w="11906" w:h="16838"/>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6E65" w14:textId="77777777" w:rsidR="00A1299A" w:rsidRDefault="00A1299A" w:rsidP="00CC57B0">
      <w:pPr>
        <w:spacing w:after="0" w:line="240" w:lineRule="auto"/>
      </w:pPr>
      <w:r>
        <w:separator/>
      </w:r>
    </w:p>
  </w:endnote>
  <w:endnote w:type="continuationSeparator" w:id="0">
    <w:p w14:paraId="66D9D390" w14:textId="77777777" w:rsidR="00A1299A" w:rsidRDefault="00A1299A" w:rsidP="00CC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80E6" w14:textId="77777777" w:rsidR="00A66088" w:rsidRDefault="00C7105D" w:rsidP="00A66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9C0FC" w14:textId="77777777" w:rsidR="00A66088" w:rsidRDefault="00C5560F" w:rsidP="00A6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F01E" w14:textId="52D71B49" w:rsidR="00A66088" w:rsidRDefault="00C7105D">
    <w:pPr>
      <w:pStyle w:val="Footer"/>
      <w:jc w:val="right"/>
    </w:pPr>
    <w:r>
      <w:fldChar w:fldCharType="begin"/>
    </w:r>
    <w:r>
      <w:instrText xml:space="preserve"> PAGE   \* MERGEFORMAT </w:instrText>
    </w:r>
    <w:r>
      <w:fldChar w:fldCharType="separate"/>
    </w:r>
    <w:r w:rsidR="00C5560F">
      <w:rPr>
        <w:noProof/>
      </w:rPr>
      <w:t>1</w:t>
    </w:r>
    <w:r>
      <w:fldChar w:fldCharType="end"/>
    </w:r>
  </w:p>
  <w:p w14:paraId="565B9E2A" w14:textId="77777777" w:rsidR="00A66088" w:rsidRDefault="00C5560F" w:rsidP="00A6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6AA4F" w14:textId="77777777" w:rsidR="00A1299A" w:rsidRDefault="00A1299A" w:rsidP="00CC57B0">
      <w:pPr>
        <w:spacing w:after="0" w:line="240" w:lineRule="auto"/>
      </w:pPr>
      <w:r>
        <w:separator/>
      </w:r>
    </w:p>
  </w:footnote>
  <w:footnote w:type="continuationSeparator" w:id="0">
    <w:p w14:paraId="59103BB5" w14:textId="77777777" w:rsidR="00A1299A" w:rsidRDefault="00A1299A" w:rsidP="00CC57B0">
      <w:pPr>
        <w:spacing w:after="0" w:line="240" w:lineRule="auto"/>
      </w:pPr>
      <w:r>
        <w:continuationSeparator/>
      </w:r>
    </w:p>
  </w:footnote>
  <w:footnote w:id="1">
    <w:p w14:paraId="3619932D" w14:textId="77777777" w:rsidR="00CC57B0" w:rsidRPr="00B20CDF" w:rsidRDefault="00CC57B0" w:rsidP="00CC57B0">
      <w:pPr>
        <w:pStyle w:val="FootnoteText"/>
        <w:rPr>
          <w:rFonts w:ascii="Arial" w:hAnsi="Arial" w:cs="Arial"/>
        </w:rPr>
      </w:pPr>
      <w:r w:rsidRPr="00B20CDF">
        <w:rPr>
          <w:rStyle w:val="FootnoteReference"/>
          <w:rFonts w:ascii="Arial" w:hAnsi="Arial" w:cs="Arial"/>
        </w:rPr>
        <w:footnoteRef/>
      </w:r>
      <w:r w:rsidRPr="00B20CDF">
        <w:rPr>
          <w:rFonts w:ascii="Arial" w:hAnsi="Arial" w:cs="Arial"/>
        </w:rPr>
        <w:t xml:space="preserve"> Parliament (201</w:t>
      </w:r>
      <w:r>
        <w:rPr>
          <w:rFonts w:ascii="Arial" w:hAnsi="Arial" w:cs="Arial"/>
        </w:rPr>
        <w:t>5</w:t>
      </w:r>
      <w:r w:rsidRPr="00B20CDF">
        <w:rPr>
          <w:rFonts w:ascii="Arial" w:hAnsi="Arial" w:cs="Arial"/>
        </w:rPr>
        <w:t>)</w:t>
      </w:r>
    </w:p>
  </w:footnote>
  <w:footnote w:id="2">
    <w:p w14:paraId="0E2FE7BD" w14:textId="77777777" w:rsidR="00CC57B0" w:rsidRDefault="00CC57B0" w:rsidP="00CC57B0">
      <w:pPr>
        <w:pStyle w:val="FootnoteText"/>
      </w:pPr>
      <w:r w:rsidRPr="00B20CDF">
        <w:rPr>
          <w:rStyle w:val="FootnoteReference"/>
          <w:rFonts w:ascii="Arial" w:hAnsi="Arial" w:cs="Arial"/>
        </w:rPr>
        <w:footnoteRef/>
      </w:r>
      <w:r w:rsidRPr="00B20CDF">
        <w:rPr>
          <w:rFonts w:ascii="Arial" w:hAnsi="Arial" w:cs="Arial"/>
        </w:rPr>
        <w:t xml:space="preserve"> Parliament (20</w:t>
      </w:r>
      <w:r>
        <w:rPr>
          <w:rFonts w:ascii="Arial" w:hAnsi="Arial" w:cs="Arial"/>
        </w:rPr>
        <w:t>15</w:t>
      </w:r>
      <w:r w:rsidRPr="00B20CDF">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5B4"/>
    <w:multiLevelType w:val="hybridMultilevel"/>
    <w:tmpl w:val="3D9E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256F"/>
    <w:multiLevelType w:val="hybridMultilevel"/>
    <w:tmpl w:val="8340C3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940B0A"/>
    <w:multiLevelType w:val="hybridMultilevel"/>
    <w:tmpl w:val="4FA00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710E1E"/>
    <w:multiLevelType w:val="multilevel"/>
    <w:tmpl w:val="DCB2396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245587"/>
    <w:multiLevelType w:val="hybridMultilevel"/>
    <w:tmpl w:val="B92E9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6F57222"/>
    <w:multiLevelType w:val="hybridMultilevel"/>
    <w:tmpl w:val="828EE6C6"/>
    <w:lvl w:ilvl="0" w:tplc="1C090001">
      <w:start w:val="1"/>
      <w:numFmt w:val="bullet"/>
      <w:lvlText w:val=""/>
      <w:lvlJc w:val="left"/>
      <w:pPr>
        <w:ind w:left="1724" w:hanging="360"/>
      </w:pPr>
      <w:rPr>
        <w:rFonts w:ascii="Symbol" w:hAnsi="Symbol"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abstractNum w:abstractNumId="6">
    <w:nsid w:val="470E16C1"/>
    <w:multiLevelType w:val="hybridMultilevel"/>
    <w:tmpl w:val="23DCF21E"/>
    <w:lvl w:ilvl="0" w:tplc="1C090001">
      <w:start w:val="1"/>
      <w:numFmt w:val="bullet"/>
      <w:lvlText w:val=""/>
      <w:lvlJc w:val="left"/>
      <w:pPr>
        <w:ind w:left="1724" w:hanging="360"/>
      </w:pPr>
      <w:rPr>
        <w:rFonts w:ascii="Symbol" w:hAnsi="Symbol"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abstractNum w:abstractNumId="7">
    <w:nsid w:val="53B353B4"/>
    <w:multiLevelType w:val="multilevel"/>
    <w:tmpl w:val="B5E24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005292"/>
    <w:multiLevelType w:val="hybridMultilevel"/>
    <w:tmpl w:val="85F2F7B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44F11AB"/>
    <w:multiLevelType w:val="hybridMultilevel"/>
    <w:tmpl w:val="EA8CBD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1081A53"/>
    <w:multiLevelType w:val="multilevel"/>
    <w:tmpl w:val="12A462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1838A7"/>
    <w:multiLevelType w:val="hybridMultilevel"/>
    <w:tmpl w:val="29F4CB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83313F5"/>
    <w:multiLevelType w:val="hybridMultilevel"/>
    <w:tmpl w:val="A2587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7"/>
  </w:num>
  <w:num w:numId="6">
    <w:abstractNumId w:val="4"/>
  </w:num>
  <w:num w:numId="7">
    <w:abstractNumId w:val="8"/>
  </w:num>
  <w:num w:numId="8">
    <w:abstractNumId w:val="9"/>
  </w:num>
  <w:num w:numId="9">
    <w:abstractNumId w:val="6"/>
  </w:num>
  <w:num w:numId="10">
    <w:abstractNumId w:val="1"/>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B0"/>
    <w:rsid w:val="00045D7F"/>
    <w:rsid w:val="00066384"/>
    <w:rsid w:val="000A35AC"/>
    <w:rsid w:val="000C50AB"/>
    <w:rsid w:val="00111E43"/>
    <w:rsid w:val="00125DF4"/>
    <w:rsid w:val="00150B98"/>
    <w:rsid w:val="0019315A"/>
    <w:rsid w:val="001A27FB"/>
    <w:rsid w:val="001F29D3"/>
    <w:rsid w:val="001F6B95"/>
    <w:rsid w:val="00200AD2"/>
    <w:rsid w:val="00210634"/>
    <w:rsid w:val="00262D9A"/>
    <w:rsid w:val="002B1CE4"/>
    <w:rsid w:val="00307C61"/>
    <w:rsid w:val="00336460"/>
    <w:rsid w:val="00381F3C"/>
    <w:rsid w:val="003A2138"/>
    <w:rsid w:val="003A538B"/>
    <w:rsid w:val="003B1225"/>
    <w:rsid w:val="00401A38"/>
    <w:rsid w:val="004132D1"/>
    <w:rsid w:val="00426CEF"/>
    <w:rsid w:val="004337BB"/>
    <w:rsid w:val="00533F5D"/>
    <w:rsid w:val="00562F60"/>
    <w:rsid w:val="005B5E06"/>
    <w:rsid w:val="005C421E"/>
    <w:rsid w:val="005D7A43"/>
    <w:rsid w:val="00600A71"/>
    <w:rsid w:val="00664A95"/>
    <w:rsid w:val="007253FC"/>
    <w:rsid w:val="007644E2"/>
    <w:rsid w:val="007A40A1"/>
    <w:rsid w:val="007A7BE5"/>
    <w:rsid w:val="007C0850"/>
    <w:rsid w:val="008E277B"/>
    <w:rsid w:val="008F3811"/>
    <w:rsid w:val="00900435"/>
    <w:rsid w:val="0093444C"/>
    <w:rsid w:val="0099648F"/>
    <w:rsid w:val="009B3FB2"/>
    <w:rsid w:val="009E7AC2"/>
    <w:rsid w:val="009F6072"/>
    <w:rsid w:val="00A00302"/>
    <w:rsid w:val="00A03F01"/>
    <w:rsid w:val="00A059BF"/>
    <w:rsid w:val="00A1299A"/>
    <w:rsid w:val="00A31317"/>
    <w:rsid w:val="00B14DE5"/>
    <w:rsid w:val="00B2195B"/>
    <w:rsid w:val="00B43468"/>
    <w:rsid w:val="00BF3587"/>
    <w:rsid w:val="00BF6F63"/>
    <w:rsid w:val="00C222B1"/>
    <w:rsid w:val="00C5560F"/>
    <w:rsid w:val="00C7105D"/>
    <w:rsid w:val="00CC57B0"/>
    <w:rsid w:val="00CE1647"/>
    <w:rsid w:val="00D01423"/>
    <w:rsid w:val="00D61BE4"/>
    <w:rsid w:val="00D756F0"/>
    <w:rsid w:val="00D75F8C"/>
    <w:rsid w:val="00DD26B0"/>
    <w:rsid w:val="00E01A0E"/>
    <w:rsid w:val="00E55CAB"/>
    <w:rsid w:val="00EA2218"/>
    <w:rsid w:val="00ED6F5C"/>
    <w:rsid w:val="00ED7BCE"/>
    <w:rsid w:val="00F840D8"/>
    <w:rsid w:val="00F94AED"/>
    <w:rsid w:val="00F94E0C"/>
    <w:rsid w:val="00FA2BC7"/>
    <w:rsid w:val="00FA4E22"/>
    <w:rsid w:val="00FD5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57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7B0"/>
  </w:style>
  <w:style w:type="character" w:styleId="PageNumber">
    <w:name w:val="page number"/>
    <w:basedOn w:val="DefaultParagraphFont"/>
    <w:rsid w:val="00CC57B0"/>
  </w:style>
  <w:style w:type="table" w:styleId="TableGrid">
    <w:name w:val="Table Grid"/>
    <w:basedOn w:val="TableNormal"/>
    <w:rsid w:val="00CC57B0"/>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C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7B0"/>
    <w:rPr>
      <w:sz w:val="20"/>
      <w:szCs w:val="20"/>
    </w:rPr>
  </w:style>
  <w:style w:type="character" w:styleId="FootnoteReference">
    <w:name w:val="footnote reference"/>
    <w:basedOn w:val="DefaultParagraphFont"/>
    <w:uiPriority w:val="99"/>
    <w:semiHidden/>
    <w:unhideWhenUsed/>
    <w:rsid w:val="00CC57B0"/>
    <w:rPr>
      <w:vertAlign w:val="superscript"/>
    </w:rPr>
  </w:style>
  <w:style w:type="paragraph" w:styleId="ListParagraph">
    <w:name w:val="List Paragraph"/>
    <w:basedOn w:val="Normal"/>
    <w:uiPriority w:val="34"/>
    <w:qFormat/>
    <w:rsid w:val="00CC57B0"/>
    <w:pPr>
      <w:ind w:left="720"/>
      <w:contextualSpacing/>
    </w:pPr>
  </w:style>
  <w:style w:type="paragraph" w:styleId="BalloonText">
    <w:name w:val="Balloon Text"/>
    <w:basedOn w:val="Normal"/>
    <w:link w:val="BalloonTextChar"/>
    <w:uiPriority w:val="99"/>
    <w:semiHidden/>
    <w:unhideWhenUsed/>
    <w:rsid w:val="000C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AB"/>
    <w:rPr>
      <w:rFonts w:ascii="Segoe UI" w:hAnsi="Segoe UI" w:cs="Segoe UI"/>
      <w:sz w:val="18"/>
      <w:szCs w:val="18"/>
    </w:rPr>
  </w:style>
  <w:style w:type="character" w:styleId="CommentReference">
    <w:name w:val="annotation reference"/>
    <w:basedOn w:val="DefaultParagraphFont"/>
    <w:uiPriority w:val="99"/>
    <w:semiHidden/>
    <w:unhideWhenUsed/>
    <w:rsid w:val="00D756F0"/>
    <w:rPr>
      <w:sz w:val="16"/>
      <w:szCs w:val="16"/>
    </w:rPr>
  </w:style>
  <w:style w:type="paragraph" w:styleId="CommentText">
    <w:name w:val="annotation text"/>
    <w:basedOn w:val="Normal"/>
    <w:link w:val="CommentTextChar"/>
    <w:uiPriority w:val="99"/>
    <w:semiHidden/>
    <w:unhideWhenUsed/>
    <w:rsid w:val="00D756F0"/>
    <w:pPr>
      <w:spacing w:line="240" w:lineRule="auto"/>
    </w:pPr>
    <w:rPr>
      <w:sz w:val="20"/>
      <w:szCs w:val="20"/>
    </w:rPr>
  </w:style>
  <w:style w:type="character" w:customStyle="1" w:styleId="CommentTextChar">
    <w:name w:val="Comment Text Char"/>
    <w:basedOn w:val="DefaultParagraphFont"/>
    <w:link w:val="CommentText"/>
    <w:uiPriority w:val="99"/>
    <w:semiHidden/>
    <w:rsid w:val="00D756F0"/>
    <w:rPr>
      <w:sz w:val="20"/>
      <w:szCs w:val="20"/>
    </w:rPr>
  </w:style>
  <w:style w:type="paragraph" w:styleId="CommentSubject">
    <w:name w:val="annotation subject"/>
    <w:basedOn w:val="CommentText"/>
    <w:next w:val="CommentText"/>
    <w:link w:val="CommentSubjectChar"/>
    <w:uiPriority w:val="99"/>
    <w:semiHidden/>
    <w:unhideWhenUsed/>
    <w:rsid w:val="00D756F0"/>
    <w:rPr>
      <w:b/>
      <w:bCs/>
    </w:rPr>
  </w:style>
  <w:style w:type="character" w:customStyle="1" w:styleId="CommentSubjectChar">
    <w:name w:val="Comment Subject Char"/>
    <w:basedOn w:val="CommentTextChar"/>
    <w:link w:val="CommentSubject"/>
    <w:uiPriority w:val="99"/>
    <w:semiHidden/>
    <w:rsid w:val="00D756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57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7B0"/>
  </w:style>
  <w:style w:type="character" w:styleId="PageNumber">
    <w:name w:val="page number"/>
    <w:basedOn w:val="DefaultParagraphFont"/>
    <w:rsid w:val="00CC57B0"/>
  </w:style>
  <w:style w:type="table" w:styleId="TableGrid">
    <w:name w:val="Table Grid"/>
    <w:basedOn w:val="TableNormal"/>
    <w:rsid w:val="00CC57B0"/>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C57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7B0"/>
    <w:rPr>
      <w:sz w:val="20"/>
      <w:szCs w:val="20"/>
    </w:rPr>
  </w:style>
  <w:style w:type="character" w:styleId="FootnoteReference">
    <w:name w:val="footnote reference"/>
    <w:basedOn w:val="DefaultParagraphFont"/>
    <w:uiPriority w:val="99"/>
    <w:semiHidden/>
    <w:unhideWhenUsed/>
    <w:rsid w:val="00CC57B0"/>
    <w:rPr>
      <w:vertAlign w:val="superscript"/>
    </w:rPr>
  </w:style>
  <w:style w:type="paragraph" w:styleId="ListParagraph">
    <w:name w:val="List Paragraph"/>
    <w:basedOn w:val="Normal"/>
    <w:uiPriority w:val="34"/>
    <w:qFormat/>
    <w:rsid w:val="00CC57B0"/>
    <w:pPr>
      <w:ind w:left="720"/>
      <w:contextualSpacing/>
    </w:pPr>
  </w:style>
  <w:style w:type="paragraph" w:styleId="BalloonText">
    <w:name w:val="Balloon Text"/>
    <w:basedOn w:val="Normal"/>
    <w:link w:val="BalloonTextChar"/>
    <w:uiPriority w:val="99"/>
    <w:semiHidden/>
    <w:unhideWhenUsed/>
    <w:rsid w:val="000C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AB"/>
    <w:rPr>
      <w:rFonts w:ascii="Segoe UI" w:hAnsi="Segoe UI" w:cs="Segoe UI"/>
      <w:sz w:val="18"/>
      <w:szCs w:val="18"/>
    </w:rPr>
  </w:style>
  <w:style w:type="character" w:styleId="CommentReference">
    <w:name w:val="annotation reference"/>
    <w:basedOn w:val="DefaultParagraphFont"/>
    <w:uiPriority w:val="99"/>
    <w:semiHidden/>
    <w:unhideWhenUsed/>
    <w:rsid w:val="00D756F0"/>
    <w:rPr>
      <w:sz w:val="16"/>
      <w:szCs w:val="16"/>
    </w:rPr>
  </w:style>
  <w:style w:type="paragraph" w:styleId="CommentText">
    <w:name w:val="annotation text"/>
    <w:basedOn w:val="Normal"/>
    <w:link w:val="CommentTextChar"/>
    <w:uiPriority w:val="99"/>
    <w:semiHidden/>
    <w:unhideWhenUsed/>
    <w:rsid w:val="00D756F0"/>
    <w:pPr>
      <w:spacing w:line="240" w:lineRule="auto"/>
    </w:pPr>
    <w:rPr>
      <w:sz w:val="20"/>
      <w:szCs w:val="20"/>
    </w:rPr>
  </w:style>
  <w:style w:type="character" w:customStyle="1" w:styleId="CommentTextChar">
    <w:name w:val="Comment Text Char"/>
    <w:basedOn w:val="DefaultParagraphFont"/>
    <w:link w:val="CommentText"/>
    <w:uiPriority w:val="99"/>
    <w:semiHidden/>
    <w:rsid w:val="00D756F0"/>
    <w:rPr>
      <w:sz w:val="20"/>
      <w:szCs w:val="20"/>
    </w:rPr>
  </w:style>
  <w:style w:type="paragraph" w:styleId="CommentSubject">
    <w:name w:val="annotation subject"/>
    <w:basedOn w:val="CommentText"/>
    <w:next w:val="CommentText"/>
    <w:link w:val="CommentSubjectChar"/>
    <w:uiPriority w:val="99"/>
    <w:semiHidden/>
    <w:unhideWhenUsed/>
    <w:rsid w:val="00D756F0"/>
    <w:rPr>
      <w:b/>
      <w:bCs/>
    </w:rPr>
  </w:style>
  <w:style w:type="character" w:customStyle="1" w:styleId="CommentSubjectChar">
    <w:name w:val="Comment Subject Char"/>
    <w:basedOn w:val="CommentTextChar"/>
    <w:link w:val="CommentSubject"/>
    <w:uiPriority w:val="99"/>
    <w:semiHidden/>
    <w:rsid w:val="00D75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353A-B083-4FD5-A11C-EAD18D2C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3774</Words>
  <Characters>21517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dcterms:created xsi:type="dcterms:W3CDTF">2019-12-02T13:51:00Z</dcterms:created>
  <dcterms:modified xsi:type="dcterms:W3CDTF">2019-12-02T13:51:00Z</dcterms:modified>
</cp:coreProperties>
</file>