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wmf" ContentType="image/x-wmf"/>
  <Override PartName="/word/charts/colors9.xml" ContentType="application/vnd.ms-office.chartcolorsty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charts/colors7.xml" ContentType="application/vnd.ms-office.chartcolorstyle+xml"/>
  <Override PartName="/word/charts/colors8.xml" ContentType="application/vnd.ms-office.chartcolorstyle+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olors5.xml" ContentType="application/vnd.ms-office.chartcolorstyle+xml"/>
  <Override PartName="/word/charts/colors6.xml" ContentType="application/vnd.ms-office.chartcolorstyle+xml"/>
  <Override PartName="/word/charts/style9.xml" ContentType="application/vnd.ms-office.chartstyle+xml"/>
  <Override PartName="/word/charts/style8.xml" ContentType="application/vnd.ms-office.chartstyle+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style6.xml" ContentType="application/vnd.ms-office.chartstyle+xml"/>
  <Override PartName="/word/charts/colors3.xml" ContentType="application/vnd.ms-office.chartcolorstyle+xml"/>
  <Override PartName="/word/charts/colors4.xml" ContentType="application/vnd.ms-office.chartcolorstyle+xml"/>
  <Override PartName="/word/charts/colors10.xml" ContentType="application/vnd.ms-office.chartcolorstyle+xml"/>
  <Override PartName="/word/charts/style10.xml" ContentType="application/vnd.ms-office.chartstyle+xml"/>
  <Override PartName="/word/charts/style7.xml" ContentType="application/vnd.ms-office.chart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5.xml" ContentType="application/vnd.ms-office.chartsty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Override PartName="/word/charts/style1.xml" ContentType="application/vnd.ms-office.chartstyle+xml"/>
  <Override PartName="/word/charts/style2.xml" ContentType="application/vnd.ms-office.chartstyle+xml"/>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FD" w:rsidRPr="00311441" w:rsidRDefault="00EC3E8E" w:rsidP="000425E3">
      <w:pPr>
        <w:jc w:val="both"/>
        <w:rPr>
          <w:rFonts w:ascii="Arial" w:hAnsi="Arial" w:cs="Arial"/>
        </w:rPr>
      </w:pPr>
      <w:bookmarkStart w:id="0" w:name="_GoBack"/>
      <w:bookmarkEnd w:id="0"/>
      <w:r>
        <w:rPr>
          <w:noProof/>
          <w:lang w:eastAsia="en-ZA"/>
        </w:rPr>
        <w:drawing>
          <wp:inline distT="0" distB="0" distL="0" distR="0">
            <wp:extent cx="5731510" cy="328410"/>
            <wp:effectExtent l="0" t="0" r="254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28410"/>
                    </a:xfrm>
                    <a:prstGeom prst="rect">
                      <a:avLst/>
                    </a:prstGeom>
                  </pic:spPr>
                </pic:pic>
              </a:graphicData>
            </a:graphic>
          </wp:inline>
        </w:drawing>
      </w:r>
      <w:r w:rsidR="00684BEA" w:rsidRPr="00684BEA">
        <w:rPr>
          <w:rFonts w:ascii="Arial" w:eastAsia="Calibri" w:hAnsi="Arial" w:cs="Arial"/>
          <w:noProof/>
          <w:sz w:val="24"/>
          <w:szCs w:val="24"/>
          <w:lang w:eastAsia="en-ZA"/>
        </w:rPr>
        <w:pict>
          <v:rect id="Rectangle 4" o:spid="_x0000_s1026" style="position:absolute;left:0;text-align:left;margin-left:0;margin-top:46.55pt;width:519.55pt;height:5.6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" fillcolor="#0d7127" strokecolor="#0d7127" strokeweight="2pt">
            <v:path arrowok="t"/>
            <w10:wrap anchorx="margin"/>
          </v:rect>
        </w:pict>
      </w:r>
    </w:p>
    <w:p w:rsidR="006A02FD" w:rsidRPr="00311441" w:rsidRDefault="00684BEA" w:rsidP="000425E3">
      <w:pPr>
        <w:jc w:val="both"/>
        <w:rPr>
          <w:rFonts w:ascii="Arial" w:hAnsi="Arial" w:cs="Arial"/>
        </w:rPr>
      </w:pPr>
      <w:r w:rsidRPr="00684BEA">
        <w:rPr>
          <w:rFonts w:ascii="Arial" w:eastAsia="Calibri" w:hAnsi="Arial" w:cs="Arial"/>
          <w:noProof/>
          <w:sz w:val="24"/>
          <w:szCs w:val="24"/>
          <w:lang w:eastAsia="en-ZA"/>
        </w:rPr>
        <w:pict>
          <v:line id="Straight Connector 6" o:spid="_x0000_s1091" style="position:absolute;left:0;text-align:left;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2pt,26.05pt" to="485.0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" strokecolor="#0d7127">
            <o:lock v:ext="edit" shapetype="f"/>
            <w10:wrap anchorx="margin"/>
          </v:line>
        </w:pict>
      </w:r>
    </w:p>
    <w:p w:rsidR="006A02FD" w:rsidRPr="00311441" w:rsidRDefault="006A02FD" w:rsidP="000425E3">
      <w:pPr>
        <w:jc w:val="both"/>
        <w:rPr>
          <w:rFonts w:ascii="Arial" w:hAnsi="Arial" w:cs="Arial"/>
        </w:rPr>
      </w:pPr>
    </w:p>
    <w:p w:rsidR="006A02FD" w:rsidRPr="00311441" w:rsidRDefault="006A02FD" w:rsidP="000425E3">
      <w:pPr>
        <w:jc w:val="both"/>
        <w:rPr>
          <w:rFonts w:ascii="Arial" w:hAnsi="Arial" w:cs="Arial"/>
        </w:rPr>
      </w:pPr>
    </w:p>
    <w:p w:rsidR="006A02FD" w:rsidRPr="00311441" w:rsidRDefault="006A02FD" w:rsidP="000425E3">
      <w:pPr>
        <w:jc w:val="both"/>
        <w:rPr>
          <w:rFonts w:ascii="Arial" w:hAnsi="Arial" w:cs="Arial"/>
        </w:rPr>
      </w:pPr>
    </w:p>
    <w:p w:rsidR="006A02FD" w:rsidRPr="00311441" w:rsidRDefault="006A02FD" w:rsidP="000425E3">
      <w:pPr>
        <w:jc w:val="both"/>
        <w:rPr>
          <w:rFonts w:ascii="Arial" w:hAnsi="Arial" w:cs="Arial"/>
        </w:rPr>
      </w:pPr>
    </w:p>
    <w:p w:rsidR="006A02FD" w:rsidRPr="00311441" w:rsidRDefault="006A02FD" w:rsidP="000425E3">
      <w:pPr>
        <w:jc w:val="both"/>
        <w:rPr>
          <w:rFonts w:ascii="Arial" w:hAnsi="Arial" w:cs="Arial"/>
        </w:rPr>
      </w:pPr>
    </w:p>
    <w:p w:rsidR="003858CA" w:rsidRPr="00431164" w:rsidRDefault="00EC3E8E" w:rsidP="00431164">
      <w:pPr>
        <w:jc w:val="center"/>
        <w:rPr>
          <w:rFonts w:ascii="Arial" w:hAnsi="Arial" w:cs="Arial"/>
          <w:b/>
          <w:bCs/>
          <w:color w:val="000000"/>
          <w:sz w:val="32"/>
          <w:szCs w:val="32"/>
        </w:rPr>
      </w:pPr>
      <w:r>
        <w:rPr>
          <w:rFonts w:ascii="Arial" w:hAnsi="Arial" w:cs="Arial"/>
          <w:b/>
          <w:bCs/>
          <w:color w:val="000000"/>
          <w:sz w:val="32"/>
          <w:szCs w:val="32"/>
        </w:rPr>
        <w:t>2</w:t>
      </w:r>
      <w:r w:rsidRPr="00EC3E8E">
        <w:rPr>
          <w:rFonts w:ascii="Arial" w:hAnsi="Arial" w:cs="Arial"/>
          <w:b/>
          <w:bCs/>
          <w:color w:val="000000"/>
          <w:sz w:val="32"/>
          <w:szCs w:val="32"/>
          <w:vertAlign w:val="superscript"/>
        </w:rPr>
        <w:t>nd</w:t>
      </w:r>
      <w:r>
        <w:rPr>
          <w:rFonts w:ascii="Arial" w:hAnsi="Arial" w:cs="Arial"/>
          <w:b/>
          <w:bCs/>
          <w:color w:val="000000"/>
          <w:sz w:val="32"/>
          <w:szCs w:val="32"/>
        </w:rPr>
        <w:t xml:space="preserve"> QUARTER</w:t>
      </w:r>
      <w:r w:rsidR="00AD32BA" w:rsidRPr="00431164">
        <w:rPr>
          <w:rFonts w:ascii="Arial" w:hAnsi="Arial" w:cs="Arial"/>
          <w:b/>
          <w:bCs/>
          <w:color w:val="000000"/>
          <w:sz w:val="32"/>
          <w:szCs w:val="32"/>
        </w:rPr>
        <w:t xml:space="preserve"> RISK MITIGATION PROGRESS</w:t>
      </w:r>
      <w:r w:rsidR="00431164" w:rsidRPr="00431164">
        <w:rPr>
          <w:rFonts w:ascii="Arial" w:hAnsi="Arial" w:cs="Arial"/>
          <w:b/>
          <w:bCs/>
          <w:color w:val="000000"/>
          <w:sz w:val="32"/>
          <w:szCs w:val="32"/>
        </w:rPr>
        <w:t xml:space="preserve"> </w:t>
      </w:r>
      <w:r>
        <w:rPr>
          <w:rFonts w:ascii="Arial" w:hAnsi="Arial" w:cs="Arial"/>
          <w:b/>
          <w:bCs/>
          <w:color w:val="000000"/>
          <w:sz w:val="32"/>
          <w:szCs w:val="32"/>
        </w:rPr>
        <w:t xml:space="preserve">REPORT </w:t>
      </w:r>
      <w:r w:rsidR="00FA5797">
        <w:rPr>
          <w:rFonts w:ascii="Arial" w:hAnsi="Arial" w:cs="Arial"/>
          <w:b/>
          <w:bCs/>
          <w:color w:val="000000"/>
          <w:sz w:val="32"/>
          <w:szCs w:val="32"/>
        </w:rPr>
        <w:t>2019/20</w:t>
      </w:r>
      <w:r w:rsidR="00E80CD0" w:rsidRPr="00431164">
        <w:rPr>
          <w:rFonts w:ascii="Arial" w:hAnsi="Arial" w:cs="Arial"/>
          <w:b/>
          <w:bCs/>
          <w:color w:val="000000"/>
          <w:sz w:val="32"/>
          <w:szCs w:val="32"/>
        </w:rPr>
        <w:t xml:space="preserve"> FY</w:t>
      </w:r>
    </w:p>
    <w:p w:rsidR="00E80CD0" w:rsidRDefault="00E80CD0" w:rsidP="000425E3">
      <w:pPr>
        <w:jc w:val="both"/>
        <w:rPr>
          <w:rFonts w:ascii="Arial" w:hAnsi="Arial" w:cs="Arial"/>
          <w:b/>
          <w:bCs/>
          <w:color w:val="000000"/>
        </w:rPr>
      </w:pPr>
    </w:p>
    <w:p w:rsidR="006B0FDB" w:rsidRPr="00311441" w:rsidRDefault="00AD32BA" w:rsidP="000425E3">
      <w:pPr>
        <w:jc w:val="both"/>
        <w:rPr>
          <w:rFonts w:ascii="Arial" w:hAnsi="Arial" w:cs="Arial"/>
        </w:rPr>
        <w:sectPr w:rsidR="006B0FDB" w:rsidRPr="00311441" w:rsidSect="006B0FDB">
          <w:footerReference w:type="default" r:id="rId9"/>
          <w:pgSz w:w="11906" w:h="16838"/>
          <w:pgMar w:top="1440" w:right="1440" w:bottom="1440" w:left="1440" w:header="709" w:footer="709" w:gutter="0"/>
          <w:pgBorders w:offsetFrom="page">
            <w:top w:val="single" w:sz="4" w:space="24" w:color="FFC000"/>
            <w:left w:val="single" w:sz="4" w:space="24" w:color="FFC000"/>
            <w:bottom w:val="single" w:sz="4" w:space="24" w:color="FFC000"/>
            <w:right w:val="single" w:sz="4" w:space="24" w:color="FFC000"/>
          </w:pgBorders>
          <w:cols w:space="708"/>
          <w:docGrid w:linePitch="360"/>
        </w:sectPr>
      </w:pPr>
      <w:r w:rsidRPr="00311441">
        <w:rPr>
          <w:rFonts w:ascii="Arial" w:hAnsi="Arial" w:cs="Arial"/>
          <w:b/>
          <w:bCs/>
          <w:color w:val="000000"/>
        </w:rPr>
        <w:t xml:space="preserve">                 </w:t>
      </w:r>
    </w:p>
    <w:sdt>
      <w:sdtPr>
        <w:rPr>
          <w:rFonts w:ascii="Arial" w:eastAsiaTheme="minorHAnsi" w:hAnsi="Arial" w:cs="Arial"/>
          <w:b w:val="0"/>
          <w:bCs w:val="0"/>
          <w:color w:val="auto"/>
          <w:sz w:val="22"/>
          <w:szCs w:val="22"/>
          <w:lang w:val="en-ZA" w:eastAsia="en-US"/>
        </w:rPr>
        <w:id w:val="1539625261"/>
        <w:docPartObj>
          <w:docPartGallery w:val="Table of Contents"/>
          <w:docPartUnique/>
        </w:docPartObj>
      </w:sdtPr>
      <w:sdtEndPr>
        <w:rPr>
          <w:noProof/>
          <w:sz w:val="28"/>
          <w:szCs w:val="28"/>
        </w:rPr>
      </w:sdtEndPr>
      <w:sdtContent>
        <w:p w:rsidR="00C95A19" w:rsidRPr="00FD1498" w:rsidRDefault="00C95A19" w:rsidP="000425E3">
          <w:pPr>
            <w:pStyle w:val="TOCHeading"/>
            <w:jc w:val="both"/>
            <w:rPr>
              <w:rFonts w:ascii="Arial" w:hAnsi="Arial" w:cs="Arial"/>
              <w:sz w:val="24"/>
              <w:szCs w:val="24"/>
            </w:rPr>
          </w:pPr>
          <w:r w:rsidRPr="00FD1498">
            <w:rPr>
              <w:rFonts w:ascii="Arial" w:hAnsi="Arial" w:cs="Arial"/>
              <w:sz w:val="24"/>
              <w:szCs w:val="24"/>
            </w:rPr>
            <w:t>Contents</w:t>
          </w:r>
        </w:p>
        <w:p w:rsidR="0017753C" w:rsidRPr="0017753C" w:rsidRDefault="00684BEA">
          <w:pPr>
            <w:pStyle w:val="TOC1"/>
            <w:tabs>
              <w:tab w:val="right" w:leader="dot" w:pos="13948"/>
            </w:tabs>
            <w:rPr>
              <w:rFonts w:eastAsiaTheme="minorEastAsia"/>
              <w:noProof/>
              <w:sz w:val="28"/>
              <w:szCs w:val="28"/>
              <w:lang w:eastAsia="en-ZA"/>
            </w:rPr>
          </w:pPr>
          <w:r w:rsidRPr="00684BEA">
            <w:rPr>
              <w:rFonts w:ascii="Arial" w:hAnsi="Arial" w:cs="Arial"/>
              <w:sz w:val="28"/>
              <w:szCs w:val="28"/>
            </w:rPr>
            <w:fldChar w:fldCharType="begin"/>
          </w:r>
          <w:r w:rsidR="00C95A19" w:rsidRPr="00A9705C">
            <w:rPr>
              <w:rFonts w:ascii="Arial" w:hAnsi="Arial" w:cs="Arial"/>
              <w:sz w:val="28"/>
              <w:szCs w:val="28"/>
            </w:rPr>
            <w:instrText xml:space="preserve"> TOC \o "1-3" \h \z \u </w:instrText>
          </w:r>
          <w:r w:rsidRPr="00684BEA">
            <w:rPr>
              <w:rFonts w:ascii="Arial" w:hAnsi="Arial" w:cs="Arial"/>
              <w:sz w:val="28"/>
              <w:szCs w:val="28"/>
            </w:rPr>
            <w:fldChar w:fldCharType="separate"/>
          </w:r>
          <w:hyperlink w:anchor="_Toc23854149" w:history="1">
            <w:r w:rsidR="0017753C" w:rsidRPr="0017753C">
              <w:rPr>
                <w:rStyle w:val="Hyperlink"/>
                <w:noProof/>
                <w:sz w:val="28"/>
                <w:szCs w:val="28"/>
                <w:lang w:val="en-US"/>
              </w:rPr>
              <w:t>1. Implementation of Risk Management Controls</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_Toc23854149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3</w:t>
            </w:r>
            <w:r w:rsidRPr="0017753C">
              <w:rPr>
                <w:noProof/>
                <w:webHidden/>
                <w:sz w:val="28"/>
                <w:szCs w:val="28"/>
              </w:rPr>
              <w:fldChar w:fldCharType="end"/>
            </w:r>
          </w:hyperlink>
        </w:p>
        <w:p w:rsidR="0017753C" w:rsidRPr="0017753C" w:rsidRDefault="00684BEA">
          <w:pPr>
            <w:pStyle w:val="TOC1"/>
            <w:tabs>
              <w:tab w:val="right" w:leader="dot" w:pos="13948"/>
            </w:tabs>
            <w:rPr>
              <w:rFonts w:eastAsiaTheme="minorEastAsia"/>
              <w:noProof/>
              <w:sz w:val="28"/>
              <w:szCs w:val="28"/>
              <w:lang w:eastAsia="en-ZA"/>
            </w:rPr>
          </w:pPr>
          <w:hyperlink w:anchor="_Toc23854150" w:history="1">
            <w:r w:rsidR="0017753C" w:rsidRPr="0017753C">
              <w:rPr>
                <w:rStyle w:val="Hyperlink"/>
                <w:noProof/>
                <w:sz w:val="28"/>
                <w:szCs w:val="28"/>
                <w:lang w:val="en-US"/>
              </w:rPr>
              <w:t>2. Strategic Risks for the Department- Risk Management Trend Analysis</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_Toc23854150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7</w:t>
            </w:r>
            <w:r w:rsidRPr="0017753C">
              <w:rPr>
                <w:noProof/>
                <w:webHidden/>
                <w:sz w:val="28"/>
                <w:szCs w:val="28"/>
              </w:rPr>
              <w:fldChar w:fldCharType="end"/>
            </w:r>
          </w:hyperlink>
        </w:p>
        <w:p w:rsidR="0017753C" w:rsidRPr="0017753C" w:rsidRDefault="00684BEA">
          <w:pPr>
            <w:pStyle w:val="TOC1"/>
            <w:tabs>
              <w:tab w:val="right" w:leader="dot" w:pos="13948"/>
            </w:tabs>
            <w:rPr>
              <w:rFonts w:eastAsiaTheme="minorEastAsia"/>
              <w:noProof/>
              <w:sz w:val="28"/>
              <w:szCs w:val="28"/>
              <w:lang w:eastAsia="en-ZA"/>
            </w:rPr>
          </w:pPr>
          <w:hyperlink w:anchor="_Toc23854151" w:history="1">
            <w:r w:rsidR="0017753C" w:rsidRPr="0017753C">
              <w:rPr>
                <w:rStyle w:val="Hyperlink"/>
                <w:noProof/>
                <w:sz w:val="28"/>
                <w:szCs w:val="28"/>
                <w:lang w:val="en-US"/>
              </w:rPr>
              <w:t>3. Analysis of Strategic Risks</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_Toc23854151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9</w:t>
            </w:r>
            <w:r w:rsidRPr="0017753C">
              <w:rPr>
                <w:noProof/>
                <w:webHidden/>
                <w:sz w:val="28"/>
                <w:szCs w:val="28"/>
              </w:rPr>
              <w:fldChar w:fldCharType="end"/>
            </w:r>
          </w:hyperlink>
        </w:p>
        <w:p w:rsidR="0017753C" w:rsidRPr="0017753C" w:rsidRDefault="00684BEA">
          <w:pPr>
            <w:pStyle w:val="TOC1"/>
            <w:tabs>
              <w:tab w:val="right" w:leader="dot" w:pos="13948"/>
            </w:tabs>
            <w:rPr>
              <w:rFonts w:eastAsiaTheme="minorEastAsia"/>
              <w:noProof/>
              <w:sz w:val="28"/>
              <w:szCs w:val="28"/>
              <w:lang w:eastAsia="en-ZA"/>
            </w:rPr>
          </w:pPr>
          <w:hyperlink w:anchor="_Toc23854152" w:history="1">
            <w:r w:rsidR="0017753C" w:rsidRPr="0017753C">
              <w:rPr>
                <w:rStyle w:val="Hyperlink"/>
                <w:noProof/>
                <w:sz w:val="28"/>
                <w:szCs w:val="28"/>
                <w:lang w:val="en-US"/>
              </w:rPr>
              <w:t>4. Summary of Action Plan Implementation</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_Toc23854152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19</w:t>
            </w:r>
            <w:r w:rsidRPr="0017753C">
              <w:rPr>
                <w:noProof/>
                <w:webHidden/>
                <w:sz w:val="28"/>
                <w:szCs w:val="28"/>
              </w:rPr>
              <w:fldChar w:fldCharType="end"/>
            </w:r>
          </w:hyperlink>
        </w:p>
        <w:p w:rsidR="0017753C" w:rsidRPr="0017753C" w:rsidRDefault="00684BEA">
          <w:pPr>
            <w:pStyle w:val="TOC1"/>
            <w:tabs>
              <w:tab w:val="right" w:leader="dot" w:pos="13948"/>
            </w:tabs>
            <w:rPr>
              <w:rFonts w:eastAsiaTheme="minorEastAsia"/>
              <w:noProof/>
              <w:sz w:val="28"/>
              <w:szCs w:val="28"/>
              <w:lang w:eastAsia="en-ZA"/>
            </w:rPr>
          </w:pPr>
          <w:hyperlink w:anchor="_Toc23854153" w:history="1">
            <w:r w:rsidR="0017753C" w:rsidRPr="0017753C">
              <w:rPr>
                <w:rStyle w:val="Hyperlink"/>
                <w:noProof/>
                <w:sz w:val="28"/>
                <w:szCs w:val="28"/>
              </w:rPr>
              <w:t>5. Analysis and Summary of the Operational Risk Progress for Quarter 2</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_Toc23854153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22</w:t>
            </w:r>
            <w:r w:rsidRPr="0017753C">
              <w:rPr>
                <w:noProof/>
                <w:webHidden/>
                <w:sz w:val="28"/>
                <w:szCs w:val="28"/>
              </w:rPr>
              <w:fldChar w:fldCharType="end"/>
            </w:r>
          </w:hyperlink>
        </w:p>
        <w:p w:rsidR="0017753C" w:rsidRPr="0017753C" w:rsidRDefault="00684BEA">
          <w:pPr>
            <w:pStyle w:val="TOC2"/>
            <w:tabs>
              <w:tab w:val="right" w:leader="dot" w:pos="13948"/>
            </w:tabs>
            <w:rPr>
              <w:rFonts w:eastAsiaTheme="minorEastAsia"/>
              <w:noProof/>
              <w:sz w:val="28"/>
              <w:szCs w:val="28"/>
              <w:lang w:eastAsia="en-ZA"/>
            </w:rPr>
          </w:pPr>
          <w:hyperlink w:anchor="_Toc23854154" w:history="1">
            <w:r w:rsidR="0017753C" w:rsidRPr="0017753C">
              <w:rPr>
                <w:rStyle w:val="Hyperlink"/>
                <w:noProof/>
                <w:sz w:val="28"/>
                <w:szCs w:val="28"/>
              </w:rPr>
              <w:t>5.1 Programme 1: Administration</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_Toc23854154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22</w:t>
            </w:r>
            <w:r w:rsidRPr="0017753C">
              <w:rPr>
                <w:noProof/>
                <w:webHidden/>
                <w:sz w:val="28"/>
                <w:szCs w:val="28"/>
              </w:rPr>
              <w:fldChar w:fldCharType="end"/>
            </w:r>
          </w:hyperlink>
        </w:p>
        <w:p w:rsidR="0017753C" w:rsidRPr="0017753C" w:rsidRDefault="00684BEA">
          <w:pPr>
            <w:pStyle w:val="TOC2"/>
            <w:tabs>
              <w:tab w:val="right" w:leader="dot" w:pos="13948"/>
            </w:tabs>
            <w:rPr>
              <w:rFonts w:eastAsiaTheme="minorEastAsia"/>
              <w:noProof/>
              <w:sz w:val="28"/>
              <w:szCs w:val="28"/>
              <w:lang w:eastAsia="en-ZA"/>
            </w:rPr>
          </w:pPr>
          <w:hyperlink w:anchor="_Toc23854155" w:history="1">
            <w:r w:rsidR="0017753C" w:rsidRPr="0017753C">
              <w:rPr>
                <w:rStyle w:val="Hyperlink"/>
                <w:noProof/>
                <w:sz w:val="28"/>
                <w:szCs w:val="28"/>
              </w:rPr>
              <w:t>5.2 Programme 2: Social Transformation and Economic Empowerment</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_Toc23854155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29</w:t>
            </w:r>
            <w:r w:rsidRPr="0017753C">
              <w:rPr>
                <w:noProof/>
                <w:webHidden/>
                <w:sz w:val="28"/>
                <w:szCs w:val="28"/>
              </w:rPr>
              <w:fldChar w:fldCharType="end"/>
            </w:r>
          </w:hyperlink>
        </w:p>
        <w:p w:rsidR="0017753C" w:rsidRPr="0017753C" w:rsidRDefault="00684BEA">
          <w:pPr>
            <w:pStyle w:val="TOC2"/>
            <w:tabs>
              <w:tab w:val="right" w:leader="dot" w:pos="13948"/>
            </w:tabs>
            <w:rPr>
              <w:rFonts w:eastAsiaTheme="minorEastAsia"/>
              <w:noProof/>
              <w:sz w:val="28"/>
              <w:szCs w:val="28"/>
              <w:lang w:eastAsia="en-ZA"/>
            </w:rPr>
          </w:pPr>
          <w:hyperlink w:anchor="_Toc23854156" w:history="1">
            <w:r w:rsidR="0017753C" w:rsidRPr="0017753C">
              <w:rPr>
                <w:rStyle w:val="Hyperlink"/>
                <w:noProof/>
                <w:sz w:val="28"/>
                <w:szCs w:val="28"/>
              </w:rPr>
              <w:t>5.3 Programme 3: Policy, Stakeholder Coordination and Knowledge Management</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_Toc23854156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35</w:t>
            </w:r>
            <w:r w:rsidRPr="0017753C">
              <w:rPr>
                <w:noProof/>
                <w:webHidden/>
                <w:sz w:val="28"/>
                <w:szCs w:val="28"/>
              </w:rPr>
              <w:fldChar w:fldCharType="end"/>
            </w:r>
          </w:hyperlink>
        </w:p>
        <w:p w:rsidR="0017753C" w:rsidRPr="0017753C" w:rsidRDefault="00684BEA">
          <w:pPr>
            <w:pStyle w:val="TOC2"/>
            <w:tabs>
              <w:tab w:val="right" w:leader="dot" w:pos="13948"/>
            </w:tabs>
            <w:rPr>
              <w:rFonts w:eastAsiaTheme="minorEastAsia"/>
              <w:noProof/>
              <w:sz w:val="28"/>
              <w:szCs w:val="28"/>
              <w:lang w:eastAsia="en-ZA"/>
            </w:rPr>
          </w:pPr>
          <w:hyperlink w:anchor="_Toc23854157" w:history="1">
            <w:r w:rsidR="0017753C" w:rsidRPr="0017753C">
              <w:rPr>
                <w:rStyle w:val="Hyperlink"/>
                <w:noProof/>
                <w:sz w:val="28"/>
                <w:szCs w:val="28"/>
              </w:rPr>
              <w:t>5.4 Programme 4: National Youth Development</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_Toc23854157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39</w:t>
            </w:r>
            <w:r w:rsidRPr="0017753C">
              <w:rPr>
                <w:noProof/>
                <w:webHidden/>
                <w:sz w:val="28"/>
                <w:szCs w:val="28"/>
              </w:rPr>
              <w:fldChar w:fldCharType="end"/>
            </w:r>
          </w:hyperlink>
        </w:p>
        <w:p w:rsidR="0017753C" w:rsidRPr="0017753C" w:rsidRDefault="00684BEA">
          <w:pPr>
            <w:pStyle w:val="TOC2"/>
            <w:tabs>
              <w:tab w:val="right" w:leader="dot" w:pos="13948"/>
            </w:tabs>
            <w:rPr>
              <w:rFonts w:eastAsiaTheme="minorEastAsia"/>
              <w:noProof/>
              <w:sz w:val="28"/>
              <w:szCs w:val="28"/>
              <w:lang w:eastAsia="en-ZA"/>
            </w:rPr>
          </w:pPr>
          <w:hyperlink w:anchor="_Toc23854158" w:history="1">
            <w:r w:rsidR="0017753C" w:rsidRPr="0017753C">
              <w:rPr>
                <w:rStyle w:val="Hyperlink"/>
                <w:noProof/>
                <w:sz w:val="28"/>
                <w:szCs w:val="28"/>
              </w:rPr>
              <w:t>5.5 Programme 5: Rights of Persons with Disabilities</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_Toc23854158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41</w:t>
            </w:r>
            <w:r w:rsidRPr="0017753C">
              <w:rPr>
                <w:noProof/>
                <w:webHidden/>
                <w:sz w:val="28"/>
                <w:szCs w:val="28"/>
              </w:rPr>
              <w:fldChar w:fldCharType="end"/>
            </w:r>
          </w:hyperlink>
        </w:p>
        <w:p w:rsidR="0017753C" w:rsidRPr="0017753C" w:rsidRDefault="00684BEA">
          <w:pPr>
            <w:pStyle w:val="TOC1"/>
            <w:tabs>
              <w:tab w:val="right" w:leader="dot" w:pos="13948"/>
            </w:tabs>
            <w:rPr>
              <w:rFonts w:eastAsiaTheme="minorEastAsia"/>
              <w:noProof/>
              <w:sz w:val="28"/>
              <w:szCs w:val="28"/>
              <w:lang w:eastAsia="en-ZA"/>
            </w:rPr>
          </w:pPr>
          <w:hyperlink w:anchor="_Toc23854159" w:history="1">
            <w:r w:rsidR="0017753C" w:rsidRPr="0017753C">
              <w:rPr>
                <w:rStyle w:val="Hyperlink"/>
                <w:noProof/>
                <w:sz w:val="28"/>
                <w:szCs w:val="28"/>
              </w:rPr>
              <w:t>6.  Progress on Risk Management Implementation Plan</w:t>
            </w:r>
            <w:r w:rsidR="0017753C" w:rsidRPr="0017753C">
              <w:rPr>
                <w:noProof/>
                <w:webHidden/>
                <w:sz w:val="28"/>
                <w:szCs w:val="28"/>
              </w:rPr>
              <w:tab/>
            </w:r>
            <w:r w:rsidRPr="0017753C">
              <w:rPr>
                <w:noProof/>
                <w:webHidden/>
                <w:sz w:val="28"/>
                <w:szCs w:val="28"/>
              </w:rPr>
              <w:fldChar w:fldCharType="begin"/>
            </w:r>
            <w:r w:rsidR="0017753C" w:rsidRPr="0017753C">
              <w:rPr>
                <w:noProof/>
                <w:webHidden/>
                <w:sz w:val="28"/>
                <w:szCs w:val="28"/>
              </w:rPr>
              <w:instrText xml:space="preserve"> PAGEREF _Toc23854159 \h </w:instrText>
            </w:r>
            <w:r w:rsidRPr="0017753C">
              <w:rPr>
                <w:noProof/>
                <w:webHidden/>
                <w:sz w:val="28"/>
                <w:szCs w:val="28"/>
              </w:rPr>
            </w:r>
            <w:r w:rsidRPr="0017753C">
              <w:rPr>
                <w:noProof/>
                <w:webHidden/>
                <w:sz w:val="28"/>
                <w:szCs w:val="28"/>
              </w:rPr>
              <w:fldChar w:fldCharType="separate"/>
            </w:r>
            <w:r w:rsidR="0017753C" w:rsidRPr="0017753C">
              <w:rPr>
                <w:noProof/>
                <w:webHidden/>
                <w:sz w:val="28"/>
                <w:szCs w:val="28"/>
              </w:rPr>
              <w:t>43</w:t>
            </w:r>
            <w:r w:rsidRPr="0017753C">
              <w:rPr>
                <w:noProof/>
                <w:webHidden/>
                <w:sz w:val="28"/>
                <w:szCs w:val="28"/>
              </w:rPr>
              <w:fldChar w:fldCharType="end"/>
            </w:r>
          </w:hyperlink>
        </w:p>
        <w:p w:rsidR="00C95A19" w:rsidRPr="00A9705C" w:rsidRDefault="00684BEA" w:rsidP="000425E3">
          <w:pPr>
            <w:jc w:val="both"/>
            <w:rPr>
              <w:rFonts w:ascii="Arial" w:hAnsi="Arial" w:cs="Arial"/>
              <w:sz w:val="28"/>
              <w:szCs w:val="28"/>
            </w:rPr>
          </w:pPr>
          <w:r w:rsidRPr="00A9705C">
            <w:rPr>
              <w:rFonts w:ascii="Arial" w:hAnsi="Arial" w:cs="Arial"/>
              <w:b/>
              <w:bCs/>
              <w:noProof/>
              <w:sz w:val="28"/>
              <w:szCs w:val="28"/>
            </w:rPr>
            <w:fldChar w:fldCharType="end"/>
          </w:r>
        </w:p>
      </w:sdtContent>
    </w:sdt>
    <w:p w:rsidR="009A04BC" w:rsidRDefault="009A04BC" w:rsidP="00484753">
      <w:pPr>
        <w:pStyle w:val="Heading1"/>
      </w:pPr>
      <w:bookmarkStart w:id="1" w:name="_Toc457912523"/>
      <w:bookmarkStart w:id="2" w:name="_Toc472527461"/>
      <w:bookmarkStart w:id="3" w:name="_Toc482893816"/>
      <w:bookmarkStart w:id="4" w:name="_Toc506901633"/>
    </w:p>
    <w:p w:rsidR="00EC31C2" w:rsidRDefault="00EC31C2" w:rsidP="00EC31C2"/>
    <w:p w:rsidR="0017753C" w:rsidRPr="00EC31C2" w:rsidRDefault="0017753C" w:rsidP="00EC31C2"/>
    <w:p w:rsidR="009A04BC" w:rsidRDefault="009A04BC" w:rsidP="009A04BC"/>
    <w:p w:rsidR="00616D8D" w:rsidRPr="009B4EC6" w:rsidRDefault="0017753C" w:rsidP="00FB32EC">
      <w:pPr>
        <w:pStyle w:val="Heading1"/>
        <w:spacing w:line="240" w:lineRule="auto"/>
        <w:rPr>
          <w:lang w:val="en-US"/>
        </w:rPr>
      </w:pPr>
      <w:bookmarkStart w:id="5" w:name="_Toc4673878"/>
      <w:bookmarkStart w:id="6" w:name="_Toc23854149"/>
      <w:bookmarkEnd w:id="1"/>
      <w:bookmarkEnd w:id="2"/>
      <w:bookmarkEnd w:id="3"/>
      <w:bookmarkEnd w:id="4"/>
      <w:r>
        <w:rPr>
          <w:lang w:val="en-US"/>
        </w:rPr>
        <w:lastRenderedPageBreak/>
        <w:t>1</w:t>
      </w:r>
      <w:r w:rsidR="00616D8D" w:rsidRPr="009B4EC6">
        <w:rPr>
          <w:lang w:val="en-US"/>
        </w:rPr>
        <w:t xml:space="preserve">. Implementation of Risk </w:t>
      </w:r>
      <w:bookmarkEnd w:id="5"/>
      <w:r w:rsidR="00453F6C" w:rsidRPr="009B4EC6">
        <w:rPr>
          <w:lang w:val="en-US"/>
        </w:rPr>
        <w:t>Management Controls</w:t>
      </w:r>
      <w:bookmarkEnd w:id="6"/>
    </w:p>
    <w:p w:rsidR="009A5D30" w:rsidRPr="00FB32EC" w:rsidRDefault="009A5D30" w:rsidP="00FB32EC">
      <w:pPr>
        <w:spacing w:line="240" w:lineRule="auto"/>
        <w:rPr>
          <w:rFonts w:ascii="Arial" w:hAnsi="Arial" w:cs="Arial"/>
        </w:rPr>
      </w:pPr>
    </w:p>
    <w:p w:rsidR="004F3537" w:rsidRDefault="004F3537" w:rsidP="00FB32EC">
      <w:pPr>
        <w:spacing w:line="240" w:lineRule="auto"/>
        <w:rPr>
          <w:rFonts w:ascii="Arial" w:hAnsi="Arial" w:cs="Arial"/>
          <w:lang w:val="en-US" w:eastAsia="en-ZA"/>
        </w:rPr>
      </w:pPr>
      <w:r w:rsidRPr="00FB32EC">
        <w:rPr>
          <w:rFonts w:ascii="Arial" w:hAnsi="Arial" w:cs="Arial"/>
          <w:lang w:val="en-US" w:eastAsia="en-ZA"/>
        </w:rPr>
        <w:t xml:space="preserve">Risk Management unit </w:t>
      </w:r>
      <w:r w:rsidR="009A5D30" w:rsidRPr="00FB32EC">
        <w:rPr>
          <w:rFonts w:ascii="Arial" w:hAnsi="Arial" w:cs="Arial"/>
          <w:lang w:val="en-US" w:eastAsia="en-ZA"/>
        </w:rPr>
        <w:t>is a S</w:t>
      </w:r>
      <w:r w:rsidRPr="00FB32EC">
        <w:rPr>
          <w:rFonts w:ascii="Arial" w:hAnsi="Arial" w:cs="Arial"/>
          <w:lang w:val="en-US" w:eastAsia="en-ZA"/>
        </w:rPr>
        <w:t xml:space="preserve">ub-directorate under </w:t>
      </w:r>
      <w:r w:rsidR="00FB32EC" w:rsidRPr="00FB32EC">
        <w:rPr>
          <w:rFonts w:ascii="Arial" w:hAnsi="Arial" w:cs="Arial"/>
          <w:lang w:val="en-US" w:eastAsia="en-ZA"/>
        </w:rPr>
        <w:t xml:space="preserve">the </w:t>
      </w:r>
      <w:r w:rsidRPr="00FB32EC">
        <w:rPr>
          <w:rFonts w:ascii="Arial" w:hAnsi="Arial" w:cs="Arial"/>
          <w:lang w:val="en-US" w:eastAsia="en-ZA"/>
        </w:rPr>
        <w:t>Directorate Internal Control Efficiency</w:t>
      </w:r>
      <w:r w:rsidR="009A5D30" w:rsidRPr="00FB32EC">
        <w:rPr>
          <w:rFonts w:ascii="Arial" w:hAnsi="Arial" w:cs="Arial"/>
          <w:lang w:val="en-US" w:eastAsia="en-ZA"/>
        </w:rPr>
        <w:t xml:space="preserve"> </w:t>
      </w:r>
      <w:r w:rsidR="00E95861" w:rsidRPr="00FB32EC">
        <w:rPr>
          <w:rFonts w:ascii="Arial" w:hAnsi="Arial" w:cs="Arial"/>
          <w:lang w:val="en-US" w:eastAsia="en-ZA"/>
        </w:rPr>
        <w:t>as illustrated</w:t>
      </w:r>
      <w:r w:rsidR="009A5D30" w:rsidRPr="00FB32EC">
        <w:rPr>
          <w:rFonts w:ascii="Arial" w:hAnsi="Arial" w:cs="Arial"/>
          <w:lang w:val="en-US" w:eastAsia="en-ZA"/>
        </w:rPr>
        <w:t xml:space="preserve"> in the structure </w:t>
      </w:r>
      <w:r w:rsidR="003F12F5" w:rsidRPr="00FB32EC">
        <w:rPr>
          <w:rFonts w:ascii="Arial" w:hAnsi="Arial" w:cs="Arial"/>
          <w:lang w:val="en-US" w:eastAsia="en-ZA"/>
        </w:rPr>
        <w:t>below:</w:t>
      </w:r>
    </w:p>
    <w:p w:rsidR="009B4EC6" w:rsidRDefault="00684BEA" w:rsidP="00FB32EC">
      <w:pPr>
        <w:spacing w:line="240" w:lineRule="auto"/>
        <w:rPr>
          <w:rFonts w:ascii="Arial" w:hAnsi="Arial" w:cs="Arial"/>
          <w:lang w:val="en-US" w:eastAsia="en-ZA"/>
        </w:rPr>
      </w:pPr>
      <w:r>
        <w:rPr>
          <w:rFonts w:ascii="Arial" w:hAnsi="Arial" w:cs="Arial"/>
          <w:noProof/>
          <w:lang w:eastAsia="en-ZA"/>
        </w:rPr>
        <w:pict>
          <v:rect id="Rectangle 19" o:spid="_x0000_s1090" style="position:absolute;margin-left:99pt;margin-top:15.4pt;width:345pt;height:35.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" fillcolor="#4f81bd [3204]" strokecolor="#243f60 [1604]" strokeweight="2pt">
            <v:textbox>
              <w:txbxContent>
                <w:p w:rsidR="009B4EC6" w:rsidRPr="009B4EC6" w:rsidRDefault="009B4EC6" w:rsidP="009B4EC6">
                  <w:pPr>
                    <w:spacing w:after="0" w:line="240" w:lineRule="auto"/>
                    <w:ind w:left="1267"/>
                    <w:contextualSpacing/>
                    <w:rPr>
                      <w:rFonts w:ascii="Times New Roman" w:eastAsia="Times New Roman" w:hAnsi="Times New Roman" w:cs="Times New Roman"/>
                      <w:b/>
                      <w:sz w:val="32"/>
                      <w:szCs w:val="32"/>
                      <w:lang w:eastAsia="en-ZA"/>
                    </w:rPr>
                  </w:pPr>
                  <w:r w:rsidRPr="009B4EC6">
                    <w:rPr>
                      <w:rFonts w:ascii="Calibri" w:eastAsia="+mn-ea" w:hAnsi="Calibri" w:cs="+mn-cs"/>
                      <w:b/>
                      <w:color w:val="FFFFFF"/>
                      <w:sz w:val="32"/>
                      <w:szCs w:val="32"/>
                      <w:lang w:eastAsia="en-ZA"/>
                    </w:rPr>
                    <w:t>Accounting Officer</w:t>
                  </w:r>
                </w:p>
                <w:p w:rsidR="009B4EC6" w:rsidRDefault="009B4EC6" w:rsidP="009B4EC6">
                  <w:pPr>
                    <w:jc w:val="center"/>
                  </w:pPr>
                </w:p>
              </w:txbxContent>
            </v:textbox>
          </v:rect>
        </w:pict>
      </w:r>
    </w:p>
    <w:p w:rsidR="009B4EC6" w:rsidRDefault="009B4EC6" w:rsidP="00FB32EC">
      <w:pPr>
        <w:spacing w:line="240" w:lineRule="auto"/>
        <w:rPr>
          <w:rFonts w:ascii="Arial" w:hAnsi="Arial" w:cs="Arial"/>
          <w:lang w:val="en-US" w:eastAsia="en-ZA"/>
        </w:rPr>
      </w:pPr>
    </w:p>
    <w:p w:rsidR="009B4EC6" w:rsidRDefault="00684BEA" w:rsidP="00FB32EC">
      <w:pPr>
        <w:spacing w:line="240" w:lineRule="auto"/>
        <w:rPr>
          <w:rFonts w:ascii="Arial" w:hAnsi="Arial" w:cs="Arial"/>
          <w:lang w:val="en-US" w:eastAsia="en-ZA"/>
        </w:rPr>
      </w:pPr>
      <w:r>
        <w:rPr>
          <w:rFonts w:ascii="Arial" w:hAnsi="Arial" w:cs="Arial"/>
          <w:noProof/>
          <w:lang w:eastAsia="en-Z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89" type="#_x0000_t67" style="position:absolute;margin-left:231pt;margin-top:10.6pt;width:38.15pt;height:43.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" adj="12126" fillcolor="#4f81bd [3204]" strokecolor="#243f60 [1604]" strokeweight="2pt"/>
        </w:pict>
      </w:r>
    </w:p>
    <w:p w:rsidR="009B4EC6" w:rsidRDefault="009B4EC6" w:rsidP="00FB32EC">
      <w:pPr>
        <w:spacing w:line="240" w:lineRule="auto"/>
        <w:rPr>
          <w:rFonts w:ascii="Arial" w:hAnsi="Arial" w:cs="Arial"/>
          <w:lang w:val="en-US" w:eastAsia="en-ZA"/>
        </w:rPr>
      </w:pPr>
    </w:p>
    <w:p w:rsidR="009B4EC6" w:rsidRDefault="00684BEA" w:rsidP="00FB32EC">
      <w:pPr>
        <w:spacing w:line="240" w:lineRule="auto"/>
        <w:rPr>
          <w:rFonts w:ascii="Arial" w:hAnsi="Arial" w:cs="Arial"/>
          <w:lang w:val="en-US" w:eastAsia="en-ZA"/>
        </w:rPr>
      </w:pPr>
      <w:r>
        <w:rPr>
          <w:rFonts w:ascii="Arial" w:hAnsi="Arial" w:cs="Arial"/>
          <w:noProof/>
          <w:lang w:eastAsia="en-ZA"/>
        </w:rPr>
        <w:pict>
          <v:rect id="Rectangle 21" o:spid="_x0000_s1027" style="position:absolute;margin-left:100.5pt;margin-top:14.8pt;width:348pt;height:35.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" fillcolor="#4f81bd" strokecolor="#385d8a" strokeweight="2pt">
            <v:textbox>
              <w:txbxContent>
                <w:p w:rsidR="009B4EC6" w:rsidRPr="009B4EC6" w:rsidRDefault="009B4EC6" w:rsidP="009B4EC6">
                  <w:pPr>
                    <w:spacing w:after="0" w:line="240" w:lineRule="auto"/>
                    <w:ind w:left="1267"/>
                    <w:contextualSpacing/>
                    <w:rPr>
                      <w:rFonts w:ascii="Calibri" w:eastAsia="+mn-ea" w:hAnsi="Calibri" w:cs="+mn-cs"/>
                      <w:b/>
                      <w:color w:val="FFFFFF"/>
                      <w:sz w:val="32"/>
                      <w:szCs w:val="32"/>
                      <w:lang w:eastAsia="en-ZA"/>
                    </w:rPr>
                  </w:pPr>
                  <w:r w:rsidRPr="009B4EC6">
                    <w:rPr>
                      <w:rFonts w:ascii="Calibri" w:eastAsia="+mn-ea" w:hAnsi="Calibri" w:cs="+mn-cs"/>
                      <w:b/>
                      <w:color w:val="FFFFFF"/>
                      <w:sz w:val="32"/>
                      <w:szCs w:val="32"/>
                      <w:lang w:eastAsia="en-ZA"/>
                    </w:rPr>
                    <w:t>Chief Director:</w:t>
                  </w:r>
                  <w:r>
                    <w:rPr>
                      <w:rFonts w:ascii="Calibri" w:eastAsia="+mn-ea" w:hAnsi="Calibri" w:cs="+mn-cs"/>
                      <w:b/>
                      <w:color w:val="FFFFFF"/>
                      <w:sz w:val="32"/>
                      <w:szCs w:val="32"/>
                      <w:lang w:eastAsia="en-ZA"/>
                    </w:rPr>
                    <w:t xml:space="preserve"> </w:t>
                  </w:r>
                  <w:r w:rsidRPr="009B4EC6">
                    <w:rPr>
                      <w:rFonts w:ascii="Calibri" w:eastAsia="+mn-ea" w:hAnsi="Calibri" w:cs="+mn-cs"/>
                      <w:b/>
                      <w:color w:val="FFFFFF"/>
                      <w:sz w:val="32"/>
                      <w:szCs w:val="32"/>
                      <w:lang w:eastAsia="en-ZA"/>
                    </w:rPr>
                    <w:t>ODG</w:t>
                  </w:r>
                </w:p>
                <w:p w:rsidR="009B4EC6" w:rsidRDefault="009B4EC6" w:rsidP="009B4EC6">
                  <w:pPr>
                    <w:jc w:val="center"/>
                  </w:pPr>
                </w:p>
              </w:txbxContent>
            </v:textbox>
          </v:rect>
        </w:pict>
      </w:r>
    </w:p>
    <w:p w:rsidR="009B4EC6" w:rsidRDefault="009B4EC6" w:rsidP="00FB32EC">
      <w:pPr>
        <w:spacing w:line="240" w:lineRule="auto"/>
        <w:rPr>
          <w:rFonts w:ascii="Arial" w:hAnsi="Arial" w:cs="Arial"/>
          <w:lang w:val="en-US" w:eastAsia="en-ZA"/>
        </w:rPr>
      </w:pPr>
    </w:p>
    <w:p w:rsidR="009B4EC6" w:rsidRDefault="00684BEA" w:rsidP="00FB32EC">
      <w:pPr>
        <w:spacing w:line="240" w:lineRule="auto"/>
        <w:rPr>
          <w:rFonts w:ascii="Arial" w:hAnsi="Arial" w:cs="Arial"/>
          <w:lang w:val="en-US" w:eastAsia="en-ZA"/>
        </w:rPr>
      </w:pPr>
      <w:r>
        <w:rPr>
          <w:rFonts w:ascii="Arial" w:hAnsi="Arial" w:cs="Arial"/>
          <w:noProof/>
          <w:lang w:eastAsia="en-ZA"/>
        </w:rPr>
        <w:pict>
          <v:shape id="Down Arrow 23" o:spid="_x0000_s1088" type="#_x0000_t67" style="position:absolute;margin-left:235.5pt;margin-top:11.95pt;width:38.15pt;height:43.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" adj="12126" fillcolor="#4f81bd" strokecolor="#385d8a" strokeweight="2pt"/>
        </w:pict>
      </w:r>
    </w:p>
    <w:p w:rsidR="009B4EC6" w:rsidRDefault="009B4EC6" w:rsidP="00FB32EC">
      <w:pPr>
        <w:spacing w:line="240" w:lineRule="auto"/>
        <w:rPr>
          <w:rFonts w:ascii="Arial" w:hAnsi="Arial" w:cs="Arial"/>
          <w:lang w:val="en-US" w:eastAsia="en-ZA"/>
        </w:rPr>
      </w:pPr>
    </w:p>
    <w:p w:rsidR="009B4EC6" w:rsidRDefault="00684BEA" w:rsidP="00FB32EC">
      <w:pPr>
        <w:spacing w:line="240" w:lineRule="auto"/>
        <w:rPr>
          <w:rFonts w:ascii="Arial" w:hAnsi="Arial" w:cs="Arial"/>
          <w:lang w:val="en-US" w:eastAsia="en-ZA"/>
        </w:rPr>
      </w:pPr>
      <w:r>
        <w:rPr>
          <w:rFonts w:ascii="Arial" w:hAnsi="Arial" w:cs="Arial"/>
          <w:noProof/>
          <w:lang w:eastAsia="en-ZA"/>
        </w:rPr>
        <w:pict>
          <v:rect id="Rectangle 22" o:spid="_x0000_s1028" style="position:absolute;margin-left:99.75pt;margin-top:19.45pt;width:349.5pt;height:35.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" fillcolor="#4f81bd" strokecolor="#385d8a" strokeweight="2pt">
            <v:textbox>
              <w:txbxContent>
                <w:p w:rsidR="009B4EC6" w:rsidRPr="009B4EC6" w:rsidRDefault="009B4EC6" w:rsidP="009B4EC6">
                  <w:pPr>
                    <w:spacing w:after="0" w:line="240" w:lineRule="auto"/>
                    <w:ind w:left="1267"/>
                    <w:contextualSpacing/>
                    <w:rPr>
                      <w:rFonts w:ascii="Calibri" w:eastAsia="+mn-ea" w:hAnsi="Calibri" w:cs="+mn-cs"/>
                      <w:b/>
                      <w:color w:val="FFFFFF"/>
                      <w:sz w:val="32"/>
                      <w:szCs w:val="32"/>
                      <w:lang w:eastAsia="en-ZA"/>
                    </w:rPr>
                  </w:pPr>
                  <w:r w:rsidRPr="009B4EC6">
                    <w:rPr>
                      <w:rFonts w:ascii="Calibri" w:eastAsia="+mn-ea" w:hAnsi="Calibri" w:cs="+mn-cs"/>
                      <w:b/>
                      <w:color w:val="FFFFFF"/>
                      <w:sz w:val="32"/>
                      <w:szCs w:val="32"/>
                      <w:lang w:eastAsia="en-ZA"/>
                    </w:rPr>
                    <w:t>Dir:</w:t>
                  </w:r>
                  <w:r>
                    <w:rPr>
                      <w:rFonts w:ascii="Calibri" w:eastAsia="+mn-ea" w:hAnsi="Calibri" w:cs="+mn-cs"/>
                      <w:b/>
                      <w:color w:val="FFFFFF"/>
                      <w:sz w:val="32"/>
                      <w:szCs w:val="32"/>
                      <w:lang w:eastAsia="en-ZA"/>
                    </w:rPr>
                    <w:t xml:space="preserve"> </w:t>
                  </w:r>
                  <w:r w:rsidRPr="009B4EC6">
                    <w:rPr>
                      <w:rFonts w:ascii="Calibri" w:eastAsia="+mn-ea" w:hAnsi="Calibri" w:cs="+mn-cs"/>
                      <w:b/>
                      <w:color w:val="FFFFFF"/>
                      <w:sz w:val="32"/>
                      <w:szCs w:val="32"/>
                      <w:lang w:eastAsia="en-ZA"/>
                    </w:rPr>
                    <w:t>Internal Operations Efficiency</w:t>
                  </w:r>
                </w:p>
                <w:p w:rsidR="009B4EC6" w:rsidRPr="009B4EC6" w:rsidRDefault="009B4EC6" w:rsidP="009B4EC6">
                  <w:pPr>
                    <w:spacing w:after="0" w:line="240" w:lineRule="auto"/>
                    <w:ind w:left="1267"/>
                    <w:contextualSpacing/>
                    <w:rPr>
                      <w:rFonts w:ascii="Calibri" w:eastAsia="+mn-ea" w:hAnsi="Calibri" w:cs="+mn-cs"/>
                      <w:b/>
                      <w:color w:val="FFFFFF"/>
                      <w:sz w:val="32"/>
                      <w:szCs w:val="32"/>
                      <w:lang w:eastAsia="en-ZA"/>
                    </w:rPr>
                  </w:pPr>
                </w:p>
              </w:txbxContent>
            </v:textbox>
          </v:rect>
        </w:pict>
      </w:r>
    </w:p>
    <w:p w:rsidR="009B4EC6" w:rsidRPr="00FB32EC" w:rsidRDefault="00684BEA" w:rsidP="00FB32EC">
      <w:pPr>
        <w:spacing w:line="240" w:lineRule="auto"/>
        <w:rPr>
          <w:rFonts w:ascii="Arial" w:hAnsi="Arial" w:cs="Arial"/>
          <w:lang w:val="en-US" w:eastAsia="en-ZA"/>
        </w:rPr>
      </w:pPr>
      <w:r>
        <w:rPr>
          <w:rFonts w:ascii="Arial" w:hAnsi="Arial" w:cs="Arial"/>
          <w:noProof/>
          <w:lang w:eastAsia="en-ZA"/>
        </w:rPr>
        <w:pict>
          <v:rect id="Rectangle 24" o:spid="_x0000_s1029" style="position:absolute;margin-left:105pt;margin-top:92.8pt;width:341.25pt;height:51.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" fillcolor="#4f81bd" strokecolor="#385d8a" strokeweight="2pt">
            <v:textbox>
              <w:txbxContent>
                <w:p w:rsidR="009B4EC6" w:rsidRPr="009B4EC6" w:rsidRDefault="009B4EC6" w:rsidP="009B4EC6">
                  <w:pPr>
                    <w:spacing w:after="0" w:line="240" w:lineRule="auto"/>
                    <w:ind w:left="1267"/>
                    <w:contextualSpacing/>
                    <w:rPr>
                      <w:rFonts w:ascii="Calibri" w:eastAsia="+mn-ea" w:hAnsi="Calibri" w:cs="+mn-cs"/>
                      <w:b/>
                      <w:color w:val="FFFFFF"/>
                      <w:sz w:val="28"/>
                      <w:szCs w:val="28"/>
                      <w:lang w:eastAsia="en-ZA"/>
                    </w:rPr>
                  </w:pPr>
                  <w:r w:rsidRPr="009B4EC6">
                    <w:rPr>
                      <w:rFonts w:ascii="Calibri" w:eastAsia="+mn-ea" w:hAnsi="Calibri" w:cs="+mn-cs"/>
                      <w:b/>
                      <w:color w:val="FFFFFF"/>
                      <w:sz w:val="28"/>
                      <w:szCs w:val="28"/>
                      <w:lang w:eastAsia="en-ZA"/>
                    </w:rPr>
                    <w:t>Deputy Director: Risk Management/CRO</w:t>
                  </w:r>
                </w:p>
                <w:p w:rsidR="009B4EC6" w:rsidRDefault="009B4EC6" w:rsidP="009B4EC6">
                  <w:pPr>
                    <w:jc w:val="center"/>
                  </w:pPr>
                </w:p>
              </w:txbxContent>
            </v:textbox>
          </v:rect>
        </w:pict>
      </w:r>
      <w:r>
        <w:rPr>
          <w:rFonts w:ascii="Arial" w:hAnsi="Arial" w:cs="Arial"/>
          <w:noProof/>
          <w:lang w:eastAsia="en-ZA"/>
        </w:rPr>
        <w:pict>
          <v:shape id="Down Arrow 30" o:spid="_x0000_s1087" type="#_x0000_t67" style="position:absolute;margin-left:238.5pt;margin-top:41.95pt;width:38.15pt;height:43.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" adj="12126" fillcolor="#4f81bd" strokecolor="#385d8a" strokeweight="2pt"/>
        </w:pict>
      </w:r>
    </w:p>
    <w:p w:rsidR="005D73EB" w:rsidRPr="00FB32EC" w:rsidRDefault="005D73EB" w:rsidP="00FB32EC">
      <w:pPr>
        <w:spacing w:line="240" w:lineRule="auto"/>
        <w:rPr>
          <w:rFonts w:ascii="Arial" w:hAnsi="Arial" w:cs="Arial"/>
          <w:lang w:val="en-US" w:eastAsia="en-ZA"/>
        </w:rPr>
      </w:pPr>
    </w:p>
    <w:p w:rsidR="009B4EC6" w:rsidRDefault="009B4EC6" w:rsidP="00FB32EC">
      <w:pPr>
        <w:spacing w:line="240" w:lineRule="auto"/>
        <w:rPr>
          <w:rFonts w:ascii="Arial" w:hAnsi="Arial" w:cs="Arial"/>
          <w:lang w:val="en-US" w:eastAsia="en-ZA"/>
        </w:rPr>
      </w:pPr>
    </w:p>
    <w:p w:rsidR="009B4EC6" w:rsidRDefault="009B4EC6" w:rsidP="00FB32EC">
      <w:pPr>
        <w:spacing w:line="240" w:lineRule="auto"/>
        <w:rPr>
          <w:rFonts w:ascii="Arial" w:hAnsi="Arial" w:cs="Arial"/>
          <w:lang w:val="en-US" w:eastAsia="en-ZA"/>
        </w:rPr>
      </w:pPr>
    </w:p>
    <w:p w:rsidR="009B4EC6" w:rsidRDefault="009B4EC6" w:rsidP="00FB32EC">
      <w:pPr>
        <w:spacing w:line="240" w:lineRule="auto"/>
        <w:rPr>
          <w:rFonts w:ascii="Arial" w:hAnsi="Arial" w:cs="Arial"/>
          <w:lang w:val="en-US" w:eastAsia="en-ZA"/>
        </w:rPr>
      </w:pPr>
    </w:p>
    <w:p w:rsidR="009B4EC6" w:rsidRDefault="009B4EC6" w:rsidP="00FB32EC">
      <w:pPr>
        <w:spacing w:line="240" w:lineRule="auto"/>
        <w:rPr>
          <w:rFonts w:ascii="Arial" w:hAnsi="Arial" w:cs="Arial"/>
          <w:lang w:val="en-US" w:eastAsia="en-ZA"/>
        </w:rPr>
      </w:pPr>
    </w:p>
    <w:p w:rsidR="009A5D30" w:rsidRPr="0017753C" w:rsidRDefault="009A5D30" w:rsidP="0017753C">
      <w:pPr>
        <w:spacing w:line="360" w:lineRule="auto"/>
        <w:ind w:left="-142"/>
        <w:jc w:val="both"/>
        <w:rPr>
          <w:rFonts w:ascii="Arial" w:eastAsia="Calibri" w:hAnsi="Arial" w:cs="Arial"/>
          <w:lang w:val="en-TT"/>
        </w:rPr>
      </w:pPr>
      <w:r w:rsidRPr="0017753C">
        <w:rPr>
          <w:rFonts w:ascii="Arial" w:eastAsia="Calibri" w:hAnsi="Arial" w:cs="Arial"/>
          <w:lang w:val="en-TT"/>
        </w:rPr>
        <w:lastRenderedPageBreak/>
        <w:t>DoW has an approved Risk Management Policy and Strategy</w:t>
      </w:r>
      <w:r w:rsidR="00E95861" w:rsidRPr="0017753C">
        <w:rPr>
          <w:rFonts w:ascii="Arial" w:eastAsia="Calibri" w:hAnsi="Arial" w:cs="Arial"/>
          <w:lang w:val="en-TT"/>
        </w:rPr>
        <w:t xml:space="preserve"> that are aligned to the Public Sector Risk Management Framework. The</w:t>
      </w:r>
      <w:r w:rsidRPr="0017753C">
        <w:rPr>
          <w:rFonts w:ascii="Arial" w:eastAsia="Calibri" w:hAnsi="Arial" w:cs="Arial"/>
          <w:lang w:val="en-TT"/>
        </w:rPr>
        <w:t xml:space="preserve"> Risk Management Policy and Strategy is reviewed once in a rolling three year budget </w:t>
      </w:r>
      <w:r w:rsidR="00E95861" w:rsidRPr="0017753C">
        <w:rPr>
          <w:rFonts w:ascii="Arial" w:eastAsia="Calibri" w:hAnsi="Arial" w:cs="Arial"/>
          <w:lang w:val="en-TT"/>
        </w:rPr>
        <w:t>cycle and these</w:t>
      </w:r>
      <w:r w:rsidRPr="0017753C">
        <w:rPr>
          <w:rFonts w:ascii="Arial" w:eastAsia="Calibri" w:hAnsi="Arial" w:cs="Arial"/>
          <w:lang w:val="en-TT"/>
        </w:rPr>
        <w:t xml:space="preserve"> policies are in a</w:t>
      </w:r>
      <w:r w:rsidR="00E95861" w:rsidRPr="0017753C">
        <w:rPr>
          <w:rFonts w:ascii="Arial" w:eastAsia="Calibri" w:hAnsi="Arial" w:cs="Arial"/>
          <w:lang w:val="en-TT"/>
        </w:rPr>
        <w:t xml:space="preserve"> process of review to include the new mandate of the DWYPD. </w:t>
      </w:r>
    </w:p>
    <w:p w:rsidR="00FB32EC" w:rsidRPr="0017753C" w:rsidRDefault="00E95861" w:rsidP="0017753C">
      <w:pPr>
        <w:spacing w:line="360" w:lineRule="auto"/>
        <w:ind w:left="-142"/>
        <w:jc w:val="both"/>
        <w:rPr>
          <w:rFonts w:ascii="Arial" w:eastAsia="Calibri" w:hAnsi="Arial" w:cs="Arial"/>
          <w:lang w:val="en-TT"/>
        </w:rPr>
      </w:pPr>
      <w:r w:rsidRPr="0017753C">
        <w:rPr>
          <w:rFonts w:ascii="Arial" w:eastAsia="Calibri" w:hAnsi="Arial" w:cs="Arial"/>
          <w:lang w:val="en-TT"/>
        </w:rPr>
        <w:t xml:space="preserve">The function contributes towards improving the performance of the department by ensuring risk </w:t>
      </w:r>
      <w:r w:rsidR="003F12F5" w:rsidRPr="0017753C">
        <w:rPr>
          <w:rFonts w:ascii="Arial" w:eastAsia="Calibri" w:hAnsi="Arial" w:cs="Arial"/>
          <w:lang w:val="en-TT"/>
        </w:rPr>
        <w:t>assessments is</w:t>
      </w:r>
      <w:r w:rsidRPr="0017753C">
        <w:rPr>
          <w:rFonts w:ascii="Arial" w:eastAsia="Calibri" w:hAnsi="Arial" w:cs="Arial"/>
          <w:lang w:val="en-TT"/>
        </w:rPr>
        <w:t xml:space="preserve"> conducted regularly to identify emerging risks both at Strategic and Operational level and mitigations actions are put in place to mitigate the risks. S</w:t>
      </w:r>
      <w:r w:rsidR="009A5D30" w:rsidRPr="0017753C">
        <w:rPr>
          <w:rFonts w:ascii="Arial" w:eastAsia="Calibri" w:hAnsi="Arial" w:cs="Arial"/>
          <w:lang w:val="en-TT"/>
        </w:rPr>
        <w:t>trategic and Operational Risk Registers are updated with new and emerging risks and progress on mitigation is monitored on a quarterly basis and is reported to the Risk Mitigation Committee (RMC)</w:t>
      </w:r>
      <w:r w:rsidR="00873CDA" w:rsidRPr="0017753C">
        <w:rPr>
          <w:rFonts w:ascii="Arial" w:eastAsia="Calibri" w:hAnsi="Arial" w:cs="Arial"/>
          <w:lang w:val="en-TT"/>
        </w:rPr>
        <w:t>, Management Committee (MANCO)</w:t>
      </w:r>
      <w:r w:rsidR="009A5D30" w:rsidRPr="0017753C">
        <w:rPr>
          <w:rFonts w:ascii="Arial" w:eastAsia="Calibri" w:hAnsi="Arial" w:cs="Arial"/>
          <w:lang w:val="en-TT"/>
        </w:rPr>
        <w:t xml:space="preserve"> and Audit a</w:t>
      </w:r>
      <w:r w:rsidR="002C2CD6" w:rsidRPr="0017753C">
        <w:rPr>
          <w:rFonts w:ascii="Arial" w:eastAsia="Calibri" w:hAnsi="Arial" w:cs="Arial"/>
          <w:lang w:val="en-TT"/>
        </w:rPr>
        <w:t>nd Risk Committee (ARC)</w:t>
      </w:r>
      <w:r w:rsidR="00334293" w:rsidRPr="0017753C">
        <w:rPr>
          <w:rFonts w:ascii="Arial" w:eastAsia="Calibri" w:hAnsi="Arial" w:cs="Arial"/>
          <w:lang w:val="en-TT"/>
        </w:rPr>
        <w:t>.</w:t>
      </w:r>
      <w:r w:rsidR="003F12F5" w:rsidRPr="0017753C">
        <w:rPr>
          <w:rFonts w:ascii="Arial" w:eastAsia="Calibri" w:hAnsi="Arial" w:cs="Arial"/>
          <w:lang w:val="en-TT"/>
        </w:rPr>
        <w:t xml:space="preserve"> The department has </w:t>
      </w:r>
      <w:r w:rsidR="00FB32EC" w:rsidRPr="0017753C">
        <w:rPr>
          <w:rFonts w:ascii="Arial" w:eastAsia="Calibri" w:hAnsi="Arial" w:cs="Arial"/>
          <w:lang w:val="en-TT"/>
        </w:rPr>
        <w:t>appointed a contractor to assist in conducting</w:t>
      </w:r>
      <w:r w:rsidR="003F12F5" w:rsidRPr="0017753C">
        <w:rPr>
          <w:rFonts w:ascii="Arial" w:eastAsia="Calibri" w:hAnsi="Arial" w:cs="Arial"/>
          <w:lang w:val="en-TT"/>
        </w:rPr>
        <w:t xml:space="preserve"> a fraud and ethics risk assessment. The draft register will be consulted to various structures in the department including Risk Mitigation Committee (RMC), Management Committee (MANCO), Audit and Risk Committee (ARC) and afterwards will be forwarded to the Accounting Officer (AO) </w:t>
      </w:r>
      <w:r w:rsidR="00FB32EC" w:rsidRPr="0017753C">
        <w:rPr>
          <w:rFonts w:ascii="Arial" w:eastAsia="Calibri" w:hAnsi="Arial" w:cs="Arial"/>
          <w:lang w:val="en-TT"/>
        </w:rPr>
        <w:t>for approval.</w:t>
      </w:r>
    </w:p>
    <w:p w:rsidR="00FB32EC" w:rsidRPr="00FB32EC" w:rsidRDefault="00FB32EC" w:rsidP="00FB32EC">
      <w:pPr>
        <w:spacing w:line="240" w:lineRule="auto"/>
        <w:rPr>
          <w:rFonts w:ascii="Arial" w:hAnsi="Arial" w:cs="Arial"/>
          <w:b/>
          <w:lang w:val="en-US" w:eastAsia="en-ZA"/>
        </w:rPr>
      </w:pPr>
    </w:p>
    <w:p w:rsidR="002C2CD6" w:rsidRPr="00FB32EC" w:rsidRDefault="00FB32EC" w:rsidP="00FB32EC">
      <w:pPr>
        <w:spacing w:line="240" w:lineRule="auto"/>
        <w:rPr>
          <w:rFonts w:ascii="Arial" w:hAnsi="Arial" w:cs="Arial"/>
          <w:b/>
          <w:lang w:val="en-US" w:eastAsia="en-ZA"/>
        </w:rPr>
      </w:pPr>
      <w:r w:rsidRPr="00FB32EC">
        <w:rPr>
          <w:rFonts w:ascii="Arial" w:hAnsi="Arial" w:cs="Arial"/>
          <w:b/>
          <w:lang w:val="en-US" w:eastAsia="en-ZA"/>
        </w:rPr>
        <w:t xml:space="preserve">Current </w:t>
      </w:r>
      <w:r w:rsidR="002C2CD6" w:rsidRPr="00FB32EC">
        <w:rPr>
          <w:rFonts w:ascii="Arial" w:hAnsi="Arial" w:cs="Arial"/>
          <w:b/>
          <w:lang w:val="en-US" w:eastAsia="en-ZA"/>
        </w:rPr>
        <w:t>Challenges</w:t>
      </w:r>
      <w:r w:rsidR="00F14079" w:rsidRPr="00FB32EC">
        <w:rPr>
          <w:rFonts w:ascii="Arial" w:hAnsi="Arial" w:cs="Arial"/>
          <w:b/>
          <w:lang w:val="en-US" w:eastAsia="en-ZA"/>
        </w:rPr>
        <w:t>/High risk areas</w:t>
      </w:r>
      <w:r w:rsidR="002C2CD6" w:rsidRPr="00FB32EC">
        <w:rPr>
          <w:rFonts w:ascii="Arial" w:hAnsi="Arial" w:cs="Arial"/>
          <w:b/>
          <w:lang w:val="en-US" w:eastAsia="en-ZA"/>
        </w:rPr>
        <w:t xml:space="preserve"> </w:t>
      </w:r>
    </w:p>
    <w:p w:rsidR="00186F4F" w:rsidRPr="00FB32EC" w:rsidRDefault="00B364A0" w:rsidP="00FB32EC">
      <w:pPr>
        <w:numPr>
          <w:ilvl w:val="0"/>
          <w:numId w:val="3"/>
        </w:numPr>
        <w:spacing w:line="240" w:lineRule="auto"/>
        <w:rPr>
          <w:rFonts w:ascii="Arial" w:hAnsi="Arial" w:cs="Arial"/>
          <w:lang w:val="en-US"/>
        </w:rPr>
      </w:pPr>
      <w:r w:rsidRPr="00FB32EC">
        <w:rPr>
          <w:rFonts w:ascii="Arial" w:hAnsi="Arial" w:cs="Arial"/>
        </w:rPr>
        <w:t>Workforce capacity constraints</w:t>
      </w:r>
      <w:r w:rsidR="00186F4F" w:rsidRPr="00FB32EC">
        <w:rPr>
          <w:rFonts w:ascii="Arial" w:hAnsi="Arial" w:cs="Arial"/>
        </w:rPr>
        <w:t>.</w:t>
      </w:r>
    </w:p>
    <w:p w:rsidR="008F57D7" w:rsidRPr="00FB32EC" w:rsidRDefault="008F57D7" w:rsidP="00FB32EC">
      <w:pPr>
        <w:numPr>
          <w:ilvl w:val="0"/>
          <w:numId w:val="3"/>
        </w:numPr>
        <w:spacing w:line="240" w:lineRule="auto"/>
        <w:rPr>
          <w:rFonts w:ascii="Arial" w:hAnsi="Arial" w:cs="Arial"/>
          <w:lang w:val="en-US"/>
        </w:rPr>
      </w:pPr>
      <w:r w:rsidRPr="00FB32EC">
        <w:rPr>
          <w:rFonts w:ascii="Arial" w:hAnsi="Arial" w:cs="Arial"/>
          <w:lang w:val="en-US"/>
        </w:rPr>
        <w:t>Inadequate ICT Infrastructure &amp; Business Information Systems (BIS)</w:t>
      </w:r>
    </w:p>
    <w:p w:rsidR="008F57D7" w:rsidRPr="00FB32EC" w:rsidRDefault="008F57D7" w:rsidP="00FB32EC">
      <w:pPr>
        <w:numPr>
          <w:ilvl w:val="0"/>
          <w:numId w:val="3"/>
        </w:numPr>
        <w:spacing w:line="240" w:lineRule="auto"/>
        <w:rPr>
          <w:rFonts w:ascii="Arial" w:hAnsi="Arial" w:cs="Arial"/>
          <w:lang w:val="en-US"/>
        </w:rPr>
      </w:pPr>
      <w:r w:rsidRPr="00FB32EC">
        <w:rPr>
          <w:rFonts w:ascii="Arial" w:hAnsi="Arial" w:cs="Arial"/>
          <w:lang w:val="en-US"/>
        </w:rPr>
        <w:t>Loss and safekeeping of data &amp; information as a strategic asset of the organization</w:t>
      </w:r>
    </w:p>
    <w:p w:rsidR="00C62BD9" w:rsidRPr="00FB32EC" w:rsidRDefault="00F14079" w:rsidP="00FB32EC">
      <w:pPr>
        <w:numPr>
          <w:ilvl w:val="0"/>
          <w:numId w:val="3"/>
        </w:numPr>
        <w:spacing w:line="240" w:lineRule="auto"/>
        <w:rPr>
          <w:rFonts w:ascii="Arial" w:hAnsi="Arial" w:cs="Arial"/>
          <w:lang w:val="en-US"/>
        </w:rPr>
      </w:pPr>
      <w:r w:rsidRPr="00FB32EC">
        <w:rPr>
          <w:rFonts w:ascii="Arial" w:hAnsi="Arial" w:cs="Arial"/>
          <w:lang w:val="en-US"/>
        </w:rPr>
        <w:t xml:space="preserve">Inadequate </w:t>
      </w:r>
      <w:r w:rsidR="00C62BD9" w:rsidRPr="00FB32EC">
        <w:rPr>
          <w:rFonts w:ascii="Arial" w:hAnsi="Arial" w:cs="Arial"/>
          <w:lang w:val="en-US"/>
        </w:rPr>
        <w:t xml:space="preserve">mainstreaming of policies and legislation to promote the women agenda </w:t>
      </w:r>
      <w:r w:rsidRPr="00FB32EC">
        <w:rPr>
          <w:rFonts w:ascii="Arial" w:hAnsi="Arial" w:cs="Arial"/>
          <w:lang w:val="en-US"/>
        </w:rPr>
        <w:t>in s</w:t>
      </w:r>
      <w:r w:rsidR="00C62BD9" w:rsidRPr="00FB32EC">
        <w:rPr>
          <w:rFonts w:ascii="Arial" w:hAnsi="Arial" w:cs="Arial"/>
          <w:lang w:val="en-US"/>
        </w:rPr>
        <w:t>ocio-economic programmes</w:t>
      </w:r>
    </w:p>
    <w:p w:rsidR="00334293" w:rsidRPr="00FB32EC" w:rsidRDefault="008F57D7" w:rsidP="00FB32EC">
      <w:pPr>
        <w:numPr>
          <w:ilvl w:val="0"/>
          <w:numId w:val="3"/>
        </w:numPr>
        <w:spacing w:line="240" w:lineRule="auto"/>
        <w:rPr>
          <w:rFonts w:ascii="Arial" w:hAnsi="Arial" w:cs="Arial"/>
          <w:lang w:val="en-US"/>
        </w:rPr>
      </w:pPr>
      <w:r w:rsidRPr="00FB32EC">
        <w:rPr>
          <w:rFonts w:ascii="Arial" w:hAnsi="Arial" w:cs="Arial"/>
          <w:lang w:val="en-US"/>
        </w:rPr>
        <w:t xml:space="preserve">Lack of mainstreaming of issues related to persons with disabilities in services i.e. Programmes </w:t>
      </w:r>
      <w:r w:rsidR="00334293" w:rsidRPr="00FB32EC">
        <w:rPr>
          <w:rFonts w:ascii="Arial" w:hAnsi="Arial" w:cs="Arial"/>
          <w:lang w:val="en-US"/>
        </w:rPr>
        <w:t>and infrastructure design and implementation</w:t>
      </w:r>
    </w:p>
    <w:p w:rsidR="00334293" w:rsidRPr="00FB32EC" w:rsidRDefault="00334293" w:rsidP="00FB32EC">
      <w:pPr>
        <w:numPr>
          <w:ilvl w:val="0"/>
          <w:numId w:val="3"/>
        </w:numPr>
        <w:spacing w:line="240" w:lineRule="auto"/>
        <w:rPr>
          <w:rFonts w:ascii="Arial" w:hAnsi="Arial" w:cs="Arial"/>
          <w:lang w:val="en-US"/>
        </w:rPr>
      </w:pPr>
      <w:r w:rsidRPr="00FB32EC">
        <w:rPr>
          <w:rFonts w:ascii="Arial" w:hAnsi="Arial" w:cs="Arial"/>
          <w:lang w:val="en-US"/>
        </w:rPr>
        <w:t xml:space="preserve"> Lack of effective Government -wide gender -responsive planning, budgeting, monitoring , evaluation and auditing systems</w:t>
      </w:r>
    </w:p>
    <w:p w:rsidR="00334293" w:rsidRPr="00FB32EC" w:rsidRDefault="00334293" w:rsidP="00FB32EC">
      <w:pPr>
        <w:numPr>
          <w:ilvl w:val="0"/>
          <w:numId w:val="3"/>
        </w:numPr>
        <w:spacing w:line="240" w:lineRule="auto"/>
        <w:rPr>
          <w:rFonts w:ascii="Arial" w:hAnsi="Arial" w:cs="Arial"/>
          <w:lang w:val="en-US"/>
        </w:rPr>
      </w:pPr>
      <w:r w:rsidRPr="00FB32EC">
        <w:rPr>
          <w:rFonts w:ascii="Arial" w:hAnsi="Arial" w:cs="Arial"/>
          <w:lang w:val="en-US"/>
        </w:rPr>
        <w:t>Inadequate implementation of the National Youth Policy</w:t>
      </w:r>
    </w:p>
    <w:p w:rsidR="00334293" w:rsidRPr="00FB32EC" w:rsidRDefault="00334293" w:rsidP="00FB32EC">
      <w:pPr>
        <w:spacing w:line="240" w:lineRule="auto"/>
        <w:ind w:left="502"/>
        <w:rPr>
          <w:rFonts w:ascii="Arial" w:hAnsi="Arial" w:cs="Arial"/>
          <w:lang w:val="en-US"/>
        </w:rPr>
      </w:pPr>
    </w:p>
    <w:p w:rsidR="00CE526F" w:rsidRPr="00FB32EC" w:rsidRDefault="00FB32EC" w:rsidP="00FB32EC">
      <w:pPr>
        <w:spacing w:line="240" w:lineRule="auto"/>
        <w:rPr>
          <w:rFonts w:ascii="Arial" w:hAnsi="Arial" w:cs="Arial"/>
          <w:b/>
          <w:lang w:val="en-US"/>
        </w:rPr>
      </w:pPr>
      <w:r w:rsidRPr="00FB32EC">
        <w:rPr>
          <w:rFonts w:ascii="Arial" w:hAnsi="Arial" w:cs="Arial"/>
          <w:b/>
          <w:lang w:val="en-US"/>
        </w:rPr>
        <w:lastRenderedPageBreak/>
        <w:t xml:space="preserve">Current </w:t>
      </w:r>
      <w:r w:rsidR="00CE526F" w:rsidRPr="00FB32EC">
        <w:rPr>
          <w:rFonts w:ascii="Arial" w:hAnsi="Arial" w:cs="Arial"/>
          <w:b/>
          <w:lang w:val="en-US"/>
        </w:rPr>
        <w:t>Remedial</w:t>
      </w:r>
      <w:r w:rsidR="00C62BD9" w:rsidRPr="00FB32EC">
        <w:rPr>
          <w:rFonts w:ascii="Arial" w:hAnsi="Arial" w:cs="Arial"/>
          <w:b/>
          <w:lang w:val="en-US"/>
        </w:rPr>
        <w:t xml:space="preserve"> Action</w:t>
      </w:r>
      <w:r w:rsidRPr="00FB32EC">
        <w:rPr>
          <w:rFonts w:ascii="Arial" w:hAnsi="Arial" w:cs="Arial"/>
          <w:b/>
          <w:lang w:val="en-US"/>
        </w:rPr>
        <w:t>s</w:t>
      </w:r>
    </w:p>
    <w:p w:rsidR="009E2150" w:rsidRPr="00FB32EC" w:rsidRDefault="00B364A0" w:rsidP="00FB32EC">
      <w:pPr>
        <w:numPr>
          <w:ilvl w:val="0"/>
          <w:numId w:val="3"/>
        </w:numPr>
        <w:spacing w:line="240" w:lineRule="auto"/>
        <w:rPr>
          <w:rFonts w:ascii="Arial" w:hAnsi="Arial" w:cs="Arial"/>
        </w:rPr>
      </w:pPr>
      <w:r w:rsidRPr="00FB32EC">
        <w:rPr>
          <w:rFonts w:ascii="Arial" w:hAnsi="Arial" w:cs="Arial"/>
        </w:rPr>
        <w:t>Appointment of contract workers in the priority areas identified by the department due to halt in filling vacancies by government.</w:t>
      </w:r>
    </w:p>
    <w:p w:rsidR="003A6D45" w:rsidRPr="00FB32EC" w:rsidRDefault="003A6D45" w:rsidP="00FB32EC">
      <w:pPr>
        <w:numPr>
          <w:ilvl w:val="0"/>
          <w:numId w:val="3"/>
        </w:numPr>
        <w:spacing w:line="240" w:lineRule="auto"/>
        <w:rPr>
          <w:rFonts w:ascii="Arial" w:hAnsi="Arial" w:cs="Arial"/>
        </w:rPr>
      </w:pPr>
      <w:r w:rsidRPr="00FB32EC">
        <w:rPr>
          <w:rFonts w:ascii="Arial" w:hAnsi="Arial" w:cs="Arial"/>
        </w:rPr>
        <w:t xml:space="preserve">The department has consulted SITA to assist </w:t>
      </w:r>
      <w:r w:rsidR="000F6EC3" w:rsidRPr="00FB32EC">
        <w:rPr>
          <w:rFonts w:ascii="Arial" w:hAnsi="Arial" w:cs="Arial"/>
        </w:rPr>
        <w:t xml:space="preserve">in </w:t>
      </w:r>
      <w:r w:rsidRPr="00FB32EC">
        <w:rPr>
          <w:rFonts w:ascii="Arial" w:hAnsi="Arial" w:cs="Arial"/>
        </w:rPr>
        <w:t xml:space="preserve">reviewing the entire ICT environment </w:t>
      </w:r>
    </w:p>
    <w:p w:rsidR="000F6EC3" w:rsidRPr="00FB32EC" w:rsidRDefault="00334293" w:rsidP="00FB32EC">
      <w:pPr>
        <w:numPr>
          <w:ilvl w:val="0"/>
          <w:numId w:val="3"/>
        </w:numPr>
        <w:spacing w:line="240" w:lineRule="auto"/>
        <w:rPr>
          <w:rFonts w:ascii="Arial" w:hAnsi="Arial" w:cs="Arial"/>
        </w:rPr>
      </w:pPr>
      <w:r w:rsidRPr="00FB32EC">
        <w:rPr>
          <w:rFonts w:ascii="Arial" w:hAnsi="Arial" w:cs="Arial"/>
        </w:rPr>
        <w:t>Workshop DWYPD framework  through c</w:t>
      </w:r>
      <w:r w:rsidR="00F14079" w:rsidRPr="00FB32EC">
        <w:rPr>
          <w:rFonts w:ascii="Arial" w:hAnsi="Arial" w:cs="Arial"/>
        </w:rPr>
        <w:t xml:space="preserve">apacity building with socio and economic sectors </w:t>
      </w:r>
      <w:r w:rsidR="000F6EC3" w:rsidRPr="00FB32EC">
        <w:rPr>
          <w:rFonts w:ascii="Arial" w:hAnsi="Arial" w:cs="Arial"/>
        </w:rPr>
        <w:t xml:space="preserve">to </w:t>
      </w:r>
      <w:r w:rsidR="00F14079" w:rsidRPr="00FB32EC">
        <w:rPr>
          <w:rFonts w:ascii="Arial" w:hAnsi="Arial" w:cs="Arial"/>
          <w:lang w:val="en-US"/>
        </w:rPr>
        <w:t>promote the Women, Youth and Person with Disabilities  agenda</w:t>
      </w:r>
    </w:p>
    <w:p w:rsidR="009A5D30" w:rsidRDefault="009A5D30" w:rsidP="009A5D30">
      <w:pPr>
        <w:spacing w:line="360" w:lineRule="auto"/>
        <w:jc w:val="both"/>
        <w:rPr>
          <w:rFonts w:ascii="Arial" w:hAnsi="Arial" w:cs="Arial"/>
          <w:lang w:val="en-US" w:eastAsia="en-ZA"/>
        </w:rPr>
      </w:pPr>
    </w:p>
    <w:p w:rsidR="00FB32EC" w:rsidRDefault="00FB32EC"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9B4EC6" w:rsidRDefault="009B4EC6" w:rsidP="00A4686B">
      <w:pPr>
        <w:autoSpaceDE w:val="0"/>
        <w:autoSpaceDN w:val="0"/>
        <w:adjustRightInd w:val="0"/>
        <w:spacing w:after="0" w:line="240" w:lineRule="auto"/>
        <w:jc w:val="both"/>
        <w:rPr>
          <w:rFonts w:ascii="Arial" w:hAnsi="Arial" w:cs="Arial"/>
          <w:b/>
          <w:color w:val="000000"/>
        </w:rPr>
      </w:pPr>
    </w:p>
    <w:p w:rsidR="00A4686B" w:rsidRDefault="00A4686B" w:rsidP="00A4686B">
      <w:pPr>
        <w:autoSpaceDE w:val="0"/>
        <w:autoSpaceDN w:val="0"/>
        <w:adjustRightInd w:val="0"/>
        <w:spacing w:after="0" w:line="240" w:lineRule="auto"/>
        <w:jc w:val="both"/>
        <w:rPr>
          <w:rFonts w:ascii="Arial" w:hAnsi="Arial" w:cs="Arial"/>
          <w:b/>
          <w:color w:val="000000"/>
        </w:rPr>
      </w:pPr>
      <w:r w:rsidRPr="00E417EE">
        <w:rPr>
          <w:rFonts w:ascii="Arial" w:hAnsi="Arial" w:cs="Arial"/>
          <w:b/>
          <w:color w:val="000000"/>
        </w:rPr>
        <w:t>Legends used:</w:t>
      </w:r>
    </w:p>
    <w:p w:rsidR="00955E2E" w:rsidRDefault="00955E2E" w:rsidP="00A4686B">
      <w:pPr>
        <w:autoSpaceDE w:val="0"/>
        <w:autoSpaceDN w:val="0"/>
        <w:adjustRightInd w:val="0"/>
        <w:spacing w:after="0" w:line="240" w:lineRule="auto"/>
        <w:jc w:val="both"/>
        <w:rPr>
          <w:rFonts w:ascii="Arial" w:hAnsi="Arial" w:cs="Arial"/>
          <w:b/>
          <w:color w:val="000000"/>
        </w:rPr>
      </w:pPr>
    </w:p>
    <w:tbl>
      <w:tblPr>
        <w:tblW w:w="13740" w:type="dxa"/>
        <w:tblLook w:val="04A0"/>
      </w:tblPr>
      <w:tblGrid>
        <w:gridCol w:w="2684"/>
        <w:gridCol w:w="3260"/>
        <w:gridCol w:w="7796"/>
      </w:tblGrid>
      <w:tr w:rsidR="00955E2E" w:rsidRPr="00955E2E" w:rsidTr="00751980">
        <w:trPr>
          <w:trHeight w:val="915"/>
        </w:trPr>
        <w:tc>
          <w:tcPr>
            <w:tcW w:w="2684" w:type="dxa"/>
            <w:tcBorders>
              <w:top w:val="single" w:sz="8" w:space="0" w:color="000000"/>
              <w:left w:val="single" w:sz="8" w:space="0" w:color="000000"/>
              <w:bottom w:val="single" w:sz="8" w:space="0" w:color="000000"/>
              <w:right w:val="single" w:sz="8" w:space="0" w:color="000000"/>
            </w:tcBorders>
            <w:shd w:val="clear" w:color="000000" w:fill="CCCC99"/>
            <w:vAlign w:val="center"/>
            <w:hideMark/>
          </w:tcPr>
          <w:p w:rsidR="00955E2E" w:rsidRPr="00955E2E" w:rsidRDefault="00955E2E" w:rsidP="00955E2E">
            <w:pPr>
              <w:spacing w:after="0" w:line="240" w:lineRule="auto"/>
              <w:jc w:val="both"/>
              <w:rPr>
                <w:rFonts w:ascii="Bookman Old Style" w:eastAsia="Times New Roman" w:hAnsi="Bookman Old Style" w:cs="Arial"/>
                <w:lang w:eastAsia="en-ZA"/>
              </w:rPr>
            </w:pPr>
            <w:r w:rsidRPr="00955E2E">
              <w:rPr>
                <w:rFonts w:ascii="Bookman Old Style" w:eastAsia="Times New Roman" w:hAnsi="Bookman Old Style" w:cs="Arial"/>
                <w:lang w:eastAsia="en-ZA"/>
              </w:rPr>
              <w:t>Risk rating</w:t>
            </w:r>
          </w:p>
        </w:tc>
        <w:tc>
          <w:tcPr>
            <w:tcW w:w="3260" w:type="dxa"/>
            <w:tcBorders>
              <w:top w:val="single" w:sz="8" w:space="0" w:color="000000"/>
              <w:left w:val="nil"/>
              <w:bottom w:val="single" w:sz="8" w:space="0" w:color="000000"/>
              <w:right w:val="single" w:sz="8" w:space="0" w:color="000000"/>
            </w:tcBorders>
            <w:shd w:val="clear" w:color="000000" w:fill="CCCC99"/>
            <w:vAlign w:val="center"/>
            <w:hideMark/>
          </w:tcPr>
          <w:p w:rsidR="00955E2E" w:rsidRPr="00955E2E" w:rsidRDefault="00955E2E" w:rsidP="00955E2E">
            <w:pPr>
              <w:spacing w:after="0" w:line="240" w:lineRule="auto"/>
              <w:jc w:val="both"/>
              <w:rPr>
                <w:rFonts w:ascii="Bookman Old Style" w:eastAsia="Times New Roman" w:hAnsi="Bookman Old Style" w:cs="Arial"/>
                <w:lang w:eastAsia="en-ZA"/>
              </w:rPr>
            </w:pPr>
            <w:r w:rsidRPr="00955E2E">
              <w:rPr>
                <w:rFonts w:ascii="Bookman Old Style" w:eastAsia="Times New Roman" w:hAnsi="Bookman Old Style" w:cs="Arial"/>
                <w:lang w:eastAsia="en-ZA"/>
              </w:rPr>
              <w:t>Inherent risk magnitude</w:t>
            </w:r>
          </w:p>
        </w:tc>
        <w:tc>
          <w:tcPr>
            <w:tcW w:w="7796" w:type="dxa"/>
            <w:tcBorders>
              <w:top w:val="single" w:sz="8" w:space="0" w:color="000000"/>
              <w:left w:val="nil"/>
              <w:bottom w:val="single" w:sz="8" w:space="0" w:color="000000"/>
              <w:right w:val="single" w:sz="8" w:space="0" w:color="000000"/>
            </w:tcBorders>
            <w:shd w:val="clear" w:color="000000" w:fill="CCCC99"/>
            <w:vAlign w:val="center"/>
            <w:hideMark/>
          </w:tcPr>
          <w:p w:rsidR="00955E2E" w:rsidRPr="00955E2E" w:rsidRDefault="00955E2E" w:rsidP="00955E2E">
            <w:pPr>
              <w:spacing w:after="0" w:line="240" w:lineRule="auto"/>
              <w:jc w:val="both"/>
              <w:rPr>
                <w:rFonts w:ascii="Bookman Old Style" w:eastAsia="Times New Roman" w:hAnsi="Bookman Old Style" w:cs="Arial"/>
                <w:lang w:eastAsia="en-ZA"/>
              </w:rPr>
            </w:pPr>
            <w:r w:rsidRPr="00955E2E">
              <w:rPr>
                <w:rFonts w:ascii="Bookman Old Style" w:eastAsia="Times New Roman" w:hAnsi="Bookman Old Style" w:cs="Arial"/>
                <w:lang w:eastAsia="en-ZA"/>
              </w:rPr>
              <w:t>Response</w:t>
            </w:r>
          </w:p>
        </w:tc>
      </w:tr>
      <w:tr w:rsidR="00955E2E" w:rsidRPr="00955E2E" w:rsidTr="00751980">
        <w:trPr>
          <w:trHeight w:val="1410"/>
        </w:trPr>
        <w:tc>
          <w:tcPr>
            <w:tcW w:w="2684" w:type="dxa"/>
            <w:tcBorders>
              <w:top w:val="nil"/>
              <w:left w:val="single" w:sz="8" w:space="0" w:color="000000"/>
              <w:bottom w:val="nil"/>
              <w:right w:val="single" w:sz="8" w:space="0" w:color="000000"/>
            </w:tcBorders>
            <w:shd w:val="clear" w:color="000000" w:fill="FF00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16 - 25</w:t>
            </w:r>
          </w:p>
        </w:tc>
        <w:tc>
          <w:tcPr>
            <w:tcW w:w="3260" w:type="dxa"/>
            <w:tcBorders>
              <w:top w:val="nil"/>
              <w:left w:val="nil"/>
              <w:bottom w:val="nil"/>
              <w:right w:val="single" w:sz="8" w:space="0" w:color="000000"/>
            </w:tcBorders>
            <w:shd w:val="clear" w:color="000000" w:fill="FF00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 xml:space="preserve">High </w:t>
            </w:r>
          </w:p>
        </w:tc>
        <w:tc>
          <w:tcPr>
            <w:tcW w:w="7796" w:type="dxa"/>
            <w:tcBorders>
              <w:top w:val="nil"/>
              <w:left w:val="nil"/>
              <w:bottom w:val="nil"/>
              <w:right w:val="single" w:sz="8" w:space="0" w:color="000000"/>
            </w:tcBorders>
            <w:shd w:val="clear" w:color="000000" w:fill="FF00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Unacceptable level of risk - High level of control intervention required /Urgent attention needed/stop</w:t>
            </w:r>
          </w:p>
        </w:tc>
      </w:tr>
      <w:tr w:rsidR="00955E2E" w:rsidRPr="00955E2E" w:rsidTr="00751980">
        <w:trPr>
          <w:trHeight w:val="1545"/>
        </w:trPr>
        <w:tc>
          <w:tcPr>
            <w:tcW w:w="2684" w:type="dxa"/>
            <w:tcBorders>
              <w:top w:val="nil"/>
              <w:left w:val="single" w:sz="8" w:space="0" w:color="000000"/>
              <w:bottom w:val="nil"/>
              <w:right w:val="single" w:sz="8" w:space="0" w:color="000000"/>
            </w:tcBorders>
            <w:shd w:val="clear" w:color="000000" w:fill="FFC0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9 - 15</w:t>
            </w:r>
          </w:p>
        </w:tc>
        <w:tc>
          <w:tcPr>
            <w:tcW w:w="3260" w:type="dxa"/>
            <w:tcBorders>
              <w:top w:val="nil"/>
              <w:left w:val="nil"/>
              <w:bottom w:val="nil"/>
              <w:right w:val="single" w:sz="8" w:space="0" w:color="000000"/>
            </w:tcBorders>
            <w:shd w:val="clear" w:color="000000" w:fill="FFC0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Medium</w:t>
            </w:r>
          </w:p>
        </w:tc>
        <w:tc>
          <w:tcPr>
            <w:tcW w:w="7796" w:type="dxa"/>
            <w:tcBorders>
              <w:top w:val="nil"/>
              <w:left w:val="nil"/>
              <w:bottom w:val="nil"/>
              <w:right w:val="single" w:sz="8" w:space="0" w:color="000000"/>
            </w:tcBorders>
            <w:shd w:val="clear" w:color="000000" w:fill="FFC0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Unacceptable level of risk, except under unique circumstances or conditions - Moderate level of control intervention required to achieve an acceptable level of residual risk/ Intervention in short term/cautious driving</w:t>
            </w:r>
          </w:p>
        </w:tc>
      </w:tr>
      <w:tr w:rsidR="00955E2E" w:rsidRPr="00955E2E" w:rsidTr="00751980">
        <w:trPr>
          <w:trHeight w:val="1680"/>
        </w:trPr>
        <w:tc>
          <w:tcPr>
            <w:tcW w:w="2684" w:type="dxa"/>
            <w:tcBorders>
              <w:top w:val="nil"/>
              <w:left w:val="single" w:sz="8" w:space="0" w:color="000000"/>
              <w:bottom w:val="single" w:sz="4" w:space="0" w:color="auto"/>
              <w:right w:val="single" w:sz="8" w:space="0" w:color="000000"/>
            </w:tcBorders>
            <w:shd w:val="clear" w:color="000000" w:fill="00FF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0 - 8</w:t>
            </w:r>
          </w:p>
        </w:tc>
        <w:tc>
          <w:tcPr>
            <w:tcW w:w="3260" w:type="dxa"/>
            <w:tcBorders>
              <w:top w:val="nil"/>
              <w:left w:val="nil"/>
              <w:bottom w:val="single" w:sz="4" w:space="0" w:color="auto"/>
              <w:right w:val="single" w:sz="8" w:space="0" w:color="000000"/>
            </w:tcBorders>
            <w:shd w:val="clear" w:color="000000" w:fill="00FF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Low</w:t>
            </w:r>
          </w:p>
        </w:tc>
        <w:tc>
          <w:tcPr>
            <w:tcW w:w="7796" w:type="dxa"/>
            <w:tcBorders>
              <w:top w:val="nil"/>
              <w:left w:val="nil"/>
              <w:bottom w:val="single" w:sz="4" w:space="0" w:color="auto"/>
              <w:right w:val="single" w:sz="8" w:space="0" w:color="000000"/>
            </w:tcBorders>
            <w:shd w:val="clear" w:color="000000" w:fill="00FF00"/>
            <w:vAlign w:val="center"/>
            <w:hideMark/>
          </w:tcPr>
          <w:p w:rsidR="00955E2E" w:rsidRPr="00955E2E" w:rsidRDefault="00955E2E" w:rsidP="00955E2E">
            <w:pPr>
              <w:spacing w:after="0" w:line="240" w:lineRule="auto"/>
              <w:rPr>
                <w:rFonts w:ascii="Bookman Old Style" w:eastAsia="Times New Roman" w:hAnsi="Bookman Old Style" w:cs="Arial"/>
                <w:lang w:eastAsia="en-ZA"/>
              </w:rPr>
            </w:pPr>
            <w:r w:rsidRPr="00955E2E">
              <w:rPr>
                <w:rFonts w:ascii="Bookman Old Style" w:eastAsia="Times New Roman" w:hAnsi="Bookman Old Style" w:cs="Arial"/>
                <w:lang w:eastAsia="en-ZA"/>
              </w:rPr>
              <w:t>Mostly acceptable - Low level of control intervention required, if any/ Maintenance/drive</w:t>
            </w:r>
          </w:p>
        </w:tc>
      </w:tr>
    </w:tbl>
    <w:p w:rsidR="001971AF" w:rsidRDefault="001971AF" w:rsidP="001971AF"/>
    <w:p w:rsidR="002E3741" w:rsidRDefault="00684BEA" w:rsidP="001971AF">
      <w:r>
        <w:rPr>
          <w:noProof/>
          <w:lang w:eastAsia="en-Z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6" type="#_x0000_t69" style="position:absolute;margin-left:296.25pt;margin-top:5.15pt;width:40pt;height:22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" adj="5940" fillcolor="#ffc000" strokecolor="#4a7ebb">
            <v:shadow on="t" color="black" opacity="22937f" origin=",.5" offset="0,.63889mm"/>
          </v:shape>
        </w:pict>
      </w:r>
      <w:r w:rsidRPr="00684BEA">
        <w:rPr>
          <w:rFonts w:ascii="Arial" w:eastAsia="Calibri" w:hAnsi="Arial" w:cs="Arial"/>
          <w:noProof/>
          <w:color w:val="FF0000"/>
          <w:sz w:val="20"/>
          <w:szCs w:val="20"/>
          <w:lang w:eastAsia="en-ZA"/>
        </w:rPr>
        <w:pict>
          <v:shape id="_x0000_s1085" type="#_x0000_t67" style="position:absolute;margin-left:606.75pt;margin-top:6.7pt;width:19.75pt;height:33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" adj="15136" fillcolor="red" strokecolor="#4a7ebb">
            <v:shadow on="t" color="black" opacity="22937f" origin=",.5" offset="0,.63889mm"/>
          </v:shape>
        </w:pict>
      </w:r>
      <w:r w:rsidRPr="00684BEA">
        <w:rPr>
          <w:rFonts w:ascii="Arial" w:eastAsia="Calibri" w:hAnsi="Arial" w:cs="Arial"/>
          <w:noProof/>
          <w:color w:val="FF0000"/>
          <w:sz w:val="20"/>
          <w:szCs w:val="20"/>
          <w:lang w:eastAsia="en-ZA"/>
        </w:rPr>
        <w:pict>
          <v:shape id="_x0000_s1084" type="#_x0000_t67" style="position:absolute;margin-left:20.95pt;margin-top:3.7pt;width:19.75pt;height:33pt;rotation:180;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" adj="15136" fillcolor="#92d050" strokecolor="#4a7ebb">
            <v:shadow on="t" color="black" opacity="22937f" origin=",.5" offset="0,.63889mm"/>
          </v:shape>
        </w:pict>
      </w:r>
    </w:p>
    <w:p w:rsidR="00751980" w:rsidRDefault="00751980" w:rsidP="001971AF"/>
    <w:p w:rsidR="00751980" w:rsidRPr="0001616C" w:rsidRDefault="00751980" w:rsidP="00751980">
      <w:pPr>
        <w:jc w:val="both"/>
        <w:rPr>
          <w:rFonts w:ascii="Arial" w:hAnsi="Arial" w:cs="Arial"/>
          <w:vertAlign w:val="subscript"/>
        </w:rPr>
      </w:pPr>
      <w:r w:rsidRPr="0001616C">
        <w:rPr>
          <w:rFonts w:ascii="Arial" w:hAnsi="Arial" w:cs="Arial"/>
        </w:rPr>
        <w:t xml:space="preserve">Mitigation Impl                                                    </w:t>
      </w:r>
      <w:r>
        <w:rPr>
          <w:rFonts w:ascii="Arial" w:hAnsi="Arial" w:cs="Arial"/>
        </w:rPr>
        <w:t xml:space="preserve">     </w:t>
      </w:r>
      <w:r w:rsidRPr="0001616C">
        <w:rPr>
          <w:rFonts w:ascii="Arial" w:hAnsi="Arial" w:cs="Arial"/>
        </w:rPr>
        <w:t xml:space="preserve">        Mitigation Partially Imp                                                                 Mitigation Not Impl   </w:t>
      </w:r>
    </w:p>
    <w:p w:rsidR="002E3741" w:rsidRDefault="002E3741" w:rsidP="001971AF"/>
    <w:p w:rsidR="00041775" w:rsidRPr="00B65D96" w:rsidRDefault="0017753C" w:rsidP="00041775">
      <w:pPr>
        <w:pStyle w:val="Heading1"/>
        <w:ind w:hanging="709"/>
        <w:rPr>
          <w:lang w:val="en-US"/>
        </w:rPr>
      </w:pPr>
      <w:bookmarkStart w:id="7" w:name="_Toc23854150"/>
      <w:r>
        <w:rPr>
          <w:lang w:val="en-US"/>
        </w:rPr>
        <w:lastRenderedPageBreak/>
        <w:t>2</w:t>
      </w:r>
      <w:r w:rsidR="00041775">
        <w:rPr>
          <w:lang w:val="en-US"/>
        </w:rPr>
        <w:t xml:space="preserve">. </w:t>
      </w:r>
      <w:r w:rsidR="00041775" w:rsidRPr="00B65D96">
        <w:rPr>
          <w:lang w:val="en-US"/>
        </w:rPr>
        <w:t>Strategic Risks for the Department- Risk Management Trend Analysis</w:t>
      </w:r>
      <w:bookmarkEnd w:id="7"/>
    </w:p>
    <w:tbl>
      <w:tblPr>
        <w:tblW w:w="15168" w:type="dxa"/>
        <w:tblInd w:w="-729" w:type="dxa"/>
        <w:tblCellMar>
          <w:left w:w="0" w:type="dxa"/>
          <w:right w:w="0" w:type="dxa"/>
        </w:tblCellMar>
        <w:tblLook w:val="0420"/>
      </w:tblPr>
      <w:tblGrid>
        <w:gridCol w:w="709"/>
        <w:gridCol w:w="8505"/>
        <w:gridCol w:w="2127"/>
        <w:gridCol w:w="1701"/>
        <w:gridCol w:w="2126"/>
      </w:tblGrid>
      <w:tr w:rsidR="00041775" w:rsidRPr="00672982" w:rsidTr="007B3013">
        <w:trPr>
          <w:trHeight w:val="807"/>
        </w:trPr>
        <w:tc>
          <w:tcPr>
            <w:tcW w:w="709" w:type="dxa"/>
            <w:tcBorders>
              <w:top w:val="single" w:sz="8" w:space="0" w:color="000000"/>
              <w:left w:val="single" w:sz="8" w:space="0" w:color="000000"/>
              <w:bottom w:val="single" w:sz="8" w:space="0" w:color="000000"/>
              <w:right w:val="single" w:sz="8" w:space="0" w:color="000000"/>
            </w:tcBorders>
            <w:shd w:val="clear" w:color="auto" w:fill="969696"/>
            <w:tcMar>
              <w:top w:w="72" w:type="dxa"/>
              <w:left w:w="144" w:type="dxa"/>
              <w:bottom w:w="72" w:type="dxa"/>
              <w:right w:w="144" w:type="dxa"/>
            </w:tcMar>
            <w:hideMark/>
          </w:tcPr>
          <w:p w:rsidR="00041775" w:rsidRPr="00672982" w:rsidRDefault="00041775" w:rsidP="00E40A8B">
            <w:pPr>
              <w:jc w:val="both"/>
              <w:rPr>
                <w:rFonts w:ascii="Arial" w:hAnsi="Arial" w:cs="Arial"/>
                <w:lang w:val="en-US"/>
              </w:rPr>
            </w:pPr>
            <w:r w:rsidRPr="00672982">
              <w:rPr>
                <w:rFonts w:ascii="Arial" w:hAnsi="Arial" w:cs="Arial"/>
                <w:b/>
                <w:bCs/>
              </w:rPr>
              <w:t>No</w:t>
            </w:r>
          </w:p>
        </w:tc>
        <w:tc>
          <w:tcPr>
            <w:tcW w:w="8505" w:type="dxa"/>
            <w:tcBorders>
              <w:top w:val="single" w:sz="8" w:space="0" w:color="000000"/>
              <w:left w:val="single" w:sz="8" w:space="0" w:color="000000"/>
              <w:bottom w:val="single" w:sz="8" w:space="0" w:color="000000"/>
              <w:right w:val="single" w:sz="8" w:space="0" w:color="000000"/>
            </w:tcBorders>
            <w:shd w:val="clear" w:color="auto" w:fill="969696"/>
            <w:tcMar>
              <w:top w:w="72" w:type="dxa"/>
              <w:left w:w="144" w:type="dxa"/>
              <w:bottom w:w="72" w:type="dxa"/>
              <w:right w:w="144" w:type="dxa"/>
            </w:tcMar>
            <w:hideMark/>
          </w:tcPr>
          <w:p w:rsidR="00041775" w:rsidRPr="00672982" w:rsidRDefault="00041775" w:rsidP="00E40A8B">
            <w:pPr>
              <w:jc w:val="both"/>
              <w:rPr>
                <w:rFonts w:ascii="Arial" w:hAnsi="Arial" w:cs="Arial"/>
                <w:lang w:val="en-US"/>
              </w:rPr>
            </w:pPr>
            <w:r>
              <w:rPr>
                <w:rFonts w:ascii="Arial" w:hAnsi="Arial" w:cs="Arial"/>
                <w:b/>
                <w:bCs/>
              </w:rPr>
              <w:t xml:space="preserve">STRATEGIC </w:t>
            </w:r>
            <w:r w:rsidRPr="00672982">
              <w:rPr>
                <w:rFonts w:ascii="Arial" w:hAnsi="Arial" w:cs="Arial"/>
                <w:b/>
                <w:bCs/>
              </w:rPr>
              <w:t xml:space="preserve"> RISKS</w:t>
            </w:r>
          </w:p>
        </w:tc>
        <w:tc>
          <w:tcPr>
            <w:tcW w:w="2127" w:type="dxa"/>
            <w:tcBorders>
              <w:top w:val="single" w:sz="8" w:space="0" w:color="000000"/>
              <w:left w:val="single" w:sz="8" w:space="0" w:color="000000"/>
              <w:right w:val="single" w:sz="4" w:space="0" w:color="auto"/>
            </w:tcBorders>
            <w:shd w:val="clear" w:color="auto" w:fill="969696"/>
            <w:tcMar>
              <w:top w:w="72" w:type="dxa"/>
              <w:left w:w="143" w:type="dxa"/>
              <w:bottom w:w="72" w:type="dxa"/>
              <w:right w:w="143" w:type="dxa"/>
            </w:tcMar>
          </w:tcPr>
          <w:p w:rsidR="00041775" w:rsidRPr="0054362C" w:rsidRDefault="00041775" w:rsidP="00E40A8B">
            <w:pPr>
              <w:jc w:val="both"/>
              <w:rPr>
                <w:rFonts w:ascii="Arial" w:hAnsi="Arial" w:cs="Arial"/>
                <w:b/>
                <w:bCs/>
              </w:rPr>
            </w:pPr>
            <w:r w:rsidRPr="0054362C">
              <w:rPr>
                <w:rFonts w:ascii="Arial" w:hAnsi="Arial" w:cs="Arial"/>
                <w:b/>
                <w:bCs/>
              </w:rPr>
              <w:t xml:space="preserve">2019/20 Q1 </w:t>
            </w:r>
          </w:p>
        </w:tc>
        <w:tc>
          <w:tcPr>
            <w:tcW w:w="1701" w:type="dxa"/>
            <w:tcBorders>
              <w:top w:val="single" w:sz="8" w:space="0" w:color="000000"/>
              <w:left w:val="single" w:sz="4" w:space="0" w:color="auto"/>
              <w:right w:val="single" w:sz="4" w:space="0" w:color="auto"/>
            </w:tcBorders>
            <w:shd w:val="clear" w:color="auto" w:fill="969696"/>
          </w:tcPr>
          <w:p w:rsidR="00041775" w:rsidRPr="0054362C" w:rsidRDefault="00041775" w:rsidP="00E40A8B">
            <w:pPr>
              <w:jc w:val="both"/>
              <w:rPr>
                <w:rFonts w:ascii="Arial" w:hAnsi="Arial" w:cs="Arial"/>
                <w:b/>
                <w:bCs/>
              </w:rPr>
            </w:pPr>
            <w:r w:rsidRPr="0054362C">
              <w:rPr>
                <w:rFonts w:ascii="Arial" w:hAnsi="Arial" w:cs="Arial"/>
                <w:b/>
                <w:bCs/>
              </w:rPr>
              <w:t xml:space="preserve"> 2019/20 Q2</w:t>
            </w:r>
          </w:p>
        </w:tc>
        <w:tc>
          <w:tcPr>
            <w:tcW w:w="2126" w:type="dxa"/>
            <w:tcBorders>
              <w:top w:val="single" w:sz="8" w:space="0" w:color="000000"/>
              <w:left w:val="single" w:sz="4" w:space="0" w:color="auto"/>
              <w:bottom w:val="single" w:sz="8" w:space="0" w:color="000000"/>
              <w:right w:val="single" w:sz="8" w:space="0" w:color="000000"/>
            </w:tcBorders>
            <w:shd w:val="clear" w:color="auto" w:fill="969696"/>
            <w:tcMar>
              <w:top w:w="72" w:type="dxa"/>
              <w:left w:w="143" w:type="dxa"/>
              <w:bottom w:w="72" w:type="dxa"/>
              <w:right w:w="143" w:type="dxa"/>
            </w:tcMar>
            <w:hideMark/>
          </w:tcPr>
          <w:p w:rsidR="00041775" w:rsidRPr="0054362C" w:rsidRDefault="00041775" w:rsidP="00E40A8B">
            <w:pPr>
              <w:jc w:val="both"/>
              <w:rPr>
                <w:rFonts w:ascii="Arial" w:hAnsi="Arial" w:cs="Arial"/>
                <w:b/>
                <w:bCs/>
              </w:rPr>
            </w:pPr>
            <w:r>
              <w:rPr>
                <w:rFonts w:ascii="Arial" w:hAnsi="Arial" w:cs="Arial"/>
                <w:b/>
                <w:bCs/>
              </w:rPr>
              <w:t xml:space="preserve">RISK </w:t>
            </w:r>
            <w:r w:rsidR="00785BB4">
              <w:rPr>
                <w:rFonts w:ascii="Arial" w:hAnsi="Arial" w:cs="Arial"/>
                <w:b/>
                <w:bCs/>
              </w:rPr>
              <w:t xml:space="preserve">CONTROL </w:t>
            </w:r>
            <w:r>
              <w:rPr>
                <w:rFonts w:ascii="Arial" w:hAnsi="Arial" w:cs="Arial"/>
                <w:b/>
                <w:bCs/>
              </w:rPr>
              <w:t>MOVEMENT</w:t>
            </w:r>
          </w:p>
        </w:tc>
      </w:tr>
      <w:tr w:rsidR="00041775" w:rsidRPr="00672982" w:rsidTr="007B3013">
        <w:trPr>
          <w:trHeight w:val="978"/>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041775" w:rsidRPr="00672982" w:rsidRDefault="00041775" w:rsidP="00E40A8B">
            <w:pPr>
              <w:jc w:val="both"/>
              <w:rPr>
                <w:rFonts w:ascii="Arial" w:hAnsi="Arial" w:cs="Arial"/>
                <w:lang w:val="en-US"/>
              </w:rPr>
            </w:pPr>
            <w:r>
              <w:rPr>
                <w:rFonts w:ascii="Arial" w:hAnsi="Arial" w:cs="Arial"/>
                <w:lang w:val="en-US"/>
              </w:rPr>
              <w:t>1</w:t>
            </w:r>
          </w:p>
        </w:tc>
        <w:tc>
          <w:tcPr>
            <w:tcW w:w="8505" w:type="dxa"/>
            <w:tcBorders>
              <w:top w:val="nil"/>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041775" w:rsidRPr="00672982" w:rsidRDefault="00041775" w:rsidP="00E40A8B">
            <w:pPr>
              <w:jc w:val="both"/>
              <w:rPr>
                <w:rFonts w:ascii="Arial" w:hAnsi="Arial" w:cs="Arial"/>
                <w:lang w:val="en-US"/>
              </w:rPr>
            </w:pPr>
            <w:r w:rsidRPr="00672982">
              <w:rPr>
                <w:rFonts w:ascii="Arial" w:hAnsi="Arial" w:cs="Arial"/>
                <w:lang w:val="en-US"/>
              </w:rPr>
              <w:t>Reputational Risk</w:t>
            </w:r>
          </w:p>
        </w:tc>
        <w:tc>
          <w:tcPr>
            <w:tcW w:w="2127" w:type="dxa"/>
            <w:tcBorders>
              <w:top w:val="single" w:sz="8" w:space="0" w:color="000000"/>
              <w:left w:val="single" w:sz="8" w:space="0" w:color="000000"/>
              <w:bottom w:val="single" w:sz="8" w:space="0" w:color="000000"/>
              <w:right w:val="single" w:sz="4" w:space="0" w:color="auto"/>
            </w:tcBorders>
            <w:shd w:val="clear" w:color="auto" w:fill="FF000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1701" w:type="dxa"/>
            <w:tcBorders>
              <w:top w:val="single" w:sz="8" w:space="0" w:color="000000"/>
              <w:left w:val="single" w:sz="4" w:space="0" w:color="auto"/>
              <w:bottom w:val="single" w:sz="8" w:space="0" w:color="000000"/>
              <w:right w:val="single" w:sz="8" w:space="0" w:color="000000"/>
            </w:tcBorders>
            <w:shd w:val="clear" w:color="auto" w:fill="FFC00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41775" w:rsidRDefault="00684BEA" w:rsidP="00E40A8B">
            <w:pPr>
              <w:jc w:val="both"/>
              <w:rPr>
                <w:rFonts w:ascii="Arial" w:hAnsi="Arial" w:cs="Arial"/>
                <w:lang w:val="en-US"/>
              </w:rPr>
            </w:pPr>
            <w:r w:rsidRPr="00684BEA">
              <w:rPr>
                <w:rFonts w:ascii="Arial" w:eastAsia="Calibri" w:hAnsi="Arial" w:cs="Arial"/>
                <w:noProof/>
                <w:color w:val="FF0000"/>
                <w:sz w:val="20"/>
                <w:szCs w:val="20"/>
                <w:lang w:eastAsia="en-ZA"/>
              </w:rPr>
              <w:pict>
                <v:shape id="_x0000_s1083" type="#_x0000_t67" style="position:absolute;left:0;text-align:left;margin-left:19.1pt;margin-top:.25pt;width:19.75pt;height:33pt;rotation:180;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" adj="15136" fillcolor="#92d050" strokecolor="#4a7ebb">
                  <v:shadow on="t" color="black" opacity="22937f" origin=",.5" offset="0,.63889mm"/>
                </v:shape>
              </w:pict>
            </w:r>
          </w:p>
        </w:tc>
      </w:tr>
      <w:tr w:rsidR="00EC44A0" w:rsidRPr="00672982" w:rsidTr="007B3013">
        <w:trPr>
          <w:trHeight w:val="978"/>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EC44A0" w:rsidRPr="00672982" w:rsidRDefault="00EC44A0" w:rsidP="00EC44A0">
            <w:pPr>
              <w:jc w:val="both"/>
              <w:rPr>
                <w:rFonts w:ascii="Arial" w:hAnsi="Arial" w:cs="Arial"/>
                <w:lang w:val="en-US"/>
              </w:rPr>
            </w:pPr>
            <w:r>
              <w:rPr>
                <w:rFonts w:ascii="Arial" w:hAnsi="Arial" w:cs="Arial"/>
                <w:lang w:val="en-US"/>
              </w:rPr>
              <w:t>2</w:t>
            </w:r>
          </w:p>
        </w:tc>
        <w:tc>
          <w:tcPr>
            <w:tcW w:w="8505" w:type="dxa"/>
            <w:tcBorders>
              <w:top w:val="nil"/>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EC44A0" w:rsidRPr="00672982" w:rsidRDefault="00EC44A0" w:rsidP="00EC44A0">
            <w:pPr>
              <w:jc w:val="both"/>
              <w:rPr>
                <w:rFonts w:ascii="Arial" w:hAnsi="Arial" w:cs="Arial"/>
                <w:lang w:val="en-US"/>
              </w:rPr>
            </w:pPr>
            <w:r w:rsidRPr="00EC44A0">
              <w:rPr>
                <w:rFonts w:ascii="Arial" w:hAnsi="Arial" w:cs="Arial"/>
                <w:lang w:val="en-US"/>
              </w:rPr>
              <w:t>Occurrence of irregular, fruitless and wasteful expenditure.</w:t>
            </w:r>
            <w:r w:rsidRPr="00EC44A0">
              <w:rPr>
                <w:rFonts w:ascii="Arial" w:hAnsi="Arial" w:cs="Arial"/>
                <w:lang w:val="en-US"/>
              </w:rPr>
              <w:br w:type="page"/>
            </w:r>
            <w:r w:rsidRPr="00EC44A0">
              <w:rPr>
                <w:rFonts w:ascii="Arial" w:hAnsi="Arial" w:cs="Arial"/>
                <w:lang w:val="en-US"/>
              </w:rPr>
              <w:br w:type="page"/>
            </w:r>
            <w:r w:rsidRPr="00EC44A0">
              <w:rPr>
                <w:rFonts w:ascii="Arial" w:hAnsi="Arial" w:cs="Arial"/>
                <w:lang w:val="en-US"/>
              </w:rPr>
              <w:br w:type="page"/>
            </w:r>
          </w:p>
        </w:tc>
        <w:tc>
          <w:tcPr>
            <w:tcW w:w="212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tcPr>
          <w:p w:rsidR="00EC44A0" w:rsidRPr="00672982" w:rsidRDefault="00EC44A0" w:rsidP="00EC44A0">
            <w:pPr>
              <w:jc w:val="both"/>
              <w:rPr>
                <w:rFonts w:ascii="Arial" w:hAnsi="Arial" w:cs="Arial"/>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EC44A0" w:rsidRPr="00672982" w:rsidRDefault="00EC44A0" w:rsidP="00EC44A0">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C44A0" w:rsidRDefault="00684BEA" w:rsidP="00EC44A0">
            <w:pPr>
              <w:jc w:val="both"/>
              <w:rPr>
                <w:rFonts w:ascii="Arial" w:hAnsi="Arial" w:cs="Arial"/>
                <w:lang w:val="en-US"/>
              </w:rPr>
            </w:pPr>
            <w:r w:rsidRPr="00684BEA">
              <w:rPr>
                <w:rFonts w:ascii="Arial" w:eastAsia="Calibri" w:hAnsi="Arial" w:cs="Arial"/>
                <w:noProof/>
                <w:color w:val="FF0000"/>
                <w:sz w:val="20"/>
                <w:szCs w:val="20"/>
                <w:lang w:eastAsia="en-ZA"/>
              </w:rPr>
              <w:pict>
                <v:shape id="_x0000_s1082" type="#_x0000_t67" style="position:absolute;left:0;text-align:left;margin-left:24.05pt;margin-top:2.1pt;width:19.75pt;height:33pt;rotation:180;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qmLw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" adj="15136" fillcolor="#92d050" strokecolor="#4a7ebb">
                  <v:shadow on="t" color="black" opacity="22937f" origin=",.5" offset="0,.63889mm"/>
                </v:shape>
              </w:pict>
            </w:r>
          </w:p>
        </w:tc>
      </w:tr>
      <w:tr w:rsidR="00EC44A0" w:rsidRPr="00672982" w:rsidTr="007B3013">
        <w:trPr>
          <w:trHeight w:val="978"/>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EC44A0" w:rsidRPr="00672982" w:rsidRDefault="00EC44A0" w:rsidP="00EC44A0">
            <w:pPr>
              <w:jc w:val="both"/>
              <w:rPr>
                <w:rFonts w:ascii="Arial" w:hAnsi="Arial" w:cs="Arial"/>
                <w:lang w:val="en-US"/>
              </w:rPr>
            </w:pPr>
            <w:r>
              <w:rPr>
                <w:rFonts w:ascii="Arial" w:hAnsi="Arial" w:cs="Arial"/>
                <w:lang w:val="en-US"/>
              </w:rPr>
              <w:t>3</w:t>
            </w:r>
          </w:p>
        </w:tc>
        <w:tc>
          <w:tcPr>
            <w:tcW w:w="8505" w:type="dxa"/>
            <w:tcBorders>
              <w:top w:val="nil"/>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EC44A0" w:rsidRPr="00672982" w:rsidRDefault="00EC44A0" w:rsidP="00EC44A0">
            <w:pPr>
              <w:jc w:val="both"/>
              <w:rPr>
                <w:rFonts w:ascii="Arial" w:hAnsi="Arial" w:cs="Arial"/>
                <w:lang w:val="en-US"/>
              </w:rPr>
            </w:pPr>
            <w:r w:rsidRPr="00672982">
              <w:rPr>
                <w:rFonts w:ascii="Arial" w:hAnsi="Arial" w:cs="Arial"/>
                <w:lang w:val="en-US"/>
              </w:rPr>
              <w:t xml:space="preserve">Inadequate ICT Infrastructure &amp; Business Information Systems </w:t>
            </w:r>
          </w:p>
        </w:tc>
        <w:tc>
          <w:tcPr>
            <w:tcW w:w="2127"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EC44A0" w:rsidRPr="00672982" w:rsidRDefault="00EC44A0" w:rsidP="00EC44A0">
            <w:pPr>
              <w:jc w:val="both"/>
              <w:rPr>
                <w:rFonts w:ascii="Arial" w:hAnsi="Arial" w:cs="Arial"/>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EC44A0" w:rsidRPr="00672982" w:rsidRDefault="00EC44A0" w:rsidP="00EC44A0">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C44A0" w:rsidRDefault="00684BEA" w:rsidP="00EC44A0">
            <w:pPr>
              <w:jc w:val="both"/>
              <w:rPr>
                <w:rFonts w:ascii="Arial" w:hAnsi="Arial" w:cs="Arial"/>
                <w:lang w:val="en-US"/>
              </w:rPr>
            </w:pPr>
            <w:r w:rsidRPr="00684BEA">
              <w:rPr>
                <w:noProof/>
                <w:lang w:eastAsia="en-ZA"/>
              </w:rPr>
              <w:pict>
                <v:shape id="_x0000_s1081" type="#_x0000_t69" style="position:absolute;left:0;text-align:left;margin-left:14.35pt;margin-top:.95pt;width:40pt;height:22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" adj="5940" fillcolor="#ffc000" strokecolor="#4a7ebb">
                  <v:shadow on="t" color="black" opacity="22937f" origin=",.5" offset="0,.63889mm"/>
                </v:shape>
              </w:pict>
            </w:r>
          </w:p>
        </w:tc>
      </w:tr>
      <w:tr w:rsidR="00EC44A0" w:rsidRPr="00672982" w:rsidTr="007B3013">
        <w:trPr>
          <w:trHeight w:val="978"/>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EC44A0" w:rsidRPr="00672982" w:rsidRDefault="00EC44A0" w:rsidP="00EC44A0">
            <w:pPr>
              <w:jc w:val="both"/>
              <w:rPr>
                <w:rFonts w:ascii="Arial" w:hAnsi="Arial" w:cs="Arial"/>
                <w:lang w:val="en-US"/>
              </w:rPr>
            </w:pPr>
            <w:r>
              <w:rPr>
                <w:rFonts w:ascii="Arial" w:hAnsi="Arial" w:cs="Arial"/>
                <w:lang w:val="en-US"/>
              </w:rPr>
              <w:t>4</w:t>
            </w:r>
          </w:p>
        </w:tc>
        <w:tc>
          <w:tcPr>
            <w:tcW w:w="8505" w:type="dxa"/>
            <w:tcBorders>
              <w:top w:val="nil"/>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EC44A0" w:rsidRPr="00672982" w:rsidRDefault="00EC44A0" w:rsidP="00EC44A0">
            <w:pPr>
              <w:jc w:val="both"/>
              <w:rPr>
                <w:rFonts w:ascii="Arial" w:hAnsi="Arial" w:cs="Arial"/>
                <w:lang w:val="en-US"/>
              </w:rPr>
            </w:pPr>
            <w:r w:rsidRPr="00672982">
              <w:rPr>
                <w:rFonts w:ascii="Arial" w:hAnsi="Arial" w:cs="Arial"/>
                <w:lang w:val="en-US"/>
              </w:rPr>
              <w:t xml:space="preserve">Loss and safe keeping of data and information as a strategic asset of the </w:t>
            </w:r>
            <w:r>
              <w:rPr>
                <w:rFonts w:ascii="Arial" w:hAnsi="Arial" w:cs="Arial"/>
                <w:lang w:val="en-US"/>
              </w:rPr>
              <w:t>organization</w:t>
            </w:r>
          </w:p>
        </w:tc>
        <w:tc>
          <w:tcPr>
            <w:tcW w:w="2127"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EC44A0" w:rsidRPr="00672982" w:rsidRDefault="00EC44A0" w:rsidP="00EC44A0">
            <w:pPr>
              <w:jc w:val="both"/>
              <w:rPr>
                <w:rFonts w:ascii="Arial" w:hAnsi="Arial" w:cs="Arial"/>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EC44A0" w:rsidRPr="00672982" w:rsidRDefault="00EC44A0" w:rsidP="00EC44A0">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C44A0" w:rsidRDefault="00684BEA" w:rsidP="00EC44A0">
            <w:pPr>
              <w:jc w:val="both"/>
              <w:rPr>
                <w:rFonts w:ascii="Arial" w:hAnsi="Arial" w:cs="Arial"/>
                <w:lang w:val="en-US"/>
              </w:rPr>
            </w:pPr>
            <w:r w:rsidRPr="00684BEA">
              <w:rPr>
                <w:noProof/>
                <w:lang w:eastAsia="en-ZA"/>
              </w:rPr>
              <w:pict>
                <v:shape id="_x0000_s1080" type="#_x0000_t69" style="position:absolute;left:0;text-align:left;margin-left:15.85pt;margin-top:8.8pt;width:40pt;height:2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" adj="5940" fillcolor="#ffc000" strokecolor="#4a7ebb">
                  <v:shadow on="t" color="black" opacity="22937f" origin=",.5" offset="0,.63889mm"/>
                </v:shape>
              </w:pict>
            </w:r>
          </w:p>
        </w:tc>
      </w:tr>
      <w:tr w:rsidR="00EC44A0" w:rsidRPr="00672982" w:rsidTr="007B3013">
        <w:trPr>
          <w:trHeight w:val="97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C44A0" w:rsidRPr="00672982" w:rsidRDefault="00EC44A0" w:rsidP="00EC44A0">
            <w:pPr>
              <w:jc w:val="both"/>
              <w:rPr>
                <w:rFonts w:ascii="Arial" w:hAnsi="Arial" w:cs="Arial"/>
                <w:lang w:val="en-US"/>
              </w:rPr>
            </w:pPr>
            <w:r>
              <w:rPr>
                <w:rFonts w:ascii="Arial" w:hAnsi="Arial" w:cs="Arial"/>
                <w:lang w:val="en-US"/>
              </w:rPr>
              <w:t>5</w:t>
            </w:r>
          </w:p>
        </w:tc>
        <w:tc>
          <w:tcPr>
            <w:tcW w:w="850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EC44A0" w:rsidRPr="00672982" w:rsidRDefault="00EC44A0" w:rsidP="00EC44A0">
            <w:pPr>
              <w:jc w:val="both"/>
              <w:rPr>
                <w:rFonts w:ascii="Arial" w:hAnsi="Arial" w:cs="Arial"/>
                <w:lang w:val="en-US"/>
              </w:rPr>
            </w:pPr>
            <w:r w:rsidRPr="00672982">
              <w:rPr>
                <w:rFonts w:ascii="Arial" w:hAnsi="Arial" w:cs="Arial"/>
                <w:lang w:val="en-US"/>
              </w:rPr>
              <w:t xml:space="preserve">Inadequate implementation of mainstreaming of policies and legislation to promote the women agenda </w:t>
            </w:r>
            <w:r>
              <w:rPr>
                <w:rFonts w:ascii="Arial" w:hAnsi="Arial" w:cs="Arial"/>
                <w:lang w:val="en-US"/>
              </w:rPr>
              <w:t xml:space="preserve">in Socio-economic </w:t>
            </w:r>
            <w:r w:rsidR="001112BD">
              <w:rPr>
                <w:rFonts w:ascii="Arial" w:hAnsi="Arial" w:cs="Arial"/>
                <w:lang w:val="en-US"/>
              </w:rPr>
              <w:t>programmes</w:t>
            </w:r>
          </w:p>
        </w:tc>
        <w:tc>
          <w:tcPr>
            <w:tcW w:w="2127"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EC44A0" w:rsidRPr="00672982" w:rsidRDefault="00EC44A0" w:rsidP="00EC44A0">
            <w:pPr>
              <w:jc w:val="both"/>
              <w:rPr>
                <w:rFonts w:ascii="Arial" w:hAnsi="Arial" w:cs="Arial"/>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tcPr>
          <w:p w:rsidR="00EC44A0" w:rsidRPr="00672982" w:rsidRDefault="00EC44A0" w:rsidP="00EC44A0">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C44A0" w:rsidRPr="00672982" w:rsidRDefault="00684BEA" w:rsidP="00EC44A0">
            <w:pPr>
              <w:jc w:val="both"/>
              <w:rPr>
                <w:rFonts w:ascii="Arial" w:hAnsi="Arial" w:cs="Arial"/>
                <w:lang w:val="en-US"/>
              </w:rPr>
            </w:pPr>
            <w:r w:rsidRPr="00684BEA">
              <w:rPr>
                <w:rFonts w:ascii="Arial" w:eastAsia="Calibri" w:hAnsi="Arial" w:cs="Arial"/>
                <w:noProof/>
                <w:color w:val="FF0000"/>
                <w:sz w:val="20"/>
                <w:szCs w:val="20"/>
                <w:lang w:eastAsia="en-ZA"/>
              </w:rPr>
              <w:pict>
                <v:shape id="_x0000_s1079" type="#_x0000_t67" style="position:absolute;left:0;text-align:left;margin-left:27.1pt;margin-top:3.2pt;width:19.75pt;height:33pt;rotation:180;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HbLw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" adj="15136" fillcolor="#92d050" strokecolor="#4a7ebb">
                  <v:shadow on="t" color="black" opacity="22937f" origin=",.5" offset="0,.63889mm"/>
                </v:shape>
              </w:pict>
            </w:r>
          </w:p>
        </w:tc>
      </w:tr>
      <w:tr w:rsidR="00041775" w:rsidRPr="00672982" w:rsidTr="007B3013">
        <w:trPr>
          <w:trHeight w:val="803"/>
        </w:trPr>
        <w:tc>
          <w:tcPr>
            <w:tcW w:w="709" w:type="dxa"/>
            <w:tcBorders>
              <w:top w:val="single" w:sz="8" w:space="0" w:color="000000"/>
              <w:left w:val="single" w:sz="8" w:space="0" w:color="000000"/>
              <w:bottom w:val="single" w:sz="4" w:space="0" w:color="auto"/>
              <w:right w:val="single" w:sz="8" w:space="0" w:color="000000"/>
            </w:tcBorders>
            <w:shd w:val="clear" w:color="auto" w:fill="FFFFFF"/>
            <w:tcMar>
              <w:top w:w="15" w:type="dxa"/>
              <w:left w:w="108" w:type="dxa"/>
              <w:bottom w:w="0" w:type="dxa"/>
              <w:right w:w="108" w:type="dxa"/>
            </w:tcMar>
            <w:hideMark/>
          </w:tcPr>
          <w:p w:rsidR="00041775" w:rsidRPr="00672982" w:rsidRDefault="00041775" w:rsidP="00E40A8B">
            <w:pPr>
              <w:jc w:val="both"/>
              <w:rPr>
                <w:rFonts w:ascii="Arial" w:hAnsi="Arial" w:cs="Arial"/>
                <w:lang w:val="en-US"/>
              </w:rPr>
            </w:pPr>
            <w:r>
              <w:rPr>
                <w:rFonts w:ascii="Arial" w:hAnsi="Arial" w:cs="Arial"/>
                <w:lang w:val="en-US"/>
              </w:rPr>
              <w:t>6</w:t>
            </w:r>
          </w:p>
        </w:tc>
        <w:tc>
          <w:tcPr>
            <w:tcW w:w="850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041775" w:rsidRPr="00672982" w:rsidRDefault="00041775" w:rsidP="00E40A8B">
            <w:pPr>
              <w:jc w:val="both"/>
              <w:rPr>
                <w:rFonts w:ascii="Arial" w:hAnsi="Arial" w:cs="Arial"/>
                <w:lang w:val="en-US"/>
              </w:rPr>
            </w:pPr>
            <w:r w:rsidRPr="00663A35">
              <w:rPr>
                <w:rFonts w:ascii="Arial" w:hAnsi="Arial" w:cs="Arial"/>
              </w:rPr>
              <w:t>Poor gender responsiveness and implementation of government policies and programmes</w:t>
            </w:r>
          </w:p>
        </w:tc>
        <w:tc>
          <w:tcPr>
            <w:tcW w:w="2127" w:type="dxa"/>
            <w:tcBorders>
              <w:top w:val="single" w:sz="4" w:space="0" w:color="auto"/>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1701" w:type="dxa"/>
            <w:tcBorders>
              <w:top w:val="single" w:sz="4" w:space="0" w:color="auto"/>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41775" w:rsidRPr="00672982" w:rsidRDefault="00684BEA" w:rsidP="00E40A8B">
            <w:pPr>
              <w:jc w:val="both"/>
              <w:rPr>
                <w:rFonts w:ascii="Arial" w:hAnsi="Arial" w:cs="Arial"/>
                <w:lang w:val="en-US"/>
              </w:rPr>
            </w:pPr>
            <w:r w:rsidRPr="00684BEA">
              <w:rPr>
                <w:rFonts w:ascii="Arial" w:eastAsia="Calibri" w:hAnsi="Arial" w:cs="Arial"/>
                <w:noProof/>
                <w:color w:val="FF0000"/>
                <w:sz w:val="20"/>
                <w:szCs w:val="20"/>
                <w:lang w:eastAsia="en-ZA"/>
              </w:rPr>
              <w:pict>
                <v:shape id="_x0000_s1078" type="#_x0000_t67" style="position:absolute;left:0;text-align:left;margin-left:29.35pt;margin-top:2.8pt;width:19.75pt;height:33pt;rotation:18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eiLw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" adj="15136" fillcolor="#92d050" strokecolor="#4a7ebb">
                  <v:shadow on="t" color="black" opacity="22937f" origin=",.5" offset="0,.63889mm"/>
                </v:shape>
              </w:pict>
            </w:r>
          </w:p>
        </w:tc>
      </w:tr>
      <w:tr w:rsidR="00041775" w:rsidRPr="00672982" w:rsidTr="007B3013">
        <w:trPr>
          <w:trHeight w:val="1089"/>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041775" w:rsidRPr="00672982" w:rsidRDefault="00041775" w:rsidP="00E40A8B">
            <w:pPr>
              <w:jc w:val="both"/>
              <w:rPr>
                <w:rFonts w:ascii="Arial" w:hAnsi="Arial" w:cs="Arial"/>
                <w:lang w:val="en-US"/>
              </w:rPr>
            </w:pPr>
            <w:r>
              <w:rPr>
                <w:rFonts w:ascii="Arial" w:hAnsi="Arial" w:cs="Arial"/>
                <w:lang w:val="en-US"/>
              </w:rPr>
              <w:t>7</w:t>
            </w:r>
          </w:p>
        </w:tc>
        <w:tc>
          <w:tcPr>
            <w:tcW w:w="850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041775" w:rsidRPr="00672982" w:rsidRDefault="00041775" w:rsidP="00E40A8B">
            <w:pPr>
              <w:jc w:val="both"/>
              <w:rPr>
                <w:rFonts w:ascii="Arial" w:hAnsi="Arial" w:cs="Arial"/>
                <w:lang w:val="en-US"/>
              </w:rPr>
            </w:pPr>
            <w:r w:rsidRPr="00663A35">
              <w:rPr>
                <w:rFonts w:ascii="Arial" w:hAnsi="Arial" w:cs="Arial"/>
              </w:rPr>
              <w:t>Lack of a central gender knowledge hub/ repository containing engendered, research, data, findings and information</w:t>
            </w:r>
          </w:p>
        </w:tc>
        <w:tc>
          <w:tcPr>
            <w:tcW w:w="2127" w:type="dxa"/>
            <w:tcBorders>
              <w:top w:val="single" w:sz="8" w:space="0" w:color="000000"/>
              <w:left w:val="single" w:sz="4" w:space="0" w:color="auto"/>
              <w:bottom w:val="single" w:sz="8" w:space="0" w:color="000000"/>
              <w:right w:val="single" w:sz="8" w:space="0" w:color="000000"/>
            </w:tcBorders>
            <w:shd w:val="clear" w:color="auto" w:fill="00B05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41775" w:rsidRPr="00672982" w:rsidRDefault="00684BEA" w:rsidP="00E40A8B">
            <w:pPr>
              <w:jc w:val="both"/>
              <w:rPr>
                <w:rFonts w:ascii="Arial" w:hAnsi="Arial" w:cs="Arial"/>
                <w:lang w:val="en-US"/>
              </w:rPr>
            </w:pPr>
            <w:r w:rsidRPr="00684BEA">
              <w:rPr>
                <w:rFonts w:ascii="Arial" w:eastAsia="Calibri" w:hAnsi="Arial" w:cs="Arial"/>
                <w:noProof/>
                <w:color w:val="FF0000"/>
                <w:sz w:val="20"/>
                <w:szCs w:val="20"/>
                <w:lang w:eastAsia="en-ZA"/>
              </w:rPr>
              <w:pict>
                <v:shape id="_x0000_s1077" type="#_x0000_t67" style="position:absolute;left:0;text-align:left;margin-left:29.35pt;margin-top:9.65pt;width:19.75pt;height:33pt;rotation:18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" adj="15136" fillcolor="#92d050" strokecolor="#4a7ebb">
                  <v:shadow on="t" color="black" opacity="22937f" origin=",.5" offset="0,.63889mm"/>
                </v:shape>
              </w:pict>
            </w:r>
          </w:p>
        </w:tc>
      </w:tr>
      <w:tr w:rsidR="00041775" w:rsidRPr="00672982" w:rsidTr="007B3013">
        <w:trPr>
          <w:trHeight w:val="816"/>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041775" w:rsidRPr="00672982" w:rsidRDefault="00041775" w:rsidP="00E40A8B">
            <w:pPr>
              <w:jc w:val="both"/>
              <w:rPr>
                <w:rFonts w:ascii="Arial" w:hAnsi="Arial" w:cs="Arial"/>
                <w:lang w:val="en-US"/>
              </w:rPr>
            </w:pPr>
            <w:r>
              <w:rPr>
                <w:rFonts w:ascii="Arial" w:hAnsi="Arial" w:cs="Arial"/>
                <w:lang w:val="en-US"/>
              </w:rPr>
              <w:lastRenderedPageBreak/>
              <w:t>8</w:t>
            </w:r>
          </w:p>
        </w:tc>
        <w:tc>
          <w:tcPr>
            <w:tcW w:w="850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041775" w:rsidRPr="00672982" w:rsidRDefault="00041775" w:rsidP="00E40A8B">
            <w:pPr>
              <w:jc w:val="both"/>
              <w:rPr>
                <w:rFonts w:ascii="Arial" w:hAnsi="Arial" w:cs="Arial"/>
                <w:lang w:val="en-US"/>
              </w:rPr>
            </w:pPr>
            <w:r>
              <w:rPr>
                <w:rFonts w:ascii="Arial" w:hAnsi="Arial" w:cs="Arial"/>
                <w:bCs/>
              </w:rPr>
              <w:t>I</w:t>
            </w:r>
            <w:r w:rsidRPr="00663A35">
              <w:rPr>
                <w:rFonts w:ascii="Arial" w:hAnsi="Arial" w:cs="Arial"/>
                <w:bCs/>
              </w:rPr>
              <w:t>nadequate awareness amongst external stakeholders on socio-economic empowerment of women and youth including the rights of persons with disabilities</w:t>
            </w:r>
          </w:p>
        </w:tc>
        <w:tc>
          <w:tcPr>
            <w:tcW w:w="2127" w:type="dxa"/>
            <w:tcBorders>
              <w:top w:val="single" w:sz="8" w:space="0" w:color="000000"/>
              <w:left w:val="single" w:sz="4" w:space="0" w:color="auto"/>
              <w:bottom w:val="single" w:sz="8" w:space="0" w:color="000000"/>
              <w:right w:val="single" w:sz="8" w:space="0" w:color="000000"/>
            </w:tcBorders>
            <w:shd w:val="clear" w:color="auto" w:fill="FF000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41775" w:rsidRPr="00672982" w:rsidRDefault="00684BEA" w:rsidP="00E40A8B">
            <w:pPr>
              <w:jc w:val="both"/>
              <w:rPr>
                <w:rFonts w:ascii="Arial" w:hAnsi="Arial" w:cs="Arial"/>
                <w:lang w:val="en-US"/>
              </w:rPr>
            </w:pPr>
            <w:r w:rsidRPr="00684BEA">
              <w:rPr>
                <w:noProof/>
                <w:lang w:eastAsia="en-ZA"/>
              </w:rPr>
              <w:pict>
                <v:shape id="Left-Right Arrow 29" o:spid="_x0000_s1076" type="#_x0000_t69" style="position:absolute;left:0;text-align:left;margin-left:14.35pt;margin-top:4.5pt;width:40pt;height:2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" adj="5940" fillcolor="#ffc000" strokecolor="#4a7ebb">
                  <v:shadow on="t" color="black" opacity="22937f" origin=",.5" offset="0,.63889mm"/>
                </v:shape>
              </w:pict>
            </w:r>
          </w:p>
        </w:tc>
      </w:tr>
      <w:tr w:rsidR="00041775" w:rsidRPr="00672982" w:rsidTr="007B3013">
        <w:trPr>
          <w:trHeight w:val="954"/>
        </w:trPr>
        <w:tc>
          <w:tcPr>
            <w:tcW w:w="709" w:type="dxa"/>
            <w:tcBorders>
              <w:top w:val="single" w:sz="4" w:space="0" w:color="auto"/>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041775" w:rsidRPr="005D48BE" w:rsidRDefault="00041775" w:rsidP="00E40A8B">
            <w:pPr>
              <w:jc w:val="both"/>
              <w:rPr>
                <w:rFonts w:ascii="Arial" w:hAnsi="Arial" w:cs="Arial"/>
              </w:rPr>
            </w:pPr>
            <w:r>
              <w:rPr>
                <w:rFonts w:ascii="Arial" w:hAnsi="Arial" w:cs="Arial"/>
              </w:rPr>
              <w:t>9</w:t>
            </w:r>
          </w:p>
        </w:tc>
        <w:tc>
          <w:tcPr>
            <w:tcW w:w="850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041775" w:rsidRPr="005D48BE" w:rsidRDefault="00041775" w:rsidP="00E40A8B">
            <w:pPr>
              <w:jc w:val="both"/>
              <w:rPr>
                <w:rFonts w:ascii="Arial" w:hAnsi="Arial" w:cs="Arial"/>
              </w:rPr>
            </w:pPr>
            <w:r w:rsidRPr="003308E9">
              <w:rPr>
                <w:rFonts w:ascii="Arial" w:hAnsi="Arial" w:cs="Arial"/>
              </w:rPr>
              <w:t>Lack of effective  government -wide gender -responsive planning, budgeting, monitoring , evaluation and auditing systems</w:t>
            </w:r>
          </w:p>
        </w:tc>
        <w:tc>
          <w:tcPr>
            <w:tcW w:w="2127"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41775" w:rsidRPr="00672982" w:rsidRDefault="00684BEA" w:rsidP="00E40A8B">
            <w:pPr>
              <w:jc w:val="both"/>
              <w:rPr>
                <w:rFonts w:ascii="Arial" w:hAnsi="Arial" w:cs="Arial"/>
                <w:lang w:val="en-US"/>
              </w:rPr>
            </w:pPr>
            <w:r w:rsidRPr="00684BEA">
              <w:rPr>
                <w:noProof/>
                <w:lang w:eastAsia="en-ZA"/>
              </w:rPr>
              <w:pict>
                <v:shape id="_x0000_s1075" type="#_x0000_t69" style="position:absolute;left:0;text-align:left;margin-left:17.35pt;margin-top:5.6pt;width:40pt;height:22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" adj="5940" fillcolor="#ffc000" strokecolor="#4a7ebb">
                  <v:shadow on="t" color="black" opacity="22937f" origin=",.5" offset="0,.63889mm"/>
                </v:shape>
              </w:pict>
            </w:r>
          </w:p>
        </w:tc>
      </w:tr>
      <w:tr w:rsidR="00041775" w:rsidRPr="00672982" w:rsidTr="007B3013">
        <w:trPr>
          <w:trHeight w:val="506"/>
        </w:trPr>
        <w:tc>
          <w:tcPr>
            <w:tcW w:w="709" w:type="dxa"/>
            <w:tcBorders>
              <w:top w:val="single" w:sz="8" w:space="0" w:color="000000"/>
              <w:left w:val="single" w:sz="8" w:space="0" w:color="000000"/>
              <w:bottom w:val="single" w:sz="4" w:space="0" w:color="auto"/>
              <w:right w:val="single" w:sz="8" w:space="0" w:color="000000"/>
            </w:tcBorders>
            <w:shd w:val="clear" w:color="auto" w:fill="FFFFFF"/>
            <w:tcMar>
              <w:top w:w="15" w:type="dxa"/>
              <w:left w:w="108" w:type="dxa"/>
              <w:bottom w:w="0" w:type="dxa"/>
              <w:right w:w="108" w:type="dxa"/>
            </w:tcMar>
          </w:tcPr>
          <w:p w:rsidR="00041775" w:rsidRPr="005D48BE" w:rsidRDefault="00041775" w:rsidP="00E40A8B">
            <w:pPr>
              <w:jc w:val="both"/>
              <w:rPr>
                <w:rFonts w:ascii="Arial" w:hAnsi="Arial" w:cs="Arial"/>
              </w:rPr>
            </w:pPr>
            <w:r>
              <w:rPr>
                <w:rFonts w:ascii="Arial" w:hAnsi="Arial" w:cs="Arial"/>
              </w:rPr>
              <w:t>10</w:t>
            </w:r>
          </w:p>
        </w:tc>
        <w:tc>
          <w:tcPr>
            <w:tcW w:w="8505" w:type="dxa"/>
            <w:tcBorders>
              <w:top w:val="nil"/>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041775" w:rsidRPr="005D48BE" w:rsidRDefault="00041775" w:rsidP="00E40A8B">
            <w:pPr>
              <w:jc w:val="both"/>
              <w:rPr>
                <w:rFonts w:ascii="Arial" w:hAnsi="Arial" w:cs="Arial"/>
              </w:rPr>
            </w:pPr>
            <w:r w:rsidRPr="005D48BE">
              <w:rPr>
                <w:rFonts w:ascii="Arial" w:hAnsi="Arial" w:cs="Arial"/>
              </w:rPr>
              <w:t>Inadequate implementation of the National Youth Policy</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41775" w:rsidRPr="00672982" w:rsidRDefault="00454828" w:rsidP="00E40A8B">
            <w:pPr>
              <w:jc w:val="both"/>
              <w:rPr>
                <w:rFonts w:ascii="Arial" w:hAnsi="Arial" w:cs="Arial"/>
              </w:rPr>
            </w:pPr>
            <w:r>
              <w:rPr>
                <w:rFonts w:ascii="Arial" w:hAnsi="Arial" w:cs="Arial"/>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rsidR="00041775" w:rsidRPr="00672982" w:rsidRDefault="00041775" w:rsidP="00E40A8B">
            <w:pPr>
              <w:jc w:val="both"/>
              <w:rPr>
                <w:rFonts w:ascii="Arial" w:hAnsi="Arial" w:cs="Arial"/>
                <w:lang w:val="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41775" w:rsidRPr="00672982" w:rsidRDefault="00684BEA" w:rsidP="00E40A8B">
            <w:pPr>
              <w:jc w:val="both"/>
              <w:rPr>
                <w:rFonts w:ascii="Arial" w:hAnsi="Arial" w:cs="Arial"/>
                <w:lang w:val="en-US"/>
              </w:rPr>
            </w:pPr>
            <w:r w:rsidRPr="00684BEA">
              <w:rPr>
                <w:noProof/>
                <w:lang w:eastAsia="en-ZA"/>
              </w:rPr>
              <w:pict>
                <v:shape id="_x0000_s1074" type="#_x0000_t69" style="position:absolute;left:0;text-align:left;margin-left:15.45pt;margin-top:.05pt;width:40pt;height:22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" adj="5940,4664" fillcolor="#ffc000" strokecolor="#4a7ebb">
                  <v:shadow on="t" color="black" opacity="22937f" origin=",.5" offset="0,.63889mm"/>
                </v:shape>
              </w:pict>
            </w:r>
          </w:p>
        </w:tc>
      </w:tr>
    </w:tbl>
    <w:p w:rsidR="00041775" w:rsidRDefault="00041775" w:rsidP="00041775">
      <w:pPr>
        <w:jc w:val="both"/>
        <w:rPr>
          <w:rFonts w:ascii="Arial" w:hAnsi="Arial" w:cs="Arial"/>
          <w:lang w:val="en-US"/>
        </w:rPr>
      </w:pPr>
    </w:p>
    <w:p w:rsidR="00041775" w:rsidRDefault="00041775" w:rsidP="00041775">
      <w:pPr>
        <w:jc w:val="both"/>
        <w:rPr>
          <w:rFonts w:ascii="Arial" w:hAnsi="Arial" w:cs="Arial"/>
          <w:lang w:val="en-US"/>
        </w:rPr>
      </w:pPr>
    </w:p>
    <w:p w:rsidR="00041775" w:rsidRDefault="00041775" w:rsidP="00041775">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041775" w:rsidRPr="00041775" w:rsidRDefault="0017753C" w:rsidP="00EC31C2">
      <w:pPr>
        <w:pStyle w:val="Heading1"/>
        <w:ind w:hanging="709"/>
        <w:rPr>
          <w:lang w:val="en-US"/>
        </w:rPr>
      </w:pPr>
      <w:bookmarkStart w:id="8" w:name="_Toc23854151"/>
      <w:r>
        <w:rPr>
          <w:lang w:val="en-US"/>
        </w:rPr>
        <w:t>3</w:t>
      </w:r>
      <w:r w:rsidR="00041775" w:rsidRPr="00041775">
        <w:rPr>
          <w:lang w:val="en-US"/>
        </w:rPr>
        <w:t>. Analysis of Strategic Risks</w:t>
      </w:r>
      <w:bookmarkEnd w:id="8"/>
    </w:p>
    <w:tbl>
      <w:tblPr>
        <w:tblStyle w:val="TableGrid2"/>
        <w:tblW w:w="15310" w:type="dxa"/>
        <w:tblInd w:w="-714" w:type="dxa"/>
        <w:tblLayout w:type="fixed"/>
        <w:tblLook w:val="04A0"/>
      </w:tblPr>
      <w:tblGrid>
        <w:gridCol w:w="2127"/>
        <w:gridCol w:w="3118"/>
        <w:gridCol w:w="3544"/>
        <w:gridCol w:w="2977"/>
        <w:gridCol w:w="1134"/>
        <w:gridCol w:w="992"/>
        <w:gridCol w:w="1418"/>
      </w:tblGrid>
      <w:tr w:rsidR="00041775" w:rsidRPr="00041775" w:rsidTr="00F16329">
        <w:trPr>
          <w:trHeight w:val="1173"/>
          <w:tblHeader/>
        </w:trPr>
        <w:tc>
          <w:tcPr>
            <w:tcW w:w="2127" w:type="dxa"/>
            <w:shd w:val="clear" w:color="auto" w:fill="00B050"/>
          </w:tcPr>
          <w:p w:rsidR="00041775" w:rsidRPr="00041775" w:rsidRDefault="00041775" w:rsidP="00041775">
            <w:pPr>
              <w:spacing w:after="200" w:line="360" w:lineRule="auto"/>
              <w:jc w:val="both"/>
              <w:rPr>
                <w:rFonts w:ascii="Arial" w:eastAsia="Calibri" w:hAnsi="Arial" w:cs="Arial"/>
                <w:b/>
                <w:lang w:val="en-TT"/>
              </w:rPr>
            </w:pPr>
            <w:r w:rsidRPr="00041775">
              <w:rPr>
                <w:rFonts w:ascii="Arial" w:eastAsia="Calibri" w:hAnsi="Arial" w:cs="Arial"/>
                <w:b/>
                <w:lang w:val="en-TT"/>
              </w:rPr>
              <w:t xml:space="preserve">Risk </w:t>
            </w:r>
          </w:p>
        </w:tc>
        <w:tc>
          <w:tcPr>
            <w:tcW w:w="3118" w:type="dxa"/>
            <w:shd w:val="clear" w:color="auto" w:fill="00B050"/>
          </w:tcPr>
          <w:p w:rsidR="00041775" w:rsidRPr="00041775" w:rsidRDefault="00041775" w:rsidP="00041775">
            <w:pPr>
              <w:spacing w:after="200" w:line="360" w:lineRule="auto"/>
              <w:jc w:val="both"/>
              <w:rPr>
                <w:rFonts w:ascii="Arial" w:eastAsia="Calibri" w:hAnsi="Arial" w:cs="Arial"/>
                <w:b/>
                <w:lang w:val="en-TT"/>
              </w:rPr>
            </w:pPr>
            <w:r w:rsidRPr="00041775">
              <w:rPr>
                <w:rFonts w:ascii="Arial" w:eastAsia="Calibri" w:hAnsi="Arial" w:cs="Arial"/>
                <w:b/>
                <w:lang w:val="en-TT"/>
              </w:rPr>
              <w:t>Mitigation Action</w:t>
            </w:r>
          </w:p>
        </w:tc>
        <w:tc>
          <w:tcPr>
            <w:tcW w:w="3544" w:type="dxa"/>
            <w:shd w:val="clear" w:color="auto" w:fill="00B050"/>
          </w:tcPr>
          <w:p w:rsidR="00041775" w:rsidRPr="00041775" w:rsidRDefault="00041775" w:rsidP="00041775">
            <w:pPr>
              <w:spacing w:after="200" w:line="360" w:lineRule="auto"/>
              <w:jc w:val="both"/>
              <w:rPr>
                <w:rFonts w:ascii="Arial" w:eastAsia="Calibri" w:hAnsi="Arial" w:cs="Arial"/>
                <w:b/>
                <w:lang w:val="en-TT"/>
              </w:rPr>
            </w:pPr>
            <w:r w:rsidRPr="00041775">
              <w:rPr>
                <w:rFonts w:ascii="Arial" w:eastAsia="Calibri" w:hAnsi="Arial" w:cs="Arial"/>
                <w:b/>
                <w:lang w:val="en-TT"/>
              </w:rPr>
              <w:t>Progress on Mitigation</w:t>
            </w:r>
          </w:p>
        </w:tc>
        <w:tc>
          <w:tcPr>
            <w:tcW w:w="2977" w:type="dxa"/>
            <w:shd w:val="clear" w:color="auto" w:fill="00B050"/>
          </w:tcPr>
          <w:p w:rsidR="00041775" w:rsidRPr="00041775" w:rsidRDefault="009D5571" w:rsidP="00041775">
            <w:pPr>
              <w:spacing w:after="200" w:line="360" w:lineRule="auto"/>
              <w:jc w:val="both"/>
              <w:rPr>
                <w:rFonts w:ascii="Arial" w:eastAsia="Calibri" w:hAnsi="Arial" w:cs="Arial"/>
                <w:b/>
                <w:lang w:val="en-TT"/>
              </w:rPr>
            </w:pPr>
            <w:r>
              <w:rPr>
                <w:rFonts w:ascii="Arial" w:eastAsia="Calibri" w:hAnsi="Arial" w:cs="Arial"/>
                <w:b/>
                <w:lang w:val="en-TT"/>
              </w:rPr>
              <w:t>Risk Management Comments</w:t>
            </w:r>
          </w:p>
        </w:tc>
        <w:tc>
          <w:tcPr>
            <w:tcW w:w="1134" w:type="dxa"/>
            <w:shd w:val="clear" w:color="auto" w:fill="00B050"/>
          </w:tcPr>
          <w:p w:rsidR="00041775" w:rsidRPr="00041775" w:rsidRDefault="00041775" w:rsidP="00041775">
            <w:pPr>
              <w:spacing w:after="200" w:line="360" w:lineRule="auto"/>
              <w:jc w:val="both"/>
              <w:rPr>
                <w:rFonts w:ascii="Arial" w:eastAsia="Calibri" w:hAnsi="Arial" w:cs="Arial"/>
                <w:b/>
                <w:lang w:val="en-TT"/>
              </w:rPr>
            </w:pPr>
            <w:r w:rsidRPr="00041775">
              <w:rPr>
                <w:rFonts w:ascii="Arial" w:eastAsia="Calibri" w:hAnsi="Arial" w:cs="Arial"/>
                <w:b/>
                <w:lang w:val="en-TT"/>
              </w:rPr>
              <w:t>Q1</w:t>
            </w:r>
          </w:p>
        </w:tc>
        <w:tc>
          <w:tcPr>
            <w:tcW w:w="992" w:type="dxa"/>
            <w:shd w:val="clear" w:color="auto" w:fill="00B050"/>
          </w:tcPr>
          <w:p w:rsidR="00041775" w:rsidRPr="00041775" w:rsidRDefault="00041775" w:rsidP="00041775">
            <w:pPr>
              <w:spacing w:after="200" w:line="360" w:lineRule="auto"/>
              <w:jc w:val="both"/>
              <w:rPr>
                <w:rFonts w:ascii="Arial" w:eastAsia="Calibri" w:hAnsi="Arial" w:cs="Arial"/>
                <w:b/>
                <w:lang w:val="en-TT"/>
              </w:rPr>
            </w:pPr>
            <w:r w:rsidRPr="00041775">
              <w:rPr>
                <w:rFonts w:ascii="Arial" w:eastAsia="Calibri" w:hAnsi="Arial" w:cs="Arial"/>
                <w:b/>
                <w:lang w:val="en-TT"/>
              </w:rPr>
              <w:t>Q2</w:t>
            </w:r>
          </w:p>
        </w:tc>
        <w:tc>
          <w:tcPr>
            <w:tcW w:w="1418" w:type="dxa"/>
            <w:shd w:val="clear" w:color="auto" w:fill="00B050"/>
          </w:tcPr>
          <w:p w:rsidR="00041775" w:rsidRPr="00041775" w:rsidRDefault="00041775" w:rsidP="00041775">
            <w:pPr>
              <w:spacing w:after="200" w:line="360" w:lineRule="auto"/>
              <w:jc w:val="both"/>
              <w:rPr>
                <w:rFonts w:ascii="Arial" w:eastAsia="Calibri" w:hAnsi="Arial" w:cs="Arial"/>
                <w:b/>
                <w:lang w:val="en-TT"/>
              </w:rPr>
            </w:pPr>
            <w:r w:rsidRPr="00041775">
              <w:rPr>
                <w:rFonts w:ascii="Arial" w:eastAsia="Calibri" w:hAnsi="Arial" w:cs="Arial"/>
                <w:b/>
                <w:lang w:val="en-TT"/>
              </w:rPr>
              <w:t xml:space="preserve">Risk </w:t>
            </w:r>
            <w:r w:rsidR="009D5571">
              <w:rPr>
                <w:rFonts w:ascii="Arial" w:eastAsia="Calibri" w:hAnsi="Arial" w:cs="Arial"/>
                <w:b/>
                <w:lang w:val="en-TT"/>
              </w:rPr>
              <w:t xml:space="preserve"> Control</w:t>
            </w:r>
            <w:r w:rsidRPr="00041775">
              <w:rPr>
                <w:rFonts w:ascii="Arial" w:eastAsia="Calibri" w:hAnsi="Arial" w:cs="Arial"/>
                <w:b/>
                <w:lang w:val="en-TT"/>
              </w:rPr>
              <w:t xml:space="preserve"> Movement</w:t>
            </w:r>
          </w:p>
        </w:tc>
      </w:tr>
      <w:tr w:rsidR="00041775" w:rsidRPr="00041775" w:rsidTr="00F16329">
        <w:trPr>
          <w:trHeight w:val="4370"/>
        </w:trPr>
        <w:tc>
          <w:tcPr>
            <w:tcW w:w="2127" w:type="dxa"/>
            <w:tcBorders>
              <w:bottom w:val="single" w:sz="4" w:space="0" w:color="auto"/>
            </w:tcBorders>
          </w:tcPr>
          <w:p w:rsidR="00041775" w:rsidRPr="00041775" w:rsidRDefault="00041775" w:rsidP="002E7E07">
            <w:pPr>
              <w:numPr>
                <w:ilvl w:val="0"/>
                <w:numId w:val="4"/>
              </w:numPr>
              <w:spacing w:after="200" w:line="276" w:lineRule="auto"/>
              <w:contextualSpacing/>
              <w:jc w:val="both"/>
              <w:rPr>
                <w:rFonts w:ascii="Arial" w:hAnsi="Arial" w:cs="Arial"/>
                <w:sz w:val="20"/>
                <w:szCs w:val="20"/>
              </w:rPr>
            </w:pPr>
            <w:r w:rsidRPr="00041775">
              <w:rPr>
                <w:rFonts w:ascii="Arial" w:hAnsi="Arial" w:cs="Arial"/>
                <w:sz w:val="20"/>
                <w:szCs w:val="20"/>
              </w:rPr>
              <w:lastRenderedPageBreak/>
              <w:t>Reputational Risk</w:t>
            </w:r>
          </w:p>
          <w:p w:rsidR="00041775" w:rsidRPr="00041775" w:rsidRDefault="00041775" w:rsidP="00041775">
            <w:pPr>
              <w:spacing w:after="200" w:line="276" w:lineRule="auto"/>
              <w:rPr>
                <w:rFonts w:ascii="Arial" w:hAnsi="Arial" w:cs="Arial"/>
                <w:sz w:val="20"/>
                <w:szCs w:val="20"/>
              </w:rPr>
            </w:pPr>
          </w:p>
        </w:tc>
        <w:tc>
          <w:tcPr>
            <w:tcW w:w="3118" w:type="dxa"/>
            <w:tcBorders>
              <w:bottom w:val="single" w:sz="4" w:space="0" w:color="auto"/>
            </w:tcBorders>
          </w:tcPr>
          <w:p w:rsidR="00041775" w:rsidRPr="00BF010E" w:rsidRDefault="00041775" w:rsidP="002E7E07">
            <w:pPr>
              <w:pStyle w:val="ListParagraph"/>
              <w:numPr>
                <w:ilvl w:val="0"/>
                <w:numId w:val="19"/>
              </w:numPr>
              <w:rPr>
                <w:rFonts w:ascii="Arial" w:hAnsi="Arial" w:cs="Arial"/>
                <w:sz w:val="20"/>
                <w:szCs w:val="20"/>
              </w:rPr>
            </w:pPr>
            <w:r w:rsidRPr="00BF010E">
              <w:rPr>
                <w:rFonts w:ascii="Arial" w:hAnsi="Arial" w:cs="Arial"/>
                <w:sz w:val="20"/>
                <w:szCs w:val="20"/>
              </w:rPr>
              <w:t>Review the communication strategy to align with the business strategy/extended new mandate of the department.</w:t>
            </w:r>
          </w:p>
          <w:p w:rsidR="00041775" w:rsidRPr="00BF010E" w:rsidRDefault="00041775" w:rsidP="002E7E07">
            <w:pPr>
              <w:pStyle w:val="ListParagraph"/>
              <w:numPr>
                <w:ilvl w:val="0"/>
                <w:numId w:val="19"/>
              </w:numPr>
              <w:rPr>
                <w:rFonts w:ascii="Arial" w:hAnsi="Arial" w:cs="Arial"/>
                <w:sz w:val="20"/>
                <w:szCs w:val="20"/>
              </w:rPr>
            </w:pPr>
            <w:r w:rsidRPr="00BF010E">
              <w:rPr>
                <w:rFonts w:ascii="Arial" w:hAnsi="Arial" w:cs="Arial"/>
                <w:sz w:val="20"/>
                <w:szCs w:val="20"/>
              </w:rPr>
              <w:t>Improve  internal communication, media liaison  and corporate communications</w:t>
            </w:r>
          </w:p>
          <w:p w:rsidR="00041775" w:rsidRDefault="00041775" w:rsidP="00041775">
            <w:pPr>
              <w:spacing w:after="200" w:line="276" w:lineRule="auto"/>
              <w:rPr>
                <w:rFonts w:ascii="Arial" w:hAnsi="Arial" w:cs="Arial"/>
                <w:sz w:val="20"/>
                <w:szCs w:val="20"/>
              </w:rPr>
            </w:pPr>
          </w:p>
          <w:p w:rsidR="00422EA0" w:rsidRDefault="00422EA0" w:rsidP="00041775">
            <w:pPr>
              <w:spacing w:after="200" w:line="276" w:lineRule="auto"/>
              <w:rPr>
                <w:rFonts w:ascii="Arial" w:hAnsi="Arial" w:cs="Arial"/>
                <w:sz w:val="20"/>
                <w:szCs w:val="20"/>
              </w:rPr>
            </w:pPr>
          </w:p>
          <w:p w:rsidR="00422EA0" w:rsidRPr="00041775" w:rsidRDefault="00422EA0" w:rsidP="00422EA0">
            <w:pPr>
              <w:spacing w:after="200" w:line="276" w:lineRule="auto"/>
              <w:rPr>
                <w:rFonts w:ascii="Arial" w:hAnsi="Arial" w:cs="Arial"/>
                <w:sz w:val="20"/>
                <w:szCs w:val="20"/>
              </w:rPr>
            </w:pPr>
          </w:p>
        </w:tc>
        <w:tc>
          <w:tcPr>
            <w:tcW w:w="3544" w:type="dxa"/>
            <w:tcBorders>
              <w:bottom w:val="single" w:sz="4" w:space="0" w:color="auto"/>
            </w:tcBorders>
          </w:tcPr>
          <w:p w:rsidR="00422EA0" w:rsidRPr="00422EA0" w:rsidRDefault="00422EA0" w:rsidP="00422EA0">
            <w:pPr>
              <w:pStyle w:val="ListParagraph"/>
              <w:numPr>
                <w:ilvl w:val="0"/>
                <w:numId w:val="24"/>
              </w:numPr>
              <w:rPr>
                <w:rFonts w:ascii="Arial" w:hAnsi="Arial" w:cs="Arial"/>
                <w:sz w:val="20"/>
                <w:szCs w:val="20"/>
              </w:rPr>
            </w:pPr>
            <w:r w:rsidRPr="00422EA0">
              <w:rPr>
                <w:rFonts w:ascii="Arial" w:hAnsi="Arial" w:cs="Arial"/>
                <w:sz w:val="20"/>
                <w:szCs w:val="20"/>
              </w:rPr>
              <w:t>Communication strategy project plan has been developed</w:t>
            </w:r>
          </w:p>
          <w:p w:rsidR="00422EA0" w:rsidRDefault="00422EA0" w:rsidP="00422EA0">
            <w:pPr>
              <w:pStyle w:val="ListParagraph"/>
              <w:numPr>
                <w:ilvl w:val="0"/>
                <w:numId w:val="24"/>
              </w:numPr>
              <w:rPr>
                <w:rFonts w:ascii="Arial" w:hAnsi="Arial" w:cs="Arial"/>
                <w:sz w:val="20"/>
                <w:szCs w:val="20"/>
              </w:rPr>
            </w:pPr>
            <w:r>
              <w:rPr>
                <w:rFonts w:ascii="Arial" w:hAnsi="Arial" w:cs="Arial"/>
                <w:sz w:val="20"/>
                <w:szCs w:val="20"/>
              </w:rPr>
              <w:t xml:space="preserve">Consultation with GCIS </w:t>
            </w:r>
            <w:r w:rsidRPr="00422EA0">
              <w:rPr>
                <w:rFonts w:ascii="Arial" w:hAnsi="Arial" w:cs="Arial"/>
                <w:sz w:val="20"/>
                <w:szCs w:val="20"/>
              </w:rPr>
              <w:t>to engage on Communications Strategy of Government</w:t>
            </w:r>
          </w:p>
          <w:p w:rsidR="00422EA0" w:rsidRPr="00422EA0" w:rsidRDefault="00422EA0" w:rsidP="00422EA0">
            <w:pPr>
              <w:pStyle w:val="ListParagraph"/>
              <w:numPr>
                <w:ilvl w:val="0"/>
                <w:numId w:val="24"/>
              </w:numPr>
              <w:rPr>
                <w:rFonts w:ascii="Arial" w:hAnsi="Arial" w:cs="Arial"/>
                <w:sz w:val="20"/>
                <w:szCs w:val="20"/>
              </w:rPr>
            </w:pPr>
            <w:r w:rsidRPr="00422EA0">
              <w:rPr>
                <w:rFonts w:ascii="Arial" w:hAnsi="Arial" w:cs="Arial"/>
                <w:sz w:val="20"/>
                <w:szCs w:val="20"/>
              </w:rPr>
              <w:t xml:space="preserve">Consultations between the MLOs of both Minister and Deputy Minister </w:t>
            </w:r>
          </w:p>
          <w:p w:rsidR="00422EA0" w:rsidRDefault="00422EA0" w:rsidP="00A94BC5">
            <w:pPr>
              <w:pStyle w:val="ListParagraph"/>
              <w:numPr>
                <w:ilvl w:val="0"/>
                <w:numId w:val="19"/>
              </w:numPr>
              <w:rPr>
                <w:rFonts w:ascii="Arial" w:hAnsi="Arial" w:cs="Arial"/>
                <w:sz w:val="20"/>
                <w:szCs w:val="20"/>
              </w:rPr>
            </w:pPr>
            <w:r>
              <w:rPr>
                <w:rFonts w:ascii="Arial" w:hAnsi="Arial" w:cs="Arial"/>
                <w:sz w:val="20"/>
                <w:szCs w:val="20"/>
              </w:rPr>
              <w:t>C</w:t>
            </w:r>
            <w:r w:rsidR="00A94BC5" w:rsidRPr="00A94BC5">
              <w:rPr>
                <w:rFonts w:ascii="Arial" w:hAnsi="Arial" w:cs="Arial"/>
                <w:sz w:val="20"/>
                <w:szCs w:val="20"/>
              </w:rPr>
              <w:t xml:space="preserve">onsultations between various managers, the Office of the DG as well as the DG </w:t>
            </w:r>
          </w:p>
          <w:p w:rsidR="00974158" w:rsidRPr="00974158" w:rsidRDefault="00974158" w:rsidP="00A94BC5">
            <w:pPr>
              <w:pStyle w:val="ListParagraph"/>
              <w:numPr>
                <w:ilvl w:val="0"/>
                <w:numId w:val="19"/>
              </w:numPr>
              <w:rPr>
                <w:rFonts w:ascii="Arial" w:hAnsi="Arial" w:cs="Arial"/>
                <w:sz w:val="20"/>
                <w:szCs w:val="20"/>
              </w:rPr>
            </w:pPr>
            <w:r>
              <w:rPr>
                <w:rFonts w:ascii="Arial" w:hAnsi="Arial" w:cs="Arial"/>
                <w:sz w:val="20"/>
                <w:szCs w:val="20"/>
              </w:rPr>
              <w:t xml:space="preserve">Continuous </w:t>
            </w:r>
            <w:r w:rsidRPr="00974158">
              <w:rPr>
                <w:rFonts w:ascii="Arial" w:hAnsi="Arial" w:cs="Arial"/>
                <w:sz w:val="20"/>
                <w:szCs w:val="20"/>
                <w:lang w:val="en-TT"/>
              </w:rPr>
              <w:t>information on website,</w:t>
            </w:r>
            <w:r w:rsidRPr="00974158">
              <w:rPr>
                <w:rFonts w:ascii="Arial" w:hAnsi="Arial" w:cs="Arial"/>
                <w:sz w:val="20"/>
                <w:szCs w:val="20"/>
              </w:rPr>
              <w:t xml:space="preserve"> </w:t>
            </w:r>
            <w:r w:rsidRPr="00974158">
              <w:rPr>
                <w:rFonts w:ascii="Arial" w:hAnsi="Arial" w:cs="Arial"/>
                <w:sz w:val="20"/>
                <w:szCs w:val="20"/>
                <w:lang w:val="en-TT"/>
              </w:rPr>
              <w:t xml:space="preserve">engagement on social media. </w:t>
            </w:r>
          </w:p>
          <w:p w:rsidR="00974158" w:rsidRPr="00974158" w:rsidRDefault="00974158" w:rsidP="004E5962">
            <w:pPr>
              <w:pStyle w:val="ListParagraph"/>
              <w:numPr>
                <w:ilvl w:val="0"/>
                <w:numId w:val="19"/>
              </w:numPr>
              <w:rPr>
                <w:rFonts w:ascii="Arial" w:hAnsi="Arial" w:cs="Arial"/>
                <w:sz w:val="20"/>
                <w:szCs w:val="20"/>
              </w:rPr>
            </w:pPr>
            <w:r w:rsidRPr="00974158">
              <w:rPr>
                <w:rFonts w:ascii="Arial" w:hAnsi="Arial" w:cs="Arial"/>
                <w:sz w:val="20"/>
                <w:szCs w:val="20"/>
                <w:lang w:val="en-TT"/>
              </w:rPr>
              <w:t xml:space="preserve">knowledge sharing through various platforms which includes email ,online platforms as well as mobile platform and posted on Communications Hub on Intranet </w:t>
            </w:r>
          </w:p>
          <w:p w:rsidR="00A94BC5" w:rsidRPr="00041775" w:rsidRDefault="00A94BC5" w:rsidP="00974158">
            <w:pPr>
              <w:pStyle w:val="ListParagraph"/>
              <w:ind w:left="360"/>
              <w:rPr>
                <w:rFonts w:ascii="Arial" w:hAnsi="Arial" w:cs="Arial"/>
                <w:sz w:val="20"/>
                <w:szCs w:val="20"/>
              </w:rPr>
            </w:pPr>
          </w:p>
        </w:tc>
        <w:tc>
          <w:tcPr>
            <w:tcW w:w="2977" w:type="dxa"/>
            <w:tcBorders>
              <w:bottom w:val="single" w:sz="4" w:space="0" w:color="auto"/>
            </w:tcBorders>
          </w:tcPr>
          <w:p w:rsidR="00041775" w:rsidRPr="00974158" w:rsidRDefault="00422EA0" w:rsidP="004E5962">
            <w:pPr>
              <w:numPr>
                <w:ilvl w:val="0"/>
                <w:numId w:val="10"/>
              </w:numPr>
              <w:spacing w:after="200" w:line="276" w:lineRule="auto"/>
              <w:contextualSpacing/>
              <w:rPr>
                <w:rFonts w:ascii="Arial" w:eastAsia="Calibri" w:hAnsi="Arial" w:cs="Arial"/>
                <w:sz w:val="20"/>
                <w:szCs w:val="20"/>
                <w:lang w:val="en-TT"/>
              </w:rPr>
            </w:pPr>
            <w:r w:rsidRPr="00974158">
              <w:rPr>
                <w:rFonts w:ascii="Arial" w:eastAsia="Calibri" w:hAnsi="Arial" w:cs="Arial"/>
                <w:sz w:val="20"/>
                <w:szCs w:val="20"/>
                <w:lang w:val="en-TT"/>
              </w:rPr>
              <w:t>A project plan</w:t>
            </w:r>
            <w:r w:rsidR="00974158" w:rsidRPr="00974158">
              <w:rPr>
                <w:rFonts w:ascii="Arial" w:eastAsia="Calibri" w:hAnsi="Arial" w:cs="Arial"/>
                <w:sz w:val="20"/>
                <w:szCs w:val="20"/>
                <w:lang w:val="en-TT"/>
              </w:rPr>
              <w:t xml:space="preserve"> to implement to develop a strategy has been developed and consulted </w:t>
            </w:r>
          </w:p>
          <w:p w:rsidR="00974158" w:rsidRDefault="00BA610E" w:rsidP="002E7E07">
            <w:pPr>
              <w:numPr>
                <w:ilvl w:val="0"/>
                <w:numId w:val="10"/>
              </w:numPr>
              <w:spacing w:after="200" w:line="276" w:lineRule="auto"/>
              <w:contextualSpacing/>
              <w:rPr>
                <w:rFonts w:ascii="Arial" w:eastAsia="Calibri" w:hAnsi="Arial" w:cs="Arial"/>
                <w:sz w:val="20"/>
                <w:szCs w:val="20"/>
                <w:lang w:val="en-TT"/>
              </w:rPr>
            </w:pPr>
            <w:r>
              <w:rPr>
                <w:rFonts w:ascii="Arial" w:eastAsia="Calibri" w:hAnsi="Arial" w:cs="Arial"/>
                <w:sz w:val="20"/>
                <w:szCs w:val="20"/>
                <w:lang w:val="en-TT"/>
              </w:rPr>
              <w:t xml:space="preserve">Progress plan </w:t>
            </w:r>
            <w:r w:rsidR="004E5962">
              <w:rPr>
                <w:rFonts w:ascii="Arial" w:eastAsia="Calibri" w:hAnsi="Arial" w:cs="Arial"/>
                <w:sz w:val="20"/>
                <w:szCs w:val="20"/>
                <w:lang w:val="en-TT"/>
              </w:rPr>
              <w:t>on project plan is on target</w:t>
            </w:r>
          </w:p>
          <w:p w:rsidR="00BA610E" w:rsidRPr="00041775" w:rsidRDefault="00BA610E" w:rsidP="00BA610E">
            <w:pPr>
              <w:spacing w:after="200" w:line="276" w:lineRule="auto"/>
              <w:ind w:left="360"/>
              <w:contextualSpacing/>
              <w:rPr>
                <w:rFonts w:ascii="Arial" w:eastAsia="Calibri" w:hAnsi="Arial" w:cs="Arial"/>
                <w:sz w:val="20"/>
                <w:szCs w:val="20"/>
                <w:lang w:val="en-TT"/>
              </w:rPr>
            </w:pPr>
          </w:p>
          <w:p w:rsidR="00041775" w:rsidRPr="00041775" w:rsidRDefault="00041775" w:rsidP="00974158">
            <w:pPr>
              <w:spacing w:after="200" w:line="276" w:lineRule="auto"/>
              <w:rPr>
                <w:rFonts w:ascii="Arial" w:hAnsi="Arial" w:cs="Arial"/>
                <w:sz w:val="20"/>
                <w:szCs w:val="20"/>
              </w:rPr>
            </w:pPr>
            <w:r w:rsidRPr="00041775">
              <w:rPr>
                <w:rFonts w:ascii="Arial" w:eastAsia="Calibri" w:hAnsi="Arial" w:cs="Arial"/>
                <w:sz w:val="20"/>
                <w:szCs w:val="20"/>
                <w:lang w:val="en-TT"/>
              </w:rPr>
              <w:t xml:space="preserve"> </w:t>
            </w:r>
          </w:p>
        </w:tc>
        <w:tc>
          <w:tcPr>
            <w:tcW w:w="1134" w:type="dxa"/>
            <w:tcBorders>
              <w:bottom w:val="single" w:sz="4" w:space="0" w:color="auto"/>
            </w:tcBorders>
            <w:shd w:val="clear" w:color="auto" w:fill="FF0000"/>
          </w:tcPr>
          <w:p w:rsidR="00041775" w:rsidRPr="00974158" w:rsidRDefault="00041775" w:rsidP="00041775">
            <w:pPr>
              <w:spacing w:after="200" w:line="276" w:lineRule="auto"/>
              <w:ind w:left="360"/>
              <w:contextualSpacing/>
              <w:rPr>
                <w:rFonts w:ascii="Arial" w:eastAsia="Calibri" w:hAnsi="Arial" w:cs="Arial"/>
                <w:color w:val="FF0000"/>
                <w:sz w:val="20"/>
                <w:szCs w:val="20"/>
                <w:lang w:val="en-TT"/>
              </w:rPr>
            </w:pPr>
          </w:p>
        </w:tc>
        <w:tc>
          <w:tcPr>
            <w:tcW w:w="992" w:type="dxa"/>
            <w:tcBorders>
              <w:bottom w:val="single" w:sz="4" w:space="0" w:color="auto"/>
            </w:tcBorders>
            <w:shd w:val="clear" w:color="auto" w:fill="FFC000"/>
          </w:tcPr>
          <w:p w:rsidR="00041775" w:rsidRPr="00041775" w:rsidRDefault="00041775" w:rsidP="00041775">
            <w:pPr>
              <w:spacing w:after="200" w:line="276" w:lineRule="auto"/>
              <w:ind w:left="360"/>
              <w:contextualSpacing/>
              <w:rPr>
                <w:rFonts w:ascii="Arial" w:eastAsia="Calibri" w:hAnsi="Arial" w:cs="Arial"/>
                <w:sz w:val="20"/>
                <w:szCs w:val="20"/>
                <w:lang w:val="en-TT"/>
              </w:rPr>
            </w:pPr>
          </w:p>
        </w:tc>
        <w:tc>
          <w:tcPr>
            <w:tcW w:w="1418" w:type="dxa"/>
            <w:tcBorders>
              <w:bottom w:val="single" w:sz="4" w:space="0" w:color="auto"/>
            </w:tcBorders>
          </w:tcPr>
          <w:p w:rsidR="00041775" w:rsidRPr="00041775" w:rsidRDefault="00684BEA" w:rsidP="00041775">
            <w:pPr>
              <w:spacing w:after="200" w:line="276" w:lineRule="auto"/>
              <w:ind w:left="360"/>
              <w:contextualSpacing/>
              <w:rPr>
                <w:rFonts w:ascii="Arial" w:eastAsia="Calibri" w:hAnsi="Arial" w:cs="Arial"/>
                <w:sz w:val="20"/>
                <w:szCs w:val="20"/>
                <w:lang w:val="en-TT"/>
              </w:rPr>
            </w:pPr>
            <w:r w:rsidRPr="00684BEA">
              <w:rPr>
                <w:rFonts w:ascii="Arial" w:eastAsia="Calibri" w:hAnsi="Arial" w:cs="Arial"/>
                <w:noProof/>
                <w:color w:val="FF0000"/>
                <w:sz w:val="20"/>
                <w:szCs w:val="20"/>
                <w:lang w:eastAsia="en-ZA"/>
              </w:rPr>
              <w:pict>
                <v:shape id="_x0000_s1073" type="#_x0000_t67" style="position:absolute;left:0;text-align:left;margin-left:16.35pt;margin-top:9.7pt;width:19.75pt;height:33pt;rotation:180;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" adj="15136" fillcolor="#92d050" strokecolor="#4a7ebb">
                  <v:shadow on="t" color="black" opacity="22937f" origin=",.5" offset="0,.63889mm"/>
                </v:shape>
              </w:pict>
            </w:r>
          </w:p>
        </w:tc>
      </w:tr>
      <w:tr w:rsidR="00041775" w:rsidRPr="00041775" w:rsidTr="00F16329">
        <w:trPr>
          <w:trHeight w:val="4370"/>
        </w:trPr>
        <w:tc>
          <w:tcPr>
            <w:tcW w:w="2127" w:type="dxa"/>
            <w:tcBorders>
              <w:bottom w:val="single" w:sz="4" w:space="0" w:color="auto"/>
            </w:tcBorders>
          </w:tcPr>
          <w:p w:rsidR="00041775" w:rsidRPr="00041775" w:rsidRDefault="00041775" w:rsidP="002E7E07">
            <w:pPr>
              <w:numPr>
                <w:ilvl w:val="0"/>
                <w:numId w:val="4"/>
              </w:numPr>
              <w:spacing w:after="200" w:line="276" w:lineRule="auto"/>
              <w:contextualSpacing/>
              <w:jc w:val="both"/>
              <w:rPr>
                <w:rFonts w:ascii="Arial" w:hAnsi="Arial" w:cs="Arial"/>
                <w:color w:val="000000" w:themeColor="text1"/>
                <w:sz w:val="20"/>
                <w:szCs w:val="20"/>
              </w:rPr>
            </w:pPr>
            <w:r w:rsidRPr="00041775">
              <w:rPr>
                <w:rFonts w:ascii="Arial" w:hAnsi="Arial" w:cs="Arial"/>
                <w:color w:val="000000" w:themeColor="text1"/>
                <w:sz w:val="20"/>
                <w:szCs w:val="20"/>
              </w:rPr>
              <w:lastRenderedPageBreak/>
              <w:t>Occurrence of irregular, fruitless and wasteful expenditure.</w:t>
            </w:r>
          </w:p>
        </w:tc>
        <w:tc>
          <w:tcPr>
            <w:tcW w:w="3118" w:type="dxa"/>
            <w:tcBorders>
              <w:bottom w:val="single" w:sz="4" w:space="0" w:color="auto"/>
            </w:tcBorders>
          </w:tcPr>
          <w:p w:rsidR="00041775" w:rsidRPr="00BF010E" w:rsidRDefault="00041775" w:rsidP="002E7E07">
            <w:pPr>
              <w:pStyle w:val="ListParagraph"/>
              <w:numPr>
                <w:ilvl w:val="0"/>
                <w:numId w:val="19"/>
              </w:numPr>
              <w:rPr>
                <w:rFonts w:ascii="Arial" w:hAnsi="Arial" w:cs="Arial"/>
                <w:sz w:val="20"/>
                <w:szCs w:val="20"/>
              </w:rPr>
            </w:pPr>
            <w:r w:rsidRPr="00BF010E">
              <w:rPr>
                <w:rFonts w:ascii="Arial" w:hAnsi="Arial" w:cs="Arial"/>
                <w:sz w:val="20"/>
                <w:szCs w:val="20"/>
              </w:rPr>
              <w:t>Conduct workshop on procurement guidelines for all officials in the Department.</w:t>
            </w:r>
          </w:p>
          <w:p w:rsidR="00041775" w:rsidRPr="00BF010E" w:rsidRDefault="00041775" w:rsidP="002E7E07">
            <w:pPr>
              <w:pStyle w:val="ListParagraph"/>
              <w:numPr>
                <w:ilvl w:val="0"/>
                <w:numId w:val="19"/>
              </w:numPr>
              <w:rPr>
                <w:rFonts w:ascii="Arial" w:hAnsi="Arial" w:cs="Arial"/>
                <w:sz w:val="20"/>
                <w:szCs w:val="20"/>
              </w:rPr>
            </w:pPr>
            <w:r w:rsidRPr="00BF010E">
              <w:rPr>
                <w:rFonts w:ascii="Arial" w:hAnsi="Arial" w:cs="Arial"/>
                <w:sz w:val="20"/>
                <w:szCs w:val="20"/>
              </w:rPr>
              <w:t>Implementation of the  unauthorised, irregular, fruitless and wasteful expenditure (UIF)policy</w:t>
            </w:r>
          </w:p>
          <w:p w:rsidR="00041775" w:rsidRPr="00BF010E" w:rsidRDefault="00041775" w:rsidP="002E7E07">
            <w:pPr>
              <w:pStyle w:val="ListParagraph"/>
              <w:numPr>
                <w:ilvl w:val="0"/>
                <w:numId w:val="19"/>
              </w:numPr>
              <w:rPr>
                <w:rFonts w:ascii="Arial" w:hAnsi="Arial" w:cs="Arial"/>
                <w:sz w:val="20"/>
                <w:szCs w:val="20"/>
              </w:rPr>
            </w:pPr>
            <w:r w:rsidRPr="00BF010E">
              <w:rPr>
                <w:rFonts w:ascii="Arial" w:hAnsi="Arial" w:cs="Arial"/>
                <w:sz w:val="20"/>
                <w:szCs w:val="20"/>
              </w:rPr>
              <w:t>Update UIF register</w:t>
            </w:r>
          </w:p>
          <w:p w:rsidR="00041775" w:rsidRPr="00041775" w:rsidRDefault="00041775" w:rsidP="002E7E07">
            <w:pPr>
              <w:pStyle w:val="ListParagraph"/>
              <w:numPr>
                <w:ilvl w:val="0"/>
                <w:numId w:val="19"/>
              </w:numPr>
              <w:rPr>
                <w:rFonts w:ascii="Arial" w:hAnsi="Arial" w:cs="Arial"/>
                <w:color w:val="000000" w:themeColor="text1"/>
                <w:sz w:val="20"/>
                <w:szCs w:val="20"/>
              </w:rPr>
            </w:pPr>
            <w:r w:rsidRPr="00BF010E">
              <w:rPr>
                <w:rFonts w:ascii="Arial" w:hAnsi="Arial" w:cs="Arial"/>
                <w:sz w:val="20"/>
                <w:szCs w:val="20"/>
              </w:rPr>
              <w:t>Capacitate SCM unit to ensure review procurement processes</w:t>
            </w:r>
            <w:r w:rsidRPr="00041775">
              <w:rPr>
                <w:rFonts w:ascii="Arial" w:hAnsi="Arial" w:cs="Arial"/>
                <w:color w:val="000000" w:themeColor="text1"/>
                <w:sz w:val="20"/>
                <w:szCs w:val="20"/>
              </w:rPr>
              <w:t>.</w:t>
            </w:r>
          </w:p>
        </w:tc>
        <w:tc>
          <w:tcPr>
            <w:tcW w:w="3544" w:type="dxa"/>
            <w:tcBorders>
              <w:bottom w:val="single" w:sz="4" w:space="0" w:color="auto"/>
            </w:tcBorders>
          </w:tcPr>
          <w:p w:rsidR="00B637D7" w:rsidRPr="00B637D7" w:rsidRDefault="004E5962" w:rsidP="002E7E07">
            <w:pPr>
              <w:numPr>
                <w:ilvl w:val="0"/>
                <w:numId w:val="9"/>
              </w:numPr>
              <w:contextualSpacing/>
              <w:rPr>
                <w:rFonts w:ascii="Arial" w:hAnsi="Arial" w:cs="Arial"/>
                <w:color w:val="000000" w:themeColor="text1"/>
                <w:sz w:val="20"/>
                <w:szCs w:val="20"/>
              </w:rPr>
            </w:pPr>
            <w:r>
              <w:rPr>
                <w:rFonts w:ascii="Arial" w:hAnsi="Arial" w:cs="Arial"/>
                <w:color w:val="000000" w:themeColor="text1"/>
                <w:sz w:val="20"/>
                <w:szCs w:val="20"/>
              </w:rPr>
              <w:t>Workshop on procurement guidelines was conducted in Q2.</w:t>
            </w:r>
          </w:p>
          <w:p w:rsidR="00B637D7" w:rsidRPr="00B637D7" w:rsidRDefault="00B637D7" w:rsidP="002E7E07">
            <w:pPr>
              <w:numPr>
                <w:ilvl w:val="0"/>
                <w:numId w:val="9"/>
              </w:numPr>
              <w:contextualSpacing/>
              <w:rPr>
                <w:rFonts w:ascii="Arial" w:hAnsi="Arial" w:cs="Arial"/>
                <w:color w:val="000000" w:themeColor="text1"/>
                <w:sz w:val="20"/>
                <w:szCs w:val="20"/>
              </w:rPr>
            </w:pPr>
            <w:r w:rsidRPr="00B637D7">
              <w:rPr>
                <w:rFonts w:ascii="Arial" w:hAnsi="Arial" w:cs="Arial"/>
                <w:color w:val="000000" w:themeColor="text1"/>
                <w:sz w:val="20"/>
                <w:szCs w:val="20"/>
              </w:rPr>
              <w:t>The procurement of goods and services is reviewed by delegated officials to prevent the occurrence of UIF</w:t>
            </w:r>
          </w:p>
          <w:p w:rsidR="00B637D7" w:rsidRPr="00B637D7" w:rsidRDefault="00B637D7" w:rsidP="002E7E07">
            <w:pPr>
              <w:numPr>
                <w:ilvl w:val="0"/>
                <w:numId w:val="9"/>
              </w:numPr>
              <w:contextualSpacing/>
              <w:rPr>
                <w:rFonts w:ascii="Arial" w:hAnsi="Arial" w:cs="Arial"/>
                <w:color w:val="000000" w:themeColor="text1"/>
                <w:sz w:val="20"/>
                <w:szCs w:val="20"/>
              </w:rPr>
            </w:pPr>
            <w:r w:rsidRPr="00B637D7">
              <w:rPr>
                <w:rFonts w:ascii="Arial" w:hAnsi="Arial" w:cs="Arial"/>
                <w:color w:val="000000" w:themeColor="text1"/>
                <w:sz w:val="20"/>
                <w:szCs w:val="20"/>
              </w:rPr>
              <w:t>The UIF register has been updated as part of the AFS 2018/19.</w:t>
            </w:r>
          </w:p>
          <w:p w:rsidR="00041775" w:rsidRPr="00041775" w:rsidRDefault="00B637D7" w:rsidP="002E7E07">
            <w:pPr>
              <w:numPr>
                <w:ilvl w:val="0"/>
                <w:numId w:val="9"/>
              </w:numPr>
              <w:spacing w:after="200" w:line="276" w:lineRule="auto"/>
              <w:contextualSpacing/>
              <w:jc w:val="both"/>
              <w:rPr>
                <w:rFonts w:ascii="Arial" w:hAnsi="Arial" w:cs="Arial"/>
                <w:color w:val="000000" w:themeColor="text1"/>
                <w:sz w:val="20"/>
                <w:szCs w:val="20"/>
              </w:rPr>
            </w:pPr>
            <w:r w:rsidRPr="00B637D7">
              <w:rPr>
                <w:rFonts w:ascii="Arial" w:hAnsi="Arial" w:cs="Arial"/>
                <w:color w:val="000000" w:themeColor="text1"/>
                <w:sz w:val="20"/>
                <w:szCs w:val="20"/>
              </w:rPr>
              <w:t>The process of filling vacancies is on halt due to the finalisation of the NMOG 2019 process.</w:t>
            </w:r>
            <w:r w:rsidR="00041775" w:rsidRPr="00041775">
              <w:rPr>
                <w:rFonts w:ascii="Arial" w:hAnsi="Arial" w:cs="Arial"/>
                <w:color w:val="000000" w:themeColor="text1"/>
                <w:sz w:val="20"/>
                <w:szCs w:val="20"/>
              </w:rPr>
              <w:t>.</w:t>
            </w:r>
          </w:p>
        </w:tc>
        <w:tc>
          <w:tcPr>
            <w:tcW w:w="2977" w:type="dxa"/>
            <w:tcBorders>
              <w:bottom w:val="single" w:sz="4" w:space="0" w:color="auto"/>
            </w:tcBorders>
          </w:tcPr>
          <w:p w:rsidR="004E5962" w:rsidRPr="00004187" w:rsidRDefault="004E5962" w:rsidP="004E5962">
            <w:pPr>
              <w:pStyle w:val="ListParagraph"/>
              <w:numPr>
                <w:ilvl w:val="0"/>
                <w:numId w:val="9"/>
              </w:numPr>
              <w:jc w:val="both"/>
              <w:rPr>
                <w:rFonts w:ascii="Arial" w:hAnsi="Arial" w:cs="Arial"/>
                <w:color w:val="000000" w:themeColor="text1"/>
                <w:sz w:val="20"/>
                <w:szCs w:val="20"/>
              </w:rPr>
            </w:pPr>
            <w:r>
              <w:rPr>
                <w:rFonts w:ascii="Arial" w:hAnsi="Arial" w:cs="Arial"/>
                <w:color w:val="000000" w:themeColor="text1"/>
                <w:sz w:val="20"/>
                <w:szCs w:val="20"/>
              </w:rPr>
              <w:t>UIF register should be updated regularly and be stipulated in Standard Operating Procedures</w:t>
            </w:r>
          </w:p>
        </w:tc>
        <w:tc>
          <w:tcPr>
            <w:tcW w:w="1134" w:type="dxa"/>
            <w:tcBorders>
              <w:bottom w:val="single" w:sz="4" w:space="0" w:color="auto"/>
            </w:tcBorders>
            <w:shd w:val="clear" w:color="auto" w:fill="FFC000"/>
          </w:tcPr>
          <w:p w:rsidR="00041775" w:rsidRPr="00041775" w:rsidRDefault="00041775" w:rsidP="00B637D7">
            <w:pPr>
              <w:spacing w:after="200" w:line="276" w:lineRule="auto"/>
              <w:ind w:left="360"/>
              <w:rPr>
                <w:rFonts w:ascii="Arial" w:eastAsia="Calibri" w:hAnsi="Arial" w:cs="Arial"/>
                <w:color w:val="000000" w:themeColor="text1"/>
                <w:sz w:val="20"/>
                <w:szCs w:val="20"/>
                <w:lang w:val="en-TT" w:eastAsia="en-ZA"/>
              </w:rPr>
            </w:pPr>
          </w:p>
        </w:tc>
        <w:tc>
          <w:tcPr>
            <w:tcW w:w="992" w:type="dxa"/>
            <w:tcBorders>
              <w:bottom w:val="single" w:sz="4" w:space="0" w:color="auto"/>
            </w:tcBorders>
            <w:shd w:val="clear" w:color="auto" w:fill="00B050"/>
          </w:tcPr>
          <w:p w:rsidR="00041775" w:rsidRPr="00041775" w:rsidRDefault="00041775" w:rsidP="00B637D7">
            <w:pPr>
              <w:spacing w:after="200" w:line="276" w:lineRule="auto"/>
              <w:ind w:left="360"/>
              <w:rPr>
                <w:rFonts w:ascii="Arial" w:eastAsia="Calibri" w:hAnsi="Arial" w:cs="Arial"/>
                <w:color w:val="000000" w:themeColor="text1"/>
                <w:sz w:val="20"/>
                <w:szCs w:val="20"/>
                <w:lang w:val="en-TT" w:eastAsia="en-ZA"/>
              </w:rPr>
            </w:pPr>
          </w:p>
        </w:tc>
        <w:tc>
          <w:tcPr>
            <w:tcW w:w="1418" w:type="dxa"/>
            <w:tcBorders>
              <w:bottom w:val="single" w:sz="4" w:space="0" w:color="auto"/>
            </w:tcBorders>
          </w:tcPr>
          <w:p w:rsidR="00041775" w:rsidRPr="00041775" w:rsidRDefault="00684BEA" w:rsidP="00B637D7">
            <w:pPr>
              <w:spacing w:after="200" w:line="276" w:lineRule="auto"/>
              <w:ind w:left="360"/>
              <w:rPr>
                <w:rFonts w:ascii="Arial" w:eastAsia="Calibri" w:hAnsi="Arial" w:cs="Arial"/>
                <w:color w:val="000000" w:themeColor="text1"/>
                <w:sz w:val="20"/>
                <w:szCs w:val="20"/>
                <w:lang w:val="en-TT" w:eastAsia="en-ZA"/>
              </w:rPr>
            </w:pPr>
            <w:r w:rsidRPr="00684BEA">
              <w:rPr>
                <w:rFonts w:ascii="Arial" w:eastAsia="Calibri" w:hAnsi="Arial" w:cs="Arial"/>
                <w:noProof/>
                <w:color w:val="FF0000"/>
                <w:sz w:val="20"/>
                <w:szCs w:val="20"/>
                <w:lang w:eastAsia="en-ZA"/>
              </w:rPr>
              <w:pict>
                <v:shape id="_x0000_s1072" type="#_x0000_t67" style="position:absolute;left:0;text-align:left;margin-left:11.1pt;margin-top:10.35pt;width:19.75pt;height:33pt;rotation:180;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" adj="15136" fillcolor="#92d050" strokecolor="#4a7ebb">
                  <v:shadow on="t" color="black" opacity="22937f" origin=",.5" offset="0,.63889mm"/>
                </v:shape>
              </w:pict>
            </w:r>
          </w:p>
        </w:tc>
      </w:tr>
      <w:tr w:rsidR="00B637D7" w:rsidRPr="00041775" w:rsidTr="00F16329">
        <w:trPr>
          <w:trHeight w:val="4370"/>
        </w:trPr>
        <w:tc>
          <w:tcPr>
            <w:tcW w:w="2127" w:type="dxa"/>
          </w:tcPr>
          <w:p w:rsidR="00B637D7" w:rsidRPr="00041775" w:rsidRDefault="00B637D7" w:rsidP="002E7E07">
            <w:pPr>
              <w:numPr>
                <w:ilvl w:val="0"/>
                <w:numId w:val="4"/>
              </w:numPr>
              <w:spacing w:after="200" w:line="276" w:lineRule="auto"/>
              <w:contextualSpacing/>
              <w:jc w:val="both"/>
              <w:rPr>
                <w:rFonts w:ascii="Arial" w:hAnsi="Arial" w:cs="Arial"/>
                <w:sz w:val="20"/>
                <w:szCs w:val="20"/>
              </w:rPr>
            </w:pPr>
            <w:r w:rsidRPr="00041775">
              <w:rPr>
                <w:rFonts w:ascii="Arial" w:hAnsi="Arial" w:cs="Arial"/>
                <w:sz w:val="20"/>
                <w:szCs w:val="20"/>
              </w:rPr>
              <w:lastRenderedPageBreak/>
              <w:t xml:space="preserve">Inadequate ICT Infrastructure &amp; Business Information Systems </w:t>
            </w:r>
          </w:p>
          <w:p w:rsidR="00B637D7" w:rsidRPr="00041775" w:rsidRDefault="00B637D7" w:rsidP="00B637D7">
            <w:pPr>
              <w:spacing w:after="200" w:line="276" w:lineRule="auto"/>
              <w:ind w:left="360"/>
              <w:contextualSpacing/>
              <w:rPr>
                <w:rFonts w:ascii="Arial" w:hAnsi="Arial" w:cs="Arial"/>
                <w:color w:val="FF0000"/>
                <w:sz w:val="20"/>
                <w:szCs w:val="20"/>
              </w:rPr>
            </w:pPr>
          </w:p>
        </w:tc>
        <w:tc>
          <w:tcPr>
            <w:tcW w:w="3118" w:type="dxa"/>
          </w:tcPr>
          <w:p w:rsidR="00BF010E" w:rsidRPr="00BF010E" w:rsidRDefault="00BF010E" w:rsidP="002E7E07">
            <w:pPr>
              <w:pStyle w:val="ListParagraph"/>
              <w:numPr>
                <w:ilvl w:val="0"/>
                <w:numId w:val="20"/>
              </w:numPr>
              <w:rPr>
                <w:rFonts w:ascii="Arial" w:hAnsi="Arial" w:cs="Arial"/>
                <w:sz w:val="20"/>
                <w:szCs w:val="20"/>
              </w:rPr>
            </w:pPr>
            <w:r w:rsidRPr="00BF010E">
              <w:rPr>
                <w:rFonts w:ascii="Arial" w:hAnsi="Arial" w:cs="Arial"/>
                <w:sz w:val="20"/>
                <w:szCs w:val="20"/>
              </w:rPr>
              <w:t>Review of the ICT  strategic Plan and costs</w:t>
            </w:r>
          </w:p>
          <w:p w:rsidR="00BF010E" w:rsidRPr="00BF010E" w:rsidRDefault="00BF010E" w:rsidP="002E7E07">
            <w:pPr>
              <w:pStyle w:val="ListParagraph"/>
              <w:numPr>
                <w:ilvl w:val="0"/>
                <w:numId w:val="20"/>
              </w:numPr>
              <w:rPr>
                <w:rFonts w:ascii="Arial" w:hAnsi="Arial" w:cs="Arial"/>
                <w:sz w:val="20"/>
                <w:szCs w:val="20"/>
              </w:rPr>
            </w:pPr>
            <w:r w:rsidRPr="00BF010E">
              <w:rPr>
                <w:rFonts w:ascii="Arial" w:hAnsi="Arial" w:cs="Arial"/>
                <w:sz w:val="20"/>
                <w:szCs w:val="20"/>
              </w:rPr>
              <w:t>Monitor the implementation of the ICT strategy Plan</w:t>
            </w:r>
          </w:p>
          <w:p w:rsidR="00BF010E" w:rsidRPr="00BF010E" w:rsidRDefault="00BF010E" w:rsidP="002E7E07">
            <w:pPr>
              <w:pStyle w:val="ListParagraph"/>
              <w:numPr>
                <w:ilvl w:val="0"/>
                <w:numId w:val="20"/>
              </w:numPr>
              <w:rPr>
                <w:rFonts w:ascii="Arial" w:hAnsi="Arial" w:cs="Arial"/>
                <w:sz w:val="20"/>
                <w:szCs w:val="20"/>
              </w:rPr>
            </w:pPr>
            <w:r w:rsidRPr="00BF010E">
              <w:rPr>
                <w:rFonts w:ascii="Arial" w:hAnsi="Arial" w:cs="Arial"/>
                <w:sz w:val="20"/>
                <w:szCs w:val="20"/>
              </w:rPr>
              <w:t>Continuous review and implementation of the ICT Intervention Plan</w:t>
            </w:r>
          </w:p>
          <w:p w:rsidR="00BF010E" w:rsidRPr="00BF010E" w:rsidRDefault="00BF010E" w:rsidP="002E7E07">
            <w:pPr>
              <w:pStyle w:val="ListParagraph"/>
              <w:numPr>
                <w:ilvl w:val="0"/>
                <w:numId w:val="20"/>
              </w:numPr>
              <w:rPr>
                <w:rFonts w:ascii="Arial" w:hAnsi="Arial" w:cs="Arial"/>
                <w:sz w:val="20"/>
                <w:szCs w:val="20"/>
              </w:rPr>
            </w:pPr>
            <w:r w:rsidRPr="00BF010E">
              <w:rPr>
                <w:rFonts w:ascii="Arial" w:hAnsi="Arial" w:cs="Arial"/>
                <w:sz w:val="20"/>
                <w:szCs w:val="20"/>
              </w:rPr>
              <w:t>Implementation of the BSIP through ICT Intervention Plan</w:t>
            </w:r>
          </w:p>
          <w:p w:rsidR="00BF010E" w:rsidRPr="00BF010E" w:rsidRDefault="00BF010E" w:rsidP="002E7E07">
            <w:pPr>
              <w:pStyle w:val="ListParagraph"/>
              <w:numPr>
                <w:ilvl w:val="0"/>
                <w:numId w:val="20"/>
              </w:numPr>
              <w:rPr>
                <w:rFonts w:ascii="Arial" w:hAnsi="Arial" w:cs="Arial"/>
                <w:sz w:val="20"/>
                <w:szCs w:val="20"/>
              </w:rPr>
            </w:pPr>
            <w:r w:rsidRPr="00BF010E">
              <w:rPr>
                <w:rFonts w:ascii="Arial" w:hAnsi="Arial" w:cs="Arial"/>
                <w:sz w:val="20"/>
                <w:szCs w:val="20"/>
              </w:rPr>
              <w:t xml:space="preserve">Operationalization of the Disaster Recovery Site                                                  </w:t>
            </w:r>
          </w:p>
          <w:p w:rsidR="00BF010E" w:rsidRPr="00BF010E" w:rsidRDefault="00BF010E" w:rsidP="002E7E07">
            <w:pPr>
              <w:pStyle w:val="ListParagraph"/>
              <w:numPr>
                <w:ilvl w:val="0"/>
                <w:numId w:val="20"/>
              </w:numPr>
              <w:rPr>
                <w:rFonts w:ascii="Arial" w:hAnsi="Arial" w:cs="Arial"/>
                <w:sz w:val="20"/>
                <w:szCs w:val="20"/>
              </w:rPr>
            </w:pPr>
            <w:r w:rsidRPr="00BF010E">
              <w:rPr>
                <w:rFonts w:ascii="Arial" w:hAnsi="Arial" w:cs="Arial"/>
                <w:sz w:val="20"/>
                <w:szCs w:val="20"/>
              </w:rPr>
              <w:t xml:space="preserve">Establish Dedicated Backup Environment      </w:t>
            </w:r>
          </w:p>
          <w:p w:rsidR="00BF010E" w:rsidRPr="00BF010E" w:rsidRDefault="00BF010E" w:rsidP="002E7E07">
            <w:pPr>
              <w:pStyle w:val="ListParagraph"/>
              <w:numPr>
                <w:ilvl w:val="0"/>
                <w:numId w:val="20"/>
              </w:numPr>
              <w:rPr>
                <w:rFonts w:ascii="Arial" w:hAnsi="Arial" w:cs="Arial"/>
                <w:sz w:val="20"/>
                <w:szCs w:val="20"/>
              </w:rPr>
            </w:pPr>
            <w:r w:rsidRPr="00BF010E">
              <w:rPr>
                <w:rFonts w:ascii="Arial" w:hAnsi="Arial" w:cs="Arial"/>
                <w:sz w:val="20"/>
                <w:szCs w:val="20"/>
              </w:rPr>
              <w:t xml:space="preserve">Establishment of BCP coordination and management structure                                                                                                                       </w:t>
            </w:r>
          </w:p>
          <w:p w:rsidR="00B637D7" w:rsidRPr="00041775" w:rsidRDefault="00BF010E" w:rsidP="002E7E07">
            <w:pPr>
              <w:pStyle w:val="ListParagraph"/>
              <w:numPr>
                <w:ilvl w:val="0"/>
                <w:numId w:val="20"/>
              </w:numPr>
              <w:rPr>
                <w:rFonts w:ascii="Arial" w:hAnsi="Arial" w:cs="Arial"/>
                <w:sz w:val="20"/>
                <w:szCs w:val="20"/>
              </w:rPr>
            </w:pPr>
            <w:r w:rsidRPr="00BF010E">
              <w:rPr>
                <w:rFonts w:ascii="Arial" w:hAnsi="Arial" w:cs="Arial"/>
                <w:sz w:val="20"/>
                <w:szCs w:val="20"/>
              </w:rPr>
              <w:t>Create a fully capacitated corporate server environment</w:t>
            </w:r>
          </w:p>
        </w:tc>
        <w:tc>
          <w:tcPr>
            <w:tcW w:w="3544" w:type="dxa"/>
            <w:shd w:val="clear" w:color="auto" w:fill="auto"/>
          </w:tcPr>
          <w:p w:rsidR="00714D8D" w:rsidRPr="00714D8D" w:rsidRDefault="00714D8D" w:rsidP="002E7E07">
            <w:pPr>
              <w:pStyle w:val="ListParagraph"/>
              <w:numPr>
                <w:ilvl w:val="0"/>
                <w:numId w:val="20"/>
              </w:numPr>
              <w:rPr>
                <w:rFonts w:ascii="Arial" w:hAnsi="Arial" w:cs="Arial"/>
                <w:sz w:val="20"/>
                <w:szCs w:val="20"/>
              </w:rPr>
            </w:pPr>
            <w:r w:rsidRPr="00714D8D">
              <w:rPr>
                <w:rFonts w:ascii="Arial" w:hAnsi="Arial" w:cs="Arial"/>
                <w:sz w:val="20"/>
                <w:szCs w:val="20"/>
              </w:rPr>
              <w:t>SITA tasked to assist with review</w:t>
            </w:r>
            <w:r w:rsidR="006A21D8">
              <w:rPr>
                <w:rFonts w:ascii="Arial" w:hAnsi="Arial" w:cs="Arial"/>
                <w:sz w:val="20"/>
                <w:szCs w:val="20"/>
              </w:rPr>
              <w:t xml:space="preserve"> </w:t>
            </w:r>
          </w:p>
          <w:p w:rsidR="00714D8D" w:rsidRPr="00714D8D" w:rsidRDefault="00714D8D" w:rsidP="002E7E07">
            <w:pPr>
              <w:pStyle w:val="ListParagraph"/>
              <w:numPr>
                <w:ilvl w:val="0"/>
                <w:numId w:val="20"/>
              </w:numPr>
              <w:rPr>
                <w:rFonts w:ascii="Arial" w:hAnsi="Arial" w:cs="Arial"/>
                <w:sz w:val="20"/>
                <w:szCs w:val="20"/>
              </w:rPr>
            </w:pPr>
            <w:r w:rsidRPr="00714D8D">
              <w:rPr>
                <w:rFonts w:ascii="Arial" w:hAnsi="Arial" w:cs="Arial"/>
                <w:sz w:val="20"/>
                <w:szCs w:val="20"/>
              </w:rPr>
              <w:t>ICT Strategic Committee resuscitated</w:t>
            </w:r>
            <w:r w:rsidR="006A21D8">
              <w:rPr>
                <w:rFonts w:ascii="Arial" w:hAnsi="Arial" w:cs="Arial"/>
                <w:sz w:val="20"/>
                <w:szCs w:val="20"/>
              </w:rPr>
              <w:t xml:space="preserve"> and will include the review of the ICT strategic plan</w:t>
            </w:r>
          </w:p>
          <w:p w:rsidR="00714D8D" w:rsidRPr="00714D8D" w:rsidRDefault="00714D8D" w:rsidP="002E7E07">
            <w:pPr>
              <w:pStyle w:val="ListParagraph"/>
              <w:numPr>
                <w:ilvl w:val="0"/>
                <w:numId w:val="20"/>
              </w:numPr>
              <w:rPr>
                <w:rFonts w:ascii="Arial" w:hAnsi="Arial" w:cs="Arial"/>
                <w:sz w:val="20"/>
                <w:szCs w:val="20"/>
              </w:rPr>
            </w:pPr>
            <w:r w:rsidRPr="00714D8D">
              <w:rPr>
                <w:rFonts w:ascii="Arial" w:hAnsi="Arial" w:cs="Arial"/>
                <w:sz w:val="20"/>
                <w:szCs w:val="20"/>
              </w:rPr>
              <w:t>Review of the ICT Intervention Plan in progress</w:t>
            </w:r>
          </w:p>
          <w:p w:rsidR="00714D8D" w:rsidRPr="00714D8D" w:rsidRDefault="00714D8D" w:rsidP="002E7E07">
            <w:pPr>
              <w:pStyle w:val="ListParagraph"/>
              <w:numPr>
                <w:ilvl w:val="0"/>
                <w:numId w:val="20"/>
              </w:numPr>
              <w:rPr>
                <w:rFonts w:ascii="Arial" w:hAnsi="Arial" w:cs="Arial"/>
                <w:sz w:val="20"/>
                <w:szCs w:val="20"/>
              </w:rPr>
            </w:pPr>
            <w:r w:rsidRPr="00714D8D">
              <w:rPr>
                <w:rFonts w:ascii="Arial" w:hAnsi="Arial" w:cs="Arial"/>
                <w:sz w:val="20"/>
                <w:szCs w:val="20"/>
              </w:rPr>
              <w:t>BSIP will be reviewed in line with ICT Strategic Plan</w:t>
            </w:r>
          </w:p>
          <w:p w:rsidR="00B637D7" w:rsidRPr="00FD17C7" w:rsidRDefault="00714D8D" w:rsidP="002E7E07">
            <w:pPr>
              <w:pStyle w:val="ListParagraph"/>
              <w:numPr>
                <w:ilvl w:val="0"/>
                <w:numId w:val="20"/>
              </w:numPr>
              <w:rPr>
                <w:rFonts w:ascii="Arial" w:hAnsi="Arial" w:cs="Arial"/>
                <w:sz w:val="20"/>
                <w:szCs w:val="20"/>
              </w:rPr>
            </w:pPr>
            <w:r w:rsidRPr="00714D8D">
              <w:rPr>
                <w:rFonts w:ascii="Arial" w:hAnsi="Arial" w:cs="Arial"/>
                <w:sz w:val="20"/>
                <w:szCs w:val="20"/>
              </w:rPr>
              <w:t>Equipment moved to Head Office for preparation</w:t>
            </w:r>
            <w:r w:rsidR="006A21D8">
              <w:rPr>
                <w:rFonts w:ascii="Arial" w:hAnsi="Arial" w:cs="Arial"/>
                <w:sz w:val="20"/>
                <w:szCs w:val="20"/>
              </w:rPr>
              <w:t xml:space="preserve"> and operationalization of the </w:t>
            </w:r>
            <w:r w:rsidR="006A21D8" w:rsidRPr="006A21D8">
              <w:rPr>
                <w:rFonts w:ascii="Arial" w:hAnsi="Arial" w:cs="Arial"/>
                <w:sz w:val="20"/>
                <w:szCs w:val="20"/>
              </w:rPr>
              <w:t xml:space="preserve">Disaster Recovery Site                                                  </w:t>
            </w:r>
          </w:p>
          <w:p w:rsidR="00714D8D" w:rsidRPr="00714D8D" w:rsidRDefault="00714D8D" w:rsidP="002E7E07">
            <w:pPr>
              <w:pStyle w:val="ListParagraph"/>
              <w:numPr>
                <w:ilvl w:val="0"/>
                <w:numId w:val="20"/>
              </w:numPr>
              <w:rPr>
                <w:rFonts w:ascii="Arial" w:hAnsi="Arial" w:cs="Arial"/>
                <w:sz w:val="20"/>
                <w:szCs w:val="20"/>
              </w:rPr>
            </w:pPr>
            <w:r w:rsidRPr="00714D8D">
              <w:rPr>
                <w:rFonts w:ascii="Arial" w:hAnsi="Arial" w:cs="Arial"/>
                <w:sz w:val="20"/>
                <w:szCs w:val="20"/>
              </w:rPr>
              <w:t>Server acquired and delivered</w:t>
            </w:r>
          </w:p>
          <w:p w:rsidR="00714D8D" w:rsidRPr="00714D8D" w:rsidRDefault="00714D8D" w:rsidP="002E7E07">
            <w:pPr>
              <w:pStyle w:val="ListParagraph"/>
              <w:numPr>
                <w:ilvl w:val="0"/>
                <w:numId w:val="20"/>
              </w:numPr>
              <w:rPr>
                <w:rFonts w:ascii="Arial" w:hAnsi="Arial" w:cs="Arial"/>
                <w:sz w:val="20"/>
                <w:szCs w:val="20"/>
              </w:rPr>
            </w:pPr>
            <w:r w:rsidRPr="00714D8D">
              <w:rPr>
                <w:rFonts w:ascii="Arial" w:hAnsi="Arial" w:cs="Arial"/>
                <w:sz w:val="20"/>
                <w:szCs w:val="20"/>
              </w:rPr>
              <w:t xml:space="preserve">ICT Strategic Committee resolved that </w:t>
            </w:r>
            <w:r w:rsidR="006A21D8" w:rsidRPr="006A21D8">
              <w:rPr>
                <w:rFonts w:ascii="Arial" w:hAnsi="Arial" w:cs="Arial"/>
                <w:sz w:val="20"/>
                <w:szCs w:val="20"/>
              </w:rPr>
              <w:t xml:space="preserve">BCP coordination and management structure                                                                                                                       </w:t>
            </w:r>
            <w:r w:rsidRPr="00714D8D">
              <w:rPr>
                <w:rFonts w:ascii="Arial" w:hAnsi="Arial" w:cs="Arial"/>
                <w:sz w:val="20"/>
                <w:szCs w:val="20"/>
              </w:rPr>
              <w:t>the responsibility of A&amp;SS</w:t>
            </w:r>
          </w:p>
          <w:p w:rsidR="00B637D7" w:rsidRDefault="00714D8D" w:rsidP="002E7E07">
            <w:pPr>
              <w:pStyle w:val="NormalWeb"/>
              <w:numPr>
                <w:ilvl w:val="0"/>
                <w:numId w:val="20"/>
              </w:numPr>
              <w:spacing w:before="0" w:beforeAutospacing="0" w:after="0" w:afterAutospacing="0"/>
              <w:rPr>
                <w:rFonts w:ascii="Arial" w:eastAsiaTheme="minorHAnsi" w:hAnsi="Arial" w:cs="Arial"/>
                <w:sz w:val="20"/>
                <w:szCs w:val="20"/>
                <w:lang w:eastAsia="en-US"/>
              </w:rPr>
            </w:pPr>
            <w:r w:rsidRPr="00714D8D">
              <w:rPr>
                <w:rFonts w:ascii="Arial" w:eastAsiaTheme="minorHAnsi" w:hAnsi="Arial" w:cs="Arial"/>
                <w:sz w:val="20"/>
                <w:szCs w:val="20"/>
                <w:lang w:eastAsia="en-US"/>
              </w:rPr>
              <w:t>Total Server Refresh Plan developed</w:t>
            </w:r>
          </w:p>
          <w:p w:rsidR="00B637D7" w:rsidRPr="00714D8D" w:rsidRDefault="00B637D7" w:rsidP="00B637D7">
            <w:pPr>
              <w:spacing w:after="200" w:line="276" w:lineRule="auto"/>
              <w:contextualSpacing/>
              <w:jc w:val="both"/>
              <w:rPr>
                <w:rFonts w:ascii="Arial" w:hAnsi="Arial" w:cs="Arial"/>
                <w:sz w:val="20"/>
                <w:szCs w:val="20"/>
              </w:rPr>
            </w:pPr>
          </w:p>
        </w:tc>
        <w:tc>
          <w:tcPr>
            <w:tcW w:w="2977" w:type="dxa"/>
          </w:tcPr>
          <w:p w:rsidR="00D574BB" w:rsidRPr="00D574BB" w:rsidRDefault="00D574BB" w:rsidP="002E7E07">
            <w:pPr>
              <w:pStyle w:val="ListParagraph"/>
              <w:numPr>
                <w:ilvl w:val="0"/>
                <w:numId w:val="5"/>
              </w:numPr>
              <w:jc w:val="both"/>
              <w:rPr>
                <w:rFonts w:ascii="Arial" w:hAnsi="Arial" w:cs="Arial"/>
                <w:sz w:val="20"/>
                <w:szCs w:val="20"/>
              </w:rPr>
            </w:pPr>
            <w:r w:rsidRPr="00D574BB">
              <w:rPr>
                <w:rFonts w:ascii="Arial" w:hAnsi="Arial" w:cs="Arial"/>
                <w:sz w:val="20"/>
                <w:szCs w:val="20"/>
              </w:rPr>
              <w:t>Include the project management to specify time frames, human resources, budget plans for ICT activities within the ICT strategic plan.</w:t>
            </w:r>
          </w:p>
          <w:p w:rsidR="00D574BB" w:rsidRPr="00D574BB" w:rsidRDefault="00D574BB" w:rsidP="002E7E07">
            <w:pPr>
              <w:numPr>
                <w:ilvl w:val="0"/>
                <w:numId w:val="5"/>
              </w:numPr>
              <w:spacing w:after="200" w:line="276" w:lineRule="auto"/>
              <w:contextualSpacing/>
              <w:jc w:val="both"/>
              <w:rPr>
                <w:rFonts w:ascii="Arial" w:hAnsi="Arial" w:cs="Arial"/>
                <w:sz w:val="20"/>
                <w:szCs w:val="20"/>
              </w:rPr>
            </w:pPr>
            <w:r w:rsidRPr="004E5962">
              <w:rPr>
                <w:rFonts w:ascii="Arial" w:hAnsi="Arial" w:cs="Arial"/>
                <w:sz w:val="20"/>
                <w:szCs w:val="20"/>
              </w:rPr>
              <w:t>Quarter 2 agreements entered into with SITA should be provided for proof of finalization and acquisition of production servers.</w:t>
            </w:r>
          </w:p>
          <w:p w:rsidR="00D574BB" w:rsidRPr="00D574BB" w:rsidRDefault="00D574BB" w:rsidP="002E7E07">
            <w:pPr>
              <w:numPr>
                <w:ilvl w:val="0"/>
                <w:numId w:val="5"/>
              </w:numPr>
              <w:spacing w:after="200" w:line="276" w:lineRule="auto"/>
              <w:contextualSpacing/>
              <w:jc w:val="both"/>
              <w:rPr>
                <w:rFonts w:ascii="Arial" w:hAnsi="Arial" w:cs="Arial"/>
                <w:sz w:val="20"/>
                <w:szCs w:val="20"/>
              </w:rPr>
            </w:pPr>
            <w:r w:rsidRPr="00D574BB">
              <w:rPr>
                <w:rFonts w:ascii="Arial" w:hAnsi="Arial" w:cs="Arial"/>
                <w:sz w:val="20"/>
                <w:szCs w:val="20"/>
              </w:rPr>
              <w:t>VMWare licensing purchase agreement should be produced.</w:t>
            </w:r>
          </w:p>
          <w:p w:rsidR="00B637D7" w:rsidRPr="00041775" w:rsidRDefault="00D574BB" w:rsidP="002E7E07">
            <w:pPr>
              <w:numPr>
                <w:ilvl w:val="0"/>
                <w:numId w:val="10"/>
              </w:numPr>
              <w:spacing w:after="200" w:line="276" w:lineRule="auto"/>
              <w:contextualSpacing/>
              <w:rPr>
                <w:rFonts w:ascii="Arial" w:hAnsi="Arial" w:cs="Arial"/>
                <w:sz w:val="20"/>
                <w:szCs w:val="20"/>
              </w:rPr>
            </w:pPr>
            <w:r w:rsidRPr="00D574BB">
              <w:rPr>
                <w:rFonts w:ascii="Arial" w:hAnsi="Arial" w:cs="Arial"/>
                <w:sz w:val="20"/>
                <w:szCs w:val="20"/>
              </w:rPr>
              <w:t>Provide an extract in the ICT policy to include the number of times reviews of ICT plans will be made, DRP is outdated.</w:t>
            </w:r>
          </w:p>
        </w:tc>
        <w:tc>
          <w:tcPr>
            <w:tcW w:w="1134" w:type="dxa"/>
            <w:shd w:val="clear" w:color="auto" w:fill="FFC000"/>
          </w:tcPr>
          <w:p w:rsidR="00B637D7" w:rsidRPr="00041775" w:rsidRDefault="00B637D7" w:rsidP="00B637D7">
            <w:pPr>
              <w:spacing w:after="200" w:line="276" w:lineRule="auto"/>
              <w:ind w:left="360"/>
              <w:contextualSpacing/>
              <w:rPr>
                <w:rFonts w:ascii="Arial" w:hAnsi="Arial" w:cs="Arial"/>
                <w:sz w:val="20"/>
                <w:szCs w:val="20"/>
              </w:rPr>
            </w:pPr>
          </w:p>
        </w:tc>
        <w:tc>
          <w:tcPr>
            <w:tcW w:w="992" w:type="dxa"/>
            <w:shd w:val="clear" w:color="auto" w:fill="FFC000"/>
          </w:tcPr>
          <w:p w:rsidR="00B637D7" w:rsidRPr="00041775" w:rsidRDefault="00B637D7" w:rsidP="00B637D7">
            <w:pPr>
              <w:spacing w:after="200" w:line="276" w:lineRule="auto"/>
              <w:ind w:left="360"/>
              <w:contextualSpacing/>
              <w:rPr>
                <w:rFonts w:ascii="Arial" w:hAnsi="Arial" w:cs="Arial"/>
                <w:sz w:val="20"/>
                <w:szCs w:val="20"/>
              </w:rPr>
            </w:pPr>
          </w:p>
        </w:tc>
        <w:tc>
          <w:tcPr>
            <w:tcW w:w="1418" w:type="dxa"/>
          </w:tcPr>
          <w:p w:rsidR="00B637D7" w:rsidRPr="00041775" w:rsidRDefault="00684BEA" w:rsidP="00B637D7">
            <w:pPr>
              <w:spacing w:after="200" w:line="276" w:lineRule="auto"/>
              <w:ind w:left="360"/>
              <w:contextualSpacing/>
              <w:rPr>
                <w:rFonts w:ascii="Arial" w:hAnsi="Arial" w:cs="Arial"/>
                <w:sz w:val="20"/>
                <w:szCs w:val="20"/>
              </w:rPr>
            </w:pPr>
            <w:r w:rsidRPr="00684BEA">
              <w:rPr>
                <w:noProof/>
                <w:lang w:eastAsia="en-ZA"/>
              </w:rPr>
              <w:pict>
                <v:shape id="_x0000_s1071" type="#_x0000_t69" style="position:absolute;left:0;text-align:left;margin-left:6.6pt;margin-top:14.1pt;width:40pt;height:2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" adj="5940" fillcolor="#ffc000" strokecolor="#4a7ebb">
                  <v:shadow on="t" color="black" opacity="22937f" origin=",.5" offset="0,.63889mm"/>
                </v:shape>
              </w:pict>
            </w:r>
          </w:p>
        </w:tc>
      </w:tr>
      <w:tr w:rsidR="00B637D7" w:rsidRPr="00041775" w:rsidTr="00F16329">
        <w:trPr>
          <w:trHeight w:val="4370"/>
        </w:trPr>
        <w:tc>
          <w:tcPr>
            <w:tcW w:w="2127" w:type="dxa"/>
          </w:tcPr>
          <w:p w:rsidR="00B637D7" w:rsidRPr="00BF010E" w:rsidRDefault="00BF010E" w:rsidP="002E7E07">
            <w:pPr>
              <w:pStyle w:val="ListParagraph"/>
              <w:numPr>
                <w:ilvl w:val="0"/>
                <w:numId w:val="21"/>
              </w:numPr>
              <w:rPr>
                <w:rFonts w:ascii="Arial" w:hAnsi="Arial" w:cs="Arial"/>
                <w:color w:val="000000" w:themeColor="text1"/>
                <w:sz w:val="20"/>
                <w:szCs w:val="20"/>
              </w:rPr>
            </w:pPr>
            <w:r w:rsidRPr="00BF010E">
              <w:rPr>
                <w:rFonts w:ascii="Arial" w:hAnsi="Arial" w:cs="Arial"/>
                <w:color w:val="000000" w:themeColor="text1"/>
                <w:sz w:val="20"/>
                <w:szCs w:val="20"/>
              </w:rPr>
              <w:lastRenderedPageBreak/>
              <w:t>Loss of information and data management</w:t>
            </w:r>
          </w:p>
        </w:tc>
        <w:tc>
          <w:tcPr>
            <w:tcW w:w="3118" w:type="dxa"/>
          </w:tcPr>
          <w:p w:rsidR="0099264D" w:rsidRPr="0099264D" w:rsidRDefault="0099264D" w:rsidP="002E7E07">
            <w:pPr>
              <w:pStyle w:val="ListParagraph"/>
              <w:numPr>
                <w:ilvl w:val="0"/>
                <w:numId w:val="23"/>
              </w:numPr>
              <w:rPr>
                <w:rFonts w:ascii="Arial" w:hAnsi="Arial" w:cs="Arial"/>
                <w:sz w:val="20"/>
                <w:szCs w:val="20"/>
              </w:rPr>
            </w:pPr>
            <w:r w:rsidRPr="0099264D">
              <w:rPr>
                <w:rFonts w:ascii="Arial" w:hAnsi="Arial" w:cs="Arial"/>
                <w:sz w:val="20"/>
                <w:szCs w:val="20"/>
              </w:rPr>
              <w:t>Draft a BCM discussion paper</w:t>
            </w:r>
          </w:p>
          <w:p w:rsidR="0099264D" w:rsidRPr="0099264D" w:rsidRDefault="0099264D" w:rsidP="002E7E07">
            <w:pPr>
              <w:pStyle w:val="ListParagraph"/>
              <w:numPr>
                <w:ilvl w:val="0"/>
                <w:numId w:val="23"/>
              </w:numPr>
              <w:rPr>
                <w:rFonts w:ascii="Arial" w:hAnsi="Arial" w:cs="Arial"/>
                <w:sz w:val="20"/>
                <w:szCs w:val="20"/>
              </w:rPr>
            </w:pPr>
            <w:r w:rsidRPr="0099264D">
              <w:rPr>
                <w:rFonts w:ascii="Arial" w:hAnsi="Arial" w:cs="Arial"/>
                <w:sz w:val="20"/>
                <w:szCs w:val="20"/>
              </w:rPr>
              <w:t>Establish change management coordination structures.</w:t>
            </w:r>
          </w:p>
          <w:p w:rsidR="00B637D7" w:rsidRPr="0099264D" w:rsidRDefault="0099264D" w:rsidP="002E7E07">
            <w:pPr>
              <w:pStyle w:val="ListParagraph"/>
              <w:numPr>
                <w:ilvl w:val="0"/>
                <w:numId w:val="23"/>
              </w:numPr>
              <w:rPr>
                <w:rFonts w:ascii="Arial" w:hAnsi="Arial" w:cs="Arial"/>
                <w:color w:val="000000" w:themeColor="text1"/>
                <w:sz w:val="20"/>
                <w:szCs w:val="20"/>
              </w:rPr>
            </w:pPr>
            <w:r w:rsidRPr="0099264D">
              <w:rPr>
                <w:rFonts w:ascii="Arial" w:hAnsi="Arial" w:cs="Arial"/>
                <w:sz w:val="20"/>
                <w:szCs w:val="20"/>
              </w:rPr>
              <w:t>Re-organisation of information management function to assume the ownership of corporate information and data.</w:t>
            </w:r>
          </w:p>
        </w:tc>
        <w:tc>
          <w:tcPr>
            <w:tcW w:w="3544" w:type="dxa"/>
          </w:tcPr>
          <w:p w:rsidR="00B637D7" w:rsidRPr="00714D8D" w:rsidRDefault="00714D8D" w:rsidP="002E7E07">
            <w:pPr>
              <w:pStyle w:val="ListParagraph"/>
              <w:numPr>
                <w:ilvl w:val="0"/>
                <w:numId w:val="23"/>
              </w:numPr>
              <w:jc w:val="center"/>
            </w:pPr>
            <w:r w:rsidRPr="00714D8D">
              <w:rPr>
                <w:rFonts w:ascii="Arial" w:hAnsi="Arial" w:cs="Arial"/>
                <w:sz w:val="20"/>
                <w:szCs w:val="20"/>
              </w:rPr>
              <w:t>Draft Discussion Paper on BCM developed</w:t>
            </w:r>
          </w:p>
        </w:tc>
        <w:tc>
          <w:tcPr>
            <w:tcW w:w="2977" w:type="dxa"/>
          </w:tcPr>
          <w:p w:rsidR="00B637D7" w:rsidRDefault="006A21D8" w:rsidP="002E7E07">
            <w:pPr>
              <w:numPr>
                <w:ilvl w:val="0"/>
                <w:numId w:val="5"/>
              </w:numPr>
              <w:spacing w:after="200" w:line="276" w:lineRule="auto"/>
              <w:contextualSpacing/>
              <w:jc w:val="both"/>
              <w:rPr>
                <w:rFonts w:ascii="Arial" w:hAnsi="Arial" w:cs="Arial"/>
                <w:color w:val="000000" w:themeColor="text1"/>
                <w:sz w:val="20"/>
                <w:szCs w:val="20"/>
              </w:rPr>
            </w:pPr>
            <w:r>
              <w:rPr>
                <w:rFonts w:ascii="Arial" w:hAnsi="Arial" w:cs="Arial"/>
                <w:color w:val="000000" w:themeColor="text1"/>
                <w:sz w:val="20"/>
                <w:szCs w:val="20"/>
              </w:rPr>
              <w:t>Finalisation of the discussion paper that should include an ownership of the function</w:t>
            </w:r>
            <w:r w:rsidR="004E5962">
              <w:rPr>
                <w:rFonts w:ascii="Arial" w:hAnsi="Arial" w:cs="Arial"/>
                <w:color w:val="000000" w:themeColor="text1"/>
                <w:sz w:val="20"/>
                <w:szCs w:val="20"/>
              </w:rPr>
              <w:t xml:space="preserve"> of BCM</w:t>
            </w:r>
          </w:p>
          <w:p w:rsidR="00D574BB" w:rsidRPr="00D574BB" w:rsidRDefault="00D574BB" w:rsidP="002E7E07">
            <w:pPr>
              <w:numPr>
                <w:ilvl w:val="0"/>
                <w:numId w:val="5"/>
              </w:numPr>
              <w:contextualSpacing/>
              <w:jc w:val="both"/>
              <w:rPr>
                <w:rFonts w:ascii="Arial" w:hAnsi="Arial" w:cs="Arial"/>
                <w:color w:val="000000" w:themeColor="text1"/>
                <w:sz w:val="20"/>
                <w:szCs w:val="20"/>
              </w:rPr>
            </w:pPr>
            <w:r w:rsidRPr="00D574BB">
              <w:rPr>
                <w:rFonts w:ascii="Arial" w:hAnsi="Arial" w:cs="Arial"/>
                <w:color w:val="000000" w:themeColor="text1"/>
                <w:sz w:val="20"/>
                <w:szCs w:val="20"/>
              </w:rPr>
              <w:t>Expedite management input and approval of discussion papers.</w:t>
            </w:r>
          </w:p>
          <w:p w:rsidR="00D574BB" w:rsidRPr="00D574BB" w:rsidRDefault="00D574BB" w:rsidP="002E7E07">
            <w:pPr>
              <w:numPr>
                <w:ilvl w:val="0"/>
                <w:numId w:val="5"/>
              </w:numPr>
              <w:contextualSpacing/>
              <w:jc w:val="both"/>
              <w:rPr>
                <w:rFonts w:ascii="Arial" w:hAnsi="Arial" w:cs="Arial"/>
                <w:color w:val="000000" w:themeColor="text1"/>
                <w:sz w:val="20"/>
                <w:szCs w:val="20"/>
              </w:rPr>
            </w:pPr>
            <w:r w:rsidRPr="00D574BB">
              <w:rPr>
                <w:rFonts w:ascii="Arial" w:hAnsi="Arial" w:cs="Arial"/>
                <w:color w:val="000000" w:themeColor="text1"/>
                <w:sz w:val="20"/>
                <w:szCs w:val="20"/>
              </w:rPr>
              <w:t>Specify time frames, human resources, budget plans for ICT activities within the BCM.</w:t>
            </w:r>
          </w:p>
          <w:p w:rsidR="00D574BB" w:rsidRPr="00D574BB" w:rsidRDefault="00D574BB" w:rsidP="002E7E07">
            <w:pPr>
              <w:numPr>
                <w:ilvl w:val="0"/>
                <w:numId w:val="5"/>
              </w:numPr>
              <w:contextualSpacing/>
              <w:jc w:val="both"/>
              <w:rPr>
                <w:rFonts w:ascii="Arial" w:hAnsi="Arial" w:cs="Arial"/>
                <w:color w:val="000000" w:themeColor="text1"/>
                <w:sz w:val="20"/>
                <w:szCs w:val="20"/>
              </w:rPr>
            </w:pPr>
            <w:r w:rsidRPr="00D574BB">
              <w:rPr>
                <w:rFonts w:ascii="Arial" w:hAnsi="Arial" w:cs="Arial"/>
                <w:color w:val="000000" w:themeColor="text1"/>
                <w:sz w:val="20"/>
                <w:szCs w:val="20"/>
              </w:rPr>
              <w:t>The ICT BCM should have the following aligned with the best p</w:t>
            </w:r>
            <w:r w:rsidR="00005F8E">
              <w:rPr>
                <w:rFonts w:ascii="Arial" w:hAnsi="Arial" w:cs="Arial"/>
                <w:color w:val="000000" w:themeColor="text1"/>
                <w:sz w:val="20"/>
                <w:szCs w:val="20"/>
              </w:rPr>
              <w:t>ractise and standards of the DWYPD</w:t>
            </w:r>
            <w:r w:rsidRPr="00D574BB">
              <w:rPr>
                <w:rFonts w:ascii="Arial" w:hAnsi="Arial" w:cs="Arial"/>
                <w:color w:val="000000" w:themeColor="text1"/>
                <w:sz w:val="20"/>
                <w:szCs w:val="20"/>
              </w:rPr>
              <w:t>/DPSA:</w:t>
            </w:r>
          </w:p>
          <w:p w:rsidR="00D574BB" w:rsidRPr="00D574BB" w:rsidRDefault="00D574BB" w:rsidP="00D574BB">
            <w:pPr>
              <w:ind w:left="360"/>
              <w:contextualSpacing/>
              <w:jc w:val="both"/>
              <w:rPr>
                <w:rFonts w:ascii="Arial" w:hAnsi="Arial" w:cs="Arial"/>
                <w:color w:val="000000" w:themeColor="text1"/>
                <w:sz w:val="20"/>
                <w:szCs w:val="20"/>
              </w:rPr>
            </w:pPr>
            <w:r w:rsidRPr="00D574BB">
              <w:rPr>
                <w:rFonts w:ascii="Arial" w:hAnsi="Arial" w:cs="Arial"/>
                <w:color w:val="000000" w:themeColor="text1"/>
                <w:sz w:val="20"/>
                <w:szCs w:val="20"/>
              </w:rPr>
              <w:t>-The Disaster Recovery Plan</w:t>
            </w:r>
          </w:p>
          <w:p w:rsidR="00D574BB" w:rsidRPr="00D574BB" w:rsidRDefault="00D574BB" w:rsidP="00D574BB">
            <w:pPr>
              <w:ind w:left="360"/>
              <w:contextualSpacing/>
              <w:jc w:val="both"/>
              <w:rPr>
                <w:rFonts w:ascii="Arial" w:hAnsi="Arial" w:cs="Arial"/>
                <w:color w:val="000000" w:themeColor="text1"/>
                <w:sz w:val="20"/>
                <w:szCs w:val="20"/>
              </w:rPr>
            </w:pPr>
            <w:r w:rsidRPr="00D574BB">
              <w:rPr>
                <w:rFonts w:ascii="Arial" w:hAnsi="Arial" w:cs="Arial"/>
                <w:color w:val="000000" w:themeColor="text1"/>
                <w:sz w:val="20"/>
                <w:szCs w:val="20"/>
              </w:rPr>
              <w:t>-Backup Management Plan</w:t>
            </w:r>
          </w:p>
          <w:p w:rsidR="00D574BB" w:rsidRPr="00D574BB" w:rsidRDefault="00D574BB" w:rsidP="00D574BB">
            <w:pPr>
              <w:ind w:left="360"/>
              <w:contextualSpacing/>
              <w:jc w:val="both"/>
              <w:rPr>
                <w:rFonts w:ascii="Arial" w:hAnsi="Arial" w:cs="Arial"/>
                <w:color w:val="000000" w:themeColor="text1"/>
                <w:sz w:val="20"/>
                <w:szCs w:val="20"/>
              </w:rPr>
            </w:pPr>
            <w:r w:rsidRPr="00D574BB">
              <w:rPr>
                <w:rFonts w:ascii="Arial" w:hAnsi="Arial" w:cs="Arial"/>
                <w:color w:val="000000" w:themeColor="text1"/>
                <w:sz w:val="20"/>
                <w:szCs w:val="20"/>
              </w:rPr>
              <w:t>-Total refresh plan</w:t>
            </w:r>
          </w:p>
          <w:p w:rsidR="00D574BB" w:rsidRPr="00D574BB" w:rsidRDefault="00D574BB" w:rsidP="00D574BB">
            <w:pPr>
              <w:ind w:left="360"/>
              <w:contextualSpacing/>
              <w:jc w:val="both"/>
              <w:rPr>
                <w:rFonts w:ascii="Arial" w:hAnsi="Arial" w:cs="Arial"/>
                <w:color w:val="000000" w:themeColor="text1"/>
                <w:sz w:val="20"/>
                <w:szCs w:val="20"/>
              </w:rPr>
            </w:pPr>
            <w:r w:rsidRPr="00D574BB">
              <w:rPr>
                <w:rFonts w:ascii="Arial" w:hAnsi="Arial" w:cs="Arial"/>
                <w:color w:val="000000" w:themeColor="text1"/>
                <w:sz w:val="20"/>
                <w:szCs w:val="20"/>
              </w:rPr>
              <w:t>-Contractual obligations.</w:t>
            </w:r>
          </w:p>
          <w:p w:rsidR="006A21D8" w:rsidRPr="00041775" w:rsidRDefault="00D574BB" w:rsidP="002E7E07">
            <w:pPr>
              <w:numPr>
                <w:ilvl w:val="0"/>
                <w:numId w:val="5"/>
              </w:numPr>
              <w:spacing w:after="200" w:line="276" w:lineRule="auto"/>
              <w:contextualSpacing/>
              <w:jc w:val="both"/>
              <w:rPr>
                <w:rFonts w:ascii="Arial" w:hAnsi="Arial" w:cs="Arial"/>
                <w:color w:val="000000" w:themeColor="text1"/>
                <w:sz w:val="20"/>
                <w:szCs w:val="20"/>
              </w:rPr>
            </w:pPr>
            <w:r w:rsidRPr="00D574BB">
              <w:rPr>
                <w:rFonts w:ascii="Arial" w:hAnsi="Arial" w:cs="Arial"/>
                <w:color w:val="000000" w:themeColor="text1"/>
                <w:sz w:val="20"/>
                <w:szCs w:val="20"/>
              </w:rPr>
              <w:t>Incorporate operational and budget plans to the ICT framework/infrastructure.</w:t>
            </w:r>
          </w:p>
        </w:tc>
        <w:tc>
          <w:tcPr>
            <w:tcW w:w="1134" w:type="dxa"/>
            <w:shd w:val="clear" w:color="auto" w:fill="FFC000"/>
          </w:tcPr>
          <w:p w:rsidR="00B637D7" w:rsidRPr="00041775" w:rsidRDefault="00B637D7" w:rsidP="00B637D7">
            <w:pPr>
              <w:jc w:val="both"/>
              <w:rPr>
                <w:rFonts w:ascii="Arial" w:eastAsia="Calibri" w:hAnsi="Arial" w:cs="Arial"/>
                <w:color w:val="000000" w:themeColor="text1"/>
                <w:sz w:val="20"/>
                <w:szCs w:val="20"/>
                <w:lang w:val="en-TT" w:eastAsia="en-ZA"/>
              </w:rPr>
            </w:pPr>
          </w:p>
        </w:tc>
        <w:tc>
          <w:tcPr>
            <w:tcW w:w="992" w:type="dxa"/>
            <w:shd w:val="clear" w:color="auto" w:fill="FFC000"/>
          </w:tcPr>
          <w:p w:rsidR="00B637D7" w:rsidRPr="00041775" w:rsidRDefault="00B637D7" w:rsidP="00B637D7">
            <w:pPr>
              <w:jc w:val="both"/>
              <w:rPr>
                <w:rFonts w:ascii="Arial" w:eastAsia="Calibri" w:hAnsi="Arial" w:cs="Arial"/>
                <w:color w:val="000000" w:themeColor="text1"/>
                <w:sz w:val="20"/>
                <w:szCs w:val="20"/>
                <w:lang w:val="en-TT" w:eastAsia="en-ZA"/>
              </w:rPr>
            </w:pPr>
          </w:p>
        </w:tc>
        <w:tc>
          <w:tcPr>
            <w:tcW w:w="1418" w:type="dxa"/>
          </w:tcPr>
          <w:p w:rsidR="00B637D7" w:rsidRPr="00041775" w:rsidRDefault="00684BEA" w:rsidP="00B637D7">
            <w:pPr>
              <w:jc w:val="both"/>
              <w:rPr>
                <w:rFonts w:ascii="Arial" w:eastAsia="Calibri" w:hAnsi="Arial" w:cs="Arial"/>
                <w:color w:val="000000" w:themeColor="text1"/>
                <w:sz w:val="20"/>
                <w:szCs w:val="20"/>
                <w:lang w:val="en-TT" w:eastAsia="en-ZA"/>
              </w:rPr>
            </w:pPr>
            <w:r w:rsidRPr="00684BEA">
              <w:rPr>
                <w:noProof/>
                <w:lang w:eastAsia="en-ZA"/>
              </w:rPr>
              <w:pict>
                <v:shape id="_x0000_s1070" type="#_x0000_t69" style="position:absolute;left:0;text-align:left;margin-left:11.1pt;margin-top:7.35pt;width:40pt;height:2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" adj="5940" fillcolor="#ffc000" strokecolor="#4a7ebb">
                  <v:shadow on="t" color="black" opacity="22937f" origin=",.5" offset="0,.63889mm"/>
                </v:shape>
              </w:pict>
            </w:r>
          </w:p>
        </w:tc>
      </w:tr>
      <w:tr w:rsidR="00B86542" w:rsidRPr="00041775" w:rsidTr="00F16329">
        <w:trPr>
          <w:trHeight w:val="4335"/>
        </w:trPr>
        <w:tc>
          <w:tcPr>
            <w:tcW w:w="2127" w:type="dxa"/>
            <w:vMerge w:val="restart"/>
            <w:shd w:val="clear" w:color="auto" w:fill="auto"/>
          </w:tcPr>
          <w:p w:rsidR="00B86542" w:rsidRPr="00BF010E" w:rsidRDefault="00B86542" w:rsidP="002E7E07">
            <w:pPr>
              <w:pStyle w:val="ListParagraph"/>
              <w:numPr>
                <w:ilvl w:val="0"/>
                <w:numId w:val="22"/>
              </w:numPr>
              <w:rPr>
                <w:rFonts w:ascii="Arial" w:hAnsi="Arial" w:cs="Arial"/>
                <w:color w:val="000000" w:themeColor="text1"/>
                <w:sz w:val="20"/>
                <w:szCs w:val="20"/>
              </w:rPr>
            </w:pPr>
            <w:r w:rsidRPr="00BF010E">
              <w:rPr>
                <w:rFonts w:ascii="Arial" w:hAnsi="Arial" w:cs="Arial"/>
                <w:color w:val="000000" w:themeColor="text1"/>
                <w:sz w:val="20"/>
                <w:szCs w:val="20"/>
              </w:rPr>
              <w:lastRenderedPageBreak/>
              <w:t xml:space="preserve">Inadequate implementation of mainstreaming of policies and legislation to promote the women agenda in Socio-Economic Programmes </w:t>
            </w:r>
          </w:p>
        </w:tc>
        <w:tc>
          <w:tcPr>
            <w:tcW w:w="3118" w:type="dxa"/>
            <w:shd w:val="clear" w:color="auto" w:fill="FFFFFF" w:themeFill="background1"/>
          </w:tcPr>
          <w:p w:rsidR="00B86542" w:rsidRPr="009D11B5" w:rsidRDefault="00A8341A" w:rsidP="009D11B5">
            <w:pPr>
              <w:pStyle w:val="ListParagraph"/>
              <w:numPr>
                <w:ilvl w:val="0"/>
                <w:numId w:val="5"/>
              </w:numPr>
              <w:rPr>
                <w:rFonts w:ascii="Arial" w:hAnsi="Arial" w:cs="Arial"/>
                <w:color w:val="000000" w:themeColor="text1"/>
                <w:sz w:val="20"/>
                <w:szCs w:val="20"/>
              </w:rPr>
            </w:pPr>
            <w:r w:rsidRPr="009D11B5">
              <w:rPr>
                <w:rFonts w:ascii="Arial" w:hAnsi="Arial" w:cs="Arial"/>
                <w:color w:val="000000" w:themeColor="text1"/>
                <w:sz w:val="20"/>
                <w:szCs w:val="20"/>
              </w:rPr>
              <w:t xml:space="preserve">Conduct capacity building workshops on WFIF through provinces </w:t>
            </w: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Default="00B86542" w:rsidP="00B86542">
            <w:pPr>
              <w:rPr>
                <w:rFonts w:ascii="Arial" w:hAnsi="Arial" w:cs="Arial"/>
                <w:color w:val="000000" w:themeColor="text1"/>
                <w:sz w:val="20"/>
                <w:szCs w:val="20"/>
              </w:rPr>
            </w:pPr>
          </w:p>
          <w:p w:rsidR="00B86542" w:rsidRPr="00B86542" w:rsidRDefault="00B86542" w:rsidP="00041775">
            <w:pPr>
              <w:spacing w:after="200" w:line="276" w:lineRule="auto"/>
              <w:rPr>
                <w:rFonts w:ascii="Arial" w:hAnsi="Arial" w:cs="Arial"/>
                <w:color w:val="000000" w:themeColor="text1"/>
                <w:sz w:val="20"/>
                <w:szCs w:val="20"/>
              </w:rPr>
            </w:pPr>
          </w:p>
        </w:tc>
        <w:tc>
          <w:tcPr>
            <w:tcW w:w="3544" w:type="dxa"/>
            <w:shd w:val="clear" w:color="auto" w:fill="FFFFFF" w:themeFill="background1"/>
          </w:tcPr>
          <w:p w:rsidR="00B86542" w:rsidRPr="00B86542" w:rsidRDefault="00B86542" w:rsidP="002E7E07">
            <w:pPr>
              <w:numPr>
                <w:ilvl w:val="0"/>
                <w:numId w:val="6"/>
              </w:numPr>
              <w:spacing w:after="200" w:line="276" w:lineRule="auto"/>
              <w:contextualSpacing/>
              <w:jc w:val="both"/>
              <w:rPr>
                <w:rFonts w:ascii="Arial" w:hAnsi="Arial" w:cs="Arial"/>
                <w:color w:val="000000" w:themeColor="text1"/>
                <w:sz w:val="20"/>
                <w:szCs w:val="20"/>
              </w:rPr>
            </w:pPr>
            <w:r w:rsidRPr="00B86542">
              <w:rPr>
                <w:rFonts w:ascii="Arial" w:hAnsi="Arial" w:cs="Arial"/>
                <w:color w:val="000000" w:themeColor="text1"/>
                <w:sz w:val="20"/>
                <w:szCs w:val="20"/>
              </w:rPr>
              <w:t>Capacity building workshops on procurement opportunities conducted within Sanitary Dignity Value-chain with Gauteng based SMMEs, Co-operatives and New Entrants as well as Government officials responsible for implementation of Sanitary Dignity Program. Approved Performance Report by Accounting Officer.</w:t>
            </w:r>
          </w:p>
        </w:tc>
        <w:tc>
          <w:tcPr>
            <w:tcW w:w="2977" w:type="dxa"/>
          </w:tcPr>
          <w:p w:rsidR="00B86542" w:rsidRPr="00041775" w:rsidRDefault="00A8341A" w:rsidP="002E7E07">
            <w:pPr>
              <w:numPr>
                <w:ilvl w:val="0"/>
                <w:numId w:val="5"/>
              </w:numPr>
              <w:spacing w:after="200" w:line="276" w:lineRule="auto"/>
              <w:contextualSpacing/>
              <w:jc w:val="both"/>
              <w:rPr>
                <w:rFonts w:ascii="Arial" w:hAnsi="Arial" w:cs="Arial"/>
                <w:sz w:val="20"/>
                <w:szCs w:val="20"/>
              </w:rPr>
            </w:pPr>
            <w:r>
              <w:rPr>
                <w:rFonts w:ascii="Arial" w:hAnsi="Arial" w:cs="Arial"/>
                <w:sz w:val="20"/>
                <w:szCs w:val="20"/>
              </w:rPr>
              <w:t>The mitigation action is implemented in Q2</w:t>
            </w:r>
          </w:p>
        </w:tc>
        <w:tc>
          <w:tcPr>
            <w:tcW w:w="1134" w:type="dxa"/>
            <w:shd w:val="clear" w:color="auto" w:fill="FFC000"/>
          </w:tcPr>
          <w:p w:rsidR="00B86542" w:rsidRPr="00041775" w:rsidRDefault="00B86542" w:rsidP="00B86542">
            <w:pPr>
              <w:spacing w:after="200" w:line="276" w:lineRule="auto"/>
              <w:ind w:left="360"/>
              <w:contextualSpacing/>
              <w:jc w:val="both"/>
              <w:rPr>
                <w:rFonts w:ascii="Arial" w:hAnsi="Arial" w:cs="Arial"/>
                <w:sz w:val="20"/>
                <w:szCs w:val="20"/>
              </w:rPr>
            </w:pPr>
          </w:p>
        </w:tc>
        <w:tc>
          <w:tcPr>
            <w:tcW w:w="992" w:type="dxa"/>
            <w:shd w:val="clear" w:color="auto" w:fill="00B050"/>
          </w:tcPr>
          <w:p w:rsidR="00B86542" w:rsidRPr="00041775" w:rsidRDefault="00B86542" w:rsidP="00B86542">
            <w:pPr>
              <w:spacing w:after="200" w:line="276" w:lineRule="auto"/>
              <w:ind w:left="360"/>
              <w:contextualSpacing/>
              <w:jc w:val="both"/>
              <w:rPr>
                <w:rFonts w:ascii="Arial" w:hAnsi="Arial" w:cs="Arial"/>
                <w:sz w:val="20"/>
                <w:szCs w:val="20"/>
              </w:rPr>
            </w:pPr>
          </w:p>
        </w:tc>
        <w:tc>
          <w:tcPr>
            <w:tcW w:w="1418" w:type="dxa"/>
          </w:tcPr>
          <w:p w:rsidR="00B86542" w:rsidRPr="00041775" w:rsidRDefault="00684BEA" w:rsidP="00B86542">
            <w:pPr>
              <w:spacing w:after="200" w:line="276" w:lineRule="auto"/>
              <w:ind w:left="360"/>
              <w:contextualSpacing/>
              <w:jc w:val="both"/>
              <w:rPr>
                <w:rFonts w:ascii="Arial" w:hAnsi="Arial" w:cs="Arial"/>
                <w:sz w:val="20"/>
                <w:szCs w:val="20"/>
              </w:rPr>
            </w:pPr>
            <w:r w:rsidRPr="00684BEA">
              <w:rPr>
                <w:rFonts w:ascii="Arial" w:eastAsia="Calibri" w:hAnsi="Arial" w:cs="Arial"/>
                <w:noProof/>
                <w:color w:val="FF0000"/>
                <w:sz w:val="20"/>
                <w:szCs w:val="20"/>
                <w:lang w:eastAsia="en-ZA"/>
              </w:rPr>
              <w:pict>
                <v:shape id="_x0000_s1069" type="#_x0000_t67" style="position:absolute;left:0;text-align:left;margin-left:11.1pt;margin-top:5.85pt;width:19.75pt;height:33pt;rotation:180;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" adj="15136" fillcolor="#92d050" strokecolor="#4a7ebb">
                  <v:shadow on="t" color="black" opacity="22937f" origin=",.5" offset="0,.63889mm"/>
                </v:shape>
              </w:pict>
            </w:r>
          </w:p>
        </w:tc>
      </w:tr>
      <w:tr w:rsidR="00B86542" w:rsidRPr="00041775" w:rsidTr="00F16329">
        <w:trPr>
          <w:trHeight w:val="1772"/>
        </w:trPr>
        <w:tc>
          <w:tcPr>
            <w:tcW w:w="2127" w:type="dxa"/>
            <w:vMerge/>
            <w:shd w:val="clear" w:color="auto" w:fill="auto"/>
          </w:tcPr>
          <w:p w:rsidR="00B86542" w:rsidRPr="00B86542" w:rsidRDefault="00B86542" w:rsidP="002E7E07">
            <w:pPr>
              <w:numPr>
                <w:ilvl w:val="0"/>
                <w:numId w:val="18"/>
              </w:numPr>
              <w:contextualSpacing/>
              <w:rPr>
                <w:rFonts w:ascii="Arial" w:hAnsi="Arial" w:cs="Arial"/>
                <w:color w:val="000000" w:themeColor="text1"/>
                <w:sz w:val="20"/>
                <w:szCs w:val="20"/>
              </w:rPr>
            </w:pPr>
          </w:p>
        </w:tc>
        <w:tc>
          <w:tcPr>
            <w:tcW w:w="3118" w:type="dxa"/>
            <w:shd w:val="clear" w:color="auto" w:fill="FFFFFF" w:themeFill="background1"/>
          </w:tcPr>
          <w:p w:rsidR="00B86542" w:rsidRPr="009D11B5" w:rsidRDefault="00B86542" w:rsidP="009D11B5">
            <w:pPr>
              <w:pStyle w:val="ListParagraph"/>
              <w:numPr>
                <w:ilvl w:val="0"/>
                <w:numId w:val="5"/>
              </w:numPr>
              <w:rPr>
                <w:rFonts w:ascii="Arial" w:hAnsi="Arial" w:cs="Arial"/>
                <w:color w:val="000000" w:themeColor="text1"/>
                <w:sz w:val="20"/>
                <w:szCs w:val="20"/>
              </w:rPr>
            </w:pPr>
            <w:r w:rsidRPr="009D11B5">
              <w:rPr>
                <w:rFonts w:ascii="Arial" w:hAnsi="Arial" w:cs="Arial"/>
                <w:color w:val="000000" w:themeColor="text1"/>
                <w:sz w:val="20"/>
                <w:szCs w:val="20"/>
              </w:rPr>
              <w:t>Continuous participation in the technical implementation forum of the Economic Sectors, Employment &amp; Infrastructure Development (ESEID) cluster departments.</w:t>
            </w:r>
          </w:p>
        </w:tc>
        <w:tc>
          <w:tcPr>
            <w:tcW w:w="3544" w:type="dxa"/>
            <w:shd w:val="clear" w:color="auto" w:fill="FFFFFF" w:themeFill="background1"/>
          </w:tcPr>
          <w:p w:rsidR="00B86542" w:rsidRPr="00B86542" w:rsidRDefault="00B86542" w:rsidP="002E7E07">
            <w:pPr>
              <w:numPr>
                <w:ilvl w:val="0"/>
                <w:numId w:val="6"/>
              </w:numPr>
              <w:contextualSpacing/>
              <w:jc w:val="both"/>
              <w:rPr>
                <w:rFonts w:ascii="Arial" w:hAnsi="Arial" w:cs="Arial"/>
                <w:color w:val="000000" w:themeColor="text1"/>
                <w:sz w:val="20"/>
                <w:szCs w:val="20"/>
              </w:rPr>
            </w:pPr>
            <w:r w:rsidRPr="00B86542">
              <w:rPr>
                <w:rFonts w:ascii="Arial" w:hAnsi="Arial" w:cs="Arial"/>
                <w:color w:val="000000" w:themeColor="text1"/>
                <w:sz w:val="20"/>
                <w:szCs w:val="20"/>
              </w:rPr>
              <w:t xml:space="preserve">Participated in ESEID Cluster for inputs on MTSF and engendered MTSF process/document on the 7 Priorities areas.               </w:t>
            </w:r>
          </w:p>
          <w:p w:rsidR="00B86542" w:rsidRDefault="0070268D" w:rsidP="002E7E07">
            <w:pPr>
              <w:numPr>
                <w:ilvl w:val="0"/>
                <w:numId w:val="6"/>
              </w:numPr>
              <w:spacing w:after="200" w:line="276" w:lineRule="auto"/>
              <w:contextualSpacing/>
              <w:jc w:val="both"/>
              <w:rPr>
                <w:rFonts w:ascii="Arial" w:hAnsi="Arial" w:cs="Arial"/>
                <w:color w:val="000000" w:themeColor="text1"/>
                <w:sz w:val="20"/>
                <w:szCs w:val="20"/>
              </w:rPr>
            </w:pPr>
            <w:r>
              <w:rPr>
                <w:rFonts w:ascii="Arial" w:hAnsi="Arial" w:cs="Arial"/>
                <w:color w:val="000000" w:themeColor="text1"/>
                <w:sz w:val="20"/>
                <w:szCs w:val="20"/>
              </w:rPr>
              <w:t>15 August 2019 participated in</w:t>
            </w:r>
            <w:r w:rsidR="00AC75B1">
              <w:rPr>
                <w:rFonts w:ascii="Arial" w:hAnsi="Arial" w:cs="Arial"/>
                <w:color w:val="000000" w:themeColor="text1"/>
                <w:sz w:val="20"/>
                <w:szCs w:val="20"/>
              </w:rPr>
              <w:t xml:space="preserve"> DG ESEID cluster meeting.</w:t>
            </w:r>
          </w:p>
          <w:p w:rsidR="00B86542" w:rsidRDefault="00B86542" w:rsidP="00B86542">
            <w:pPr>
              <w:spacing w:after="200" w:line="276" w:lineRule="auto"/>
              <w:contextualSpacing/>
              <w:jc w:val="both"/>
              <w:rPr>
                <w:rFonts w:ascii="Arial" w:hAnsi="Arial" w:cs="Arial"/>
                <w:color w:val="000000" w:themeColor="text1"/>
                <w:sz w:val="20"/>
                <w:szCs w:val="20"/>
              </w:rPr>
            </w:pPr>
          </w:p>
          <w:p w:rsidR="00B86542" w:rsidRPr="00B86542" w:rsidRDefault="00B86542" w:rsidP="00B86542">
            <w:pPr>
              <w:spacing w:after="200" w:line="276" w:lineRule="auto"/>
              <w:contextualSpacing/>
              <w:jc w:val="both"/>
              <w:rPr>
                <w:rFonts w:ascii="Arial" w:hAnsi="Arial" w:cs="Arial"/>
                <w:color w:val="000000" w:themeColor="text1"/>
                <w:sz w:val="20"/>
                <w:szCs w:val="20"/>
              </w:rPr>
            </w:pPr>
          </w:p>
        </w:tc>
        <w:tc>
          <w:tcPr>
            <w:tcW w:w="2977" w:type="dxa"/>
          </w:tcPr>
          <w:p w:rsidR="00B86542" w:rsidRPr="004E5962" w:rsidRDefault="00AC75B1" w:rsidP="002E7E07">
            <w:pPr>
              <w:numPr>
                <w:ilvl w:val="0"/>
                <w:numId w:val="5"/>
              </w:numPr>
              <w:spacing w:after="200" w:line="276" w:lineRule="auto"/>
              <w:contextualSpacing/>
              <w:jc w:val="both"/>
              <w:rPr>
                <w:rFonts w:ascii="Arial" w:hAnsi="Arial" w:cs="Arial"/>
                <w:sz w:val="20"/>
                <w:szCs w:val="20"/>
              </w:rPr>
            </w:pPr>
            <w:r w:rsidRPr="004E5962">
              <w:rPr>
                <w:rFonts w:ascii="Arial" w:hAnsi="Arial" w:cs="Arial"/>
                <w:sz w:val="20"/>
                <w:szCs w:val="20"/>
              </w:rPr>
              <w:t>To produce a yearly ESEID cluster plan of  meetings and back</w:t>
            </w:r>
            <w:r w:rsidR="000A686D" w:rsidRPr="004E5962">
              <w:rPr>
                <w:rFonts w:ascii="Arial" w:hAnsi="Arial" w:cs="Arial"/>
                <w:sz w:val="20"/>
                <w:szCs w:val="20"/>
              </w:rPr>
              <w:t xml:space="preserve"> to </w:t>
            </w:r>
            <w:r w:rsidRPr="004E5962">
              <w:rPr>
                <w:rFonts w:ascii="Arial" w:hAnsi="Arial" w:cs="Arial"/>
                <w:sz w:val="20"/>
                <w:szCs w:val="20"/>
              </w:rPr>
              <w:t>office report</w:t>
            </w:r>
          </w:p>
          <w:p w:rsidR="000A686D" w:rsidRPr="00041775" w:rsidRDefault="000A686D" w:rsidP="002E7E07">
            <w:pPr>
              <w:numPr>
                <w:ilvl w:val="0"/>
                <w:numId w:val="5"/>
              </w:numPr>
              <w:spacing w:after="200" w:line="276" w:lineRule="auto"/>
              <w:contextualSpacing/>
              <w:jc w:val="both"/>
              <w:rPr>
                <w:rFonts w:ascii="Arial" w:hAnsi="Arial" w:cs="Arial"/>
                <w:sz w:val="20"/>
                <w:szCs w:val="20"/>
              </w:rPr>
            </w:pPr>
            <w:r w:rsidRPr="004E5962">
              <w:rPr>
                <w:rFonts w:ascii="Arial" w:hAnsi="Arial" w:cs="Arial"/>
                <w:sz w:val="20"/>
                <w:szCs w:val="20"/>
              </w:rPr>
              <w:t>Develop a Programme of Action on the resolutions on quarterly basis.</w:t>
            </w:r>
          </w:p>
        </w:tc>
        <w:tc>
          <w:tcPr>
            <w:tcW w:w="1134" w:type="dxa"/>
            <w:shd w:val="clear" w:color="auto" w:fill="FFC000"/>
          </w:tcPr>
          <w:p w:rsidR="00B86542" w:rsidRPr="00041775" w:rsidRDefault="00B86542" w:rsidP="00B86542">
            <w:pPr>
              <w:ind w:left="360"/>
              <w:contextualSpacing/>
              <w:jc w:val="both"/>
              <w:rPr>
                <w:rFonts w:ascii="Arial" w:hAnsi="Arial" w:cs="Arial"/>
                <w:sz w:val="20"/>
                <w:szCs w:val="20"/>
              </w:rPr>
            </w:pPr>
          </w:p>
        </w:tc>
        <w:tc>
          <w:tcPr>
            <w:tcW w:w="992" w:type="dxa"/>
            <w:shd w:val="clear" w:color="auto" w:fill="FFC000"/>
          </w:tcPr>
          <w:p w:rsidR="00B86542" w:rsidRPr="00041775" w:rsidRDefault="00B86542" w:rsidP="00B86542">
            <w:pPr>
              <w:ind w:left="360"/>
              <w:contextualSpacing/>
              <w:jc w:val="both"/>
              <w:rPr>
                <w:rFonts w:ascii="Arial" w:hAnsi="Arial" w:cs="Arial"/>
                <w:sz w:val="20"/>
                <w:szCs w:val="20"/>
              </w:rPr>
            </w:pPr>
          </w:p>
        </w:tc>
        <w:tc>
          <w:tcPr>
            <w:tcW w:w="1418" w:type="dxa"/>
          </w:tcPr>
          <w:p w:rsidR="00B86542" w:rsidRPr="00041775" w:rsidRDefault="00684BEA" w:rsidP="00B86542">
            <w:pPr>
              <w:ind w:left="360"/>
              <w:contextualSpacing/>
              <w:jc w:val="both"/>
              <w:rPr>
                <w:rFonts w:ascii="Arial" w:hAnsi="Arial" w:cs="Arial"/>
                <w:sz w:val="20"/>
                <w:szCs w:val="20"/>
              </w:rPr>
            </w:pPr>
            <w:r w:rsidRPr="00684BEA">
              <w:rPr>
                <w:noProof/>
                <w:lang w:eastAsia="en-ZA"/>
              </w:rPr>
              <w:pict>
                <v:shape id="_x0000_s1068" type="#_x0000_t69" style="position:absolute;left:0;text-align:left;margin-left:5.85pt;margin-top:10.65pt;width:40pt;height:22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" adj="5940" fillcolor="#ffc000" strokecolor="#4a7ebb">
                  <v:shadow on="t" color="black" opacity="22937f" origin=",.5" offset="0,.63889mm"/>
                </v:shape>
              </w:pict>
            </w:r>
          </w:p>
        </w:tc>
      </w:tr>
      <w:tr w:rsidR="00B86542" w:rsidRPr="00041775" w:rsidTr="00F16329">
        <w:trPr>
          <w:trHeight w:val="678"/>
        </w:trPr>
        <w:tc>
          <w:tcPr>
            <w:tcW w:w="2127" w:type="dxa"/>
            <w:vMerge/>
            <w:shd w:val="clear" w:color="auto" w:fill="auto"/>
          </w:tcPr>
          <w:p w:rsidR="00B86542" w:rsidRPr="00041775" w:rsidRDefault="00B86542" w:rsidP="002E7E07">
            <w:pPr>
              <w:numPr>
                <w:ilvl w:val="0"/>
                <w:numId w:val="18"/>
              </w:numPr>
              <w:spacing w:after="200" w:line="276" w:lineRule="auto"/>
              <w:contextualSpacing/>
              <w:rPr>
                <w:rFonts w:ascii="Arial" w:hAnsi="Arial" w:cs="Arial"/>
                <w:color w:val="FF0000"/>
                <w:sz w:val="20"/>
                <w:szCs w:val="20"/>
              </w:rPr>
            </w:pPr>
          </w:p>
        </w:tc>
        <w:tc>
          <w:tcPr>
            <w:tcW w:w="3118" w:type="dxa"/>
          </w:tcPr>
          <w:p w:rsidR="00B86542" w:rsidRPr="009D11B5" w:rsidRDefault="00AC75B1" w:rsidP="009D11B5">
            <w:pPr>
              <w:pStyle w:val="ListParagraph"/>
              <w:numPr>
                <w:ilvl w:val="0"/>
                <w:numId w:val="5"/>
              </w:numPr>
              <w:rPr>
                <w:rFonts w:ascii="Arial" w:hAnsi="Arial" w:cs="Arial"/>
                <w:sz w:val="20"/>
                <w:szCs w:val="20"/>
              </w:rPr>
            </w:pPr>
            <w:r w:rsidRPr="009D11B5">
              <w:rPr>
                <w:rFonts w:ascii="Arial" w:hAnsi="Arial" w:cs="Arial"/>
                <w:sz w:val="20"/>
                <w:szCs w:val="20"/>
              </w:rPr>
              <w:t>Enforce</w:t>
            </w:r>
            <w:r w:rsidR="00005F8E">
              <w:rPr>
                <w:rFonts w:ascii="Arial" w:hAnsi="Arial" w:cs="Arial"/>
                <w:sz w:val="20"/>
                <w:szCs w:val="20"/>
              </w:rPr>
              <w:t xml:space="preserve"> adherence to the DWYPD</w:t>
            </w:r>
            <w:r w:rsidR="00B86542" w:rsidRPr="009D11B5">
              <w:rPr>
                <w:rFonts w:ascii="Arial" w:hAnsi="Arial" w:cs="Arial"/>
                <w:sz w:val="20"/>
                <w:szCs w:val="20"/>
              </w:rPr>
              <w:t xml:space="preserve"> Sanitary Dignity Implementation Framework and Procurement Guidelines through Sanitary Dignity </w:t>
            </w:r>
            <w:r w:rsidR="00B86542" w:rsidRPr="009D11B5">
              <w:rPr>
                <w:rFonts w:ascii="Arial" w:hAnsi="Arial" w:cs="Arial"/>
                <w:sz w:val="20"/>
                <w:szCs w:val="20"/>
              </w:rPr>
              <w:lastRenderedPageBreak/>
              <w:t xml:space="preserve">National Task Team (NTT). </w:t>
            </w:r>
            <w:r w:rsidR="00471272" w:rsidRPr="009D11B5">
              <w:rPr>
                <w:rFonts w:ascii="Arial" w:hAnsi="Arial" w:cs="Arial"/>
                <w:sz w:val="20"/>
                <w:szCs w:val="20"/>
              </w:rPr>
              <w:t>4</w:t>
            </w:r>
            <w:r w:rsidR="00B86542" w:rsidRPr="009D11B5">
              <w:rPr>
                <w:rFonts w:ascii="Arial" w:hAnsi="Arial" w:cs="Arial"/>
                <w:sz w:val="20"/>
                <w:szCs w:val="20"/>
              </w:rPr>
              <w:t>)Sendi</w:t>
            </w:r>
            <w:r w:rsidR="00005F8E">
              <w:rPr>
                <w:rFonts w:ascii="Arial" w:hAnsi="Arial" w:cs="Arial"/>
                <w:sz w:val="20"/>
                <w:szCs w:val="20"/>
              </w:rPr>
              <w:t xml:space="preserve">ng teams  periodically from DWYPD </w:t>
            </w:r>
            <w:r w:rsidR="00B86542" w:rsidRPr="009D11B5">
              <w:rPr>
                <w:rFonts w:ascii="Arial" w:hAnsi="Arial" w:cs="Arial"/>
                <w:sz w:val="20"/>
                <w:szCs w:val="20"/>
              </w:rPr>
              <w:t>to assist implementation process for intervention purposes</w:t>
            </w:r>
          </w:p>
          <w:p w:rsidR="00B86542" w:rsidRPr="00041775" w:rsidRDefault="00B86542" w:rsidP="00041775">
            <w:pPr>
              <w:spacing w:after="200" w:line="276" w:lineRule="auto"/>
              <w:rPr>
                <w:rFonts w:ascii="Arial" w:hAnsi="Arial" w:cs="Arial"/>
                <w:sz w:val="20"/>
                <w:szCs w:val="20"/>
              </w:rPr>
            </w:pPr>
          </w:p>
        </w:tc>
        <w:tc>
          <w:tcPr>
            <w:tcW w:w="3544" w:type="dxa"/>
          </w:tcPr>
          <w:p w:rsidR="00B86542" w:rsidRPr="00B86542" w:rsidRDefault="00B86542" w:rsidP="002E7E07">
            <w:pPr>
              <w:numPr>
                <w:ilvl w:val="0"/>
                <w:numId w:val="7"/>
              </w:numPr>
              <w:contextualSpacing/>
              <w:rPr>
                <w:rFonts w:ascii="Arial" w:hAnsi="Arial" w:cs="Arial"/>
                <w:sz w:val="20"/>
                <w:szCs w:val="20"/>
              </w:rPr>
            </w:pPr>
            <w:r w:rsidRPr="00B86542">
              <w:rPr>
                <w:rFonts w:ascii="Arial" w:hAnsi="Arial" w:cs="Arial"/>
                <w:sz w:val="20"/>
                <w:szCs w:val="20"/>
              </w:rPr>
              <w:lastRenderedPageBreak/>
              <w:t xml:space="preserve">Provincial committees not yet established except in Eastern Cape, Limpopo and Western Cape. </w:t>
            </w:r>
          </w:p>
          <w:p w:rsidR="00B86542" w:rsidRPr="00041775" w:rsidRDefault="00B86542" w:rsidP="002E7E07">
            <w:pPr>
              <w:numPr>
                <w:ilvl w:val="0"/>
                <w:numId w:val="7"/>
              </w:numPr>
              <w:spacing w:after="200" w:line="276" w:lineRule="auto"/>
              <w:contextualSpacing/>
              <w:jc w:val="both"/>
              <w:rPr>
                <w:rFonts w:ascii="Arial" w:hAnsi="Arial" w:cs="Arial"/>
                <w:color w:val="000000" w:themeColor="text1"/>
                <w:sz w:val="20"/>
                <w:szCs w:val="20"/>
              </w:rPr>
            </w:pPr>
            <w:r w:rsidRPr="00B86542">
              <w:rPr>
                <w:rFonts w:ascii="Arial" w:hAnsi="Arial" w:cs="Arial"/>
                <w:sz w:val="20"/>
                <w:szCs w:val="20"/>
              </w:rPr>
              <w:t xml:space="preserve">Visits made to the Free State, </w:t>
            </w:r>
            <w:r w:rsidRPr="00B86542">
              <w:rPr>
                <w:rFonts w:ascii="Arial" w:hAnsi="Arial" w:cs="Arial"/>
                <w:sz w:val="20"/>
                <w:szCs w:val="20"/>
              </w:rPr>
              <w:lastRenderedPageBreak/>
              <w:t>Western Cape Mpumalanga and Limpopo</w:t>
            </w:r>
          </w:p>
        </w:tc>
        <w:tc>
          <w:tcPr>
            <w:tcW w:w="2977" w:type="dxa"/>
          </w:tcPr>
          <w:p w:rsidR="00B86542" w:rsidRDefault="000A686D" w:rsidP="002E7E07">
            <w:pPr>
              <w:pStyle w:val="ListParagraph"/>
              <w:numPr>
                <w:ilvl w:val="0"/>
                <w:numId w:val="7"/>
              </w:numPr>
              <w:jc w:val="both"/>
              <w:rPr>
                <w:rFonts w:ascii="Arial" w:hAnsi="Arial" w:cs="Arial"/>
                <w:sz w:val="20"/>
                <w:szCs w:val="20"/>
              </w:rPr>
            </w:pPr>
            <w:r w:rsidRPr="00471272">
              <w:rPr>
                <w:rFonts w:ascii="Arial" w:hAnsi="Arial" w:cs="Arial"/>
                <w:sz w:val="20"/>
                <w:szCs w:val="20"/>
              </w:rPr>
              <w:lastRenderedPageBreak/>
              <w:t xml:space="preserve">To establish </w:t>
            </w:r>
            <w:r w:rsidR="00471272" w:rsidRPr="00471272">
              <w:rPr>
                <w:rFonts w:ascii="Arial" w:hAnsi="Arial" w:cs="Arial"/>
                <w:sz w:val="20"/>
                <w:szCs w:val="20"/>
              </w:rPr>
              <w:t>Provincial committees in all provinces.</w:t>
            </w:r>
          </w:p>
          <w:p w:rsidR="00471272" w:rsidRDefault="00471272" w:rsidP="00471272">
            <w:pPr>
              <w:jc w:val="both"/>
              <w:rPr>
                <w:rFonts w:ascii="Arial" w:hAnsi="Arial" w:cs="Arial"/>
                <w:sz w:val="20"/>
                <w:szCs w:val="20"/>
              </w:rPr>
            </w:pPr>
          </w:p>
          <w:p w:rsidR="00471272" w:rsidRDefault="00471272" w:rsidP="00471272">
            <w:pPr>
              <w:jc w:val="both"/>
              <w:rPr>
                <w:rFonts w:ascii="Arial" w:hAnsi="Arial" w:cs="Arial"/>
                <w:sz w:val="20"/>
                <w:szCs w:val="20"/>
              </w:rPr>
            </w:pPr>
          </w:p>
          <w:p w:rsidR="00471272" w:rsidRPr="00471272" w:rsidRDefault="00471272" w:rsidP="00471272">
            <w:pPr>
              <w:jc w:val="both"/>
              <w:rPr>
                <w:rFonts w:ascii="Arial" w:hAnsi="Arial" w:cs="Arial"/>
                <w:sz w:val="20"/>
                <w:szCs w:val="20"/>
              </w:rPr>
            </w:pPr>
          </w:p>
        </w:tc>
        <w:tc>
          <w:tcPr>
            <w:tcW w:w="1134" w:type="dxa"/>
            <w:shd w:val="clear" w:color="auto" w:fill="FFC000"/>
          </w:tcPr>
          <w:p w:rsidR="00B86542" w:rsidRPr="00041775" w:rsidRDefault="00B86542" w:rsidP="00B86542">
            <w:pPr>
              <w:spacing w:after="200" w:line="276" w:lineRule="auto"/>
              <w:ind w:left="360"/>
              <w:contextualSpacing/>
              <w:jc w:val="both"/>
              <w:rPr>
                <w:rFonts w:ascii="Arial" w:eastAsia="Calibri" w:hAnsi="Arial" w:cs="Arial"/>
                <w:color w:val="000000" w:themeColor="text1"/>
                <w:sz w:val="20"/>
                <w:szCs w:val="20"/>
              </w:rPr>
            </w:pPr>
          </w:p>
        </w:tc>
        <w:tc>
          <w:tcPr>
            <w:tcW w:w="992" w:type="dxa"/>
            <w:shd w:val="clear" w:color="auto" w:fill="FFC000"/>
          </w:tcPr>
          <w:p w:rsidR="00B86542" w:rsidRPr="00041775" w:rsidRDefault="00B86542" w:rsidP="00B86542">
            <w:pPr>
              <w:spacing w:after="200" w:line="276" w:lineRule="auto"/>
              <w:ind w:left="360"/>
              <w:contextualSpacing/>
              <w:jc w:val="both"/>
              <w:rPr>
                <w:rFonts w:ascii="Arial" w:eastAsia="Calibri" w:hAnsi="Arial" w:cs="Arial"/>
                <w:color w:val="000000" w:themeColor="text1"/>
                <w:sz w:val="20"/>
                <w:szCs w:val="20"/>
              </w:rPr>
            </w:pPr>
          </w:p>
        </w:tc>
        <w:tc>
          <w:tcPr>
            <w:tcW w:w="1418" w:type="dxa"/>
          </w:tcPr>
          <w:p w:rsidR="00B86542" w:rsidRPr="00041775" w:rsidRDefault="00684BEA" w:rsidP="00B86542">
            <w:pPr>
              <w:spacing w:after="200" w:line="276" w:lineRule="auto"/>
              <w:ind w:left="360"/>
              <w:contextualSpacing/>
              <w:jc w:val="both"/>
              <w:rPr>
                <w:rFonts w:ascii="Arial" w:eastAsia="Calibri" w:hAnsi="Arial" w:cs="Arial"/>
                <w:color w:val="000000" w:themeColor="text1"/>
                <w:sz w:val="20"/>
                <w:szCs w:val="20"/>
              </w:rPr>
            </w:pPr>
            <w:r w:rsidRPr="00684BEA">
              <w:rPr>
                <w:noProof/>
                <w:lang w:eastAsia="en-ZA"/>
              </w:rPr>
              <w:pict>
                <v:shape id="_x0000_s1067" type="#_x0000_t69" style="position:absolute;left:0;text-align:left;margin-left:6.6pt;margin-top:2.15pt;width:40pt;height:22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" adj="5940" fillcolor="#ffc000" strokecolor="#4a7ebb">
                  <v:shadow on="t" color="black" opacity="22937f" origin=",.5" offset="0,.63889mm"/>
                </v:shape>
              </w:pict>
            </w:r>
          </w:p>
        </w:tc>
      </w:tr>
      <w:tr w:rsidR="00B86542" w:rsidRPr="00041775" w:rsidTr="00F16329">
        <w:trPr>
          <w:trHeight w:val="1890"/>
        </w:trPr>
        <w:tc>
          <w:tcPr>
            <w:tcW w:w="2127" w:type="dxa"/>
            <w:vMerge/>
            <w:shd w:val="clear" w:color="auto" w:fill="auto"/>
          </w:tcPr>
          <w:p w:rsidR="00B86542" w:rsidRPr="00041775" w:rsidRDefault="00B86542" w:rsidP="002E7E07">
            <w:pPr>
              <w:numPr>
                <w:ilvl w:val="0"/>
                <w:numId w:val="18"/>
              </w:numPr>
              <w:spacing w:after="200" w:line="276" w:lineRule="auto"/>
              <w:contextualSpacing/>
              <w:rPr>
                <w:rFonts w:ascii="Arial" w:hAnsi="Arial" w:cs="Arial"/>
                <w:color w:val="FF0000"/>
                <w:sz w:val="20"/>
                <w:szCs w:val="20"/>
              </w:rPr>
            </w:pPr>
          </w:p>
        </w:tc>
        <w:tc>
          <w:tcPr>
            <w:tcW w:w="3118" w:type="dxa"/>
            <w:vMerge w:val="restart"/>
            <w:shd w:val="clear" w:color="auto" w:fill="auto"/>
          </w:tcPr>
          <w:p w:rsidR="00B86542" w:rsidRPr="009D11B5" w:rsidRDefault="0009436B" w:rsidP="009D11B5">
            <w:pPr>
              <w:pStyle w:val="ListParagraph"/>
              <w:numPr>
                <w:ilvl w:val="0"/>
                <w:numId w:val="7"/>
              </w:numPr>
              <w:rPr>
                <w:rFonts w:ascii="Arial" w:hAnsi="Arial" w:cs="Arial"/>
                <w:sz w:val="20"/>
                <w:szCs w:val="20"/>
              </w:rPr>
            </w:pPr>
            <w:r w:rsidRPr="009D11B5">
              <w:rPr>
                <w:rFonts w:ascii="Arial" w:hAnsi="Arial" w:cs="Arial"/>
                <w:sz w:val="20"/>
                <w:szCs w:val="20"/>
              </w:rPr>
              <w:t>Collaboration</w:t>
            </w:r>
            <w:r w:rsidR="00B86542" w:rsidRPr="009D11B5">
              <w:rPr>
                <w:rFonts w:ascii="Arial" w:hAnsi="Arial" w:cs="Arial"/>
                <w:sz w:val="20"/>
                <w:szCs w:val="20"/>
              </w:rPr>
              <w:t xml:space="preserve"> with relevant stakeholders in the integrated Programmes of Action (POA) on Violence </w:t>
            </w:r>
            <w:r w:rsidR="00F16329" w:rsidRPr="009D11B5">
              <w:rPr>
                <w:rFonts w:ascii="Arial" w:hAnsi="Arial" w:cs="Arial"/>
                <w:sz w:val="20"/>
                <w:szCs w:val="20"/>
              </w:rPr>
              <w:t>against</w:t>
            </w:r>
            <w:r w:rsidR="00B86542" w:rsidRPr="009D11B5">
              <w:rPr>
                <w:rFonts w:ascii="Arial" w:hAnsi="Arial" w:cs="Arial"/>
                <w:sz w:val="20"/>
                <w:szCs w:val="20"/>
              </w:rPr>
              <w:t xml:space="preserve"> Women and Children (VAWC).</w:t>
            </w:r>
          </w:p>
          <w:p w:rsidR="00B86542" w:rsidRDefault="00B86542" w:rsidP="00B86542">
            <w:pPr>
              <w:rPr>
                <w:rFonts w:ascii="Arial" w:hAnsi="Arial" w:cs="Arial"/>
                <w:sz w:val="20"/>
                <w:szCs w:val="20"/>
              </w:rPr>
            </w:pPr>
          </w:p>
          <w:p w:rsidR="00B86542" w:rsidRDefault="00B86542" w:rsidP="00B86542">
            <w:pPr>
              <w:rPr>
                <w:rFonts w:ascii="Arial" w:hAnsi="Arial" w:cs="Arial"/>
                <w:sz w:val="20"/>
                <w:szCs w:val="20"/>
              </w:rPr>
            </w:pPr>
          </w:p>
          <w:p w:rsidR="00B86542" w:rsidRDefault="00B86542" w:rsidP="00B86542">
            <w:pPr>
              <w:rPr>
                <w:rFonts w:ascii="Arial" w:hAnsi="Arial" w:cs="Arial"/>
                <w:sz w:val="20"/>
                <w:szCs w:val="20"/>
              </w:rPr>
            </w:pPr>
          </w:p>
          <w:p w:rsidR="00B86542" w:rsidRDefault="00B86542" w:rsidP="00B86542">
            <w:pPr>
              <w:rPr>
                <w:rFonts w:ascii="Arial" w:hAnsi="Arial" w:cs="Arial"/>
                <w:sz w:val="20"/>
                <w:szCs w:val="20"/>
              </w:rPr>
            </w:pPr>
          </w:p>
          <w:p w:rsidR="00B86542" w:rsidRDefault="00B86542" w:rsidP="00B86542">
            <w:pPr>
              <w:rPr>
                <w:rFonts w:ascii="Arial" w:hAnsi="Arial" w:cs="Arial"/>
                <w:sz w:val="20"/>
                <w:szCs w:val="20"/>
              </w:rPr>
            </w:pPr>
          </w:p>
          <w:p w:rsidR="00B86542" w:rsidRDefault="00B86542" w:rsidP="00B86542">
            <w:pPr>
              <w:rPr>
                <w:rFonts w:ascii="Arial" w:hAnsi="Arial" w:cs="Arial"/>
                <w:sz w:val="20"/>
                <w:szCs w:val="20"/>
              </w:rPr>
            </w:pPr>
          </w:p>
          <w:p w:rsidR="00B86542" w:rsidRPr="00041775" w:rsidRDefault="00B86542" w:rsidP="00041775">
            <w:pPr>
              <w:spacing w:after="200" w:line="276" w:lineRule="auto"/>
              <w:rPr>
                <w:rFonts w:ascii="Arial" w:hAnsi="Arial" w:cs="Arial"/>
                <w:sz w:val="20"/>
                <w:szCs w:val="20"/>
              </w:rPr>
            </w:pPr>
          </w:p>
        </w:tc>
        <w:tc>
          <w:tcPr>
            <w:tcW w:w="3544" w:type="dxa"/>
            <w:shd w:val="clear" w:color="auto" w:fill="auto"/>
          </w:tcPr>
          <w:p w:rsidR="00B86542" w:rsidRPr="00041775" w:rsidRDefault="00B86542" w:rsidP="002E7E07">
            <w:pPr>
              <w:numPr>
                <w:ilvl w:val="0"/>
                <w:numId w:val="6"/>
              </w:numPr>
              <w:spacing w:after="200" w:line="276" w:lineRule="auto"/>
              <w:contextualSpacing/>
              <w:jc w:val="both"/>
              <w:rPr>
                <w:rFonts w:ascii="Arial" w:hAnsi="Arial" w:cs="Arial"/>
                <w:color w:val="000000" w:themeColor="text1"/>
                <w:sz w:val="20"/>
                <w:szCs w:val="20"/>
              </w:rPr>
            </w:pPr>
            <w:r w:rsidRPr="00B86542">
              <w:rPr>
                <w:rFonts w:ascii="Arial" w:hAnsi="Arial" w:cs="Arial"/>
                <w:color w:val="000000" w:themeColor="text1"/>
                <w:sz w:val="20"/>
                <w:szCs w:val="20"/>
              </w:rPr>
              <w:t>Draft GBVF-NSP; Emergency Response Plan approved by Cabinet; 4 provincial consultations conducted on the on the NSP and NCGBV</w:t>
            </w:r>
          </w:p>
        </w:tc>
        <w:tc>
          <w:tcPr>
            <w:tcW w:w="2977" w:type="dxa"/>
          </w:tcPr>
          <w:p w:rsidR="004A3DF8" w:rsidRDefault="004E5962" w:rsidP="00041775">
            <w:pPr>
              <w:spacing w:line="360" w:lineRule="auto"/>
              <w:jc w:val="both"/>
              <w:rPr>
                <w:rFonts w:ascii="Arial" w:hAnsi="Arial" w:cs="Arial"/>
                <w:sz w:val="20"/>
                <w:szCs w:val="20"/>
              </w:rPr>
            </w:pPr>
            <w:r>
              <w:rPr>
                <w:rFonts w:ascii="Arial" w:hAnsi="Arial" w:cs="Arial"/>
                <w:sz w:val="20"/>
                <w:szCs w:val="20"/>
              </w:rPr>
              <w:t xml:space="preserve">The mitigation action was revised to align with the </w:t>
            </w:r>
            <w:r w:rsidR="004A3DF8">
              <w:rPr>
                <w:rFonts w:ascii="Arial" w:hAnsi="Arial" w:cs="Arial"/>
                <w:sz w:val="20"/>
                <w:szCs w:val="20"/>
              </w:rPr>
              <w:t>strategic direction</w:t>
            </w:r>
            <w:r>
              <w:rPr>
                <w:rFonts w:ascii="Arial" w:hAnsi="Arial" w:cs="Arial"/>
                <w:sz w:val="20"/>
                <w:szCs w:val="20"/>
              </w:rPr>
              <w:t xml:space="preserve"> of the </w:t>
            </w:r>
            <w:r w:rsidR="004A3DF8">
              <w:rPr>
                <w:rFonts w:ascii="Arial" w:hAnsi="Arial" w:cs="Arial"/>
                <w:sz w:val="20"/>
                <w:szCs w:val="20"/>
              </w:rPr>
              <w:t xml:space="preserve">department. </w:t>
            </w:r>
          </w:p>
          <w:p w:rsidR="004A3DF8" w:rsidRDefault="004A3DF8" w:rsidP="00041775">
            <w:pPr>
              <w:spacing w:line="360" w:lineRule="auto"/>
              <w:jc w:val="both"/>
              <w:rPr>
                <w:rFonts w:ascii="Arial" w:hAnsi="Arial" w:cs="Arial"/>
                <w:sz w:val="20"/>
                <w:szCs w:val="20"/>
              </w:rPr>
            </w:pPr>
          </w:p>
          <w:p w:rsidR="00B86542" w:rsidRPr="00041775" w:rsidRDefault="004A3DF8" w:rsidP="004A3DF8">
            <w:pPr>
              <w:spacing w:line="360" w:lineRule="auto"/>
              <w:jc w:val="both"/>
              <w:rPr>
                <w:rFonts w:ascii="Arial" w:hAnsi="Arial" w:cs="Arial"/>
                <w:sz w:val="20"/>
                <w:szCs w:val="20"/>
              </w:rPr>
            </w:pPr>
            <w:r>
              <w:rPr>
                <w:rFonts w:ascii="Arial" w:hAnsi="Arial" w:cs="Arial"/>
                <w:color w:val="000000" w:themeColor="text1"/>
                <w:sz w:val="20"/>
                <w:szCs w:val="20"/>
              </w:rPr>
              <w:t xml:space="preserve">Finalisation of </w:t>
            </w:r>
            <w:r w:rsidRPr="00B86542">
              <w:rPr>
                <w:rFonts w:ascii="Arial" w:hAnsi="Arial" w:cs="Arial"/>
                <w:color w:val="000000" w:themeColor="text1"/>
                <w:sz w:val="20"/>
                <w:szCs w:val="20"/>
              </w:rPr>
              <w:t xml:space="preserve"> GBVF-NSP</w:t>
            </w:r>
            <w:r>
              <w:rPr>
                <w:rFonts w:ascii="Arial" w:hAnsi="Arial" w:cs="Arial"/>
                <w:sz w:val="20"/>
                <w:szCs w:val="20"/>
              </w:rPr>
              <w:t xml:space="preserve"> </w:t>
            </w:r>
          </w:p>
        </w:tc>
        <w:tc>
          <w:tcPr>
            <w:tcW w:w="1134" w:type="dxa"/>
            <w:shd w:val="clear" w:color="auto" w:fill="FFC000"/>
          </w:tcPr>
          <w:p w:rsidR="00B86542" w:rsidRPr="00041775" w:rsidRDefault="00B86542" w:rsidP="00B86542">
            <w:pPr>
              <w:spacing w:after="200" w:line="276" w:lineRule="auto"/>
              <w:ind w:left="360"/>
              <w:rPr>
                <w:rFonts w:ascii="Arial" w:hAnsi="Arial" w:cs="Arial"/>
                <w:sz w:val="20"/>
                <w:szCs w:val="20"/>
                <w:lang w:val="en-TT"/>
              </w:rPr>
            </w:pPr>
          </w:p>
        </w:tc>
        <w:tc>
          <w:tcPr>
            <w:tcW w:w="992" w:type="dxa"/>
            <w:shd w:val="clear" w:color="auto" w:fill="FFC000"/>
          </w:tcPr>
          <w:p w:rsidR="00B86542" w:rsidRPr="00041775" w:rsidRDefault="00B86542" w:rsidP="00B86542">
            <w:pPr>
              <w:spacing w:after="200" w:line="276" w:lineRule="auto"/>
              <w:ind w:left="360"/>
              <w:rPr>
                <w:rFonts w:ascii="Arial" w:hAnsi="Arial" w:cs="Arial"/>
                <w:sz w:val="20"/>
                <w:szCs w:val="20"/>
                <w:lang w:val="en-TT"/>
              </w:rPr>
            </w:pPr>
          </w:p>
        </w:tc>
        <w:tc>
          <w:tcPr>
            <w:tcW w:w="1418" w:type="dxa"/>
          </w:tcPr>
          <w:p w:rsidR="00B86542" w:rsidRPr="00041775" w:rsidRDefault="00684BEA" w:rsidP="00B86542">
            <w:pPr>
              <w:spacing w:after="200" w:line="276" w:lineRule="auto"/>
              <w:ind w:left="360"/>
              <w:rPr>
                <w:rFonts w:ascii="Arial" w:hAnsi="Arial" w:cs="Arial"/>
                <w:sz w:val="20"/>
                <w:szCs w:val="20"/>
                <w:lang w:val="en-TT"/>
              </w:rPr>
            </w:pPr>
            <w:r w:rsidRPr="00684BEA">
              <w:rPr>
                <w:noProof/>
                <w:lang w:eastAsia="en-ZA"/>
              </w:rPr>
              <w:pict>
                <v:shape id="_x0000_s1066" type="#_x0000_t69" style="position:absolute;left:0;text-align:left;margin-left:8.1pt;margin-top:1.9pt;width:40pt;height:22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" adj="5940" fillcolor="#ffc000" strokecolor="#4a7ebb">
                  <v:shadow on="t" color="black" opacity="22937f" origin=",.5" offset="0,.63889mm"/>
                </v:shape>
              </w:pict>
            </w:r>
          </w:p>
        </w:tc>
      </w:tr>
      <w:tr w:rsidR="00B86542" w:rsidRPr="00041775" w:rsidTr="00F16329">
        <w:trPr>
          <w:trHeight w:val="1089"/>
        </w:trPr>
        <w:tc>
          <w:tcPr>
            <w:tcW w:w="2127" w:type="dxa"/>
            <w:vMerge/>
            <w:shd w:val="clear" w:color="auto" w:fill="auto"/>
          </w:tcPr>
          <w:p w:rsidR="00B86542" w:rsidRPr="00041775" w:rsidRDefault="00B86542" w:rsidP="002E7E07">
            <w:pPr>
              <w:numPr>
                <w:ilvl w:val="0"/>
                <w:numId w:val="18"/>
              </w:numPr>
              <w:contextualSpacing/>
              <w:rPr>
                <w:rFonts w:ascii="Arial" w:hAnsi="Arial" w:cs="Arial"/>
                <w:color w:val="FF0000"/>
                <w:sz w:val="20"/>
                <w:szCs w:val="20"/>
              </w:rPr>
            </w:pPr>
          </w:p>
        </w:tc>
        <w:tc>
          <w:tcPr>
            <w:tcW w:w="3118" w:type="dxa"/>
            <w:vMerge/>
            <w:shd w:val="clear" w:color="auto" w:fill="auto"/>
          </w:tcPr>
          <w:p w:rsidR="00B86542" w:rsidRDefault="00B86542" w:rsidP="00B86542">
            <w:pPr>
              <w:rPr>
                <w:rFonts w:ascii="Arial" w:hAnsi="Arial" w:cs="Arial"/>
                <w:sz w:val="20"/>
                <w:szCs w:val="20"/>
              </w:rPr>
            </w:pPr>
          </w:p>
        </w:tc>
        <w:tc>
          <w:tcPr>
            <w:tcW w:w="3544" w:type="dxa"/>
            <w:shd w:val="clear" w:color="auto" w:fill="auto"/>
          </w:tcPr>
          <w:p w:rsidR="00B86542" w:rsidRPr="00B86542" w:rsidRDefault="00B86542" w:rsidP="002E7E07">
            <w:pPr>
              <w:numPr>
                <w:ilvl w:val="0"/>
                <w:numId w:val="6"/>
              </w:numPr>
              <w:spacing w:after="200" w:line="276" w:lineRule="auto"/>
              <w:contextualSpacing/>
              <w:jc w:val="both"/>
              <w:rPr>
                <w:rFonts w:ascii="Arial" w:hAnsi="Arial" w:cs="Arial"/>
                <w:color w:val="000000" w:themeColor="text1"/>
                <w:sz w:val="20"/>
                <w:szCs w:val="20"/>
              </w:rPr>
            </w:pPr>
            <w:r w:rsidRPr="004762FF">
              <w:rPr>
                <w:rFonts w:ascii="Arial" w:hAnsi="Arial" w:cs="Arial"/>
                <w:color w:val="000000" w:themeColor="text1"/>
                <w:sz w:val="20"/>
                <w:szCs w:val="20"/>
              </w:rPr>
              <w:t>Allocation of R1, 1 billion for GBVF for implementation of emergency plan in the next 6 months</w:t>
            </w:r>
          </w:p>
        </w:tc>
        <w:tc>
          <w:tcPr>
            <w:tcW w:w="2977" w:type="dxa"/>
          </w:tcPr>
          <w:p w:rsidR="00B86542" w:rsidRDefault="004A3DF8" w:rsidP="00041775">
            <w:pPr>
              <w:spacing w:line="360" w:lineRule="auto"/>
              <w:jc w:val="both"/>
              <w:rPr>
                <w:rFonts w:ascii="Arial" w:hAnsi="Arial" w:cs="Arial"/>
                <w:sz w:val="20"/>
                <w:szCs w:val="20"/>
              </w:rPr>
            </w:pPr>
            <w:r w:rsidRPr="004A3DF8">
              <w:rPr>
                <w:rFonts w:ascii="Arial" w:hAnsi="Arial" w:cs="Arial"/>
                <w:sz w:val="20"/>
                <w:szCs w:val="20"/>
              </w:rPr>
              <w:t>The mitigation action was revised to align with the strategic direction of the department.</w:t>
            </w:r>
          </w:p>
          <w:p w:rsidR="004A3DF8" w:rsidRDefault="004A3DF8" w:rsidP="00041775">
            <w:pPr>
              <w:spacing w:line="360" w:lineRule="auto"/>
              <w:jc w:val="both"/>
              <w:rPr>
                <w:rFonts w:ascii="Arial" w:hAnsi="Arial" w:cs="Arial"/>
                <w:sz w:val="20"/>
                <w:szCs w:val="20"/>
              </w:rPr>
            </w:pPr>
          </w:p>
          <w:p w:rsidR="004A3DF8" w:rsidRDefault="004A3DF8" w:rsidP="00041775">
            <w:pPr>
              <w:spacing w:line="360" w:lineRule="auto"/>
              <w:jc w:val="both"/>
              <w:rPr>
                <w:rFonts w:ascii="Arial" w:hAnsi="Arial" w:cs="Arial"/>
                <w:sz w:val="20"/>
                <w:szCs w:val="20"/>
              </w:rPr>
            </w:pPr>
            <w:r>
              <w:rPr>
                <w:rFonts w:ascii="Arial" w:hAnsi="Arial" w:cs="Arial"/>
                <w:sz w:val="20"/>
                <w:szCs w:val="20"/>
              </w:rPr>
              <w:t>Emergency plan is produced</w:t>
            </w:r>
          </w:p>
          <w:p w:rsidR="004A3DF8" w:rsidRPr="00041775" w:rsidRDefault="004A3DF8" w:rsidP="00041775">
            <w:pPr>
              <w:spacing w:line="360" w:lineRule="auto"/>
              <w:jc w:val="both"/>
              <w:rPr>
                <w:rFonts w:ascii="Arial" w:hAnsi="Arial" w:cs="Arial"/>
                <w:sz w:val="20"/>
                <w:szCs w:val="20"/>
              </w:rPr>
            </w:pPr>
          </w:p>
        </w:tc>
        <w:tc>
          <w:tcPr>
            <w:tcW w:w="1134" w:type="dxa"/>
            <w:shd w:val="clear" w:color="auto" w:fill="FFC000"/>
          </w:tcPr>
          <w:p w:rsidR="00B86542" w:rsidRPr="00041775" w:rsidRDefault="00B86542" w:rsidP="00B86542">
            <w:pPr>
              <w:rPr>
                <w:rFonts w:ascii="Arial" w:hAnsi="Arial" w:cs="Arial"/>
                <w:sz w:val="20"/>
                <w:szCs w:val="20"/>
                <w:lang w:val="en-TT"/>
              </w:rPr>
            </w:pPr>
          </w:p>
        </w:tc>
        <w:tc>
          <w:tcPr>
            <w:tcW w:w="992" w:type="dxa"/>
            <w:shd w:val="clear" w:color="auto" w:fill="FFC000"/>
          </w:tcPr>
          <w:p w:rsidR="00B86542" w:rsidRPr="00041775" w:rsidRDefault="00B86542" w:rsidP="00B86542">
            <w:pPr>
              <w:ind w:left="360"/>
              <w:rPr>
                <w:rFonts w:ascii="Arial" w:hAnsi="Arial" w:cs="Arial"/>
                <w:sz w:val="20"/>
                <w:szCs w:val="20"/>
                <w:lang w:val="en-TT"/>
              </w:rPr>
            </w:pPr>
          </w:p>
        </w:tc>
        <w:tc>
          <w:tcPr>
            <w:tcW w:w="1418" w:type="dxa"/>
          </w:tcPr>
          <w:p w:rsidR="00B86542" w:rsidRPr="00041775" w:rsidRDefault="00684BEA" w:rsidP="00B86542">
            <w:pPr>
              <w:ind w:left="360"/>
              <w:rPr>
                <w:rFonts w:ascii="Arial" w:hAnsi="Arial" w:cs="Arial"/>
                <w:sz w:val="20"/>
                <w:szCs w:val="20"/>
                <w:lang w:val="en-TT"/>
              </w:rPr>
            </w:pPr>
            <w:r w:rsidRPr="00684BEA">
              <w:rPr>
                <w:noProof/>
                <w:lang w:eastAsia="en-ZA"/>
              </w:rPr>
              <w:pict>
                <v:shape id="_x0000_s1065" type="#_x0000_t69" style="position:absolute;left:0;text-align:left;margin-left:4.35pt;margin-top:1.85pt;width:40pt;height:22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" adj="5940" fillcolor="#ffc000" strokecolor="#4a7ebb">
                  <v:shadow on="t" color="black" opacity="22937f" origin=",.5" offset="0,.63889mm"/>
                </v:shape>
              </w:pict>
            </w:r>
          </w:p>
        </w:tc>
      </w:tr>
      <w:tr w:rsidR="00B86542" w:rsidRPr="00041775" w:rsidTr="00F16329">
        <w:trPr>
          <w:trHeight w:val="1921"/>
        </w:trPr>
        <w:tc>
          <w:tcPr>
            <w:tcW w:w="2127" w:type="dxa"/>
            <w:vMerge/>
            <w:shd w:val="clear" w:color="auto" w:fill="auto"/>
          </w:tcPr>
          <w:p w:rsidR="00B86542" w:rsidRPr="00041775" w:rsidRDefault="00B86542" w:rsidP="002E7E07">
            <w:pPr>
              <w:numPr>
                <w:ilvl w:val="0"/>
                <w:numId w:val="18"/>
              </w:numPr>
              <w:contextualSpacing/>
              <w:rPr>
                <w:rFonts w:ascii="Arial" w:hAnsi="Arial" w:cs="Arial"/>
                <w:color w:val="FF0000"/>
                <w:sz w:val="20"/>
                <w:szCs w:val="20"/>
              </w:rPr>
            </w:pPr>
          </w:p>
        </w:tc>
        <w:tc>
          <w:tcPr>
            <w:tcW w:w="3118" w:type="dxa"/>
            <w:shd w:val="clear" w:color="auto" w:fill="auto"/>
          </w:tcPr>
          <w:p w:rsidR="00B86542" w:rsidRPr="009D11B5" w:rsidRDefault="00B86542" w:rsidP="009D11B5">
            <w:pPr>
              <w:pStyle w:val="ListParagraph"/>
              <w:numPr>
                <w:ilvl w:val="0"/>
                <w:numId w:val="6"/>
              </w:numPr>
              <w:rPr>
                <w:rFonts w:ascii="Arial" w:hAnsi="Arial" w:cs="Arial"/>
                <w:sz w:val="20"/>
                <w:szCs w:val="20"/>
              </w:rPr>
            </w:pPr>
            <w:r w:rsidRPr="009D11B5">
              <w:rPr>
                <w:rFonts w:ascii="Arial" w:hAnsi="Arial" w:cs="Arial"/>
                <w:sz w:val="20"/>
                <w:szCs w:val="20"/>
              </w:rPr>
              <w:t>Resuscitate and facilitate the National Gender Machinery (NGM) to Identify and cost NGM justice and security activities.</w:t>
            </w:r>
          </w:p>
        </w:tc>
        <w:tc>
          <w:tcPr>
            <w:tcW w:w="3544" w:type="dxa"/>
            <w:shd w:val="clear" w:color="auto" w:fill="auto"/>
          </w:tcPr>
          <w:p w:rsidR="00B86542" w:rsidRPr="00041775" w:rsidRDefault="00B86542" w:rsidP="002E7E07">
            <w:pPr>
              <w:numPr>
                <w:ilvl w:val="0"/>
                <w:numId w:val="6"/>
              </w:numPr>
              <w:contextualSpacing/>
              <w:jc w:val="both"/>
              <w:rPr>
                <w:rFonts w:ascii="Arial" w:hAnsi="Arial" w:cs="Arial"/>
                <w:color w:val="000000" w:themeColor="text1"/>
                <w:sz w:val="20"/>
                <w:szCs w:val="20"/>
              </w:rPr>
            </w:pPr>
            <w:r w:rsidRPr="000F3FB3">
              <w:rPr>
                <w:rFonts w:ascii="Arial" w:hAnsi="Arial" w:cs="Arial"/>
                <w:sz w:val="20"/>
                <w:szCs w:val="20"/>
              </w:rPr>
              <w:t>NGM Inaugural meeting held on the 30</w:t>
            </w:r>
            <w:r w:rsidRPr="000F3FB3">
              <w:rPr>
                <w:rFonts w:ascii="Arial" w:hAnsi="Arial" w:cs="Arial"/>
                <w:sz w:val="20"/>
                <w:szCs w:val="20"/>
                <w:vertAlign w:val="superscript"/>
              </w:rPr>
              <w:t>th</w:t>
            </w:r>
            <w:r>
              <w:rPr>
                <w:rFonts w:ascii="Arial" w:hAnsi="Arial" w:cs="Arial"/>
                <w:sz w:val="20"/>
                <w:szCs w:val="20"/>
              </w:rPr>
              <w:t xml:space="preserve"> September </w:t>
            </w:r>
            <w:r w:rsidRPr="000F3FB3">
              <w:rPr>
                <w:rFonts w:ascii="Arial" w:hAnsi="Arial" w:cs="Arial"/>
                <w:sz w:val="20"/>
                <w:szCs w:val="20"/>
              </w:rPr>
              <w:t>2019</w:t>
            </w:r>
          </w:p>
        </w:tc>
        <w:tc>
          <w:tcPr>
            <w:tcW w:w="2977" w:type="dxa"/>
          </w:tcPr>
          <w:tbl>
            <w:tblPr>
              <w:tblW w:w="0" w:type="auto"/>
              <w:tblBorders>
                <w:top w:val="nil"/>
                <w:left w:val="nil"/>
                <w:bottom w:val="nil"/>
                <w:right w:val="nil"/>
              </w:tblBorders>
              <w:tblLayout w:type="fixed"/>
              <w:tblLook w:val="0000"/>
            </w:tblPr>
            <w:tblGrid>
              <w:gridCol w:w="2907"/>
            </w:tblGrid>
            <w:tr w:rsidR="00B86542" w:rsidRPr="00471272" w:rsidTr="00471272">
              <w:trPr>
                <w:trHeight w:val="1196"/>
              </w:trPr>
              <w:tc>
                <w:tcPr>
                  <w:tcW w:w="2907" w:type="dxa"/>
                </w:tcPr>
                <w:p w:rsidR="00B86542" w:rsidRPr="00471272" w:rsidRDefault="00471272" w:rsidP="00041775">
                  <w:pPr>
                    <w:spacing w:after="0" w:line="360" w:lineRule="auto"/>
                    <w:jc w:val="both"/>
                    <w:rPr>
                      <w:rFonts w:ascii="Arial" w:eastAsia="Calibri" w:hAnsi="Arial" w:cs="Arial"/>
                      <w:color w:val="000000" w:themeColor="text1"/>
                      <w:sz w:val="20"/>
                      <w:szCs w:val="20"/>
                      <w:lang w:val="en-TT"/>
                    </w:rPr>
                  </w:pPr>
                  <w:r w:rsidRPr="00471272">
                    <w:rPr>
                      <w:rFonts w:ascii="Arial" w:eastAsia="Calibri" w:hAnsi="Arial" w:cs="Arial"/>
                      <w:color w:val="000000" w:themeColor="text1"/>
                      <w:sz w:val="20"/>
                      <w:szCs w:val="20"/>
                      <w:lang w:val="en-TT"/>
                    </w:rPr>
                    <w:t>To provide the Back to Office</w:t>
                  </w:r>
                </w:p>
              </w:tc>
            </w:tr>
          </w:tbl>
          <w:p w:rsidR="00B86542" w:rsidRPr="00041775" w:rsidRDefault="00B86542" w:rsidP="00041775">
            <w:pPr>
              <w:spacing w:after="200" w:line="276" w:lineRule="auto"/>
              <w:ind w:left="360"/>
              <w:contextualSpacing/>
              <w:jc w:val="both"/>
              <w:rPr>
                <w:rFonts w:ascii="Arial" w:hAnsi="Arial" w:cs="Arial"/>
                <w:sz w:val="20"/>
                <w:szCs w:val="20"/>
                <w:lang w:val="en-TT"/>
              </w:rPr>
            </w:pPr>
          </w:p>
        </w:tc>
        <w:tc>
          <w:tcPr>
            <w:tcW w:w="1134" w:type="dxa"/>
            <w:shd w:val="clear" w:color="auto" w:fill="FFC000"/>
          </w:tcPr>
          <w:p w:rsidR="00B86542" w:rsidRPr="00041775" w:rsidRDefault="00B86542" w:rsidP="0009436B">
            <w:pPr>
              <w:rPr>
                <w:rFonts w:ascii="Arial" w:hAnsi="Arial" w:cs="Arial"/>
                <w:sz w:val="20"/>
                <w:szCs w:val="20"/>
                <w:lang w:val="en-TT"/>
              </w:rPr>
            </w:pPr>
          </w:p>
        </w:tc>
        <w:tc>
          <w:tcPr>
            <w:tcW w:w="992" w:type="dxa"/>
            <w:shd w:val="clear" w:color="auto" w:fill="00B050"/>
          </w:tcPr>
          <w:p w:rsidR="00B86542" w:rsidRPr="00041775" w:rsidRDefault="00B86542" w:rsidP="0009436B">
            <w:pPr>
              <w:rPr>
                <w:rFonts w:ascii="Arial" w:hAnsi="Arial" w:cs="Arial"/>
                <w:sz w:val="20"/>
                <w:szCs w:val="20"/>
                <w:lang w:val="en-TT"/>
              </w:rPr>
            </w:pPr>
          </w:p>
        </w:tc>
        <w:tc>
          <w:tcPr>
            <w:tcW w:w="1418" w:type="dxa"/>
          </w:tcPr>
          <w:p w:rsidR="00B86542" w:rsidRPr="00041775" w:rsidRDefault="00684BEA" w:rsidP="0009436B">
            <w:pPr>
              <w:ind w:left="360"/>
              <w:rPr>
                <w:rFonts w:ascii="Arial" w:hAnsi="Arial" w:cs="Arial"/>
                <w:sz w:val="20"/>
                <w:szCs w:val="20"/>
                <w:lang w:val="en-TT"/>
              </w:rPr>
            </w:pPr>
            <w:r w:rsidRPr="00684BEA">
              <w:rPr>
                <w:rFonts w:ascii="Arial" w:eastAsia="Calibri" w:hAnsi="Arial" w:cs="Arial"/>
                <w:noProof/>
                <w:color w:val="FF0000"/>
                <w:sz w:val="20"/>
                <w:szCs w:val="20"/>
                <w:lang w:eastAsia="en-ZA"/>
              </w:rPr>
              <w:pict>
                <v:shape id="_x0000_s1064" type="#_x0000_t67" style="position:absolute;left:0;text-align:left;margin-left:11.1pt;margin-top:12.6pt;width:19.75pt;height:33pt;rotation:180;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" adj="15136" fillcolor="#92d050" strokecolor="#4a7ebb">
                  <v:shadow on="t" color="black" opacity="22937f" origin=",.5" offset="0,.63889mm"/>
                </v:shape>
              </w:pict>
            </w:r>
          </w:p>
        </w:tc>
      </w:tr>
      <w:tr w:rsidR="00041775" w:rsidRPr="00041775" w:rsidTr="00F16329">
        <w:trPr>
          <w:trHeight w:val="781"/>
        </w:trPr>
        <w:tc>
          <w:tcPr>
            <w:tcW w:w="2127" w:type="dxa"/>
          </w:tcPr>
          <w:p w:rsidR="00041775" w:rsidRPr="00BF010E" w:rsidRDefault="00041775" w:rsidP="002E7E07">
            <w:pPr>
              <w:pStyle w:val="ListParagraph"/>
              <w:numPr>
                <w:ilvl w:val="0"/>
                <w:numId w:val="22"/>
              </w:numPr>
              <w:jc w:val="both"/>
              <w:rPr>
                <w:rFonts w:ascii="Arial" w:eastAsia="Calibri" w:hAnsi="Arial" w:cs="Arial"/>
                <w:sz w:val="20"/>
                <w:szCs w:val="20"/>
                <w:lang w:val="en-TT"/>
              </w:rPr>
            </w:pPr>
            <w:r w:rsidRPr="00BF010E">
              <w:rPr>
                <w:rFonts w:ascii="Arial" w:eastAsia="Calibri" w:hAnsi="Arial" w:cs="Arial"/>
                <w:sz w:val="20"/>
                <w:szCs w:val="20"/>
                <w:lang w:val="en-TT"/>
              </w:rPr>
              <w:t>Poor gender responsiveness and implementation of government policies and programmes</w:t>
            </w:r>
          </w:p>
        </w:tc>
        <w:tc>
          <w:tcPr>
            <w:tcW w:w="3118" w:type="dxa"/>
          </w:tcPr>
          <w:p w:rsidR="00041775" w:rsidRPr="009D11B5" w:rsidRDefault="00041775" w:rsidP="009D11B5">
            <w:pPr>
              <w:pStyle w:val="ListParagraph"/>
              <w:numPr>
                <w:ilvl w:val="0"/>
                <w:numId w:val="6"/>
              </w:numPr>
              <w:rPr>
                <w:rFonts w:ascii="Arial" w:hAnsi="Arial" w:cs="Arial"/>
                <w:sz w:val="20"/>
                <w:szCs w:val="20"/>
              </w:rPr>
            </w:pPr>
            <w:r w:rsidRPr="009D11B5">
              <w:rPr>
                <w:rFonts w:ascii="Arial" w:hAnsi="Arial" w:cs="Arial"/>
                <w:sz w:val="20"/>
                <w:szCs w:val="20"/>
              </w:rPr>
              <w:t>Engender inputs into draft government policies and bills</w:t>
            </w:r>
          </w:p>
          <w:p w:rsidR="00041775" w:rsidRPr="009D11B5" w:rsidRDefault="00041775" w:rsidP="009D11B5">
            <w:pPr>
              <w:pStyle w:val="ListParagraph"/>
              <w:numPr>
                <w:ilvl w:val="0"/>
                <w:numId w:val="6"/>
              </w:numPr>
              <w:rPr>
                <w:rFonts w:ascii="Arial" w:hAnsi="Arial" w:cs="Arial"/>
                <w:sz w:val="20"/>
                <w:szCs w:val="20"/>
              </w:rPr>
            </w:pPr>
            <w:r w:rsidRPr="009D11B5">
              <w:rPr>
                <w:rFonts w:ascii="Arial" w:hAnsi="Arial" w:cs="Arial"/>
                <w:sz w:val="20"/>
                <w:szCs w:val="20"/>
              </w:rPr>
              <w:t>Input on gender policy priorities into National Development Plan (NDP)  5 year implementation plan</w:t>
            </w:r>
          </w:p>
          <w:p w:rsidR="00041775" w:rsidRPr="009D11B5" w:rsidRDefault="00041775" w:rsidP="009D11B5">
            <w:pPr>
              <w:pStyle w:val="ListParagraph"/>
              <w:numPr>
                <w:ilvl w:val="0"/>
                <w:numId w:val="6"/>
              </w:numPr>
              <w:rPr>
                <w:rFonts w:ascii="Arial" w:hAnsi="Arial" w:cs="Arial"/>
                <w:sz w:val="20"/>
                <w:szCs w:val="20"/>
              </w:rPr>
            </w:pPr>
            <w:r w:rsidRPr="009D11B5">
              <w:rPr>
                <w:rFonts w:ascii="Arial" w:hAnsi="Arial" w:cs="Arial"/>
                <w:sz w:val="20"/>
                <w:szCs w:val="20"/>
              </w:rPr>
              <w:t xml:space="preserve"> Development of gender policy priorities for short, medium and long term</w:t>
            </w:r>
          </w:p>
        </w:tc>
        <w:tc>
          <w:tcPr>
            <w:tcW w:w="3544" w:type="dxa"/>
          </w:tcPr>
          <w:p w:rsidR="00041775" w:rsidRPr="00041775" w:rsidRDefault="00041775" w:rsidP="002E7E07">
            <w:pPr>
              <w:numPr>
                <w:ilvl w:val="0"/>
                <w:numId w:val="12"/>
              </w:numPr>
              <w:spacing w:after="200" w:line="276" w:lineRule="auto"/>
              <w:contextualSpacing/>
              <w:rPr>
                <w:rFonts w:ascii="Arial" w:hAnsi="Arial" w:cs="Arial"/>
                <w:sz w:val="20"/>
                <w:szCs w:val="20"/>
              </w:rPr>
            </w:pPr>
            <w:r w:rsidRPr="00041775">
              <w:rPr>
                <w:rFonts w:ascii="Arial" w:hAnsi="Arial" w:cs="Arial"/>
                <w:sz w:val="20"/>
                <w:szCs w:val="20"/>
              </w:rPr>
              <w:t>Inputs on women made against national priorities to the draft MTSF 2019-2024</w:t>
            </w:r>
          </w:p>
          <w:p w:rsidR="00041775" w:rsidRPr="00041775" w:rsidRDefault="00041775" w:rsidP="002E7E07">
            <w:pPr>
              <w:numPr>
                <w:ilvl w:val="0"/>
                <w:numId w:val="12"/>
              </w:numPr>
              <w:spacing w:after="200" w:line="276" w:lineRule="auto"/>
              <w:contextualSpacing/>
              <w:rPr>
                <w:rFonts w:ascii="Arial" w:hAnsi="Arial" w:cs="Arial"/>
                <w:sz w:val="20"/>
                <w:szCs w:val="20"/>
              </w:rPr>
            </w:pPr>
            <w:r w:rsidRPr="00041775">
              <w:rPr>
                <w:rFonts w:ascii="Arial" w:hAnsi="Arial" w:cs="Arial"/>
                <w:sz w:val="20"/>
                <w:szCs w:val="20"/>
              </w:rPr>
              <w:t>Conceptualisation and initiation of project has begun towards the development of gender policy priorities.  A set of draft short, medium and long term priorities identified already</w:t>
            </w:r>
          </w:p>
        </w:tc>
        <w:tc>
          <w:tcPr>
            <w:tcW w:w="2977" w:type="dxa"/>
          </w:tcPr>
          <w:p w:rsidR="00041775" w:rsidRPr="00041775" w:rsidRDefault="00041775" w:rsidP="002E7E07">
            <w:pPr>
              <w:numPr>
                <w:ilvl w:val="0"/>
                <w:numId w:val="8"/>
              </w:numPr>
              <w:spacing w:after="200" w:line="276" w:lineRule="auto"/>
              <w:contextualSpacing/>
              <w:jc w:val="both"/>
              <w:rPr>
                <w:rFonts w:ascii="Arial" w:eastAsia="Calibri" w:hAnsi="Arial" w:cs="Arial"/>
                <w:color w:val="000000" w:themeColor="text1"/>
                <w:sz w:val="20"/>
                <w:szCs w:val="20"/>
                <w:lang w:val="en-TT"/>
              </w:rPr>
            </w:pPr>
            <w:r w:rsidRPr="00041775">
              <w:rPr>
                <w:rFonts w:ascii="Arial" w:eastAsia="Calibri" w:hAnsi="Arial" w:cs="Arial"/>
                <w:color w:val="000000" w:themeColor="text1"/>
                <w:sz w:val="20"/>
                <w:szCs w:val="20"/>
                <w:lang w:val="en-TT"/>
              </w:rPr>
              <w:t>The department should compile the list of key government policies and bills to engender inputs on in order to advance the agenda of the 3 sector that we represent. The list should include yearly and quarterly targets.</w:t>
            </w:r>
          </w:p>
          <w:p w:rsidR="00041775" w:rsidRPr="00041775" w:rsidRDefault="00041775" w:rsidP="00041775">
            <w:pPr>
              <w:spacing w:after="200" w:line="276" w:lineRule="auto"/>
              <w:ind w:left="360"/>
              <w:contextualSpacing/>
              <w:jc w:val="both"/>
              <w:rPr>
                <w:rFonts w:ascii="Arial" w:eastAsia="Calibri" w:hAnsi="Arial" w:cs="Arial"/>
                <w:color w:val="000000" w:themeColor="text1"/>
                <w:sz w:val="20"/>
                <w:szCs w:val="20"/>
                <w:lang w:val="en-TT"/>
              </w:rPr>
            </w:pPr>
          </w:p>
          <w:p w:rsidR="00041775" w:rsidRPr="00041775" w:rsidRDefault="00041775" w:rsidP="00041775">
            <w:pPr>
              <w:spacing w:after="200" w:line="276" w:lineRule="auto"/>
              <w:ind w:left="360"/>
              <w:contextualSpacing/>
              <w:jc w:val="both"/>
              <w:rPr>
                <w:rFonts w:ascii="Arial" w:eastAsia="Calibri" w:hAnsi="Arial" w:cs="Arial"/>
                <w:sz w:val="20"/>
                <w:szCs w:val="20"/>
                <w:lang w:val="en-TT"/>
              </w:rPr>
            </w:pPr>
          </w:p>
        </w:tc>
        <w:tc>
          <w:tcPr>
            <w:tcW w:w="1134" w:type="dxa"/>
            <w:shd w:val="clear" w:color="auto" w:fill="00B050"/>
          </w:tcPr>
          <w:p w:rsidR="00041775" w:rsidRPr="00041775" w:rsidRDefault="00041775" w:rsidP="00041775">
            <w:pPr>
              <w:spacing w:after="200" w:line="276" w:lineRule="auto"/>
              <w:ind w:left="360"/>
              <w:contextualSpacing/>
              <w:jc w:val="both"/>
              <w:rPr>
                <w:rFonts w:ascii="Arial" w:eastAsia="Calibri" w:hAnsi="Arial" w:cs="Arial"/>
                <w:color w:val="FF0000"/>
                <w:sz w:val="20"/>
                <w:szCs w:val="20"/>
                <w:lang w:val="en-TT"/>
              </w:rPr>
            </w:pPr>
          </w:p>
        </w:tc>
        <w:tc>
          <w:tcPr>
            <w:tcW w:w="992" w:type="dxa"/>
            <w:shd w:val="clear" w:color="auto" w:fill="00B050"/>
          </w:tcPr>
          <w:p w:rsidR="00041775" w:rsidRPr="00041775" w:rsidRDefault="00041775" w:rsidP="00041775">
            <w:pPr>
              <w:spacing w:after="200" w:line="276" w:lineRule="auto"/>
              <w:ind w:left="360"/>
              <w:contextualSpacing/>
              <w:jc w:val="both"/>
              <w:rPr>
                <w:rFonts w:ascii="Arial" w:eastAsia="Calibri" w:hAnsi="Arial" w:cs="Arial"/>
                <w:color w:val="FF0000"/>
                <w:sz w:val="20"/>
                <w:szCs w:val="20"/>
                <w:lang w:val="en-TT"/>
              </w:rPr>
            </w:pPr>
          </w:p>
        </w:tc>
        <w:tc>
          <w:tcPr>
            <w:tcW w:w="1418" w:type="dxa"/>
            <w:shd w:val="clear" w:color="auto" w:fill="auto"/>
          </w:tcPr>
          <w:p w:rsidR="00041775" w:rsidRPr="00041775" w:rsidRDefault="00684BEA" w:rsidP="00041775">
            <w:pPr>
              <w:spacing w:after="200" w:line="276" w:lineRule="auto"/>
              <w:ind w:left="360"/>
              <w:contextualSpacing/>
              <w:jc w:val="both"/>
              <w:rPr>
                <w:rFonts w:ascii="Arial" w:eastAsia="Calibri" w:hAnsi="Arial" w:cs="Arial"/>
                <w:color w:val="FF0000"/>
                <w:sz w:val="20"/>
                <w:szCs w:val="20"/>
                <w:lang w:val="en-TT"/>
              </w:rPr>
            </w:pPr>
            <w:r>
              <w:rPr>
                <w:rFonts w:ascii="Arial" w:eastAsia="Calibri" w:hAnsi="Arial" w:cs="Arial"/>
                <w:noProof/>
                <w:color w:val="FF0000"/>
                <w:sz w:val="20"/>
                <w:szCs w:val="20"/>
                <w:lang w:eastAsia="en-ZA"/>
              </w:rPr>
              <w:pict>
                <v:shape id="_x0000_s1063" type="#_x0000_t67" style="position:absolute;left:0;text-align:left;margin-left:15.65pt;margin-top:8.85pt;width:19.75pt;height:33pt;rotation:18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cLw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" adj="15136" fillcolor="#92d050" strokecolor="#4a7ebb">
                  <v:shadow on="t" color="black" opacity="22937f" origin=",.5" offset="0,.63889mm"/>
                </v:shape>
              </w:pict>
            </w:r>
          </w:p>
        </w:tc>
      </w:tr>
      <w:tr w:rsidR="00041775" w:rsidRPr="00041775" w:rsidTr="00F16329">
        <w:trPr>
          <w:trHeight w:val="1219"/>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41775" w:rsidRPr="00041775" w:rsidRDefault="00041775" w:rsidP="002E7E07">
            <w:pPr>
              <w:numPr>
                <w:ilvl w:val="0"/>
                <w:numId w:val="22"/>
              </w:numPr>
              <w:spacing w:after="200" w:line="276" w:lineRule="auto"/>
              <w:contextualSpacing/>
              <w:rPr>
                <w:rFonts w:ascii="Arial" w:hAnsi="Arial" w:cs="Arial"/>
                <w:sz w:val="20"/>
                <w:szCs w:val="20"/>
              </w:rPr>
            </w:pPr>
            <w:r w:rsidRPr="00041775">
              <w:rPr>
                <w:rFonts w:ascii="Arial" w:hAnsi="Arial" w:cs="Arial"/>
                <w:sz w:val="20"/>
                <w:szCs w:val="20"/>
              </w:rPr>
              <w:t xml:space="preserve">Lack of a central gender knowledge hub/ repository containing engendered, research, data, findings and information </w:t>
            </w:r>
          </w:p>
        </w:tc>
        <w:tc>
          <w:tcPr>
            <w:tcW w:w="3118" w:type="dxa"/>
          </w:tcPr>
          <w:p w:rsidR="00041775" w:rsidRPr="009D11B5" w:rsidRDefault="00041775" w:rsidP="009D11B5">
            <w:pPr>
              <w:pStyle w:val="ListParagraph"/>
              <w:numPr>
                <w:ilvl w:val="0"/>
                <w:numId w:val="6"/>
              </w:numPr>
              <w:rPr>
                <w:rFonts w:ascii="Arial" w:hAnsi="Arial" w:cs="Arial"/>
                <w:sz w:val="20"/>
                <w:szCs w:val="20"/>
              </w:rPr>
            </w:pPr>
            <w:r w:rsidRPr="009D11B5">
              <w:rPr>
                <w:rFonts w:ascii="Arial" w:hAnsi="Arial" w:cs="Arial"/>
                <w:sz w:val="20"/>
                <w:szCs w:val="20"/>
              </w:rPr>
              <w:t>Development of a proposed model for a central Gender Knowledge hub</w:t>
            </w:r>
          </w:p>
        </w:tc>
        <w:tc>
          <w:tcPr>
            <w:tcW w:w="3544" w:type="dxa"/>
          </w:tcPr>
          <w:p w:rsidR="00041775" w:rsidRPr="00041775" w:rsidRDefault="00041775" w:rsidP="00041775">
            <w:pPr>
              <w:rPr>
                <w:rFonts w:ascii="Arial" w:hAnsi="Arial" w:cs="Arial"/>
                <w:sz w:val="20"/>
                <w:szCs w:val="20"/>
              </w:rPr>
            </w:pPr>
            <w:r w:rsidRPr="00041775">
              <w:rPr>
                <w:rFonts w:ascii="Arial" w:hAnsi="Arial" w:cs="Arial"/>
                <w:sz w:val="20"/>
                <w:szCs w:val="20"/>
              </w:rPr>
              <w:t>Held engagement with CSIR on their knowledge hub process</w:t>
            </w:r>
          </w:p>
          <w:p w:rsidR="00041775" w:rsidRPr="00041775" w:rsidRDefault="00041775" w:rsidP="00041775">
            <w:pPr>
              <w:rPr>
                <w:rFonts w:ascii="Arial" w:hAnsi="Arial" w:cs="Arial"/>
                <w:sz w:val="20"/>
                <w:szCs w:val="20"/>
              </w:rPr>
            </w:pPr>
          </w:p>
          <w:p w:rsidR="00041775" w:rsidRPr="00041775" w:rsidRDefault="00041775" w:rsidP="00041775">
            <w:pPr>
              <w:spacing w:after="200" w:line="276" w:lineRule="auto"/>
              <w:rPr>
                <w:rFonts w:ascii="Arial" w:hAnsi="Arial" w:cs="Arial"/>
                <w:sz w:val="20"/>
                <w:szCs w:val="20"/>
              </w:rPr>
            </w:pPr>
            <w:r w:rsidRPr="00041775">
              <w:rPr>
                <w:rFonts w:ascii="Arial" w:hAnsi="Arial" w:cs="Arial"/>
                <w:sz w:val="20"/>
                <w:szCs w:val="20"/>
              </w:rPr>
              <w:t>Developed an inception report</w:t>
            </w:r>
          </w:p>
        </w:tc>
        <w:tc>
          <w:tcPr>
            <w:tcW w:w="2977" w:type="dxa"/>
          </w:tcPr>
          <w:p w:rsidR="00041775" w:rsidRPr="00041775" w:rsidRDefault="00041775" w:rsidP="002E7E07">
            <w:pPr>
              <w:numPr>
                <w:ilvl w:val="0"/>
                <w:numId w:val="8"/>
              </w:numPr>
              <w:spacing w:after="200" w:line="276" w:lineRule="auto"/>
              <w:jc w:val="both"/>
              <w:rPr>
                <w:rFonts w:ascii="Arial" w:eastAsia="Calibri" w:hAnsi="Arial" w:cs="Arial"/>
                <w:sz w:val="20"/>
                <w:szCs w:val="20"/>
                <w:lang w:val="en-TT" w:eastAsia="en-ZA"/>
              </w:rPr>
            </w:pPr>
            <w:r w:rsidRPr="00041775">
              <w:rPr>
                <w:rFonts w:ascii="Arial" w:eastAsia="Calibri" w:hAnsi="Arial" w:cs="Arial"/>
                <w:sz w:val="20"/>
                <w:szCs w:val="20"/>
                <w:lang w:val="en-TT" w:eastAsia="en-ZA"/>
              </w:rPr>
              <w:t>The mitigation action is in on target towards the establishment of the knowledge hub.</w:t>
            </w:r>
          </w:p>
          <w:p w:rsidR="00041775" w:rsidRPr="00041775" w:rsidRDefault="00041775" w:rsidP="00041775">
            <w:pPr>
              <w:ind w:left="360"/>
              <w:jc w:val="both"/>
              <w:rPr>
                <w:rFonts w:ascii="Arial" w:eastAsia="Calibri" w:hAnsi="Arial" w:cs="Arial"/>
                <w:sz w:val="20"/>
                <w:szCs w:val="20"/>
                <w:lang w:val="en-TT" w:eastAsia="en-ZA"/>
              </w:rPr>
            </w:pPr>
          </w:p>
        </w:tc>
        <w:tc>
          <w:tcPr>
            <w:tcW w:w="1134" w:type="dxa"/>
            <w:shd w:val="clear" w:color="auto" w:fill="00B050"/>
          </w:tcPr>
          <w:p w:rsidR="00041775" w:rsidRPr="00041775" w:rsidRDefault="00041775" w:rsidP="00041775">
            <w:pPr>
              <w:jc w:val="both"/>
              <w:rPr>
                <w:rFonts w:ascii="Arial" w:eastAsia="Calibri" w:hAnsi="Arial" w:cs="Arial"/>
                <w:sz w:val="20"/>
                <w:szCs w:val="20"/>
                <w:lang w:val="en-TT" w:eastAsia="en-ZA"/>
              </w:rPr>
            </w:pPr>
          </w:p>
        </w:tc>
        <w:tc>
          <w:tcPr>
            <w:tcW w:w="992" w:type="dxa"/>
            <w:shd w:val="clear" w:color="auto" w:fill="00B050"/>
          </w:tcPr>
          <w:p w:rsidR="00041775" w:rsidRPr="00041775" w:rsidRDefault="00041775" w:rsidP="00041775">
            <w:pPr>
              <w:ind w:left="360"/>
              <w:jc w:val="both"/>
              <w:rPr>
                <w:rFonts w:ascii="Arial" w:eastAsia="Calibri" w:hAnsi="Arial" w:cs="Arial"/>
                <w:sz w:val="20"/>
                <w:szCs w:val="20"/>
                <w:lang w:val="en-TT" w:eastAsia="en-ZA"/>
              </w:rPr>
            </w:pPr>
          </w:p>
        </w:tc>
        <w:tc>
          <w:tcPr>
            <w:tcW w:w="1418" w:type="dxa"/>
            <w:shd w:val="clear" w:color="auto" w:fill="auto"/>
          </w:tcPr>
          <w:p w:rsidR="00041775" w:rsidRPr="00041775" w:rsidRDefault="00684BEA" w:rsidP="00041775">
            <w:pPr>
              <w:ind w:left="360"/>
              <w:jc w:val="both"/>
              <w:rPr>
                <w:rFonts w:ascii="Arial" w:eastAsia="Calibri" w:hAnsi="Arial" w:cs="Arial"/>
                <w:sz w:val="20"/>
                <w:szCs w:val="20"/>
                <w:lang w:val="en-TT" w:eastAsia="en-ZA"/>
              </w:rPr>
            </w:pPr>
            <w:r w:rsidRPr="00684BEA">
              <w:rPr>
                <w:rFonts w:ascii="Arial" w:eastAsia="Calibri" w:hAnsi="Arial" w:cs="Arial"/>
                <w:noProof/>
                <w:color w:val="FF0000"/>
                <w:sz w:val="20"/>
                <w:szCs w:val="20"/>
                <w:lang w:eastAsia="en-ZA"/>
              </w:rPr>
              <w:pict>
                <v:shape id="_x0000_s1062" type="#_x0000_t67" style="position:absolute;left:0;text-align:left;margin-left:20.15pt;margin-top:8.85pt;width:19.75pt;height:33pt;rotation:18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GpLw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" adj="15136" fillcolor="#92d050" strokecolor="#4a7ebb">
                  <v:shadow on="t" color="black" opacity="22937f" origin=",.5" offset="0,.63889mm"/>
                </v:shape>
              </w:pict>
            </w:r>
          </w:p>
        </w:tc>
      </w:tr>
      <w:tr w:rsidR="00041775" w:rsidRPr="00041775" w:rsidTr="00F16329">
        <w:trPr>
          <w:trHeight w:val="1328"/>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41775" w:rsidRPr="00041775" w:rsidRDefault="00041775" w:rsidP="002E7E07">
            <w:pPr>
              <w:numPr>
                <w:ilvl w:val="0"/>
                <w:numId w:val="22"/>
              </w:numPr>
              <w:spacing w:after="200" w:line="276" w:lineRule="auto"/>
              <w:contextualSpacing/>
              <w:rPr>
                <w:rFonts w:ascii="Arial" w:hAnsi="Arial" w:cs="Arial"/>
                <w:sz w:val="20"/>
                <w:szCs w:val="20"/>
              </w:rPr>
            </w:pPr>
            <w:r w:rsidRPr="00041775">
              <w:rPr>
                <w:rFonts w:ascii="Arial" w:hAnsi="Arial" w:cs="Arial"/>
                <w:bCs/>
                <w:sz w:val="20"/>
                <w:szCs w:val="20"/>
              </w:rPr>
              <w:lastRenderedPageBreak/>
              <w:t>'Inadequate awareness amongst external stakeholders on socio-economic empowerment of women and youth including the rights of persons with disabilities</w:t>
            </w:r>
          </w:p>
        </w:tc>
        <w:tc>
          <w:tcPr>
            <w:tcW w:w="3118" w:type="dxa"/>
          </w:tcPr>
          <w:p w:rsidR="00041775" w:rsidRPr="009D11B5" w:rsidRDefault="00041775" w:rsidP="009D11B5">
            <w:pPr>
              <w:pStyle w:val="ListParagraph"/>
              <w:numPr>
                <w:ilvl w:val="0"/>
                <w:numId w:val="31"/>
              </w:numPr>
              <w:rPr>
                <w:rFonts w:ascii="Arial" w:hAnsi="Arial" w:cs="Arial"/>
                <w:sz w:val="20"/>
                <w:szCs w:val="20"/>
              </w:rPr>
            </w:pPr>
            <w:r w:rsidRPr="009D11B5">
              <w:rPr>
                <w:rFonts w:ascii="Arial" w:hAnsi="Arial" w:cs="Arial"/>
                <w:sz w:val="20"/>
                <w:szCs w:val="20"/>
              </w:rPr>
              <w:t xml:space="preserve">1 Develop sector specific key messages with other units on social, cultural and religious norms and standards in line with the constitution and use in public participation and community mobilization initiatives and other platforms </w:t>
            </w:r>
          </w:p>
          <w:p w:rsidR="00041775" w:rsidRPr="009D11B5" w:rsidRDefault="00041775" w:rsidP="009D11B5">
            <w:pPr>
              <w:pStyle w:val="ListParagraph"/>
              <w:numPr>
                <w:ilvl w:val="0"/>
                <w:numId w:val="31"/>
              </w:numPr>
              <w:rPr>
                <w:rFonts w:ascii="Arial" w:hAnsi="Arial" w:cs="Arial"/>
                <w:sz w:val="20"/>
                <w:szCs w:val="20"/>
              </w:rPr>
            </w:pPr>
            <w:r w:rsidRPr="009D11B5">
              <w:rPr>
                <w:rFonts w:ascii="Arial" w:hAnsi="Arial" w:cs="Arial"/>
                <w:sz w:val="20"/>
                <w:szCs w:val="20"/>
              </w:rPr>
              <w:t xml:space="preserve">Incorporate mandate of the department in all correspondence, messages, public participation and community mobilization initiatives including in reports and in key messages </w:t>
            </w:r>
          </w:p>
          <w:p w:rsidR="00041775" w:rsidRPr="009D11B5" w:rsidRDefault="00041775" w:rsidP="009D11B5">
            <w:pPr>
              <w:pStyle w:val="ListParagraph"/>
              <w:numPr>
                <w:ilvl w:val="0"/>
                <w:numId w:val="31"/>
              </w:numPr>
              <w:rPr>
                <w:rFonts w:ascii="Arial" w:hAnsi="Arial" w:cs="Arial"/>
                <w:sz w:val="20"/>
                <w:szCs w:val="20"/>
              </w:rPr>
            </w:pPr>
            <w:r w:rsidRPr="009D11B5">
              <w:rPr>
                <w:rFonts w:ascii="Arial" w:hAnsi="Arial" w:cs="Arial"/>
                <w:sz w:val="20"/>
                <w:szCs w:val="20"/>
              </w:rPr>
              <w:t>Formalize partnerships and collaborations with provinces, local government, civil society and the private sector for referrals through correspondence before and after each initiative where a referral maybe necessary and maintaining a referral register</w:t>
            </w:r>
          </w:p>
          <w:p w:rsidR="00041775" w:rsidRPr="00041775" w:rsidRDefault="00041775" w:rsidP="00F16329">
            <w:pPr>
              <w:pStyle w:val="ListParagraph"/>
              <w:numPr>
                <w:ilvl w:val="0"/>
                <w:numId w:val="31"/>
              </w:numPr>
              <w:rPr>
                <w:rFonts w:ascii="Arial" w:hAnsi="Arial" w:cs="Arial"/>
                <w:sz w:val="20"/>
                <w:szCs w:val="20"/>
              </w:rPr>
            </w:pPr>
            <w:r w:rsidRPr="009D11B5">
              <w:rPr>
                <w:rFonts w:ascii="Arial" w:hAnsi="Arial" w:cs="Arial"/>
                <w:sz w:val="20"/>
                <w:szCs w:val="20"/>
              </w:rPr>
              <w:t xml:space="preserve">Increase collaboration with various stakeholders including developmental partners as well as other </w:t>
            </w:r>
            <w:r w:rsidRPr="009D11B5">
              <w:rPr>
                <w:rFonts w:ascii="Arial" w:hAnsi="Arial" w:cs="Arial"/>
                <w:sz w:val="20"/>
                <w:szCs w:val="20"/>
              </w:rPr>
              <w:lastRenderedPageBreak/>
              <w:t>units within the department for human resources and cost sharing</w:t>
            </w:r>
          </w:p>
        </w:tc>
        <w:tc>
          <w:tcPr>
            <w:tcW w:w="3544" w:type="dxa"/>
          </w:tcPr>
          <w:p w:rsidR="00041775" w:rsidRPr="00041775" w:rsidRDefault="00D64231" w:rsidP="002E7E07">
            <w:pPr>
              <w:numPr>
                <w:ilvl w:val="0"/>
                <w:numId w:val="8"/>
              </w:numPr>
              <w:spacing w:after="200" w:line="276" w:lineRule="auto"/>
              <w:contextualSpacing/>
              <w:rPr>
                <w:rFonts w:ascii="Arial" w:hAnsi="Arial" w:cs="Arial"/>
                <w:sz w:val="20"/>
                <w:szCs w:val="20"/>
              </w:rPr>
            </w:pPr>
            <w:r>
              <w:rPr>
                <w:rFonts w:ascii="Arial" w:hAnsi="Arial" w:cs="Arial"/>
                <w:sz w:val="20"/>
                <w:szCs w:val="20"/>
              </w:rPr>
              <w:lastRenderedPageBreak/>
              <w:t>Key messages were</w:t>
            </w:r>
            <w:r w:rsidR="00041775" w:rsidRPr="00041775">
              <w:rPr>
                <w:rFonts w:ascii="Arial" w:hAnsi="Arial" w:cs="Arial"/>
                <w:sz w:val="20"/>
                <w:szCs w:val="20"/>
              </w:rPr>
              <w:t xml:space="preserve"> developed during the women’</w:t>
            </w:r>
            <w:r w:rsidR="00F07BD6">
              <w:rPr>
                <w:rFonts w:ascii="Arial" w:hAnsi="Arial" w:cs="Arial"/>
                <w:sz w:val="20"/>
                <w:szCs w:val="20"/>
              </w:rPr>
              <w:t>s month and approved</w:t>
            </w:r>
          </w:p>
          <w:p w:rsidR="00EE6B78" w:rsidRPr="00EE6B78" w:rsidRDefault="00041775" w:rsidP="00EE6B78">
            <w:pPr>
              <w:numPr>
                <w:ilvl w:val="0"/>
                <w:numId w:val="8"/>
              </w:numPr>
              <w:spacing w:after="200" w:line="276" w:lineRule="auto"/>
              <w:contextualSpacing/>
              <w:rPr>
                <w:rFonts w:ascii="Arial" w:hAnsi="Arial" w:cs="Arial"/>
                <w:sz w:val="20"/>
                <w:szCs w:val="20"/>
              </w:rPr>
            </w:pPr>
            <w:r w:rsidRPr="00041775">
              <w:rPr>
                <w:rFonts w:ascii="Arial" w:hAnsi="Arial" w:cs="Arial"/>
                <w:sz w:val="20"/>
                <w:szCs w:val="20"/>
              </w:rPr>
              <w:t xml:space="preserve">The mandate of department has been included </w:t>
            </w:r>
            <w:r w:rsidR="00F07BD6">
              <w:rPr>
                <w:rFonts w:ascii="Arial" w:hAnsi="Arial" w:cs="Arial"/>
                <w:sz w:val="20"/>
                <w:szCs w:val="20"/>
              </w:rPr>
              <w:t xml:space="preserve">in </w:t>
            </w:r>
            <w:r w:rsidRPr="00041775">
              <w:rPr>
                <w:rFonts w:ascii="Arial" w:hAnsi="Arial" w:cs="Arial"/>
                <w:sz w:val="20"/>
                <w:szCs w:val="20"/>
              </w:rPr>
              <w:t>emails using messages</w:t>
            </w:r>
          </w:p>
          <w:p w:rsidR="00041775" w:rsidRPr="00041775" w:rsidRDefault="00EE6B78" w:rsidP="002E7E07">
            <w:pPr>
              <w:numPr>
                <w:ilvl w:val="0"/>
                <w:numId w:val="8"/>
              </w:numPr>
              <w:spacing w:after="200" w:line="276" w:lineRule="auto"/>
              <w:contextualSpacing/>
              <w:rPr>
                <w:rFonts w:ascii="Arial" w:hAnsi="Arial" w:cs="Arial"/>
                <w:sz w:val="20"/>
                <w:szCs w:val="20"/>
              </w:rPr>
            </w:pPr>
            <w:r>
              <w:rPr>
                <w:rFonts w:ascii="Arial" w:hAnsi="Arial" w:cs="Arial"/>
                <w:sz w:val="20"/>
                <w:szCs w:val="20"/>
              </w:rPr>
              <w:t>SOP for SCO has been circulated and will be presented at MANCO</w:t>
            </w:r>
          </w:p>
          <w:p w:rsidR="00041775" w:rsidRPr="00041775" w:rsidRDefault="00EE6B78" w:rsidP="00EE6B78">
            <w:pPr>
              <w:numPr>
                <w:ilvl w:val="0"/>
                <w:numId w:val="8"/>
              </w:numPr>
              <w:spacing w:after="200" w:line="276" w:lineRule="auto"/>
              <w:contextualSpacing/>
              <w:rPr>
                <w:rFonts w:ascii="Arial" w:hAnsi="Arial" w:cs="Arial"/>
                <w:sz w:val="20"/>
                <w:szCs w:val="20"/>
              </w:rPr>
            </w:pPr>
            <w:r>
              <w:rPr>
                <w:rFonts w:ascii="Arial" w:hAnsi="Arial" w:cs="Arial"/>
                <w:sz w:val="20"/>
                <w:szCs w:val="20"/>
              </w:rPr>
              <w:t>I</w:t>
            </w:r>
            <w:r w:rsidR="00041775" w:rsidRPr="00041775">
              <w:rPr>
                <w:rFonts w:ascii="Arial" w:hAnsi="Arial" w:cs="Arial"/>
                <w:sz w:val="20"/>
                <w:szCs w:val="20"/>
              </w:rPr>
              <w:t xml:space="preserve">ncreased collaboration with stakeholders and </w:t>
            </w:r>
            <w:r>
              <w:rPr>
                <w:rFonts w:ascii="Arial" w:hAnsi="Arial" w:cs="Arial"/>
                <w:sz w:val="20"/>
                <w:szCs w:val="20"/>
              </w:rPr>
              <w:t>development partners is ongoing</w:t>
            </w:r>
          </w:p>
        </w:tc>
        <w:tc>
          <w:tcPr>
            <w:tcW w:w="2977" w:type="dxa"/>
          </w:tcPr>
          <w:p w:rsidR="00683A7F" w:rsidRDefault="00683A7F" w:rsidP="002E7E07">
            <w:pPr>
              <w:numPr>
                <w:ilvl w:val="0"/>
                <w:numId w:val="8"/>
              </w:numPr>
              <w:spacing w:after="200" w:line="276" w:lineRule="auto"/>
              <w:contextualSpacing/>
              <w:jc w:val="both"/>
              <w:rPr>
                <w:rFonts w:ascii="Arial" w:eastAsia="Calibri" w:hAnsi="Arial" w:cs="Arial"/>
                <w:color w:val="000000" w:themeColor="text1"/>
                <w:sz w:val="20"/>
                <w:szCs w:val="20"/>
                <w:lang w:val="en-TT"/>
              </w:rPr>
            </w:pPr>
            <w:r w:rsidRPr="00683A7F">
              <w:rPr>
                <w:rFonts w:ascii="Arial" w:eastAsia="Calibri" w:hAnsi="Arial" w:cs="Arial"/>
                <w:color w:val="000000" w:themeColor="text1"/>
                <w:sz w:val="20"/>
                <w:szCs w:val="20"/>
                <w:lang w:val="en-TT"/>
              </w:rPr>
              <w:t>The mitigation action</w:t>
            </w:r>
            <w:r>
              <w:rPr>
                <w:rFonts w:ascii="Arial" w:eastAsia="Calibri" w:hAnsi="Arial" w:cs="Arial"/>
                <w:color w:val="000000" w:themeColor="text1"/>
                <w:sz w:val="20"/>
                <w:szCs w:val="20"/>
                <w:lang w:val="en-TT"/>
              </w:rPr>
              <w:t>s</w:t>
            </w:r>
            <w:r w:rsidRPr="00683A7F">
              <w:rPr>
                <w:rFonts w:ascii="Arial" w:eastAsia="Calibri" w:hAnsi="Arial" w:cs="Arial"/>
                <w:color w:val="000000" w:themeColor="text1"/>
                <w:sz w:val="20"/>
                <w:szCs w:val="20"/>
                <w:lang w:val="en-TT"/>
              </w:rPr>
              <w:t xml:space="preserve"> were reviewed to align with the strategic direction of the department as per the revised APP for 2019/20.</w:t>
            </w:r>
          </w:p>
          <w:p w:rsidR="00683A7F" w:rsidRDefault="00683A7F" w:rsidP="002E7E07">
            <w:pPr>
              <w:numPr>
                <w:ilvl w:val="0"/>
                <w:numId w:val="8"/>
              </w:numPr>
              <w:spacing w:after="200" w:line="276" w:lineRule="auto"/>
              <w:contextualSpacing/>
              <w:jc w:val="both"/>
              <w:rPr>
                <w:rFonts w:ascii="Arial" w:eastAsia="Calibri" w:hAnsi="Arial" w:cs="Arial"/>
                <w:color w:val="000000" w:themeColor="text1"/>
                <w:sz w:val="20"/>
                <w:szCs w:val="20"/>
                <w:lang w:val="en-TT"/>
              </w:rPr>
            </w:pPr>
            <w:r>
              <w:rPr>
                <w:rFonts w:ascii="Arial" w:eastAsia="Calibri" w:hAnsi="Arial" w:cs="Arial"/>
                <w:color w:val="000000" w:themeColor="text1"/>
                <w:sz w:val="20"/>
                <w:szCs w:val="20"/>
                <w:lang w:val="en-TT"/>
              </w:rPr>
              <w:t xml:space="preserve">Part of the consultation process should include the automation of the referral process </w:t>
            </w:r>
          </w:p>
          <w:p w:rsidR="00683A7F" w:rsidRDefault="00683A7F" w:rsidP="002E7E07">
            <w:pPr>
              <w:numPr>
                <w:ilvl w:val="0"/>
                <w:numId w:val="8"/>
              </w:numPr>
              <w:spacing w:after="200" w:line="276" w:lineRule="auto"/>
              <w:contextualSpacing/>
              <w:jc w:val="both"/>
              <w:rPr>
                <w:rFonts w:ascii="Arial" w:eastAsia="Calibri" w:hAnsi="Arial" w:cs="Arial"/>
                <w:color w:val="000000" w:themeColor="text1"/>
                <w:sz w:val="20"/>
                <w:szCs w:val="20"/>
                <w:lang w:val="en-TT"/>
              </w:rPr>
            </w:pPr>
            <w:r>
              <w:rPr>
                <w:rFonts w:ascii="Arial" w:eastAsia="Calibri" w:hAnsi="Arial" w:cs="Arial"/>
                <w:color w:val="000000" w:themeColor="text1"/>
                <w:sz w:val="20"/>
                <w:szCs w:val="20"/>
                <w:lang w:val="en-TT"/>
              </w:rPr>
              <w:t xml:space="preserve">There is improvement from Q1 to Q2 as indicated as partially implemented. </w:t>
            </w:r>
          </w:p>
          <w:p w:rsidR="00683A7F" w:rsidRDefault="00683A7F" w:rsidP="00683A7F">
            <w:pPr>
              <w:spacing w:after="200" w:line="276" w:lineRule="auto"/>
              <w:ind w:left="360"/>
              <w:contextualSpacing/>
              <w:jc w:val="both"/>
              <w:rPr>
                <w:rFonts w:ascii="Arial" w:eastAsia="Calibri" w:hAnsi="Arial" w:cs="Arial"/>
                <w:color w:val="000000" w:themeColor="text1"/>
                <w:sz w:val="20"/>
                <w:szCs w:val="20"/>
                <w:lang w:val="en-TT"/>
              </w:rPr>
            </w:pPr>
          </w:p>
          <w:p w:rsidR="00683A7F" w:rsidRPr="00683A7F" w:rsidRDefault="00683A7F" w:rsidP="00683A7F">
            <w:pPr>
              <w:spacing w:after="200" w:line="276" w:lineRule="auto"/>
              <w:ind w:left="360"/>
              <w:contextualSpacing/>
              <w:jc w:val="both"/>
              <w:rPr>
                <w:rFonts w:ascii="Arial" w:eastAsia="Calibri" w:hAnsi="Arial" w:cs="Arial"/>
                <w:color w:val="000000" w:themeColor="text1"/>
                <w:sz w:val="20"/>
                <w:szCs w:val="20"/>
                <w:lang w:val="en-TT"/>
              </w:rPr>
            </w:pPr>
          </w:p>
          <w:p w:rsidR="00041775" w:rsidRPr="00041775" w:rsidRDefault="00041775" w:rsidP="00041775">
            <w:pPr>
              <w:spacing w:after="200" w:line="276" w:lineRule="auto"/>
              <w:jc w:val="both"/>
              <w:rPr>
                <w:rFonts w:ascii="Arial" w:eastAsia="Calibri" w:hAnsi="Arial" w:cs="Arial"/>
                <w:sz w:val="20"/>
                <w:szCs w:val="20"/>
                <w:lang w:val="en-TT"/>
              </w:rPr>
            </w:pPr>
          </w:p>
          <w:p w:rsidR="00041775" w:rsidRPr="00041775" w:rsidRDefault="00041775" w:rsidP="00041775">
            <w:pPr>
              <w:spacing w:after="200" w:line="276" w:lineRule="auto"/>
              <w:jc w:val="both"/>
              <w:rPr>
                <w:rFonts w:ascii="Arial" w:eastAsia="Calibri" w:hAnsi="Arial" w:cs="Arial"/>
                <w:sz w:val="20"/>
                <w:szCs w:val="20"/>
                <w:lang w:val="en-TT"/>
              </w:rPr>
            </w:pPr>
          </w:p>
          <w:p w:rsidR="00041775" w:rsidRPr="00041775" w:rsidRDefault="00041775" w:rsidP="00041775">
            <w:pPr>
              <w:spacing w:before="100" w:beforeAutospacing="1" w:after="100" w:afterAutospacing="1"/>
              <w:jc w:val="both"/>
              <w:rPr>
                <w:rFonts w:ascii="Arial" w:eastAsia="Calibri" w:hAnsi="Arial" w:cs="Arial"/>
                <w:sz w:val="20"/>
                <w:szCs w:val="20"/>
                <w:lang w:val="en-TT" w:eastAsia="en-ZA"/>
              </w:rPr>
            </w:pPr>
          </w:p>
          <w:p w:rsidR="00041775" w:rsidRPr="00041775" w:rsidRDefault="00041775" w:rsidP="00041775">
            <w:pPr>
              <w:spacing w:before="100" w:beforeAutospacing="1" w:after="100" w:afterAutospacing="1"/>
              <w:jc w:val="both"/>
              <w:rPr>
                <w:rFonts w:ascii="Arial" w:eastAsia="Calibri" w:hAnsi="Arial" w:cs="Arial"/>
                <w:sz w:val="20"/>
                <w:szCs w:val="20"/>
                <w:lang w:val="en-TT" w:eastAsia="en-ZA"/>
              </w:rPr>
            </w:pPr>
          </w:p>
          <w:p w:rsidR="00041775" w:rsidRPr="00041775" w:rsidRDefault="00041775" w:rsidP="00041775">
            <w:pPr>
              <w:jc w:val="both"/>
              <w:rPr>
                <w:rFonts w:ascii="Arial" w:eastAsia="Calibri" w:hAnsi="Arial" w:cs="Arial"/>
                <w:sz w:val="20"/>
                <w:szCs w:val="20"/>
                <w:lang w:val="en-TT" w:eastAsia="en-ZA"/>
              </w:rPr>
            </w:pPr>
          </w:p>
          <w:p w:rsidR="00041775" w:rsidRPr="00041775" w:rsidRDefault="00041775" w:rsidP="00041775">
            <w:pPr>
              <w:jc w:val="both"/>
              <w:rPr>
                <w:rFonts w:ascii="Arial" w:eastAsia="Calibri" w:hAnsi="Arial" w:cs="Arial"/>
                <w:sz w:val="20"/>
                <w:szCs w:val="20"/>
                <w:lang w:val="en-TT" w:eastAsia="en-ZA"/>
              </w:rPr>
            </w:pPr>
          </w:p>
          <w:p w:rsidR="00041775" w:rsidRPr="00041775" w:rsidRDefault="00041775" w:rsidP="00041775">
            <w:pPr>
              <w:jc w:val="both"/>
              <w:rPr>
                <w:rFonts w:ascii="Arial" w:eastAsia="Calibri" w:hAnsi="Arial" w:cs="Arial"/>
                <w:sz w:val="20"/>
                <w:szCs w:val="20"/>
                <w:lang w:val="en-TT" w:eastAsia="en-ZA"/>
              </w:rPr>
            </w:pPr>
          </w:p>
          <w:p w:rsidR="00041775" w:rsidRPr="00041775" w:rsidRDefault="00041775" w:rsidP="00041775">
            <w:pPr>
              <w:jc w:val="both"/>
              <w:rPr>
                <w:rFonts w:ascii="Arial" w:eastAsia="Calibri" w:hAnsi="Arial" w:cs="Arial"/>
                <w:sz w:val="20"/>
                <w:szCs w:val="20"/>
                <w:lang w:val="en-TT" w:eastAsia="en-ZA"/>
              </w:rPr>
            </w:pPr>
          </w:p>
          <w:p w:rsidR="00041775" w:rsidRPr="00041775" w:rsidRDefault="00041775" w:rsidP="00041775">
            <w:pPr>
              <w:jc w:val="both"/>
              <w:rPr>
                <w:rFonts w:ascii="Arial" w:eastAsia="Calibri" w:hAnsi="Arial" w:cs="Arial"/>
                <w:sz w:val="20"/>
                <w:szCs w:val="20"/>
                <w:lang w:val="en-TT" w:eastAsia="en-ZA"/>
              </w:rPr>
            </w:pPr>
          </w:p>
        </w:tc>
        <w:tc>
          <w:tcPr>
            <w:tcW w:w="1134" w:type="dxa"/>
            <w:shd w:val="clear" w:color="auto" w:fill="FF0000"/>
          </w:tcPr>
          <w:p w:rsidR="00041775" w:rsidRPr="00041775" w:rsidRDefault="00041775" w:rsidP="00041775">
            <w:pPr>
              <w:spacing w:after="200" w:line="276" w:lineRule="auto"/>
              <w:ind w:left="360"/>
              <w:contextualSpacing/>
              <w:jc w:val="both"/>
              <w:rPr>
                <w:rFonts w:ascii="Arial" w:eastAsia="Calibri" w:hAnsi="Arial" w:cs="Arial"/>
                <w:color w:val="FF0000"/>
                <w:sz w:val="20"/>
                <w:szCs w:val="20"/>
                <w:lang w:val="en-US"/>
              </w:rPr>
            </w:pPr>
          </w:p>
        </w:tc>
        <w:tc>
          <w:tcPr>
            <w:tcW w:w="992" w:type="dxa"/>
            <w:shd w:val="clear" w:color="auto" w:fill="FFC000"/>
          </w:tcPr>
          <w:p w:rsidR="00041775" w:rsidRPr="00041775" w:rsidRDefault="00041775" w:rsidP="00041775">
            <w:pPr>
              <w:spacing w:after="200" w:line="276" w:lineRule="auto"/>
              <w:ind w:left="360"/>
              <w:contextualSpacing/>
              <w:jc w:val="both"/>
              <w:rPr>
                <w:rFonts w:ascii="Arial" w:eastAsia="Calibri" w:hAnsi="Arial" w:cs="Arial"/>
                <w:color w:val="FF0000"/>
                <w:sz w:val="20"/>
                <w:szCs w:val="20"/>
                <w:lang w:val="en-US"/>
              </w:rPr>
            </w:pPr>
          </w:p>
        </w:tc>
        <w:tc>
          <w:tcPr>
            <w:tcW w:w="1418" w:type="dxa"/>
          </w:tcPr>
          <w:p w:rsidR="00041775" w:rsidRPr="00041775" w:rsidRDefault="00684BEA" w:rsidP="00041775">
            <w:pPr>
              <w:spacing w:after="200" w:line="276" w:lineRule="auto"/>
              <w:ind w:left="360"/>
              <w:contextualSpacing/>
              <w:jc w:val="both"/>
              <w:rPr>
                <w:rFonts w:ascii="Arial" w:eastAsia="Calibri" w:hAnsi="Arial" w:cs="Arial"/>
                <w:color w:val="FF0000"/>
                <w:sz w:val="20"/>
                <w:szCs w:val="20"/>
                <w:lang w:val="en-US"/>
              </w:rPr>
            </w:pPr>
            <w:r>
              <w:rPr>
                <w:rFonts w:ascii="Arial" w:eastAsia="Calibri" w:hAnsi="Arial" w:cs="Arial"/>
                <w:noProof/>
                <w:color w:val="FF0000"/>
                <w:sz w:val="20"/>
                <w:szCs w:val="20"/>
                <w:lang w:eastAsia="en-ZA"/>
              </w:rPr>
              <w:pict>
                <v:shape id="_x0000_s1061" type="#_x0000_t67" style="position:absolute;left:0;text-align:left;margin-left:11.1pt;margin-top:14.85pt;width:19.75pt;height:33pt;rotation:180;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" adj="15136" fillcolor="#92d050" strokecolor="#4a7ebb">
                  <v:shadow on="t" color="black" opacity="22937f" origin=",.5" offset="0,.63889mm"/>
                </v:shape>
              </w:pict>
            </w:r>
          </w:p>
        </w:tc>
      </w:tr>
      <w:tr w:rsidR="00041775" w:rsidRPr="00041775" w:rsidTr="00F16329">
        <w:trPr>
          <w:trHeight w:val="3450"/>
        </w:trPr>
        <w:tc>
          <w:tcPr>
            <w:tcW w:w="2127" w:type="dxa"/>
            <w:tcBorders>
              <w:bottom w:val="single" w:sz="4" w:space="0" w:color="auto"/>
            </w:tcBorders>
          </w:tcPr>
          <w:p w:rsidR="00041775" w:rsidRPr="00041775" w:rsidRDefault="00041775" w:rsidP="002E7E07">
            <w:pPr>
              <w:numPr>
                <w:ilvl w:val="0"/>
                <w:numId w:val="22"/>
              </w:numPr>
              <w:spacing w:after="200" w:line="276" w:lineRule="auto"/>
              <w:contextualSpacing/>
              <w:jc w:val="both"/>
              <w:rPr>
                <w:rFonts w:ascii="Arial" w:hAnsi="Arial" w:cs="Arial"/>
                <w:sz w:val="20"/>
                <w:szCs w:val="20"/>
              </w:rPr>
            </w:pPr>
            <w:r w:rsidRPr="00041775">
              <w:rPr>
                <w:rFonts w:ascii="Arial" w:hAnsi="Arial" w:cs="Arial"/>
                <w:sz w:val="20"/>
                <w:szCs w:val="20"/>
              </w:rPr>
              <w:lastRenderedPageBreak/>
              <w:t>Lack of effective  government -wide gender -responsive planning, budgeting, monitoring , evaluation and auditing systems</w:t>
            </w:r>
          </w:p>
        </w:tc>
        <w:tc>
          <w:tcPr>
            <w:tcW w:w="3118" w:type="dxa"/>
            <w:tcBorders>
              <w:bottom w:val="single" w:sz="4" w:space="0" w:color="auto"/>
            </w:tcBorders>
          </w:tcPr>
          <w:p w:rsidR="00BA36C4" w:rsidRPr="009D11B5" w:rsidRDefault="00041775" w:rsidP="009D11B5">
            <w:pPr>
              <w:pStyle w:val="ListParagraph"/>
              <w:numPr>
                <w:ilvl w:val="0"/>
                <w:numId w:val="31"/>
              </w:numPr>
              <w:rPr>
                <w:rFonts w:ascii="Arial" w:hAnsi="Arial" w:cs="Arial"/>
                <w:sz w:val="20"/>
                <w:szCs w:val="20"/>
              </w:rPr>
            </w:pPr>
            <w:r w:rsidRPr="009D11B5">
              <w:rPr>
                <w:rFonts w:ascii="Arial" w:hAnsi="Arial" w:cs="Arial"/>
                <w:sz w:val="20"/>
                <w:szCs w:val="20"/>
              </w:rPr>
              <w:t xml:space="preserve">Interventions to ensure national planning, monitoring and evaluation system is more gender responsive through consultations with Stakeholders </w:t>
            </w:r>
          </w:p>
          <w:p w:rsidR="00041775" w:rsidRPr="009D11B5" w:rsidRDefault="00041775" w:rsidP="009D11B5">
            <w:pPr>
              <w:pStyle w:val="ListParagraph"/>
              <w:numPr>
                <w:ilvl w:val="0"/>
                <w:numId w:val="31"/>
              </w:numPr>
              <w:rPr>
                <w:rFonts w:ascii="Arial" w:hAnsi="Arial" w:cs="Arial"/>
                <w:sz w:val="20"/>
                <w:szCs w:val="20"/>
              </w:rPr>
            </w:pPr>
            <w:r w:rsidRPr="009D11B5">
              <w:rPr>
                <w:rFonts w:ascii="Arial" w:hAnsi="Arial" w:cs="Arial"/>
                <w:sz w:val="20"/>
                <w:szCs w:val="20"/>
              </w:rPr>
              <w:t>Development of gender-responsive planning, monitoring, evaluation and auditing framework's guidelines.</w:t>
            </w:r>
          </w:p>
          <w:p w:rsidR="00041775" w:rsidRPr="009D11B5" w:rsidRDefault="00041775" w:rsidP="009D11B5">
            <w:pPr>
              <w:pStyle w:val="ListParagraph"/>
              <w:numPr>
                <w:ilvl w:val="0"/>
                <w:numId w:val="31"/>
              </w:numPr>
              <w:rPr>
                <w:rFonts w:ascii="Arial" w:hAnsi="Arial" w:cs="Arial"/>
                <w:sz w:val="20"/>
                <w:szCs w:val="20"/>
              </w:rPr>
            </w:pPr>
            <w:r w:rsidRPr="009D11B5">
              <w:rPr>
                <w:rFonts w:ascii="Arial" w:hAnsi="Arial" w:cs="Arial"/>
                <w:sz w:val="20"/>
                <w:szCs w:val="20"/>
              </w:rPr>
              <w:t>Development of country gender indicator framework</w:t>
            </w:r>
          </w:p>
        </w:tc>
        <w:tc>
          <w:tcPr>
            <w:tcW w:w="3544" w:type="dxa"/>
            <w:tcBorders>
              <w:bottom w:val="single" w:sz="4" w:space="0" w:color="auto"/>
            </w:tcBorders>
          </w:tcPr>
          <w:p w:rsidR="00041775" w:rsidRPr="00041775" w:rsidRDefault="00041775" w:rsidP="002E7E07">
            <w:pPr>
              <w:numPr>
                <w:ilvl w:val="0"/>
                <w:numId w:val="8"/>
              </w:numPr>
              <w:spacing w:after="200" w:line="276" w:lineRule="auto"/>
              <w:contextualSpacing/>
              <w:rPr>
                <w:rFonts w:ascii="Arial" w:hAnsi="Arial" w:cs="Arial"/>
                <w:sz w:val="20"/>
                <w:szCs w:val="20"/>
              </w:rPr>
            </w:pPr>
            <w:r w:rsidRPr="00041775">
              <w:rPr>
                <w:rFonts w:ascii="Arial" w:hAnsi="Arial" w:cs="Arial"/>
                <w:sz w:val="20"/>
                <w:szCs w:val="20"/>
              </w:rPr>
              <w:t xml:space="preserve">Steering Committee meeting to consult on the GRPBMEA and CGIF was held on 23 </w:t>
            </w:r>
            <w:r w:rsidR="00BA36C4" w:rsidRPr="00041775">
              <w:rPr>
                <w:rFonts w:ascii="Arial" w:hAnsi="Arial" w:cs="Arial"/>
                <w:sz w:val="20"/>
                <w:szCs w:val="20"/>
              </w:rPr>
              <w:t>July 25</w:t>
            </w:r>
            <w:r w:rsidRPr="00041775">
              <w:rPr>
                <w:rFonts w:ascii="Arial" w:hAnsi="Arial" w:cs="Arial"/>
                <w:sz w:val="20"/>
                <w:szCs w:val="20"/>
              </w:rPr>
              <w:t xml:space="preserve"> September 2019 and Limpopo. Consultation report developed   .</w:t>
            </w:r>
          </w:p>
          <w:p w:rsidR="00041775" w:rsidRPr="00041775" w:rsidRDefault="00041775" w:rsidP="002E7E07">
            <w:pPr>
              <w:numPr>
                <w:ilvl w:val="0"/>
                <w:numId w:val="8"/>
              </w:numPr>
              <w:spacing w:after="200" w:line="276" w:lineRule="auto"/>
              <w:contextualSpacing/>
              <w:rPr>
                <w:rFonts w:ascii="Arial" w:hAnsi="Arial" w:cs="Arial"/>
                <w:sz w:val="20"/>
                <w:szCs w:val="20"/>
              </w:rPr>
            </w:pPr>
            <w:r w:rsidRPr="00041775">
              <w:rPr>
                <w:rFonts w:ascii="Arial" w:hAnsi="Arial" w:cs="Arial"/>
                <w:sz w:val="20"/>
                <w:szCs w:val="20"/>
              </w:rPr>
              <w:t>Draft Guidelines developed and consulted with relevant Stakeholders</w:t>
            </w:r>
          </w:p>
          <w:p w:rsidR="00041775" w:rsidRPr="00041775" w:rsidRDefault="00041775" w:rsidP="002E7E07">
            <w:pPr>
              <w:numPr>
                <w:ilvl w:val="0"/>
                <w:numId w:val="8"/>
              </w:numPr>
              <w:spacing w:after="200" w:line="276" w:lineRule="auto"/>
              <w:contextualSpacing/>
              <w:rPr>
                <w:rFonts w:ascii="Arial" w:hAnsi="Arial" w:cs="Arial"/>
                <w:sz w:val="20"/>
                <w:szCs w:val="20"/>
              </w:rPr>
            </w:pPr>
            <w:r w:rsidRPr="00041775">
              <w:rPr>
                <w:rFonts w:ascii="Arial" w:hAnsi="Arial" w:cs="Arial"/>
                <w:sz w:val="20"/>
                <w:szCs w:val="20"/>
              </w:rPr>
              <w:t xml:space="preserve">CGIF developed </w:t>
            </w:r>
            <w:r w:rsidR="00BA36C4">
              <w:rPr>
                <w:rFonts w:ascii="Arial" w:hAnsi="Arial" w:cs="Arial"/>
                <w:sz w:val="20"/>
                <w:szCs w:val="20"/>
              </w:rPr>
              <w:t>and i</w:t>
            </w:r>
            <w:r w:rsidRPr="00041775">
              <w:rPr>
                <w:rFonts w:ascii="Arial" w:hAnsi="Arial" w:cs="Arial"/>
                <w:sz w:val="20"/>
                <w:szCs w:val="20"/>
              </w:rPr>
              <w:t>t</w:t>
            </w:r>
            <w:r w:rsidR="00BA36C4">
              <w:rPr>
                <w:rFonts w:ascii="Arial" w:hAnsi="Arial" w:cs="Arial"/>
                <w:sz w:val="20"/>
                <w:szCs w:val="20"/>
              </w:rPr>
              <w:t xml:space="preserve"> is </w:t>
            </w:r>
            <w:r w:rsidRPr="00041775">
              <w:rPr>
                <w:rFonts w:ascii="Arial" w:hAnsi="Arial" w:cs="Arial"/>
                <w:sz w:val="20"/>
                <w:szCs w:val="20"/>
              </w:rPr>
              <w:t xml:space="preserve"> </w:t>
            </w:r>
            <w:r w:rsidR="00BA36C4">
              <w:rPr>
                <w:rFonts w:ascii="Arial" w:hAnsi="Arial" w:cs="Arial"/>
                <w:sz w:val="20"/>
                <w:szCs w:val="20"/>
              </w:rPr>
              <w:t xml:space="preserve">currently </w:t>
            </w:r>
            <w:r w:rsidRPr="00041775">
              <w:rPr>
                <w:rFonts w:ascii="Arial" w:hAnsi="Arial" w:cs="Arial"/>
                <w:sz w:val="20"/>
                <w:szCs w:val="20"/>
              </w:rPr>
              <w:t xml:space="preserve"> being revised to align with indicators of the 6</w:t>
            </w:r>
            <w:r w:rsidRPr="00041775">
              <w:rPr>
                <w:rFonts w:ascii="Arial" w:hAnsi="Arial" w:cs="Arial"/>
                <w:sz w:val="20"/>
                <w:szCs w:val="20"/>
                <w:vertAlign w:val="superscript"/>
              </w:rPr>
              <w:t>th</w:t>
            </w:r>
            <w:r w:rsidRPr="00041775">
              <w:rPr>
                <w:rFonts w:ascii="Arial" w:hAnsi="Arial" w:cs="Arial"/>
                <w:sz w:val="20"/>
                <w:szCs w:val="20"/>
              </w:rPr>
              <w:t xml:space="preserve"> Administration and consulted with all stakeholders</w:t>
            </w:r>
          </w:p>
        </w:tc>
        <w:tc>
          <w:tcPr>
            <w:tcW w:w="2977" w:type="dxa"/>
            <w:tcBorders>
              <w:bottom w:val="single" w:sz="4" w:space="0" w:color="auto"/>
            </w:tcBorders>
          </w:tcPr>
          <w:p w:rsidR="00C2386C" w:rsidRDefault="00C2386C" w:rsidP="002E7E07">
            <w:pPr>
              <w:pStyle w:val="ListParagraph"/>
              <w:numPr>
                <w:ilvl w:val="0"/>
                <w:numId w:val="8"/>
              </w:numPr>
              <w:rPr>
                <w:rFonts w:ascii="Arial" w:hAnsi="Arial" w:cs="Arial"/>
                <w:sz w:val="20"/>
                <w:szCs w:val="20"/>
              </w:rPr>
            </w:pPr>
            <w:r w:rsidRPr="00C2386C">
              <w:rPr>
                <w:rFonts w:ascii="Arial" w:eastAsia="Calibri" w:hAnsi="Arial" w:cs="Arial"/>
                <w:sz w:val="20"/>
                <w:szCs w:val="20"/>
                <w:lang w:val="en-TT" w:eastAsia="en-ZA"/>
              </w:rPr>
              <w:t>The mitigation action is still in progress</w:t>
            </w:r>
            <w:r w:rsidRPr="00C2386C">
              <w:rPr>
                <w:rFonts w:ascii="Arial" w:hAnsi="Arial" w:cs="Arial"/>
                <w:sz w:val="20"/>
                <w:szCs w:val="20"/>
              </w:rPr>
              <w:t xml:space="preserve"> </w:t>
            </w:r>
            <w:r>
              <w:rPr>
                <w:rFonts w:ascii="Arial" w:hAnsi="Arial" w:cs="Arial"/>
                <w:sz w:val="20"/>
                <w:szCs w:val="20"/>
              </w:rPr>
              <w:t xml:space="preserve">to ensure </w:t>
            </w:r>
            <w:r w:rsidRPr="00C2386C">
              <w:rPr>
                <w:rFonts w:ascii="Arial" w:hAnsi="Arial" w:cs="Arial"/>
                <w:sz w:val="20"/>
                <w:szCs w:val="20"/>
              </w:rPr>
              <w:t>gender-mainstreaming within existing planning, budgeting, monitoring , evaluation and auditing in government-wide policies, frameworks and systems</w:t>
            </w:r>
          </w:p>
          <w:p w:rsidR="00C2386C" w:rsidRPr="00C2386C" w:rsidRDefault="00C2386C" w:rsidP="002E7E07">
            <w:pPr>
              <w:pStyle w:val="ListParagraph"/>
              <w:numPr>
                <w:ilvl w:val="0"/>
                <w:numId w:val="8"/>
              </w:numPr>
              <w:rPr>
                <w:rFonts w:ascii="Arial" w:hAnsi="Arial" w:cs="Arial"/>
                <w:sz w:val="20"/>
                <w:szCs w:val="20"/>
              </w:rPr>
            </w:pPr>
            <w:r>
              <w:rPr>
                <w:rFonts w:ascii="Arial" w:hAnsi="Arial" w:cs="Arial"/>
                <w:sz w:val="20"/>
                <w:szCs w:val="20"/>
              </w:rPr>
              <w:t>Consultation report and minutes of the steering committee is kept</w:t>
            </w:r>
          </w:p>
          <w:p w:rsidR="00041775" w:rsidRPr="00041775" w:rsidRDefault="00041775" w:rsidP="00C2386C">
            <w:pPr>
              <w:spacing w:after="200" w:line="276" w:lineRule="auto"/>
              <w:ind w:left="360"/>
              <w:jc w:val="both"/>
              <w:rPr>
                <w:rFonts w:ascii="Arial" w:eastAsia="Calibri" w:hAnsi="Arial" w:cs="Arial"/>
                <w:sz w:val="20"/>
                <w:szCs w:val="20"/>
                <w:lang w:val="en-TT" w:eastAsia="en-ZA"/>
              </w:rPr>
            </w:pPr>
          </w:p>
        </w:tc>
        <w:tc>
          <w:tcPr>
            <w:tcW w:w="1134" w:type="dxa"/>
            <w:shd w:val="clear" w:color="auto" w:fill="FFC000"/>
          </w:tcPr>
          <w:p w:rsidR="00041775" w:rsidRPr="00041775" w:rsidRDefault="00041775" w:rsidP="00C44C59">
            <w:pPr>
              <w:spacing w:after="200" w:line="276" w:lineRule="auto"/>
              <w:jc w:val="both"/>
              <w:rPr>
                <w:rFonts w:ascii="Arial" w:eastAsia="Calibri" w:hAnsi="Arial" w:cs="Arial"/>
                <w:sz w:val="20"/>
                <w:szCs w:val="20"/>
                <w:lang w:val="en-TT" w:eastAsia="en-ZA"/>
              </w:rPr>
            </w:pPr>
          </w:p>
        </w:tc>
        <w:tc>
          <w:tcPr>
            <w:tcW w:w="992" w:type="dxa"/>
            <w:shd w:val="clear" w:color="auto" w:fill="FFC000"/>
          </w:tcPr>
          <w:p w:rsidR="00041775" w:rsidRPr="00041775" w:rsidRDefault="00041775" w:rsidP="00C44C59">
            <w:pPr>
              <w:spacing w:after="200" w:line="276" w:lineRule="auto"/>
              <w:ind w:left="360"/>
              <w:jc w:val="both"/>
              <w:rPr>
                <w:rFonts w:ascii="Arial" w:eastAsia="Calibri" w:hAnsi="Arial" w:cs="Arial"/>
                <w:sz w:val="20"/>
                <w:szCs w:val="20"/>
                <w:lang w:val="en-TT" w:eastAsia="en-ZA"/>
              </w:rPr>
            </w:pPr>
          </w:p>
        </w:tc>
        <w:tc>
          <w:tcPr>
            <w:tcW w:w="1418" w:type="dxa"/>
          </w:tcPr>
          <w:p w:rsidR="00041775" w:rsidRPr="00041775" w:rsidRDefault="00684BEA" w:rsidP="00C44C59">
            <w:pPr>
              <w:spacing w:after="200" w:line="276" w:lineRule="auto"/>
              <w:ind w:left="360"/>
              <w:jc w:val="both"/>
              <w:rPr>
                <w:rFonts w:ascii="Arial" w:eastAsia="Calibri" w:hAnsi="Arial" w:cs="Arial"/>
                <w:sz w:val="20"/>
                <w:szCs w:val="20"/>
                <w:lang w:val="en-TT" w:eastAsia="en-ZA"/>
              </w:rPr>
            </w:pPr>
            <w:r w:rsidRPr="00684BEA">
              <w:rPr>
                <w:noProof/>
                <w:lang w:eastAsia="en-ZA"/>
              </w:rPr>
              <w:pict>
                <v:shape id="_x0000_s1060" type="#_x0000_t69" style="position:absolute;left:0;text-align:left;margin-left:-.15pt;margin-top:2.2pt;width:40pt;height:2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" adj="5940" fillcolor="#ffc000" strokecolor="#4a7ebb">
                  <v:shadow on="t" color="black" opacity="22937f" origin=",.5" offset="0,.63889mm"/>
                </v:shape>
              </w:pict>
            </w:r>
          </w:p>
        </w:tc>
      </w:tr>
      <w:tr w:rsidR="00041775" w:rsidRPr="00041775" w:rsidTr="00F16329">
        <w:trPr>
          <w:trHeight w:val="4898"/>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41775" w:rsidRPr="00041775" w:rsidRDefault="00041775" w:rsidP="002E7E07">
            <w:pPr>
              <w:numPr>
                <w:ilvl w:val="0"/>
                <w:numId w:val="22"/>
              </w:numPr>
              <w:spacing w:after="200" w:line="276" w:lineRule="auto"/>
              <w:contextualSpacing/>
              <w:jc w:val="both"/>
              <w:rPr>
                <w:rFonts w:ascii="Arial" w:hAnsi="Arial" w:cs="Arial"/>
                <w:sz w:val="20"/>
                <w:szCs w:val="20"/>
              </w:rPr>
            </w:pPr>
            <w:r w:rsidRPr="00041775">
              <w:rPr>
                <w:rFonts w:ascii="Arial" w:hAnsi="Arial" w:cs="Arial"/>
                <w:sz w:val="20"/>
                <w:szCs w:val="20"/>
              </w:rPr>
              <w:lastRenderedPageBreak/>
              <w:t>Inadequate implementation of the National Youth Policy</w:t>
            </w:r>
          </w:p>
        </w:tc>
        <w:tc>
          <w:tcPr>
            <w:tcW w:w="3118" w:type="dxa"/>
            <w:tcBorders>
              <w:top w:val="single" w:sz="4" w:space="0" w:color="auto"/>
              <w:bottom w:val="single" w:sz="4" w:space="0" w:color="auto"/>
            </w:tcBorders>
          </w:tcPr>
          <w:p w:rsidR="00041775" w:rsidRPr="009D11B5" w:rsidRDefault="00041775" w:rsidP="009D11B5">
            <w:pPr>
              <w:pStyle w:val="ListParagraph"/>
              <w:numPr>
                <w:ilvl w:val="0"/>
                <w:numId w:val="33"/>
              </w:numPr>
              <w:rPr>
                <w:rFonts w:ascii="Arial" w:hAnsi="Arial" w:cs="Arial"/>
                <w:sz w:val="20"/>
                <w:szCs w:val="20"/>
              </w:rPr>
            </w:pPr>
            <w:r w:rsidRPr="009D11B5">
              <w:rPr>
                <w:rFonts w:ascii="Arial" w:hAnsi="Arial" w:cs="Arial"/>
                <w:sz w:val="20"/>
                <w:szCs w:val="20"/>
              </w:rPr>
              <w:t>Conduct 1 capacity building for the Youth Focal Points (M&amp;E)</w:t>
            </w:r>
          </w:p>
          <w:p w:rsidR="00041775" w:rsidRPr="009D11B5" w:rsidRDefault="00041775" w:rsidP="009D11B5">
            <w:pPr>
              <w:pStyle w:val="ListParagraph"/>
              <w:numPr>
                <w:ilvl w:val="0"/>
                <w:numId w:val="33"/>
              </w:numPr>
              <w:rPr>
                <w:rFonts w:ascii="Arial" w:hAnsi="Arial" w:cs="Arial"/>
                <w:sz w:val="20"/>
                <w:szCs w:val="20"/>
              </w:rPr>
            </w:pPr>
            <w:r w:rsidRPr="009D11B5">
              <w:rPr>
                <w:rFonts w:ascii="Arial" w:hAnsi="Arial" w:cs="Arial"/>
                <w:sz w:val="20"/>
                <w:szCs w:val="20"/>
              </w:rPr>
              <w:t>Facilitate the process  for the approval of the</w:t>
            </w:r>
            <w:r w:rsidR="00EB6CAE" w:rsidRPr="009D11B5">
              <w:rPr>
                <w:rFonts w:ascii="Arial" w:hAnsi="Arial" w:cs="Arial"/>
                <w:sz w:val="20"/>
                <w:szCs w:val="20"/>
              </w:rPr>
              <w:t xml:space="preserve"> </w:t>
            </w:r>
            <w:r w:rsidRPr="009D11B5">
              <w:rPr>
                <w:rFonts w:ascii="Arial" w:hAnsi="Arial" w:cs="Arial"/>
                <w:sz w:val="20"/>
                <w:szCs w:val="20"/>
              </w:rPr>
              <w:t xml:space="preserve"> Youth Mainstreaming framework</w:t>
            </w:r>
            <w:r w:rsidR="00EB6CAE" w:rsidRPr="009D11B5">
              <w:rPr>
                <w:rFonts w:ascii="Arial" w:hAnsi="Arial" w:cs="Arial"/>
                <w:sz w:val="20"/>
                <w:szCs w:val="20"/>
              </w:rPr>
              <w:t xml:space="preserve"> </w:t>
            </w:r>
          </w:p>
          <w:p w:rsidR="00041775" w:rsidRPr="009D11B5" w:rsidRDefault="00041775" w:rsidP="009D11B5">
            <w:pPr>
              <w:pStyle w:val="ListParagraph"/>
              <w:numPr>
                <w:ilvl w:val="0"/>
                <w:numId w:val="33"/>
              </w:numPr>
              <w:rPr>
                <w:rFonts w:ascii="Arial" w:hAnsi="Arial" w:cs="Arial"/>
                <w:sz w:val="20"/>
                <w:szCs w:val="20"/>
              </w:rPr>
            </w:pPr>
            <w:r w:rsidRPr="009D11B5">
              <w:rPr>
                <w:rFonts w:ascii="Arial" w:hAnsi="Arial" w:cs="Arial"/>
                <w:sz w:val="20"/>
                <w:szCs w:val="20"/>
              </w:rPr>
              <w:t xml:space="preserve">Develop Guidelines </w:t>
            </w:r>
            <w:r w:rsidR="00173807">
              <w:rPr>
                <w:rFonts w:ascii="Arial" w:hAnsi="Arial" w:cs="Arial"/>
                <w:sz w:val="20"/>
                <w:szCs w:val="20"/>
              </w:rPr>
              <w:t xml:space="preserve">for </w:t>
            </w:r>
            <w:r w:rsidRPr="009D11B5">
              <w:rPr>
                <w:rFonts w:ascii="Arial" w:hAnsi="Arial" w:cs="Arial"/>
                <w:sz w:val="20"/>
                <w:szCs w:val="20"/>
              </w:rPr>
              <w:t xml:space="preserve">Youth M&amp;E framework </w:t>
            </w:r>
            <w:r w:rsidR="00173807">
              <w:rPr>
                <w:rFonts w:ascii="Arial" w:hAnsi="Arial" w:cs="Arial"/>
                <w:sz w:val="20"/>
                <w:szCs w:val="20"/>
              </w:rPr>
              <w:t>and guidelines for Youth F</w:t>
            </w:r>
            <w:r w:rsidRPr="009D11B5">
              <w:rPr>
                <w:rFonts w:ascii="Arial" w:hAnsi="Arial" w:cs="Arial"/>
                <w:sz w:val="20"/>
                <w:szCs w:val="20"/>
              </w:rPr>
              <w:t>ocal points</w:t>
            </w:r>
          </w:p>
          <w:p w:rsidR="00041775" w:rsidRPr="009D11B5" w:rsidRDefault="00041775" w:rsidP="009D11B5">
            <w:pPr>
              <w:pStyle w:val="ListParagraph"/>
              <w:numPr>
                <w:ilvl w:val="0"/>
                <w:numId w:val="33"/>
              </w:numPr>
              <w:rPr>
                <w:rFonts w:ascii="Arial" w:hAnsi="Arial" w:cs="Arial"/>
                <w:sz w:val="20"/>
                <w:szCs w:val="20"/>
              </w:rPr>
            </w:pPr>
            <w:r w:rsidRPr="009D11B5">
              <w:rPr>
                <w:rFonts w:ascii="Arial" w:hAnsi="Arial" w:cs="Arial"/>
                <w:sz w:val="20"/>
                <w:szCs w:val="20"/>
              </w:rPr>
              <w:t>Collate and report  the</w:t>
            </w:r>
            <w:r w:rsidR="00C6759E" w:rsidRPr="009D11B5">
              <w:rPr>
                <w:rFonts w:ascii="Arial" w:hAnsi="Arial" w:cs="Arial"/>
                <w:sz w:val="20"/>
                <w:szCs w:val="20"/>
              </w:rPr>
              <w:t xml:space="preserve"> youth sector </w:t>
            </w:r>
            <w:r w:rsidRPr="009D11B5">
              <w:rPr>
                <w:rFonts w:ascii="Arial" w:hAnsi="Arial" w:cs="Arial"/>
                <w:sz w:val="20"/>
                <w:szCs w:val="20"/>
              </w:rPr>
              <w:t xml:space="preserve"> data received from stakeholders</w:t>
            </w:r>
          </w:p>
        </w:tc>
        <w:tc>
          <w:tcPr>
            <w:tcW w:w="3544" w:type="dxa"/>
            <w:tcBorders>
              <w:top w:val="single" w:sz="4" w:space="0" w:color="auto"/>
              <w:bottom w:val="single" w:sz="4" w:space="0" w:color="auto"/>
            </w:tcBorders>
          </w:tcPr>
          <w:p w:rsidR="00041775" w:rsidRPr="00041775" w:rsidRDefault="00041775" w:rsidP="002E7E07">
            <w:pPr>
              <w:numPr>
                <w:ilvl w:val="0"/>
                <w:numId w:val="14"/>
              </w:numPr>
              <w:spacing w:after="200" w:line="276" w:lineRule="auto"/>
              <w:contextualSpacing/>
              <w:rPr>
                <w:rFonts w:ascii="Arial" w:hAnsi="Arial" w:cs="Arial"/>
                <w:sz w:val="20"/>
                <w:szCs w:val="20"/>
              </w:rPr>
            </w:pPr>
            <w:r w:rsidRPr="00041775">
              <w:rPr>
                <w:rFonts w:ascii="Arial" w:hAnsi="Arial" w:cs="Arial"/>
                <w:sz w:val="20"/>
                <w:szCs w:val="20"/>
              </w:rPr>
              <w:t>A National Youth Development Coordinating Forum (NYDCF) took place from 14-15 Aug 2019. The forum was used to capacitate focal points.</w:t>
            </w:r>
          </w:p>
          <w:p w:rsidR="00041775" w:rsidRPr="00041775" w:rsidRDefault="00041775" w:rsidP="002E7E07">
            <w:pPr>
              <w:numPr>
                <w:ilvl w:val="0"/>
                <w:numId w:val="14"/>
              </w:numPr>
              <w:spacing w:after="200" w:line="276" w:lineRule="auto"/>
              <w:contextualSpacing/>
              <w:rPr>
                <w:rFonts w:ascii="Arial" w:hAnsi="Arial" w:cs="Arial"/>
                <w:sz w:val="20"/>
                <w:szCs w:val="20"/>
              </w:rPr>
            </w:pPr>
            <w:r w:rsidRPr="00041775">
              <w:rPr>
                <w:rFonts w:ascii="Arial" w:hAnsi="Arial" w:cs="Arial"/>
                <w:sz w:val="20"/>
                <w:szCs w:val="20"/>
              </w:rPr>
              <w:t xml:space="preserve">Submission for approval was submitted to the ADG. The ADG requested further consultation to take place with the sector. The NYDCF was also used to consult the Youth Mainstreaming framework.  </w:t>
            </w:r>
          </w:p>
          <w:p w:rsidR="00041775" w:rsidRPr="00041775" w:rsidRDefault="00173807" w:rsidP="002E7E07">
            <w:pPr>
              <w:numPr>
                <w:ilvl w:val="0"/>
                <w:numId w:val="14"/>
              </w:numPr>
              <w:spacing w:after="200" w:line="276" w:lineRule="auto"/>
              <w:contextualSpacing/>
              <w:rPr>
                <w:rFonts w:ascii="Arial" w:hAnsi="Arial" w:cs="Arial"/>
                <w:sz w:val="20"/>
                <w:szCs w:val="20"/>
              </w:rPr>
            </w:pPr>
            <w:r>
              <w:rPr>
                <w:rFonts w:ascii="Arial" w:hAnsi="Arial" w:cs="Arial"/>
                <w:sz w:val="20"/>
                <w:szCs w:val="20"/>
              </w:rPr>
              <w:t>D</w:t>
            </w:r>
            <w:r w:rsidR="00041775" w:rsidRPr="00041775">
              <w:rPr>
                <w:rFonts w:ascii="Arial" w:hAnsi="Arial" w:cs="Arial"/>
                <w:sz w:val="20"/>
                <w:szCs w:val="20"/>
              </w:rPr>
              <w:t>raft Guidelines for Youth Development Focal Points (YFP) was developed.</w:t>
            </w:r>
          </w:p>
          <w:p w:rsidR="00041775" w:rsidRPr="00041775" w:rsidRDefault="00041775" w:rsidP="002E7E07">
            <w:pPr>
              <w:numPr>
                <w:ilvl w:val="0"/>
                <w:numId w:val="14"/>
              </w:numPr>
              <w:spacing w:after="200" w:line="276" w:lineRule="auto"/>
              <w:contextualSpacing/>
              <w:rPr>
                <w:rFonts w:ascii="Arial" w:hAnsi="Arial" w:cs="Arial"/>
                <w:sz w:val="20"/>
                <w:szCs w:val="20"/>
              </w:rPr>
            </w:pPr>
            <w:r w:rsidRPr="00041775">
              <w:rPr>
                <w:rFonts w:ascii="Arial" w:hAnsi="Arial" w:cs="Arial"/>
                <w:sz w:val="20"/>
                <w:szCs w:val="20"/>
              </w:rPr>
              <w:t>Report compiled based on the received data. However most of the Departments are yet to respond.</w:t>
            </w:r>
          </w:p>
        </w:tc>
        <w:tc>
          <w:tcPr>
            <w:tcW w:w="2977" w:type="dxa"/>
            <w:tcBorders>
              <w:top w:val="single" w:sz="4" w:space="0" w:color="auto"/>
              <w:bottom w:val="single" w:sz="4" w:space="0" w:color="auto"/>
            </w:tcBorders>
          </w:tcPr>
          <w:p w:rsidR="00EB6CAE" w:rsidRPr="00C6759E" w:rsidRDefault="00EB6CAE" w:rsidP="00C6759E">
            <w:pPr>
              <w:pStyle w:val="ListParagraph"/>
              <w:numPr>
                <w:ilvl w:val="0"/>
                <w:numId w:val="14"/>
              </w:numPr>
              <w:rPr>
                <w:rFonts w:ascii="Arial" w:hAnsi="Arial" w:cs="Arial"/>
                <w:sz w:val="20"/>
                <w:szCs w:val="20"/>
              </w:rPr>
            </w:pPr>
            <w:r w:rsidRPr="00C6759E">
              <w:rPr>
                <w:rFonts w:ascii="Arial" w:hAnsi="Arial" w:cs="Arial"/>
                <w:sz w:val="20"/>
                <w:szCs w:val="20"/>
              </w:rPr>
              <w:t>Finalise process of internal consultation on the  Draft framework</w:t>
            </w:r>
          </w:p>
          <w:p w:rsidR="00EB6CAE" w:rsidRDefault="00EB6CAE" w:rsidP="00EB6CAE">
            <w:pPr>
              <w:rPr>
                <w:rFonts w:ascii="Arial" w:hAnsi="Arial" w:cs="Arial"/>
                <w:sz w:val="20"/>
                <w:szCs w:val="20"/>
              </w:rPr>
            </w:pPr>
          </w:p>
          <w:p w:rsidR="004A7522" w:rsidRPr="009A3240" w:rsidRDefault="00C6759E" w:rsidP="004A7522">
            <w:pPr>
              <w:pStyle w:val="ListParagraph"/>
              <w:numPr>
                <w:ilvl w:val="0"/>
                <w:numId w:val="17"/>
              </w:numPr>
              <w:jc w:val="both"/>
              <w:rPr>
                <w:rFonts w:ascii="Arial" w:hAnsi="Arial" w:cs="Arial"/>
                <w:sz w:val="20"/>
                <w:szCs w:val="20"/>
              </w:rPr>
            </w:pPr>
            <w:r w:rsidRPr="009A3240">
              <w:rPr>
                <w:rFonts w:ascii="Arial" w:hAnsi="Arial" w:cs="Arial"/>
                <w:sz w:val="20"/>
                <w:szCs w:val="20"/>
              </w:rPr>
              <w:t xml:space="preserve">Further consultation with the Youth sector to finalise the  </w:t>
            </w:r>
            <w:r w:rsidRPr="00C6759E">
              <w:rPr>
                <w:rFonts w:ascii="Arial" w:hAnsi="Arial" w:cs="Arial"/>
                <w:sz w:val="20"/>
                <w:szCs w:val="20"/>
              </w:rPr>
              <w:t xml:space="preserve">Youth Mainstreaming framework </w:t>
            </w:r>
          </w:p>
          <w:p w:rsidR="004A7522" w:rsidRPr="00F373A5" w:rsidRDefault="009A3240" w:rsidP="00B82539">
            <w:pPr>
              <w:pStyle w:val="ListParagraph"/>
              <w:numPr>
                <w:ilvl w:val="0"/>
                <w:numId w:val="17"/>
              </w:numPr>
              <w:ind w:left="360"/>
              <w:jc w:val="both"/>
              <w:rPr>
                <w:rFonts w:ascii="Arial" w:hAnsi="Arial" w:cs="Arial"/>
                <w:sz w:val="20"/>
                <w:szCs w:val="20"/>
              </w:rPr>
            </w:pPr>
            <w:r w:rsidRPr="00F373A5">
              <w:rPr>
                <w:rFonts w:ascii="Arial" w:hAnsi="Arial" w:cs="Arial"/>
                <w:sz w:val="20"/>
                <w:szCs w:val="20"/>
              </w:rPr>
              <w:t>Schedule a workshop with source departments to agree on timelines for submitting the data to mitigate poor</w:t>
            </w:r>
            <w:r w:rsidR="004A7522" w:rsidRPr="00F373A5">
              <w:rPr>
                <w:rFonts w:ascii="Arial" w:hAnsi="Arial" w:cs="Arial"/>
                <w:sz w:val="20"/>
                <w:szCs w:val="20"/>
              </w:rPr>
              <w:t xml:space="preserve"> mainstreaming and reporting of Youth Development within MTSF.</w:t>
            </w:r>
          </w:p>
          <w:p w:rsidR="004A7522" w:rsidRDefault="004A7522" w:rsidP="009A3240">
            <w:pPr>
              <w:pStyle w:val="ListParagraph"/>
              <w:ind w:left="360"/>
              <w:rPr>
                <w:rFonts w:ascii="Arial" w:hAnsi="Arial" w:cs="Arial"/>
                <w:sz w:val="20"/>
                <w:szCs w:val="20"/>
              </w:rPr>
            </w:pPr>
          </w:p>
          <w:p w:rsidR="00CA222C" w:rsidRPr="00CA222C" w:rsidRDefault="00CA222C" w:rsidP="00CA222C">
            <w:pPr>
              <w:pStyle w:val="ListParagraph"/>
              <w:rPr>
                <w:rFonts w:ascii="Arial" w:hAnsi="Arial" w:cs="Arial"/>
                <w:sz w:val="20"/>
                <w:szCs w:val="20"/>
              </w:rPr>
            </w:pPr>
          </w:p>
          <w:p w:rsidR="00041775" w:rsidRPr="009A3240" w:rsidRDefault="00041775" w:rsidP="00C6759E">
            <w:pPr>
              <w:pStyle w:val="ListParagraph"/>
              <w:ind w:left="360"/>
              <w:rPr>
                <w:rFonts w:ascii="Arial" w:hAnsi="Arial" w:cs="Arial"/>
                <w:sz w:val="20"/>
                <w:szCs w:val="20"/>
              </w:rPr>
            </w:pPr>
          </w:p>
          <w:p w:rsidR="00C6759E" w:rsidRPr="009A3240" w:rsidRDefault="00C6759E" w:rsidP="00C6759E">
            <w:pPr>
              <w:pStyle w:val="ListParagraph"/>
              <w:rPr>
                <w:rFonts w:ascii="Arial" w:hAnsi="Arial" w:cs="Arial"/>
                <w:sz w:val="20"/>
                <w:szCs w:val="20"/>
              </w:rPr>
            </w:pPr>
          </w:p>
          <w:p w:rsidR="00C6759E" w:rsidRPr="009A3240" w:rsidRDefault="00C6759E" w:rsidP="00C6759E">
            <w:pPr>
              <w:pStyle w:val="ListParagraph"/>
              <w:ind w:left="360"/>
              <w:rPr>
                <w:rFonts w:ascii="Arial" w:hAnsi="Arial" w:cs="Arial"/>
                <w:sz w:val="20"/>
                <w:szCs w:val="20"/>
              </w:rPr>
            </w:pPr>
          </w:p>
        </w:tc>
        <w:tc>
          <w:tcPr>
            <w:tcW w:w="1134" w:type="dxa"/>
          </w:tcPr>
          <w:p w:rsidR="00041775" w:rsidRPr="00041775" w:rsidRDefault="00EB6CAE" w:rsidP="00041775">
            <w:pPr>
              <w:ind w:left="360"/>
              <w:jc w:val="both"/>
              <w:rPr>
                <w:rFonts w:ascii="Arial" w:eastAsia="Calibri" w:hAnsi="Arial" w:cs="Arial"/>
                <w:sz w:val="20"/>
                <w:szCs w:val="20"/>
                <w:lang w:val="en-TT" w:eastAsia="en-ZA"/>
              </w:rPr>
            </w:pPr>
            <w:r>
              <w:rPr>
                <w:rFonts w:ascii="Arial" w:eastAsia="Calibri" w:hAnsi="Arial" w:cs="Arial"/>
                <w:sz w:val="20"/>
                <w:szCs w:val="20"/>
                <w:lang w:val="en-TT" w:eastAsia="en-ZA"/>
              </w:rPr>
              <w:t>-</w:t>
            </w:r>
          </w:p>
        </w:tc>
        <w:tc>
          <w:tcPr>
            <w:tcW w:w="992" w:type="dxa"/>
            <w:shd w:val="clear" w:color="auto" w:fill="FFC000"/>
          </w:tcPr>
          <w:p w:rsidR="00041775" w:rsidRPr="00041775" w:rsidRDefault="00041775" w:rsidP="00041775">
            <w:pPr>
              <w:ind w:left="360"/>
              <w:jc w:val="both"/>
              <w:rPr>
                <w:rFonts w:ascii="Arial" w:eastAsia="Calibri" w:hAnsi="Arial" w:cs="Arial"/>
                <w:sz w:val="20"/>
                <w:szCs w:val="20"/>
                <w:lang w:val="en-TT" w:eastAsia="en-ZA"/>
              </w:rPr>
            </w:pPr>
          </w:p>
        </w:tc>
        <w:tc>
          <w:tcPr>
            <w:tcW w:w="1418" w:type="dxa"/>
          </w:tcPr>
          <w:p w:rsidR="00041775" w:rsidRPr="00041775" w:rsidRDefault="00684BEA" w:rsidP="00041775">
            <w:pPr>
              <w:ind w:left="360"/>
              <w:jc w:val="both"/>
              <w:rPr>
                <w:rFonts w:ascii="Arial" w:eastAsia="Calibri" w:hAnsi="Arial" w:cs="Arial"/>
                <w:sz w:val="20"/>
                <w:szCs w:val="20"/>
                <w:lang w:val="en-TT" w:eastAsia="en-ZA"/>
              </w:rPr>
            </w:pPr>
            <w:r w:rsidRPr="00684BEA">
              <w:rPr>
                <w:noProof/>
                <w:lang w:eastAsia="en-ZA"/>
              </w:rPr>
              <w:pict>
                <v:shape id="_x0000_s1059" type="#_x0000_t69" style="position:absolute;left:0;text-align:left;margin-left:-.15pt;margin-top:2.1pt;width:40pt;height:22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" adj="5940" fillcolor="#ffc000" strokecolor="#4a7ebb">
                  <v:shadow on="t" color="black" opacity="22937f" origin=",.5" offset="0,.63889mm"/>
                </v:shape>
              </w:pict>
            </w:r>
          </w:p>
        </w:tc>
      </w:tr>
    </w:tbl>
    <w:p w:rsidR="00041775" w:rsidRPr="00041775" w:rsidRDefault="00041775" w:rsidP="00041775">
      <w:pPr>
        <w:rPr>
          <w:vertAlign w:val="subscript"/>
        </w:rPr>
      </w:pPr>
    </w:p>
    <w:p w:rsidR="00041775" w:rsidRPr="00041775" w:rsidRDefault="00041775" w:rsidP="00041775">
      <w:pPr>
        <w:rPr>
          <w:vertAlign w:val="subscript"/>
        </w:rPr>
      </w:pPr>
      <w:r w:rsidRPr="00041775">
        <w:rPr>
          <w:vertAlign w:val="subscript"/>
        </w:rPr>
        <w:tab/>
      </w:r>
    </w:p>
    <w:p w:rsidR="00041775" w:rsidRPr="00041775" w:rsidRDefault="00041775" w:rsidP="00041775">
      <w:pPr>
        <w:rPr>
          <w:vertAlign w:val="subscript"/>
        </w:rPr>
      </w:pPr>
    </w:p>
    <w:p w:rsidR="0001616C" w:rsidRPr="0001616C" w:rsidRDefault="0001616C" w:rsidP="0001616C">
      <w:pPr>
        <w:jc w:val="both"/>
        <w:rPr>
          <w:rFonts w:ascii="Arial" w:hAnsi="Arial" w:cs="Arial"/>
          <w:vertAlign w:val="subscript"/>
        </w:rPr>
      </w:pPr>
      <w:r w:rsidRPr="0001616C">
        <w:rPr>
          <w:rFonts w:ascii="Arial" w:hAnsi="Arial" w:cs="Arial"/>
        </w:rPr>
        <w:t xml:space="preserve">                                                                    </w:t>
      </w:r>
    </w:p>
    <w:p w:rsidR="00041775" w:rsidRPr="00041775" w:rsidRDefault="00041775" w:rsidP="00041775">
      <w:pPr>
        <w:rPr>
          <w:vertAlign w:val="subscript"/>
        </w:rPr>
      </w:pPr>
    </w:p>
    <w:p w:rsidR="00A40CFA" w:rsidRPr="00142D1E" w:rsidRDefault="0017753C" w:rsidP="00A40CFA">
      <w:pPr>
        <w:pStyle w:val="Heading1"/>
        <w:rPr>
          <w:lang w:val="en-US"/>
        </w:rPr>
      </w:pPr>
      <w:bookmarkStart w:id="9" w:name="_Toc23854152"/>
      <w:r>
        <w:rPr>
          <w:lang w:val="en-US"/>
        </w:rPr>
        <w:lastRenderedPageBreak/>
        <w:t>4</w:t>
      </w:r>
      <w:r w:rsidR="00A40CFA">
        <w:rPr>
          <w:lang w:val="en-US"/>
        </w:rPr>
        <w:t>.</w:t>
      </w:r>
      <w:r w:rsidR="00A40CFA" w:rsidRPr="00142D1E">
        <w:rPr>
          <w:lang w:val="en-US"/>
        </w:rPr>
        <w:t xml:space="preserve"> Summary of Action Plan Implementation</w:t>
      </w:r>
      <w:bookmarkEnd w:id="9"/>
    </w:p>
    <w:p w:rsidR="00A40CFA" w:rsidRDefault="00A40CFA" w:rsidP="00A40CFA">
      <w:pPr>
        <w:jc w:val="both"/>
        <w:rPr>
          <w:rFonts w:ascii="Arial" w:hAnsi="Arial" w:cs="Arial"/>
          <w:lang w:val="en-TT"/>
        </w:rPr>
      </w:pPr>
      <w:r w:rsidRPr="00946A1B">
        <w:rPr>
          <w:rFonts w:ascii="Arial" w:hAnsi="Arial" w:cs="Arial"/>
          <w:lang w:val="en-TT"/>
        </w:rPr>
        <w:t>The total number of Mitigation Action f</w:t>
      </w:r>
      <w:r w:rsidR="00946A1B" w:rsidRPr="00946A1B">
        <w:rPr>
          <w:rFonts w:ascii="Arial" w:hAnsi="Arial" w:cs="Arial"/>
          <w:lang w:val="en-TT"/>
        </w:rPr>
        <w:t>or Strategic Risk register is 2</w:t>
      </w:r>
      <w:r w:rsidR="005E750F">
        <w:rPr>
          <w:rFonts w:ascii="Arial" w:hAnsi="Arial" w:cs="Arial"/>
          <w:lang w:val="en-TT"/>
        </w:rPr>
        <w:t>2</w:t>
      </w:r>
      <w:r w:rsidRPr="00946A1B">
        <w:rPr>
          <w:rFonts w:ascii="Arial" w:hAnsi="Arial" w:cs="Arial"/>
          <w:lang w:val="en-TT"/>
        </w:rPr>
        <w:t>, Mitigat</w:t>
      </w:r>
      <w:r w:rsidR="00946A1B" w:rsidRPr="00946A1B">
        <w:rPr>
          <w:rFonts w:ascii="Arial" w:hAnsi="Arial" w:cs="Arial"/>
          <w:lang w:val="en-TT"/>
        </w:rPr>
        <w:t xml:space="preserve">ion </w:t>
      </w:r>
      <w:r w:rsidR="005E750F">
        <w:rPr>
          <w:rFonts w:ascii="Arial" w:hAnsi="Arial" w:cs="Arial"/>
          <w:lang w:val="en-TT"/>
        </w:rPr>
        <w:t>Action plans implemented ,15 (68</w:t>
      </w:r>
      <w:r w:rsidRPr="00946A1B">
        <w:rPr>
          <w:rFonts w:ascii="Arial" w:hAnsi="Arial" w:cs="Arial"/>
          <w:lang w:val="en-TT"/>
        </w:rPr>
        <w:t>%) ,Mitigatio</w:t>
      </w:r>
      <w:r w:rsidR="005E750F">
        <w:rPr>
          <w:rFonts w:ascii="Arial" w:hAnsi="Arial" w:cs="Arial"/>
          <w:lang w:val="en-TT"/>
        </w:rPr>
        <w:t>n Action partially implemented 6(27%) and 1 (5</w:t>
      </w:r>
      <w:r w:rsidRPr="00946A1B">
        <w:rPr>
          <w:rFonts w:ascii="Arial" w:hAnsi="Arial" w:cs="Arial"/>
          <w:lang w:val="en-TT"/>
        </w:rPr>
        <w:t xml:space="preserve">%) are not implemented  as at 30 September 2019. </w:t>
      </w:r>
    </w:p>
    <w:p w:rsidR="00616A7A" w:rsidRDefault="00616A7A" w:rsidP="00A40CFA">
      <w:pPr>
        <w:jc w:val="both"/>
        <w:rPr>
          <w:rFonts w:ascii="Arial" w:hAnsi="Arial" w:cs="Arial"/>
          <w:lang w:val="en-TT"/>
        </w:rPr>
      </w:pPr>
    </w:p>
    <w:p w:rsidR="0069021A" w:rsidRDefault="0069021A" w:rsidP="00A40CFA">
      <w:pPr>
        <w:jc w:val="both"/>
        <w:rPr>
          <w:rFonts w:ascii="Arial" w:hAnsi="Arial" w:cs="Arial"/>
          <w:lang w:val="en-TT"/>
        </w:rPr>
      </w:pPr>
      <w:r>
        <w:rPr>
          <w:noProof/>
          <w:lang w:eastAsia="en-ZA"/>
        </w:rPr>
        <w:lastRenderedPageBreak/>
        <w:drawing>
          <wp:inline distT="0" distB="0" distL="0" distR="0">
            <wp:extent cx="3924300" cy="34385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16A7A">
        <w:rPr>
          <w:rFonts w:ascii="Arial" w:hAnsi="Arial" w:cs="Arial"/>
          <w:lang w:val="en-TT"/>
        </w:rPr>
        <w:t xml:space="preserve">          </w:t>
      </w:r>
      <w:r w:rsidR="005E750F">
        <w:rPr>
          <w:noProof/>
          <w:lang w:eastAsia="en-ZA"/>
        </w:rPr>
        <w:lastRenderedPageBreak/>
        <w:drawing>
          <wp:inline distT="0" distB="0" distL="0" distR="0">
            <wp:extent cx="4572000" cy="34004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021A" w:rsidRDefault="0069021A" w:rsidP="00A40CFA">
      <w:pPr>
        <w:jc w:val="both"/>
        <w:rPr>
          <w:rFonts w:ascii="Arial" w:hAnsi="Arial" w:cs="Arial"/>
          <w:lang w:val="en-TT"/>
        </w:rPr>
      </w:pPr>
    </w:p>
    <w:p w:rsidR="0069021A" w:rsidRDefault="0069021A" w:rsidP="00A40CFA">
      <w:pPr>
        <w:jc w:val="both"/>
        <w:rPr>
          <w:rFonts w:ascii="Arial" w:hAnsi="Arial" w:cs="Arial"/>
          <w:lang w:val="en-TT"/>
        </w:rPr>
      </w:pPr>
    </w:p>
    <w:p w:rsidR="0069021A" w:rsidRDefault="0069021A" w:rsidP="00A40CFA">
      <w:pPr>
        <w:jc w:val="both"/>
        <w:rPr>
          <w:rFonts w:ascii="Arial" w:hAnsi="Arial" w:cs="Arial"/>
          <w:lang w:val="en-TT"/>
        </w:rPr>
      </w:pPr>
    </w:p>
    <w:p w:rsidR="00A40CFA" w:rsidRDefault="00A40CFA" w:rsidP="00A40CFA">
      <w:pPr>
        <w:jc w:val="both"/>
        <w:rPr>
          <w:rFonts w:ascii="Arial" w:hAnsi="Arial" w:cs="Arial"/>
          <w:u w:val="single"/>
          <w:lang w:val="en-US"/>
        </w:rPr>
      </w:pPr>
      <w:r>
        <w:rPr>
          <w:rFonts w:ascii="Arial" w:hAnsi="Arial" w:cs="Arial"/>
          <w:u w:val="single"/>
          <w:lang w:val="en-US"/>
        </w:rPr>
        <w:t>Implemented action plans for Q2</w:t>
      </w:r>
      <w:r w:rsidRPr="00CB5589">
        <w:rPr>
          <w:rFonts w:ascii="Arial" w:hAnsi="Arial" w:cs="Arial"/>
          <w:u w:val="single"/>
          <w:lang w:val="en-US"/>
        </w:rPr>
        <w:t xml:space="preserve">: </w:t>
      </w:r>
    </w:p>
    <w:p w:rsidR="00B637D7" w:rsidRPr="00B637D7" w:rsidRDefault="00B637D7" w:rsidP="002E7E07">
      <w:pPr>
        <w:pStyle w:val="ListParagraph"/>
        <w:numPr>
          <w:ilvl w:val="0"/>
          <w:numId w:val="17"/>
        </w:numPr>
        <w:jc w:val="both"/>
        <w:rPr>
          <w:rFonts w:ascii="Arial" w:hAnsi="Arial" w:cs="Arial"/>
          <w:lang w:val="en-US"/>
        </w:rPr>
      </w:pPr>
      <w:r w:rsidRPr="00B637D7">
        <w:rPr>
          <w:rFonts w:ascii="Arial" w:hAnsi="Arial" w:cs="Arial"/>
          <w:lang w:val="en-US"/>
        </w:rPr>
        <w:t>Conducted workshop on procurement guidelines for all officials in the Department</w:t>
      </w:r>
    </w:p>
    <w:p w:rsidR="00B637D7" w:rsidRPr="00B637D7" w:rsidRDefault="00B637D7" w:rsidP="002E7E07">
      <w:pPr>
        <w:pStyle w:val="ListParagraph"/>
        <w:numPr>
          <w:ilvl w:val="0"/>
          <w:numId w:val="17"/>
        </w:numPr>
        <w:jc w:val="both"/>
        <w:rPr>
          <w:rFonts w:ascii="Arial" w:hAnsi="Arial" w:cs="Arial"/>
          <w:lang w:val="en-US"/>
        </w:rPr>
      </w:pPr>
      <w:r w:rsidRPr="00B637D7">
        <w:rPr>
          <w:rFonts w:ascii="Arial" w:hAnsi="Arial" w:cs="Arial"/>
          <w:lang w:val="en-US"/>
        </w:rPr>
        <w:t>Implementation of the unauthorized, irregular, fruitless and wasteful expenditure (UIF) policy</w:t>
      </w:r>
    </w:p>
    <w:p w:rsidR="00B637D7" w:rsidRPr="00B637D7" w:rsidRDefault="00B637D7" w:rsidP="002E7E07">
      <w:pPr>
        <w:pStyle w:val="ListParagraph"/>
        <w:numPr>
          <w:ilvl w:val="0"/>
          <w:numId w:val="17"/>
        </w:numPr>
        <w:jc w:val="both"/>
        <w:rPr>
          <w:rFonts w:ascii="Arial" w:hAnsi="Arial" w:cs="Arial"/>
          <w:lang w:val="en-US"/>
        </w:rPr>
      </w:pPr>
      <w:r w:rsidRPr="00B637D7">
        <w:rPr>
          <w:rFonts w:ascii="Arial" w:hAnsi="Arial" w:cs="Arial"/>
          <w:lang w:val="en-US"/>
        </w:rPr>
        <w:t>Updated UIF register</w:t>
      </w:r>
    </w:p>
    <w:p w:rsidR="00B637D7" w:rsidRPr="00B637D7" w:rsidRDefault="00B637D7" w:rsidP="002E7E07">
      <w:pPr>
        <w:pStyle w:val="ListParagraph"/>
        <w:numPr>
          <w:ilvl w:val="0"/>
          <w:numId w:val="17"/>
        </w:numPr>
        <w:jc w:val="both"/>
        <w:rPr>
          <w:rFonts w:ascii="Arial" w:hAnsi="Arial" w:cs="Arial"/>
          <w:lang w:val="en-US"/>
        </w:rPr>
      </w:pPr>
      <w:r w:rsidRPr="00B637D7">
        <w:rPr>
          <w:rFonts w:ascii="Arial" w:hAnsi="Arial" w:cs="Arial"/>
          <w:lang w:val="en-US"/>
        </w:rPr>
        <w:lastRenderedPageBreak/>
        <w:t>Capacity building workshops on procurement opportunities conducted within Sanitary Dignity Value-chain with Gauteng based SMMEs, Co-operatives and New Entrants as well as Government officials responsible for implementation of Sanitary Dignity Program. Approved Performance Report by Accounting Officer.</w:t>
      </w:r>
    </w:p>
    <w:p w:rsidR="00B637D7" w:rsidRPr="00B637D7" w:rsidRDefault="00B637D7" w:rsidP="002E7E07">
      <w:pPr>
        <w:pStyle w:val="ListParagraph"/>
        <w:numPr>
          <w:ilvl w:val="0"/>
          <w:numId w:val="17"/>
        </w:numPr>
        <w:jc w:val="both"/>
        <w:rPr>
          <w:rFonts w:ascii="Arial" w:hAnsi="Arial" w:cs="Arial"/>
          <w:lang w:val="en-US"/>
        </w:rPr>
      </w:pPr>
      <w:r w:rsidRPr="00B637D7">
        <w:rPr>
          <w:rFonts w:ascii="Arial" w:hAnsi="Arial" w:cs="Arial"/>
          <w:lang w:val="en-US"/>
        </w:rPr>
        <w:t>Allocation of R1, 1 billion for GBVF for implementation of emergency plan in the next 6 months</w:t>
      </w:r>
    </w:p>
    <w:p w:rsidR="00B637D7" w:rsidRPr="00B637D7" w:rsidRDefault="00B637D7" w:rsidP="002E7E07">
      <w:pPr>
        <w:pStyle w:val="ListParagraph"/>
        <w:numPr>
          <w:ilvl w:val="0"/>
          <w:numId w:val="17"/>
        </w:numPr>
        <w:jc w:val="both"/>
        <w:rPr>
          <w:rFonts w:ascii="Arial" w:hAnsi="Arial" w:cs="Arial"/>
          <w:u w:val="single"/>
          <w:lang w:val="en-US"/>
        </w:rPr>
      </w:pPr>
      <w:r w:rsidRPr="00B637D7">
        <w:rPr>
          <w:rFonts w:ascii="Arial" w:hAnsi="Arial" w:cs="Arial"/>
          <w:lang w:val="en-US"/>
        </w:rPr>
        <w:t>NGM Inaugural meeting held on the 30th September 2019</w:t>
      </w:r>
    </w:p>
    <w:p w:rsidR="00A40CFA" w:rsidRPr="00B637D7" w:rsidRDefault="005B7196" w:rsidP="002E7E07">
      <w:pPr>
        <w:pStyle w:val="ListParagraph"/>
        <w:numPr>
          <w:ilvl w:val="0"/>
          <w:numId w:val="17"/>
        </w:numPr>
        <w:jc w:val="both"/>
        <w:rPr>
          <w:rFonts w:ascii="Arial" w:hAnsi="Arial" w:cs="Arial"/>
          <w:lang w:val="en-US"/>
        </w:rPr>
      </w:pPr>
      <w:r w:rsidRPr="00B637D7">
        <w:rPr>
          <w:rFonts w:ascii="Arial" w:hAnsi="Arial" w:cs="Arial"/>
          <w:lang w:val="en-US"/>
        </w:rPr>
        <w:t>The mandate of department has been included emails using messages</w:t>
      </w:r>
      <w:r w:rsidR="004A3DF8" w:rsidRPr="004A3DF8">
        <w:rPr>
          <w:rFonts w:ascii="Arial" w:hAnsi="Arial" w:cs="Arial"/>
          <w:color w:val="000000" w:themeColor="text1"/>
          <w:sz w:val="20"/>
          <w:szCs w:val="20"/>
        </w:rPr>
        <w:t xml:space="preserve"> </w:t>
      </w:r>
      <w:r w:rsidR="004A3DF8">
        <w:rPr>
          <w:rFonts w:ascii="Arial" w:hAnsi="Arial" w:cs="Arial"/>
          <w:color w:val="000000" w:themeColor="text1"/>
          <w:sz w:val="20"/>
          <w:szCs w:val="20"/>
        </w:rPr>
        <w:t xml:space="preserve">for </w:t>
      </w:r>
      <w:r w:rsidR="004A3DF8" w:rsidRPr="004A3DF8">
        <w:rPr>
          <w:rFonts w:ascii="Arial" w:hAnsi="Arial" w:cs="Arial"/>
          <w:lang w:val="en-US"/>
        </w:rPr>
        <w:t>public participation and community mobilization initiatives</w:t>
      </w:r>
    </w:p>
    <w:p w:rsidR="000D1553" w:rsidRDefault="004A3DF8" w:rsidP="002E7E07">
      <w:pPr>
        <w:pStyle w:val="ListParagraph"/>
        <w:numPr>
          <w:ilvl w:val="0"/>
          <w:numId w:val="17"/>
        </w:numPr>
        <w:jc w:val="both"/>
        <w:rPr>
          <w:rFonts w:ascii="Arial" w:hAnsi="Arial" w:cs="Arial"/>
          <w:lang w:val="en-US"/>
        </w:rPr>
      </w:pPr>
      <w:r>
        <w:rPr>
          <w:rFonts w:ascii="Arial" w:hAnsi="Arial" w:cs="Arial"/>
          <w:lang w:val="en-US"/>
        </w:rPr>
        <w:t xml:space="preserve">The department has formed </w:t>
      </w:r>
      <w:r w:rsidR="007A4745">
        <w:rPr>
          <w:rFonts w:ascii="Arial" w:hAnsi="Arial" w:cs="Arial"/>
          <w:lang w:val="en-US"/>
        </w:rPr>
        <w:t>partnerships</w:t>
      </w:r>
      <w:r>
        <w:rPr>
          <w:rFonts w:ascii="Arial" w:hAnsi="Arial" w:cs="Arial"/>
          <w:lang w:val="en-US"/>
        </w:rPr>
        <w:t xml:space="preserve"> with key </w:t>
      </w:r>
      <w:r w:rsidR="007A4745">
        <w:rPr>
          <w:rFonts w:ascii="Arial" w:hAnsi="Arial" w:cs="Arial"/>
          <w:lang w:val="en-US"/>
        </w:rPr>
        <w:t>stakeholders</w:t>
      </w:r>
      <w:r>
        <w:rPr>
          <w:rFonts w:ascii="Arial" w:hAnsi="Arial" w:cs="Arial"/>
          <w:lang w:val="en-US"/>
        </w:rPr>
        <w:t xml:space="preserve"> to increase stakeholder awareness on </w:t>
      </w:r>
      <w:r w:rsidRPr="004A3DF8">
        <w:rPr>
          <w:rFonts w:ascii="Arial" w:hAnsi="Arial" w:cs="Arial"/>
          <w:lang w:val="en-US"/>
        </w:rPr>
        <w:t>socio-economic empowerment of women and youth including the rights of persons with disabilities</w:t>
      </w:r>
    </w:p>
    <w:p w:rsidR="007A4745" w:rsidRPr="007A4745" w:rsidRDefault="007A4745" w:rsidP="007A4745">
      <w:pPr>
        <w:pStyle w:val="ListParagraph"/>
        <w:numPr>
          <w:ilvl w:val="0"/>
          <w:numId w:val="17"/>
        </w:numPr>
        <w:rPr>
          <w:rFonts w:ascii="Arial" w:hAnsi="Arial" w:cs="Arial"/>
          <w:lang w:val="en-US"/>
        </w:rPr>
      </w:pPr>
      <w:r w:rsidRPr="007A4745">
        <w:rPr>
          <w:rFonts w:ascii="Arial" w:hAnsi="Arial" w:cs="Arial"/>
          <w:lang w:val="en-US"/>
        </w:rPr>
        <w:t>The key messages was developed and incorporated during the women’s month and approved by Minister</w:t>
      </w:r>
    </w:p>
    <w:p w:rsidR="000D1553" w:rsidRPr="00B637D7" w:rsidRDefault="000D1553" w:rsidP="002E7E07">
      <w:pPr>
        <w:pStyle w:val="ListParagraph"/>
        <w:numPr>
          <w:ilvl w:val="0"/>
          <w:numId w:val="17"/>
        </w:numPr>
        <w:jc w:val="both"/>
        <w:rPr>
          <w:rFonts w:ascii="Arial" w:hAnsi="Arial" w:cs="Arial"/>
          <w:lang w:val="en-US"/>
        </w:rPr>
      </w:pPr>
      <w:r w:rsidRPr="00B637D7">
        <w:rPr>
          <w:rFonts w:ascii="Arial" w:hAnsi="Arial" w:cs="Arial"/>
          <w:lang w:val="en-US"/>
        </w:rPr>
        <w:t>Inputs on women made against national priorities to the draft MTSF 2019-2024</w:t>
      </w:r>
    </w:p>
    <w:p w:rsidR="000D1553" w:rsidRDefault="007A4745" w:rsidP="002E7E07">
      <w:pPr>
        <w:pStyle w:val="ListParagraph"/>
        <w:numPr>
          <w:ilvl w:val="0"/>
          <w:numId w:val="17"/>
        </w:numPr>
        <w:jc w:val="both"/>
        <w:rPr>
          <w:rFonts w:ascii="Arial" w:hAnsi="Arial" w:cs="Arial"/>
          <w:lang w:val="en-US"/>
        </w:rPr>
      </w:pPr>
      <w:r w:rsidRPr="000D1553">
        <w:rPr>
          <w:rFonts w:ascii="Arial" w:hAnsi="Arial" w:cs="Arial"/>
          <w:lang w:val="en-US"/>
        </w:rPr>
        <w:t>Conceptualization</w:t>
      </w:r>
      <w:r w:rsidR="000D1553" w:rsidRPr="000D1553">
        <w:rPr>
          <w:rFonts w:ascii="Arial" w:hAnsi="Arial" w:cs="Arial"/>
          <w:lang w:val="en-US"/>
        </w:rPr>
        <w:t xml:space="preserve"> and initiation of project has begun towards the development of gender policy priorities.  A set of draft short, medium and long term priorities identified already</w:t>
      </w:r>
    </w:p>
    <w:p w:rsidR="00090F43" w:rsidRPr="00090F43" w:rsidRDefault="00090F43" w:rsidP="002E7E07">
      <w:pPr>
        <w:pStyle w:val="ListParagraph"/>
        <w:numPr>
          <w:ilvl w:val="0"/>
          <w:numId w:val="17"/>
        </w:numPr>
        <w:jc w:val="both"/>
        <w:rPr>
          <w:rFonts w:ascii="Arial" w:hAnsi="Arial" w:cs="Arial"/>
          <w:lang w:val="en-US"/>
        </w:rPr>
      </w:pPr>
      <w:r w:rsidRPr="00090F43">
        <w:rPr>
          <w:rFonts w:ascii="Arial" w:hAnsi="Arial" w:cs="Arial"/>
          <w:lang w:val="en-US"/>
        </w:rPr>
        <w:t>Steering Committee meeting to consult on the GRPBMEA and CGIF was held on 23 July 25 September 2019 and Limpopo. Consultation report developed   .</w:t>
      </w:r>
    </w:p>
    <w:p w:rsidR="007A4745" w:rsidRPr="007A4745" w:rsidRDefault="007A4745" w:rsidP="0070268D">
      <w:pPr>
        <w:pStyle w:val="ListParagraph"/>
        <w:numPr>
          <w:ilvl w:val="0"/>
          <w:numId w:val="17"/>
        </w:numPr>
        <w:jc w:val="both"/>
        <w:rPr>
          <w:rFonts w:ascii="Arial" w:hAnsi="Arial" w:cs="Arial"/>
          <w:lang w:val="en-US"/>
        </w:rPr>
      </w:pPr>
      <w:r>
        <w:rPr>
          <w:rFonts w:ascii="Arial" w:hAnsi="Arial" w:cs="Arial"/>
        </w:rPr>
        <w:t>G</w:t>
      </w:r>
      <w:r w:rsidRPr="007A4745">
        <w:rPr>
          <w:rFonts w:ascii="Arial" w:hAnsi="Arial" w:cs="Arial"/>
        </w:rPr>
        <w:t xml:space="preserve">ender-responsive planning, monitoring, evaluation and auditing framework's  draft guidelines has been </w:t>
      </w:r>
      <w:r w:rsidR="00090F43" w:rsidRPr="007A4745">
        <w:rPr>
          <w:rFonts w:ascii="Arial" w:hAnsi="Arial" w:cs="Arial"/>
          <w:lang w:val="en-US"/>
        </w:rPr>
        <w:t>developed and consulted with relevant Stakeholders</w:t>
      </w:r>
      <w:r w:rsidRPr="007A4745">
        <w:rPr>
          <w:rFonts w:ascii="Arial" w:hAnsi="Arial" w:cs="Arial"/>
          <w:sz w:val="20"/>
          <w:szCs w:val="20"/>
        </w:rPr>
        <w:t xml:space="preserve"> </w:t>
      </w:r>
    </w:p>
    <w:p w:rsidR="004A7522" w:rsidRPr="004A7522" w:rsidRDefault="004A7522" w:rsidP="002E7E07">
      <w:pPr>
        <w:pStyle w:val="ListParagraph"/>
        <w:numPr>
          <w:ilvl w:val="0"/>
          <w:numId w:val="17"/>
        </w:numPr>
        <w:jc w:val="both"/>
        <w:rPr>
          <w:rFonts w:ascii="Arial" w:hAnsi="Arial" w:cs="Arial"/>
          <w:lang w:val="en-US"/>
        </w:rPr>
      </w:pPr>
      <w:r w:rsidRPr="004A7522">
        <w:rPr>
          <w:rFonts w:ascii="Arial" w:hAnsi="Arial" w:cs="Arial"/>
        </w:rPr>
        <w:t>A National Youth Development Coordinating Forum (NYDCF) took place from 14-15 Aug 2019. The forum was used to capacitate focal points.</w:t>
      </w:r>
    </w:p>
    <w:p w:rsidR="004A7522" w:rsidRPr="00090F43" w:rsidRDefault="004A7522" w:rsidP="002E7E07">
      <w:pPr>
        <w:pStyle w:val="ListParagraph"/>
        <w:numPr>
          <w:ilvl w:val="0"/>
          <w:numId w:val="17"/>
        </w:numPr>
        <w:jc w:val="both"/>
        <w:rPr>
          <w:rFonts w:ascii="Arial" w:hAnsi="Arial" w:cs="Arial"/>
          <w:lang w:val="en-US"/>
        </w:rPr>
      </w:pPr>
      <w:r w:rsidRPr="004A7522">
        <w:rPr>
          <w:rFonts w:ascii="Arial" w:hAnsi="Arial" w:cs="Arial"/>
        </w:rPr>
        <w:t>A draft Guidelines for Youth Development Focal Points (YFP) was developed.</w:t>
      </w:r>
    </w:p>
    <w:p w:rsidR="000D1553" w:rsidRDefault="000D1553" w:rsidP="00B637D7">
      <w:pPr>
        <w:ind w:left="502"/>
        <w:jc w:val="both"/>
        <w:rPr>
          <w:rFonts w:ascii="Arial" w:hAnsi="Arial" w:cs="Arial"/>
          <w:lang w:val="en-US"/>
        </w:rPr>
      </w:pPr>
    </w:p>
    <w:p w:rsidR="00A9705C" w:rsidRDefault="00A9705C" w:rsidP="00B637D7">
      <w:pPr>
        <w:ind w:left="502"/>
        <w:jc w:val="both"/>
        <w:rPr>
          <w:rFonts w:ascii="Arial" w:hAnsi="Arial" w:cs="Arial"/>
          <w:lang w:val="en-US"/>
        </w:rPr>
      </w:pPr>
    </w:p>
    <w:p w:rsidR="00A9705C" w:rsidRDefault="00A9705C" w:rsidP="00B637D7">
      <w:pPr>
        <w:ind w:left="502"/>
        <w:jc w:val="both"/>
        <w:rPr>
          <w:rFonts w:ascii="Arial" w:hAnsi="Arial" w:cs="Arial"/>
          <w:lang w:val="en-US"/>
        </w:rPr>
      </w:pPr>
    </w:p>
    <w:p w:rsidR="00A40CFA" w:rsidRDefault="00A40CFA" w:rsidP="00A40CFA">
      <w:pPr>
        <w:jc w:val="both"/>
        <w:rPr>
          <w:rFonts w:ascii="Arial" w:hAnsi="Arial" w:cs="Arial"/>
          <w:u w:val="single"/>
          <w:lang w:val="en-US"/>
        </w:rPr>
      </w:pPr>
      <w:r>
        <w:rPr>
          <w:rFonts w:ascii="Arial" w:hAnsi="Arial" w:cs="Arial"/>
          <w:u w:val="single"/>
          <w:lang w:val="en-US"/>
        </w:rPr>
        <w:t xml:space="preserve">Mitigation partially </w:t>
      </w:r>
      <w:r w:rsidRPr="00D07C74">
        <w:rPr>
          <w:rFonts w:ascii="Arial" w:hAnsi="Arial" w:cs="Arial"/>
          <w:u w:val="single"/>
          <w:lang w:val="en-US"/>
        </w:rPr>
        <w:t>implemented:</w:t>
      </w:r>
    </w:p>
    <w:p w:rsidR="00B637D7" w:rsidRPr="00B637D7" w:rsidRDefault="00B637D7" w:rsidP="002E7E07">
      <w:pPr>
        <w:pStyle w:val="ListParagraph"/>
        <w:numPr>
          <w:ilvl w:val="0"/>
          <w:numId w:val="17"/>
        </w:numPr>
        <w:jc w:val="both"/>
        <w:rPr>
          <w:rFonts w:ascii="Arial" w:hAnsi="Arial" w:cs="Arial"/>
          <w:lang w:val="en-US"/>
        </w:rPr>
      </w:pPr>
      <w:r w:rsidRPr="00B637D7">
        <w:rPr>
          <w:rFonts w:ascii="Arial" w:hAnsi="Arial" w:cs="Arial"/>
          <w:lang w:val="en-US"/>
        </w:rPr>
        <w:t>Continuous participation in the technical implementation forum of the Economic Sectors, Employment &amp; Infrastructure Development (ESEID) cluster departments.</w:t>
      </w:r>
    </w:p>
    <w:p w:rsidR="00B637D7" w:rsidRPr="00B637D7" w:rsidRDefault="00B637D7" w:rsidP="002E7E07">
      <w:pPr>
        <w:pStyle w:val="ListParagraph"/>
        <w:numPr>
          <w:ilvl w:val="0"/>
          <w:numId w:val="17"/>
        </w:numPr>
        <w:jc w:val="both"/>
        <w:rPr>
          <w:rFonts w:ascii="Arial" w:hAnsi="Arial" w:cs="Arial"/>
          <w:lang w:val="en-US"/>
        </w:rPr>
      </w:pPr>
      <w:r w:rsidRPr="00B637D7">
        <w:rPr>
          <w:rFonts w:ascii="Arial" w:hAnsi="Arial" w:cs="Arial"/>
          <w:lang w:val="en-US"/>
        </w:rPr>
        <w:t xml:space="preserve">Provincial committees </w:t>
      </w:r>
      <w:r w:rsidR="007A4745">
        <w:rPr>
          <w:rFonts w:ascii="Arial" w:hAnsi="Arial" w:cs="Arial"/>
          <w:lang w:val="en-US"/>
        </w:rPr>
        <w:t xml:space="preserve">on </w:t>
      </w:r>
      <w:r w:rsidR="007A4745" w:rsidRPr="007A4745">
        <w:rPr>
          <w:rFonts w:ascii="Arial" w:hAnsi="Arial" w:cs="Arial"/>
        </w:rPr>
        <w:t>Sanitary Dignity value chain</w:t>
      </w:r>
      <w:r w:rsidR="007A4745" w:rsidRPr="007A4745">
        <w:rPr>
          <w:rFonts w:ascii="Arial" w:hAnsi="Arial" w:cs="Arial"/>
          <w:lang w:val="en-US"/>
        </w:rPr>
        <w:t xml:space="preserve"> </w:t>
      </w:r>
      <w:r w:rsidR="007A4745">
        <w:rPr>
          <w:rFonts w:ascii="Arial" w:hAnsi="Arial" w:cs="Arial"/>
          <w:lang w:val="en-US"/>
        </w:rPr>
        <w:t xml:space="preserve">established </w:t>
      </w:r>
      <w:r w:rsidRPr="00B637D7">
        <w:rPr>
          <w:rFonts w:ascii="Arial" w:hAnsi="Arial" w:cs="Arial"/>
          <w:lang w:val="en-US"/>
        </w:rPr>
        <w:t xml:space="preserve">in Eastern Cape, Limpopo and Western Cape. </w:t>
      </w:r>
      <w:r w:rsidR="007A4745">
        <w:rPr>
          <w:rFonts w:ascii="Arial" w:hAnsi="Arial" w:cs="Arial"/>
          <w:lang w:val="en-US"/>
        </w:rPr>
        <w:t>Consultation v</w:t>
      </w:r>
      <w:r w:rsidRPr="00B637D7">
        <w:rPr>
          <w:rFonts w:ascii="Arial" w:hAnsi="Arial" w:cs="Arial"/>
          <w:lang w:val="en-US"/>
        </w:rPr>
        <w:t>isits made to the Free State, Western Cape Mpumalanga and Limpopo.</w:t>
      </w:r>
      <w:r w:rsidR="007A4745" w:rsidRPr="007A4745">
        <w:rPr>
          <w:rFonts w:ascii="Arial" w:hAnsi="Arial" w:cs="Arial"/>
          <w:sz w:val="20"/>
          <w:szCs w:val="20"/>
        </w:rPr>
        <w:t xml:space="preserve"> </w:t>
      </w:r>
    </w:p>
    <w:p w:rsidR="00B637D7" w:rsidRPr="00B637D7" w:rsidRDefault="00B637D7" w:rsidP="002E7E07">
      <w:pPr>
        <w:pStyle w:val="ListParagraph"/>
        <w:numPr>
          <w:ilvl w:val="0"/>
          <w:numId w:val="17"/>
        </w:numPr>
        <w:jc w:val="both"/>
        <w:rPr>
          <w:rFonts w:ascii="Arial" w:hAnsi="Arial" w:cs="Arial"/>
          <w:lang w:val="en-US"/>
        </w:rPr>
      </w:pPr>
      <w:r w:rsidRPr="00B637D7">
        <w:rPr>
          <w:rFonts w:ascii="Arial" w:hAnsi="Arial" w:cs="Arial"/>
          <w:lang w:val="en-US"/>
        </w:rPr>
        <w:lastRenderedPageBreak/>
        <w:t>Draft GBVF-NSP; Emergency Res</w:t>
      </w:r>
      <w:r w:rsidR="007A4745">
        <w:rPr>
          <w:rFonts w:ascii="Arial" w:hAnsi="Arial" w:cs="Arial"/>
          <w:lang w:val="en-US"/>
        </w:rPr>
        <w:t xml:space="preserve">ponse Plan approved by Cabinet; and </w:t>
      </w:r>
      <w:r w:rsidRPr="00B637D7">
        <w:rPr>
          <w:rFonts w:ascii="Arial" w:hAnsi="Arial" w:cs="Arial"/>
          <w:lang w:val="en-US"/>
        </w:rPr>
        <w:t>4 provincial consultations conducted on the NSP and NCGBV.</w:t>
      </w:r>
    </w:p>
    <w:p w:rsidR="000D1553" w:rsidRDefault="000D1553" w:rsidP="002E7E07">
      <w:pPr>
        <w:pStyle w:val="ListParagraph"/>
        <w:numPr>
          <w:ilvl w:val="0"/>
          <w:numId w:val="17"/>
        </w:numPr>
        <w:jc w:val="both"/>
        <w:rPr>
          <w:rFonts w:ascii="Arial" w:hAnsi="Arial" w:cs="Arial"/>
          <w:lang w:val="en-US"/>
        </w:rPr>
      </w:pPr>
      <w:r w:rsidRPr="000D1553">
        <w:rPr>
          <w:rFonts w:ascii="Arial" w:hAnsi="Arial" w:cs="Arial"/>
          <w:lang w:val="en-US"/>
        </w:rPr>
        <w:t xml:space="preserve">The draft referral document </w:t>
      </w:r>
      <w:r w:rsidR="007A4745">
        <w:rPr>
          <w:rFonts w:ascii="Arial" w:hAnsi="Arial" w:cs="Arial"/>
          <w:lang w:val="en-US"/>
        </w:rPr>
        <w:t xml:space="preserve">in SCO nit </w:t>
      </w:r>
      <w:r w:rsidRPr="000D1553">
        <w:rPr>
          <w:rFonts w:ascii="Arial" w:hAnsi="Arial" w:cs="Arial"/>
          <w:lang w:val="en-US"/>
        </w:rPr>
        <w:t>needs to be approved by Minister and the referral register to be approved by MANCOM</w:t>
      </w:r>
    </w:p>
    <w:p w:rsidR="00090F43" w:rsidRDefault="00090F43" w:rsidP="002E7E07">
      <w:pPr>
        <w:pStyle w:val="ListParagraph"/>
        <w:numPr>
          <w:ilvl w:val="0"/>
          <w:numId w:val="17"/>
        </w:numPr>
        <w:jc w:val="both"/>
        <w:rPr>
          <w:rFonts w:ascii="Arial" w:hAnsi="Arial" w:cs="Arial"/>
          <w:lang w:val="en-US"/>
        </w:rPr>
      </w:pPr>
      <w:r w:rsidRPr="00B637D7">
        <w:rPr>
          <w:rFonts w:ascii="Arial" w:hAnsi="Arial" w:cs="Arial"/>
          <w:lang w:val="en-US"/>
        </w:rPr>
        <w:t xml:space="preserve">CGIF developed and it </w:t>
      </w:r>
      <w:r w:rsidR="00AA5D32" w:rsidRPr="00B637D7">
        <w:rPr>
          <w:rFonts w:ascii="Arial" w:hAnsi="Arial" w:cs="Arial"/>
          <w:lang w:val="en-US"/>
        </w:rPr>
        <w:t>is currently being</w:t>
      </w:r>
      <w:r w:rsidRPr="00B637D7">
        <w:rPr>
          <w:rFonts w:ascii="Arial" w:hAnsi="Arial" w:cs="Arial"/>
          <w:lang w:val="en-US"/>
        </w:rPr>
        <w:t xml:space="preserve"> revised to align with indicators of the 6th</w:t>
      </w:r>
      <w:r w:rsidR="00AA5D32" w:rsidRPr="00B637D7">
        <w:rPr>
          <w:rFonts w:ascii="Arial" w:hAnsi="Arial" w:cs="Arial"/>
          <w:lang w:val="en-US"/>
        </w:rPr>
        <w:t xml:space="preserve"> Administration.</w:t>
      </w:r>
    </w:p>
    <w:p w:rsidR="004A7522" w:rsidRPr="0062668C" w:rsidRDefault="004A7522" w:rsidP="002E7E07">
      <w:pPr>
        <w:pStyle w:val="ListParagraph"/>
        <w:numPr>
          <w:ilvl w:val="0"/>
          <w:numId w:val="17"/>
        </w:numPr>
        <w:jc w:val="both"/>
        <w:rPr>
          <w:rFonts w:ascii="Arial" w:hAnsi="Arial" w:cs="Arial"/>
          <w:lang w:val="en-US"/>
        </w:rPr>
      </w:pPr>
      <w:r w:rsidRPr="004A7522">
        <w:rPr>
          <w:rFonts w:ascii="Arial" w:hAnsi="Arial" w:cs="Arial"/>
        </w:rPr>
        <w:t>Youth Development Report compiled based on the received data</w:t>
      </w:r>
      <w:r>
        <w:rPr>
          <w:rFonts w:ascii="Arial" w:hAnsi="Arial" w:cs="Arial"/>
        </w:rPr>
        <w:t xml:space="preserve"> from departments</w:t>
      </w:r>
      <w:r w:rsidRPr="004A7522">
        <w:rPr>
          <w:rFonts w:ascii="Arial" w:hAnsi="Arial" w:cs="Arial"/>
        </w:rPr>
        <w:t>.</w:t>
      </w:r>
    </w:p>
    <w:p w:rsidR="00D3296D" w:rsidRPr="00D3296D" w:rsidRDefault="00D3296D" w:rsidP="008709C0">
      <w:pPr>
        <w:pStyle w:val="ListParagraph"/>
        <w:ind w:left="502"/>
        <w:rPr>
          <w:rFonts w:ascii="Arial" w:hAnsi="Arial" w:cs="Arial"/>
        </w:rPr>
      </w:pPr>
    </w:p>
    <w:p w:rsidR="00A40CFA" w:rsidRPr="00142D1E" w:rsidRDefault="00A40CFA" w:rsidP="00A40CFA">
      <w:pPr>
        <w:jc w:val="both"/>
        <w:rPr>
          <w:rFonts w:ascii="Arial" w:hAnsi="Arial" w:cs="Arial"/>
          <w:u w:val="single"/>
          <w:lang w:val="en-US"/>
        </w:rPr>
      </w:pPr>
      <w:r w:rsidRPr="00142D1E">
        <w:rPr>
          <w:rFonts w:ascii="Arial" w:hAnsi="Arial" w:cs="Arial"/>
          <w:u w:val="single"/>
          <w:lang w:val="en-US"/>
        </w:rPr>
        <w:t>Mitigation not implemented yet:</w:t>
      </w:r>
    </w:p>
    <w:p w:rsidR="00B637D7" w:rsidRPr="00B637D7" w:rsidRDefault="00A40CFA" w:rsidP="002E7E07">
      <w:pPr>
        <w:numPr>
          <w:ilvl w:val="0"/>
          <w:numId w:val="3"/>
        </w:numPr>
        <w:jc w:val="both"/>
        <w:rPr>
          <w:rFonts w:ascii="Arial" w:hAnsi="Arial" w:cs="Arial"/>
          <w:lang w:val="en-US"/>
        </w:rPr>
      </w:pPr>
      <w:r w:rsidRPr="00B637D7">
        <w:rPr>
          <w:rFonts w:ascii="Arial" w:hAnsi="Arial" w:cs="Arial"/>
        </w:rPr>
        <w:t xml:space="preserve"> </w:t>
      </w:r>
      <w:r w:rsidR="00B637D7" w:rsidRPr="00B637D7">
        <w:rPr>
          <w:rFonts w:ascii="Arial" w:hAnsi="Arial" w:cs="Arial"/>
        </w:rPr>
        <w:t>The process of filling vacancies is on halt due to the finalisation of the NMOG 2019 process.</w:t>
      </w:r>
    </w:p>
    <w:p w:rsidR="00DA5E94" w:rsidRPr="00B637D7" w:rsidRDefault="00DA5E94" w:rsidP="00B637D7">
      <w:pPr>
        <w:ind w:left="502"/>
        <w:jc w:val="both"/>
        <w:rPr>
          <w:rFonts w:ascii="Arial" w:hAnsi="Arial" w:cs="Arial"/>
          <w:lang w:val="en-US"/>
        </w:rPr>
      </w:pPr>
    </w:p>
    <w:p w:rsidR="001A69B9" w:rsidRDefault="001A69B9" w:rsidP="007E7151">
      <w:pPr>
        <w:rPr>
          <w:vertAlign w:val="subscript"/>
        </w:rPr>
      </w:pPr>
    </w:p>
    <w:p w:rsidR="001A69B9" w:rsidRDefault="001A69B9" w:rsidP="007E7151">
      <w:pPr>
        <w:rPr>
          <w:vertAlign w:val="subscript"/>
        </w:rPr>
      </w:pPr>
    </w:p>
    <w:p w:rsidR="00813B8F" w:rsidRDefault="002721BC" w:rsidP="00FD2F09">
      <w:pPr>
        <w:jc w:val="both"/>
        <w:rPr>
          <w:rFonts w:ascii="Arial" w:hAnsi="Arial" w:cs="Arial"/>
        </w:rPr>
      </w:pPr>
      <w:r w:rsidRPr="002721BC">
        <w:rPr>
          <w:rFonts w:ascii="Arial" w:hAnsi="Arial" w:cs="Arial"/>
        </w:rPr>
        <w:t xml:space="preserve">                                                                </w:t>
      </w:r>
    </w:p>
    <w:p w:rsidR="002721BC" w:rsidRDefault="002721BC" w:rsidP="00FD2F09">
      <w:pPr>
        <w:jc w:val="both"/>
        <w:rPr>
          <w:rFonts w:ascii="Arial" w:hAnsi="Arial" w:cs="Arial"/>
        </w:rPr>
      </w:pPr>
    </w:p>
    <w:p w:rsidR="002721BC" w:rsidRDefault="002721BC" w:rsidP="00FD2F09">
      <w:pPr>
        <w:jc w:val="both"/>
        <w:rPr>
          <w:noProof/>
          <w:color w:val="00B050"/>
          <w:lang w:eastAsia="en-ZA"/>
        </w:rPr>
      </w:pPr>
      <w:r w:rsidRPr="00C27DC1">
        <w:rPr>
          <w:noProof/>
          <w:color w:val="00B050"/>
          <w:lang w:eastAsia="en-ZA"/>
        </w:rPr>
        <w:t xml:space="preserve"> </w:t>
      </w:r>
    </w:p>
    <w:p w:rsidR="00616A7A" w:rsidRDefault="00616A7A" w:rsidP="00FD2F09">
      <w:pPr>
        <w:jc w:val="both"/>
        <w:rPr>
          <w:rFonts w:ascii="Arial" w:hAnsi="Arial" w:cs="Arial"/>
        </w:rPr>
      </w:pPr>
    </w:p>
    <w:p w:rsidR="002721BC" w:rsidRDefault="002721BC" w:rsidP="002721BC">
      <w:pPr>
        <w:jc w:val="both"/>
        <w:rPr>
          <w:rFonts w:ascii="Arial" w:hAnsi="Arial" w:cs="Arial"/>
        </w:rPr>
      </w:pPr>
      <w:r>
        <w:rPr>
          <w:rFonts w:ascii="Arial" w:hAnsi="Arial" w:cs="Arial"/>
        </w:rPr>
        <w:t xml:space="preserve">     </w:t>
      </w:r>
    </w:p>
    <w:p w:rsidR="00A9705C" w:rsidRDefault="00A9705C" w:rsidP="002721BC">
      <w:pPr>
        <w:jc w:val="both"/>
        <w:rPr>
          <w:rFonts w:ascii="Arial" w:hAnsi="Arial" w:cs="Arial"/>
        </w:rPr>
      </w:pPr>
    </w:p>
    <w:p w:rsidR="00792191" w:rsidRPr="004454E9" w:rsidRDefault="0017753C" w:rsidP="004454E9">
      <w:pPr>
        <w:pStyle w:val="Heading1"/>
      </w:pPr>
      <w:bookmarkStart w:id="10" w:name="_Toc23854153"/>
      <w:r>
        <w:t>5</w:t>
      </w:r>
      <w:r w:rsidR="00854B7D" w:rsidRPr="004454E9">
        <w:t>.</w:t>
      </w:r>
      <w:r w:rsidR="00EE6DA2" w:rsidRPr="004454E9">
        <w:t xml:space="preserve"> </w:t>
      </w:r>
      <w:bookmarkStart w:id="11" w:name="_Toc514008990"/>
      <w:bookmarkStart w:id="12" w:name="_Toc15852168"/>
      <w:r w:rsidR="00A20814">
        <w:t>Analysis a</w:t>
      </w:r>
      <w:r w:rsidR="00916213">
        <w:t>n</w:t>
      </w:r>
      <w:r w:rsidR="00A20814">
        <w:t xml:space="preserve">d Summary of the </w:t>
      </w:r>
      <w:r w:rsidR="00A20814" w:rsidRPr="004454E9">
        <w:t>Operational</w:t>
      </w:r>
      <w:r w:rsidR="00792191" w:rsidRPr="004454E9">
        <w:t xml:space="preserve"> Risk Progress for Quarter </w:t>
      </w:r>
      <w:bookmarkEnd w:id="11"/>
      <w:bookmarkEnd w:id="12"/>
      <w:r w:rsidR="00EE7868">
        <w:t>2</w:t>
      </w:r>
      <w:bookmarkEnd w:id="10"/>
    </w:p>
    <w:p w:rsidR="00792191" w:rsidRDefault="00792191" w:rsidP="00792191">
      <w:pPr>
        <w:spacing w:line="360" w:lineRule="auto"/>
        <w:jc w:val="both"/>
        <w:rPr>
          <w:rFonts w:ascii="Arial" w:eastAsia="Calibri" w:hAnsi="Arial" w:cs="Arial"/>
          <w:lang w:val="en-TT"/>
        </w:rPr>
      </w:pPr>
      <w:r>
        <w:rPr>
          <w:rFonts w:ascii="Arial" w:eastAsia="Calibri" w:hAnsi="Arial" w:cs="Arial"/>
          <w:lang w:val="en-TT"/>
        </w:rPr>
        <w:t>The section below outlines quarterly progress on risk mitigation actions.  In thi</w:t>
      </w:r>
      <w:r w:rsidR="00CB6844">
        <w:rPr>
          <w:rFonts w:ascii="Arial" w:eastAsia="Calibri" w:hAnsi="Arial" w:cs="Arial"/>
          <w:lang w:val="en-TT"/>
        </w:rPr>
        <w:t>s section progress for the second</w:t>
      </w:r>
      <w:r>
        <w:rPr>
          <w:rFonts w:ascii="Arial" w:eastAsia="Calibri" w:hAnsi="Arial" w:cs="Arial"/>
          <w:lang w:val="en-TT"/>
        </w:rPr>
        <w:t xml:space="preserve"> quarter is summarised.</w:t>
      </w:r>
    </w:p>
    <w:p w:rsidR="00792191" w:rsidRPr="0064184F" w:rsidRDefault="0017753C" w:rsidP="00792191">
      <w:pPr>
        <w:pStyle w:val="Heading2"/>
        <w:rPr>
          <w:sz w:val="28"/>
          <w:szCs w:val="28"/>
        </w:rPr>
      </w:pPr>
      <w:bookmarkStart w:id="13" w:name="_Toc15852169"/>
      <w:bookmarkStart w:id="14" w:name="_Toc23854154"/>
      <w:r>
        <w:rPr>
          <w:sz w:val="28"/>
          <w:szCs w:val="28"/>
        </w:rPr>
        <w:lastRenderedPageBreak/>
        <w:t>5.</w:t>
      </w:r>
      <w:r w:rsidR="00792191" w:rsidRPr="0064184F">
        <w:rPr>
          <w:sz w:val="28"/>
          <w:szCs w:val="28"/>
        </w:rPr>
        <w:t>1 Programme 1</w:t>
      </w:r>
      <w:r w:rsidR="00792191">
        <w:rPr>
          <w:sz w:val="28"/>
          <w:szCs w:val="28"/>
        </w:rPr>
        <w:t>: Administration</w:t>
      </w:r>
      <w:bookmarkEnd w:id="13"/>
      <w:bookmarkEnd w:id="14"/>
    </w:p>
    <w:p w:rsidR="00792191" w:rsidRDefault="00792191" w:rsidP="00792191">
      <w:pPr>
        <w:spacing w:line="360" w:lineRule="auto"/>
        <w:ind w:left="-142"/>
        <w:jc w:val="both"/>
        <w:rPr>
          <w:lang w:val="en-US" w:eastAsia="en-ZA"/>
        </w:rPr>
      </w:pPr>
      <w:r w:rsidRPr="00B261F4">
        <w:rPr>
          <w:rFonts w:ascii="Arial" w:eastAsia="Calibri" w:hAnsi="Arial" w:cs="Arial"/>
          <w:lang w:val="en-TT"/>
        </w:rPr>
        <w:t xml:space="preserve">Below is a graph </w:t>
      </w:r>
      <w:r w:rsidR="001C09BA">
        <w:rPr>
          <w:rFonts w:ascii="Arial" w:eastAsia="Calibri" w:hAnsi="Arial" w:cs="Arial"/>
          <w:lang w:val="en-TT"/>
        </w:rPr>
        <w:t>showing progress of 2</w:t>
      </w:r>
      <w:r w:rsidR="001C09BA" w:rsidRPr="00616A7A">
        <w:rPr>
          <w:rFonts w:ascii="Arial" w:eastAsia="Calibri" w:hAnsi="Arial" w:cs="Arial"/>
          <w:lang w:val="en-TT"/>
        </w:rPr>
        <w:t>nd</w:t>
      </w:r>
      <w:r w:rsidR="001C09BA">
        <w:rPr>
          <w:rFonts w:ascii="Arial" w:eastAsia="Calibri" w:hAnsi="Arial" w:cs="Arial"/>
          <w:lang w:val="en-TT"/>
        </w:rPr>
        <w:t xml:space="preserve"> quarter</w:t>
      </w:r>
      <w:r w:rsidRPr="00B261F4">
        <w:rPr>
          <w:rFonts w:ascii="Arial" w:eastAsia="Calibri" w:hAnsi="Arial" w:cs="Arial"/>
          <w:lang w:val="en-TT"/>
        </w:rPr>
        <w:t>. The graph shows how ma</w:t>
      </w:r>
      <w:r>
        <w:rPr>
          <w:rFonts w:ascii="Arial" w:eastAsia="Calibri" w:hAnsi="Arial" w:cs="Arial"/>
          <w:lang w:val="en-TT"/>
        </w:rPr>
        <w:t>ny mitigation actions were implemented, partially</w:t>
      </w:r>
      <w:r w:rsidRPr="00B261F4">
        <w:rPr>
          <w:rFonts w:ascii="Arial" w:eastAsia="Calibri" w:hAnsi="Arial" w:cs="Arial"/>
          <w:lang w:val="en-TT"/>
        </w:rPr>
        <w:t xml:space="preserve"> </w:t>
      </w:r>
      <w:r>
        <w:rPr>
          <w:rFonts w:ascii="Arial" w:eastAsia="Calibri" w:hAnsi="Arial" w:cs="Arial"/>
          <w:lang w:val="en-TT"/>
        </w:rPr>
        <w:t xml:space="preserve">implemented </w:t>
      </w:r>
      <w:r w:rsidRPr="00B261F4">
        <w:rPr>
          <w:rFonts w:ascii="Arial" w:eastAsia="Calibri" w:hAnsi="Arial" w:cs="Arial"/>
          <w:lang w:val="en-TT"/>
        </w:rPr>
        <w:t>and no</w:t>
      </w:r>
      <w:r>
        <w:rPr>
          <w:rFonts w:ascii="Arial" w:eastAsia="Calibri" w:hAnsi="Arial" w:cs="Arial"/>
          <w:lang w:val="en-TT"/>
        </w:rPr>
        <w:t>t implemented for the 1</w:t>
      </w:r>
      <w:r w:rsidRPr="00616A7A">
        <w:rPr>
          <w:rFonts w:ascii="Arial" w:eastAsia="Calibri" w:hAnsi="Arial" w:cs="Arial"/>
          <w:lang w:val="en-TT"/>
        </w:rPr>
        <w:t>st</w:t>
      </w:r>
      <w:r>
        <w:rPr>
          <w:rFonts w:ascii="Arial" w:eastAsia="Calibri" w:hAnsi="Arial" w:cs="Arial"/>
          <w:lang w:val="en-TT"/>
        </w:rPr>
        <w:t xml:space="preserve"> quarter</w:t>
      </w:r>
      <w:r w:rsidR="00EE7868">
        <w:rPr>
          <w:rFonts w:ascii="Arial" w:eastAsia="Calibri" w:hAnsi="Arial" w:cs="Arial"/>
          <w:lang w:val="en-TT"/>
        </w:rPr>
        <w:t xml:space="preserve"> and 2</w:t>
      </w:r>
      <w:r w:rsidR="00EE7868" w:rsidRPr="00616A7A">
        <w:rPr>
          <w:rFonts w:ascii="Arial" w:eastAsia="Calibri" w:hAnsi="Arial" w:cs="Arial"/>
          <w:lang w:val="en-TT"/>
        </w:rPr>
        <w:t>nd</w:t>
      </w:r>
      <w:r w:rsidR="00EE7868">
        <w:rPr>
          <w:rFonts w:ascii="Arial" w:eastAsia="Calibri" w:hAnsi="Arial" w:cs="Arial"/>
          <w:lang w:val="en-TT"/>
        </w:rPr>
        <w:t xml:space="preserve"> Quarter</w:t>
      </w:r>
      <w:r w:rsidRPr="00B261F4">
        <w:rPr>
          <w:rFonts w:ascii="Arial" w:eastAsia="Calibri" w:hAnsi="Arial" w:cs="Arial"/>
          <w:lang w:val="en-TT"/>
        </w:rPr>
        <w:t>.</w:t>
      </w:r>
    </w:p>
    <w:p w:rsidR="00792191" w:rsidRDefault="00792191" w:rsidP="00792191">
      <w:pPr>
        <w:rPr>
          <w:lang w:val="en-US" w:eastAsia="en-ZA"/>
        </w:rPr>
      </w:pPr>
      <w:r>
        <w:rPr>
          <w:noProof/>
          <w:lang w:eastAsia="en-ZA"/>
        </w:rPr>
        <w:drawing>
          <wp:inline distT="0" distB="0" distL="0" distR="0">
            <wp:extent cx="3457575" cy="27432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12E62">
        <w:rPr>
          <w:noProof/>
          <w:lang w:eastAsia="en-ZA"/>
        </w:rPr>
        <w:drawing>
          <wp:inline distT="0" distB="0" distL="0" distR="0">
            <wp:extent cx="3905250" cy="27432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2191" w:rsidRPr="0066048A" w:rsidRDefault="00792191" w:rsidP="00792191">
      <w:pPr>
        <w:spacing w:line="360" w:lineRule="auto"/>
        <w:jc w:val="both"/>
        <w:rPr>
          <w:rFonts w:ascii="Arial" w:eastAsia="Calibri" w:hAnsi="Arial" w:cs="Arial"/>
          <w:lang w:val="en-TT"/>
        </w:rPr>
      </w:pPr>
      <w:r w:rsidRPr="0066048A">
        <w:rPr>
          <w:rFonts w:ascii="Arial" w:eastAsia="Calibri" w:hAnsi="Arial" w:cs="Arial"/>
          <w:lang w:val="en-TT"/>
        </w:rPr>
        <w:t>The t</w:t>
      </w:r>
      <w:r>
        <w:rPr>
          <w:rFonts w:ascii="Arial" w:eastAsia="Calibri" w:hAnsi="Arial" w:cs="Arial"/>
          <w:lang w:val="en-TT"/>
        </w:rPr>
        <w:t xml:space="preserve">otal number </w:t>
      </w:r>
      <w:r w:rsidR="00386C8A">
        <w:rPr>
          <w:rFonts w:ascii="Arial" w:eastAsia="Calibri" w:hAnsi="Arial" w:cs="Arial"/>
          <w:lang w:val="en-TT"/>
        </w:rPr>
        <w:t xml:space="preserve">of </w:t>
      </w:r>
      <w:r>
        <w:rPr>
          <w:rFonts w:ascii="Arial" w:eastAsia="Calibri" w:hAnsi="Arial" w:cs="Arial"/>
          <w:lang w:val="en-TT"/>
        </w:rPr>
        <w:t>Operational risks mitigati</w:t>
      </w:r>
      <w:r w:rsidR="00D077A5">
        <w:rPr>
          <w:rFonts w:ascii="Arial" w:eastAsia="Calibri" w:hAnsi="Arial" w:cs="Arial"/>
          <w:lang w:val="en-TT"/>
        </w:rPr>
        <w:t>on actions for Programme 1 is 1</w:t>
      </w:r>
      <w:r w:rsidR="00D64C66">
        <w:rPr>
          <w:rFonts w:ascii="Arial" w:eastAsia="Calibri" w:hAnsi="Arial" w:cs="Arial"/>
          <w:lang w:val="en-TT"/>
        </w:rPr>
        <w:t>5</w:t>
      </w:r>
      <w:r w:rsidR="00386C8A">
        <w:rPr>
          <w:rFonts w:ascii="Arial" w:eastAsia="Calibri" w:hAnsi="Arial" w:cs="Arial"/>
          <w:lang w:val="en-TT"/>
        </w:rPr>
        <w:t xml:space="preserve">, Mitigation Action </w:t>
      </w:r>
      <w:r w:rsidRPr="0066048A">
        <w:rPr>
          <w:rFonts w:ascii="Arial" w:eastAsia="Calibri" w:hAnsi="Arial" w:cs="Arial"/>
          <w:lang w:val="en-TT"/>
        </w:rPr>
        <w:t xml:space="preserve"> implemented ,</w:t>
      </w:r>
      <w:r w:rsidR="00D64C66">
        <w:rPr>
          <w:rFonts w:ascii="Arial" w:eastAsia="Calibri" w:hAnsi="Arial" w:cs="Arial"/>
          <w:lang w:val="en-TT"/>
        </w:rPr>
        <w:t>5</w:t>
      </w:r>
      <w:r w:rsidRPr="0066048A">
        <w:rPr>
          <w:rFonts w:ascii="Arial" w:eastAsia="Calibri" w:hAnsi="Arial" w:cs="Arial"/>
          <w:lang w:val="en-TT"/>
        </w:rPr>
        <w:t xml:space="preserve"> </w:t>
      </w:r>
      <w:r w:rsidR="00D64C66">
        <w:rPr>
          <w:rFonts w:ascii="Arial" w:eastAsia="Calibri" w:hAnsi="Arial" w:cs="Arial"/>
          <w:lang w:val="en-TT"/>
        </w:rPr>
        <w:t>(33</w:t>
      </w:r>
      <w:r w:rsidRPr="0066048A">
        <w:rPr>
          <w:rFonts w:ascii="Arial" w:eastAsia="Calibri" w:hAnsi="Arial" w:cs="Arial"/>
          <w:lang w:val="en-TT"/>
        </w:rPr>
        <w:t>%) ,Mitigation Action partially implemented</w:t>
      </w:r>
      <w:r w:rsidR="00D66DEC">
        <w:rPr>
          <w:rFonts w:ascii="Arial" w:eastAsia="Calibri" w:hAnsi="Arial" w:cs="Arial"/>
          <w:lang w:val="en-TT"/>
        </w:rPr>
        <w:t xml:space="preserve"> 3</w:t>
      </w:r>
      <w:r w:rsidR="00D64C66">
        <w:rPr>
          <w:rFonts w:ascii="Arial" w:eastAsia="Calibri" w:hAnsi="Arial" w:cs="Arial"/>
          <w:lang w:val="en-TT"/>
        </w:rPr>
        <w:t xml:space="preserve"> (20%) and 7(47</w:t>
      </w:r>
      <w:r>
        <w:rPr>
          <w:rFonts w:ascii="Arial" w:eastAsia="Calibri" w:hAnsi="Arial" w:cs="Arial"/>
          <w:lang w:val="en-TT"/>
        </w:rPr>
        <w:t>%) were</w:t>
      </w:r>
      <w:r w:rsidR="00443194">
        <w:rPr>
          <w:rFonts w:ascii="Arial" w:eastAsia="Calibri" w:hAnsi="Arial" w:cs="Arial"/>
          <w:lang w:val="en-TT"/>
        </w:rPr>
        <w:t xml:space="preserve"> not implemented  as at 30 September</w:t>
      </w:r>
      <w:r w:rsidRPr="0066048A">
        <w:rPr>
          <w:rFonts w:ascii="Arial" w:eastAsia="Calibri" w:hAnsi="Arial" w:cs="Arial"/>
          <w:lang w:val="en-TT"/>
        </w:rPr>
        <w:t xml:space="preserve"> 2019. </w:t>
      </w:r>
    </w:p>
    <w:p w:rsidR="00792191" w:rsidRDefault="00792191" w:rsidP="00792191">
      <w:pPr>
        <w:jc w:val="both"/>
        <w:rPr>
          <w:rFonts w:ascii="Arial" w:hAnsi="Arial" w:cs="Arial"/>
        </w:rPr>
      </w:pPr>
    </w:p>
    <w:p w:rsidR="00792191" w:rsidRDefault="00792191" w:rsidP="00792191">
      <w:pPr>
        <w:jc w:val="both"/>
        <w:rPr>
          <w:rFonts w:ascii="Arial" w:hAnsi="Arial" w:cs="Arial"/>
        </w:rPr>
      </w:pPr>
    </w:p>
    <w:p w:rsidR="00792191" w:rsidRPr="00311441" w:rsidRDefault="00792191" w:rsidP="00792191">
      <w:pPr>
        <w:jc w:val="both"/>
        <w:rPr>
          <w:rFonts w:ascii="Arial" w:hAnsi="Arial" w:cs="Arial"/>
        </w:rPr>
      </w:pPr>
      <w:r w:rsidRPr="00311441">
        <w:rPr>
          <w:rFonts w:ascii="Arial" w:hAnsi="Arial" w:cs="Arial"/>
        </w:rPr>
        <w:t xml:space="preserve">Below is detailed </w:t>
      </w:r>
      <w:r w:rsidR="00343F80">
        <w:rPr>
          <w:rFonts w:ascii="Arial" w:hAnsi="Arial" w:cs="Arial"/>
        </w:rPr>
        <w:t xml:space="preserve">Operational </w:t>
      </w:r>
      <w:r w:rsidRPr="00311441">
        <w:rPr>
          <w:rFonts w:ascii="Arial" w:hAnsi="Arial" w:cs="Arial"/>
        </w:rPr>
        <w:t xml:space="preserve">progress for Quarter </w:t>
      </w:r>
      <w:r w:rsidR="009916B6">
        <w:rPr>
          <w:rFonts w:ascii="Arial" w:hAnsi="Arial" w:cs="Arial"/>
        </w:rPr>
        <w:t>2</w:t>
      </w:r>
      <w:r>
        <w:rPr>
          <w:rFonts w:ascii="Arial" w:hAnsi="Arial" w:cs="Arial"/>
        </w:rPr>
        <w:t xml:space="preserve"> </w:t>
      </w:r>
      <w:r w:rsidRPr="00311441">
        <w:rPr>
          <w:rFonts w:ascii="Arial" w:hAnsi="Arial" w:cs="Arial"/>
        </w:rPr>
        <w:t>for Departmental Management:</w:t>
      </w:r>
    </w:p>
    <w:tbl>
      <w:tblPr>
        <w:tblStyle w:val="TableGrid"/>
        <w:tblW w:w="14879" w:type="dxa"/>
        <w:tblLook w:val="04A0"/>
      </w:tblPr>
      <w:tblGrid>
        <w:gridCol w:w="2122"/>
        <w:gridCol w:w="1562"/>
        <w:gridCol w:w="1840"/>
        <w:gridCol w:w="2835"/>
        <w:gridCol w:w="2212"/>
        <w:gridCol w:w="1190"/>
        <w:gridCol w:w="1701"/>
        <w:gridCol w:w="1417"/>
      </w:tblGrid>
      <w:tr w:rsidR="00D61494" w:rsidRPr="008E1589" w:rsidTr="00D61494">
        <w:trPr>
          <w:tblHeader/>
        </w:trPr>
        <w:tc>
          <w:tcPr>
            <w:tcW w:w="2122" w:type="dxa"/>
            <w:shd w:val="clear" w:color="auto" w:fill="00B050"/>
          </w:tcPr>
          <w:p w:rsidR="00D61494" w:rsidRPr="008E1589" w:rsidRDefault="00D61494" w:rsidP="005C005E">
            <w:pPr>
              <w:pStyle w:val="NormalWeb"/>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lastRenderedPageBreak/>
              <w:t xml:space="preserve">Risk </w:t>
            </w:r>
          </w:p>
          <w:p w:rsidR="00D61494" w:rsidRPr="008E1589" w:rsidRDefault="00D61494" w:rsidP="005C005E">
            <w:pPr>
              <w:pStyle w:val="NormalWeb"/>
              <w:spacing w:before="0" w:beforeAutospacing="0" w:after="0" w:afterAutospacing="0"/>
              <w:jc w:val="both"/>
              <w:rPr>
                <w:rFonts w:ascii="Arial" w:hAnsi="Arial" w:cs="Arial"/>
                <w:sz w:val="20"/>
                <w:szCs w:val="20"/>
              </w:rPr>
            </w:pPr>
            <w:r w:rsidRPr="008E1589">
              <w:rPr>
                <w:rFonts w:ascii="Arial" w:eastAsia="Calibri" w:hAnsi="Arial" w:cs="Arial"/>
                <w:kern w:val="24"/>
                <w:sz w:val="20"/>
                <w:szCs w:val="20"/>
              </w:rPr>
              <w:t> </w:t>
            </w:r>
          </w:p>
        </w:tc>
        <w:tc>
          <w:tcPr>
            <w:tcW w:w="1562" w:type="dxa"/>
            <w:shd w:val="clear" w:color="auto" w:fill="00B050"/>
          </w:tcPr>
          <w:p w:rsidR="00D61494" w:rsidRPr="008E1589" w:rsidRDefault="00D61494" w:rsidP="005C005E">
            <w:pPr>
              <w:pStyle w:val="NormalWeb"/>
              <w:tabs>
                <w:tab w:val="left" w:pos="709"/>
              </w:tabs>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Mitigation Action(s)</w:t>
            </w:r>
          </w:p>
        </w:tc>
        <w:tc>
          <w:tcPr>
            <w:tcW w:w="1840" w:type="dxa"/>
            <w:shd w:val="clear" w:color="auto" w:fill="00B050"/>
          </w:tcPr>
          <w:p w:rsidR="00D61494" w:rsidRPr="008E1589" w:rsidRDefault="00D61494" w:rsidP="005C005E">
            <w:pPr>
              <w:pStyle w:val="NormalWeb"/>
              <w:tabs>
                <w:tab w:val="left" w:pos="709"/>
              </w:tabs>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Owner</w:t>
            </w:r>
          </w:p>
        </w:tc>
        <w:tc>
          <w:tcPr>
            <w:tcW w:w="2835" w:type="dxa"/>
            <w:shd w:val="clear" w:color="auto" w:fill="00B050"/>
          </w:tcPr>
          <w:p w:rsidR="00D61494" w:rsidRPr="008E1589" w:rsidRDefault="00D61494" w:rsidP="005C005E">
            <w:pPr>
              <w:pStyle w:val="NormalWeb"/>
              <w:tabs>
                <w:tab w:val="left" w:pos="709"/>
              </w:tabs>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Progress on mitigation</w:t>
            </w:r>
          </w:p>
          <w:p w:rsidR="00D61494" w:rsidRPr="008E1589" w:rsidRDefault="00D61494" w:rsidP="005C005E">
            <w:pPr>
              <w:pStyle w:val="NormalWeb"/>
              <w:tabs>
                <w:tab w:val="left" w:pos="709"/>
              </w:tabs>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 </w:t>
            </w:r>
          </w:p>
        </w:tc>
        <w:tc>
          <w:tcPr>
            <w:tcW w:w="2212" w:type="dxa"/>
            <w:shd w:val="clear" w:color="auto" w:fill="00B050"/>
          </w:tcPr>
          <w:p w:rsidR="00D61494" w:rsidRPr="008E1589" w:rsidRDefault="00D61494" w:rsidP="005C005E">
            <w:pPr>
              <w:pStyle w:val="NormalWeb"/>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Management Comments</w:t>
            </w:r>
          </w:p>
        </w:tc>
        <w:tc>
          <w:tcPr>
            <w:tcW w:w="1190" w:type="dxa"/>
            <w:shd w:val="clear" w:color="auto" w:fill="00B050"/>
          </w:tcPr>
          <w:p w:rsidR="00D61494" w:rsidRPr="00E6333F" w:rsidRDefault="00D61494" w:rsidP="005C005E">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Q1</w:t>
            </w:r>
          </w:p>
        </w:tc>
        <w:tc>
          <w:tcPr>
            <w:tcW w:w="1701" w:type="dxa"/>
            <w:shd w:val="clear" w:color="auto" w:fill="00B050"/>
          </w:tcPr>
          <w:p w:rsidR="00D61494" w:rsidRPr="00E6333F" w:rsidRDefault="00D61494" w:rsidP="005C005E">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Q2</w:t>
            </w:r>
          </w:p>
        </w:tc>
        <w:tc>
          <w:tcPr>
            <w:tcW w:w="1417" w:type="dxa"/>
            <w:shd w:val="clear" w:color="auto" w:fill="00B050"/>
          </w:tcPr>
          <w:p w:rsidR="00D61494" w:rsidRPr="00E6333F" w:rsidRDefault="00D61494" w:rsidP="005C005E">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 xml:space="preserve">Risk  </w:t>
            </w:r>
            <w:r>
              <w:rPr>
                <w:rFonts w:ascii="Arial" w:eastAsia="Calibri" w:hAnsi="Arial" w:cs="Arial"/>
                <w:b/>
                <w:bCs/>
                <w:kern w:val="24"/>
                <w:sz w:val="20"/>
                <w:szCs w:val="20"/>
              </w:rPr>
              <w:t xml:space="preserve">Control </w:t>
            </w:r>
            <w:r w:rsidRPr="00041775">
              <w:rPr>
                <w:rFonts w:ascii="Arial" w:eastAsia="Calibri" w:hAnsi="Arial" w:cs="Arial"/>
                <w:b/>
                <w:bCs/>
                <w:kern w:val="24"/>
                <w:sz w:val="20"/>
                <w:szCs w:val="20"/>
              </w:rPr>
              <w:t>Movement</w:t>
            </w:r>
          </w:p>
        </w:tc>
      </w:tr>
      <w:tr w:rsidR="00D61494" w:rsidRPr="008E1589" w:rsidTr="00D61494">
        <w:trPr>
          <w:trHeight w:val="2760"/>
        </w:trPr>
        <w:tc>
          <w:tcPr>
            <w:tcW w:w="2122" w:type="dxa"/>
            <w:vMerge w:val="restart"/>
            <w:tcBorders>
              <w:left w:val="single" w:sz="4" w:space="0" w:color="auto"/>
              <w:right w:val="single" w:sz="4" w:space="0" w:color="auto"/>
            </w:tcBorders>
          </w:tcPr>
          <w:p w:rsidR="00D61494" w:rsidRPr="00805286" w:rsidRDefault="00D61494" w:rsidP="00337A3C">
            <w:pPr>
              <w:rPr>
                <w:rFonts w:ascii="Arial" w:hAnsi="Arial" w:cs="Arial"/>
                <w:sz w:val="20"/>
                <w:szCs w:val="20"/>
              </w:rPr>
            </w:pPr>
            <w:r w:rsidRPr="00805286">
              <w:rPr>
                <w:rFonts w:ascii="Arial" w:hAnsi="Arial" w:cs="Arial"/>
                <w:sz w:val="20"/>
                <w:szCs w:val="20"/>
              </w:rPr>
              <w:t>Non achievement of performance targets as per the annual internal audit plan.</w:t>
            </w:r>
            <w:r w:rsidRPr="00805286">
              <w:rPr>
                <w:rFonts w:ascii="Arial" w:hAnsi="Arial" w:cs="Arial"/>
                <w:sz w:val="20"/>
                <w:szCs w:val="20"/>
              </w:rPr>
              <w:br/>
            </w:r>
            <w:r w:rsidRPr="00805286">
              <w:rPr>
                <w:rFonts w:ascii="Arial" w:hAnsi="Arial" w:cs="Arial"/>
                <w:sz w:val="20"/>
                <w:szCs w:val="20"/>
              </w:rPr>
              <w:br/>
            </w:r>
            <w:r w:rsidRPr="00805286">
              <w:rPr>
                <w:rFonts w:ascii="Arial" w:hAnsi="Arial" w:cs="Arial"/>
                <w:sz w:val="20"/>
                <w:szCs w:val="20"/>
              </w:rPr>
              <w:br/>
            </w:r>
          </w:p>
          <w:p w:rsidR="00D61494" w:rsidRPr="00431511" w:rsidRDefault="00D61494" w:rsidP="00337A3C">
            <w:pPr>
              <w:rPr>
                <w:rFonts w:ascii="Arial" w:hAnsi="Arial" w:cs="Arial"/>
                <w:sz w:val="20"/>
                <w:szCs w:val="20"/>
              </w:rPr>
            </w:pPr>
          </w:p>
        </w:tc>
        <w:tc>
          <w:tcPr>
            <w:tcW w:w="1562" w:type="dxa"/>
            <w:tcBorders>
              <w:top w:val="single" w:sz="2" w:space="0" w:color="auto"/>
              <w:left w:val="single" w:sz="4" w:space="0" w:color="auto"/>
              <w:right w:val="single" w:sz="4" w:space="0" w:color="auto"/>
            </w:tcBorders>
          </w:tcPr>
          <w:p w:rsidR="00D61494" w:rsidRPr="006B6A97" w:rsidRDefault="00D61494" w:rsidP="00337A3C">
            <w:pPr>
              <w:rPr>
                <w:rFonts w:ascii="Arial" w:hAnsi="Arial" w:cs="Arial"/>
                <w:sz w:val="20"/>
                <w:szCs w:val="20"/>
              </w:rPr>
            </w:pPr>
            <w:r>
              <w:rPr>
                <w:rFonts w:ascii="Arial" w:hAnsi="Arial" w:cs="Arial"/>
                <w:sz w:val="20"/>
                <w:szCs w:val="20"/>
              </w:rPr>
              <w:t>1</w:t>
            </w:r>
            <w:r w:rsidRPr="00742F86">
              <w:rPr>
                <w:rFonts w:ascii="Arial" w:hAnsi="Arial" w:cs="Arial"/>
                <w:sz w:val="20"/>
                <w:szCs w:val="20"/>
              </w:rPr>
              <w:t>)</w:t>
            </w:r>
            <w:r>
              <w:rPr>
                <w:rFonts w:ascii="Arial" w:hAnsi="Arial" w:cs="Arial"/>
                <w:sz w:val="20"/>
                <w:szCs w:val="20"/>
              </w:rPr>
              <w:t xml:space="preserve"> </w:t>
            </w:r>
            <w:r w:rsidRPr="00742F86">
              <w:rPr>
                <w:rFonts w:ascii="Arial" w:hAnsi="Arial" w:cs="Arial"/>
                <w:sz w:val="20"/>
                <w:szCs w:val="20"/>
              </w:rPr>
              <w:t xml:space="preserve">Publish/Utilise department communication platforms to plan Inform management of the areas scheduled for audit in the annual internal audit plan for 2019/20 as soon as the annual internal audit plan is approved to enable them to plan for the audit activity. </w:t>
            </w:r>
          </w:p>
        </w:tc>
        <w:tc>
          <w:tcPr>
            <w:tcW w:w="1840" w:type="dxa"/>
            <w:vMerge w:val="restart"/>
            <w:tcBorders>
              <w:top w:val="single" w:sz="4" w:space="0" w:color="auto"/>
              <w:left w:val="single" w:sz="4" w:space="0" w:color="auto"/>
              <w:right w:val="single" w:sz="4" w:space="0" w:color="auto"/>
            </w:tcBorders>
          </w:tcPr>
          <w:p w:rsidR="00D61494" w:rsidRDefault="00D61494" w:rsidP="00337A3C">
            <w:pPr>
              <w:rPr>
                <w:rFonts w:ascii="Arial" w:hAnsi="Arial" w:cs="Arial"/>
                <w:sz w:val="20"/>
                <w:szCs w:val="20"/>
              </w:rPr>
            </w:pPr>
            <w:r>
              <w:rPr>
                <w:rFonts w:ascii="Arial" w:hAnsi="Arial" w:cs="Arial"/>
                <w:sz w:val="20"/>
                <w:szCs w:val="20"/>
              </w:rPr>
              <w:t>Dir:IA</w:t>
            </w:r>
          </w:p>
        </w:tc>
        <w:tc>
          <w:tcPr>
            <w:tcW w:w="2835" w:type="dxa"/>
            <w:tcBorders>
              <w:top w:val="single" w:sz="4" w:space="0" w:color="auto"/>
              <w:left w:val="single" w:sz="4" w:space="0" w:color="auto"/>
              <w:right w:val="single" w:sz="4" w:space="0" w:color="auto"/>
            </w:tcBorders>
            <w:shd w:val="clear" w:color="auto" w:fill="auto"/>
          </w:tcPr>
          <w:p w:rsidR="00D61494" w:rsidRPr="00431511" w:rsidRDefault="00D61494" w:rsidP="00337A3C">
            <w:pPr>
              <w:rPr>
                <w:rFonts w:ascii="Arial" w:hAnsi="Arial" w:cs="Arial"/>
                <w:sz w:val="20"/>
                <w:szCs w:val="20"/>
              </w:rPr>
            </w:pPr>
            <w:r>
              <w:rPr>
                <w:rFonts w:ascii="Arial" w:hAnsi="Arial" w:cs="Arial"/>
                <w:sz w:val="20"/>
                <w:szCs w:val="20"/>
              </w:rPr>
              <w:t>The Annual Internal Audit Plan and the Rolling</w:t>
            </w:r>
            <w:r w:rsidRPr="00805286">
              <w:rPr>
                <w:rFonts w:ascii="Arial" w:hAnsi="Arial" w:cs="Arial"/>
                <w:sz w:val="20"/>
                <w:szCs w:val="20"/>
              </w:rPr>
              <w:t xml:space="preserve"> </w:t>
            </w:r>
            <w:r>
              <w:rPr>
                <w:rFonts w:ascii="Arial" w:hAnsi="Arial" w:cs="Arial"/>
                <w:sz w:val="20"/>
                <w:szCs w:val="20"/>
              </w:rPr>
              <w:t>T</w:t>
            </w:r>
            <w:r w:rsidRPr="00805286">
              <w:rPr>
                <w:rFonts w:ascii="Arial" w:hAnsi="Arial" w:cs="Arial"/>
                <w:sz w:val="20"/>
                <w:szCs w:val="20"/>
              </w:rPr>
              <w:t>hree</w:t>
            </w:r>
            <w:r>
              <w:rPr>
                <w:rFonts w:ascii="Arial" w:hAnsi="Arial" w:cs="Arial"/>
                <w:sz w:val="20"/>
                <w:szCs w:val="20"/>
              </w:rPr>
              <w:t>-Y</w:t>
            </w:r>
            <w:r w:rsidRPr="00805286">
              <w:rPr>
                <w:rFonts w:ascii="Arial" w:hAnsi="Arial" w:cs="Arial"/>
                <w:sz w:val="20"/>
                <w:szCs w:val="20"/>
              </w:rPr>
              <w:t>ear Internal Audit Plan</w:t>
            </w:r>
            <w:r>
              <w:rPr>
                <w:rFonts w:ascii="Arial" w:hAnsi="Arial" w:cs="Arial"/>
                <w:sz w:val="20"/>
                <w:szCs w:val="20"/>
              </w:rPr>
              <w:t xml:space="preserve"> will be published on the DWYPD’s intranet once it is signed off by the Acting Director-General and the Chairperson of the Audit and Risk Committee.</w:t>
            </w:r>
          </w:p>
        </w:tc>
        <w:tc>
          <w:tcPr>
            <w:tcW w:w="2212" w:type="dxa"/>
            <w:tcBorders>
              <w:top w:val="single" w:sz="2" w:space="0" w:color="auto"/>
              <w:left w:val="single" w:sz="4" w:space="0" w:color="auto"/>
              <w:right w:val="single" w:sz="4" w:space="0" w:color="auto"/>
            </w:tcBorders>
          </w:tcPr>
          <w:p w:rsidR="00D61494" w:rsidRDefault="00D61494" w:rsidP="00337A3C">
            <w:pPr>
              <w:rPr>
                <w:rFonts w:ascii="Arial" w:hAnsi="Arial" w:cs="Arial"/>
                <w:sz w:val="20"/>
                <w:szCs w:val="20"/>
              </w:rPr>
            </w:pPr>
            <w:r>
              <w:rPr>
                <w:rFonts w:ascii="Arial" w:hAnsi="Arial" w:cs="Arial"/>
                <w:sz w:val="20"/>
                <w:szCs w:val="20"/>
              </w:rPr>
              <w:t>In progress</w:t>
            </w:r>
          </w:p>
        </w:tc>
        <w:tc>
          <w:tcPr>
            <w:tcW w:w="1190" w:type="dxa"/>
            <w:tcBorders>
              <w:top w:val="single" w:sz="2" w:space="0" w:color="auto"/>
              <w:left w:val="single" w:sz="4" w:space="0" w:color="auto"/>
              <w:right w:val="single" w:sz="4" w:space="0" w:color="auto"/>
            </w:tcBorders>
            <w:shd w:val="clear" w:color="auto" w:fill="FFC000"/>
          </w:tcPr>
          <w:p w:rsidR="00D61494" w:rsidRDefault="00D61494" w:rsidP="00337A3C">
            <w:pPr>
              <w:rPr>
                <w:rFonts w:ascii="Arial" w:hAnsi="Arial" w:cs="Arial"/>
                <w:sz w:val="20"/>
                <w:szCs w:val="20"/>
              </w:rPr>
            </w:pPr>
          </w:p>
        </w:tc>
        <w:tc>
          <w:tcPr>
            <w:tcW w:w="1701" w:type="dxa"/>
            <w:tcBorders>
              <w:top w:val="single" w:sz="2" w:space="0" w:color="auto"/>
              <w:left w:val="single" w:sz="4" w:space="0" w:color="auto"/>
              <w:right w:val="single" w:sz="4" w:space="0" w:color="auto"/>
            </w:tcBorders>
            <w:shd w:val="clear" w:color="auto" w:fill="FFC000"/>
          </w:tcPr>
          <w:p w:rsidR="00D61494" w:rsidRDefault="00D61494" w:rsidP="00337A3C">
            <w:pPr>
              <w:rPr>
                <w:rFonts w:ascii="Arial" w:hAnsi="Arial" w:cs="Arial"/>
                <w:sz w:val="20"/>
                <w:szCs w:val="20"/>
              </w:rPr>
            </w:pPr>
          </w:p>
        </w:tc>
        <w:tc>
          <w:tcPr>
            <w:tcW w:w="1417" w:type="dxa"/>
            <w:tcBorders>
              <w:top w:val="single" w:sz="2" w:space="0" w:color="auto"/>
              <w:left w:val="single" w:sz="4" w:space="0" w:color="auto"/>
              <w:right w:val="single" w:sz="4" w:space="0" w:color="auto"/>
            </w:tcBorders>
          </w:tcPr>
          <w:p w:rsidR="00D61494" w:rsidRDefault="00684BEA" w:rsidP="00337A3C">
            <w:pPr>
              <w:rPr>
                <w:rFonts w:ascii="Arial" w:hAnsi="Arial" w:cs="Arial"/>
                <w:sz w:val="20"/>
                <w:szCs w:val="20"/>
              </w:rPr>
            </w:pPr>
            <w:r w:rsidRPr="00684BEA">
              <w:rPr>
                <w:noProof/>
                <w:lang w:eastAsia="en-ZA"/>
              </w:rPr>
              <w:pict>
                <v:shape id="_x0000_s1058" type="#_x0000_t69" style="position:absolute;margin-left:8.35pt;margin-top:21.35pt;width:40pt;height:22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" adj="5940" fillcolor="#ffc000" strokecolor="#4a7ebb">
                  <v:shadow on="t" color="black" opacity="22937f" origin=",.5" offset="0,.63889mm"/>
                </v:shape>
              </w:pict>
            </w:r>
          </w:p>
        </w:tc>
      </w:tr>
      <w:tr w:rsidR="00D61494" w:rsidRPr="008E1589" w:rsidTr="00D61494">
        <w:trPr>
          <w:trHeight w:val="1005"/>
        </w:trPr>
        <w:tc>
          <w:tcPr>
            <w:tcW w:w="2122" w:type="dxa"/>
            <w:vMerge/>
            <w:tcBorders>
              <w:left w:val="single" w:sz="4" w:space="0" w:color="auto"/>
              <w:right w:val="single" w:sz="4" w:space="0" w:color="auto"/>
            </w:tcBorders>
          </w:tcPr>
          <w:p w:rsidR="00D61494" w:rsidRPr="00805286" w:rsidRDefault="00D61494" w:rsidP="007B4857">
            <w:pPr>
              <w:rPr>
                <w:rFonts w:ascii="Arial" w:hAnsi="Arial" w:cs="Arial"/>
                <w:sz w:val="20"/>
                <w:szCs w:val="20"/>
              </w:rPr>
            </w:pPr>
          </w:p>
        </w:tc>
        <w:tc>
          <w:tcPr>
            <w:tcW w:w="1562" w:type="dxa"/>
            <w:tcBorders>
              <w:top w:val="single" w:sz="4" w:space="0" w:color="auto"/>
              <w:left w:val="single" w:sz="4" w:space="0" w:color="auto"/>
              <w:bottom w:val="single" w:sz="4" w:space="0" w:color="auto"/>
              <w:right w:val="single" w:sz="4" w:space="0" w:color="auto"/>
            </w:tcBorders>
          </w:tcPr>
          <w:p w:rsidR="00D61494" w:rsidRDefault="00D61494" w:rsidP="007B4857">
            <w:r>
              <w:t>2</w:t>
            </w:r>
            <w:r w:rsidRPr="00742F86">
              <w:rPr>
                <w:rFonts w:ascii="Arial" w:hAnsi="Arial" w:cs="Arial"/>
                <w:sz w:val="20"/>
                <w:szCs w:val="20"/>
              </w:rPr>
              <w:t>) Utilise early warning systems/ tracking progress templates to report matters affecting Internal Audit production time to complete projects</w:t>
            </w:r>
            <w:r>
              <w:rPr>
                <w:rFonts w:ascii="Arial" w:hAnsi="Arial" w:cs="Arial"/>
                <w:sz w:val="20"/>
                <w:szCs w:val="20"/>
              </w:rPr>
              <w:t>.</w:t>
            </w:r>
            <w:r w:rsidRPr="00A57B5B">
              <w:t xml:space="preserve"> </w:t>
            </w:r>
          </w:p>
          <w:p w:rsidR="00D61494" w:rsidRPr="00742F86" w:rsidRDefault="00D61494" w:rsidP="007B4857">
            <w:pPr>
              <w:rPr>
                <w:rFonts w:ascii="Arial" w:hAnsi="Arial" w:cs="Arial"/>
                <w:sz w:val="20"/>
                <w:szCs w:val="20"/>
              </w:rPr>
            </w:pPr>
          </w:p>
        </w:tc>
        <w:tc>
          <w:tcPr>
            <w:tcW w:w="1840" w:type="dxa"/>
            <w:vMerge/>
            <w:tcBorders>
              <w:left w:val="single" w:sz="4" w:space="0" w:color="auto"/>
              <w:bottom w:val="single" w:sz="4" w:space="0" w:color="auto"/>
              <w:right w:val="single" w:sz="4" w:space="0" w:color="auto"/>
            </w:tcBorders>
          </w:tcPr>
          <w:p w:rsidR="00D61494" w:rsidRPr="00D76F3F" w:rsidRDefault="00D61494" w:rsidP="007B4857">
            <w:pPr>
              <w:rPr>
                <w:rFonts w:ascii="Arial" w:hAnsi="Arial" w:cs="Arial"/>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1494" w:rsidRPr="00431511" w:rsidRDefault="00D61494" w:rsidP="007B4857">
            <w:pPr>
              <w:rPr>
                <w:rFonts w:ascii="Arial" w:hAnsi="Arial" w:cs="Arial"/>
                <w:sz w:val="20"/>
                <w:szCs w:val="20"/>
              </w:rPr>
            </w:pPr>
            <w:r w:rsidRPr="00D76F3F">
              <w:rPr>
                <w:rFonts w:ascii="Arial" w:hAnsi="Arial" w:cs="Arial"/>
                <w:sz w:val="20"/>
                <w:szCs w:val="20"/>
              </w:rPr>
              <w:t>Weekly progress reporting template was developed and weekly progress meetings are held</w:t>
            </w:r>
            <w:r>
              <w:rPr>
                <w:rFonts w:ascii="Arial" w:hAnsi="Arial" w:cs="Arial"/>
                <w:sz w:val="20"/>
                <w:szCs w:val="20"/>
              </w:rPr>
              <w:t>.</w:t>
            </w:r>
          </w:p>
        </w:tc>
        <w:tc>
          <w:tcPr>
            <w:tcW w:w="2212" w:type="dxa"/>
            <w:tcBorders>
              <w:top w:val="single" w:sz="4" w:space="0" w:color="auto"/>
              <w:left w:val="single" w:sz="4" w:space="0" w:color="auto"/>
              <w:bottom w:val="single" w:sz="4" w:space="0" w:color="auto"/>
              <w:right w:val="single" w:sz="4" w:space="0" w:color="auto"/>
            </w:tcBorders>
          </w:tcPr>
          <w:p w:rsidR="00D61494" w:rsidRDefault="00D61494" w:rsidP="007B4857">
            <w:pPr>
              <w:rPr>
                <w:rFonts w:ascii="Arial" w:hAnsi="Arial" w:cs="Arial"/>
                <w:sz w:val="20"/>
                <w:szCs w:val="20"/>
              </w:rPr>
            </w:pPr>
            <w:r>
              <w:rPr>
                <w:rFonts w:ascii="Arial" w:hAnsi="Arial" w:cs="Arial"/>
                <w:sz w:val="20"/>
                <w:szCs w:val="20"/>
              </w:rPr>
              <w:t>None</w:t>
            </w:r>
          </w:p>
        </w:tc>
        <w:tc>
          <w:tcPr>
            <w:tcW w:w="1190" w:type="dxa"/>
            <w:tcBorders>
              <w:top w:val="single" w:sz="4" w:space="0" w:color="auto"/>
              <w:left w:val="single" w:sz="4" w:space="0" w:color="auto"/>
              <w:bottom w:val="single" w:sz="4" w:space="0" w:color="auto"/>
              <w:right w:val="single" w:sz="4" w:space="0" w:color="auto"/>
            </w:tcBorders>
            <w:shd w:val="clear" w:color="auto" w:fill="00B050"/>
          </w:tcPr>
          <w:p w:rsidR="00D61494" w:rsidRDefault="00D61494" w:rsidP="007B4857">
            <w:pP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50"/>
          </w:tcPr>
          <w:p w:rsidR="00D61494" w:rsidRDefault="00D61494" w:rsidP="007B4857">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D61494" w:rsidRDefault="00684BEA" w:rsidP="007B4857">
            <w:pPr>
              <w:rPr>
                <w:rFonts w:ascii="Arial" w:hAnsi="Arial" w:cs="Arial"/>
                <w:sz w:val="20"/>
                <w:szCs w:val="20"/>
              </w:rPr>
            </w:pPr>
            <w:r w:rsidRPr="00684BEA">
              <w:rPr>
                <w:rFonts w:ascii="Arial" w:eastAsia="Calibri" w:hAnsi="Arial" w:cs="Arial"/>
                <w:noProof/>
                <w:color w:val="FF0000"/>
                <w:sz w:val="20"/>
                <w:szCs w:val="20"/>
                <w:lang w:eastAsia="en-ZA"/>
              </w:rPr>
              <w:pict>
                <v:shape id="_x0000_s1057" type="#_x0000_t67" style="position:absolute;margin-left:17.35pt;margin-top:3.6pt;width:19.75pt;height:33pt;rotation:180;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" adj="15136" fillcolor="#92d050" strokecolor="#4a7ebb">
                  <v:shadow on="t" color="black" opacity="22937f" origin=",.5" offset="0,.63889mm"/>
                </v:shape>
              </w:pict>
            </w:r>
          </w:p>
        </w:tc>
      </w:tr>
      <w:tr w:rsidR="00D61494" w:rsidRPr="008E1589" w:rsidTr="00D61494">
        <w:trPr>
          <w:trHeight w:val="1177"/>
        </w:trPr>
        <w:tc>
          <w:tcPr>
            <w:tcW w:w="2122" w:type="dxa"/>
            <w:tcBorders>
              <w:left w:val="single" w:sz="4" w:space="0" w:color="auto"/>
              <w:right w:val="single" w:sz="4" w:space="0" w:color="auto"/>
            </w:tcBorders>
          </w:tcPr>
          <w:p w:rsidR="00D61494" w:rsidRPr="00BA3D11" w:rsidRDefault="00D61494" w:rsidP="00B57614">
            <w:pPr>
              <w:rPr>
                <w:rFonts w:ascii="Arial" w:hAnsi="Arial" w:cs="Arial"/>
                <w:b/>
                <w:bCs/>
                <w:sz w:val="20"/>
                <w:szCs w:val="20"/>
              </w:rPr>
            </w:pPr>
            <w:r w:rsidRPr="00BA3D11">
              <w:rPr>
                <w:rFonts w:ascii="Arial" w:hAnsi="Arial" w:cs="Arial"/>
                <w:b/>
                <w:bCs/>
                <w:sz w:val="20"/>
                <w:szCs w:val="20"/>
              </w:rPr>
              <w:lastRenderedPageBreak/>
              <w:t>Delay</w:t>
            </w:r>
            <w:r w:rsidR="00005F8E">
              <w:rPr>
                <w:rFonts w:ascii="Arial" w:hAnsi="Arial" w:cs="Arial"/>
                <w:b/>
                <w:bCs/>
                <w:sz w:val="20"/>
                <w:szCs w:val="20"/>
              </w:rPr>
              <w:t>s in the finalisation of the DWYPD</w:t>
            </w:r>
            <w:r w:rsidRPr="00BA3D11">
              <w:rPr>
                <w:rFonts w:ascii="Arial" w:hAnsi="Arial" w:cs="Arial"/>
                <w:b/>
                <w:bCs/>
                <w:sz w:val="20"/>
                <w:szCs w:val="20"/>
              </w:rPr>
              <w:t xml:space="preserve"> risk register</w:t>
            </w:r>
          </w:p>
          <w:p w:rsidR="00D61494" w:rsidRPr="00431511" w:rsidRDefault="00D61494" w:rsidP="00B57614">
            <w:pPr>
              <w:rPr>
                <w:rFonts w:ascii="Arial" w:hAnsi="Arial" w:cs="Arial"/>
                <w:sz w:val="20"/>
                <w:szCs w:val="20"/>
              </w:rPr>
            </w:pPr>
          </w:p>
        </w:tc>
        <w:tc>
          <w:tcPr>
            <w:tcW w:w="1562" w:type="dxa"/>
            <w:tcBorders>
              <w:top w:val="single" w:sz="2" w:space="0" w:color="auto"/>
              <w:left w:val="single" w:sz="4" w:space="0" w:color="auto"/>
              <w:right w:val="single" w:sz="4" w:space="0" w:color="auto"/>
            </w:tcBorders>
          </w:tcPr>
          <w:p w:rsidR="00D61494" w:rsidRPr="006B6A97" w:rsidRDefault="00D61494" w:rsidP="00B57614">
            <w:pPr>
              <w:rPr>
                <w:rFonts w:ascii="Arial" w:hAnsi="Arial" w:cs="Arial"/>
                <w:sz w:val="20"/>
                <w:szCs w:val="20"/>
              </w:rPr>
            </w:pPr>
            <w:r>
              <w:rPr>
                <w:rFonts w:ascii="Arial" w:hAnsi="Arial" w:cs="Arial"/>
                <w:sz w:val="20"/>
                <w:szCs w:val="20"/>
              </w:rPr>
              <w:t>1</w:t>
            </w:r>
            <w:r w:rsidRPr="00BA3D11">
              <w:rPr>
                <w:rFonts w:ascii="Arial" w:hAnsi="Arial" w:cs="Arial"/>
                <w:sz w:val="20"/>
                <w:szCs w:val="20"/>
              </w:rPr>
              <w:t>) Build capacity through the appointment of  risk champions to build an effective risk management culture in the department</w:t>
            </w:r>
          </w:p>
        </w:tc>
        <w:tc>
          <w:tcPr>
            <w:tcW w:w="1840" w:type="dxa"/>
            <w:tcBorders>
              <w:left w:val="single" w:sz="4" w:space="0" w:color="auto"/>
              <w:right w:val="single" w:sz="4" w:space="0" w:color="auto"/>
            </w:tcBorders>
          </w:tcPr>
          <w:p w:rsidR="00D61494" w:rsidRPr="00D76F3F" w:rsidRDefault="00D61494" w:rsidP="00B57614">
            <w:pPr>
              <w:rPr>
                <w:rFonts w:ascii="Arial" w:hAnsi="Arial" w:cs="Arial"/>
                <w:sz w:val="20"/>
                <w:szCs w:val="20"/>
              </w:rPr>
            </w:pPr>
            <w:r>
              <w:rPr>
                <w:rFonts w:ascii="Arial" w:hAnsi="Arial" w:cs="Arial"/>
                <w:sz w:val="20"/>
                <w:szCs w:val="20"/>
              </w:rPr>
              <w:t>DD:RM</w:t>
            </w:r>
          </w:p>
        </w:tc>
        <w:tc>
          <w:tcPr>
            <w:tcW w:w="2835" w:type="dxa"/>
            <w:tcBorders>
              <w:left w:val="single" w:sz="4" w:space="0" w:color="auto"/>
              <w:right w:val="single" w:sz="4" w:space="0" w:color="auto"/>
            </w:tcBorders>
            <w:shd w:val="clear" w:color="auto" w:fill="auto"/>
          </w:tcPr>
          <w:p w:rsidR="00D61494" w:rsidRPr="00D76F3F" w:rsidRDefault="00D61494" w:rsidP="00B57614">
            <w:pPr>
              <w:rPr>
                <w:rFonts w:ascii="Arial" w:hAnsi="Arial" w:cs="Arial"/>
                <w:sz w:val="20"/>
                <w:szCs w:val="20"/>
              </w:rPr>
            </w:pPr>
            <w:r w:rsidRPr="00D76F3F">
              <w:rPr>
                <w:rFonts w:ascii="Arial" w:hAnsi="Arial" w:cs="Arial"/>
                <w:sz w:val="20"/>
                <w:szCs w:val="20"/>
              </w:rPr>
              <w:t xml:space="preserve">A contract employee has been appointed and assume duty on the 19th August 2019 </w:t>
            </w:r>
          </w:p>
          <w:p w:rsidR="00D61494" w:rsidRPr="00431511" w:rsidRDefault="00D61494" w:rsidP="00B57614">
            <w:pPr>
              <w:pStyle w:val="ListParagraph"/>
              <w:ind w:left="360"/>
              <w:rPr>
                <w:rFonts w:ascii="Arial" w:hAnsi="Arial" w:cs="Arial"/>
                <w:sz w:val="20"/>
                <w:szCs w:val="20"/>
              </w:rPr>
            </w:pPr>
          </w:p>
        </w:tc>
        <w:tc>
          <w:tcPr>
            <w:tcW w:w="2212" w:type="dxa"/>
            <w:tcBorders>
              <w:left w:val="single" w:sz="4" w:space="0" w:color="auto"/>
              <w:right w:val="single" w:sz="4" w:space="0" w:color="auto"/>
            </w:tcBorders>
            <w:shd w:val="clear" w:color="auto" w:fill="auto"/>
          </w:tcPr>
          <w:p w:rsidR="00D61494" w:rsidRPr="00140D29" w:rsidRDefault="00D61494" w:rsidP="00B57614">
            <w:pPr>
              <w:rPr>
                <w:rFonts w:ascii="Arial" w:hAnsi="Arial" w:cs="Arial"/>
                <w:sz w:val="20"/>
                <w:szCs w:val="20"/>
              </w:rPr>
            </w:pPr>
            <w:r>
              <w:rPr>
                <w:rFonts w:ascii="Arial" w:hAnsi="Arial" w:cs="Arial"/>
                <w:sz w:val="20"/>
                <w:szCs w:val="20"/>
              </w:rPr>
              <w:t>None</w:t>
            </w:r>
          </w:p>
        </w:tc>
        <w:tc>
          <w:tcPr>
            <w:tcW w:w="1190" w:type="dxa"/>
            <w:tcBorders>
              <w:top w:val="single" w:sz="4" w:space="0" w:color="auto"/>
              <w:left w:val="single" w:sz="4" w:space="0" w:color="auto"/>
              <w:bottom w:val="single" w:sz="4" w:space="0" w:color="auto"/>
              <w:right w:val="single" w:sz="4" w:space="0" w:color="auto"/>
            </w:tcBorders>
            <w:shd w:val="clear" w:color="auto" w:fill="00B050"/>
          </w:tcPr>
          <w:p w:rsidR="00D61494" w:rsidRDefault="00D61494" w:rsidP="00B57614">
            <w:pP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50"/>
          </w:tcPr>
          <w:p w:rsidR="00D61494" w:rsidRDefault="00D61494" w:rsidP="00B57614">
            <w:pPr>
              <w:rPr>
                <w:rFonts w:ascii="Arial" w:hAnsi="Arial" w:cs="Arial"/>
                <w:sz w:val="20"/>
                <w:szCs w:val="20"/>
              </w:rPr>
            </w:pPr>
          </w:p>
        </w:tc>
        <w:tc>
          <w:tcPr>
            <w:tcW w:w="1417" w:type="dxa"/>
            <w:tcBorders>
              <w:left w:val="single" w:sz="4" w:space="0" w:color="auto"/>
              <w:right w:val="single" w:sz="4" w:space="0" w:color="auto"/>
            </w:tcBorders>
          </w:tcPr>
          <w:p w:rsidR="00D61494" w:rsidRDefault="00684BEA" w:rsidP="00B57614">
            <w:pPr>
              <w:rPr>
                <w:rFonts w:ascii="Arial" w:hAnsi="Arial" w:cs="Arial"/>
                <w:sz w:val="20"/>
                <w:szCs w:val="20"/>
              </w:rPr>
            </w:pPr>
            <w:r w:rsidRPr="00684BEA">
              <w:rPr>
                <w:rFonts w:ascii="Arial" w:eastAsia="Calibri" w:hAnsi="Arial" w:cs="Arial"/>
                <w:noProof/>
                <w:color w:val="FF0000"/>
                <w:sz w:val="20"/>
                <w:szCs w:val="20"/>
                <w:lang w:eastAsia="en-ZA"/>
              </w:rPr>
              <w:pict>
                <v:shape id="_x0000_s1056" type="#_x0000_t67" style="position:absolute;margin-left:15.1pt;margin-top:2.45pt;width:19.75pt;height:33pt;rotation:180;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" adj="15136" fillcolor="#92d050" strokecolor="#4a7ebb">
                  <v:shadow on="t" color="black" opacity="22937f" origin=",.5" offset="0,.63889mm"/>
                </v:shape>
              </w:pict>
            </w:r>
          </w:p>
        </w:tc>
      </w:tr>
      <w:tr w:rsidR="00D61494" w:rsidRPr="008E1589" w:rsidTr="00D61494">
        <w:tc>
          <w:tcPr>
            <w:tcW w:w="2122" w:type="dxa"/>
            <w:tcBorders>
              <w:left w:val="single" w:sz="4" w:space="0" w:color="auto"/>
              <w:right w:val="single" w:sz="4" w:space="0" w:color="auto"/>
            </w:tcBorders>
          </w:tcPr>
          <w:p w:rsidR="00D61494" w:rsidRPr="00906180" w:rsidRDefault="00D61494" w:rsidP="00337A3C">
            <w:pPr>
              <w:rPr>
                <w:rFonts w:ascii="Arial" w:hAnsi="Arial" w:cs="Arial"/>
                <w:b/>
                <w:bCs/>
                <w:sz w:val="20"/>
                <w:szCs w:val="20"/>
              </w:rPr>
            </w:pPr>
            <w:r w:rsidRPr="00906180">
              <w:rPr>
                <w:rFonts w:ascii="Arial" w:hAnsi="Arial" w:cs="Arial"/>
                <w:b/>
                <w:bCs/>
                <w:sz w:val="20"/>
                <w:szCs w:val="20"/>
              </w:rPr>
              <w:t>Delays in the development and finalisation of the Annual Performance Plan and Operational plan of the department</w:t>
            </w:r>
          </w:p>
          <w:p w:rsidR="00D61494" w:rsidRPr="00431511" w:rsidRDefault="00D61494" w:rsidP="00337A3C">
            <w:pPr>
              <w:rPr>
                <w:rFonts w:ascii="Arial" w:hAnsi="Arial" w:cs="Arial"/>
                <w:sz w:val="20"/>
                <w:szCs w:val="20"/>
              </w:rPr>
            </w:pPr>
          </w:p>
        </w:tc>
        <w:tc>
          <w:tcPr>
            <w:tcW w:w="1562" w:type="dxa"/>
            <w:tcBorders>
              <w:top w:val="single" w:sz="2" w:space="0" w:color="auto"/>
              <w:left w:val="single" w:sz="4" w:space="0" w:color="auto"/>
              <w:bottom w:val="single" w:sz="2" w:space="0" w:color="auto"/>
              <w:right w:val="single" w:sz="4" w:space="0" w:color="auto"/>
            </w:tcBorders>
          </w:tcPr>
          <w:p w:rsidR="00D61494" w:rsidRPr="00906180" w:rsidRDefault="00D61494" w:rsidP="00337A3C">
            <w:pPr>
              <w:rPr>
                <w:rFonts w:ascii="Arial" w:hAnsi="Arial" w:cs="Arial"/>
                <w:sz w:val="20"/>
                <w:szCs w:val="20"/>
              </w:rPr>
            </w:pPr>
            <w:r w:rsidRPr="00906180">
              <w:rPr>
                <w:rFonts w:ascii="Arial" w:hAnsi="Arial" w:cs="Arial"/>
                <w:sz w:val="20"/>
                <w:szCs w:val="20"/>
              </w:rPr>
              <w:t>1) Escalate to DG  intervention and issue non-compliance letters  as consequence management</w:t>
            </w:r>
          </w:p>
          <w:p w:rsidR="00D61494" w:rsidRPr="006B6A97" w:rsidRDefault="00D61494" w:rsidP="00337A3C">
            <w:pPr>
              <w:rPr>
                <w:rFonts w:ascii="Arial" w:hAnsi="Arial" w:cs="Arial"/>
                <w:sz w:val="20"/>
                <w:szCs w:val="20"/>
              </w:rPr>
            </w:pPr>
          </w:p>
        </w:tc>
        <w:tc>
          <w:tcPr>
            <w:tcW w:w="1840" w:type="dxa"/>
            <w:tcBorders>
              <w:left w:val="single" w:sz="4" w:space="0" w:color="auto"/>
              <w:right w:val="single" w:sz="4" w:space="0" w:color="auto"/>
            </w:tcBorders>
          </w:tcPr>
          <w:p w:rsidR="00D61494" w:rsidRPr="008E4CFB" w:rsidRDefault="00D61494" w:rsidP="00337A3C">
            <w:pPr>
              <w:rPr>
                <w:rFonts w:ascii="Arial" w:hAnsi="Arial" w:cs="Arial"/>
                <w:sz w:val="20"/>
                <w:szCs w:val="20"/>
              </w:rPr>
            </w:pPr>
            <w:r>
              <w:rPr>
                <w:rFonts w:ascii="Arial" w:hAnsi="Arial" w:cs="Arial"/>
                <w:sz w:val="20"/>
                <w:szCs w:val="20"/>
              </w:rPr>
              <w:t>Dir:Planning &amp; Reporting</w:t>
            </w:r>
          </w:p>
        </w:tc>
        <w:tc>
          <w:tcPr>
            <w:tcW w:w="2835" w:type="dxa"/>
            <w:tcBorders>
              <w:left w:val="single" w:sz="4" w:space="0" w:color="auto"/>
              <w:right w:val="single" w:sz="4" w:space="0" w:color="auto"/>
            </w:tcBorders>
            <w:shd w:val="clear" w:color="auto" w:fill="auto"/>
          </w:tcPr>
          <w:p w:rsidR="00D61494" w:rsidRPr="0033724F" w:rsidRDefault="00916213" w:rsidP="00337A3C">
            <w:pPr>
              <w:rPr>
                <w:rFonts w:ascii="Arial" w:hAnsi="Arial" w:cs="Arial"/>
                <w:color w:val="FF0000"/>
                <w:sz w:val="20"/>
                <w:szCs w:val="20"/>
              </w:rPr>
            </w:pPr>
            <w:r>
              <w:rPr>
                <w:rFonts w:ascii="Arial" w:hAnsi="Arial" w:cs="Arial"/>
                <w:sz w:val="20"/>
                <w:szCs w:val="20"/>
              </w:rPr>
              <w:t>The DWYPD</w:t>
            </w:r>
            <w:r w:rsidR="00D61494" w:rsidRPr="008E4CFB">
              <w:rPr>
                <w:rFonts w:ascii="Arial" w:hAnsi="Arial" w:cs="Arial"/>
                <w:sz w:val="20"/>
                <w:szCs w:val="20"/>
              </w:rPr>
              <w:t xml:space="preserve"> APP of 2019/20 before proclamation of the new department has since been tabled and presented to parliament.</w:t>
            </w:r>
          </w:p>
        </w:tc>
        <w:tc>
          <w:tcPr>
            <w:tcW w:w="2212" w:type="dxa"/>
            <w:tcBorders>
              <w:left w:val="single" w:sz="4" w:space="0" w:color="auto"/>
              <w:right w:val="single" w:sz="4" w:space="0" w:color="auto"/>
            </w:tcBorders>
          </w:tcPr>
          <w:p w:rsidR="00D61494" w:rsidRDefault="00D61494" w:rsidP="00337A3C">
            <w:pPr>
              <w:rPr>
                <w:rFonts w:ascii="Arial" w:hAnsi="Arial" w:cs="Arial"/>
                <w:sz w:val="20"/>
                <w:szCs w:val="20"/>
              </w:rPr>
            </w:pPr>
            <w:r>
              <w:rPr>
                <w:rFonts w:ascii="Arial" w:hAnsi="Arial" w:cs="Arial"/>
                <w:sz w:val="20"/>
                <w:szCs w:val="20"/>
              </w:rPr>
              <w:t>None</w:t>
            </w:r>
          </w:p>
        </w:tc>
        <w:tc>
          <w:tcPr>
            <w:tcW w:w="1190" w:type="dxa"/>
            <w:tcBorders>
              <w:left w:val="single" w:sz="4" w:space="0" w:color="auto"/>
              <w:right w:val="single" w:sz="4" w:space="0" w:color="auto"/>
            </w:tcBorders>
            <w:shd w:val="clear" w:color="auto" w:fill="00B050"/>
          </w:tcPr>
          <w:p w:rsidR="00D61494" w:rsidRDefault="00D61494" w:rsidP="00337A3C">
            <w:pPr>
              <w:rPr>
                <w:rFonts w:ascii="Arial" w:hAnsi="Arial" w:cs="Arial"/>
                <w:sz w:val="20"/>
                <w:szCs w:val="20"/>
              </w:rPr>
            </w:pPr>
          </w:p>
        </w:tc>
        <w:tc>
          <w:tcPr>
            <w:tcW w:w="1701" w:type="dxa"/>
            <w:tcBorders>
              <w:left w:val="single" w:sz="4" w:space="0" w:color="auto"/>
              <w:right w:val="single" w:sz="4" w:space="0" w:color="auto"/>
            </w:tcBorders>
            <w:shd w:val="clear" w:color="auto" w:fill="00B050"/>
          </w:tcPr>
          <w:p w:rsidR="00D61494" w:rsidRDefault="00D61494" w:rsidP="00337A3C">
            <w:pPr>
              <w:rPr>
                <w:rFonts w:ascii="Arial" w:hAnsi="Arial" w:cs="Arial"/>
                <w:sz w:val="20"/>
                <w:szCs w:val="20"/>
              </w:rPr>
            </w:pPr>
          </w:p>
        </w:tc>
        <w:tc>
          <w:tcPr>
            <w:tcW w:w="1417" w:type="dxa"/>
            <w:tcBorders>
              <w:left w:val="single" w:sz="4" w:space="0" w:color="auto"/>
              <w:right w:val="single" w:sz="4" w:space="0" w:color="auto"/>
            </w:tcBorders>
          </w:tcPr>
          <w:p w:rsidR="00D61494" w:rsidRDefault="00684BEA" w:rsidP="00337A3C">
            <w:pPr>
              <w:rPr>
                <w:rFonts w:ascii="Arial" w:hAnsi="Arial" w:cs="Arial"/>
                <w:sz w:val="20"/>
                <w:szCs w:val="20"/>
              </w:rPr>
            </w:pPr>
            <w:r w:rsidRPr="00684BEA">
              <w:rPr>
                <w:rFonts w:ascii="Arial" w:eastAsia="Calibri" w:hAnsi="Arial" w:cs="Arial"/>
                <w:noProof/>
                <w:color w:val="FF0000"/>
                <w:sz w:val="20"/>
                <w:szCs w:val="20"/>
                <w:lang w:eastAsia="en-ZA"/>
              </w:rPr>
              <w:pict>
                <v:shape id="_x0000_s1055" type="#_x0000_t67" style="position:absolute;margin-left:15.1pt;margin-top:8.35pt;width:19.75pt;height:33pt;rotation:180;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" adj="15136" fillcolor="#92d050" strokecolor="#4a7ebb">
                  <v:shadow on="t" color="black" opacity="22937f" origin=",.5" offset="0,.63889mm"/>
                </v:shape>
              </w:pict>
            </w:r>
          </w:p>
        </w:tc>
      </w:tr>
    </w:tbl>
    <w:p w:rsidR="00792191" w:rsidRDefault="00792191" w:rsidP="00792191">
      <w:pPr>
        <w:spacing w:line="360" w:lineRule="auto"/>
        <w:jc w:val="both"/>
        <w:rPr>
          <w:rFonts w:ascii="Arial" w:hAnsi="Arial" w:cs="Arial"/>
        </w:rPr>
      </w:pPr>
    </w:p>
    <w:p w:rsidR="00792191" w:rsidRDefault="00792191" w:rsidP="00792191">
      <w:pPr>
        <w:spacing w:line="360" w:lineRule="auto"/>
        <w:jc w:val="both"/>
        <w:rPr>
          <w:rFonts w:ascii="Arial" w:hAnsi="Arial" w:cs="Arial"/>
        </w:rPr>
      </w:pPr>
    </w:p>
    <w:p w:rsidR="00D61494" w:rsidRDefault="00D61494" w:rsidP="00792191">
      <w:pPr>
        <w:spacing w:line="360" w:lineRule="auto"/>
        <w:jc w:val="both"/>
        <w:rPr>
          <w:rFonts w:ascii="Arial" w:hAnsi="Arial" w:cs="Arial"/>
        </w:rPr>
      </w:pPr>
    </w:p>
    <w:p w:rsidR="00D61494" w:rsidRDefault="00D61494" w:rsidP="00792191">
      <w:pPr>
        <w:spacing w:line="360" w:lineRule="auto"/>
        <w:jc w:val="both"/>
        <w:rPr>
          <w:rFonts w:ascii="Arial" w:hAnsi="Arial" w:cs="Arial"/>
        </w:rPr>
      </w:pPr>
    </w:p>
    <w:p w:rsidR="005C4745" w:rsidRDefault="005C4745" w:rsidP="00792191">
      <w:pPr>
        <w:spacing w:line="360" w:lineRule="auto"/>
        <w:jc w:val="both"/>
        <w:rPr>
          <w:rFonts w:ascii="Arial" w:hAnsi="Arial" w:cs="Arial"/>
        </w:rPr>
      </w:pPr>
    </w:p>
    <w:p w:rsidR="00792191" w:rsidRDefault="00792191" w:rsidP="00792191">
      <w:pPr>
        <w:spacing w:line="360" w:lineRule="auto"/>
        <w:jc w:val="both"/>
        <w:rPr>
          <w:rFonts w:ascii="Arial" w:hAnsi="Arial" w:cs="Arial"/>
        </w:rPr>
      </w:pPr>
      <w:r w:rsidRPr="00311441">
        <w:rPr>
          <w:rFonts w:ascii="Arial" w:hAnsi="Arial" w:cs="Arial"/>
        </w:rPr>
        <w:t xml:space="preserve">Below is detailed </w:t>
      </w:r>
      <w:r w:rsidR="0069021A">
        <w:rPr>
          <w:rFonts w:ascii="Arial" w:hAnsi="Arial" w:cs="Arial"/>
        </w:rPr>
        <w:t xml:space="preserve">operational </w:t>
      </w:r>
      <w:r w:rsidRPr="00311441">
        <w:rPr>
          <w:rFonts w:ascii="Arial" w:hAnsi="Arial" w:cs="Arial"/>
        </w:rPr>
        <w:t xml:space="preserve">progress for Quarter </w:t>
      </w:r>
      <w:r w:rsidR="00E43673">
        <w:rPr>
          <w:rFonts w:ascii="Arial" w:hAnsi="Arial" w:cs="Arial"/>
        </w:rPr>
        <w:t>2</w:t>
      </w:r>
      <w:r>
        <w:rPr>
          <w:rFonts w:ascii="Arial" w:hAnsi="Arial" w:cs="Arial"/>
        </w:rPr>
        <w:t xml:space="preserve"> </w:t>
      </w:r>
      <w:r w:rsidRPr="00311441">
        <w:rPr>
          <w:rFonts w:ascii="Arial" w:hAnsi="Arial" w:cs="Arial"/>
        </w:rPr>
        <w:t>for Corporate Management:</w:t>
      </w:r>
    </w:p>
    <w:tbl>
      <w:tblPr>
        <w:tblStyle w:val="TableGrid"/>
        <w:tblW w:w="14879" w:type="dxa"/>
        <w:tblLayout w:type="fixed"/>
        <w:tblLook w:val="04A0"/>
      </w:tblPr>
      <w:tblGrid>
        <w:gridCol w:w="1696"/>
        <w:gridCol w:w="2127"/>
        <w:gridCol w:w="1701"/>
        <w:gridCol w:w="2268"/>
        <w:gridCol w:w="2268"/>
        <w:gridCol w:w="1275"/>
        <w:gridCol w:w="1560"/>
        <w:gridCol w:w="1984"/>
      </w:tblGrid>
      <w:tr w:rsidR="00D61494" w:rsidRPr="008E1589" w:rsidTr="00C75BF0">
        <w:trPr>
          <w:tblHeader/>
        </w:trPr>
        <w:tc>
          <w:tcPr>
            <w:tcW w:w="1696" w:type="dxa"/>
            <w:shd w:val="clear" w:color="auto" w:fill="00B050"/>
          </w:tcPr>
          <w:p w:rsidR="00D61494" w:rsidRPr="008E1589" w:rsidRDefault="00D61494" w:rsidP="00E065EC">
            <w:pPr>
              <w:pStyle w:val="NormalWeb"/>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lastRenderedPageBreak/>
              <w:t xml:space="preserve">Risk </w:t>
            </w:r>
          </w:p>
          <w:p w:rsidR="00D61494" w:rsidRPr="005E4F65" w:rsidRDefault="00D61494" w:rsidP="00E065EC">
            <w:pPr>
              <w:pStyle w:val="NormalWeb"/>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kern w:val="24"/>
                <w:sz w:val="20"/>
                <w:szCs w:val="20"/>
              </w:rPr>
              <w:t> </w:t>
            </w:r>
          </w:p>
        </w:tc>
        <w:tc>
          <w:tcPr>
            <w:tcW w:w="2127" w:type="dxa"/>
            <w:shd w:val="clear" w:color="auto" w:fill="00B050"/>
          </w:tcPr>
          <w:p w:rsidR="00D61494" w:rsidRPr="005E4F65" w:rsidRDefault="00D61494" w:rsidP="00E065EC">
            <w:pPr>
              <w:pStyle w:val="NormalWeb"/>
              <w:tabs>
                <w:tab w:val="left" w:pos="709"/>
              </w:tabs>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b/>
                <w:bCs/>
                <w:kern w:val="24"/>
                <w:sz w:val="20"/>
                <w:szCs w:val="20"/>
              </w:rPr>
              <w:t>Mitigation Action(s)</w:t>
            </w:r>
          </w:p>
        </w:tc>
        <w:tc>
          <w:tcPr>
            <w:tcW w:w="1701" w:type="dxa"/>
            <w:shd w:val="clear" w:color="auto" w:fill="00B050"/>
          </w:tcPr>
          <w:p w:rsidR="00D61494" w:rsidRPr="008E1589" w:rsidRDefault="00D61494" w:rsidP="00E065EC">
            <w:pPr>
              <w:pStyle w:val="NormalWeb"/>
              <w:tabs>
                <w:tab w:val="left" w:pos="709"/>
              </w:tabs>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owner</w:t>
            </w:r>
          </w:p>
        </w:tc>
        <w:tc>
          <w:tcPr>
            <w:tcW w:w="2268" w:type="dxa"/>
            <w:shd w:val="clear" w:color="auto" w:fill="00B050"/>
          </w:tcPr>
          <w:p w:rsidR="00D61494" w:rsidRPr="008E1589" w:rsidRDefault="00D61494" w:rsidP="00E065EC">
            <w:pPr>
              <w:pStyle w:val="NormalWeb"/>
              <w:tabs>
                <w:tab w:val="left" w:pos="709"/>
              </w:tabs>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Progress on mitigation</w:t>
            </w:r>
          </w:p>
          <w:p w:rsidR="00D61494" w:rsidRPr="005E4F65" w:rsidRDefault="00D61494" w:rsidP="00E065EC">
            <w:pPr>
              <w:pStyle w:val="NormalWeb"/>
              <w:tabs>
                <w:tab w:val="left" w:pos="709"/>
              </w:tabs>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b/>
                <w:bCs/>
                <w:kern w:val="24"/>
                <w:sz w:val="20"/>
                <w:szCs w:val="20"/>
              </w:rPr>
              <w:t> </w:t>
            </w:r>
          </w:p>
        </w:tc>
        <w:tc>
          <w:tcPr>
            <w:tcW w:w="2268" w:type="dxa"/>
            <w:shd w:val="clear" w:color="auto" w:fill="00B050"/>
          </w:tcPr>
          <w:p w:rsidR="00D61494" w:rsidRPr="005E4F65" w:rsidRDefault="00D61494" w:rsidP="00D61494">
            <w:pPr>
              <w:pStyle w:val="NormalWeb"/>
              <w:tabs>
                <w:tab w:val="left" w:pos="709"/>
              </w:tabs>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Management Comments</w:t>
            </w:r>
          </w:p>
        </w:tc>
        <w:tc>
          <w:tcPr>
            <w:tcW w:w="1275" w:type="dxa"/>
            <w:shd w:val="clear" w:color="auto" w:fill="00B050"/>
          </w:tcPr>
          <w:p w:rsidR="00D61494" w:rsidRPr="008E1589" w:rsidRDefault="00D61494" w:rsidP="00D61494">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Q1</w:t>
            </w:r>
          </w:p>
        </w:tc>
        <w:tc>
          <w:tcPr>
            <w:tcW w:w="1560" w:type="dxa"/>
            <w:shd w:val="clear" w:color="auto" w:fill="00B050"/>
          </w:tcPr>
          <w:p w:rsidR="00D61494" w:rsidRPr="008E1589" w:rsidRDefault="00D61494" w:rsidP="00E065EC">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Q2</w:t>
            </w:r>
          </w:p>
        </w:tc>
        <w:tc>
          <w:tcPr>
            <w:tcW w:w="1984" w:type="dxa"/>
            <w:shd w:val="clear" w:color="auto" w:fill="00B050"/>
          </w:tcPr>
          <w:p w:rsidR="00D61494" w:rsidRPr="008E1589" w:rsidRDefault="00D61494" w:rsidP="00E065EC">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 xml:space="preserve">Risk  </w:t>
            </w:r>
            <w:r>
              <w:rPr>
                <w:rFonts w:ascii="Arial" w:eastAsia="Calibri" w:hAnsi="Arial" w:cs="Arial"/>
                <w:b/>
                <w:bCs/>
                <w:kern w:val="24"/>
                <w:sz w:val="20"/>
                <w:szCs w:val="20"/>
              </w:rPr>
              <w:t xml:space="preserve">Control </w:t>
            </w:r>
            <w:r w:rsidRPr="00041775">
              <w:rPr>
                <w:rFonts w:ascii="Arial" w:eastAsia="Calibri" w:hAnsi="Arial" w:cs="Arial"/>
                <w:b/>
                <w:bCs/>
                <w:kern w:val="24"/>
                <w:sz w:val="20"/>
                <w:szCs w:val="20"/>
              </w:rPr>
              <w:t>Movement</w:t>
            </w:r>
          </w:p>
        </w:tc>
      </w:tr>
      <w:tr w:rsidR="00D61494" w:rsidRPr="008E1589" w:rsidTr="00C75BF0">
        <w:trPr>
          <w:trHeight w:val="1800"/>
        </w:trPr>
        <w:tc>
          <w:tcPr>
            <w:tcW w:w="1696" w:type="dxa"/>
            <w:vMerge w:val="restart"/>
            <w:tcBorders>
              <w:top w:val="single" w:sz="2" w:space="0" w:color="auto"/>
              <w:left w:val="single" w:sz="4" w:space="0" w:color="auto"/>
              <w:right w:val="single" w:sz="4" w:space="0" w:color="auto"/>
            </w:tcBorders>
          </w:tcPr>
          <w:p w:rsidR="00D61494" w:rsidRPr="00024987" w:rsidRDefault="00D61494" w:rsidP="00E065EC">
            <w:pPr>
              <w:rPr>
                <w:rFonts w:ascii="Arial" w:hAnsi="Arial" w:cs="Arial"/>
                <w:sz w:val="20"/>
                <w:szCs w:val="20"/>
              </w:rPr>
            </w:pPr>
            <w:r w:rsidRPr="00024987">
              <w:rPr>
                <w:rFonts w:ascii="Arial" w:hAnsi="Arial" w:cs="Arial"/>
                <w:sz w:val="20"/>
                <w:szCs w:val="20"/>
              </w:rPr>
              <w:t xml:space="preserve">Loss or theft of Departmental electronic assets outside the premises of the Department. </w:t>
            </w:r>
          </w:p>
          <w:p w:rsidR="00D61494" w:rsidRPr="00024987" w:rsidRDefault="00D61494" w:rsidP="00E065EC">
            <w:pPr>
              <w:rPr>
                <w:rFonts w:ascii="Arial" w:hAnsi="Arial" w:cs="Arial"/>
                <w:sz w:val="20"/>
                <w:szCs w:val="20"/>
              </w:rPr>
            </w:pPr>
          </w:p>
        </w:tc>
        <w:tc>
          <w:tcPr>
            <w:tcW w:w="2127" w:type="dxa"/>
            <w:tcBorders>
              <w:top w:val="single" w:sz="4" w:space="0" w:color="auto"/>
              <w:left w:val="single" w:sz="4" w:space="0" w:color="auto"/>
              <w:right w:val="single" w:sz="4" w:space="0" w:color="auto"/>
            </w:tcBorders>
          </w:tcPr>
          <w:p w:rsidR="00D61494" w:rsidRPr="00024987" w:rsidRDefault="00D61494" w:rsidP="00D76F3F">
            <w:pPr>
              <w:rPr>
                <w:rFonts w:ascii="Arial" w:hAnsi="Arial" w:cs="Arial"/>
                <w:sz w:val="20"/>
                <w:szCs w:val="20"/>
              </w:rPr>
            </w:pPr>
            <w:r w:rsidRPr="00D76F3F">
              <w:rPr>
                <w:rFonts w:ascii="Arial" w:hAnsi="Arial" w:cs="Arial"/>
                <w:sz w:val="20"/>
                <w:szCs w:val="20"/>
              </w:rPr>
              <w:t>Monitor implementation of the security circular and encourage staff members to leave electronic devices such as laptops in offices</w:t>
            </w:r>
          </w:p>
        </w:tc>
        <w:tc>
          <w:tcPr>
            <w:tcW w:w="1701" w:type="dxa"/>
            <w:vMerge w:val="restart"/>
            <w:tcBorders>
              <w:top w:val="single" w:sz="4" w:space="0" w:color="auto"/>
              <w:left w:val="single" w:sz="4" w:space="0" w:color="auto"/>
              <w:right w:val="single" w:sz="4" w:space="0" w:color="auto"/>
            </w:tcBorders>
          </w:tcPr>
          <w:p w:rsidR="00D61494" w:rsidRDefault="00D61494" w:rsidP="00E065EC">
            <w:pPr>
              <w:rPr>
                <w:rFonts w:ascii="Arial" w:hAnsi="Arial" w:cs="Arial"/>
                <w:sz w:val="20"/>
                <w:szCs w:val="20"/>
              </w:rPr>
            </w:pPr>
            <w:r>
              <w:rPr>
                <w:rFonts w:ascii="Arial" w:hAnsi="Arial" w:cs="Arial"/>
                <w:sz w:val="20"/>
                <w:szCs w:val="20"/>
              </w:rPr>
              <w:t>Dir:A&amp;S</w:t>
            </w:r>
          </w:p>
        </w:tc>
        <w:tc>
          <w:tcPr>
            <w:tcW w:w="2268" w:type="dxa"/>
            <w:tcBorders>
              <w:top w:val="single" w:sz="4" w:space="0" w:color="auto"/>
              <w:left w:val="single" w:sz="4" w:space="0" w:color="auto"/>
              <w:right w:val="single" w:sz="4" w:space="0" w:color="auto"/>
            </w:tcBorders>
            <w:shd w:val="clear" w:color="auto" w:fill="auto"/>
          </w:tcPr>
          <w:p w:rsidR="00D61494" w:rsidRDefault="00D61494" w:rsidP="00E065EC">
            <w:pPr>
              <w:rPr>
                <w:rFonts w:ascii="Arial" w:hAnsi="Arial" w:cs="Arial"/>
                <w:sz w:val="20"/>
                <w:szCs w:val="20"/>
              </w:rPr>
            </w:pPr>
            <w:r>
              <w:rPr>
                <w:rFonts w:ascii="Arial" w:hAnsi="Arial" w:cs="Arial"/>
                <w:sz w:val="20"/>
                <w:szCs w:val="20"/>
              </w:rPr>
              <w:t>Circular was issued</w:t>
            </w:r>
          </w:p>
          <w:p w:rsidR="00D61494" w:rsidRDefault="00D61494" w:rsidP="00E065EC">
            <w:pPr>
              <w:rPr>
                <w:rFonts w:ascii="Arial" w:hAnsi="Arial" w:cs="Arial"/>
                <w:sz w:val="20"/>
                <w:szCs w:val="20"/>
              </w:rPr>
            </w:pPr>
          </w:p>
          <w:p w:rsidR="00D61494" w:rsidRPr="00024987" w:rsidRDefault="00D61494" w:rsidP="00E065EC">
            <w:pPr>
              <w:rPr>
                <w:rFonts w:ascii="Arial" w:hAnsi="Arial" w:cs="Arial"/>
                <w:sz w:val="20"/>
                <w:szCs w:val="20"/>
              </w:rPr>
            </w:pPr>
            <w:r w:rsidRPr="00024987">
              <w:rPr>
                <w:rFonts w:ascii="Arial" w:hAnsi="Arial" w:cs="Arial"/>
                <w:sz w:val="20"/>
                <w:szCs w:val="20"/>
              </w:rPr>
              <w:t>No incident o</w:t>
            </w:r>
            <w:r>
              <w:rPr>
                <w:rFonts w:ascii="Arial" w:hAnsi="Arial" w:cs="Arial"/>
                <w:sz w:val="20"/>
                <w:szCs w:val="20"/>
              </w:rPr>
              <w:t>f loss reported during the second</w:t>
            </w:r>
            <w:r w:rsidRPr="00024987">
              <w:rPr>
                <w:rFonts w:ascii="Arial" w:hAnsi="Arial" w:cs="Arial"/>
                <w:sz w:val="20"/>
                <w:szCs w:val="20"/>
              </w:rPr>
              <w:t xml:space="preserve"> quarter of 2019/20 financial year.</w:t>
            </w:r>
          </w:p>
        </w:tc>
        <w:tc>
          <w:tcPr>
            <w:tcW w:w="2268" w:type="dxa"/>
            <w:tcBorders>
              <w:top w:val="single" w:sz="8" w:space="0" w:color="000000"/>
              <w:left w:val="single" w:sz="8" w:space="0" w:color="000000"/>
              <w:right w:val="single" w:sz="8" w:space="0" w:color="000000"/>
            </w:tcBorders>
            <w:shd w:val="clear" w:color="auto" w:fill="auto"/>
          </w:tcPr>
          <w:p w:rsidR="00D61494" w:rsidRPr="0045621A" w:rsidRDefault="00D61494" w:rsidP="00E065EC">
            <w:pPr>
              <w:pStyle w:val="NormalWeb"/>
              <w:spacing w:before="0" w:beforeAutospacing="0" w:after="0" w:afterAutospacing="0"/>
              <w:ind w:right="1026"/>
              <w:rPr>
                <w:rFonts w:ascii="Arial" w:eastAsia="Calibri" w:hAnsi="Arial" w:cs="Arial"/>
                <w:color w:val="000000" w:themeColor="text1"/>
                <w:sz w:val="20"/>
                <w:szCs w:val="20"/>
                <w:lang w:val="en-TT" w:eastAsia="en-US"/>
              </w:rPr>
            </w:pPr>
            <w:r>
              <w:rPr>
                <w:rFonts w:ascii="Arial" w:eastAsia="Calibri" w:hAnsi="Arial" w:cs="Arial"/>
                <w:color w:val="000000" w:themeColor="text1"/>
                <w:sz w:val="20"/>
                <w:szCs w:val="20"/>
                <w:lang w:val="en-TT" w:eastAsia="en-US"/>
              </w:rPr>
              <w:t xml:space="preserve"> Ongoing</w:t>
            </w:r>
          </w:p>
          <w:p w:rsidR="00D61494" w:rsidRPr="0045621A" w:rsidRDefault="00D61494" w:rsidP="00E065EC">
            <w:pPr>
              <w:pStyle w:val="NormalWeb"/>
              <w:spacing w:before="0" w:after="0"/>
              <w:ind w:right="1026"/>
              <w:rPr>
                <w:rFonts w:ascii="Arial" w:eastAsia="Calibri" w:hAnsi="Arial" w:cs="Arial"/>
                <w:color w:val="000000" w:themeColor="text1"/>
                <w:sz w:val="20"/>
                <w:szCs w:val="20"/>
                <w:lang w:val="en-TT" w:eastAsia="en-US"/>
              </w:rPr>
            </w:pPr>
          </w:p>
        </w:tc>
        <w:tc>
          <w:tcPr>
            <w:tcW w:w="1275" w:type="dxa"/>
            <w:tcBorders>
              <w:top w:val="single" w:sz="8" w:space="0" w:color="000000"/>
              <w:left w:val="single" w:sz="8" w:space="0" w:color="000000"/>
              <w:right w:val="single" w:sz="8" w:space="0" w:color="000000"/>
            </w:tcBorders>
            <w:shd w:val="clear" w:color="auto" w:fill="00B050"/>
          </w:tcPr>
          <w:p w:rsidR="00D61494" w:rsidRDefault="00D61494" w:rsidP="00E065EC">
            <w:pPr>
              <w:pStyle w:val="NormalWeb"/>
              <w:spacing w:before="0" w:beforeAutospacing="0" w:after="0" w:afterAutospacing="0"/>
              <w:ind w:right="1026"/>
              <w:rPr>
                <w:rFonts w:ascii="Arial" w:eastAsia="Calibri" w:hAnsi="Arial" w:cs="Arial"/>
                <w:color w:val="000000" w:themeColor="text1"/>
                <w:sz w:val="20"/>
                <w:szCs w:val="20"/>
                <w:lang w:val="en-TT" w:eastAsia="en-US"/>
              </w:rPr>
            </w:pPr>
          </w:p>
        </w:tc>
        <w:tc>
          <w:tcPr>
            <w:tcW w:w="1560" w:type="dxa"/>
            <w:tcBorders>
              <w:top w:val="single" w:sz="8" w:space="0" w:color="000000"/>
              <w:left w:val="single" w:sz="8" w:space="0" w:color="000000"/>
              <w:right w:val="single" w:sz="8" w:space="0" w:color="000000"/>
            </w:tcBorders>
            <w:shd w:val="clear" w:color="auto" w:fill="00B050"/>
          </w:tcPr>
          <w:p w:rsidR="00D61494" w:rsidRDefault="00D61494" w:rsidP="00E065EC">
            <w:pPr>
              <w:pStyle w:val="NormalWeb"/>
              <w:spacing w:before="0" w:after="0"/>
              <w:ind w:right="1026"/>
              <w:rPr>
                <w:rFonts w:ascii="Arial" w:eastAsia="Calibri" w:hAnsi="Arial" w:cs="Arial"/>
                <w:color w:val="000000" w:themeColor="text1"/>
                <w:sz w:val="20"/>
                <w:szCs w:val="20"/>
                <w:lang w:val="en-TT" w:eastAsia="en-US"/>
              </w:rPr>
            </w:pPr>
          </w:p>
        </w:tc>
        <w:tc>
          <w:tcPr>
            <w:tcW w:w="1984" w:type="dxa"/>
            <w:tcBorders>
              <w:top w:val="single" w:sz="8" w:space="0" w:color="000000"/>
              <w:left w:val="single" w:sz="8" w:space="0" w:color="000000"/>
              <w:right w:val="single" w:sz="8" w:space="0" w:color="000000"/>
            </w:tcBorders>
          </w:tcPr>
          <w:p w:rsidR="00D61494" w:rsidRDefault="00684BEA" w:rsidP="00E065EC">
            <w:pPr>
              <w:pStyle w:val="NormalWeb"/>
              <w:spacing w:before="0" w:beforeAutospacing="0" w:after="0" w:afterAutospacing="0"/>
              <w:ind w:right="1026"/>
              <w:rPr>
                <w:rFonts w:ascii="Arial" w:eastAsia="Calibri" w:hAnsi="Arial" w:cs="Arial"/>
                <w:color w:val="000000" w:themeColor="text1"/>
                <w:sz w:val="20"/>
                <w:szCs w:val="20"/>
                <w:lang w:val="en-TT" w:eastAsia="en-US"/>
              </w:rPr>
            </w:pPr>
            <w:r w:rsidRPr="00684BEA">
              <w:rPr>
                <w:rFonts w:ascii="Arial" w:eastAsia="Calibri" w:hAnsi="Arial" w:cs="Arial"/>
                <w:noProof/>
                <w:color w:val="FF0000"/>
                <w:sz w:val="20"/>
                <w:szCs w:val="20"/>
              </w:rPr>
              <w:pict>
                <v:shape id="_x0000_s1054" type="#_x0000_t67" style="position:absolute;margin-left:16.7pt;margin-top:20.85pt;width:19.75pt;height:33pt;rotation:180;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" adj="15136" fillcolor="#92d050" strokecolor="#4a7ebb">
                  <v:shadow on="t" color="black" opacity="22937f" origin=",.5" offset="0,.63889mm"/>
                </v:shape>
              </w:pict>
            </w:r>
          </w:p>
        </w:tc>
      </w:tr>
      <w:tr w:rsidR="00D61494" w:rsidRPr="008E1589" w:rsidTr="00C75BF0">
        <w:trPr>
          <w:trHeight w:val="2111"/>
        </w:trPr>
        <w:tc>
          <w:tcPr>
            <w:tcW w:w="1696" w:type="dxa"/>
            <w:vMerge/>
            <w:tcBorders>
              <w:left w:val="single" w:sz="4" w:space="0" w:color="auto"/>
              <w:right w:val="single" w:sz="4" w:space="0" w:color="auto"/>
            </w:tcBorders>
          </w:tcPr>
          <w:p w:rsidR="00D61494" w:rsidRPr="00024987" w:rsidRDefault="00D61494" w:rsidP="00D76F3F">
            <w:pPr>
              <w:rPr>
                <w:rFonts w:ascii="Arial" w:hAnsi="Arial" w:cs="Arial"/>
                <w:sz w:val="20"/>
                <w:szCs w:val="20"/>
              </w:rPr>
            </w:pPr>
          </w:p>
        </w:tc>
        <w:tc>
          <w:tcPr>
            <w:tcW w:w="2127" w:type="dxa"/>
            <w:tcBorders>
              <w:top w:val="single" w:sz="4" w:space="0" w:color="auto"/>
              <w:left w:val="single" w:sz="4" w:space="0" w:color="auto"/>
              <w:right w:val="single" w:sz="4" w:space="0" w:color="auto"/>
            </w:tcBorders>
          </w:tcPr>
          <w:p w:rsidR="00D61494" w:rsidRPr="00D76F3F" w:rsidRDefault="00D61494" w:rsidP="00D76F3F">
            <w:pPr>
              <w:rPr>
                <w:rFonts w:ascii="Arial" w:hAnsi="Arial" w:cs="Arial"/>
                <w:sz w:val="20"/>
                <w:szCs w:val="20"/>
              </w:rPr>
            </w:pPr>
            <w:r w:rsidRPr="00A54DCE">
              <w:rPr>
                <w:rFonts w:ascii="Arial" w:hAnsi="Arial" w:cs="Arial"/>
                <w:sz w:val="20"/>
                <w:szCs w:val="20"/>
              </w:rPr>
              <w:t xml:space="preserve">Continuous education and training on security policy/circular </w:t>
            </w:r>
          </w:p>
        </w:tc>
        <w:tc>
          <w:tcPr>
            <w:tcW w:w="1701" w:type="dxa"/>
            <w:vMerge/>
            <w:tcBorders>
              <w:left w:val="single" w:sz="4" w:space="0" w:color="auto"/>
              <w:right w:val="single" w:sz="4" w:space="0" w:color="auto"/>
            </w:tcBorders>
          </w:tcPr>
          <w:p w:rsidR="00D61494" w:rsidRDefault="00D61494" w:rsidP="00D76F3F">
            <w:pPr>
              <w:rPr>
                <w:rFonts w:ascii="Arial" w:hAnsi="Arial" w:cs="Arial"/>
                <w:sz w:val="20"/>
                <w:szCs w:val="20"/>
              </w:rPr>
            </w:pPr>
          </w:p>
        </w:tc>
        <w:tc>
          <w:tcPr>
            <w:tcW w:w="2268" w:type="dxa"/>
            <w:tcBorders>
              <w:top w:val="single" w:sz="4" w:space="0" w:color="auto"/>
              <w:left w:val="single" w:sz="4" w:space="0" w:color="auto"/>
              <w:right w:val="single" w:sz="4" w:space="0" w:color="auto"/>
            </w:tcBorders>
            <w:shd w:val="clear" w:color="auto" w:fill="auto"/>
          </w:tcPr>
          <w:p w:rsidR="00D61494" w:rsidRDefault="00D61494" w:rsidP="00916213">
            <w:pPr>
              <w:rPr>
                <w:rFonts w:ascii="Arial" w:hAnsi="Arial" w:cs="Arial"/>
                <w:sz w:val="20"/>
                <w:szCs w:val="20"/>
              </w:rPr>
            </w:pPr>
            <w:r>
              <w:rPr>
                <w:rFonts w:ascii="Arial" w:hAnsi="Arial" w:cs="Arial"/>
                <w:sz w:val="20"/>
                <w:szCs w:val="20"/>
              </w:rPr>
              <w:t xml:space="preserve">Schedule of security briefing sessions </w:t>
            </w:r>
            <w:r w:rsidR="00C75BF0">
              <w:rPr>
                <w:rFonts w:ascii="Arial" w:hAnsi="Arial" w:cs="Arial"/>
                <w:sz w:val="20"/>
                <w:szCs w:val="20"/>
              </w:rPr>
              <w:t xml:space="preserve">was </w:t>
            </w:r>
            <w:r>
              <w:rPr>
                <w:rFonts w:ascii="Arial" w:hAnsi="Arial" w:cs="Arial"/>
                <w:sz w:val="20"/>
                <w:szCs w:val="20"/>
              </w:rPr>
              <w:t xml:space="preserve">circulated to all units and </w:t>
            </w:r>
            <w:r w:rsidR="00916213">
              <w:rPr>
                <w:rFonts w:ascii="Arial" w:hAnsi="Arial" w:cs="Arial"/>
                <w:sz w:val="20"/>
                <w:szCs w:val="20"/>
              </w:rPr>
              <w:t xml:space="preserve">only </w:t>
            </w:r>
            <w:r>
              <w:rPr>
                <w:rFonts w:ascii="Arial" w:hAnsi="Arial" w:cs="Arial"/>
                <w:sz w:val="20"/>
                <w:szCs w:val="20"/>
              </w:rPr>
              <w:t>STEE Branch</w:t>
            </w:r>
            <w:r w:rsidR="00916213">
              <w:rPr>
                <w:rFonts w:ascii="Arial" w:hAnsi="Arial" w:cs="Arial"/>
                <w:sz w:val="20"/>
                <w:szCs w:val="20"/>
              </w:rPr>
              <w:t xml:space="preserve"> attended the briefing session.</w:t>
            </w:r>
          </w:p>
        </w:tc>
        <w:tc>
          <w:tcPr>
            <w:tcW w:w="2268" w:type="dxa"/>
            <w:tcBorders>
              <w:top w:val="single" w:sz="4" w:space="0" w:color="auto"/>
              <w:left w:val="single" w:sz="8" w:space="0" w:color="000000"/>
              <w:right w:val="single" w:sz="8" w:space="0" w:color="000000"/>
            </w:tcBorders>
            <w:shd w:val="clear" w:color="auto" w:fill="auto"/>
          </w:tcPr>
          <w:p w:rsidR="00D61494" w:rsidRDefault="00916213" w:rsidP="00916213">
            <w:pPr>
              <w:pStyle w:val="NormalWeb"/>
              <w:spacing w:before="0" w:after="0"/>
              <w:rPr>
                <w:rFonts w:ascii="Arial" w:eastAsia="Calibri" w:hAnsi="Arial" w:cs="Arial"/>
                <w:color w:val="000000" w:themeColor="text1"/>
                <w:sz w:val="20"/>
                <w:szCs w:val="20"/>
                <w:lang w:val="en-TT" w:eastAsia="en-US"/>
              </w:rPr>
            </w:pPr>
            <w:r>
              <w:rPr>
                <w:rFonts w:ascii="Arial" w:eastAsia="Calibri" w:hAnsi="Arial" w:cs="Arial"/>
                <w:color w:val="000000" w:themeColor="text1"/>
                <w:sz w:val="20"/>
                <w:szCs w:val="20"/>
                <w:lang w:val="en-TT" w:eastAsia="en-US"/>
              </w:rPr>
              <w:t>Re-schedule b</w:t>
            </w:r>
            <w:r w:rsidRPr="00D61494">
              <w:rPr>
                <w:rFonts w:ascii="Arial" w:eastAsia="Calibri" w:hAnsi="Arial" w:cs="Arial"/>
                <w:color w:val="000000" w:themeColor="text1"/>
                <w:sz w:val="20"/>
                <w:szCs w:val="20"/>
                <w:lang w:val="en-TT" w:eastAsia="en-US"/>
              </w:rPr>
              <w:t>riefing</w:t>
            </w:r>
            <w:r>
              <w:rPr>
                <w:rFonts w:ascii="Arial" w:eastAsia="Calibri" w:hAnsi="Arial" w:cs="Arial"/>
                <w:color w:val="000000" w:themeColor="text1"/>
                <w:sz w:val="20"/>
                <w:szCs w:val="20"/>
                <w:lang w:val="en-TT" w:eastAsia="en-US"/>
              </w:rPr>
              <w:t xml:space="preserve"> session with all units in</w:t>
            </w:r>
            <w:r w:rsidR="00D61494" w:rsidRPr="00D61494">
              <w:rPr>
                <w:rFonts w:ascii="Arial" w:eastAsia="Calibri" w:hAnsi="Arial" w:cs="Arial"/>
                <w:color w:val="000000" w:themeColor="text1"/>
                <w:sz w:val="20"/>
                <w:szCs w:val="20"/>
                <w:lang w:val="en-TT" w:eastAsia="en-US"/>
              </w:rPr>
              <w:t xml:space="preserve"> the department</w:t>
            </w:r>
          </w:p>
        </w:tc>
        <w:tc>
          <w:tcPr>
            <w:tcW w:w="1275" w:type="dxa"/>
            <w:tcBorders>
              <w:top w:val="single" w:sz="4" w:space="0" w:color="auto"/>
              <w:left w:val="single" w:sz="8" w:space="0" w:color="000000"/>
              <w:right w:val="single" w:sz="8" w:space="0" w:color="000000"/>
            </w:tcBorders>
            <w:shd w:val="clear" w:color="auto" w:fill="FFC000"/>
          </w:tcPr>
          <w:p w:rsidR="00D61494" w:rsidRDefault="00D61494" w:rsidP="00D76F3F">
            <w:pPr>
              <w:pStyle w:val="NormalWeb"/>
              <w:spacing w:before="0" w:beforeAutospacing="0" w:after="0" w:afterAutospacing="0"/>
              <w:ind w:right="1026"/>
              <w:rPr>
                <w:rFonts w:ascii="Arial" w:eastAsia="Calibri" w:hAnsi="Arial" w:cs="Arial"/>
                <w:color w:val="000000" w:themeColor="text1"/>
                <w:sz w:val="20"/>
                <w:szCs w:val="20"/>
                <w:lang w:val="en-TT" w:eastAsia="en-US"/>
              </w:rPr>
            </w:pPr>
          </w:p>
        </w:tc>
        <w:tc>
          <w:tcPr>
            <w:tcW w:w="1560" w:type="dxa"/>
            <w:tcBorders>
              <w:top w:val="single" w:sz="4" w:space="0" w:color="auto"/>
              <w:left w:val="single" w:sz="8" w:space="0" w:color="000000"/>
              <w:right w:val="single" w:sz="8" w:space="0" w:color="000000"/>
            </w:tcBorders>
            <w:shd w:val="clear" w:color="auto" w:fill="FFC000"/>
          </w:tcPr>
          <w:p w:rsidR="00D61494" w:rsidRDefault="00D61494" w:rsidP="00D76F3F">
            <w:pPr>
              <w:pStyle w:val="NormalWeb"/>
              <w:spacing w:before="0" w:after="0"/>
              <w:ind w:right="1026"/>
              <w:rPr>
                <w:rFonts w:ascii="Arial" w:eastAsia="Calibri" w:hAnsi="Arial" w:cs="Arial"/>
                <w:color w:val="000000" w:themeColor="text1"/>
                <w:sz w:val="20"/>
                <w:szCs w:val="20"/>
                <w:lang w:val="en-TT" w:eastAsia="en-US"/>
              </w:rPr>
            </w:pPr>
          </w:p>
        </w:tc>
        <w:tc>
          <w:tcPr>
            <w:tcW w:w="1984" w:type="dxa"/>
            <w:tcBorders>
              <w:top w:val="single" w:sz="4" w:space="0" w:color="auto"/>
              <w:left w:val="single" w:sz="8" w:space="0" w:color="000000"/>
              <w:right w:val="single" w:sz="8" w:space="0" w:color="000000"/>
            </w:tcBorders>
          </w:tcPr>
          <w:p w:rsidR="00D61494" w:rsidRPr="00041775" w:rsidRDefault="00684BEA" w:rsidP="00D76F3F">
            <w:pPr>
              <w:pStyle w:val="NormalWeb"/>
              <w:spacing w:before="0" w:after="0"/>
              <w:ind w:right="1026"/>
              <w:rPr>
                <w:rFonts w:ascii="Arial" w:eastAsia="Calibri" w:hAnsi="Arial" w:cs="Arial"/>
                <w:noProof/>
                <w:color w:val="FF0000"/>
                <w:sz w:val="20"/>
                <w:szCs w:val="20"/>
              </w:rPr>
            </w:pPr>
            <w:r w:rsidRPr="00684BEA">
              <w:rPr>
                <w:noProof/>
              </w:rPr>
              <w:pict>
                <v:shape id="_x0000_s1053" type="#_x0000_t69" style="position:absolute;margin-left:5.45pt;margin-top:7.85pt;width:40pt;height:22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" adj="5940" fillcolor="#ffc000" strokecolor="#4a7ebb">
                  <v:shadow on="t" color="black" opacity="22937f" origin=",.5" offset="0,.63889mm"/>
                </v:shape>
              </w:pict>
            </w:r>
          </w:p>
        </w:tc>
      </w:tr>
      <w:tr w:rsidR="00D61494" w:rsidRPr="008E1589" w:rsidTr="00C75BF0">
        <w:trPr>
          <w:trHeight w:val="2090"/>
        </w:trPr>
        <w:tc>
          <w:tcPr>
            <w:tcW w:w="1696" w:type="dxa"/>
            <w:tcBorders>
              <w:left w:val="single" w:sz="4" w:space="0" w:color="auto"/>
              <w:right w:val="single" w:sz="4" w:space="0" w:color="auto"/>
            </w:tcBorders>
          </w:tcPr>
          <w:p w:rsidR="00D61494" w:rsidRPr="00024987" w:rsidRDefault="00D61494" w:rsidP="00EA3A97">
            <w:pPr>
              <w:rPr>
                <w:rFonts w:ascii="Arial" w:hAnsi="Arial" w:cs="Arial"/>
                <w:b/>
                <w:bCs/>
                <w:sz w:val="20"/>
                <w:szCs w:val="20"/>
              </w:rPr>
            </w:pPr>
            <w:r w:rsidRPr="00024987">
              <w:rPr>
                <w:rFonts w:ascii="Arial" w:hAnsi="Arial" w:cs="Arial"/>
                <w:b/>
                <w:bCs/>
                <w:sz w:val="20"/>
                <w:szCs w:val="20"/>
              </w:rPr>
              <w:t>Obstacles to the development of employees to promote a skilled and capable workforce</w:t>
            </w:r>
          </w:p>
          <w:p w:rsidR="00D61494" w:rsidRPr="00024987" w:rsidRDefault="00D61494" w:rsidP="00EA3A97">
            <w:pPr>
              <w:rPr>
                <w:rFonts w:ascii="Arial" w:hAnsi="Arial" w:cs="Arial"/>
                <w:sz w:val="20"/>
                <w:szCs w:val="20"/>
              </w:rPr>
            </w:pPr>
          </w:p>
        </w:tc>
        <w:tc>
          <w:tcPr>
            <w:tcW w:w="2127" w:type="dxa"/>
            <w:tcBorders>
              <w:top w:val="single" w:sz="2" w:space="0" w:color="auto"/>
              <w:left w:val="single" w:sz="4" w:space="0" w:color="auto"/>
              <w:right w:val="single" w:sz="4" w:space="0" w:color="auto"/>
            </w:tcBorders>
            <w:shd w:val="clear" w:color="auto" w:fill="auto"/>
          </w:tcPr>
          <w:p w:rsidR="00D61494" w:rsidRPr="00024987" w:rsidRDefault="00D61494" w:rsidP="00EA3A97">
            <w:pPr>
              <w:rPr>
                <w:rFonts w:ascii="Arial" w:hAnsi="Arial" w:cs="Arial"/>
                <w:sz w:val="20"/>
                <w:szCs w:val="20"/>
              </w:rPr>
            </w:pPr>
            <w:r>
              <w:rPr>
                <w:rFonts w:ascii="Arial" w:hAnsi="Arial" w:cs="Arial"/>
                <w:sz w:val="20"/>
                <w:szCs w:val="20"/>
              </w:rPr>
              <w:t>1</w:t>
            </w:r>
            <w:r w:rsidRPr="001D5115">
              <w:rPr>
                <w:rFonts w:ascii="Arial" w:hAnsi="Arial" w:cs="Arial"/>
                <w:sz w:val="20"/>
                <w:szCs w:val="20"/>
              </w:rPr>
              <w:t>) Consult with Programme Managers to confirm nominations of scheduled training.</w:t>
            </w:r>
          </w:p>
          <w:p w:rsidR="00D61494" w:rsidRPr="00024987" w:rsidRDefault="00D61494" w:rsidP="00EA3A97">
            <w:pPr>
              <w:rPr>
                <w:rFonts w:ascii="Arial" w:hAnsi="Arial" w:cs="Arial"/>
                <w:sz w:val="20"/>
                <w:szCs w:val="20"/>
              </w:rPr>
            </w:pPr>
            <w:r w:rsidRPr="00024987">
              <w:rPr>
                <w:rFonts w:ascii="Arial" w:hAnsi="Arial" w:cs="Arial"/>
                <w:sz w:val="20"/>
                <w:szCs w:val="20"/>
              </w:rPr>
              <w:t>.</w:t>
            </w:r>
          </w:p>
        </w:tc>
        <w:tc>
          <w:tcPr>
            <w:tcW w:w="1701" w:type="dxa"/>
            <w:tcBorders>
              <w:top w:val="single" w:sz="2" w:space="0" w:color="auto"/>
              <w:left w:val="single" w:sz="4" w:space="0" w:color="auto"/>
              <w:right w:val="single" w:sz="4" w:space="0" w:color="auto"/>
            </w:tcBorders>
          </w:tcPr>
          <w:p w:rsidR="00D61494" w:rsidRPr="00EA3A97" w:rsidRDefault="00D61494" w:rsidP="00EA3A97">
            <w:pPr>
              <w:rPr>
                <w:rFonts w:ascii="Arial" w:hAnsi="Arial" w:cs="Arial"/>
                <w:sz w:val="20"/>
                <w:szCs w:val="20"/>
              </w:rPr>
            </w:pPr>
            <w:r>
              <w:rPr>
                <w:rFonts w:ascii="Arial" w:hAnsi="Arial" w:cs="Arial"/>
                <w:sz w:val="20"/>
                <w:szCs w:val="20"/>
              </w:rPr>
              <w:t>DD:HRD</w:t>
            </w:r>
          </w:p>
        </w:tc>
        <w:tc>
          <w:tcPr>
            <w:tcW w:w="2268" w:type="dxa"/>
            <w:tcBorders>
              <w:top w:val="single" w:sz="2" w:space="0" w:color="auto"/>
              <w:left w:val="single" w:sz="4" w:space="0" w:color="auto"/>
              <w:right w:val="single" w:sz="4" w:space="0" w:color="auto"/>
            </w:tcBorders>
            <w:shd w:val="clear" w:color="auto" w:fill="auto"/>
          </w:tcPr>
          <w:p w:rsidR="00D61494" w:rsidRPr="00024987" w:rsidRDefault="00D61494" w:rsidP="00EA3A97">
            <w:pPr>
              <w:rPr>
                <w:rFonts w:ascii="Arial" w:hAnsi="Arial" w:cs="Arial"/>
                <w:sz w:val="20"/>
                <w:szCs w:val="20"/>
              </w:rPr>
            </w:pPr>
            <w:r w:rsidRPr="00EA3A97">
              <w:rPr>
                <w:rFonts w:ascii="Arial" w:hAnsi="Arial" w:cs="Arial"/>
                <w:sz w:val="20"/>
                <w:szCs w:val="20"/>
              </w:rPr>
              <w:t>Training Plan sent to Branch heads and nominated employees for programmes which have been procured in SCM</w:t>
            </w:r>
          </w:p>
        </w:tc>
        <w:tc>
          <w:tcPr>
            <w:tcW w:w="2268" w:type="dxa"/>
            <w:tcBorders>
              <w:top w:val="single" w:sz="8" w:space="0" w:color="000000"/>
              <w:left w:val="single" w:sz="8" w:space="0" w:color="000000"/>
              <w:right w:val="single" w:sz="8" w:space="0" w:color="000000"/>
            </w:tcBorders>
            <w:shd w:val="clear" w:color="auto" w:fill="auto"/>
          </w:tcPr>
          <w:p w:rsidR="00D61494" w:rsidRPr="0045621A" w:rsidRDefault="00D61494" w:rsidP="00E065EC">
            <w:pPr>
              <w:pStyle w:val="NormalWeb"/>
              <w:spacing w:before="0" w:after="0"/>
              <w:rPr>
                <w:rFonts w:ascii="Arial" w:eastAsia="Calibri" w:hAnsi="Arial" w:cs="Arial"/>
                <w:color w:val="000000" w:themeColor="text1"/>
                <w:sz w:val="20"/>
                <w:szCs w:val="20"/>
                <w:lang w:val="en-TT" w:eastAsia="en-US"/>
              </w:rPr>
            </w:pPr>
            <w:r>
              <w:rPr>
                <w:rFonts w:ascii="Arial" w:eastAsia="Calibri" w:hAnsi="Arial" w:cs="Arial"/>
                <w:color w:val="000000" w:themeColor="text1"/>
                <w:sz w:val="20"/>
                <w:szCs w:val="20"/>
                <w:lang w:val="en-TT" w:eastAsia="en-US"/>
              </w:rPr>
              <w:t>None</w:t>
            </w:r>
          </w:p>
        </w:tc>
        <w:tc>
          <w:tcPr>
            <w:tcW w:w="1275" w:type="dxa"/>
            <w:tcBorders>
              <w:top w:val="single" w:sz="8" w:space="0" w:color="000000"/>
              <w:left w:val="single" w:sz="8" w:space="0" w:color="000000"/>
              <w:right w:val="single" w:sz="8" w:space="0" w:color="000000"/>
            </w:tcBorders>
            <w:shd w:val="clear" w:color="auto" w:fill="00B050"/>
          </w:tcPr>
          <w:p w:rsidR="00D61494" w:rsidRDefault="00D61494" w:rsidP="00EA3A97">
            <w:pPr>
              <w:pStyle w:val="NormalWeb"/>
              <w:spacing w:before="0" w:after="0"/>
              <w:rPr>
                <w:rFonts w:ascii="Arial" w:eastAsia="Calibri" w:hAnsi="Arial" w:cs="Arial"/>
                <w:color w:val="000000" w:themeColor="text1"/>
                <w:sz w:val="20"/>
                <w:szCs w:val="20"/>
                <w:lang w:val="en-TT" w:eastAsia="en-US"/>
              </w:rPr>
            </w:pPr>
          </w:p>
        </w:tc>
        <w:tc>
          <w:tcPr>
            <w:tcW w:w="1560" w:type="dxa"/>
            <w:tcBorders>
              <w:top w:val="single" w:sz="8" w:space="0" w:color="000000"/>
              <w:left w:val="single" w:sz="8" w:space="0" w:color="000000"/>
              <w:right w:val="single" w:sz="8" w:space="0" w:color="000000"/>
            </w:tcBorders>
            <w:shd w:val="clear" w:color="auto" w:fill="00B050"/>
          </w:tcPr>
          <w:p w:rsidR="00D61494" w:rsidRDefault="00D61494" w:rsidP="00EA3A97">
            <w:pPr>
              <w:pStyle w:val="NormalWeb"/>
              <w:spacing w:before="0" w:after="0"/>
              <w:rPr>
                <w:rFonts w:ascii="Arial" w:eastAsia="Calibri" w:hAnsi="Arial" w:cs="Arial"/>
                <w:color w:val="000000" w:themeColor="text1"/>
                <w:sz w:val="20"/>
                <w:szCs w:val="20"/>
                <w:lang w:val="en-TT" w:eastAsia="en-US"/>
              </w:rPr>
            </w:pPr>
          </w:p>
        </w:tc>
        <w:tc>
          <w:tcPr>
            <w:tcW w:w="1984" w:type="dxa"/>
            <w:tcBorders>
              <w:top w:val="single" w:sz="8" w:space="0" w:color="000000"/>
              <w:left w:val="single" w:sz="8" w:space="0" w:color="000000"/>
              <w:right w:val="single" w:sz="8" w:space="0" w:color="000000"/>
            </w:tcBorders>
          </w:tcPr>
          <w:p w:rsidR="00D61494" w:rsidRDefault="00684BEA" w:rsidP="00EA3A97">
            <w:pPr>
              <w:pStyle w:val="NormalWeb"/>
              <w:spacing w:before="0" w:after="0"/>
              <w:rPr>
                <w:rFonts w:ascii="Arial" w:eastAsia="Calibri" w:hAnsi="Arial" w:cs="Arial"/>
                <w:color w:val="000000" w:themeColor="text1"/>
                <w:sz w:val="20"/>
                <w:szCs w:val="20"/>
                <w:lang w:val="en-TT" w:eastAsia="en-US"/>
              </w:rPr>
            </w:pPr>
            <w:r w:rsidRPr="00684BEA">
              <w:rPr>
                <w:rFonts w:ascii="Arial" w:eastAsia="Calibri" w:hAnsi="Arial" w:cs="Arial"/>
                <w:noProof/>
                <w:color w:val="FF0000"/>
                <w:sz w:val="20"/>
                <w:szCs w:val="20"/>
              </w:rPr>
              <w:pict>
                <v:shape id="_x0000_s1052" type="#_x0000_t67" style="position:absolute;margin-left:12.2pt;margin-top:7.8pt;width:19.75pt;height:33pt;rotation:180;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" adj="15136" fillcolor="#92d050" strokecolor="#4a7ebb">
                  <v:shadow on="t" color="black" opacity="22937f" origin=",.5" offset="0,.63889mm"/>
                </v:shape>
              </w:pict>
            </w:r>
          </w:p>
        </w:tc>
      </w:tr>
      <w:tr w:rsidR="00D61494" w:rsidRPr="008E1589" w:rsidTr="00C75BF0">
        <w:trPr>
          <w:trHeight w:val="1504"/>
        </w:trPr>
        <w:tc>
          <w:tcPr>
            <w:tcW w:w="1696" w:type="dxa"/>
            <w:tcBorders>
              <w:left w:val="single" w:sz="4" w:space="0" w:color="auto"/>
              <w:right w:val="single" w:sz="4" w:space="0" w:color="auto"/>
            </w:tcBorders>
          </w:tcPr>
          <w:p w:rsidR="00D61494" w:rsidRPr="00024987" w:rsidRDefault="00D61494" w:rsidP="00BD7439">
            <w:pPr>
              <w:rPr>
                <w:rFonts w:ascii="Arial" w:hAnsi="Arial" w:cs="Arial"/>
                <w:b/>
                <w:bCs/>
                <w:sz w:val="20"/>
                <w:szCs w:val="20"/>
              </w:rPr>
            </w:pPr>
            <w:r w:rsidRPr="00024987">
              <w:rPr>
                <w:rFonts w:ascii="Arial" w:hAnsi="Arial" w:cs="Arial"/>
                <w:b/>
                <w:bCs/>
                <w:sz w:val="20"/>
                <w:szCs w:val="20"/>
              </w:rPr>
              <w:t>Breach of confidentiality around HR matters.</w:t>
            </w:r>
          </w:p>
          <w:p w:rsidR="00D61494" w:rsidRPr="00024987" w:rsidRDefault="00D61494" w:rsidP="00BD7439">
            <w:pPr>
              <w:rPr>
                <w:rFonts w:ascii="Arial" w:hAnsi="Arial" w:cs="Arial"/>
                <w:sz w:val="20"/>
                <w:szCs w:val="20"/>
              </w:rPr>
            </w:pPr>
          </w:p>
        </w:tc>
        <w:tc>
          <w:tcPr>
            <w:tcW w:w="2127" w:type="dxa"/>
            <w:tcBorders>
              <w:top w:val="single" w:sz="2" w:space="0" w:color="auto"/>
              <w:left w:val="single" w:sz="4" w:space="0" w:color="auto"/>
              <w:right w:val="single" w:sz="4" w:space="0" w:color="auto"/>
            </w:tcBorders>
          </w:tcPr>
          <w:p w:rsidR="00D61494" w:rsidRPr="00024987" w:rsidRDefault="00D61494" w:rsidP="00BD7439">
            <w:pPr>
              <w:rPr>
                <w:rFonts w:ascii="Arial" w:hAnsi="Arial" w:cs="Arial"/>
                <w:sz w:val="20"/>
                <w:szCs w:val="20"/>
              </w:rPr>
            </w:pPr>
            <w:r>
              <w:rPr>
                <w:rFonts w:ascii="Arial" w:hAnsi="Arial" w:cs="Arial"/>
                <w:sz w:val="20"/>
                <w:szCs w:val="20"/>
              </w:rPr>
              <w:t>1</w:t>
            </w:r>
            <w:r w:rsidRPr="0021179A">
              <w:rPr>
                <w:rFonts w:ascii="Arial" w:hAnsi="Arial" w:cs="Arial"/>
                <w:sz w:val="20"/>
                <w:szCs w:val="20"/>
              </w:rPr>
              <w:t>) Workshop all employees on the Code of Conduct and Oath of Secrecy.</w:t>
            </w:r>
          </w:p>
        </w:tc>
        <w:tc>
          <w:tcPr>
            <w:tcW w:w="1701" w:type="dxa"/>
            <w:tcBorders>
              <w:top w:val="single" w:sz="4" w:space="0" w:color="auto"/>
            </w:tcBorders>
          </w:tcPr>
          <w:p w:rsidR="00D61494" w:rsidRPr="00BD7439" w:rsidRDefault="00D61494" w:rsidP="00BD7439">
            <w:pPr>
              <w:rPr>
                <w:rFonts w:ascii="Arial" w:hAnsi="Arial" w:cs="Arial"/>
                <w:sz w:val="20"/>
                <w:szCs w:val="20"/>
              </w:rPr>
            </w:pPr>
            <w:r>
              <w:rPr>
                <w:rFonts w:ascii="Arial" w:hAnsi="Arial" w:cs="Arial"/>
                <w:sz w:val="20"/>
                <w:szCs w:val="20"/>
              </w:rPr>
              <w:t>DD:HRPP</w:t>
            </w:r>
          </w:p>
        </w:tc>
        <w:tc>
          <w:tcPr>
            <w:tcW w:w="2268" w:type="dxa"/>
            <w:tcBorders>
              <w:top w:val="single" w:sz="4" w:space="0" w:color="auto"/>
              <w:bottom w:val="single" w:sz="2" w:space="0" w:color="auto"/>
            </w:tcBorders>
          </w:tcPr>
          <w:p w:rsidR="00D61494" w:rsidRPr="00024987" w:rsidRDefault="00D61494" w:rsidP="00BD7439">
            <w:pPr>
              <w:rPr>
                <w:rFonts w:ascii="Arial" w:hAnsi="Arial" w:cs="Arial"/>
                <w:sz w:val="20"/>
                <w:szCs w:val="20"/>
              </w:rPr>
            </w:pPr>
            <w:r w:rsidRPr="00BD7439">
              <w:rPr>
                <w:rFonts w:ascii="Arial" w:hAnsi="Arial" w:cs="Arial"/>
                <w:sz w:val="20"/>
                <w:szCs w:val="20"/>
              </w:rPr>
              <w:t>Code</w:t>
            </w:r>
            <w:r>
              <w:rPr>
                <w:rFonts w:ascii="Arial" w:hAnsi="Arial" w:cs="Arial"/>
                <w:sz w:val="20"/>
                <w:szCs w:val="20"/>
              </w:rPr>
              <w:t xml:space="preserve"> of Conduct and Oath of Secrecy workshop has not been conducted due to capacity constraints</w:t>
            </w:r>
          </w:p>
        </w:tc>
        <w:tc>
          <w:tcPr>
            <w:tcW w:w="2268" w:type="dxa"/>
            <w:tcBorders>
              <w:top w:val="single" w:sz="4" w:space="0" w:color="auto"/>
              <w:bottom w:val="single" w:sz="2" w:space="0" w:color="auto"/>
            </w:tcBorders>
          </w:tcPr>
          <w:p w:rsidR="00D61494" w:rsidRPr="0045621A" w:rsidRDefault="00D61494" w:rsidP="00BD7439">
            <w:pPr>
              <w:pStyle w:val="NormalWeb"/>
              <w:spacing w:before="0" w:after="0"/>
              <w:rPr>
                <w:rFonts w:ascii="Arial" w:eastAsia="Calibri" w:hAnsi="Arial" w:cs="Arial"/>
                <w:color w:val="000000" w:themeColor="text1"/>
                <w:sz w:val="20"/>
                <w:szCs w:val="20"/>
                <w:lang w:val="en-TT"/>
              </w:rPr>
            </w:pPr>
            <w:r w:rsidRPr="00024987">
              <w:rPr>
                <w:rFonts w:ascii="Arial" w:hAnsi="Arial" w:cs="Arial"/>
                <w:sz w:val="20"/>
                <w:szCs w:val="20"/>
              </w:rPr>
              <w:t>None</w:t>
            </w:r>
          </w:p>
        </w:tc>
        <w:tc>
          <w:tcPr>
            <w:tcW w:w="1275" w:type="dxa"/>
            <w:tcBorders>
              <w:top w:val="single" w:sz="8" w:space="0" w:color="000000"/>
              <w:left w:val="single" w:sz="8" w:space="0" w:color="000000"/>
              <w:right w:val="single" w:sz="8" w:space="0" w:color="000000"/>
            </w:tcBorders>
            <w:shd w:val="clear" w:color="auto" w:fill="FF0000"/>
          </w:tcPr>
          <w:p w:rsidR="00D61494" w:rsidRPr="00AB26D5" w:rsidRDefault="00D61494" w:rsidP="00BD7439">
            <w:pPr>
              <w:pStyle w:val="NormalWeb"/>
              <w:spacing w:before="0" w:after="0"/>
              <w:rPr>
                <w:rFonts w:ascii="Arial" w:eastAsia="Calibri" w:hAnsi="Arial" w:cs="Arial"/>
                <w:color w:val="FF0000"/>
                <w:sz w:val="20"/>
                <w:szCs w:val="20"/>
                <w:lang w:val="en-TT" w:eastAsia="en-US"/>
              </w:rPr>
            </w:pPr>
          </w:p>
        </w:tc>
        <w:tc>
          <w:tcPr>
            <w:tcW w:w="1560" w:type="dxa"/>
            <w:tcBorders>
              <w:top w:val="single" w:sz="8" w:space="0" w:color="000000"/>
              <w:left w:val="single" w:sz="8" w:space="0" w:color="000000"/>
              <w:right w:val="single" w:sz="8" w:space="0" w:color="000000"/>
            </w:tcBorders>
            <w:shd w:val="clear" w:color="auto" w:fill="FF0000"/>
          </w:tcPr>
          <w:p w:rsidR="00D61494" w:rsidRPr="00AB26D5" w:rsidRDefault="00D61494" w:rsidP="00BD7439">
            <w:pPr>
              <w:pStyle w:val="NormalWeb"/>
              <w:spacing w:before="0" w:after="0"/>
              <w:rPr>
                <w:rFonts w:ascii="Arial" w:eastAsia="Calibri" w:hAnsi="Arial" w:cs="Arial"/>
                <w:color w:val="FF0000"/>
                <w:sz w:val="20"/>
                <w:szCs w:val="20"/>
                <w:lang w:val="en-TT" w:eastAsia="en-US"/>
              </w:rPr>
            </w:pPr>
          </w:p>
        </w:tc>
        <w:tc>
          <w:tcPr>
            <w:tcW w:w="1984" w:type="dxa"/>
            <w:tcBorders>
              <w:top w:val="single" w:sz="8" w:space="0" w:color="000000"/>
              <w:left w:val="single" w:sz="8" w:space="0" w:color="000000"/>
              <w:right w:val="single" w:sz="8" w:space="0" w:color="000000"/>
            </w:tcBorders>
          </w:tcPr>
          <w:p w:rsidR="00D61494" w:rsidRDefault="00684BEA" w:rsidP="00BD7439">
            <w:pPr>
              <w:pStyle w:val="NormalWeb"/>
              <w:spacing w:before="0" w:after="0"/>
              <w:rPr>
                <w:rFonts w:ascii="Arial" w:eastAsia="Calibri" w:hAnsi="Arial" w:cs="Arial"/>
                <w:color w:val="000000" w:themeColor="text1"/>
                <w:sz w:val="20"/>
                <w:szCs w:val="20"/>
                <w:lang w:val="en-TT" w:eastAsia="en-US"/>
              </w:rPr>
            </w:pPr>
            <w:r w:rsidRPr="00684BEA">
              <w:rPr>
                <w:rFonts w:ascii="Arial" w:eastAsia="Calibri" w:hAnsi="Arial" w:cs="Arial"/>
                <w:noProof/>
                <w:color w:val="FF0000"/>
                <w:sz w:val="20"/>
                <w:szCs w:val="20"/>
              </w:rPr>
            </w:r>
            <w:r w:rsidRPr="00684BEA">
              <w:rPr>
                <w:rFonts w:ascii="Arial" w:eastAsia="Calibri" w:hAnsi="Arial" w:cs="Arial"/>
                <w:noProof/>
                <w:color w:val="FF0000"/>
                <w:sz w:val="20"/>
                <w:szCs w:val="20"/>
              </w:rPr>
              <w:pict>
                <v:shape id="_x0000_s1051" type="#_x0000_t67" style="width:19.75pt;height:31.6pt;visibility:visible;mso-wrap-style:square;mso-left-percent:-10001;mso-top-percent:-10001;mso-position-horizontal:absolute;mso-position-horizontal-relative:char;mso-position-vertical:absolute;mso-position-vertical-relative:line;mso-left-percent:-10001;mso-top-percent:-10001;v-text-anchor:middle" adj="14848" fillcolor="red" strokecolor="#4a7ebb">
                  <v:shadow on="t" color="black" opacity="22937f" origin=",.5" offset="0,.63889mm"/>
                  <w10:wrap type="none"/>
                  <w10:anchorlock/>
                </v:shape>
              </w:pict>
            </w:r>
          </w:p>
        </w:tc>
      </w:tr>
      <w:tr w:rsidR="00D61494" w:rsidRPr="008E1589" w:rsidTr="00C75BF0">
        <w:trPr>
          <w:trHeight w:val="2800"/>
        </w:trPr>
        <w:tc>
          <w:tcPr>
            <w:tcW w:w="1696" w:type="dxa"/>
            <w:tcBorders>
              <w:left w:val="single" w:sz="4" w:space="0" w:color="auto"/>
              <w:right w:val="single" w:sz="4" w:space="0" w:color="auto"/>
            </w:tcBorders>
          </w:tcPr>
          <w:p w:rsidR="00D61494" w:rsidRPr="00024987" w:rsidRDefault="00D61494" w:rsidP="00AB26D5">
            <w:pPr>
              <w:rPr>
                <w:rFonts w:ascii="Arial" w:hAnsi="Arial" w:cs="Arial"/>
                <w:b/>
                <w:bCs/>
                <w:sz w:val="20"/>
                <w:szCs w:val="20"/>
              </w:rPr>
            </w:pPr>
            <w:r w:rsidRPr="00024987">
              <w:rPr>
                <w:rFonts w:ascii="Arial" w:hAnsi="Arial" w:cs="Arial"/>
                <w:b/>
                <w:bCs/>
                <w:sz w:val="20"/>
                <w:szCs w:val="20"/>
              </w:rPr>
              <w:lastRenderedPageBreak/>
              <w:t>Ineffective contract management</w:t>
            </w:r>
          </w:p>
          <w:p w:rsidR="00D61494" w:rsidRPr="00024987" w:rsidRDefault="00D61494" w:rsidP="00AB26D5">
            <w:pPr>
              <w:rPr>
                <w:rFonts w:ascii="Arial" w:hAnsi="Arial" w:cs="Arial"/>
                <w:sz w:val="20"/>
                <w:szCs w:val="20"/>
              </w:rPr>
            </w:pPr>
          </w:p>
        </w:tc>
        <w:tc>
          <w:tcPr>
            <w:tcW w:w="2127" w:type="dxa"/>
            <w:tcBorders>
              <w:top w:val="single" w:sz="2" w:space="0" w:color="auto"/>
              <w:left w:val="single" w:sz="4" w:space="0" w:color="auto"/>
              <w:right w:val="single" w:sz="4" w:space="0" w:color="auto"/>
            </w:tcBorders>
          </w:tcPr>
          <w:p w:rsidR="00D61494" w:rsidRPr="00EE3DEE" w:rsidRDefault="00D61494" w:rsidP="00AB26D5">
            <w:pPr>
              <w:spacing w:after="200" w:line="276" w:lineRule="auto"/>
              <w:rPr>
                <w:rFonts w:ascii="Arial" w:hAnsi="Arial" w:cs="Arial"/>
                <w:sz w:val="20"/>
                <w:szCs w:val="20"/>
              </w:rPr>
            </w:pPr>
            <w:r>
              <w:rPr>
                <w:rFonts w:ascii="Arial" w:hAnsi="Arial" w:cs="Arial"/>
                <w:sz w:val="20"/>
                <w:szCs w:val="20"/>
              </w:rPr>
              <w:t>1</w:t>
            </w:r>
            <w:r w:rsidRPr="00EE3DEE">
              <w:rPr>
                <w:rFonts w:ascii="Arial" w:hAnsi="Arial" w:cs="Arial"/>
                <w:sz w:val="20"/>
                <w:szCs w:val="20"/>
              </w:rPr>
              <w:t>) Conduct awareness sessions on contract management to relevant role players.</w:t>
            </w:r>
          </w:p>
          <w:p w:rsidR="00D61494" w:rsidRPr="00024987" w:rsidRDefault="00D61494" w:rsidP="00AB26D5">
            <w:pPr>
              <w:rPr>
                <w:rFonts w:ascii="Arial" w:hAnsi="Arial" w:cs="Arial"/>
                <w:sz w:val="20"/>
                <w:szCs w:val="20"/>
              </w:rPr>
            </w:pPr>
            <w:r>
              <w:rPr>
                <w:rFonts w:ascii="Arial" w:hAnsi="Arial" w:cs="Arial"/>
                <w:sz w:val="20"/>
                <w:szCs w:val="20"/>
              </w:rPr>
              <w:t>2)</w:t>
            </w:r>
            <w:r w:rsidRPr="0056197D">
              <w:rPr>
                <w:rFonts w:ascii="Arial" w:hAnsi="Arial" w:cs="Arial"/>
                <w:sz w:val="20"/>
                <w:szCs w:val="20"/>
              </w:rPr>
              <w:t xml:space="preserve"> Issue a Circular to all staff members on how to implement effective contract management in the department.</w:t>
            </w:r>
          </w:p>
        </w:tc>
        <w:tc>
          <w:tcPr>
            <w:tcW w:w="1701" w:type="dxa"/>
            <w:tcBorders>
              <w:top w:val="single" w:sz="2" w:space="0" w:color="auto"/>
              <w:left w:val="single" w:sz="4" w:space="0" w:color="auto"/>
              <w:right w:val="single" w:sz="4" w:space="0" w:color="auto"/>
            </w:tcBorders>
          </w:tcPr>
          <w:p w:rsidR="00D61494" w:rsidRDefault="00591917" w:rsidP="00AB26D5">
            <w:pPr>
              <w:rPr>
                <w:rFonts w:ascii="Arial" w:hAnsi="Arial" w:cs="Arial"/>
                <w:sz w:val="20"/>
                <w:szCs w:val="20"/>
              </w:rPr>
            </w:pPr>
            <w:r>
              <w:rPr>
                <w:rFonts w:ascii="Arial" w:hAnsi="Arial" w:cs="Arial"/>
                <w:sz w:val="20"/>
                <w:szCs w:val="20"/>
              </w:rPr>
              <w:t>Dir: Legal Services</w:t>
            </w:r>
          </w:p>
        </w:tc>
        <w:tc>
          <w:tcPr>
            <w:tcW w:w="2268" w:type="dxa"/>
            <w:tcBorders>
              <w:top w:val="single" w:sz="2" w:space="0" w:color="auto"/>
              <w:left w:val="single" w:sz="4" w:space="0" w:color="auto"/>
              <w:bottom w:val="single" w:sz="4" w:space="0" w:color="auto"/>
              <w:right w:val="single" w:sz="4" w:space="0" w:color="auto"/>
            </w:tcBorders>
          </w:tcPr>
          <w:p w:rsidR="00D61494" w:rsidRDefault="00D61494" w:rsidP="00AB26D5">
            <w:pPr>
              <w:rPr>
                <w:rFonts w:ascii="Arial" w:hAnsi="Arial" w:cs="Arial"/>
                <w:sz w:val="20"/>
                <w:szCs w:val="20"/>
              </w:rPr>
            </w:pPr>
            <w:r>
              <w:rPr>
                <w:rFonts w:ascii="Arial" w:hAnsi="Arial" w:cs="Arial"/>
                <w:sz w:val="20"/>
                <w:szCs w:val="20"/>
              </w:rPr>
              <w:t>The Policy is due for review and shall be workshopped after approval</w:t>
            </w:r>
          </w:p>
          <w:p w:rsidR="00D61494" w:rsidRDefault="00D61494" w:rsidP="00AB26D5">
            <w:pPr>
              <w:rPr>
                <w:rFonts w:ascii="Arial" w:hAnsi="Arial" w:cs="Arial"/>
                <w:sz w:val="20"/>
                <w:szCs w:val="20"/>
              </w:rPr>
            </w:pPr>
          </w:p>
          <w:p w:rsidR="00D61494" w:rsidRPr="00024987" w:rsidRDefault="00D61494" w:rsidP="00AB26D5">
            <w:pPr>
              <w:rPr>
                <w:rFonts w:ascii="Arial" w:hAnsi="Arial" w:cs="Arial"/>
                <w:sz w:val="20"/>
                <w:szCs w:val="20"/>
              </w:rPr>
            </w:pPr>
          </w:p>
          <w:p w:rsidR="00D61494" w:rsidRPr="00024987" w:rsidRDefault="00D61494" w:rsidP="004836F0">
            <w:pPr>
              <w:rPr>
                <w:rFonts w:ascii="Arial" w:hAnsi="Arial" w:cs="Arial"/>
                <w:sz w:val="20"/>
                <w:szCs w:val="20"/>
              </w:rPr>
            </w:pPr>
            <w:r>
              <w:rPr>
                <w:rFonts w:ascii="Arial" w:hAnsi="Arial" w:cs="Arial"/>
                <w:sz w:val="20"/>
                <w:szCs w:val="20"/>
              </w:rPr>
              <w:t>Circular deferred to Q3 due to competing priorities</w:t>
            </w:r>
          </w:p>
        </w:tc>
        <w:tc>
          <w:tcPr>
            <w:tcW w:w="2268" w:type="dxa"/>
            <w:tcBorders>
              <w:top w:val="single" w:sz="8" w:space="0" w:color="000000"/>
              <w:left w:val="single" w:sz="8" w:space="0" w:color="000000"/>
              <w:right w:val="single" w:sz="8" w:space="0" w:color="000000"/>
            </w:tcBorders>
            <w:shd w:val="clear" w:color="auto" w:fill="auto"/>
          </w:tcPr>
          <w:p w:rsidR="00D61494" w:rsidRDefault="00D61494" w:rsidP="00AB26D5">
            <w:pPr>
              <w:pStyle w:val="NormalWeb"/>
              <w:spacing w:before="0" w:after="0"/>
              <w:rPr>
                <w:rFonts w:ascii="Arial" w:eastAsia="Calibri" w:hAnsi="Arial" w:cs="Arial"/>
                <w:color w:val="000000" w:themeColor="text1"/>
                <w:sz w:val="20"/>
                <w:szCs w:val="20"/>
                <w:lang w:val="en-TT" w:eastAsia="en-US"/>
              </w:rPr>
            </w:pPr>
            <w:r>
              <w:rPr>
                <w:rFonts w:ascii="Arial" w:eastAsia="Calibri" w:hAnsi="Arial" w:cs="Arial"/>
                <w:color w:val="000000" w:themeColor="text1"/>
                <w:sz w:val="20"/>
                <w:szCs w:val="20"/>
                <w:lang w:val="en-TT" w:eastAsia="en-US"/>
              </w:rPr>
              <w:t>The mitigation has not started for the past 2 quarters</w:t>
            </w:r>
          </w:p>
          <w:p w:rsidR="00C75BF0" w:rsidRPr="0045621A" w:rsidRDefault="00C75BF0" w:rsidP="00AB26D5">
            <w:pPr>
              <w:pStyle w:val="NormalWeb"/>
              <w:spacing w:before="0" w:after="0"/>
              <w:rPr>
                <w:rFonts w:ascii="Arial" w:eastAsia="Calibri" w:hAnsi="Arial" w:cs="Arial"/>
                <w:color w:val="000000" w:themeColor="text1"/>
                <w:sz w:val="20"/>
                <w:szCs w:val="20"/>
                <w:lang w:val="en-TT" w:eastAsia="en-US"/>
              </w:rPr>
            </w:pPr>
            <w:r>
              <w:rPr>
                <w:rFonts w:ascii="Arial" w:eastAsia="Calibri" w:hAnsi="Arial" w:cs="Arial"/>
                <w:color w:val="000000" w:themeColor="text1"/>
                <w:sz w:val="20"/>
                <w:szCs w:val="20"/>
                <w:lang w:val="en-TT" w:eastAsia="en-US"/>
              </w:rPr>
              <w:t>Timeframe need to be aligned for progress</w:t>
            </w:r>
          </w:p>
        </w:tc>
        <w:tc>
          <w:tcPr>
            <w:tcW w:w="1275" w:type="dxa"/>
            <w:tcBorders>
              <w:top w:val="single" w:sz="8" w:space="0" w:color="000000"/>
              <w:left w:val="single" w:sz="8" w:space="0" w:color="000000"/>
              <w:right w:val="single" w:sz="8" w:space="0" w:color="000000"/>
            </w:tcBorders>
            <w:shd w:val="clear" w:color="auto" w:fill="FF0000"/>
          </w:tcPr>
          <w:p w:rsidR="00D61494" w:rsidRDefault="00D61494" w:rsidP="00AB26D5">
            <w:pPr>
              <w:pStyle w:val="NormalWeb"/>
              <w:spacing w:before="0" w:beforeAutospacing="0" w:after="0" w:afterAutospacing="0"/>
              <w:rPr>
                <w:rFonts w:ascii="Arial" w:eastAsia="Calibri" w:hAnsi="Arial" w:cs="Arial"/>
                <w:color w:val="000000" w:themeColor="text1"/>
                <w:sz w:val="20"/>
                <w:szCs w:val="20"/>
                <w:lang w:val="en-TT" w:eastAsia="en-US"/>
              </w:rPr>
            </w:pPr>
          </w:p>
        </w:tc>
        <w:tc>
          <w:tcPr>
            <w:tcW w:w="1560" w:type="dxa"/>
            <w:tcBorders>
              <w:top w:val="single" w:sz="8" w:space="0" w:color="000000"/>
              <w:left w:val="single" w:sz="8" w:space="0" w:color="000000"/>
              <w:right w:val="single" w:sz="8" w:space="0" w:color="000000"/>
            </w:tcBorders>
            <w:shd w:val="clear" w:color="auto" w:fill="FF0000"/>
          </w:tcPr>
          <w:p w:rsidR="00D61494" w:rsidRDefault="00D61494" w:rsidP="00AB26D5">
            <w:pPr>
              <w:pStyle w:val="NormalWeb"/>
              <w:spacing w:before="0" w:beforeAutospacing="0" w:after="0" w:afterAutospacing="0"/>
              <w:rPr>
                <w:rFonts w:ascii="Arial" w:eastAsia="Calibri" w:hAnsi="Arial" w:cs="Arial"/>
                <w:color w:val="000000" w:themeColor="text1"/>
                <w:sz w:val="20"/>
                <w:szCs w:val="20"/>
                <w:lang w:val="en-TT" w:eastAsia="en-US"/>
              </w:rPr>
            </w:pPr>
          </w:p>
        </w:tc>
        <w:tc>
          <w:tcPr>
            <w:tcW w:w="1984" w:type="dxa"/>
            <w:tcBorders>
              <w:top w:val="single" w:sz="8" w:space="0" w:color="000000"/>
              <w:left w:val="single" w:sz="8" w:space="0" w:color="000000"/>
              <w:right w:val="single" w:sz="8" w:space="0" w:color="000000"/>
            </w:tcBorders>
          </w:tcPr>
          <w:p w:rsidR="00D61494" w:rsidRDefault="00684BEA" w:rsidP="00AB26D5">
            <w:pPr>
              <w:pStyle w:val="NormalWeb"/>
              <w:spacing w:before="0" w:beforeAutospacing="0" w:after="0" w:afterAutospacing="0"/>
              <w:rPr>
                <w:rFonts w:ascii="Arial" w:eastAsia="Calibri" w:hAnsi="Arial" w:cs="Arial"/>
                <w:color w:val="000000" w:themeColor="text1"/>
                <w:sz w:val="20"/>
                <w:szCs w:val="20"/>
                <w:lang w:val="en-TT" w:eastAsia="en-US"/>
              </w:rPr>
            </w:pPr>
            <w:r w:rsidRPr="00684BEA">
              <w:rPr>
                <w:rFonts w:ascii="Arial" w:eastAsia="Calibri" w:hAnsi="Arial" w:cs="Arial"/>
                <w:noProof/>
                <w:color w:val="FF0000"/>
                <w:sz w:val="20"/>
                <w:szCs w:val="20"/>
              </w:rPr>
            </w:r>
            <w:r w:rsidRPr="00684BEA">
              <w:rPr>
                <w:rFonts w:ascii="Arial" w:eastAsia="Calibri" w:hAnsi="Arial" w:cs="Arial"/>
                <w:noProof/>
                <w:color w:val="FF0000"/>
                <w:sz w:val="20"/>
                <w:szCs w:val="20"/>
              </w:rPr>
              <w:pict>
                <v:shape id="_x0000_s1050" type="#_x0000_t67" style="width:19.75pt;height:31.6pt;visibility:visible;mso-wrap-style:square;mso-left-percent:-10001;mso-top-percent:-10001;mso-position-horizontal:absolute;mso-position-horizontal-relative:char;mso-position-vertical:absolute;mso-position-vertical-relative:line;mso-left-percent:-10001;mso-top-percent:-10001;v-text-anchor:middle" adj="14848" fillcolor="red" strokecolor="#4a7ebb">
                  <v:shadow on="t" color="black" opacity="22937f" origin=",.5" offset="0,.63889mm"/>
                  <w10:wrap type="none"/>
                  <w10:anchorlock/>
                </v:shape>
              </w:pict>
            </w:r>
          </w:p>
          <w:p w:rsidR="00D61494" w:rsidRDefault="00D61494" w:rsidP="00AB26D5">
            <w:pPr>
              <w:pStyle w:val="NormalWeb"/>
              <w:spacing w:before="0" w:after="0"/>
              <w:rPr>
                <w:rFonts w:ascii="Arial" w:eastAsia="Calibri" w:hAnsi="Arial" w:cs="Arial"/>
                <w:color w:val="000000" w:themeColor="text1"/>
                <w:sz w:val="20"/>
                <w:szCs w:val="20"/>
                <w:lang w:val="en-TT" w:eastAsia="en-US"/>
              </w:rPr>
            </w:pPr>
          </w:p>
        </w:tc>
      </w:tr>
      <w:tr w:rsidR="00D61494" w:rsidRPr="008E1589" w:rsidTr="00C75BF0">
        <w:trPr>
          <w:trHeight w:val="1929"/>
        </w:trPr>
        <w:tc>
          <w:tcPr>
            <w:tcW w:w="1696" w:type="dxa"/>
            <w:tcBorders>
              <w:left w:val="single" w:sz="4" w:space="0" w:color="auto"/>
              <w:right w:val="single" w:sz="4" w:space="0" w:color="auto"/>
            </w:tcBorders>
          </w:tcPr>
          <w:p w:rsidR="00D61494" w:rsidRPr="00024987" w:rsidRDefault="00D61494" w:rsidP="00E80B38">
            <w:pPr>
              <w:rPr>
                <w:rFonts w:ascii="Arial" w:hAnsi="Arial" w:cs="Arial"/>
                <w:b/>
                <w:bCs/>
                <w:sz w:val="20"/>
                <w:szCs w:val="20"/>
              </w:rPr>
            </w:pPr>
            <w:r w:rsidRPr="00024987">
              <w:rPr>
                <w:rFonts w:ascii="Arial" w:hAnsi="Arial" w:cs="Arial"/>
                <w:b/>
                <w:bCs/>
                <w:sz w:val="20"/>
                <w:szCs w:val="20"/>
              </w:rPr>
              <w:t>Exposure of the department to litigations</w:t>
            </w:r>
          </w:p>
          <w:p w:rsidR="00D61494" w:rsidRPr="00024987" w:rsidRDefault="00D61494" w:rsidP="00E80B38">
            <w:pPr>
              <w:rPr>
                <w:rFonts w:ascii="Arial" w:hAnsi="Arial" w:cs="Arial"/>
                <w:sz w:val="20"/>
                <w:szCs w:val="20"/>
              </w:rPr>
            </w:pPr>
          </w:p>
        </w:tc>
        <w:tc>
          <w:tcPr>
            <w:tcW w:w="2127" w:type="dxa"/>
            <w:tcBorders>
              <w:top w:val="single" w:sz="2" w:space="0" w:color="auto"/>
              <w:left w:val="single" w:sz="4" w:space="0" w:color="auto"/>
              <w:right w:val="single" w:sz="4" w:space="0" w:color="auto"/>
            </w:tcBorders>
          </w:tcPr>
          <w:p w:rsidR="00D61494" w:rsidRPr="006B6A97" w:rsidRDefault="00D61494" w:rsidP="00E80B38">
            <w:pPr>
              <w:rPr>
                <w:rFonts w:ascii="Arial" w:hAnsi="Arial" w:cs="Arial"/>
                <w:sz w:val="20"/>
                <w:szCs w:val="20"/>
              </w:rPr>
            </w:pPr>
            <w:r w:rsidRPr="00FF0C16">
              <w:rPr>
                <w:rFonts w:ascii="Arial" w:hAnsi="Arial" w:cs="Arial"/>
                <w:sz w:val="20"/>
                <w:szCs w:val="20"/>
              </w:rPr>
              <w:t>'1) Conduct awareness sessions on legal services SOP</w:t>
            </w:r>
          </w:p>
          <w:p w:rsidR="00D61494" w:rsidRPr="00024987" w:rsidRDefault="00D61494" w:rsidP="00E80B38">
            <w:pPr>
              <w:rPr>
                <w:rFonts w:ascii="Arial" w:hAnsi="Arial" w:cs="Arial"/>
                <w:sz w:val="20"/>
                <w:szCs w:val="20"/>
              </w:rPr>
            </w:pPr>
            <w:r w:rsidRPr="00FF0C16">
              <w:rPr>
                <w:rFonts w:ascii="Arial" w:hAnsi="Arial" w:cs="Arial"/>
                <w:sz w:val="20"/>
                <w:szCs w:val="20"/>
              </w:rPr>
              <w:t>2) Build capacity in Labour Relation Unit</w:t>
            </w:r>
          </w:p>
        </w:tc>
        <w:tc>
          <w:tcPr>
            <w:tcW w:w="1701" w:type="dxa"/>
            <w:tcBorders>
              <w:top w:val="single" w:sz="2" w:space="0" w:color="auto"/>
              <w:left w:val="single" w:sz="4" w:space="0" w:color="auto"/>
              <w:right w:val="single" w:sz="4" w:space="0" w:color="auto"/>
            </w:tcBorders>
          </w:tcPr>
          <w:p w:rsidR="00D61494" w:rsidRDefault="00591917" w:rsidP="00E80B38">
            <w:pPr>
              <w:pStyle w:val="NormalWeb"/>
              <w:spacing w:after="0"/>
              <w:rPr>
                <w:rFonts w:ascii="Arial" w:hAnsi="Arial" w:cs="Arial"/>
                <w:sz w:val="20"/>
                <w:szCs w:val="20"/>
              </w:rPr>
            </w:pPr>
            <w:r w:rsidRPr="00591917">
              <w:rPr>
                <w:rFonts w:ascii="Arial" w:hAnsi="Arial" w:cs="Arial"/>
                <w:sz w:val="20"/>
                <w:szCs w:val="20"/>
              </w:rPr>
              <w:t>Dir: Legal Services</w:t>
            </w:r>
          </w:p>
        </w:tc>
        <w:tc>
          <w:tcPr>
            <w:tcW w:w="2268" w:type="dxa"/>
            <w:tcBorders>
              <w:top w:val="single" w:sz="2" w:space="0" w:color="auto"/>
              <w:left w:val="single" w:sz="4" w:space="0" w:color="auto"/>
              <w:bottom w:val="single" w:sz="4" w:space="0" w:color="auto"/>
              <w:right w:val="single" w:sz="4" w:space="0" w:color="auto"/>
            </w:tcBorders>
          </w:tcPr>
          <w:p w:rsidR="00D61494" w:rsidRPr="00E80B38" w:rsidRDefault="00D61494" w:rsidP="00E80B38">
            <w:pPr>
              <w:pStyle w:val="NormalWeb"/>
              <w:spacing w:after="0"/>
              <w:rPr>
                <w:rFonts w:ascii="Arial" w:hAnsi="Arial" w:cs="Arial"/>
                <w:sz w:val="20"/>
                <w:szCs w:val="20"/>
              </w:rPr>
            </w:pPr>
            <w:r>
              <w:rPr>
                <w:rFonts w:ascii="Arial" w:hAnsi="Arial" w:cs="Arial"/>
                <w:sz w:val="20"/>
                <w:szCs w:val="20"/>
              </w:rPr>
              <w:t>Awareness session d</w:t>
            </w:r>
            <w:r w:rsidRPr="00E80B38">
              <w:rPr>
                <w:rFonts w:ascii="Arial" w:hAnsi="Arial" w:cs="Arial"/>
                <w:sz w:val="20"/>
                <w:szCs w:val="20"/>
              </w:rPr>
              <w:t>eferred to Q3 due to competing priorities</w:t>
            </w:r>
          </w:p>
          <w:p w:rsidR="00D61494" w:rsidRPr="0045621A" w:rsidRDefault="00D61494" w:rsidP="00E80B38">
            <w:pPr>
              <w:pStyle w:val="NormalWeb"/>
              <w:spacing w:before="0" w:after="0"/>
              <w:rPr>
                <w:rFonts w:ascii="Arial" w:eastAsia="Calibri" w:hAnsi="Arial" w:cs="Arial"/>
                <w:color w:val="000000" w:themeColor="text1"/>
                <w:sz w:val="20"/>
                <w:szCs w:val="20"/>
                <w:lang w:val="en-TT" w:eastAsia="en-US"/>
              </w:rPr>
            </w:pPr>
            <w:r w:rsidRPr="00E80B38">
              <w:rPr>
                <w:rFonts w:ascii="Arial" w:hAnsi="Arial" w:cs="Arial"/>
                <w:sz w:val="20"/>
                <w:szCs w:val="20"/>
              </w:rPr>
              <w:t>No designated Labour Relations officer</w:t>
            </w:r>
          </w:p>
        </w:tc>
        <w:tc>
          <w:tcPr>
            <w:tcW w:w="2268" w:type="dxa"/>
            <w:tcBorders>
              <w:top w:val="single" w:sz="8" w:space="0" w:color="000000"/>
              <w:left w:val="single" w:sz="8" w:space="0" w:color="000000"/>
              <w:right w:val="single" w:sz="8" w:space="0" w:color="000000"/>
            </w:tcBorders>
            <w:shd w:val="clear" w:color="auto" w:fill="auto"/>
          </w:tcPr>
          <w:p w:rsidR="00D61494" w:rsidRDefault="00D61494" w:rsidP="00E80B38">
            <w:pPr>
              <w:pStyle w:val="NormalWeb"/>
              <w:spacing w:before="0" w:after="0"/>
              <w:rPr>
                <w:rFonts w:ascii="Arial" w:eastAsia="Calibri" w:hAnsi="Arial" w:cs="Arial"/>
                <w:color w:val="000000" w:themeColor="text1"/>
                <w:sz w:val="20"/>
                <w:szCs w:val="20"/>
                <w:lang w:val="en-TT" w:eastAsia="en-US"/>
              </w:rPr>
            </w:pPr>
            <w:r>
              <w:rPr>
                <w:rFonts w:ascii="Arial" w:eastAsia="Calibri" w:hAnsi="Arial" w:cs="Arial"/>
                <w:color w:val="000000" w:themeColor="text1"/>
                <w:sz w:val="20"/>
                <w:szCs w:val="20"/>
                <w:lang w:val="en-TT" w:eastAsia="en-US"/>
              </w:rPr>
              <w:t>The mitigation has  not started for the past 2 quarters</w:t>
            </w:r>
          </w:p>
          <w:p w:rsidR="00D61494" w:rsidRDefault="00D61494" w:rsidP="00E80B38">
            <w:pPr>
              <w:pStyle w:val="NormalWeb"/>
              <w:spacing w:before="0" w:after="0"/>
              <w:rPr>
                <w:rFonts w:ascii="Arial" w:eastAsia="Calibri" w:hAnsi="Arial" w:cs="Arial"/>
                <w:color w:val="000000" w:themeColor="text1"/>
                <w:sz w:val="20"/>
                <w:szCs w:val="20"/>
                <w:lang w:val="en-TT" w:eastAsia="en-US"/>
              </w:rPr>
            </w:pPr>
          </w:p>
          <w:p w:rsidR="00D61494" w:rsidRPr="0045621A" w:rsidRDefault="00D61494" w:rsidP="00E80B38">
            <w:pPr>
              <w:pStyle w:val="NormalWeb"/>
              <w:spacing w:before="0" w:after="0"/>
              <w:rPr>
                <w:rFonts w:ascii="Arial" w:eastAsia="Calibri" w:hAnsi="Arial" w:cs="Arial"/>
                <w:color w:val="000000" w:themeColor="text1"/>
                <w:sz w:val="20"/>
                <w:szCs w:val="20"/>
                <w:lang w:val="en-TT" w:eastAsia="en-US"/>
              </w:rPr>
            </w:pPr>
          </w:p>
        </w:tc>
        <w:tc>
          <w:tcPr>
            <w:tcW w:w="1275" w:type="dxa"/>
            <w:tcBorders>
              <w:top w:val="single" w:sz="8" w:space="0" w:color="000000"/>
              <w:left w:val="single" w:sz="8" w:space="0" w:color="000000"/>
              <w:right w:val="single" w:sz="8" w:space="0" w:color="000000"/>
            </w:tcBorders>
            <w:shd w:val="clear" w:color="auto" w:fill="FF0000"/>
          </w:tcPr>
          <w:p w:rsidR="00D61494" w:rsidRDefault="00D61494" w:rsidP="00E80B38">
            <w:pPr>
              <w:pStyle w:val="NormalWeb"/>
              <w:spacing w:before="0" w:after="0"/>
              <w:rPr>
                <w:rFonts w:ascii="Arial" w:eastAsia="Calibri" w:hAnsi="Arial" w:cs="Arial"/>
                <w:color w:val="000000" w:themeColor="text1"/>
                <w:sz w:val="20"/>
                <w:szCs w:val="20"/>
                <w:lang w:val="en-TT" w:eastAsia="en-US"/>
              </w:rPr>
            </w:pPr>
          </w:p>
        </w:tc>
        <w:tc>
          <w:tcPr>
            <w:tcW w:w="1560" w:type="dxa"/>
            <w:tcBorders>
              <w:top w:val="single" w:sz="8" w:space="0" w:color="000000"/>
              <w:left w:val="single" w:sz="8" w:space="0" w:color="000000"/>
              <w:right w:val="single" w:sz="8" w:space="0" w:color="000000"/>
            </w:tcBorders>
            <w:shd w:val="clear" w:color="auto" w:fill="FF0000"/>
          </w:tcPr>
          <w:p w:rsidR="00D61494" w:rsidRDefault="00D61494" w:rsidP="00E80B38">
            <w:pPr>
              <w:pStyle w:val="NormalWeb"/>
              <w:spacing w:before="0" w:after="0"/>
              <w:rPr>
                <w:rFonts w:ascii="Arial" w:eastAsia="Calibri" w:hAnsi="Arial" w:cs="Arial"/>
                <w:color w:val="000000" w:themeColor="text1"/>
                <w:sz w:val="20"/>
                <w:szCs w:val="20"/>
                <w:lang w:val="en-TT" w:eastAsia="en-US"/>
              </w:rPr>
            </w:pPr>
          </w:p>
        </w:tc>
        <w:tc>
          <w:tcPr>
            <w:tcW w:w="1984" w:type="dxa"/>
            <w:tcBorders>
              <w:top w:val="single" w:sz="8" w:space="0" w:color="000000"/>
              <w:left w:val="single" w:sz="8" w:space="0" w:color="000000"/>
              <w:right w:val="single" w:sz="8" w:space="0" w:color="000000"/>
            </w:tcBorders>
          </w:tcPr>
          <w:p w:rsidR="00D61494" w:rsidRDefault="00684BEA" w:rsidP="00E80B38">
            <w:pPr>
              <w:pStyle w:val="NormalWeb"/>
              <w:spacing w:before="0" w:after="0"/>
              <w:rPr>
                <w:rFonts w:ascii="Arial" w:eastAsia="Calibri" w:hAnsi="Arial" w:cs="Arial"/>
                <w:color w:val="000000" w:themeColor="text1"/>
                <w:sz w:val="20"/>
                <w:szCs w:val="20"/>
                <w:lang w:val="en-TT" w:eastAsia="en-US"/>
              </w:rPr>
            </w:pPr>
            <w:r w:rsidRPr="00684BEA">
              <w:rPr>
                <w:rFonts w:ascii="Arial" w:eastAsia="Calibri" w:hAnsi="Arial" w:cs="Arial"/>
                <w:noProof/>
                <w:color w:val="FF0000"/>
                <w:sz w:val="20"/>
                <w:szCs w:val="20"/>
              </w:rPr>
            </w:r>
            <w:r w:rsidRPr="00684BEA">
              <w:rPr>
                <w:rFonts w:ascii="Arial" w:eastAsia="Calibri" w:hAnsi="Arial" w:cs="Arial"/>
                <w:noProof/>
                <w:color w:val="FF0000"/>
                <w:sz w:val="20"/>
                <w:szCs w:val="20"/>
              </w:rPr>
              <w:pict>
                <v:shape id="Down Arrow 27" o:spid="_x0000_s1049" type="#_x0000_t67" style="width:19.75pt;height:31.6pt;visibility:visible;mso-wrap-style:square;mso-left-percent:-10001;mso-top-percent:-10001;mso-position-horizontal:absolute;mso-position-horizontal-relative:char;mso-position-vertical:absolute;mso-position-vertical-relative:line;mso-left-percent:-10001;mso-top-percent:-10001;v-text-anchor:middle" adj="14848" fillcolor="red" strokecolor="#4a7ebb">
                  <v:shadow on="t" color="black" opacity="22937f" origin=",.5" offset="0,.63889mm"/>
                  <w10:wrap type="none"/>
                  <w10:anchorlock/>
                </v:shape>
              </w:pict>
            </w:r>
          </w:p>
        </w:tc>
      </w:tr>
    </w:tbl>
    <w:p w:rsidR="00792191" w:rsidRDefault="00792191" w:rsidP="00792191">
      <w:pPr>
        <w:jc w:val="both"/>
        <w:rPr>
          <w:rFonts w:ascii="Arial" w:hAnsi="Arial" w:cs="Arial"/>
        </w:rPr>
      </w:pPr>
    </w:p>
    <w:p w:rsidR="00E80B38" w:rsidRDefault="00E80B38" w:rsidP="00792191">
      <w:pPr>
        <w:jc w:val="both"/>
        <w:rPr>
          <w:rFonts w:ascii="Arial" w:hAnsi="Arial" w:cs="Arial"/>
        </w:rPr>
      </w:pPr>
    </w:p>
    <w:p w:rsidR="00F373A5" w:rsidRDefault="00F373A5" w:rsidP="00792191">
      <w:pPr>
        <w:jc w:val="both"/>
        <w:rPr>
          <w:rFonts w:ascii="Arial" w:hAnsi="Arial" w:cs="Arial"/>
        </w:rPr>
      </w:pPr>
    </w:p>
    <w:p w:rsidR="00F373A5" w:rsidRDefault="00F373A5" w:rsidP="00792191">
      <w:pPr>
        <w:jc w:val="both"/>
        <w:rPr>
          <w:rFonts w:ascii="Arial" w:hAnsi="Arial" w:cs="Arial"/>
        </w:rPr>
      </w:pPr>
    </w:p>
    <w:p w:rsidR="00F373A5" w:rsidRDefault="00F373A5" w:rsidP="00792191">
      <w:pPr>
        <w:jc w:val="both"/>
        <w:rPr>
          <w:rFonts w:ascii="Arial" w:hAnsi="Arial" w:cs="Arial"/>
        </w:rPr>
      </w:pPr>
    </w:p>
    <w:p w:rsidR="00F373A5" w:rsidRDefault="00F373A5" w:rsidP="00792191">
      <w:pPr>
        <w:jc w:val="both"/>
        <w:rPr>
          <w:rFonts w:ascii="Arial" w:hAnsi="Arial" w:cs="Arial"/>
        </w:rPr>
      </w:pPr>
    </w:p>
    <w:p w:rsidR="00F373A5" w:rsidRDefault="00F373A5" w:rsidP="00792191">
      <w:pPr>
        <w:jc w:val="both"/>
        <w:rPr>
          <w:rFonts w:ascii="Arial" w:hAnsi="Arial" w:cs="Arial"/>
        </w:rPr>
      </w:pPr>
    </w:p>
    <w:p w:rsidR="00792191" w:rsidRDefault="00792191" w:rsidP="00792191">
      <w:pPr>
        <w:jc w:val="both"/>
        <w:rPr>
          <w:rFonts w:ascii="Arial" w:hAnsi="Arial" w:cs="Arial"/>
        </w:rPr>
      </w:pPr>
      <w:r w:rsidRPr="00311441">
        <w:rPr>
          <w:rFonts w:ascii="Arial" w:hAnsi="Arial" w:cs="Arial"/>
        </w:rPr>
        <w:lastRenderedPageBreak/>
        <w:t xml:space="preserve">Below is detailed </w:t>
      </w:r>
      <w:r w:rsidR="0069021A">
        <w:rPr>
          <w:rFonts w:ascii="Arial" w:hAnsi="Arial" w:cs="Arial"/>
        </w:rPr>
        <w:t xml:space="preserve">operational </w:t>
      </w:r>
      <w:r w:rsidRPr="00311441">
        <w:rPr>
          <w:rFonts w:ascii="Arial" w:hAnsi="Arial" w:cs="Arial"/>
        </w:rPr>
        <w:t>prog</w:t>
      </w:r>
      <w:r w:rsidR="00E43673">
        <w:rPr>
          <w:rFonts w:ascii="Arial" w:hAnsi="Arial" w:cs="Arial"/>
        </w:rPr>
        <w:t>ress for Quarter 2</w:t>
      </w:r>
      <w:r>
        <w:rPr>
          <w:rFonts w:ascii="Arial" w:hAnsi="Arial" w:cs="Arial"/>
        </w:rPr>
        <w:t xml:space="preserve"> for Information and Communication Technology</w:t>
      </w:r>
      <w:r w:rsidRPr="00311441">
        <w:rPr>
          <w:rFonts w:ascii="Arial" w:hAnsi="Arial" w:cs="Arial"/>
        </w:rPr>
        <w:t>:</w:t>
      </w:r>
    </w:p>
    <w:tbl>
      <w:tblPr>
        <w:tblStyle w:val="TableGrid"/>
        <w:tblW w:w="14857" w:type="dxa"/>
        <w:tblLayout w:type="fixed"/>
        <w:tblLook w:val="04A0"/>
      </w:tblPr>
      <w:tblGrid>
        <w:gridCol w:w="1842"/>
        <w:gridCol w:w="2570"/>
        <w:gridCol w:w="1537"/>
        <w:gridCol w:w="1821"/>
        <w:gridCol w:w="2765"/>
        <w:gridCol w:w="1487"/>
        <w:gridCol w:w="1298"/>
        <w:gridCol w:w="1537"/>
      </w:tblGrid>
      <w:tr w:rsidR="00591917" w:rsidRPr="008E1589" w:rsidTr="005E0AAA">
        <w:trPr>
          <w:tblHeader/>
        </w:trPr>
        <w:tc>
          <w:tcPr>
            <w:tcW w:w="1842" w:type="dxa"/>
            <w:shd w:val="clear" w:color="auto" w:fill="00B050"/>
          </w:tcPr>
          <w:p w:rsidR="00591917" w:rsidRPr="008E1589" w:rsidRDefault="00591917" w:rsidP="00E40A8B">
            <w:pPr>
              <w:pStyle w:val="NormalWeb"/>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 xml:space="preserve">Risk </w:t>
            </w:r>
          </w:p>
          <w:p w:rsidR="00591917" w:rsidRPr="005E4F65" w:rsidRDefault="00591917" w:rsidP="00E40A8B">
            <w:pPr>
              <w:pStyle w:val="NormalWeb"/>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kern w:val="24"/>
                <w:sz w:val="20"/>
                <w:szCs w:val="20"/>
              </w:rPr>
              <w:t> </w:t>
            </w:r>
          </w:p>
        </w:tc>
        <w:tc>
          <w:tcPr>
            <w:tcW w:w="2570" w:type="dxa"/>
            <w:shd w:val="clear" w:color="auto" w:fill="00B050"/>
          </w:tcPr>
          <w:p w:rsidR="00591917" w:rsidRPr="005E4F65" w:rsidRDefault="00591917"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b/>
                <w:bCs/>
                <w:kern w:val="24"/>
                <w:sz w:val="20"/>
                <w:szCs w:val="20"/>
              </w:rPr>
              <w:t>Mitigation Action(s)</w:t>
            </w:r>
          </w:p>
        </w:tc>
        <w:tc>
          <w:tcPr>
            <w:tcW w:w="1537" w:type="dxa"/>
            <w:shd w:val="clear" w:color="auto" w:fill="00B050"/>
          </w:tcPr>
          <w:p w:rsidR="00591917" w:rsidRPr="008E1589" w:rsidRDefault="00591917" w:rsidP="00E40A8B">
            <w:pPr>
              <w:pStyle w:val="NormalWeb"/>
              <w:tabs>
                <w:tab w:val="left" w:pos="709"/>
              </w:tabs>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Owner</w:t>
            </w:r>
          </w:p>
        </w:tc>
        <w:tc>
          <w:tcPr>
            <w:tcW w:w="1821" w:type="dxa"/>
            <w:shd w:val="clear" w:color="auto" w:fill="00B050"/>
          </w:tcPr>
          <w:p w:rsidR="00591917" w:rsidRPr="008E1589" w:rsidRDefault="00591917" w:rsidP="00E40A8B">
            <w:pPr>
              <w:pStyle w:val="NormalWeb"/>
              <w:tabs>
                <w:tab w:val="left" w:pos="709"/>
              </w:tabs>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Progress on mitigation</w:t>
            </w:r>
          </w:p>
          <w:p w:rsidR="00591917" w:rsidRPr="005E4F65" w:rsidRDefault="00591917"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b/>
                <w:bCs/>
                <w:kern w:val="24"/>
                <w:sz w:val="20"/>
                <w:szCs w:val="20"/>
              </w:rPr>
              <w:t> </w:t>
            </w:r>
          </w:p>
        </w:tc>
        <w:tc>
          <w:tcPr>
            <w:tcW w:w="2765" w:type="dxa"/>
            <w:shd w:val="clear" w:color="auto" w:fill="00B050"/>
          </w:tcPr>
          <w:p w:rsidR="00591917" w:rsidRPr="005E4F65" w:rsidRDefault="00591917" w:rsidP="00E40A8B">
            <w:pPr>
              <w:pStyle w:val="NormalWeb"/>
              <w:tabs>
                <w:tab w:val="left" w:pos="709"/>
              </w:tabs>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Management Comments</w:t>
            </w:r>
          </w:p>
        </w:tc>
        <w:tc>
          <w:tcPr>
            <w:tcW w:w="1487" w:type="dxa"/>
            <w:shd w:val="clear" w:color="auto" w:fill="00B050"/>
          </w:tcPr>
          <w:p w:rsidR="00591917" w:rsidRPr="008E1589" w:rsidRDefault="00591917"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Q1</w:t>
            </w:r>
          </w:p>
        </w:tc>
        <w:tc>
          <w:tcPr>
            <w:tcW w:w="1298" w:type="dxa"/>
            <w:shd w:val="clear" w:color="auto" w:fill="00B050"/>
          </w:tcPr>
          <w:p w:rsidR="00591917" w:rsidRPr="008E1589" w:rsidRDefault="00591917"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Q2</w:t>
            </w:r>
          </w:p>
        </w:tc>
        <w:tc>
          <w:tcPr>
            <w:tcW w:w="1537" w:type="dxa"/>
            <w:shd w:val="clear" w:color="auto" w:fill="00B050"/>
          </w:tcPr>
          <w:p w:rsidR="00591917" w:rsidRPr="008E1589" w:rsidRDefault="00591917"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 xml:space="preserve">Risk  </w:t>
            </w:r>
            <w:r>
              <w:rPr>
                <w:rFonts w:ascii="Arial" w:eastAsia="Calibri" w:hAnsi="Arial" w:cs="Arial"/>
                <w:b/>
                <w:bCs/>
                <w:kern w:val="24"/>
                <w:sz w:val="20"/>
                <w:szCs w:val="20"/>
              </w:rPr>
              <w:t xml:space="preserve">Control </w:t>
            </w:r>
            <w:r w:rsidRPr="00041775">
              <w:rPr>
                <w:rFonts w:ascii="Arial" w:eastAsia="Calibri" w:hAnsi="Arial" w:cs="Arial"/>
                <w:b/>
                <w:bCs/>
                <w:kern w:val="24"/>
                <w:sz w:val="20"/>
                <w:szCs w:val="20"/>
              </w:rPr>
              <w:t>Movement</w:t>
            </w:r>
          </w:p>
        </w:tc>
      </w:tr>
      <w:tr w:rsidR="00591917" w:rsidRPr="008E1589" w:rsidTr="005E0AAA">
        <w:trPr>
          <w:trHeight w:val="3469"/>
        </w:trPr>
        <w:tc>
          <w:tcPr>
            <w:tcW w:w="1842" w:type="dxa"/>
            <w:tcBorders>
              <w:left w:val="single" w:sz="4" w:space="0" w:color="auto"/>
              <w:right w:val="single" w:sz="4" w:space="0" w:color="auto"/>
            </w:tcBorders>
          </w:tcPr>
          <w:p w:rsidR="00591917" w:rsidRPr="00024987" w:rsidRDefault="00591917" w:rsidP="00337A3C">
            <w:pPr>
              <w:rPr>
                <w:rFonts w:ascii="Arial" w:hAnsi="Arial" w:cs="Arial"/>
                <w:b/>
                <w:bCs/>
                <w:sz w:val="20"/>
                <w:szCs w:val="20"/>
              </w:rPr>
            </w:pPr>
            <w:r w:rsidRPr="00024987">
              <w:rPr>
                <w:rFonts w:ascii="Arial" w:hAnsi="Arial" w:cs="Arial"/>
                <w:b/>
                <w:bCs/>
                <w:sz w:val="20"/>
                <w:szCs w:val="20"/>
              </w:rPr>
              <w:t>Inadequate ICT security controls</w:t>
            </w:r>
          </w:p>
          <w:p w:rsidR="00591917" w:rsidRPr="00024987" w:rsidRDefault="00591917" w:rsidP="00337A3C">
            <w:pPr>
              <w:rPr>
                <w:rFonts w:ascii="Arial" w:hAnsi="Arial" w:cs="Arial"/>
                <w:sz w:val="20"/>
                <w:szCs w:val="20"/>
              </w:rPr>
            </w:pPr>
          </w:p>
        </w:tc>
        <w:tc>
          <w:tcPr>
            <w:tcW w:w="2570" w:type="dxa"/>
            <w:tcBorders>
              <w:top w:val="single" w:sz="4" w:space="0" w:color="auto"/>
              <w:left w:val="single" w:sz="4" w:space="0" w:color="auto"/>
              <w:right w:val="single" w:sz="4" w:space="0" w:color="auto"/>
            </w:tcBorders>
          </w:tcPr>
          <w:p w:rsidR="00591917" w:rsidRPr="00024987" w:rsidRDefault="00591917" w:rsidP="00337A3C">
            <w:pPr>
              <w:rPr>
                <w:rFonts w:ascii="Arial" w:hAnsi="Arial" w:cs="Arial"/>
                <w:sz w:val="20"/>
                <w:szCs w:val="20"/>
              </w:rPr>
            </w:pPr>
            <w:r>
              <w:rPr>
                <w:rFonts w:ascii="Arial" w:hAnsi="Arial" w:cs="Arial"/>
                <w:sz w:val="20"/>
                <w:szCs w:val="20"/>
              </w:rPr>
              <w:t>1</w:t>
            </w:r>
            <w:r w:rsidRPr="00024987">
              <w:rPr>
                <w:rFonts w:ascii="Arial" w:hAnsi="Arial" w:cs="Arial"/>
                <w:sz w:val="20"/>
                <w:szCs w:val="20"/>
              </w:rPr>
              <w:t>) Establishment of SOP for the management of activities for the   administrator.</w:t>
            </w:r>
          </w:p>
          <w:p w:rsidR="00591917" w:rsidRPr="00024987" w:rsidRDefault="00591917" w:rsidP="00337A3C">
            <w:pPr>
              <w:rPr>
                <w:rFonts w:ascii="Arial" w:hAnsi="Arial" w:cs="Arial"/>
                <w:sz w:val="20"/>
                <w:szCs w:val="20"/>
              </w:rPr>
            </w:pPr>
            <w:r>
              <w:rPr>
                <w:rFonts w:ascii="Arial" w:hAnsi="Arial" w:cs="Arial"/>
                <w:sz w:val="20"/>
                <w:szCs w:val="20"/>
              </w:rPr>
              <w:t>2</w:t>
            </w:r>
            <w:r w:rsidRPr="00024987">
              <w:rPr>
                <w:rFonts w:ascii="Arial" w:hAnsi="Arial" w:cs="Arial"/>
                <w:sz w:val="20"/>
                <w:szCs w:val="20"/>
              </w:rPr>
              <w:t>) Development of the integrated information security plan cover amongst others the encryption and decryption management system.</w:t>
            </w:r>
          </w:p>
        </w:tc>
        <w:tc>
          <w:tcPr>
            <w:tcW w:w="1537" w:type="dxa"/>
            <w:tcBorders>
              <w:top w:val="single" w:sz="4" w:space="0" w:color="auto"/>
              <w:left w:val="single" w:sz="4" w:space="0" w:color="auto"/>
              <w:right w:val="single" w:sz="4" w:space="0" w:color="auto"/>
            </w:tcBorders>
            <w:shd w:val="clear" w:color="auto" w:fill="auto"/>
          </w:tcPr>
          <w:p w:rsidR="00591917" w:rsidRPr="00024987" w:rsidRDefault="00591917" w:rsidP="00337A3C">
            <w:pPr>
              <w:rPr>
                <w:rFonts w:ascii="Arial" w:hAnsi="Arial" w:cs="Arial"/>
                <w:sz w:val="20"/>
                <w:szCs w:val="20"/>
              </w:rPr>
            </w:pPr>
            <w:r>
              <w:rPr>
                <w:rFonts w:ascii="Arial" w:hAnsi="Arial" w:cs="Arial"/>
                <w:sz w:val="20"/>
                <w:szCs w:val="20"/>
              </w:rPr>
              <w:t>Dir:ICT</w:t>
            </w:r>
          </w:p>
        </w:tc>
        <w:tc>
          <w:tcPr>
            <w:tcW w:w="1821" w:type="dxa"/>
            <w:tcBorders>
              <w:top w:val="single" w:sz="4" w:space="0" w:color="auto"/>
              <w:left w:val="single" w:sz="4" w:space="0" w:color="auto"/>
              <w:right w:val="single" w:sz="4" w:space="0" w:color="auto"/>
            </w:tcBorders>
            <w:shd w:val="clear" w:color="auto" w:fill="auto"/>
          </w:tcPr>
          <w:p w:rsidR="00591917" w:rsidRDefault="00591917" w:rsidP="00337A3C">
            <w:pPr>
              <w:rPr>
                <w:rFonts w:ascii="Arial" w:hAnsi="Arial" w:cs="Arial"/>
                <w:sz w:val="20"/>
                <w:szCs w:val="20"/>
              </w:rPr>
            </w:pPr>
            <w:r w:rsidRPr="00024987">
              <w:rPr>
                <w:rFonts w:ascii="Arial" w:hAnsi="Arial" w:cs="Arial"/>
                <w:sz w:val="20"/>
                <w:szCs w:val="20"/>
              </w:rPr>
              <w:t>Renewal of Back-end contract</w:t>
            </w:r>
            <w:r>
              <w:rPr>
                <w:rFonts w:ascii="Arial" w:hAnsi="Arial" w:cs="Arial"/>
                <w:sz w:val="20"/>
                <w:szCs w:val="20"/>
              </w:rPr>
              <w:t xml:space="preserve"> was done</w:t>
            </w:r>
          </w:p>
          <w:p w:rsidR="00591917" w:rsidRPr="00024987" w:rsidRDefault="00591917" w:rsidP="00337A3C">
            <w:pPr>
              <w:rPr>
                <w:rFonts w:ascii="Arial" w:hAnsi="Arial" w:cs="Arial"/>
                <w:sz w:val="20"/>
                <w:szCs w:val="20"/>
              </w:rPr>
            </w:pPr>
          </w:p>
          <w:p w:rsidR="00591917" w:rsidRPr="00024987" w:rsidRDefault="00591917" w:rsidP="00337A3C">
            <w:pPr>
              <w:rPr>
                <w:rFonts w:ascii="Arial" w:hAnsi="Arial" w:cs="Arial"/>
                <w:sz w:val="20"/>
                <w:szCs w:val="20"/>
              </w:rPr>
            </w:pPr>
            <w:r>
              <w:rPr>
                <w:rFonts w:ascii="Arial" w:hAnsi="Arial" w:cs="Arial"/>
                <w:sz w:val="20"/>
                <w:szCs w:val="20"/>
              </w:rPr>
              <w:t xml:space="preserve">Anti-Virus Managed service in place with elements of technology required to initiate the solution </w:t>
            </w:r>
          </w:p>
        </w:tc>
        <w:tc>
          <w:tcPr>
            <w:tcW w:w="2765" w:type="dxa"/>
            <w:tcBorders>
              <w:left w:val="single" w:sz="4" w:space="0" w:color="auto"/>
              <w:right w:val="single" w:sz="4" w:space="0" w:color="auto"/>
            </w:tcBorders>
          </w:tcPr>
          <w:p w:rsidR="00591917" w:rsidRPr="00024987" w:rsidRDefault="00591917" w:rsidP="00337A3C">
            <w:pPr>
              <w:rPr>
                <w:rFonts w:ascii="Arial" w:hAnsi="Arial" w:cs="Arial"/>
                <w:sz w:val="20"/>
                <w:szCs w:val="20"/>
              </w:rPr>
            </w:pPr>
            <w:r w:rsidRPr="004C76D7">
              <w:rPr>
                <w:rFonts w:ascii="Arial" w:hAnsi="Arial" w:cs="Arial"/>
                <w:sz w:val="20"/>
                <w:szCs w:val="20"/>
                <w:lang w:val="en-TT"/>
              </w:rPr>
              <w:t>IT contractual obligation register should be kept.</w:t>
            </w:r>
          </w:p>
          <w:p w:rsidR="00591917" w:rsidRPr="00024987" w:rsidRDefault="00591917" w:rsidP="00337A3C">
            <w:pPr>
              <w:rPr>
                <w:rFonts w:ascii="Arial" w:hAnsi="Arial" w:cs="Arial"/>
                <w:sz w:val="20"/>
                <w:szCs w:val="20"/>
              </w:rPr>
            </w:pPr>
            <w:r>
              <w:rPr>
                <w:rFonts w:ascii="Arial" w:hAnsi="Arial" w:cs="Arial"/>
                <w:sz w:val="20"/>
                <w:szCs w:val="20"/>
              </w:rPr>
              <w:t>In progress</w:t>
            </w:r>
          </w:p>
        </w:tc>
        <w:tc>
          <w:tcPr>
            <w:tcW w:w="1487" w:type="dxa"/>
            <w:tcBorders>
              <w:left w:val="single" w:sz="4" w:space="0" w:color="auto"/>
              <w:right w:val="single" w:sz="4" w:space="0" w:color="auto"/>
            </w:tcBorders>
            <w:shd w:val="clear" w:color="auto" w:fill="FFC000"/>
          </w:tcPr>
          <w:p w:rsidR="00591917" w:rsidRPr="004C76D7" w:rsidRDefault="00591917" w:rsidP="00337A3C">
            <w:pPr>
              <w:rPr>
                <w:rFonts w:ascii="Arial" w:hAnsi="Arial" w:cs="Arial"/>
                <w:sz w:val="20"/>
                <w:szCs w:val="20"/>
                <w:lang w:val="en-TT"/>
              </w:rPr>
            </w:pPr>
          </w:p>
        </w:tc>
        <w:tc>
          <w:tcPr>
            <w:tcW w:w="1298" w:type="dxa"/>
            <w:tcBorders>
              <w:left w:val="single" w:sz="4" w:space="0" w:color="auto"/>
              <w:right w:val="single" w:sz="4" w:space="0" w:color="auto"/>
            </w:tcBorders>
            <w:shd w:val="clear" w:color="auto" w:fill="FFC000"/>
          </w:tcPr>
          <w:p w:rsidR="00591917" w:rsidRPr="004C76D7" w:rsidRDefault="00591917" w:rsidP="00337A3C">
            <w:pPr>
              <w:rPr>
                <w:rFonts w:ascii="Arial" w:hAnsi="Arial" w:cs="Arial"/>
                <w:sz w:val="20"/>
                <w:szCs w:val="20"/>
                <w:lang w:val="en-TT"/>
              </w:rPr>
            </w:pPr>
          </w:p>
        </w:tc>
        <w:tc>
          <w:tcPr>
            <w:tcW w:w="1537" w:type="dxa"/>
            <w:tcBorders>
              <w:left w:val="single" w:sz="4" w:space="0" w:color="auto"/>
              <w:right w:val="single" w:sz="4" w:space="0" w:color="auto"/>
            </w:tcBorders>
          </w:tcPr>
          <w:p w:rsidR="00591917" w:rsidRPr="004C76D7" w:rsidRDefault="00684BEA" w:rsidP="00337A3C">
            <w:pPr>
              <w:rPr>
                <w:rFonts w:ascii="Arial" w:hAnsi="Arial" w:cs="Arial"/>
                <w:sz w:val="20"/>
                <w:szCs w:val="20"/>
                <w:lang w:val="en-TT"/>
              </w:rPr>
            </w:pPr>
            <w:r w:rsidRPr="00684BEA">
              <w:rPr>
                <w:noProof/>
                <w:lang w:eastAsia="en-ZA"/>
              </w:rPr>
              <w:pict>
                <v:shape id="_x0000_s1048" type="#_x0000_t69" style="position:absolute;margin-left:-.45pt;margin-top:2.35pt;width:40pt;height:22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" adj="5940" fillcolor="#ffc000" strokecolor="#4a7ebb">
                  <v:shadow on="t" color="black" opacity="22937f" origin=",.5" offset="0,.63889mm"/>
                </v:shape>
              </w:pict>
            </w:r>
          </w:p>
        </w:tc>
      </w:tr>
      <w:tr w:rsidR="00591917" w:rsidRPr="008E1589" w:rsidTr="005E0AAA">
        <w:trPr>
          <w:trHeight w:val="4253"/>
        </w:trPr>
        <w:tc>
          <w:tcPr>
            <w:tcW w:w="1842" w:type="dxa"/>
            <w:tcBorders>
              <w:left w:val="single" w:sz="4" w:space="0" w:color="auto"/>
              <w:right w:val="single" w:sz="4" w:space="0" w:color="auto"/>
            </w:tcBorders>
          </w:tcPr>
          <w:p w:rsidR="00591917" w:rsidRPr="00024987" w:rsidRDefault="00591917" w:rsidP="00591917">
            <w:pPr>
              <w:rPr>
                <w:rFonts w:ascii="Arial" w:hAnsi="Arial" w:cs="Arial"/>
                <w:b/>
                <w:bCs/>
                <w:sz w:val="20"/>
                <w:szCs w:val="20"/>
              </w:rPr>
            </w:pPr>
            <w:r w:rsidRPr="00024987">
              <w:rPr>
                <w:rFonts w:ascii="Arial" w:hAnsi="Arial" w:cs="Arial"/>
                <w:b/>
                <w:bCs/>
                <w:sz w:val="20"/>
                <w:szCs w:val="20"/>
              </w:rPr>
              <w:t xml:space="preserve">Sustainability of ICT services at average of 95% </w:t>
            </w:r>
          </w:p>
          <w:p w:rsidR="00591917" w:rsidRPr="00024987" w:rsidRDefault="00591917" w:rsidP="00591917">
            <w:pPr>
              <w:rPr>
                <w:rFonts w:ascii="Arial" w:hAnsi="Arial" w:cs="Arial"/>
                <w:sz w:val="20"/>
                <w:szCs w:val="20"/>
              </w:rPr>
            </w:pPr>
          </w:p>
        </w:tc>
        <w:tc>
          <w:tcPr>
            <w:tcW w:w="2570" w:type="dxa"/>
            <w:tcBorders>
              <w:top w:val="single" w:sz="2" w:space="0" w:color="auto"/>
              <w:left w:val="single" w:sz="4" w:space="0" w:color="auto"/>
              <w:right w:val="single" w:sz="4" w:space="0" w:color="auto"/>
            </w:tcBorders>
          </w:tcPr>
          <w:p w:rsidR="00591917" w:rsidRPr="00024987" w:rsidRDefault="00591917" w:rsidP="00591917">
            <w:pPr>
              <w:rPr>
                <w:rFonts w:ascii="Arial" w:hAnsi="Arial" w:cs="Arial"/>
                <w:sz w:val="20"/>
                <w:szCs w:val="20"/>
              </w:rPr>
            </w:pPr>
            <w:r>
              <w:rPr>
                <w:rFonts w:ascii="Arial" w:hAnsi="Arial" w:cs="Arial"/>
                <w:sz w:val="20"/>
                <w:szCs w:val="20"/>
              </w:rPr>
              <w:t>1</w:t>
            </w:r>
            <w:r w:rsidRPr="00024987">
              <w:rPr>
                <w:rFonts w:ascii="Arial" w:hAnsi="Arial" w:cs="Arial"/>
                <w:sz w:val="20"/>
                <w:szCs w:val="20"/>
              </w:rPr>
              <w:t>) Replacement of outdated software</w:t>
            </w:r>
          </w:p>
        </w:tc>
        <w:tc>
          <w:tcPr>
            <w:tcW w:w="1537" w:type="dxa"/>
            <w:tcBorders>
              <w:top w:val="single" w:sz="2" w:space="0" w:color="auto"/>
              <w:left w:val="single" w:sz="4" w:space="0" w:color="auto"/>
              <w:right w:val="single" w:sz="4" w:space="0" w:color="auto"/>
            </w:tcBorders>
            <w:shd w:val="clear" w:color="auto" w:fill="auto"/>
          </w:tcPr>
          <w:p w:rsidR="00591917" w:rsidRPr="00024987" w:rsidRDefault="00591917" w:rsidP="00591917">
            <w:pPr>
              <w:rPr>
                <w:rFonts w:ascii="Arial" w:hAnsi="Arial" w:cs="Arial"/>
                <w:sz w:val="20"/>
                <w:szCs w:val="20"/>
              </w:rPr>
            </w:pPr>
            <w:r>
              <w:rPr>
                <w:rFonts w:ascii="Arial" w:hAnsi="Arial" w:cs="Arial"/>
                <w:sz w:val="20"/>
                <w:szCs w:val="20"/>
              </w:rPr>
              <w:t>Dir:ICT</w:t>
            </w:r>
          </w:p>
        </w:tc>
        <w:tc>
          <w:tcPr>
            <w:tcW w:w="1821" w:type="dxa"/>
            <w:tcBorders>
              <w:left w:val="single" w:sz="4" w:space="0" w:color="auto"/>
              <w:right w:val="single" w:sz="4" w:space="0" w:color="auto"/>
            </w:tcBorders>
          </w:tcPr>
          <w:p w:rsidR="00591917" w:rsidRPr="00024987" w:rsidRDefault="00591917" w:rsidP="00591917">
            <w:pPr>
              <w:rPr>
                <w:rFonts w:ascii="Arial" w:hAnsi="Arial" w:cs="Arial"/>
                <w:sz w:val="20"/>
                <w:szCs w:val="20"/>
              </w:rPr>
            </w:pPr>
            <w:r w:rsidRPr="00591917">
              <w:rPr>
                <w:rFonts w:ascii="Arial" w:hAnsi="Arial" w:cs="Arial"/>
                <w:sz w:val="20"/>
                <w:szCs w:val="20"/>
              </w:rPr>
              <w:t>All contractual obligations are up to date. Outstanding is VMware</w:t>
            </w:r>
          </w:p>
        </w:tc>
        <w:tc>
          <w:tcPr>
            <w:tcW w:w="2765" w:type="dxa"/>
            <w:tcBorders>
              <w:top w:val="single" w:sz="2" w:space="0" w:color="auto"/>
              <w:left w:val="single" w:sz="4" w:space="0" w:color="auto"/>
              <w:right w:val="single" w:sz="4" w:space="0" w:color="auto"/>
            </w:tcBorders>
          </w:tcPr>
          <w:p w:rsidR="00591917" w:rsidRDefault="00591917" w:rsidP="00591917">
            <w:pPr>
              <w:rPr>
                <w:rFonts w:ascii="Arial" w:hAnsi="Arial" w:cs="Arial"/>
                <w:sz w:val="20"/>
                <w:szCs w:val="20"/>
              </w:rPr>
            </w:pPr>
            <w:r>
              <w:rPr>
                <w:rFonts w:ascii="Arial" w:hAnsi="Arial" w:cs="Arial"/>
                <w:sz w:val="20"/>
                <w:szCs w:val="20"/>
              </w:rPr>
              <w:t>In progress</w:t>
            </w:r>
          </w:p>
          <w:p w:rsidR="00591917" w:rsidRDefault="00591917" w:rsidP="00591917">
            <w:pPr>
              <w:rPr>
                <w:rFonts w:ascii="Arial" w:hAnsi="Arial" w:cs="Arial"/>
                <w:sz w:val="20"/>
                <w:szCs w:val="20"/>
              </w:rPr>
            </w:pPr>
          </w:p>
          <w:p w:rsidR="00591917" w:rsidRDefault="00591917" w:rsidP="00591917">
            <w:pPr>
              <w:rPr>
                <w:rFonts w:ascii="Arial" w:hAnsi="Arial" w:cs="Arial"/>
                <w:sz w:val="20"/>
                <w:szCs w:val="20"/>
              </w:rPr>
            </w:pPr>
            <w:r>
              <w:rPr>
                <w:rFonts w:ascii="Arial" w:hAnsi="Arial" w:cs="Arial"/>
                <w:sz w:val="20"/>
                <w:szCs w:val="20"/>
              </w:rPr>
              <w:t>ICT Intervention Plan development in progress with:</w:t>
            </w:r>
          </w:p>
          <w:p w:rsidR="00591917" w:rsidRPr="00DB57B5" w:rsidRDefault="00591917" w:rsidP="00591917">
            <w:pPr>
              <w:pStyle w:val="ListParagraph"/>
              <w:numPr>
                <w:ilvl w:val="0"/>
                <w:numId w:val="3"/>
              </w:numPr>
              <w:rPr>
                <w:rFonts w:ascii="Arial" w:hAnsi="Arial" w:cs="Arial"/>
                <w:sz w:val="20"/>
                <w:szCs w:val="20"/>
              </w:rPr>
            </w:pPr>
            <w:r w:rsidRPr="00DB57B5">
              <w:rPr>
                <w:rFonts w:ascii="Arial" w:hAnsi="Arial" w:cs="Arial"/>
                <w:sz w:val="20"/>
                <w:szCs w:val="20"/>
              </w:rPr>
              <w:t>Current Environment Normalization Plan</w:t>
            </w:r>
          </w:p>
          <w:p w:rsidR="00591917" w:rsidRPr="00DB57B5" w:rsidRDefault="00591917" w:rsidP="00591917">
            <w:pPr>
              <w:pStyle w:val="ListParagraph"/>
              <w:numPr>
                <w:ilvl w:val="0"/>
                <w:numId w:val="3"/>
              </w:numPr>
              <w:rPr>
                <w:rFonts w:ascii="Arial" w:hAnsi="Arial" w:cs="Arial"/>
                <w:sz w:val="20"/>
                <w:szCs w:val="20"/>
              </w:rPr>
            </w:pPr>
            <w:r w:rsidRPr="00DB57B5">
              <w:rPr>
                <w:rFonts w:ascii="Arial" w:hAnsi="Arial" w:cs="Arial"/>
                <w:sz w:val="20"/>
                <w:szCs w:val="20"/>
              </w:rPr>
              <w:t>Total Server Refresh Plan</w:t>
            </w:r>
          </w:p>
          <w:p w:rsidR="00591917" w:rsidRPr="00DB57B5" w:rsidRDefault="00591917" w:rsidP="00591917">
            <w:pPr>
              <w:pStyle w:val="ListParagraph"/>
              <w:numPr>
                <w:ilvl w:val="0"/>
                <w:numId w:val="3"/>
              </w:numPr>
              <w:rPr>
                <w:rFonts w:ascii="Arial" w:hAnsi="Arial" w:cs="Arial"/>
                <w:sz w:val="20"/>
                <w:szCs w:val="20"/>
              </w:rPr>
            </w:pPr>
            <w:r w:rsidRPr="00DB57B5">
              <w:rPr>
                <w:rFonts w:ascii="Arial" w:hAnsi="Arial" w:cs="Arial"/>
                <w:sz w:val="20"/>
                <w:szCs w:val="20"/>
              </w:rPr>
              <w:t>Governance Plan</w:t>
            </w:r>
          </w:p>
          <w:p w:rsidR="00591917" w:rsidRDefault="00591917" w:rsidP="00591917"/>
        </w:tc>
        <w:tc>
          <w:tcPr>
            <w:tcW w:w="1487" w:type="dxa"/>
            <w:tcBorders>
              <w:left w:val="single" w:sz="4" w:space="0" w:color="auto"/>
              <w:right w:val="single" w:sz="4" w:space="0" w:color="auto"/>
            </w:tcBorders>
            <w:shd w:val="clear" w:color="auto" w:fill="FFC000"/>
          </w:tcPr>
          <w:p w:rsidR="00591917" w:rsidRDefault="00591917" w:rsidP="00591917">
            <w:pPr>
              <w:rPr>
                <w:rFonts w:ascii="Arial" w:hAnsi="Arial" w:cs="Arial"/>
                <w:sz w:val="20"/>
                <w:szCs w:val="20"/>
              </w:rPr>
            </w:pPr>
          </w:p>
        </w:tc>
        <w:tc>
          <w:tcPr>
            <w:tcW w:w="1298" w:type="dxa"/>
            <w:tcBorders>
              <w:left w:val="single" w:sz="4" w:space="0" w:color="auto"/>
              <w:right w:val="single" w:sz="4" w:space="0" w:color="auto"/>
            </w:tcBorders>
            <w:shd w:val="clear" w:color="auto" w:fill="FFC000"/>
          </w:tcPr>
          <w:p w:rsidR="00591917" w:rsidRDefault="00591917" w:rsidP="00591917">
            <w:pPr>
              <w:rPr>
                <w:rFonts w:ascii="Arial" w:hAnsi="Arial" w:cs="Arial"/>
                <w:sz w:val="20"/>
                <w:szCs w:val="20"/>
              </w:rPr>
            </w:pPr>
          </w:p>
        </w:tc>
        <w:tc>
          <w:tcPr>
            <w:tcW w:w="1537" w:type="dxa"/>
            <w:tcBorders>
              <w:left w:val="single" w:sz="4" w:space="0" w:color="auto"/>
              <w:right w:val="single" w:sz="4" w:space="0" w:color="auto"/>
            </w:tcBorders>
          </w:tcPr>
          <w:p w:rsidR="00591917" w:rsidRDefault="00684BEA" w:rsidP="00591917">
            <w:pPr>
              <w:rPr>
                <w:rFonts w:ascii="Arial" w:hAnsi="Arial" w:cs="Arial"/>
                <w:sz w:val="20"/>
                <w:szCs w:val="20"/>
              </w:rPr>
            </w:pPr>
            <w:r w:rsidRPr="00684BEA">
              <w:rPr>
                <w:noProof/>
                <w:lang w:eastAsia="en-ZA"/>
              </w:rPr>
              <w:pict>
                <v:shape id="_x0000_s1047" type="#_x0000_t69" style="position:absolute;margin-left:9.25pt;margin-top:8.1pt;width:40pt;height:22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" adj="5940" fillcolor="#ffc000" strokecolor="#4a7ebb">
                  <v:shadow on="t" color="black" opacity="22937f" origin=",.5" offset="0,.63889mm"/>
                </v:shape>
              </w:pict>
            </w:r>
          </w:p>
        </w:tc>
      </w:tr>
    </w:tbl>
    <w:p w:rsidR="00792191" w:rsidRDefault="00792191" w:rsidP="00792191">
      <w:pPr>
        <w:jc w:val="both"/>
        <w:rPr>
          <w:rFonts w:ascii="Arial" w:hAnsi="Arial" w:cs="Arial"/>
        </w:rPr>
      </w:pPr>
      <w:r w:rsidRPr="00311441">
        <w:rPr>
          <w:rFonts w:ascii="Arial" w:hAnsi="Arial" w:cs="Arial"/>
        </w:rPr>
        <w:lastRenderedPageBreak/>
        <w:t xml:space="preserve">Below is detailed </w:t>
      </w:r>
      <w:r w:rsidR="0069021A">
        <w:rPr>
          <w:rFonts w:ascii="Arial" w:hAnsi="Arial" w:cs="Arial"/>
        </w:rPr>
        <w:t xml:space="preserve">operational </w:t>
      </w:r>
      <w:r w:rsidRPr="00311441">
        <w:rPr>
          <w:rFonts w:ascii="Arial" w:hAnsi="Arial" w:cs="Arial"/>
        </w:rPr>
        <w:t>prog</w:t>
      </w:r>
      <w:r w:rsidR="00E43673">
        <w:rPr>
          <w:rFonts w:ascii="Arial" w:hAnsi="Arial" w:cs="Arial"/>
        </w:rPr>
        <w:t>ress for Quarter 2</w:t>
      </w:r>
      <w:r w:rsidRPr="00311441">
        <w:rPr>
          <w:rFonts w:ascii="Arial" w:hAnsi="Arial" w:cs="Arial"/>
        </w:rPr>
        <w:t xml:space="preserve"> for Financial Management:</w:t>
      </w:r>
    </w:p>
    <w:tbl>
      <w:tblPr>
        <w:tblStyle w:val="TableGrid"/>
        <w:tblW w:w="14879" w:type="dxa"/>
        <w:tblLook w:val="04A0"/>
      </w:tblPr>
      <w:tblGrid>
        <w:gridCol w:w="1983"/>
        <w:gridCol w:w="2339"/>
        <w:gridCol w:w="1343"/>
        <w:gridCol w:w="3261"/>
        <w:gridCol w:w="1984"/>
        <w:gridCol w:w="1134"/>
        <w:gridCol w:w="992"/>
        <w:gridCol w:w="1843"/>
      </w:tblGrid>
      <w:tr w:rsidR="00EE2470" w:rsidRPr="00E97185" w:rsidTr="00992892">
        <w:trPr>
          <w:tblHeader/>
        </w:trPr>
        <w:tc>
          <w:tcPr>
            <w:tcW w:w="1983" w:type="dxa"/>
            <w:shd w:val="clear" w:color="auto" w:fill="00B050"/>
          </w:tcPr>
          <w:p w:rsidR="00EE2470" w:rsidRPr="008E1589" w:rsidRDefault="00EE2470" w:rsidP="00E40A8B">
            <w:pPr>
              <w:pStyle w:val="NormalWeb"/>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 xml:space="preserve">Risk </w:t>
            </w:r>
          </w:p>
          <w:p w:rsidR="00EE2470" w:rsidRPr="005E4F65" w:rsidRDefault="00EE2470" w:rsidP="00E40A8B">
            <w:pPr>
              <w:pStyle w:val="NormalWeb"/>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kern w:val="24"/>
                <w:sz w:val="20"/>
                <w:szCs w:val="20"/>
              </w:rPr>
              <w:t> </w:t>
            </w:r>
          </w:p>
        </w:tc>
        <w:tc>
          <w:tcPr>
            <w:tcW w:w="2339" w:type="dxa"/>
            <w:shd w:val="clear" w:color="auto" w:fill="00B050"/>
          </w:tcPr>
          <w:p w:rsidR="00EE2470" w:rsidRPr="005E4F65" w:rsidRDefault="00EE2470"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b/>
                <w:bCs/>
                <w:kern w:val="24"/>
                <w:sz w:val="20"/>
                <w:szCs w:val="20"/>
              </w:rPr>
              <w:t>Mitigation Action(s)</w:t>
            </w:r>
          </w:p>
        </w:tc>
        <w:tc>
          <w:tcPr>
            <w:tcW w:w="1343" w:type="dxa"/>
            <w:shd w:val="clear" w:color="auto" w:fill="00B050"/>
          </w:tcPr>
          <w:p w:rsidR="00EE2470" w:rsidRPr="008E1589" w:rsidRDefault="00EE2470" w:rsidP="00E40A8B">
            <w:pPr>
              <w:pStyle w:val="NormalWeb"/>
              <w:tabs>
                <w:tab w:val="left" w:pos="709"/>
              </w:tabs>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Owner</w:t>
            </w:r>
          </w:p>
        </w:tc>
        <w:tc>
          <w:tcPr>
            <w:tcW w:w="3261" w:type="dxa"/>
            <w:shd w:val="clear" w:color="auto" w:fill="00B050"/>
          </w:tcPr>
          <w:p w:rsidR="00EE2470" w:rsidRPr="008E1589" w:rsidRDefault="00EE2470" w:rsidP="00E40A8B">
            <w:pPr>
              <w:pStyle w:val="NormalWeb"/>
              <w:tabs>
                <w:tab w:val="left" w:pos="709"/>
              </w:tabs>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Progress on mitigation</w:t>
            </w:r>
          </w:p>
          <w:p w:rsidR="00EE2470" w:rsidRPr="005E4F65" w:rsidRDefault="00EE2470"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b/>
                <w:bCs/>
                <w:kern w:val="24"/>
                <w:sz w:val="20"/>
                <w:szCs w:val="20"/>
              </w:rPr>
              <w:t> </w:t>
            </w:r>
          </w:p>
        </w:tc>
        <w:tc>
          <w:tcPr>
            <w:tcW w:w="1984" w:type="dxa"/>
            <w:shd w:val="clear" w:color="auto" w:fill="00B050"/>
          </w:tcPr>
          <w:p w:rsidR="00EE2470" w:rsidRPr="005E4F65" w:rsidRDefault="00EE2470" w:rsidP="00960775">
            <w:pPr>
              <w:pStyle w:val="NormalWeb"/>
              <w:tabs>
                <w:tab w:val="left" w:pos="709"/>
              </w:tabs>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Management Comments</w:t>
            </w:r>
          </w:p>
        </w:tc>
        <w:tc>
          <w:tcPr>
            <w:tcW w:w="1134" w:type="dxa"/>
            <w:shd w:val="clear" w:color="auto" w:fill="00B050"/>
          </w:tcPr>
          <w:p w:rsidR="00EE2470" w:rsidRPr="00E97185" w:rsidRDefault="00EE2470"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Q1</w:t>
            </w:r>
          </w:p>
        </w:tc>
        <w:tc>
          <w:tcPr>
            <w:tcW w:w="992" w:type="dxa"/>
            <w:shd w:val="clear" w:color="auto" w:fill="00B050"/>
          </w:tcPr>
          <w:p w:rsidR="00EE2470" w:rsidRPr="00E97185" w:rsidRDefault="00EE2470"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Q2</w:t>
            </w:r>
          </w:p>
        </w:tc>
        <w:tc>
          <w:tcPr>
            <w:tcW w:w="1843" w:type="dxa"/>
            <w:shd w:val="clear" w:color="auto" w:fill="00B050"/>
          </w:tcPr>
          <w:p w:rsidR="00EE2470" w:rsidRPr="00E97185" w:rsidRDefault="00EE2470" w:rsidP="00E40A8B">
            <w:pPr>
              <w:pStyle w:val="NormalWeb"/>
              <w:tabs>
                <w:tab w:val="left" w:pos="709"/>
              </w:tabs>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 xml:space="preserve">Risk  </w:t>
            </w:r>
            <w:r>
              <w:rPr>
                <w:rFonts w:ascii="Arial" w:eastAsia="Calibri" w:hAnsi="Arial" w:cs="Arial"/>
                <w:b/>
                <w:bCs/>
                <w:kern w:val="24"/>
                <w:sz w:val="20"/>
                <w:szCs w:val="20"/>
              </w:rPr>
              <w:t xml:space="preserve">Control </w:t>
            </w:r>
            <w:r w:rsidRPr="00041775">
              <w:rPr>
                <w:rFonts w:ascii="Arial" w:eastAsia="Calibri" w:hAnsi="Arial" w:cs="Arial"/>
                <w:b/>
                <w:bCs/>
                <w:kern w:val="24"/>
                <w:sz w:val="20"/>
                <w:szCs w:val="20"/>
              </w:rPr>
              <w:t>Movement</w:t>
            </w:r>
          </w:p>
        </w:tc>
      </w:tr>
      <w:tr w:rsidR="00EE2470" w:rsidRPr="00E97185" w:rsidTr="00992892">
        <w:trPr>
          <w:trHeight w:val="2986"/>
        </w:trPr>
        <w:tc>
          <w:tcPr>
            <w:tcW w:w="1983" w:type="dxa"/>
          </w:tcPr>
          <w:p w:rsidR="00EE2470" w:rsidRPr="000A10F0" w:rsidRDefault="00EE2470" w:rsidP="00AA0114">
            <w:pPr>
              <w:rPr>
                <w:rFonts w:ascii="Arial" w:hAnsi="Arial" w:cs="Arial"/>
                <w:sz w:val="20"/>
                <w:szCs w:val="20"/>
              </w:rPr>
            </w:pPr>
            <w:r w:rsidRPr="000A10F0">
              <w:rPr>
                <w:rFonts w:ascii="Arial" w:hAnsi="Arial" w:cs="Arial"/>
                <w:sz w:val="20"/>
                <w:szCs w:val="20"/>
              </w:rPr>
              <w:t>Non-compliance to 30 days payment of invoices</w:t>
            </w:r>
          </w:p>
          <w:p w:rsidR="00EE2470" w:rsidRPr="000A10F0" w:rsidRDefault="00EE2470" w:rsidP="00AA0114">
            <w:pPr>
              <w:rPr>
                <w:rFonts w:ascii="Arial" w:hAnsi="Arial" w:cs="Arial"/>
                <w:sz w:val="20"/>
                <w:szCs w:val="20"/>
              </w:rPr>
            </w:pPr>
          </w:p>
        </w:tc>
        <w:tc>
          <w:tcPr>
            <w:tcW w:w="2339" w:type="dxa"/>
          </w:tcPr>
          <w:p w:rsidR="00EE2470" w:rsidRPr="00AA0114" w:rsidRDefault="00EE2470" w:rsidP="00AA0114">
            <w:pPr>
              <w:rPr>
                <w:rFonts w:ascii="Arial" w:hAnsi="Arial" w:cs="Arial"/>
                <w:sz w:val="20"/>
                <w:szCs w:val="20"/>
              </w:rPr>
            </w:pPr>
            <w:r w:rsidRPr="00901FA0">
              <w:rPr>
                <w:rFonts w:ascii="Arial" w:hAnsi="Arial" w:cs="Arial"/>
                <w:sz w:val="20"/>
                <w:szCs w:val="20"/>
              </w:rPr>
              <w:t xml:space="preserve"> </w:t>
            </w:r>
            <w:r w:rsidRPr="00AA0114">
              <w:rPr>
                <w:rFonts w:ascii="Arial" w:hAnsi="Arial" w:cs="Arial"/>
                <w:sz w:val="20"/>
                <w:szCs w:val="20"/>
              </w:rPr>
              <w:t>1) Review Supply Chain Management  of  Standard Operating Procedure</w:t>
            </w:r>
          </w:p>
          <w:p w:rsidR="00EE2470" w:rsidRPr="00AA0114" w:rsidRDefault="00EE2470" w:rsidP="00AA0114">
            <w:pPr>
              <w:rPr>
                <w:rFonts w:ascii="Arial" w:hAnsi="Arial" w:cs="Arial"/>
                <w:sz w:val="20"/>
                <w:szCs w:val="20"/>
              </w:rPr>
            </w:pPr>
            <w:r w:rsidRPr="00AA0114">
              <w:rPr>
                <w:rFonts w:ascii="Arial" w:hAnsi="Arial" w:cs="Arial"/>
                <w:sz w:val="20"/>
                <w:szCs w:val="20"/>
              </w:rPr>
              <w:t xml:space="preserve">2) Conduct workshop on procurement guidelines for all officials in the Department </w:t>
            </w:r>
          </w:p>
          <w:p w:rsidR="00EE2470" w:rsidRPr="00AA0114" w:rsidRDefault="00EE2470" w:rsidP="00AA0114">
            <w:pPr>
              <w:rPr>
                <w:rFonts w:ascii="Arial" w:hAnsi="Arial" w:cs="Arial"/>
                <w:sz w:val="20"/>
                <w:szCs w:val="20"/>
              </w:rPr>
            </w:pPr>
            <w:r w:rsidRPr="00AA0114">
              <w:rPr>
                <w:rFonts w:ascii="Arial" w:hAnsi="Arial" w:cs="Arial"/>
                <w:sz w:val="20"/>
                <w:szCs w:val="20"/>
              </w:rPr>
              <w:t>3) Table a request for filling critical vacancy in Finance   DD: Financial Accounting)</w:t>
            </w:r>
          </w:p>
          <w:p w:rsidR="00EE2470" w:rsidRPr="00901FA0" w:rsidRDefault="00EE2470" w:rsidP="00AA0114">
            <w:pPr>
              <w:rPr>
                <w:rFonts w:ascii="Arial" w:hAnsi="Arial" w:cs="Arial"/>
                <w:sz w:val="20"/>
                <w:szCs w:val="20"/>
              </w:rPr>
            </w:pPr>
          </w:p>
        </w:tc>
        <w:tc>
          <w:tcPr>
            <w:tcW w:w="1343" w:type="dxa"/>
            <w:vMerge w:val="restart"/>
          </w:tcPr>
          <w:p w:rsidR="00EE2470" w:rsidRPr="00AA0114" w:rsidRDefault="00EE2470" w:rsidP="00EE2470">
            <w:pPr>
              <w:pStyle w:val="ListParagraph"/>
              <w:ind w:left="360"/>
              <w:rPr>
                <w:rFonts w:ascii="Arial" w:hAnsi="Arial" w:cs="Arial"/>
                <w:sz w:val="20"/>
                <w:szCs w:val="20"/>
              </w:rPr>
            </w:pPr>
            <w:r>
              <w:rPr>
                <w:rFonts w:ascii="Arial" w:hAnsi="Arial" w:cs="Arial"/>
                <w:sz w:val="20"/>
                <w:szCs w:val="20"/>
              </w:rPr>
              <w:t>CFO</w:t>
            </w:r>
          </w:p>
        </w:tc>
        <w:tc>
          <w:tcPr>
            <w:tcW w:w="3261" w:type="dxa"/>
          </w:tcPr>
          <w:p w:rsidR="00EE2470" w:rsidRPr="00AA0114" w:rsidRDefault="00EE2470" w:rsidP="00AA0114">
            <w:pPr>
              <w:pStyle w:val="ListParagraph"/>
              <w:numPr>
                <w:ilvl w:val="0"/>
                <w:numId w:val="26"/>
              </w:numPr>
              <w:rPr>
                <w:rFonts w:ascii="Arial" w:hAnsi="Arial" w:cs="Arial"/>
                <w:sz w:val="20"/>
                <w:szCs w:val="20"/>
              </w:rPr>
            </w:pPr>
            <w:r w:rsidRPr="00AA0114">
              <w:rPr>
                <w:rFonts w:ascii="Arial" w:hAnsi="Arial" w:cs="Arial"/>
                <w:sz w:val="20"/>
                <w:szCs w:val="20"/>
              </w:rPr>
              <w:t>The SCM policy is in the process of being reviewed</w:t>
            </w:r>
          </w:p>
          <w:p w:rsidR="00EE2470" w:rsidRPr="00AA0114" w:rsidRDefault="00EE2470" w:rsidP="00AA0114">
            <w:pPr>
              <w:pStyle w:val="ListParagraph"/>
              <w:numPr>
                <w:ilvl w:val="0"/>
                <w:numId w:val="26"/>
              </w:numPr>
              <w:rPr>
                <w:rFonts w:ascii="Arial" w:hAnsi="Arial" w:cs="Arial"/>
                <w:sz w:val="20"/>
                <w:szCs w:val="20"/>
              </w:rPr>
            </w:pPr>
            <w:r w:rsidRPr="00AA0114">
              <w:rPr>
                <w:rFonts w:ascii="Arial" w:hAnsi="Arial" w:cs="Arial"/>
                <w:sz w:val="20"/>
                <w:szCs w:val="20"/>
              </w:rPr>
              <w:t>Training was conducted with MANCO on 19 Aug 2019 and with staff on 13 Sept 2019</w:t>
            </w:r>
          </w:p>
          <w:p w:rsidR="00EE2470" w:rsidRPr="00AA0114" w:rsidRDefault="00EE2470" w:rsidP="00AA0114">
            <w:pPr>
              <w:pStyle w:val="ListParagraph"/>
              <w:numPr>
                <w:ilvl w:val="0"/>
                <w:numId w:val="26"/>
              </w:numPr>
              <w:rPr>
                <w:rFonts w:ascii="Arial" w:hAnsi="Arial" w:cs="Arial"/>
                <w:sz w:val="20"/>
                <w:szCs w:val="20"/>
              </w:rPr>
            </w:pPr>
            <w:r w:rsidRPr="00AA0114">
              <w:rPr>
                <w:rFonts w:ascii="Arial" w:hAnsi="Arial" w:cs="Arial"/>
                <w:sz w:val="20"/>
                <w:szCs w:val="20"/>
              </w:rPr>
              <w:t>The NMOG process is still ongoing.</w:t>
            </w:r>
          </w:p>
          <w:p w:rsidR="00EE2470" w:rsidRPr="001C3C56" w:rsidRDefault="00EE2470" w:rsidP="00AA0114">
            <w:pPr>
              <w:contextualSpacing/>
              <w:rPr>
                <w:rFonts w:ascii="Arial" w:hAnsi="Arial" w:cs="Arial"/>
                <w:sz w:val="20"/>
                <w:szCs w:val="20"/>
              </w:rPr>
            </w:pPr>
          </w:p>
        </w:tc>
        <w:tc>
          <w:tcPr>
            <w:tcW w:w="1984" w:type="dxa"/>
            <w:tcBorders>
              <w:top w:val="single" w:sz="8" w:space="0" w:color="000000"/>
              <w:left w:val="single" w:sz="8" w:space="0" w:color="000000"/>
              <w:right w:val="single" w:sz="8" w:space="0" w:color="000000"/>
            </w:tcBorders>
            <w:shd w:val="clear" w:color="auto" w:fill="auto"/>
          </w:tcPr>
          <w:p w:rsidR="00EE2470" w:rsidRPr="0009275B" w:rsidRDefault="00EE2470" w:rsidP="00AA0114">
            <w:pPr>
              <w:pStyle w:val="NormalWeb"/>
              <w:spacing w:before="0" w:beforeAutospacing="0" w:after="0" w:afterAutospacing="0" w:line="276" w:lineRule="auto"/>
              <w:rPr>
                <w:rFonts w:ascii="Arial" w:eastAsiaTheme="minorHAnsi" w:hAnsi="Arial" w:cs="Arial"/>
                <w:sz w:val="20"/>
                <w:szCs w:val="20"/>
                <w:lang w:eastAsia="en-US"/>
              </w:rPr>
            </w:pPr>
            <w:r>
              <w:rPr>
                <w:rFonts w:ascii="Arial" w:eastAsiaTheme="minorHAnsi" w:hAnsi="Arial" w:cs="Arial"/>
                <w:sz w:val="20"/>
                <w:szCs w:val="20"/>
                <w:lang w:eastAsia="en-US"/>
              </w:rPr>
              <w:t>None</w:t>
            </w:r>
          </w:p>
        </w:tc>
        <w:tc>
          <w:tcPr>
            <w:tcW w:w="1134" w:type="dxa"/>
            <w:tcBorders>
              <w:top w:val="single" w:sz="8" w:space="0" w:color="000000"/>
              <w:left w:val="single" w:sz="8" w:space="0" w:color="000000"/>
              <w:right w:val="single" w:sz="8" w:space="0" w:color="000000"/>
            </w:tcBorders>
            <w:shd w:val="clear" w:color="auto" w:fill="FFC000"/>
          </w:tcPr>
          <w:p w:rsidR="00EE2470" w:rsidRDefault="00EE2470" w:rsidP="00AA0114">
            <w:pPr>
              <w:pStyle w:val="NormalWeb"/>
              <w:spacing w:before="0" w:beforeAutospacing="0" w:after="0" w:afterAutospacing="0" w:line="276" w:lineRule="auto"/>
              <w:rPr>
                <w:rFonts w:ascii="Arial" w:eastAsiaTheme="minorHAnsi" w:hAnsi="Arial" w:cs="Arial"/>
                <w:sz w:val="20"/>
                <w:szCs w:val="20"/>
                <w:lang w:eastAsia="en-US"/>
              </w:rPr>
            </w:pPr>
          </w:p>
        </w:tc>
        <w:tc>
          <w:tcPr>
            <w:tcW w:w="992" w:type="dxa"/>
            <w:tcBorders>
              <w:top w:val="single" w:sz="8" w:space="0" w:color="000000"/>
              <w:left w:val="single" w:sz="8" w:space="0" w:color="000000"/>
              <w:right w:val="single" w:sz="8" w:space="0" w:color="000000"/>
            </w:tcBorders>
            <w:shd w:val="clear" w:color="auto" w:fill="00B050"/>
          </w:tcPr>
          <w:p w:rsidR="00EE2470" w:rsidRDefault="00EE2470" w:rsidP="00AA0114">
            <w:pPr>
              <w:pStyle w:val="NormalWeb"/>
              <w:spacing w:before="0" w:beforeAutospacing="0" w:after="0" w:afterAutospacing="0" w:line="276" w:lineRule="auto"/>
              <w:rPr>
                <w:rFonts w:ascii="Arial" w:eastAsiaTheme="minorHAnsi" w:hAnsi="Arial" w:cs="Arial"/>
                <w:sz w:val="20"/>
                <w:szCs w:val="20"/>
                <w:lang w:eastAsia="en-US"/>
              </w:rPr>
            </w:pPr>
          </w:p>
        </w:tc>
        <w:tc>
          <w:tcPr>
            <w:tcW w:w="1843" w:type="dxa"/>
            <w:tcBorders>
              <w:top w:val="single" w:sz="8" w:space="0" w:color="000000"/>
              <w:left w:val="single" w:sz="8" w:space="0" w:color="000000"/>
              <w:right w:val="single" w:sz="8" w:space="0" w:color="000000"/>
            </w:tcBorders>
          </w:tcPr>
          <w:p w:rsidR="00EE2470" w:rsidRDefault="00684BEA" w:rsidP="00AA0114">
            <w:pPr>
              <w:pStyle w:val="NormalWeb"/>
              <w:spacing w:before="0" w:beforeAutospacing="0" w:after="0" w:afterAutospacing="0" w:line="276" w:lineRule="auto"/>
              <w:rPr>
                <w:rFonts w:ascii="Arial" w:eastAsiaTheme="minorHAnsi" w:hAnsi="Arial" w:cs="Arial"/>
                <w:sz w:val="20"/>
                <w:szCs w:val="20"/>
                <w:lang w:eastAsia="en-US"/>
              </w:rPr>
            </w:pPr>
            <w:r w:rsidRPr="00684BEA">
              <w:rPr>
                <w:rFonts w:ascii="Arial" w:eastAsia="Calibri" w:hAnsi="Arial" w:cs="Arial"/>
                <w:noProof/>
                <w:color w:val="FF0000"/>
                <w:sz w:val="20"/>
                <w:szCs w:val="20"/>
              </w:rPr>
              <w:pict>
                <v:shape id="_x0000_s1046" type="#_x0000_t67" style="position:absolute;margin-left:6.6pt;margin-top:2.85pt;width:19.75pt;height:33pt;rotation:180;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" adj="15136" fillcolor="#92d050" strokecolor="#4a7ebb">
                  <v:shadow on="t" color="black" opacity="22937f" origin=",.5" offset="0,.63889mm"/>
                </v:shape>
              </w:pict>
            </w:r>
          </w:p>
        </w:tc>
      </w:tr>
      <w:tr w:rsidR="00EE2470" w:rsidRPr="00E97185" w:rsidTr="00CF7713">
        <w:trPr>
          <w:trHeight w:val="1750"/>
        </w:trPr>
        <w:tc>
          <w:tcPr>
            <w:tcW w:w="1983" w:type="dxa"/>
          </w:tcPr>
          <w:p w:rsidR="00EE2470" w:rsidRPr="00EB6869" w:rsidRDefault="00EE2470" w:rsidP="00AA0114">
            <w:pPr>
              <w:rPr>
                <w:rFonts w:ascii="Arial" w:hAnsi="Arial" w:cs="Arial"/>
                <w:sz w:val="20"/>
                <w:szCs w:val="20"/>
              </w:rPr>
            </w:pPr>
            <w:r w:rsidRPr="00EB6869">
              <w:rPr>
                <w:rFonts w:ascii="Arial" w:hAnsi="Arial" w:cs="Arial"/>
                <w:sz w:val="20"/>
                <w:szCs w:val="20"/>
              </w:rPr>
              <w:t xml:space="preserve">(Over)/Under spending of the allocated budget </w:t>
            </w:r>
          </w:p>
          <w:p w:rsidR="00EE2470" w:rsidRPr="000A10F0" w:rsidRDefault="00EE2470" w:rsidP="00AA0114">
            <w:pPr>
              <w:rPr>
                <w:rFonts w:ascii="Arial" w:hAnsi="Arial" w:cs="Arial"/>
                <w:sz w:val="20"/>
                <w:szCs w:val="20"/>
              </w:rPr>
            </w:pPr>
          </w:p>
        </w:tc>
        <w:tc>
          <w:tcPr>
            <w:tcW w:w="2339" w:type="dxa"/>
          </w:tcPr>
          <w:p w:rsidR="00EE2470" w:rsidRPr="00175147" w:rsidRDefault="00EE2470" w:rsidP="00AA0114">
            <w:pPr>
              <w:rPr>
                <w:rFonts w:ascii="Arial" w:hAnsi="Arial" w:cs="Arial"/>
                <w:sz w:val="20"/>
                <w:szCs w:val="20"/>
              </w:rPr>
            </w:pPr>
            <w:r>
              <w:rPr>
                <w:rFonts w:ascii="Arial" w:hAnsi="Arial" w:cs="Arial"/>
                <w:sz w:val="20"/>
                <w:szCs w:val="20"/>
              </w:rPr>
              <w:t>1</w:t>
            </w:r>
            <w:r w:rsidRPr="00175147">
              <w:rPr>
                <w:rFonts w:ascii="Arial" w:hAnsi="Arial" w:cs="Arial"/>
                <w:sz w:val="20"/>
                <w:szCs w:val="20"/>
              </w:rPr>
              <w:t>) Finalisation on the DMP</w:t>
            </w:r>
          </w:p>
          <w:p w:rsidR="00EE2470" w:rsidRPr="00175147" w:rsidRDefault="00EE2470" w:rsidP="00AA0114">
            <w:pPr>
              <w:rPr>
                <w:rFonts w:ascii="Arial" w:hAnsi="Arial" w:cs="Arial"/>
                <w:sz w:val="20"/>
                <w:szCs w:val="20"/>
              </w:rPr>
            </w:pPr>
            <w:r>
              <w:rPr>
                <w:rFonts w:ascii="Arial" w:hAnsi="Arial" w:cs="Arial"/>
                <w:sz w:val="20"/>
                <w:szCs w:val="20"/>
              </w:rPr>
              <w:t>2</w:t>
            </w:r>
            <w:r w:rsidRPr="00175147">
              <w:rPr>
                <w:rFonts w:ascii="Arial" w:hAnsi="Arial" w:cs="Arial"/>
                <w:sz w:val="20"/>
                <w:szCs w:val="20"/>
              </w:rPr>
              <w:t>)  Monthly budget bi-lateral with programme and divisional managers</w:t>
            </w:r>
          </w:p>
        </w:tc>
        <w:tc>
          <w:tcPr>
            <w:tcW w:w="1343" w:type="dxa"/>
            <w:vMerge/>
          </w:tcPr>
          <w:p w:rsidR="00EE2470" w:rsidRPr="00BB6479" w:rsidRDefault="00EE2470" w:rsidP="00BB6479">
            <w:pPr>
              <w:pStyle w:val="ListParagraph"/>
              <w:numPr>
                <w:ilvl w:val="0"/>
                <w:numId w:val="27"/>
              </w:numPr>
              <w:rPr>
                <w:rFonts w:ascii="Arial" w:hAnsi="Arial" w:cs="Arial"/>
                <w:sz w:val="20"/>
                <w:szCs w:val="20"/>
              </w:rPr>
            </w:pPr>
          </w:p>
        </w:tc>
        <w:tc>
          <w:tcPr>
            <w:tcW w:w="3261" w:type="dxa"/>
            <w:shd w:val="clear" w:color="auto" w:fill="auto"/>
          </w:tcPr>
          <w:p w:rsidR="00EE2470" w:rsidRPr="00BB6479" w:rsidRDefault="00EE2470" w:rsidP="00BB6479">
            <w:pPr>
              <w:pStyle w:val="ListParagraph"/>
              <w:numPr>
                <w:ilvl w:val="0"/>
                <w:numId w:val="27"/>
              </w:numPr>
              <w:rPr>
                <w:rFonts w:ascii="Arial" w:hAnsi="Arial" w:cs="Arial"/>
                <w:sz w:val="20"/>
                <w:szCs w:val="20"/>
              </w:rPr>
            </w:pPr>
            <w:r w:rsidRPr="00BB6479">
              <w:rPr>
                <w:rFonts w:ascii="Arial" w:hAnsi="Arial" w:cs="Arial"/>
                <w:sz w:val="20"/>
                <w:szCs w:val="20"/>
              </w:rPr>
              <w:t>The DMP for 2019/20 was finalised, but not submitted for sign-off.</w:t>
            </w:r>
          </w:p>
          <w:p w:rsidR="00EE2470" w:rsidRPr="00BB6479" w:rsidRDefault="00EE2470" w:rsidP="00BB6479">
            <w:pPr>
              <w:pStyle w:val="ListParagraph"/>
              <w:numPr>
                <w:ilvl w:val="0"/>
                <w:numId w:val="27"/>
              </w:numPr>
              <w:rPr>
                <w:rFonts w:ascii="Arial" w:hAnsi="Arial" w:cs="Arial"/>
                <w:sz w:val="20"/>
                <w:szCs w:val="20"/>
              </w:rPr>
            </w:pPr>
            <w:r w:rsidRPr="00BB6479">
              <w:rPr>
                <w:rFonts w:ascii="Arial" w:hAnsi="Arial" w:cs="Arial"/>
                <w:sz w:val="20"/>
                <w:szCs w:val="20"/>
              </w:rPr>
              <w:t>0 Meeting was held for the quarter.</w:t>
            </w:r>
          </w:p>
        </w:tc>
        <w:tc>
          <w:tcPr>
            <w:tcW w:w="1984" w:type="dxa"/>
            <w:tcBorders>
              <w:top w:val="single" w:sz="4" w:space="0" w:color="auto"/>
              <w:left w:val="single" w:sz="8" w:space="0" w:color="000000"/>
              <w:right w:val="single" w:sz="8" w:space="0" w:color="000000"/>
            </w:tcBorders>
            <w:shd w:val="clear" w:color="auto" w:fill="auto"/>
          </w:tcPr>
          <w:p w:rsidR="00EE2470" w:rsidRPr="0009275B" w:rsidRDefault="00EE2470" w:rsidP="00BB6479">
            <w:pPr>
              <w:rPr>
                <w:rFonts w:ascii="Arial" w:hAnsi="Arial" w:cs="Arial"/>
                <w:sz w:val="20"/>
                <w:szCs w:val="20"/>
              </w:rPr>
            </w:pPr>
            <w:r>
              <w:rPr>
                <w:rFonts w:ascii="Arial" w:hAnsi="Arial" w:cs="Arial"/>
                <w:sz w:val="20"/>
                <w:szCs w:val="20"/>
              </w:rPr>
              <w:t xml:space="preserve"> </w:t>
            </w:r>
            <w:r w:rsidR="00150FCE">
              <w:rPr>
                <w:rFonts w:ascii="Arial" w:hAnsi="Arial" w:cs="Arial"/>
                <w:sz w:val="20"/>
                <w:szCs w:val="20"/>
              </w:rPr>
              <w:t>-</w:t>
            </w:r>
          </w:p>
          <w:p w:rsidR="00EE2470" w:rsidRPr="0009275B" w:rsidRDefault="00EE2470" w:rsidP="00BB6479">
            <w:pPr>
              <w:pStyle w:val="NormalWeb"/>
              <w:spacing w:before="0" w:after="0" w:line="276" w:lineRule="auto"/>
              <w:rPr>
                <w:rFonts w:ascii="Arial" w:eastAsiaTheme="minorHAnsi" w:hAnsi="Arial" w:cs="Arial"/>
                <w:sz w:val="20"/>
                <w:szCs w:val="20"/>
                <w:lang w:eastAsia="en-US"/>
              </w:rPr>
            </w:pPr>
          </w:p>
        </w:tc>
        <w:tc>
          <w:tcPr>
            <w:tcW w:w="1134" w:type="dxa"/>
            <w:tcBorders>
              <w:top w:val="single" w:sz="4" w:space="0" w:color="auto"/>
              <w:left w:val="single" w:sz="8" w:space="0" w:color="000000"/>
              <w:right w:val="single" w:sz="8" w:space="0" w:color="000000"/>
            </w:tcBorders>
            <w:shd w:val="clear" w:color="auto" w:fill="FFC000"/>
          </w:tcPr>
          <w:p w:rsidR="00EE2470" w:rsidRDefault="00EE2470" w:rsidP="00AA0114">
            <w:pPr>
              <w:pStyle w:val="NormalWeb"/>
              <w:spacing w:before="0" w:beforeAutospacing="0" w:after="0" w:afterAutospacing="0" w:line="276" w:lineRule="auto"/>
              <w:rPr>
                <w:rFonts w:ascii="Arial" w:eastAsiaTheme="minorHAnsi" w:hAnsi="Arial" w:cs="Arial"/>
                <w:sz w:val="20"/>
                <w:szCs w:val="20"/>
                <w:lang w:eastAsia="en-US"/>
              </w:rPr>
            </w:pPr>
          </w:p>
        </w:tc>
        <w:tc>
          <w:tcPr>
            <w:tcW w:w="992" w:type="dxa"/>
            <w:tcBorders>
              <w:top w:val="single" w:sz="4" w:space="0" w:color="auto"/>
              <w:left w:val="single" w:sz="8" w:space="0" w:color="000000"/>
              <w:right w:val="single" w:sz="8" w:space="0" w:color="000000"/>
            </w:tcBorders>
            <w:shd w:val="clear" w:color="auto" w:fill="FFC000"/>
          </w:tcPr>
          <w:p w:rsidR="00EE2470" w:rsidRPr="00CF7713" w:rsidRDefault="00EE2470" w:rsidP="00AA0114">
            <w:pPr>
              <w:pStyle w:val="NormalWeb"/>
              <w:spacing w:before="0" w:beforeAutospacing="0" w:after="0" w:afterAutospacing="0" w:line="276" w:lineRule="auto"/>
              <w:rPr>
                <w:rFonts w:ascii="Arial" w:eastAsiaTheme="minorHAnsi" w:hAnsi="Arial" w:cs="Arial"/>
                <w:color w:val="FFC000"/>
                <w:sz w:val="20"/>
                <w:szCs w:val="20"/>
                <w:lang w:eastAsia="en-US"/>
              </w:rPr>
            </w:pPr>
          </w:p>
        </w:tc>
        <w:tc>
          <w:tcPr>
            <w:tcW w:w="1843" w:type="dxa"/>
            <w:tcBorders>
              <w:top w:val="single" w:sz="4" w:space="0" w:color="auto"/>
              <w:left w:val="single" w:sz="8" w:space="0" w:color="000000"/>
              <w:right w:val="single" w:sz="8" w:space="0" w:color="000000"/>
            </w:tcBorders>
          </w:tcPr>
          <w:p w:rsidR="00EE2470" w:rsidRDefault="00684BEA" w:rsidP="00AA0114">
            <w:pPr>
              <w:pStyle w:val="NormalWeb"/>
              <w:spacing w:before="0" w:beforeAutospacing="0" w:after="0" w:afterAutospacing="0" w:line="276" w:lineRule="auto"/>
              <w:rPr>
                <w:rFonts w:ascii="Arial" w:eastAsiaTheme="minorHAnsi" w:hAnsi="Arial" w:cs="Arial"/>
                <w:sz w:val="20"/>
                <w:szCs w:val="20"/>
                <w:lang w:eastAsia="en-US"/>
              </w:rPr>
            </w:pPr>
            <w:r w:rsidRPr="00684BEA">
              <w:rPr>
                <w:noProof/>
              </w:rPr>
              <w:pict>
                <v:shape id="_x0000_s1045" type="#_x0000_t69" style="position:absolute;margin-left:6.7pt;margin-top:13.85pt;width:40pt;height:22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" adj="5940,6873" fillcolor="#ffc000" strokecolor="#4a7ebb">
                  <v:shadow on="t" color="black" opacity="22937f" origin=",.5" offset="0,.63889mm"/>
                </v:shape>
              </w:pict>
            </w:r>
          </w:p>
        </w:tc>
      </w:tr>
    </w:tbl>
    <w:p w:rsidR="00792191" w:rsidRDefault="00792191" w:rsidP="00792191">
      <w:pPr>
        <w:pStyle w:val="Heading2"/>
        <w:rPr>
          <w:sz w:val="28"/>
          <w:szCs w:val="28"/>
        </w:rPr>
      </w:pPr>
    </w:p>
    <w:p w:rsidR="00792191" w:rsidRDefault="00792191" w:rsidP="00792191"/>
    <w:p w:rsidR="00792191" w:rsidRDefault="00792191" w:rsidP="00792191"/>
    <w:p w:rsidR="00792191" w:rsidRDefault="00792191" w:rsidP="00792191"/>
    <w:p w:rsidR="00792191" w:rsidRDefault="00792191" w:rsidP="00792191"/>
    <w:p w:rsidR="00792191" w:rsidRPr="0064184F" w:rsidRDefault="0017753C" w:rsidP="00792191">
      <w:pPr>
        <w:pStyle w:val="Heading2"/>
        <w:rPr>
          <w:sz w:val="28"/>
          <w:szCs w:val="28"/>
        </w:rPr>
      </w:pPr>
      <w:bookmarkStart w:id="15" w:name="_Toc15852170"/>
      <w:bookmarkStart w:id="16" w:name="_Toc23854155"/>
      <w:r>
        <w:rPr>
          <w:sz w:val="28"/>
          <w:szCs w:val="28"/>
        </w:rPr>
        <w:lastRenderedPageBreak/>
        <w:t>5</w:t>
      </w:r>
      <w:r w:rsidR="00792191" w:rsidRPr="0064184F">
        <w:rPr>
          <w:sz w:val="28"/>
          <w:szCs w:val="28"/>
        </w:rPr>
        <w:t>.2 Programme 2: Social Transformation and Economic Empowerment</w:t>
      </w:r>
      <w:bookmarkEnd w:id="15"/>
      <w:bookmarkEnd w:id="16"/>
    </w:p>
    <w:p w:rsidR="00D40927" w:rsidRDefault="00792191" w:rsidP="00D40927">
      <w:pPr>
        <w:spacing w:line="360" w:lineRule="auto"/>
        <w:ind w:left="-142"/>
        <w:jc w:val="both"/>
        <w:rPr>
          <w:lang w:val="en-US" w:eastAsia="en-ZA"/>
        </w:rPr>
      </w:pPr>
      <w:r w:rsidRPr="00B261F4">
        <w:rPr>
          <w:rFonts w:ascii="Arial" w:eastAsia="Calibri" w:hAnsi="Arial" w:cs="Arial"/>
          <w:lang w:val="en-TT"/>
        </w:rPr>
        <w:t xml:space="preserve">Below is a graph </w:t>
      </w:r>
      <w:r>
        <w:rPr>
          <w:rFonts w:ascii="Arial" w:eastAsia="Calibri" w:hAnsi="Arial" w:cs="Arial"/>
          <w:lang w:val="en-TT"/>
        </w:rPr>
        <w:t xml:space="preserve">showing </w:t>
      </w:r>
      <w:r w:rsidR="001C09BA">
        <w:rPr>
          <w:rFonts w:ascii="Arial" w:eastAsia="Calibri" w:hAnsi="Arial" w:cs="Arial"/>
          <w:lang w:val="en-TT"/>
        </w:rPr>
        <w:t xml:space="preserve">operational </w:t>
      </w:r>
      <w:r>
        <w:rPr>
          <w:rFonts w:ascii="Arial" w:eastAsia="Calibri" w:hAnsi="Arial" w:cs="Arial"/>
          <w:lang w:val="en-TT"/>
        </w:rPr>
        <w:t xml:space="preserve">progress of </w:t>
      </w:r>
      <w:r w:rsidR="001C09BA">
        <w:rPr>
          <w:rFonts w:ascii="Arial" w:eastAsia="Calibri" w:hAnsi="Arial" w:cs="Arial"/>
          <w:lang w:val="en-TT"/>
        </w:rPr>
        <w:t>2</w:t>
      </w:r>
      <w:r w:rsidR="001C09BA" w:rsidRPr="001C09BA">
        <w:rPr>
          <w:rFonts w:ascii="Arial" w:eastAsia="Calibri" w:hAnsi="Arial" w:cs="Arial"/>
          <w:vertAlign w:val="superscript"/>
          <w:lang w:val="en-TT"/>
        </w:rPr>
        <w:t>nd</w:t>
      </w:r>
      <w:r w:rsidR="001C09BA">
        <w:rPr>
          <w:rFonts w:ascii="Arial" w:eastAsia="Calibri" w:hAnsi="Arial" w:cs="Arial"/>
          <w:lang w:val="en-TT"/>
        </w:rPr>
        <w:t xml:space="preserve"> </w:t>
      </w:r>
      <w:r w:rsidRPr="00B261F4">
        <w:rPr>
          <w:rFonts w:ascii="Arial" w:eastAsia="Calibri" w:hAnsi="Arial" w:cs="Arial"/>
          <w:lang w:val="en-TT"/>
        </w:rPr>
        <w:t>qu</w:t>
      </w:r>
      <w:r>
        <w:rPr>
          <w:rFonts w:ascii="Arial" w:eastAsia="Calibri" w:hAnsi="Arial" w:cs="Arial"/>
          <w:lang w:val="en-TT"/>
        </w:rPr>
        <w:t>arter</w:t>
      </w:r>
      <w:r w:rsidRPr="00B261F4">
        <w:rPr>
          <w:rFonts w:ascii="Arial" w:eastAsia="Calibri" w:hAnsi="Arial" w:cs="Arial"/>
          <w:lang w:val="en-TT"/>
        </w:rPr>
        <w:t xml:space="preserve">. </w:t>
      </w:r>
      <w:r w:rsidR="00D40927" w:rsidRPr="00B261F4">
        <w:rPr>
          <w:rFonts w:ascii="Arial" w:eastAsia="Calibri" w:hAnsi="Arial" w:cs="Arial"/>
          <w:lang w:val="en-TT"/>
        </w:rPr>
        <w:t>The graph shows how ma</w:t>
      </w:r>
      <w:r w:rsidR="00D40927">
        <w:rPr>
          <w:rFonts w:ascii="Arial" w:eastAsia="Calibri" w:hAnsi="Arial" w:cs="Arial"/>
          <w:lang w:val="en-TT"/>
        </w:rPr>
        <w:t>ny mitigation actions were implemented, partially</w:t>
      </w:r>
      <w:r w:rsidR="00D40927" w:rsidRPr="00B261F4">
        <w:rPr>
          <w:rFonts w:ascii="Arial" w:eastAsia="Calibri" w:hAnsi="Arial" w:cs="Arial"/>
          <w:lang w:val="en-TT"/>
        </w:rPr>
        <w:t xml:space="preserve"> </w:t>
      </w:r>
      <w:r w:rsidR="00D40927">
        <w:rPr>
          <w:rFonts w:ascii="Arial" w:eastAsia="Calibri" w:hAnsi="Arial" w:cs="Arial"/>
          <w:lang w:val="en-TT"/>
        </w:rPr>
        <w:t xml:space="preserve">implemented </w:t>
      </w:r>
      <w:r w:rsidR="00D40927" w:rsidRPr="00B261F4">
        <w:rPr>
          <w:rFonts w:ascii="Arial" w:eastAsia="Calibri" w:hAnsi="Arial" w:cs="Arial"/>
          <w:lang w:val="en-TT"/>
        </w:rPr>
        <w:t>and no</w:t>
      </w:r>
      <w:r w:rsidR="00D40927">
        <w:rPr>
          <w:rFonts w:ascii="Arial" w:eastAsia="Calibri" w:hAnsi="Arial" w:cs="Arial"/>
          <w:lang w:val="en-TT"/>
        </w:rPr>
        <w:t>t implemented for the 1</w:t>
      </w:r>
      <w:r w:rsidR="00D40927" w:rsidRPr="009301DD">
        <w:rPr>
          <w:rFonts w:ascii="Arial" w:eastAsia="Calibri" w:hAnsi="Arial" w:cs="Arial"/>
          <w:vertAlign w:val="superscript"/>
          <w:lang w:val="en-TT"/>
        </w:rPr>
        <w:t>st</w:t>
      </w:r>
      <w:r w:rsidR="00D40927">
        <w:rPr>
          <w:rFonts w:ascii="Arial" w:eastAsia="Calibri" w:hAnsi="Arial" w:cs="Arial"/>
          <w:lang w:val="en-TT"/>
        </w:rPr>
        <w:t xml:space="preserve"> quarter and 2</w:t>
      </w:r>
      <w:r w:rsidR="00D40927" w:rsidRPr="00EE7868">
        <w:rPr>
          <w:rFonts w:ascii="Arial" w:eastAsia="Calibri" w:hAnsi="Arial" w:cs="Arial"/>
          <w:vertAlign w:val="superscript"/>
          <w:lang w:val="en-TT"/>
        </w:rPr>
        <w:t>nd</w:t>
      </w:r>
      <w:r w:rsidR="00D40927">
        <w:rPr>
          <w:rFonts w:ascii="Arial" w:eastAsia="Calibri" w:hAnsi="Arial" w:cs="Arial"/>
          <w:lang w:val="en-TT"/>
        </w:rPr>
        <w:t xml:space="preserve"> Quarter</w:t>
      </w:r>
      <w:r w:rsidR="00D40927" w:rsidRPr="00B261F4">
        <w:rPr>
          <w:rFonts w:ascii="Arial" w:eastAsia="Calibri" w:hAnsi="Arial" w:cs="Arial"/>
          <w:lang w:val="en-TT"/>
        </w:rPr>
        <w:t>.</w:t>
      </w:r>
    </w:p>
    <w:p w:rsidR="00792191" w:rsidRPr="00902B82" w:rsidRDefault="00792191" w:rsidP="00D40927">
      <w:pPr>
        <w:spacing w:line="360" w:lineRule="auto"/>
        <w:ind w:left="-142"/>
        <w:jc w:val="both"/>
      </w:pPr>
    </w:p>
    <w:p w:rsidR="00792191" w:rsidRDefault="000C7135" w:rsidP="00792191">
      <w:r>
        <w:rPr>
          <w:noProof/>
          <w:lang w:eastAsia="en-ZA"/>
        </w:rPr>
        <w:drawing>
          <wp:inline distT="0" distB="0" distL="0" distR="0">
            <wp:extent cx="4286250" cy="3019425"/>
            <wp:effectExtent l="0" t="0" r="0" b="952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92191">
        <w:rPr>
          <w:noProof/>
          <w:lang w:eastAsia="en-ZA"/>
        </w:rPr>
        <w:drawing>
          <wp:anchor distT="0" distB="0" distL="114300" distR="114300" simplePos="0" relativeHeight="251781120" behindDoc="0" locked="0" layoutInCell="1" allowOverlap="1">
            <wp:simplePos x="914400" y="2143125"/>
            <wp:positionH relativeFrom="column">
              <wp:align>left</wp:align>
            </wp:positionH>
            <wp:positionV relativeFrom="paragraph">
              <wp:align>top</wp:align>
            </wp:positionV>
            <wp:extent cx="3609975" cy="3086100"/>
            <wp:effectExtent l="0" t="0" r="9525"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650087">
        <w:br w:type="textWrapping" w:clear="all"/>
      </w:r>
    </w:p>
    <w:p w:rsidR="00650087" w:rsidRPr="00650087" w:rsidRDefault="00650087" w:rsidP="00650087">
      <w:pPr>
        <w:spacing w:line="360" w:lineRule="auto"/>
        <w:jc w:val="both"/>
        <w:rPr>
          <w:rFonts w:ascii="Arial" w:eastAsia="Calibri" w:hAnsi="Arial" w:cs="Arial"/>
          <w:lang w:val="en-TT"/>
        </w:rPr>
      </w:pPr>
      <w:r w:rsidRPr="00650087">
        <w:rPr>
          <w:rFonts w:ascii="Arial" w:eastAsia="Calibri" w:hAnsi="Arial" w:cs="Arial"/>
          <w:lang w:val="en-TT"/>
        </w:rPr>
        <w:t xml:space="preserve">The total number </w:t>
      </w:r>
      <w:r w:rsidR="00C75BF0">
        <w:rPr>
          <w:rFonts w:ascii="Arial" w:eastAsia="Calibri" w:hAnsi="Arial" w:cs="Arial"/>
          <w:lang w:val="en-TT"/>
        </w:rPr>
        <w:t xml:space="preserve">of </w:t>
      </w:r>
      <w:r w:rsidRPr="00650087">
        <w:rPr>
          <w:rFonts w:ascii="Arial" w:eastAsia="Calibri" w:hAnsi="Arial" w:cs="Arial"/>
          <w:lang w:val="en-TT"/>
        </w:rPr>
        <w:t>Operational risks mitigati</w:t>
      </w:r>
      <w:r w:rsidR="000C7135">
        <w:rPr>
          <w:rFonts w:ascii="Arial" w:eastAsia="Calibri" w:hAnsi="Arial" w:cs="Arial"/>
          <w:lang w:val="en-TT"/>
        </w:rPr>
        <w:t>on actions for Programme 2 is 12</w:t>
      </w:r>
      <w:r w:rsidRPr="00650087">
        <w:rPr>
          <w:rFonts w:ascii="Arial" w:eastAsia="Calibri" w:hAnsi="Arial" w:cs="Arial"/>
          <w:lang w:val="en-TT"/>
        </w:rPr>
        <w:t xml:space="preserve">, Mitigation Action plans </w:t>
      </w:r>
      <w:r w:rsidR="000C7135" w:rsidRPr="00650087">
        <w:rPr>
          <w:rFonts w:ascii="Arial" w:eastAsia="Calibri" w:hAnsi="Arial" w:cs="Arial"/>
          <w:lang w:val="en-TT"/>
        </w:rPr>
        <w:t>implemented, 10</w:t>
      </w:r>
      <w:r w:rsidR="000C7135">
        <w:rPr>
          <w:rFonts w:ascii="Arial" w:eastAsia="Calibri" w:hAnsi="Arial" w:cs="Arial"/>
          <w:lang w:val="en-TT"/>
        </w:rPr>
        <w:t xml:space="preserve"> (83</w:t>
      </w:r>
      <w:r w:rsidRPr="00650087">
        <w:rPr>
          <w:rFonts w:ascii="Arial" w:eastAsia="Calibri" w:hAnsi="Arial" w:cs="Arial"/>
          <w:lang w:val="en-TT"/>
        </w:rPr>
        <w:t>%</w:t>
      </w:r>
      <w:r w:rsidR="000C7135" w:rsidRPr="00650087">
        <w:rPr>
          <w:rFonts w:ascii="Arial" w:eastAsia="Calibri" w:hAnsi="Arial" w:cs="Arial"/>
          <w:lang w:val="en-TT"/>
        </w:rPr>
        <w:t>), and Mitigation</w:t>
      </w:r>
      <w:r w:rsidRPr="00650087">
        <w:rPr>
          <w:rFonts w:ascii="Arial" w:eastAsia="Calibri" w:hAnsi="Arial" w:cs="Arial"/>
          <w:lang w:val="en-TT"/>
        </w:rPr>
        <w:t xml:space="preserve"> Action partially implemented</w:t>
      </w:r>
      <w:r w:rsidR="000C7135">
        <w:rPr>
          <w:rFonts w:ascii="Arial" w:eastAsia="Calibri" w:hAnsi="Arial" w:cs="Arial"/>
          <w:lang w:val="en-TT"/>
        </w:rPr>
        <w:t xml:space="preserve"> 2 (17</w:t>
      </w:r>
      <w:r>
        <w:rPr>
          <w:rFonts w:ascii="Arial" w:eastAsia="Calibri" w:hAnsi="Arial" w:cs="Arial"/>
          <w:lang w:val="en-TT"/>
        </w:rPr>
        <w:t xml:space="preserve">%) </w:t>
      </w:r>
      <w:r w:rsidRPr="00650087">
        <w:rPr>
          <w:rFonts w:ascii="Arial" w:eastAsia="Calibri" w:hAnsi="Arial" w:cs="Arial"/>
          <w:lang w:val="en-TT"/>
        </w:rPr>
        <w:t xml:space="preserve">as at 30 September 2019. </w:t>
      </w:r>
    </w:p>
    <w:p w:rsidR="00792191" w:rsidRDefault="00792191" w:rsidP="00792191">
      <w:pPr>
        <w:spacing w:line="360" w:lineRule="auto"/>
        <w:jc w:val="both"/>
        <w:rPr>
          <w:rFonts w:ascii="Arial" w:hAnsi="Arial" w:cs="Arial"/>
        </w:rPr>
      </w:pPr>
    </w:p>
    <w:p w:rsidR="00792191" w:rsidRPr="00311441" w:rsidRDefault="00792191" w:rsidP="00792191">
      <w:pPr>
        <w:spacing w:line="360" w:lineRule="auto"/>
        <w:jc w:val="both"/>
        <w:rPr>
          <w:rFonts w:ascii="Arial" w:hAnsi="Arial" w:cs="Arial"/>
        </w:rPr>
      </w:pPr>
      <w:r w:rsidRPr="00311441">
        <w:rPr>
          <w:rFonts w:ascii="Arial" w:hAnsi="Arial" w:cs="Arial"/>
        </w:rPr>
        <w:lastRenderedPageBreak/>
        <w:t xml:space="preserve">Below is detailed </w:t>
      </w:r>
      <w:r w:rsidR="001C09BA">
        <w:rPr>
          <w:rFonts w:ascii="Arial" w:hAnsi="Arial" w:cs="Arial"/>
        </w:rPr>
        <w:t xml:space="preserve">operational </w:t>
      </w:r>
      <w:r w:rsidRPr="00311441">
        <w:rPr>
          <w:rFonts w:ascii="Arial" w:hAnsi="Arial" w:cs="Arial"/>
        </w:rPr>
        <w:t>prog</w:t>
      </w:r>
      <w:r w:rsidR="00E43673">
        <w:rPr>
          <w:rFonts w:ascii="Arial" w:hAnsi="Arial" w:cs="Arial"/>
        </w:rPr>
        <w:t>ress of 2nd</w:t>
      </w:r>
      <w:r>
        <w:rPr>
          <w:rFonts w:ascii="Arial" w:hAnsi="Arial" w:cs="Arial"/>
        </w:rPr>
        <w:t xml:space="preserve"> quarter </w:t>
      </w:r>
      <w:r w:rsidRPr="00311441">
        <w:rPr>
          <w:rFonts w:ascii="Arial" w:hAnsi="Arial" w:cs="Arial"/>
        </w:rPr>
        <w:t>for Programme 2:</w:t>
      </w:r>
    </w:p>
    <w:tbl>
      <w:tblPr>
        <w:tblW w:w="5424" w:type="pct"/>
        <w:tblInd w:w="-670" w:type="dxa"/>
        <w:tblLayout w:type="fixed"/>
        <w:tblCellMar>
          <w:left w:w="0" w:type="dxa"/>
          <w:right w:w="0" w:type="dxa"/>
        </w:tblCellMar>
        <w:tblLook w:val="04A0"/>
      </w:tblPr>
      <w:tblGrid>
        <w:gridCol w:w="1866"/>
        <w:gridCol w:w="2092"/>
        <w:gridCol w:w="2123"/>
        <w:gridCol w:w="3127"/>
        <w:gridCol w:w="2489"/>
        <w:gridCol w:w="1054"/>
        <w:gridCol w:w="1081"/>
        <w:gridCol w:w="1438"/>
      </w:tblGrid>
      <w:tr w:rsidR="00D61494" w:rsidRPr="00E97185" w:rsidTr="00D61494">
        <w:trPr>
          <w:trHeight w:val="801"/>
          <w:tblHeader/>
        </w:trPr>
        <w:tc>
          <w:tcPr>
            <w:tcW w:w="611" w:type="pct"/>
            <w:tcBorders>
              <w:top w:val="single" w:sz="8" w:space="0" w:color="000000"/>
              <w:left w:val="single" w:sz="8" w:space="0" w:color="000000"/>
              <w:bottom w:val="single" w:sz="4" w:space="0" w:color="auto"/>
              <w:right w:val="single" w:sz="8" w:space="0" w:color="000000"/>
            </w:tcBorders>
            <w:shd w:val="clear" w:color="auto" w:fill="00B050"/>
            <w:tcMar>
              <w:top w:w="15" w:type="dxa"/>
              <w:left w:w="108" w:type="dxa"/>
              <w:bottom w:w="0" w:type="dxa"/>
              <w:right w:w="108" w:type="dxa"/>
            </w:tcMar>
            <w:hideMark/>
          </w:tcPr>
          <w:p w:rsidR="00D61494" w:rsidRPr="008E1589" w:rsidRDefault="00D61494" w:rsidP="00E40A8B">
            <w:pPr>
              <w:pStyle w:val="NormalWeb"/>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 xml:space="preserve">Risk </w:t>
            </w:r>
          </w:p>
          <w:p w:rsidR="00D61494" w:rsidRPr="005E4F65" w:rsidRDefault="00D61494" w:rsidP="00E40A8B">
            <w:pPr>
              <w:pStyle w:val="NormalWeb"/>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kern w:val="24"/>
                <w:sz w:val="20"/>
                <w:szCs w:val="20"/>
              </w:rPr>
              <w:t> </w:t>
            </w:r>
          </w:p>
        </w:tc>
        <w:tc>
          <w:tcPr>
            <w:tcW w:w="685" w:type="pct"/>
            <w:tcBorders>
              <w:top w:val="single" w:sz="8" w:space="0" w:color="000000"/>
              <w:left w:val="single" w:sz="8" w:space="0" w:color="000000"/>
              <w:bottom w:val="single" w:sz="4" w:space="0" w:color="auto"/>
              <w:right w:val="single" w:sz="8" w:space="0" w:color="000000"/>
            </w:tcBorders>
            <w:shd w:val="clear" w:color="auto" w:fill="00B050"/>
            <w:tcMar>
              <w:top w:w="15" w:type="dxa"/>
              <w:left w:w="108" w:type="dxa"/>
              <w:bottom w:w="0" w:type="dxa"/>
              <w:right w:w="108" w:type="dxa"/>
            </w:tcMar>
            <w:hideMark/>
          </w:tcPr>
          <w:p w:rsidR="00D61494" w:rsidRPr="005E4F65" w:rsidRDefault="00D61494" w:rsidP="00E40A8B">
            <w:pPr>
              <w:pStyle w:val="NormalWeb"/>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b/>
                <w:bCs/>
                <w:kern w:val="24"/>
                <w:sz w:val="20"/>
                <w:szCs w:val="20"/>
              </w:rPr>
              <w:t>Mitigation Action(s)</w:t>
            </w:r>
          </w:p>
        </w:tc>
        <w:tc>
          <w:tcPr>
            <w:tcW w:w="695" w:type="pct"/>
            <w:tcBorders>
              <w:top w:val="single" w:sz="8" w:space="0" w:color="000000"/>
              <w:left w:val="single" w:sz="8" w:space="0" w:color="000000"/>
              <w:bottom w:val="single" w:sz="4" w:space="0" w:color="auto"/>
              <w:right w:val="single" w:sz="8" w:space="0" w:color="000000"/>
            </w:tcBorders>
            <w:shd w:val="clear" w:color="auto" w:fill="00B050"/>
          </w:tcPr>
          <w:p w:rsidR="00D61494" w:rsidRPr="008E1589" w:rsidRDefault="00D61494" w:rsidP="00E40A8B">
            <w:pPr>
              <w:pStyle w:val="NormalWeb"/>
              <w:tabs>
                <w:tab w:val="left" w:pos="709"/>
              </w:tabs>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 xml:space="preserve"> Risk Owner</w:t>
            </w:r>
          </w:p>
        </w:tc>
        <w:tc>
          <w:tcPr>
            <w:tcW w:w="1024" w:type="pct"/>
            <w:tcBorders>
              <w:top w:val="single" w:sz="8" w:space="0" w:color="000000"/>
              <w:left w:val="single" w:sz="8" w:space="0" w:color="000000"/>
              <w:bottom w:val="single" w:sz="4" w:space="0" w:color="auto"/>
              <w:right w:val="single" w:sz="8" w:space="0" w:color="000000"/>
            </w:tcBorders>
            <w:shd w:val="clear" w:color="auto" w:fill="00B050"/>
          </w:tcPr>
          <w:p w:rsidR="00D61494" w:rsidRPr="008E1589" w:rsidRDefault="00D61494" w:rsidP="00E40A8B">
            <w:pPr>
              <w:pStyle w:val="NormalWeb"/>
              <w:tabs>
                <w:tab w:val="left" w:pos="709"/>
              </w:tabs>
              <w:spacing w:before="0" w:beforeAutospacing="0" w:after="0" w:afterAutospacing="0"/>
              <w:jc w:val="both"/>
              <w:rPr>
                <w:rFonts w:ascii="Arial" w:hAnsi="Arial" w:cs="Arial"/>
                <w:sz w:val="20"/>
                <w:szCs w:val="20"/>
              </w:rPr>
            </w:pPr>
            <w:r w:rsidRPr="008E1589">
              <w:rPr>
                <w:rFonts w:ascii="Arial" w:eastAsia="Calibri" w:hAnsi="Arial" w:cs="Arial"/>
                <w:b/>
                <w:bCs/>
                <w:kern w:val="24"/>
                <w:sz w:val="20"/>
                <w:szCs w:val="20"/>
              </w:rPr>
              <w:t>Progress on mitigation</w:t>
            </w:r>
          </w:p>
          <w:p w:rsidR="00D61494" w:rsidRPr="00E97185" w:rsidRDefault="00D61494" w:rsidP="00E40A8B">
            <w:pPr>
              <w:pStyle w:val="NormalWeb"/>
              <w:spacing w:before="0" w:beforeAutospacing="0" w:after="0" w:afterAutospacing="0"/>
              <w:jc w:val="both"/>
              <w:rPr>
                <w:rFonts w:ascii="Arial" w:eastAsia="Calibri" w:hAnsi="Arial" w:cs="Arial"/>
                <w:b/>
                <w:bCs/>
                <w:kern w:val="24"/>
                <w:sz w:val="20"/>
                <w:szCs w:val="20"/>
              </w:rPr>
            </w:pPr>
            <w:r w:rsidRPr="008E1589">
              <w:rPr>
                <w:rFonts w:ascii="Arial" w:eastAsia="Calibri" w:hAnsi="Arial" w:cs="Arial"/>
                <w:b/>
                <w:bCs/>
                <w:kern w:val="24"/>
                <w:sz w:val="20"/>
                <w:szCs w:val="20"/>
              </w:rPr>
              <w:t> </w:t>
            </w:r>
          </w:p>
        </w:tc>
        <w:tc>
          <w:tcPr>
            <w:tcW w:w="815" w:type="pct"/>
            <w:tcBorders>
              <w:top w:val="single" w:sz="8" w:space="0" w:color="000000"/>
              <w:left w:val="single" w:sz="8" w:space="0" w:color="000000"/>
              <w:bottom w:val="single" w:sz="4" w:space="0" w:color="auto"/>
              <w:right w:val="single" w:sz="8" w:space="0" w:color="000000"/>
            </w:tcBorders>
            <w:shd w:val="clear" w:color="auto" w:fill="00B050"/>
            <w:tcMar>
              <w:top w:w="15" w:type="dxa"/>
              <w:left w:w="108" w:type="dxa"/>
              <w:bottom w:w="0" w:type="dxa"/>
              <w:right w:w="108" w:type="dxa"/>
            </w:tcMar>
            <w:hideMark/>
          </w:tcPr>
          <w:p w:rsidR="00D61494" w:rsidRPr="005E4F65" w:rsidRDefault="00D61494" w:rsidP="00E40A8B">
            <w:pPr>
              <w:pStyle w:val="NormalWeb"/>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Management Comments</w:t>
            </w:r>
          </w:p>
        </w:tc>
        <w:tc>
          <w:tcPr>
            <w:tcW w:w="345" w:type="pct"/>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hideMark/>
          </w:tcPr>
          <w:p w:rsidR="00D61494" w:rsidRPr="005E4F65" w:rsidRDefault="00D61494" w:rsidP="00E40A8B">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Q1</w:t>
            </w:r>
          </w:p>
        </w:tc>
        <w:tc>
          <w:tcPr>
            <w:tcW w:w="354" w:type="pct"/>
            <w:tcBorders>
              <w:top w:val="single" w:sz="8" w:space="0" w:color="000000"/>
              <w:left w:val="single" w:sz="8" w:space="0" w:color="000000"/>
              <w:bottom w:val="single" w:sz="8" w:space="0" w:color="000000"/>
              <w:right w:val="single" w:sz="8" w:space="0" w:color="000000"/>
            </w:tcBorders>
            <w:shd w:val="clear" w:color="auto" w:fill="00B050"/>
          </w:tcPr>
          <w:p w:rsidR="00D61494" w:rsidRPr="00E97185" w:rsidRDefault="00D61494" w:rsidP="00E40A8B">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Q2</w:t>
            </w:r>
          </w:p>
        </w:tc>
        <w:tc>
          <w:tcPr>
            <w:tcW w:w="472" w:type="pct"/>
            <w:tcBorders>
              <w:top w:val="single" w:sz="8" w:space="0" w:color="000000"/>
              <w:left w:val="single" w:sz="8" w:space="0" w:color="000000"/>
              <w:bottom w:val="single" w:sz="8" w:space="0" w:color="000000"/>
              <w:right w:val="single" w:sz="8" w:space="0" w:color="000000"/>
            </w:tcBorders>
            <w:shd w:val="clear" w:color="auto" w:fill="00B050"/>
          </w:tcPr>
          <w:p w:rsidR="00D61494" w:rsidRPr="00E97185" w:rsidRDefault="00D61494" w:rsidP="00E40A8B">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 xml:space="preserve">Risk </w:t>
            </w:r>
            <w:r>
              <w:rPr>
                <w:rFonts w:ascii="Arial" w:eastAsia="Calibri" w:hAnsi="Arial" w:cs="Arial"/>
                <w:b/>
                <w:bCs/>
                <w:kern w:val="24"/>
                <w:sz w:val="20"/>
                <w:szCs w:val="20"/>
              </w:rPr>
              <w:t xml:space="preserve">Control </w:t>
            </w:r>
            <w:r w:rsidRPr="00041775">
              <w:rPr>
                <w:rFonts w:ascii="Arial" w:eastAsia="Calibri" w:hAnsi="Arial" w:cs="Arial"/>
                <w:b/>
                <w:bCs/>
                <w:kern w:val="24"/>
                <w:sz w:val="20"/>
                <w:szCs w:val="20"/>
              </w:rPr>
              <w:t xml:space="preserve"> Movement</w:t>
            </w:r>
          </w:p>
        </w:tc>
      </w:tr>
      <w:tr w:rsidR="00D61494" w:rsidRPr="00E97185" w:rsidTr="00D61494">
        <w:trPr>
          <w:trHeight w:val="634"/>
        </w:trPr>
        <w:tc>
          <w:tcPr>
            <w:tcW w:w="61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BC30A2" w:rsidRDefault="00D61494" w:rsidP="00E40A8B">
            <w:pPr>
              <w:rPr>
                <w:rFonts w:ascii="Arial" w:hAnsi="Arial" w:cs="Arial"/>
                <w:sz w:val="20"/>
                <w:szCs w:val="20"/>
              </w:rPr>
            </w:pPr>
            <w:r w:rsidRPr="00BC30A2">
              <w:rPr>
                <w:rFonts w:ascii="Arial" w:hAnsi="Arial" w:cs="Arial"/>
                <w:sz w:val="20"/>
                <w:szCs w:val="20"/>
              </w:rPr>
              <w:t>Failure to conduct capacity building work shop on Women`s Financial Inclusion Framework.</w:t>
            </w:r>
          </w:p>
        </w:tc>
        <w:tc>
          <w:tcPr>
            <w:tcW w:w="685" w:type="pct"/>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723229" w:rsidRDefault="00D61494" w:rsidP="00723229">
            <w:pPr>
              <w:rPr>
                <w:rFonts w:ascii="Arial" w:hAnsi="Arial" w:cs="Arial"/>
                <w:sz w:val="20"/>
                <w:szCs w:val="20"/>
              </w:rPr>
            </w:pPr>
            <w:r w:rsidRPr="00BC30A2">
              <w:rPr>
                <w:rFonts w:ascii="Arial" w:hAnsi="Arial" w:cs="Arial"/>
                <w:sz w:val="20"/>
                <w:szCs w:val="20"/>
              </w:rPr>
              <w:t>1</w:t>
            </w:r>
            <w:r w:rsidRPr="00723229">
              <w:rPr>
                <w:rFonts w:ascii="Arial" w:hAnsi="Arial" w:cs="Arial"/>
                <w:sz w:val="20"/>
                <w:szCs w:val="20"/>
              </w:rPr>
              <w:t>) Develop a capacity building checklist</w:t>
            </w:r>
          </w:p>
          <w:p w:rsidR="00D61494" w:rsidRPr="00BC30A2" w:rsidRDefault="00D61494" w:rsidP="00723229">
            <w:pPr>
              <w:rPr>
                <w:rFonts w:ascii="Arial" w:hAnsi="Arial" w:cs="Arial"/>
                <w:sz w:val="20"/>
                <w:szCs w:val="20"/>
              </w:rPr>
            </w:pPr>
            <w:r w:rsidRPr="00723229">
              <w:rPr>
                <w:rFonts w:ascii="Arial" w:hAnsi="Arial" w:cs="Arial"/>
                <w:sz w:val="20"/>
                <w:szCs w:val="20"/>
              </w:rPr>
              <w:t>2) Implementation of WFIF</w:t>
            </w:r>
          </w:p>
        </w:tc>
        <w:tc>
          <w:tcPr>
            <w:tcW w:w="695" w:type="pct"/>
            <w:tcBorders>
              <w:top w:val="single" w:sz="4" w:space="0" w:color="auto"/>
              <w:bottom w:val="single" w:sz="4" w:space="0" w:color="auto"/>
              <w:right w:val="single" w:sz="4" w:space="0" w:color="auto"/>
            </w:tcBorders>
          </w:tcPr>
          <w:p w:rsidR="00D61494" w:rsidRPr="00D61494" w:rsidRDefault="00D61494" w:rsidP="00D61494">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 CD:EEP</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D61494" w:rsidRPr="00723229" w:rsidRDefault="00D61494" w:rsidP="00520CF9">
            <w:pPr>
              <w:pStyle w:val="ListParagraph"/>
              <w:numPr>
                <w:ilvl w:val="0"/>
                <w:numId w:val="28"/>
              </w:numPr>
              <w:spacing w:line="360" w:lineRule="auto"/>
              <w:ind w:left="443" w:hanging="283"/>
              <w:rPr>
                <w:rFonts w:ascii="Arial" w:hAnsi="Arial" w:cs="Arial"/>
                <w:color w:val="000000" w:themeColor="text1"/>
                <w:sz w:val="20"/>
                <w:szCs w:val="20"/>
              </w:rPr>
            </w:pPr>
            <w:r w:rsidRPr="00723229">
              <w:rPr>
                <w:rFonts w:ascii="Arial" w:hAnsi="Arial" w:cs="Arial"/>
                <w:color w:val="000000" w:themeColor="text1"/>
                <w:sz w:val="20"/>
                <w:szCs w:val="20"/>
              </w:rPr>
              <w:t>Capacity building checklist/questionnaire developed in collaboration with UN Women</w:t>
            </w:r>
          </w:p>
          <w:p w:rsidR="00D61494" w:rsidRPr="00520CF9" w:rsidRDefault="00D61494" w:rsidP="00520CF9">
            <w:pPr>
              <w:pStyle w:val="NormalWeb"/>
              <w:numPr>
                <w:ilvl w:val="0"/>
                <w:numId w:val="28"/>
              </w:numPr>
              <w:spacing w:before="0" w:beforeAutospacing="0" w:after="0" w:afterAutospacing="0" w:line="276" w:lineRule="auto"/>
              <w:ind w:left="443" w:hanging="283"/>
              <w:rPr>
                <w:rFonts w:ascii="Arial" w:eastAsiaTheme="minorHAnsi" w:hAnsi="Arial" w:cs="Arial"/>
                <w:color w:val="000000" w:themeColor="text1"/>
                <w:sz w:val="20"/>
                <w:szCs w:val="20"/>
                <w:lang w:eastAsia="en-US"/>
              </w:rPr>
            </w:pPr>
            <w:r w:rsidRPr="00520CF9">
              <w:rPr>
                <w:rFonts w:ascii="Arial" w:eastAsiaTheme="minorHAnsi" w:hAnsi="Arial" w:cs="Arial"/>
                <w:color w:val="000000" w:themeColor="text1"/>
                <w:sz w:val="20"/>
                <w:szCs w:val="20"/>
                <w:lang w:eastAsia="en-US"/>
              </w:rPr>
              <w:t>Q2 Capacity Building conducted with Gauteng Department of Economic Development</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6A25F8" w:rsidRDefault="00D61494" w:rsidP="0066512E">
            <w:pPr>
              <w:spacing w:after="0" w:line="240" w:lineRule="auto"/>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None</w:t>
            </w:r>
          </w:p>
        </w:tc>
        <w:tc>
          <w:tcPr>
            <w:tcW w:w="345" w:type="pct"/>
            <w:tcBorders>
              <w:top w:val="single" w:sz="8" w:space="0" w:color="000000"/>
              <w:left w:val="single" w:sz="4" w:space="0" w:color="auto"/>
              <w:bottom w:val="single" w:sz="8" w:space="0" w:color="000000"/>
              <w:right w:val="single" w:sz="8" w:space="0" w:color="000000"/>
            </w:tcBorders>
            <w:shd w:val="clear" w:color="auto" w:fill="00B050"/>
            <w:tcMar>
              <w:top w:w="15" w:type="dxa"/>
              <w:left w:w="108" w:type="dxa"/>
              <w:bottom w:w="0" w:type="dxa"/>
              <w:right w:w="108" w:type="dxa"/>
            </w:tcMar>
          </w:tcPr>
          <w:p w:rsidR="00D61494" w:rsidRPr="0020704F" w:rsidRDefault="00D61494" w:rsidP="00E40A8B">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354" w:type="pct"/>
            <w:tcBorders>
              <w:top w:val="single" w:sz="8" w:space="0" w:color="000000"/>
              <w:left w:val="single" w:sz="4" w:space="0" w:color="auto"/>
              <w:bottom w:val="single" w:sz="8" w:space="0" w:color="000000"/>
              <w:right w:val="single" w:sz="4" w:space="0" w:color="auto"/>
            </w:tcBorders>
            <w:shd w:val="clear" w:color="auto" w:fill="00B050"/>
          </w:tcPr>
          <w:p w:rsidR="00D61494" w:rsidRDefault="00D61494" w:rsidP="00E40A8B">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472" w:type="pct"/>
            <w:tcBorders>
              <w:top w:val="single" w:sz="8" w:space="0" w:color="000000"/>
              <w:left w:val="single" w:sz="4" w:space="0" w:color="auto"/>
              <w:bottom w:val="single" w:sz="8" w:space="0" w:color="000000"/>
              <w:right w:val="single" w:sz="8" w:space="0" w:color="000000"/>
            </w:tcBorders>
          </w:tcPr>
          <w:p w:rsidR="00D61494" w:rsidRDefault="00684BEA" w:rsidP="00E40A8B">
            <w:pPr>
              <w:pStyle w:val="NormalWeb"/>
              <w:spacing w:before="0" w:beforeAutospacing="0" w:after="0" w:afterAutospacing="0" w:line="276" w:lineRule="auto"/>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_x0000_s1044" type="#_x0000_t67" style="position:absolute;margin-left:24.25pt;margin-top:8.55pt;width:19.75pt;height:33pt;rotation:180;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" adj="15136" fillcolor="#92d050" strokecolor="#4a7ebb">
                  <v:shadow on="t" color="black" opacity="22937f" origin=",.5" offset="0,.63889mm"/>
                </v:shape>
              </w:pict>
            </w:r>
          </w:p>
        </w:tc>
      </w:tr>
      <w:tr w:rsidR="00D61494" w:rsidRPr="00E97185" w:rsidTr="00D61494">
        <w:trPr>
          <w:trHeight w:val="544"/>
        </w:trPr>
        <w:tc>
          <w:tcPr>
            <w:tcW w:w="611" w:type="pct"/>
            <w:tcBorders>
              <w:top w:val="single" w:sz="4" w:space="0" w:color="auto"/>
              <w:left w:val="single" w:sz="4" w:space="0" w:color="auto"/>
              <w:bottom w:val="single" w:sz="4" w:space="0" w:color="auto"/>
              <w:right w:val="single" w:sz="4" w:space="0" w:color="auto"/>
            </w:tcBorders>
            <w:shd w:val="clear" w:color="000000" w:fill="FFFFFF"/>
            <w:tcMar>
              <w:top w:w="15" w:type="dxa"/>
              <w:left w:w="108" w:type="dxa"/>
              <w:bottom w:w="0" w:type="dxa"/>
              <w:right w:w="108" w:type="dxa"/>
            </w:tcMar>
          </w:tcPr>
          <w:p w:rsidR="00D61494" w:rsidRPr="00BC30A2" w:rsidRDefault="00D61494" w:rsidP="00331E46">
            <w:pPr>
              <w:rPr>
                <w:rFonts w:ascii="Arial" w:hAnsi="Arial" w:cs="Arial"/>
                <w:sz w:val="20"/>
                <w:szCs w:val="20"/>
              </w:rPr>
            </w:pPr>
            <w:r w:rsidRPr="0010684E">
              <w:rPr>
                <w:rFonts w:ascii="Arial" w:hAnsi="Arial" w:cs="Arial"/>
                <w:sz w:val="20"/>
                <w:szCs w:val="20"/>
              </w:rPr>
              <w:t>Delays in the approval of the Revised Sanitary Dignity Implementation Framework.</w:t>
            </w:r>
          </w:p>
        </w:tc>
        <w:tc>
          <w:tcPr>
            <w:tcW w:w="685" w:type="pct"/>
            <w:tcBorders>
              <w:top w:val="single" w:sz="4" w:space="0" w:color="auto"/>
              <w:bottom w:val="single" w:sz="4" w:space="0" w:color="auto"/>
              <w:right w:val="single" w:sz="4" w:space="0" w:color="auto"/>
            </w:tcBorders>
            <w:tcMar>
              <w:top w:w="15" w:type="dxa"/>
              <w:left w:w="108" w:type="dxa"/>
              <w:bottom w:w="0" w:type="dxa"/>
              <w:right w:w="108" w:type="dxa"/>
            </w:tcMar>
          </w:tcPr>
          <w:p w:rsidR="00D61494" w:rsidRPr="00BC30A2" w:rsidRDefault="00D61494" w:rsidP="00331E46">
            <w:pPr>
              <w:rPr>
                <w:rFonts w:ascii="Arial" w:hAnsi="Arial" w:cs="Arial"/>
                <w:sz w:val="20"/>
                <w:szCs w:val="20"/>
              </w:rPr>
            </w:pPr>
            <w:r>
              <w:rPr>
                <w:rFonts w:ascii="Arial" w:hAnsi="Arial" w:cs="Arial"/>
                <w:sz w:val="20"/>
                <w:szCs w:val="20"/>
              </w:rPr>
              <w:t>1) Periodic reporting to Cabinet to strengthen the programme</w:t>
            </w:r>
          </w:p>
        </w:tc>
        <w:tc>
          <w:tcPr>
            <w:tcW w:w="695" w:type="pct"/>
            <w:tcBorders>
              <w:top w:val="single" w:sz="4" w:space="0" w:color="auto"/>
              <w:bottom w:val="single" w:sz="4" w:space="0" w:color="auto"/>
              <w:right w:val="single" w:sz="4" w:space="0" w:color="auto"/>
            </w:tcBorders>
          </w:tcPr>
          <w:p w:rsidR="00D61494" w:rsidRPr="00D61494" w:rsidRDefault="00D61494" w:rsidP="00D61494">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 CD:SEP</w:t>
            </w:r>
          </w:p>
        </w:tc>
        <w:tc>
          <w:tcPr>
            <w:tcW w:w="1024" w:type="pct"/>
            <w:tcBorders>
              <w:top w:val="single" w:sz="4" w:space="0" w:color="auto"/>
              <w:left w:val="single" w:sz="4" w:space="0" w:color="auto"/>
              <w:bottom w:val="single" w:sz="4" w:space="0" w:color="auto"/>
            </w:tcBorders>
          </w:tcPr>
          <w:p w:rsidR="00D61494" w:rsidRPr="00331E46" w:rsidRDefault="00D61494" w:rsidP="00520CF9">
            <w:pPr>
              <w:pStyle w:val="ListParagraph"/>
              <w:numPr>
                <w:ilvl w:val="0"/>
                <w:numId w:val="28"/>
              </w:numPr>
              <w:spacing w:line="360" w:lineRule="auto"/>
              <w:ind w:left="443" w:hanging="283"/>
              <w:rPr>
                <w:rFonts w:ascii="Arial" w:hAnsi="Arial" w:cs="Arial"/>
                <w:color w:val="000000" w:themeColor="text1"/>
                <w:sz w:val="20"/>
                <w:szCs w:val="20"/>
              </w:rPr>
            </w:pPr>
            <w:r w:rsidRPr="00331E46">
              <w:rPr>
                <w:rFonts w:ascii="Arial" w:hAnsi="Arial" w:cs="Arial"/>
                <w:color w:val="000000" w:themeColor="text1"/>
                <w:sz w:val="20"/>
                <w:szCs w:val="20"/>
              </w:rPr>
              <w:t>The Cabinet Memorandum on the Sanitary Dignity Framework and Implementation Plan were presented to the SPCHD Cabinet committee on 10 September 2019 and approved by Cabinet on 18 September 2019.</w:t>
            </w:r>
          </w:p>
          <w:p w:rsidR="00D61494" w:rsidRPr="00520CF9" w:rsidRDefault="00D61494" w:rsidP="00520CF9">
            <w:pPr>
              <w:pStyle w:val="ListParagraph"/>
              <w:numPr>
                <w:ilvl w:val="0"/>
                <w:numId w:val="28"/>
              </w:numPr>
              <w:spacing w:line="360" w:lineRule="auto"/>
              <w:ind w:left="443" w:hanging="283"/>
              <w:rPr>
                <w:rFonts w:ascii="Arial" w:hAnsi="Arial" w:cs="Arial"/>
                <w:color w:val="000000" w:themeColor="text1"/>
                <w:sz w:val="20"/>
                <w:szCs w:val="20"/>
              </w:rPr>
            </w:pPr>
            <w:r w:rsidRPr="00331E46">
              <w:rPr>
                <w:rFonts w:ascii="Arial" w:hAnsi="Arial" w:cs="Arial"/>
                <w:color w:val="000000" w:themeColor="text1"/>
                <w:sz w:val="20"/>
                <w:szCs w:val="20"/>
              </w:rPr>
              <w:t>The Framework is now government policy and adherence to it is mandatory.</w:t>
            </w:r>
            <w:r w:rsidRPr="00520CF9">
              <w:rPr>
                <w:rFonts w:ascii="Arial" w:hAnsi="Arial" w:cs="Arial"/>
                <w:color w:val="000000" w:themeColor="text1"/>
                <w:sz w:val="20"/>
                <w:szCs w:val="20"/>
              </w:rPr>
              <w:t xml:space="preserve"> </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BC30A2" w:rsidRDefault="00D61494" w:rsidP="00331E46">
            <w:pPr>
              <w:rPr>
                <w:rFonts w:ascii="Arial" w:hAnsi="Arial" w:cs="Arial"/>
                <w:sz w:val="20"/>
                <w:szCs w:val="20"/>
              </w:rPr>
            </w:pPr>
            <w:r>
              <w:rPr>
                <w:rFonts w:ascii="Arial" w:hAnsi="Arial" w:cs="Arial"/>
                <w:sz w:val="20"/>
                <w:szCs w:val="20"/>
              </w:rPr>
              <w:t>None</w:t>
            </w:r>
          </w:p>
        </w:tc>
        <w:tc>
          <w:tcPr>
            <w:tcW w:w="345" w:type="pct"/>
            <w:tcBorders>
              <w:top w:val="single" w:sz="8" w:space="0" w:color="000000"/>
              <w:left w:val="single" w:sz="4" w:space="0" w:color="auto"/>
              <w:bottom w:val="single" w:sz="4" w:space="0" w:color="auto"/>
              <w:right w:val="single" w:sz="8" w:space="0" w:color="000000"/>
            </w:tcBorders>
            <w:shd w:val="clear" w:color="auto" w:fill="00B050"/>
            <w:tcMar>
              <w:top w:w="15" w:type="dxa"/>
              <w:left w:w="108" w:type="dxa"/>
              <w:bottom w:w="0" w:type="dxa"/>
              <w:right w:w="108" w:type="dxa"/>
            </w:tcMar>
          </w:tcPr>
          <w:p w:rsidR="00D61494" w:rsidRPr="0020704F" w:rsidRDefault="00D61494" w:rsidP="00331E46">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354" w:type="pct"/>
            <w:tcBorders>
              <w:top w:val="single" w:sz="8" w:space="0" w:color="000000"/>
              <w:left w:val="single" w:sz="4" w:space="0" w:color="auto"/>
              <w:bottom w:val="single" w:sz="4" w:space="0" w:color="auto"/>
              <w:right w:val="single" w:sz="4" w:space="0" w:color="auto"/>
            </w:tcBorders>
            <w:shd w:val="clear" w:color="auto" w:fill="00B050"/>
          </w:tcPr>
          <w:p w:rsidR="00D61494" w:rsidRDefault="00D61494" w:rsidP="00331E46">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472" w:type="pct"/>
            <w:tcBorders>
              <w:top w:val="single" w:sz="8" w:space="0" w:color="000000"/>
              <w:left w:val="single" w:sz="4" w:space="0" w:color="auto"/>
              <w:bottom w:val="single" w:sz="4" w:space="0" w:color="auto"/>
              <w:right w:val="single" w:sz="8" w:space="0" w:color="000000"/>
            </w:tcBorders>
          </w:tcPr>
          <w:p w:rsidR="00D61494" w:rsidRDefault="00684BEA" w:rsidP="00331E46">
            <w:pPr>
              <w:pStyle w:val="NormalWeb"/>
              <w:spacing w:before="0" w:beforeAutospacing="0" w:after="0" w:afterAutospacing="0" w:line="276" w:lineRule="auto"/>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_x0000_s1043" type="#_x0000_t67" style="position:absolute;margin-left:24.25pt;margin-top:2.3pt;width:19.75pt;height:33pt;rotation:180;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zVLw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" adj="15136" fillcolor="#92d050" strokecolor="#4a7ebb">
                  <v:shadow on="t" color="black" opacity="22937f" origin=",.5" offset="0,.63889mm"/>
                </v:shape>
              </w:pict>
            </w:r>
          </w:p>
        </w:tc>
      </w:tr>
      <w:tr w:rsidR="00D61494" w:rsidRPr="00E97185" w:rsidTr="00D61494">
        <w:trPr>
          <w:trHeight w:val="544"/>
        </w:trPr>
        <w:tc>
          <w:tcPr>
            <w:tcW w:w="611" w:type="pct"/>
            <w:tcBorders>
              <w:top w:val="single" w:sz="4" w:space="0" w:color="auto"/>
              <w:left w:val="single" w:sz="4" w:space="0" w:color="auto"/>
              <w:bottom w:val="single" w:sz="4" w:space="0" w:color="auto"/>
              <w:right w:val="single" w:sz="4" w:space="0" w:color="auto"/>
            </w:tcBorders>
            <w:shd w:val="clear" w:color="000000" w:fill="FFFFFF"/>
            <w:tcMar>
              <w:top w:w="15" w:type="dxa"/>
              <w:left w:w="108" w:type="dxa"/>
              <w:bottom w:w="0" w:type="dxa"/>
              <w:right w:w="108" w:type="dxa"/>
            </w:tcMar>
          </w:tcPr>
          <w:p w:rsidR="00D61494" w:rsidRPr="0010684E" w:rsidRDefault="00D61494" w:rsidP="00642187">
            <w:pPr>
              <w:rPr>
                <w:rFonts w:ascii="Arial" w:hAnsi="Arial" w:cs="Arial"/>
                <w:sz w:val="20"/>
                <w:szCs w:val="20"/>
              </w:rPr>
            </w:pPr>
            <w:r w:rsidRPr="005E0446">
              <w:rPr>
                <w:rFonts w:ascii="Arial" w:hAnsi="Arial" w:cs="Arial"/>
                <w:sz w:val="20"/>
                <w:szCs w:val="20"/>
              </w:rPr>
              <w:lastRenderedPageBreak/>
              <w:t>Delay in implementation of the national rollout project for Sanitary Dignity</w:t>
            </w:r>
          </w:p>
        </w:tc>
        <w:tc>
          <w:tcPr>
            <w:tcW w:w="685" w:type="pct"/>
            <w:tcBorders>
              <w:top w:val="single" w:sz="4" w:space="0" w:color="auto"/>
              <w:bottom w:val="single" w:sz="4" w:space="0" w:color="auto"/>
              <w:right w:val="single" w:sz="4" w:space="0" w:color="auto"/>
            </w:tcBorders>
            <w:tcMar>
              <w:top w:w="15" w:type="dxa"/>
              <w:left w:w="108" w:type="dxa"/>
              <w:bottom w:w="0" w:type="dxa"/>
              <w:right w:w="108" w:type="dxa"/>
            </w:tcMar>
          </w:tcPr>
          <w:p w:rsidR="00D61494" w:rsidRPr="00642187" w:rsidRDefault="00D61494" w:rsidP="00642187">
            <w:pPr>
              <w:rPr>
                <w:rFonts w:ascii="Arial" w:hAnsi="Arial" w:cs="Arial"/>
                <w:sz w:val="20"/>
                <w:szCs w:val="20"/>
              </w:rPr>
            </w:pPr>
            <w:r w:rsidRPr="00642187">
              <w:rPr>
                <w:rFonts w:ascii="Arial" w:hAnsi="Arial" w:cs="Arial"/>
                <w:sz w:val="20"/>
                <w:szCs w:val="20"/>
              </w:rPr>
              <w:t>1) Ensuring that consultation of the Framework has been done</w:t>
            </w:r>
          </w:p>
          <w:p w:rsidR="00D61494" w:rsidRPr="00642187" w:rsidRDefault="00D61494" w:rsidP="00642187">
            <w:pPr>
              <w:rPr>
                <w:rFonts w:ascii="Arial" w:hAnsi="Arial" w:cs="Arial"/>
                <w:sz w:val="20"/>
                <w:szCs w:val="20"/>
              </w:rPr>
            </w:pPr>
            <w:r w:rsidRPr="00642187">
              <w:rPr>
                <w:rFonts w:ascii="Arial" w:hAnsi="Arial" w:cs="Arial"/>
                <w:sz w:val="20"/>
                <w:szCs w:val="20"/>
              </w:rPr>
              <w:t>National task team to evaluate progress by province and advise</w:t>
            </w:r>
          </w:p>
          <w:p w:rsidR="00D61494" w:rsidRPr="00642187" w:rsidRDefault="00D61494" w:rsidP="00642187">
            <w:pPr>
              <w:rPr>
                <w:rFonts w:ascii="Arial" w:hAnsi="Arial" w:cs="Arial"/>
                <w:sz w:val="20"/>
                <w:szCs w:val="20"/>
              </w:rPr>
            </w:pPr>
            <w:r w:rsidRPr="00642187">
              <w:rPr>
                <w:rFonts w:ascii="Arial" w:hAnsi="Arial" w:cs="Arial"/>
                <w:sz w:val="20"/>
                <w:szCs w:val="20"/>
              </w:rPr>
              <w:t xml:space="preserve">Finalisation of the procurement guidelines for provinces.    </w:t>
            </w:r>
          </w:p>
          <w:p w:rsidR="00D61494" w:rsidRDefault="00D61494" w:rsidP="00642187">
            <w:pPr>
              <w:rPr>
                <w:rFonts w:ascii="Arial" w:hAnsi="Arial" w:cs="Arial"/>
                <w:sz w:val="20"/>
                <w:szCs w:val="20"/>
              </w:rPr>
            </w:pPr>
            <w:r w:rsidRPr="00642187">
              <w:rPr>
                <w:rFonts w:ascii="Arial" w:hAnsi="Arial" w:cs="Arial"/>
                <w:sz w:val="20"/>
                <w:szCs w:val="20"/>
              </w:rPr>
              <w:t>M&amp;E Framework and tools distributed to provinces</w:t>
            </w:r>
          </w:p>
        </w:tc>
        <w:tc>
          <w:tcPr>
            <w:tcW w:w="695" w:type="pct"/>
            <w:tcBorders>
              <w:top w:val="single" w:sz="4" w:space="0" w:color="auto"/>
              <w:bottom w:val="single" w:sz="4" w:space="0" w:color="auto"/>
              <w:right w:val="single" w:sz="4" w:space="0" w:color="auto"/>
            </w:tcBorders>
          </w:tcPr>
          <w:p w:rsidR="00D61494" w:rsidRPr="00642187" w:rsidRDefault="00D61494" w:rsidP="00D61494">
            <w:pPr>
              <w:pStyle w:val="ListParagraph"/>
              <w:spacing w:line="360" w:lineRule="auto"/>
              <w:ind w:left="443"/>
              <w:rPr>
                <w:rFonts w:ascii="Arial" w:hAnsi="Arial" w:cs="Arial"/>
                <w:color w:val="000000" w:themeColor="text1"/>
                <w:sz w:val="20"/>
                <w:szCs w:val="20"/>
              </w:rPr>
            </w:pPr>
            <w:r>
              <w:rPr>
                <w:rFonts w:ascii="Arial" w:hAnsi="Arial" w:cs="Arial"/>
                <w:color w:val="000000" w:themeColor="text1"/>
                <w:sz w:val="20"/>
                <w:szCs w:val="20"/>
              </w:rPr>
              <w:t>CD:SEP</w:t>
            </w:r>
          </w:p>
        </w:tc>
        <w:tc>
          <w:tcPr>
            <w:tcW w:w="1024" w:type="pct"/>
            <w:tcBorders>
              <w:top w:val="single" w:sz="4" w:space="0" w:color="auto"/>
              <w:left w:val="single" w:sz="4" w:space="0" w:color="auto"/>
              <w:bottom w:val="single" w:sz="4" w:space="0" w:color="auto"/>
              <w:right w:val="single" w:sz="4" w:space="0" w:color="auto"/>
            </w:tcBorders>
          </w:tcPr>
          <w:p w:rsidR="00D61494" w:rsidRPr="00642187" w:rsidRDefault="00D61494" w:rsidP="00642187">
            <w:pPr>
              <w:pStyle w:val="ListParagraph"/>
              <w:numPr>
                <w:ilvl w:val="0"/>
                <w:numId w:val="28"/>
              </w:numPr>
              <w:spacing w:line="360" w:lineRule="auto"/>
              <w:ind w:left="443" w:hanging="283"/>
              <w:rPr>
                <w:rFonts w:ascii="Arial" w:hAnsi="Arial" w:cs="Arial"/>
                <w:color w:val="000000" w:themeColor="text1"/>
                <w:sz w:val="20"/>
                <w:szCs w:val="20"/>
              </w:rPr>
            </w:pPr>
            <w:r w:rsidRPr="00642187">
              <w:rPr>
                <w:rFonts w:ascii="Arial" w:hAnsi="Arial" w:cs="Arial"/>
                <w:color w:val="000000" w:themeColor="text1"/>
                <w:sz w:val="20"/>
                <w:szCs w:val="20"/>
              </w:rPr>
              <w:t>Provincial visits conducted in Eastern Cape, Gauteng, Western Cape, Mpumalanga, Limpopo, KwaZulu-Natal &amp; Free State.</w:t>
            </w:r>
          </w:p>
          <w:p w:rsidR="00D61494" w:rsidRPr="00642187" w:rsidRDefault="00D61494" w:rsidP="00642187">
            <w:pPr>
              <w:pStyle w:val="ListParagraph"/>
              <w:numPr>
                <w:ilvl w:val="0"/>
                <w:numId w:val="28"/>
              </w:numPr>
              <w:spacing w:line="360" w:lineRule="auto"/>
              <w:ind w:left="443" w:hanging="283"/>
              <w:rPr>
                <w:rFonts w:ascii="Arial" w:hAnsi="Arial" w:cs="Arial"/>
                <w:color w:val="000000" w:themeColor="text1"/>
                <w:sz w:val="20"/>
                <w:szCs w:val="20"/>
              </w:rPr>
            </w:pPr>
            <w:r w:rsidRPr="00642187">
              <w:rPr>
                <w:rFonts w:ascii="Arial" w:hAnsi="Arial" w:cs="Arial"/>
                <w:color w:val="000000" w:themeColor="text1"/>
                <w:sz w:val="20"/>
                <w:szCs w:val="20"/>
              </w:rPr>
              <w:t>NTT meeting of 20 Septembe</w:t>
            </w:r>
            <w:r>
              <w:rPr>
                <w:rFonts w:ascii="Arial" w:hAnsi="Arial" w:cs="Arial"/>
                <w:color w:val="000000" w:themeColor="text1"/>
                <w:sz w:val="20"/>
                <w:szCs w:val="20"/>
              </w:rPr>
              <w:t>r 2019 observed progress in</w:t>
            </w:r>
          </w:p>
          <w:p w:rsidR="00D61494" w:rsidRPr="00642187" w:rsidRDefault="00D61494" w:rsidP="007B258E">
            <w:pPr>
              <w:pStyle w:val="ListParagraph"/>
              <w:spacing w:line="360" w:lineRule="auto"/>
              <w:ind w:left="443"/>
              <w:rPr>
                <w:rFonts w:ascii="Arial" w:hAnsi="Arial" w:cs="Arial"/>
                <w:color w:val="000000" w:themeColor="text1"/>
                <w:sz w:val="20"/>
                <w:szCs w:val="20"/>
              </w:rPr>
            </w:pPr>
            <w:r w:rsidRPr="00642187">
              <w:rPr>
                <w:rFonts w:ascii="Arial" w:hAnsi="Arial" w:cs="Arial"/>
                <w:color w:val="000000" w:themeColor="text1"/>
                <w:sz w:val="20"/>
                <w:szCs w:val="20"/>
              </w:rPr>
              <w:t xml:space="preserve">Eastern Cape, Limpopo and Western Cape advertised their bids in quarter 2 </w:t>
            </w:r>
          </w:p>
          <w:p w:rsidR="00D61494" w:rsidRPr="00331E46" w:rsidRDefault="00D61494" w:rsidP="00642187">
            <w:pPr>
              <w:pStyle w:val="ListParagraph"/>
              <w:numPr>
                <w:ilvl w:val="0"/>
                <w:numId w:val="28"/>
              </w:numPr>
              <w:spacing w:line="360" w:lineRule="auto"/>
              <w:ind w:left="443" w:hanging="283"/>
              <w:rPr>
                <w:rFonts w:ascii="Arial" w:hAnsi="Arial" w:cs="Arial"/>
                <w:color w:val="000000" w:themeColor="text1"/>
                <w:sz w:val="20"/>
                <w:szCs w:val="20"/>
              </w:rPr>
            </w:pPr>
            <w:r w:rsidRPr="00642187">
              <w:rPr>
                <w:rFonts w:ascii="Arial" w:hAnsi="Arial" w:cs="Arial"/>
                <w:color w:val="000000" w:themeColor="text1"/>
                <w:sz w:val="20"/>
                <w:szCs w:val="20"/>
              </w:rPr>
              <w:t>M&amp;E framework developed and shared with provinces at the</w:t>
            </w:r>
            <w:r>
              <w:rPr>
                <w:rFonts w:ascii="Arial" w:hAnsi="Arial" w:cs="Arial"/>
                <w:sz w:val="20"/>
                <w:szCs w:val="20"/>
              </w:rPr>
              <w:t xml:space="preserve"> NTT  </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BC30A2" w:rsidRDefault="00D61494" w:rsidP="00642187">
            <w:pPr>
              <w:rPr>
                <w:rFonts w:ascii="Arial" w:hAnsi="Arial" w:cs="Arial"/>
                <w:sz w:val="20"/>
                <w:szCs w:val="20"/>
              </w:rPr>
            </w:pPr>
            <w:r>
              <w:rPr>
                <w:rFonts w:ascii="Arial" w:hAnsi="Arial" w:cs="Arial"/>
                <w:sz w:val="20"/>
                <w:szCs w:val="20"/>
              </w:rPr>
              <w:t>None</w:t>
            </w:r>
          </w:p>
        </w:tc>
        <w:tc>
          <w:tcPr>
            <w:tcW w:w="345" w:type="pct"/>
            <w:tcBorders>
              <w:top w:val="single" w:sz="8" w:space="0" w:color="000000"/>
              <w:left w:val="single" w:sz="4" w:space="0" w:color="auto"/>
              <w:bottom w:val="single" w:sz="4" w:space="0" w:color="auto"/>
              <w:right w:val="single" w:sz="8" w:space="0" w:color="000000"/>
            </w:tcBorders>
            <w:shd w:val="clear" w:color="auto" w:fill="00B050"/>
            <w:tcMar>
              <w:top w:w="15" w:type="dxa"/>
              <w:left w:w="108" w:type="dxa"/>
              <w:bottom w:w="0" w:type="dxa"/>
              <w:right w:w="108" w:type="dxa"/>
            </w:tcMar>
          </w:tcPr>
          <w:p w:rsidR="00D61494" w:rsidRPr="0020704F" w:rsidRDefault="00D61494" w:rsidP="00642187">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354" w:type="pct"/>
            <w:tcBorders>
              <w:top w:val="single" w:sz="8" w:space="0" w:color="000000"/>
              <w:left w:val="single" w:sz="4" w:space="0" w:color="auto"/>
              <w:bottom w:val="single" w:sz="4" w:space="0" w:color="auto"/>
              <w:right w:val="single" w:sz="4" w:space="0" w:color="auto"/>
            </w:tcBorders>
            <w:shd w:val="clear" w:color="auto" w:fill="00B050"/>
          </w:tcPr>
          <w:p w:rsidR="00D61494" w:rsidRDefault="00D61494" w:rsidP="00642187">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472" w:type="pct"/>
            <w:tcBorders>
              <w:top w:val="single" w:sz="8" w:space="0" w:color="000000"/>
              <w:left w:val="single" w:sz="4" w:space="0" w:color="auto"/>
              <w:bottom w:val="single" w:sz="4" w:space="0" w:color="auto"/>
              <w:right w:val="single" w:sz="8" w:space="0" w:color="000000"/>
            </w:tcBorders>
          </w:tcPr>
          <w:p w:rsidR="00D61494" w:rsidRDefault="00684BEA" w:rsidP="00642187">
            <w:pPr>
              <w:pStyle w:val="NormalWeb"/>
              <w:spacing w:before="0" w:beforeAutospacing="0" w:after="0" w:afterAutospacing="0" w:line="276" w:lineRule="auto"/>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_x0000_s1042" type="#_x0000_t67" style="position:absolute;margin-left:17.5pt;margin-top:2.7pt;width:19.75pt;height:33pt;rotation:180;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" adj="15136" fillcolor="#92d050" strokecolor="#4a7ebb">
                  <v:shadow on="t" color="black" opacity="22937f" origin=",.5" offset="0,.63889mm"/>
                </v:shape>
              </w:pict>
            </w:r>
          </w:p>
        </w:tc>
      </w:tr>
      <w:tr w:rsidR="00D61494" w:rsidRPr="00E97185" w:rsidTr="00D61494">
        <w:trPr>
          <w:trHeight w:val="3108"/>
        </w:trPr>
        <w:tc>
          <w:tcPr>
            <w:tcW w:w="61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BC30A2" w:rsidRDefault="00D61494" w:rsidP="00642187">
            <w:pPr>
              <w:rPr>
                <w:rFonts w:ascii="Arial" w:hAnsi="Arial" w:cs="Arial"/>
                <w:sz w:val="20"/>
                <w:szCs w:val="20"/>
              </w:rPr>
            </w:pPr>
            <w:r w:rsidRPr="00BC30A2">
              <w:rPr>
                <w:rFonts w:ascii="Arial" w:hAnsi="Arial" w:cs="Arial"/>
                <w:sz w:val="20"/>
                <w:szCs w:val="20"/>
              </w:rPr>
              <w:lastRenderedPageBreak/>
              <w:t>Delays in gender mainstreaming in government departments.</w:t>
            </w:r>
          </w:p>
        </w:tc>
        <w:tc>
          <w:tcPr>
            <w:tcW w:w="68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BC30A2" w:rsidRDefault="00D61494" w:rsidP="00642187">
            <w:pPr>
              <w:rPr>
                <w:rFonts w:ascii="Arial" w:hAnsi="Arial" w:cs="Arial"/>
                <w:sz w:val="20"/>
                <w:szCs w:val="20"/>
              </w:rPr>
            </w:pPr>
            <w:r w:rsidRPr="00BC30A2">
              <w:rPr>
                <w:rFonts w:ascii="Arial" w:hAnsi="Arial" w:cs="Arial"/>
                <w:sz w:val="20"/>
                <w:szCs w:val="20"/>
              </w:rPr>
              <w:t>1) Convene the National Gender Machinery (NGM) structure across government.</w:t>
            </w:r>
          </w:p>
          <w:p w:rsidR="00D61494" w:rsidRPr="00BC30A2" w:rsidRDefault="00D61494" w:rsidP="00642187">
            <w:pPr>
              <w:rPr>
                <w:rFonts w:ascii="Arial" w:hAnsi="Arial" w:cs="Arial"/>
                <w:sz w:val="20"/>
                <w:szCs w:val="20"/>
              </w:rPr>
            </w:pPr>
            <w:r w:rsidRPr="00BC30A2">
              <w:rPr>
                <w:rFonts w:ascii="Arial" w:hAnsi="Arial" w:cs="Arial"/>
                <w:sz w:val="20"/>
                <w:szCs w:val="20"/>
              </w:rPr>
              <w:t>2) Review the National Gender Policy Framework through the NGM structure.</w:t>
            </w:r>
          </w:p>
        </w:tc>
        <w:tc>
          <w:tcPr>
            <w:tcW w:w="695" w:type="pct"/>
            <w:tcBorders>
              <w:top w:val="single" w:sz="4" w:space="0" w:color="auto"/>
              <w:bottom w:val="single" w:sz="4" w:space="0" w:color="auto"/>
              <w:right w:val="single" w:sz="4" w:space="0" w:color="auto"/>
            </w:tcBorders>
          </w:tcPr>
          <w:p w:rsidR="00D61494" w:rsidRPr="00D61494" w:rsidRDefault="00D61494" w:rsidP="00D61494">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 CD:GTJS</w:t>
            </w:r>
          </w:p>
          <w:p w:rsidR="00D61494" w:rsidRPr="00D61494" w:rsidRDefault="00D61494" w:rsidP="00D61494"/>
        </w:tc>
        <w:tc>
          <w:tcPr>
            <w:tcW w:w="1024" w:type="pct"/>
            <w:tcBorders>
              <w:top w:val="single" w:sz="4" w:space="0" w:color="auto"/>
              <w:left w:val="single" w:sz="4" w:space="0" w:color="auto"/>
              <w:bottom w:val="single" w:sz="4" w:space="0" w:color="auto"/>
            </w:tcBorders>
          </w:tcPr>
          <w:p w:rsidR="00D61494" w:rsidRPr="00331E46" w:rsidRDefault="00D61494" w:rsidP="00BA19D5">
            <w:pPr>
              <w:pStyle w:val="ListParagraph"/>
              <w:numPr>
                <w:ilvl w:val="0"/>
                <w:numId w:val="28"/>
              </w:numPr>
              <w:spacing w:line="360" w:lineRule="auto"/>
              <w:ind w:left="443" w:hanging="283"/>
              <w:rPr>
                <w:rFonts w:ascii="Arial" w:hAnsi="Arial" w:cs="Arial"/>
                <w:color w:val="000000" w:themeColor="text1"/>
                <w:sz w:val="20"/>
                <w:szCs w:val="20"/>
              </w:rPr>
            </w:pPr>
            <w:r w:rsidRPr="00331E46">
              <w:rPr>
                <w:rFonts w:ascii="Arial" w:hAnsi="Arial" w:cs="Arial"/>
                <w:color w:val="000000" w:themeColor="text1"/>
                <w:sz w:val="20"/>
                <w:szCs w:val="20"/>
              </w:rPr>
              <w:t>The NGM Consultative Forum held on the 30th September, 2019</w:t>
            </w:r>
          </w:p>
          <w:p w:rsidR="00D61494" w:rsidRPr="00331E46" w:rsidRDefault="00D61494" w:rsidP="00BA19D5">
            <w:pPr>
              <w:pStyle w:val="ListParagraph"/>
              <w:numPr>
                <w:ilvl w:val="0"/>
                <w:numId w:val="28"/>
              </w:numPr>
              <w:spacing w:line="360" w:lineRule="auto"/>
              <w:ind w:left="443" w:hanging="283"/>
              <w:rPr>
                <w:rFonts w:ascii="Arial" w:hAnsi="Arial" w:cs="Arial"/>
                <w:color w:val="000000" w:themeColor="text1"/>
                <w:sz w:val="20"/>
                <w:szCs w:val="20"/>
              </w:rPr>
            </w:pPr>
            <w:r w:rsidRPr="00331E46">
              <w:rPr>
                <w:rFonts w:ascii="Arial" w:hAnsi="Arial" w:cs="Arial"/>
                <w:color w:val="000000" w:themeColor="text1"/>
                <w:sz w:val="20"/>
                <w:szCs w:val="20"/>
              </w:rPr>
              <w:t>The NGM Consultative Forum held on the 30th September, 2019</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BC30A2" w:rsidRDefault="00D61494" w:rsidP="00642187">
            <w:pPr>
              <w:rPr>
                <w:rFonts w:ascii="Arial" w:hAnsi="Arial" w:cs="Arial"/>
                <w:sz w:val="20"/>
                <w:szCs w:val="20"/>
              </w:rPr>
            </w:pPr>
            <w:r>
              <w:rPr>
                <w:rFonts w:ascii="Arial" w:hAnsi="Arial" w:cs="Arial"/>
                <w:sz w:val="20"/>
                <w:szCs w:val="20"/>
              </w:rPr>
              <w:t xml:space="preserve">Progress to be provided on the status of the </w:t>
            </w:r>
            <w:r w:rsidRPr="00BC30A2">
              <w:rPr>
                <w:rFonts w:ascii="Arial" w:hAnsi="Arial" w:cs="Arial"/>
                <w:sz w:val="20"/>
                <w:szCs w:val="20"/>
              </w:rPr>
              <w:t>National Gender Policy Framework</w:t>
            </w:r>
          </w:p>
        </w:tc>
        <w:tc>
          <w:tcPr>
            <w:tcW w:w="345" w:type="pct"/>
            <w:tcBorders>
              <w:top w:val="single" w:sz="4" w:space="0" w:color="auto"/>
              <w:left w:val="single" w:sz="4" w:space="0" w:color="auto"/>
              <w:bottom w:val="single" w:sz="4" w:space="0" w:color="auto"/>
              <w:right w:val="single" w:sz="4" w:space="0" w:color="auto"/>
            </w:tcBorders>
            <w:shd w:val="clear" w:color="auto" w:fill="FFC000"/>
            <w:tcMar>
              <w:top w:w="15" w:type="dxa"/>
              <w:left w:w="108" w:type="dxa"/>
              <w:bottom w:w="0" w:type="dxa"/>
              <w:right w:w="108" w:type="dxa"/>
            </w:tcMar>
          </w:tcPr>
          <w:p w:rsidR="00D61494" w:rsidRPr="0020704F" w:rsidRDefault="00D61494" w:rsidP="00642187">
            <w:pPr>
              <w:pStyle w:val="NormalWeb"/>
              <w:spacing w:before="0" w:after="0" w:line="276" w:lineRule="auto"/>
              <w:rPr>
                <w:rFonts w:ascii="Arial" w:eastAsia="Calibri" w:hAnsi="Arial" w:cs="Arial"/>
                <w:color w:val="000000" w:themeColor="text1"/>
                <w:kern w:val="24"/>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auto" w:fill="FFC000"/>
          </w:tcPr>
          <w:p w:rsidR="00D61494" w:rsidRDefault="00D61494" w:rsidP="00642187">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472" w:type="pct"/>
            <w:tcBorders>
              <w:top w:val="single" w:sz="4" w:space="0" w:color="auto"/>
              <w:left w:val="single" w:sz="4" w:space="0" w:color="auto"/>
              <w:bottom w:val="single" w:sz="4" w:space="0" w:color="auto"/>
              <w:right w:val="single" w:sz="4" w:space="0" w:color="auto"/>
            </w:tcBorders>
          </w:tcPr>
          <w:p w:rsidR="00D61494" w:rsidRDefault="00684BEA" w:rsidP="00642187">
            <w:pPr>
              <w:pStyle w:val="NormalWeb"/>
              <w:spacing w:before="0" w:beforeAutospacing="0" w:after="0" w:afterAutospacing="0" w:line="276" w:lineRule="auto"/>
              <w:rPr>
                <w:rFonts w:ascii="Arial" w:eastAsia="Calibri" w:hAnsi="Arial" w:cs="Arial"/>
                <w:color w:val="000000" w:themeColor="text1"/>
                <w:kern w:val="24"/>
                <w:sz w:val="20"/>
                <w:szCs w:val="20"/>
              </w:rPr>
            </w:pPr>
            <w:r w:rsidRPr="00684BEA">
              <w:rPr>
                <w:noProof/>
              </w:rPr>
              <w:pict>
                <v:shape id="_x0000_s1041" type="#_x0000_t69" style="position:absolute;margin-left:13pt;margin-top:2.3pt;width:40pt;height:22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" adj="5940,6873" fillcolor="#ffc000" strokecolor="#4a7ebb">
                  <v:shadow on="t" color="black" opacity="22937f" origin=",.5" offset="0,.63889mm"/>
                </v:shape>
              </w:pict>
            </w:r>
          </w:p>
        </w:tc>
      </w:tr>
      <w:tr w:rsidR="00D61494" w:rsidRPr="00E97185" w:rsidTr="00D61494">
        <w:trPr>
          <w:trHeight w:val="5096"/>
        </w:trPr>
        <w:tc>
          <w:tcPr>
            <w:tcW w:w="61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0823FF" w:rsidRDefault="00D61494" w:rsidP="00642187">
            <w:pPr>
              <w:spacing w:after="260"/>
              <w:rPr>
                <w:rFonts w:ascii="Arial" w:hAnsi="Arial" w:cs="Arial"/>
                <w:sz w:val="20"/>
                <w:szCs w:val="20"/>
              </w:rPr>
            </w:pPr>
            <w:r w:rsidRPr="000823FF">
              <w:rPr>
                <w:rFonts w:ascii="Arial" w:hAnsi="Arial" w:cs="Arial"/>
                <w:sz w:val="20"/>
                <w:szCs w:val="20"/>
              </w:rPr>
              <w:lastRenderedPageBreak/>
              <w:t>Increased levels of Violence Against. Women and Children.</w:t>
            </w:r>
          </w:p>
        </w:tc>
        <w:tc>
          <w:tcPr>
            <w:tcW w:w="68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331E46" w:rsidRDefault="00D61494" w:rsidP="00642187">
            <w:pPr>
              <w:rPr>
                <w:rFonts w:ascii="Arial" w:hAnsi="Arial" w:cs="Arial"/>
                <w:sz w:val="20"/>
                <w:szCs w:val="20"/>
              </w:rPr>
            </w:pPr>
            <w:r w:rsidRPr="00331E46">
              <w:rPr>
                <w:rFonts w:ascii="Arial" w:hAnsi="Arial" w:cs="Arial"/>
                <w:sz w:val="20"/>
                <w:szCs w:val="20"/>
              </w:rPr>
              <w:t>1) Roll out National Dialogues on VAWC  and distribute robots</w:t>
            </w:r>
          </w:p>
          <w:p w:rsidR="00D61494" w:rsidRPr="00331E46" w:rsidRDefault="00D61494" w:rsidP="00642187">
            <w:pPr>
              <w:rPr>
                <w:rFonts w:ascii="Arial" w:hAnsi="Arial" w:cs="Arial"/>
                <w:sz w:val="20"/>
                <w:szCs w:val="20"/>
              </w:rPr>
            </w:pPr>
            <w:r w:rsidRPr="00331E46">
              <w:rPr>
                <w:rFonts w:ascii="Arial" w:hAnsi="Arial" w:cs="Arial"/>
                <w:sz w:val="20"/>
                <w:szCs w:val="20"/>
              </w:rPr>
              <w:t>2) Develop a proposal on the #365 days campaign for no Violence Against Women and Children and 16 days of activism.</w:t>
            </w:r>
          </w:p>
          <w:p w:rsidR="00D61494" w:rsidRPr="00331E46" w:rsidRDefault="00D61494" w:rsidP="00642187">
            <w:pPr>
              <w:rPr>
                <w:rFonts w:ascii="Arial" w:hAnsi="Arial" w:cs="Arial"/>
                <w:sz w:val="20"/>
                <w:szCs w:val="20"/>
              </w:rPr>
            </w:pPr>
            <w:r w:rsidRPr="00331E46">
              <w:rPr>
                <w:rFonts w:ascii="Arial" w:hAnsi="Arial" w:cs="Arial"/>
                <w:sz w:val="20"/>
                <w:szCs w:val="20"/>
              </w:rPr>
              <w:t>3) Strengthen Public participation on GBV using different media platform</w:t>
            </w:r>
          </w:p>
          <w:p w:rsidR="00D61494" w:rsidRPr="000823FF" w:rsidRDefault="00D61494" w:rsidP="00642187">
            <w:pPr>
              <w:rPr>
                <w:rFonts w:ascii="Arial" w:hAnsi="Arial" w:cs="Arial"/>
                <w:sz w:val="20"/>
                <w:szCs w:val="20"/>
              </w:rPr>
            </w:pPr>
          </w:p>
        </w:tc>
        <w:tc>
          <w:tcPr>
            <w:tcW w:w="695" w:type="pct"/>
            <w:tcBorders>
              <w:top w:val="single" w:sz="4" w:space="0" w:color="auto"/>
              <w:bottom w:val="single" w:sz="4" w:space="0" w:color="auto"/>
              <w:right w:val="single" w:sz="4" w:space="0" w:color="auto"/>
            </w:tcBorders>
          </w:tcPr>
          <w:p w:rsidR="00D61494" w:rsidRPr="00331E46" w:rsidRDefault="00D61494" w:rsidP="00D61494">
            <w:pPr>
              <w:pStyle w:val="ListParagraph"/>
              <w:spacing w:line="360" w:lineRule="auto"/>
              <w:ind w:left="443"/>
              <w:rPr>
                <w:rFonts w:ascii="Arial" w:hAnsi="Arial" w:cs="Arial"/>
                <w:color w:val="000000" w:themeColor="text1"/>
                <w:sz w:val="20"/>
                <w:szCs w:val="20"/>
              </w:rPr>
            </w:pPr>
            <w:r>
              <w:rPr>
                <w:rFonts w:ascii="Arial" w:hAnsi="Arial" w:cs="Arial"/>
                <w:color w:val="000000" w:themeColor="text1"/>
                <w:sz w:val="20"/>
                <w:szCs w:val="20"/>
              </w:rPr>
              <w:t>CD:GTJS</w:t>
            </w:r>
          </w:p>
        </w:tc>
        <w:tc>
          <w:tcPr>
            <w:tcW w:w="1024" w:type="pct"/>
            <w:tcBorders>
              <w:top w:val="single" w:sz="4" w:space="0" w:color="auto"/>
              <w:left w:val="single" w:sz="4" w:space="0" w:color="auto"/>
              <w:bottom w:val="single" w:sz="4" w:space="0" w:color="auto"/>
            </w:tcBorders>
          </w:tcPr>
          <w:p w:rsidR="00D61494" w:rsidRPr="00331E46" w:rsidRDefault="00D61494" w:rsidP="00BA19D5">
            <w:pPr>
              <w:pStyle w:val="ListParagraph"/>
              <w:numPr>
                <w:ilvl w:val="0"/>
                <w:numId w:val="28"/>
              </w:numPr>
              <w:spacing w:line="360" w:lineRule="auto"/>
              <w:ind w:left="443" w:hanging="283"/>
              <w:rPr>
                <w:rFonts w:ascii="Arial" w:hAnsi="Arial" w:cs="Arial"/>
                <w:color w:val="000000" w:themeColor="text1"/>
                <w:sz w:val="20"/>
                <w:szCs w:val="20"/>
              </w:rPr>
            </w:pPr>
            <w:r w:rsidRPr="00331E46">
              <w:rPr>
                <w:rFonts w:ascii="Arial" w:hAnsi="Arial" w:cs="Arial"/>
                <w:color w:val="000000" w:themeColor="text1"/>
                <w:sz w:val="20"/>
                <w:szCs w:val="20"/>
              </w:rPr>
              <w:t>Intergenerational Dialogues at Philippi in the Western Cape</w:t>
            </w:r>
            <w:r>
              <w:rPr>
                <w:rFonts w:ascii="Arial" w:hAnsi="Arial" w:cs="Arial"/>
                <w:color w:val="000000" w:themeColor="text1"/>
                <w:sz w:val="20"/>
                <w:szCs w:val="20"/>
              </w:rPr>
              <w:t xml:space="preserve"> held</w:t>
            </w:r>
          </w:p>
          <w:p w:rsidR="00D61494" w:rsidRPr="00331E46" w:rsidRDefault="00D61494" w:rsidP="00BA19D5">
            <w:pPr>
              <w:pStyle w:val="ListParagraph"/>
              <w:numPr>
                <w:ilvl w:val="0"/>
                <w:numId w:val="28"/>
              </w:numPr>
              <w:spacing w:line="360" w:lineRule="auto"/>
              <w:ind w:left="443" w:hanging="283"/>
              <w:rPr>
                <w:rFonts w:ascii="Arial" w:hAnsi="Arial" w:cs="Arial"/>
                <w:color w:val="000000" w:themeColor="text1"/>
                <w:sz w:val="20"/>
                <w:szCs w:val="20"/>
              </w:rPr>
            </w:pPr>
            <w:r w:rsidRPr="00331E46">
              <w:rPr>
                <w:rFonts w:ascii="Arial" w:hAnsi="Arial" w:cs="Arial"/>
                <w:color w:val="000000" w:themeColor="text1"/>
                <w:sz w:val="20"/>
                <w:szCs w:val="20"/>
              </w:rPr>
              <w:t>Draft Concept paper developed for 16 days</w:t>
            </w:r>
            <w:r>
              <w:rPr>
                <w:rFonts w:ascii="Arial" w:hAnsi="Arial" w:cs="Arial"/>
                <w:color w:val="000000" w:themeColor="text1"/>
                <w:sz w:val="20"/>
                <w:szCs w:val="20"/>
              </w:rPr>
              <w:t xml:space="preserve"> developed</w:t>
            </w:r>
          </w:p>
          <w:p w:rsidR="00D61494" w:rsidRPr="00357F32" w:rsidRDefault="00D61494" w:rsidP="00BA19D5">
            <w:pPr>
              <w:pStyle w:val="ListParagraph"/>
              <w:numPr>
                <w:ilvl w:val="0"/>
                <w:numId w:val="28"/>
              </w:numPr>
              <w:spacing w:line="360" w:lineRule="auto"/>
              <w:ind w:left="443" w:hanging="283"/>
              <w:rPr>
                <w:rFonts w:ascii="Arial" w:hAnsi="Arial" w:cs="Arial"/>
                <w:sz w:val="20"/>
                <w:szCs w:val="20"/>
              </w:rPr>
            </w:pPr>
            <w:r w:rsidRPr="00331E46">
              <w:rPr>
                <w:rFonts w:ascii="Arial" w:hAnsi="Arial" w:cs="Arial"/>
                <w:color w:val="000000" w:themeColor="text1"/>
                <w:sz w:val="20"/>
                <w:szCs w:val="20"/>
              </w:rPr>
              <w:t>Conducted provincial Consultations on the National Strategic Plan and GBVF Council during the August and September months. Four(4) workshops in KZN and Western Cape</w:t>
            </w:r>
          </w:p>
          <w:p w:rsidR="00D61494" w:rsidRPr="00357F32" w:rsidRDefault="00D61494" w:rsidP="00357F32">
            <w:pPr>
              <w:pStyle w:val="ListParagraph"/>
              <w:numPr>
                <w:ilvl w:val="0"/>
                <w:numId w:val="28"/>
              </w:numPr>
              <w:spacing w:line="360" w:lineRule="auto"/>
              <w:rPr>
                <w:rFonts w:ascii="Arial" w:hAnsi="Arial" w:cs="Arial"/>
                <w:color w:val="000000" w:themeColor="text1"/>
                <w:sz w:val="20"/>
                <w:szCs w:val="20"/>
              </w:rPr>
            </w:pPr>
            <w:r w:rsidRPr="00357F32">
              <w:rPr>
                <w:rFonts w:ascii="Arial" w:hAnsi="Arial" w:cs="Arial"/>
                <w:color w:val="000000" w:themeColor="text1"/>
                <w:sz w:val="20"/>
                <w:szCs w:val="20"/>
              </w:rPr>
              <w:t xml:space="preserve">The department has released media statements on GBV throughout the period. </w:t>
            </w:r>
          </w:p>
          <w:p w:rsidR="00D61494" w:rsidRPr="00357F32" w:rsidRDefault="00D61494" w:rsidP="00357F32">
            <w:pPr>
              <w:pStyle w:val="ListParagraph"/>
              <w:numPr>
                <w:ilvl w:val="0"/>
                <w:numId w:val="28"/>
              </w:numPr>
              <w:spacing w:line="360" w:lineRule="auto"/>
              <w:rPr>
                <w:rFonts w:ascii="Arial" w:hAnsi="Arial" w:cs="Arial"/>
                <w:color w:val="000000" w:themeColor="text1"/>
                <w:sz w:val="20"/>
                <w:szCs w:val="20"/>
              </w:rPr>
            </w:pPr>
            <w:r w:rsidRPr="00357F32">
              <w:rPr>
                <w:rFonts w:ascii="Arial" w:hAnsi="Arial" w:cs="Arial"/>
                <w:color w:val="000000" w:themeColor="text1"/>
                <w:sz w:val="20"/>
                <w:szCs w:val="20"/>
              </w:rPr>
              <w:t xml:space="preserve">GCIS releases messages regularly on GBV, which are used on social media platforms. </w:t>
            </w:r>
          </w:p>
          <w:p w:rsidR="00D61494" w:rsidRPr="00357F32" w:rsidRDefault="00D61494" w:rsidP="00357F32">
            <w:pPr>
              <w:pStyle w:val="ListParagraph"/>
              <w:numPr>
                <w:ilvl w:val="0"/>
                <w:numId w:val="28"/>
              </w:numPr>
              <w:spacing w:line="360" w:lineRule="auto"/>
              <w:rPr>
                <w:rFonts w:ascii="Arial" w:hAnsi="Arial" w:cs="Arial"/>
                <w:color w:val="000000" w:themeColor="text1"/>
                <w:sz w:val="20"/>
                <w:szCs w:val="20"/>
              </w:rPr>
            </w:pPr>
            <w:r w:rsidRPr="00357F32">
              <w:rPr>
                <w:rFonts w:ascii="Arial" w:hAnsi="Arial" w:cs="Arial"/>
                <w:color w:val="000000" w:themeColor="text1"/>
                <w:sz w:val="20"/>
                <w:szCs w:val="20"/>
              </w:rPr>
              <w:t xml:space="preserve">The GBV Robot is printed and used at all appropriate events of the department </w:t>
            </w:r>
          </w:p>
          <w:p w:rsidR="00D61494" w:rsidRPr="00357F32" w:rsidRDefault="00D61494" w:rsidP="00357F32">
            <w:pPr>
              <w:pStyle w:val="ListParagraph"/>
              <w:numPr>
                <w:ilvl w:val="0"/>
                <w:numId w:val="28"/>
              </w:numPr>
              <w:spacing w:line="360" w:lineRule="auto"/>
              <w:rPr>
                <w:rFonts w:ascii="Arial" w:hAnsi="Arial" w:cs="Arial"/>
                <w:color w:val="000000" w:themeColor="text1"/>
                <w:sz w:val="20"/>
                <w:szCs w:val="20"/>
              </w:rPr>
            </w:pPr>
            <w:r w:rsidRPr="00357F32">
              <w:rPr>
                <w:rFonts w:ascii="Arial" w:hAnsi="Arial" w:cs="Arial"/>
                <w:color w:val="000000" w:themeColor="text1"/>
                <w:sz w:val="20"/>
                <w:szCs w:val="20"/>
              </w:rPr>
              <w:lastRenderedPageBreak/>
              <w:t>The GBV Robot is on our website and readily available for download.</w:t>
            </w:r>
          </w:p>
          <w:p w:rsidR="00D61494" w:rsidRPr="000823FF" w:rsidRDefault="00D61494" w:rsidP="00E41A2E">
            <w:pPr>
              <w:pStyle w:val="ListParagraph"/>
              <w:numPr>
                <w:ilvl w:val="0"/>
                <w:numId w:val="28"/>
              </w:numPr>
              <w:spacing w:line="360" w:lineRule="auto"/>
              <w:rPr>
                <w:rFonts w:ascii="Arial" w:hAnsi="Arial" w:cs="Arial"/>
                <w:sz w:val="20"/>
                <w:szCs w:val="20"/>
              </w:rPr>
            </w:pPr>
            <w:r w:rsidRPr="00357F32">
              <w:rPr>
                <w:rFonts w:ascii="Arial" w:hAnsi="Arial" w:cs="Arial"/>
                <w:color w:val="000000" w:themeColor="text1"/>
                <w:sz w:val="20"/>
                <w:szCs w:val="20"/>
              </w:rPr>
              <w:t>The Robots were printed as wall banners under the previous Department of Women. Under the current department, the robots have been prin</w:t>
            </w:r>
            <w:r>
              <w:rPr>
                <w:rFonts w:ascii="Arial" w:hAnsi="Arial" w:cs="Arial"/>
                <w:color w:val="000000" w:themeColor="text1"/>
                <w:sz w:val="20"/>
                <w:szCs w:val="20"/>
              </w:rPr>
              <w:t xml:space="preserve">ted as Pull Up Banners, and are </w:t>
            </w:r>
            <w:r w:rsidRPr="00357F32">
              <w:rPr>
                <w:rFonts w:ascii="Arial" w:hAnsi="Arial" w:cs="Arial"/>
                <w:color w:val="000000" w:themeColor="text1"/>
                <w:sz w:val="20"/>
                <w:szCs w:val="20"/>
              </w:rPr>
              <w:t>used at outreach events.</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D61494" w:rsidRPr="000823FF" w:rsidRDefault="00D61494" w:rsidP="0080671B">
            <w:pPr>
              <w:pStyle w:val="ListParagraph"/>
              <w:numPr>
                <w:ilvl w:val="0"/>
                <w:numId w:val="28"/>
              </w:numPr>
              <w:rPr>
                <w:rFonts w:ascii="Arial" w:hAnsi="Arial" w:cs="Arial"/>
                <w:sz w:val="20"/>
                <w:szCs w:val="20"/>
              </w:rPr>
            </w:pPr>
            <w:r>
              <w:rPr>
                <w:rFonts w:ascii="Arial" w:hAnsi="Arial" w:cs="Arial"/>
                <w:sz w:val="20"/>
                <w:szCs w:val="20"/>
              </w:rPr>
              <w:lastRenderedPageBreak/>
              <w:t>None</w:t>
            </w:r>
          </w:p>
        </w:tc>
        <w:tc>
          <w:tcPr>
            <w:tcW w:w="345" w:type="pct"/>
            <w:tcBorders>
              <w:top w:val="single" w:sz="4" w:space="0" w:color="auto"/>
              <w:left w:val="single" w:sz="4" w:space="0" w:color="auto"/>
              <w:bottom w:val="single" w:sz="4" w:space="0" w:color="auto"/>
              <w:right w:val="single" w:sz="4" w:space="0" w:color="auto"/>
            </w:tcBorders>
            <w:shd w:val="clear" w:color="auto" w:fill="00B050"/>
            <w:tcMar>
              <w:top w:w="15" w:type="dxa"/>
              <w:left w:w="108" w:type="dxa"/>
              <w:bottom w:w="0" w:type="dxa"/>
              <w:right w:w="108" w:type="dxa"/>
            </w:tcMar>
          </w:tcPr>
          <w:p w:rsidR="00D61494" w:rsidRPr="0020704F" w:rsidRDefault="00D61494" w:rsidP="00642187">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354" w:type="pct"/>
            <w:tcBorders>
              <w:top w:val="single" w:sz="4" w:space="0" w:color="auto"/>
              <w:left w:val="single" w:sz="4" w:space="0" w:color="auto"/>
              <w:bottom w:val="single" w:sz="4" w:space="0" w:color="auto"/>
              <w:right w:val="single" w:sz="4" w:space="0" w:color="auto"/>
            </w:tcBorders>
            <w:shd w:val="clear" w:color="auto" w:fill="00B050"/>
          </w:tcPr>
          <w:p w:rsidR="00D61494" w:rsidRDefault="00D61494" w:rsidP="00642187">
            <w:pPr>
              <w:pStyle w:val="NormalWeb"/>
              <w:spacing w:before="0" w:beforeAutospacing="0" w:after="0" w:afterAutospacing="0" w:line="276" w:lineRule="auto"/>
              <w:rPr>
                <w:rFonts w:ascii="Arial" w:eastAsia="Calibri" w:hAnsi="Arial" w:cs="Arial"/>
                <w:color w:val="000000" w:themeColor="text1"/>
                <w:kern w:val="24"/>
                <w:sz w:val="20"/>
                <w:szCs w:val="20"/>
              </w:rPr>
            </w:pPr>
          </w:p>
        </w:tc>
        <w:tc>
          <w:tcPr>
            <w:tcW w:w="472" w:type="pct"/>
            <w:tcBorders>
              <w:top w:val="single" w:sz="4" w:space="0" w:color="auto"/>
              <w:left w:val="single" w:sz="4" w:space="0" w:color="auto"/>
              <w:bottom w:val="single" w:sz="4" w:space="0" w:color="auto"/>
              <w:right w:val="single" w:sz="4" w:space="0" w:color="auto"/>
            </w:tcBorders>
          </w:tcPr>
          <w:p w:rsidR="00D61494" w:rsidRDefault="00684BEA" w:rsidP="00642187">
            <w:pPr>
              <w:pStyle w:val="NormalWeb"/>
              <w:spacing w:before="0" w:beforeAutospacing="0" w:after="0" w:afterAutospacing="0" w:line="276" w:lineRule="auto"/>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_x0000_s1040" type="#_x0000_t67" style="position:absolute;margin-left:25pt;margin-top:2.85pt;width:19.75pt;height:33pt;rotation:180;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" adj="15136" fillcolor="#92d050" strokecolor="#4a7ebb">
                  <v:shadow on="t" color="black" opacity="22937f" origin=",.5" offset="0,.63889mm"/>
                </v:shape>
              </w:pict>
            </w:r>
          </w:p>
        </w:tc>
      </w:tr>
    </w:tbl>
    <w:p w:rsidR="00792191" w:rsidRDefault="00792191" w:rsidP="00792191">
      <w:pPr>
        <w:pStyle w:val="Heading2"/>
        <w:rPr>
          <w:sz w:val="28"/>
          <w:szCs w:val="28"/>
        </w:rPr>
      </w:pPr>
      <w:bookmarkStart w:id="17" w:name="_Toc15852171"/>
    </w:p>
    <w:p w:rsidR="00751980" w:rsidRDefault="00751980" w:rsidP="00751980">
      <w:pPr>
        <w:rPr>
          <w:rFonts w:ascii="Arial" w:hAnsi="Arial" w:cs="Arial"/>
        </w:rPr>
      </w:pPr>
    </w:p>
    <w:p w:rsidR="0045170D" w:rsidRPr="0001616C" w:rsidRDefault="0045170D" w:rsidP="00751980">
      <w:pPr>
        <w:rPr>
          <w:rFonts w:ascii="Arial" w:hAnsi="Arial" w:cs="Arial"/>
          <w:vertAlign w:val="subscript"/>
        </w:rPr>
      </w:pPr>
      <w:r w:rsidRPr="0001616C">
        <w:rPr>
          <w:rFonts w:ascii="Arial" w:hAnsi="Arial" w:cs="Arial"/>
        </w:rPr>
        <w:t xml:space="preserve"> </w:t>
      </w:r>
    </w:p>
    <w:p w:rsidR="00A9705C" w:rsidRDefault="00A9705C" w:rsidP="00792191">
      <w:pPr>
        <w:pStyle w:val="Heading2"/>
        <w:rPr>
          <w:sz w:val="28"/>
          <w:szCs w:val="28"/>
        </w:rPr>
      </w:pPr>
    </w:p>
    <w:p w:rsidR="00792191" w:rsidRPr="0064184F" w:rsidRDefault="0017753C" w:rsidP="00792191">
      <w:pPr>
        <w:pStyle w:val="Heading2"/>
        <w:rPr>
          <w:rFonts w:ascii="Arial" w:eastAsia="Calibri" w:hAnsi="Arial" w:cs="Arial"/>
          <w:sz w:val="28"/>
          <w:szCs w:val="28"/>
          <w:lang w:val="en-TT"/>
        </w:rPr>
      </w:pPr>
      <w:bookmarkStart w:id="18" w:name="_Toc23854156"/>
      <w:r>
        <w:rPr>
          <w:sz w:val="28"/>
          <w:szCs w:val="28"/>
        </w:rPr>
        <w:t>5</w:t>
      </w:r>
      <w:r w:rsidR="00792191" w:rsidRPr="0064184F">
        <w:rPr>
          <w:sz w:val="28"/>
          <w:szCs w:val="28"/>
        </w:rPr>
        <w:t>.3 Programme 3: Policy, Stakeholder Coordination and Knowledge Management</w:t>
      </w:r>
      <w:bookmarkEnd w:id="17"/>
      <w:bookmarkEnd w:id="18"/>
      <w:r w:rsidR="00792191" w:rsidRPr="0064184F">
        <w:rPr>
          <w:rFonts w:ascii="Arial" w:eastAsia="Calibri" w:hAnsi="Arial" w:cs="Arial"/>
          <w:sz w:val="28"/>
          <w:szCs w:val="28"/>
          <w:lang w:val="en-TT"/>
        </w:rPr>
        <w:t xml:space="preserve"> </w:t>
      </w:r>
    </w:p>
    <w:p w:rsidR="00665D64" w:rsidRDefault="00792191" w:rsidP="00665D64">
      <w:pPr>
        <w:spacing w:line="360" w:lineRule="auto"/>
        <w:ind w:left="-142"/>
        <w:jc w:val="both"/>
        <w:rPr>
          <w:lang w:val="en-US" w:eastAsia="en-ZA"/>
        </w:rPr>
      </w:pPr>
      <w:r w:rsidRPr="00B261F4">
        <w:rPr>
          <w:rFonts w:ascii="Arial" w:eastAsia="Calibri" w:hAnsi="Arial" w:cs="Arial"/>
          <w:lang w:val="en-TT"/>
        </w:rPr>
        <w:t xml:space="preserve">Below is a graph </w:t>
      </w:r>
      <w:r w:rsidR="00665D64">
        <w:rPr>
          <w:rFonts w:ascii="Arial" w:eastAsia="Calibri" w:hAnsi="Arial" w:cs="Arial"/>
          <w:lang w:val="en-TT"/>
        </w:rPr>
        <w:t xml:space="preserve">showing </w:t>
      </w:r>
      <w:r w:rsidR="001C09BA">
        <w:rPr>
          <w:rFonts w:ascii="Arial" w:eastAsia="Calibri" w:hAnsi="Arial" w:cs="Arial"/>
          <w:lang w:val="en-TT"/>
        </w:rPr>
        <w:t xml:space="preserve">operational </w:t>
      </w:r>
      <w:r w:rsidR="00665D64">
        <w:rPr>
          <w:rFonts w:ascii="Arial" w:eastAsia="Calibri" w:hAnsi="Arial" w:cs="Arial"/>
          <w:lang w:val="en-TT"/>
        </w:rPr>
        <w:t>progress of 2</w:t>
      </w:r>
      <w:r w:rsidR="00665D64" w:rsidRPr="00665D64">
        <w:rPr>
          <w:rFonts w:ascii="Arial" w:eastAsia="Calibri" w:hAnsi="Arial" w:cs="Arial"/>
          <w:vertAlign w:val="superscript"/>
          <w:lang w:val="en-TT"/>
        </w:rPr>
        <w:t>nd</w:t>
      </w:r>
      <w:r w:rsidR="00665D64">
        <w:rPr>
          <w:rFonts w:ascii="Arial" w:eastAsia="Calibri" w:hAnsi="Arial" w:cs="Arial"/>
          <w:lang w:val="en-TT"/>
        </w:rPr>
        <w:t xml:space="preserve"> </w:t>
      </w:r>
      <w:r>
        <w:rPr>
          <w:rFonts w:ascii="Arial" w:eastAsia="Calibri" w:hAnsi="Arial" w:cs="Arial"/>
          <w:lang w:val="en-TT"/>
        </w:rPr>
        <w:t>quarter</w:t>
      </w:r>
      <w:r w:rsidRPr="00B261F4">
        <w:rPr>
          <w:rFonts w:ascii="Arial" w:eastAsia="Calibri" w:hAnsi="Arial" w:cs="Arial"/>
          <w:lang w:val="en-TT"/>
        </w:rPr>
        <w:t xml:space="preserve">. </w:t>
      </w:r>
      <w:r w:rsidR="00665D64" w:rsidRPr="00B261F4">
        <w:rPr>
          <w:rFonts w:ascii="Arial" w:eastAsia="Calibri" w:hAnsi="Arial" w:cs="Arial"/>
          <w:lang w:val="en-TT"/>
        </w:rPr>
        <w:t>The graph shows how ma</w:t>
      </w:r>
      <w:r w:rsidR="00665D64">
        <w:rPr>
          <w:rFonts w:ascii="Arial" w:eastAsia="Calibri" w:hAnsi="Arial" w:cs="Arial"/>
          <w:lang w:val="en-TT"/>
        </w:rPr>
        <w:t>ny mitigation actions were implemented, partially</w:t>
      </w:r>
      <w:r w:rsidR="00665D64" w:rsidRPr="00B261F4">
        <w:rPr>
          <w:rFonts w:ascii="Arial" w:eastAsia="Calibri" w:hAnsi="Arial" w:cs="Arial"/>
          <w:lang w:val="en-TT"/>
        </w:rPr>
        <w:t xml:space="preserve"> </w:t>
      </w:r>
      <w:r w:rsidR="00665D64">
        <w:rPr>
          <w:rFonts w:ascii="Arial" w:eastAsia="Calibri" w:hAnsi="Arial" w:cs="Arial"/>
          <w:lang w:val="en-TT"/>
        </w:rPr>
        <w:t xml:space="preserve">implemented </w:t>
      </w:r>
      <w:r w:rsidR="00665D64" w:rsidRPr="00B261F4">
        <w:rPr>
          <w:rFonts w:ascii="Arial" w:eastAsia="Calibri" w:hAnsi="Arial" w:cs="Arial"/>
          <w:lang w:val="en-TT"/>
        </w:rPr>
        <w:t>and no</w:t>
      </w:r>
      <w:r w:rsidR="00665D64">
        <w:rPr>
          <w:rFonts w:ascii="Arial" w:eastAsia="Calibri" w:hAnsi="Arial" w:cs="Arial"/>
          <w:lang w:val="en-TT"/>
        </w:rPr>
        <w:t>t implemented for the 1</w:t>
      </w:r>
      <w:r w:rsidR="00665D64" w:rsidRPr="009301DD">
        <w:rPr>
          <w:rFonts w:ascii="Arial" w:eastAsia="Calibri" w:hAnsi="Arial" w:cs="Arial"/>
          <w:vertAlign w:val="superscript"/>
          <w:lang w:val="en-TT"/>
        </w:rPr>
        <w:t>st</w:t>
      </w:r>
      <w:r w:rsidR="00665D64">
        <w:rPr>
          <w:rFonts w:ascii="Arial" w:eastAsia="Calibri" w:hAnsi="Arial" w:cs="Arial"/>
          <w:lang w:val="en-TT"/>
        </w:rPr>
        <w:t xml:space="preserve"> quarter and 2</w:t>
      </w:r>
      <w:r w:rsidR="00665D64" w:rsidRPr="00EE7868">
        <w:rPr>
          <w:rFonts w:ascii="Arial" w:eastAsia="Calibri" w:hAnsi="Arial" w:cs="Arial"/>
          <w:vertAlign w:val="superscript"/>
          <w:lang w:val="en-TT"/>
        </w:rPr>
        <w:t>nd</w:t>
      </w:r>
      <w:r w:rsidR="00665D64">
        <w:rPr>
          <w:rFonts w:ascii="Arial" w:eastAsia="Calibri" w:hAnsi="Arial" w:cs="Arial"/>
          <w:lang w:val="en-TT"/>
        </w:rPr>
        <w:t xml:space="preserve"> Quarter</w:t>
      </w:r>
      <w:r w:rsidR="00665D64" w:rsidRPr="00B261F4">
        <w:rPr>
          <w:rFonts w:ascii="Arial" w:eastAsia="Calibri" w:hAnsi="Arial" w:cs="Arial"/>
          <w:lang w:val="en-TT"/>
        </w:rPr>
        <w:t>.</w:t>
      </w:r>
    </w:p>
    <w:p w:rsidR="00792191" w:rsidRDefault="00792191" w:rsidP="00665D64">
      <w:pPr>
        <w:spacing w:line="360" w:lineRule="auto"/>
        <w:ind w:left="-142"/>
        <w:jc w:val="both"/>
        <w:rPr>
          <w:b/>
          <w:i/>
          <w:sz w:val="28"/>
          <w:szCs w:val="28"/>
        </w:rPr>
      </w:pPr>
      <w:r>
        <w:rPr>
          <w:noProof/>
          <w:lang w:eastAsia="en-ZA"/>
        </w:rPr>
        <w:drawing>
          <wp:inline distT="0" distB="0" distL="0" distR="0">
            <wp:extent cx="3819525" cy="27432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90816" w:rsidRPr="00090816">
        <w:rPr>
          <w:noProof/>
          <w:lang w:eastAsia="en-ZA"/>
        </w:rPr>
        <w:t xml:space="preserve"> </w:t>
      </w:r>
      <w:r w:rsidR="00090816">
        <w:rPr>
          <w:noProof/>
          <w:lang w:eastAsia="en-ZA"/>
        </w:rPr>
        <w:drawing>
          <wp:inline distT="0" distB="0" distL="0" distR="0">
            <wp:extent cx="43815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2191" w:rsidRDefault="00792191" w:rsidP="00792191">
      <w:pPr>
        <w:jc w:val="both"/>
        <w:rPr>
          <w:rFonts w:ascii="Arial" w:hAnsi="Arial" w:cs="Arial"/>
        </w:rPr>
      </w:pPr>
    </w:p>
    <w:p w:rsidR="00792191" w:rsidRPr="00F32587" w:rsidRDefault="00792191" w:rsidP="00792191">
      <w:pPr>
        <w:jc w:val="both"/>
        <w:rPr>
          <w:rFonts w:ascii="Arial" w:eastAsia="Calibri" w:hAnsi="Arial" w:cs="Arial"/>
          <w:lang w:val="en-TT"/>
        </w:rPr>
      </w:pPr>
      <w:r w:rsidRPr="00F32587">
        <w:rPr>
          <w:rFonts w:ascii="Arial" w:eastAsia="Calibri" w:hAnsi="Arial" w:cs="Arial"/>
          <w:lang w:val="en-TT"/>
        </w:rPr>
        <w:t>The total number</w:t>
      </w:r>
      <w:r w:rsidR="00C75BF0">
        <w:rPr>
          <w:rFonts w:ascii="Arial" w:eastAsia="Calibri" w:hAnsi="Arial" w:cs="Arial"/>
          <w:lang w:val="en-TT"/>
        </w:rPr>
        <w:t xml:space="preserve"> of</w:t>
      </w:r>
      <w:r w:rsidRPr="00F32587">
        <w:rPr>
          <w:rFonts w:ascii="Arial" w:eastAsia="Calibri" w:hAnsi="Arial" w:cs="Arial"/>
          <w:lang w:val="en-TT"/>
        </w:rPr>
        <w:t xml:space="preserve"> Operational risks mitigation actions </w:t>
      </w:r>
      <w:r>
        <w:rPr>
          <w:rFonts w:ascii="Arial" w:eastAsia="Calibri" w:hAnsi="Arial" w:cs="Arial"/>
          <w:lang w:val="en-TT"/>
        </w:rPr>
        <w:t>for Programme 3</w:t>
      </w:r>
      <w:r w:rsidRPr="00F32587">
        <w:rPr>
          <w:rFonts w:ascii="Arial" w:eastAsia="Calibri" w:hAnsi="Arial" w:cs="Arial"/>
          <w:lang w:val="en-TT"/>
        </w:rPr>
        <w:t xml:space="preserve"> </w:t>
      </w:r>
      <w:r w:rsidR="004F52C4">
        <w:rPr>
          <w:rFonts w:ascii="Arial" w:eastAsia="Calibri" w:hAnsi="Arial" w:cs="Arial"/>
          <w:lang w:val="en-TT"/>
        </w:rPr>
        <w:t>is 10</w:t>
      </w:r>
      <w:r w:rsidRPr="00F32587">
        <w:rPr>
          <w:rFonts w:ascii="Arial" w:eastAsia="Calibri" w:hAnsi="Arial" w:cs="Arial"/>
          <w:lang w:val="en-TT"/>
        </w:rPr>
        <w:t>, Mitiga</w:t>
      </w:r>
      <w:r w:rsidR="00C75BF0">
        <w:rPr>
          <w:rFonts w:ascii="Arial" w:eastAsia="Calibri" w:hAnsi="Arial" w:cs="Arial"/>
          <w:lang w:val="en-TT"/>
        </w:rPr>
        <w:t>tion Action</w:t>
      </w:r>
      <w:r w:rsidR="00090816">
        <w:rPr>
          <w:rFonts w:ascii="Arial" w:eastAsia="Calibri" w:hAnsi="Arial" w:cs="Arial"/>
          <w:lang w:val="en-TT"/>
        </w:rPr>
        <w:t xml:space="preserve"> implemented, 8(80</w:t>
      </w:r>
      <w:r w:rsidRPr="00F32587">
        <w:rPr>
          <w:rFonts w:ascii="Arial" w:eastAsia="Calibri" w:hAnsi="Arial" w:cs="Arial"/>
          <w:lang w:val="en-TT"/>
        </w:rPr>
        <w:t>%), and Mitigation Action partially i</w:t>
      </w:r>
      <w:r w:rsidR="00090816">
        <w:rPr>
          <w:rFonts w:ascii="Arial" w:eastAsia="Calibri" w:hAnsi="Arial" w:cs="Arial"/>
          <w:lang w:val="en-TT"/>
        </w:rPr>
        <w:t>mplemented 2 (20</w:t>
      </w:r>
      <w:r w:rsidR="00443194">
        <w:rPr>
          <w:rFonts w:ascii="Arial" w:eastAsia="Calibri" w:hAnsi="Arial" w:cs="Arial"/>
          <w:lang w:val="en-TT"/>
        </w:rPr>
        <w:t>%) as at 30 September</w:t>
      </w:r>
      <w:r w:rsidRPr="00F32587">
        <w:rPr>
          <w:rFonts w:ascii="Arial" w:eastAsia="Calibri" w:hAnsi="Arial" w:cs="Arial"/>
          <w:lang w:val="en-TT"/>
        </w:rPr>
        <w:t xml:space="preserve"> 2019. </w:t>
      </w:r>
    </w:p>
    <w:p w:rsidR="00792191" w:rsidRDefault="00792191" w:rsidP="00792191">
      <w:pPr>
        <w:jc w:val="both"/>
        <w:rPr>
          <w:rFonts w:ascii="Arial" w:hAnsi="Arial" w:cs="Arial"/>
        </w:rPr>
      </w:pPr>
    </w:p>
    <w:p w:rsidR="007C7478" w:rsidRDefault="007C7478" w:rsidP="00792191">
      <w:pPr>
        <w:jc w:val="both"/>
        <w:rPr>
          <w:rFonts w:ascii="Arial" w:hAnsi="Arial" w:cs="Arial"/>
        </w:rPr>
      </w:pPr>
    </w:p>
    <w:p w:rsidR="007C7478" w:rsidRDefault="007C7478" w:rsidP="00792191">
      <w:pPr>
        <w:jc w:val="both"/>
        <w:rPr>
          <w:rFonts w:ascii="Arial" w:hAnsi="Arial" w:cs="Arial"/>
        </w:rPr>
      </w:pPr>
    </w:p>
    <w:p w:rsidR="00792191" w:rsidRDefault="00792191" w:rsidP="00792191">
      <w:pPr>
        <w:jc w:val="both"/>
        <w:rPr>
          <w:rFonts w:ascii="Arial" w:hAnsi="Arial" w:cs="Arial"/>
        </w:rPr>
      </w:pPr>
    </w:p>
    <w:p w:rsidR="00792191" w:rsidRPr="00311441" w:rsidRDefault="00792191" w:rsidP="00792191">
      <w:pPr>
        <w:jc w:val="both"/>
        <w:rPr>
          <w:rFonts w:ascii="Arial" w:hAnsi="Arial" w:cs="Arial"/>
        </w:rPr>
      </w:pPr>
      <w:r w:rsidRPr="00267037">
        <w:rPr>
          <w:rFonts w:ascii="Arial" w:hAnsi="Arial" w:cs="Arial"/>
        </w:rPr>
        <w:t xml:space="preserve">Below is detailed </w:t>
      </w:r>
      <w:r w:rsidR="001C09BA">
        <w:rPr>
          <w:rFonts w:ascii="Arial" w:hAnsi="Arial" w:cs="Arial"/>
        </w:rPr>
        <w:t xml:space="preserve">operational </w:t>
      </w:r>
      <w:r w:rsidRPr="00267037">
        <w:rPr>
          <w:rFonts w:ascii="Arial" w:hAnsi="Arial" w:cs="Arial"/>
        </w:rPr>
        <w:t>progres</w:t>
      </w:r>
      <w:r w:rsidR="00E43673">
        <w:rPr>
          <w:rFonts w:ascii="Arial" w:hAnsi="Arial" w:cs="Arial"/>
        </w:rPr>
        <w:t>s of 2nd</w:t>
      </w:r>
      <w:r>
        <w:rPr>
          <w:rFonts w:ascii="Arial" w:hAnsi="Arial" w:cs="Arial"/>
        </w:rPr>
        <w:t xml:space="preserve"> quarter for Programme 3</w:t>
      </w:r>
      <w:r w:rsidRPr="00267037">
        <w:rPr>
          <w:rFonts w:ascii="Arial" w:hAnsi="Arial" w:cs="Arial"/>
        </w:rPr>
        <w:t>:</w:t>
      </w:r>
    </w:p>
    <w:tbl>
      <w:tblPr>
        <w:tblStyle w:val="TableGrid"/>
        <w:tblW w:w="14596" w:type="dxa"/>
        <w:tblLook w:val="04A0"/>
      </w:tblPr>
      <w:tblGrid>
        <w:gridCol w:w="1677"/>
        <w:gridCol w:w="2713"/>
        <w:gridCol w:w="1559"/>
        <w:gridCol w:w="2977"/>
        <w:gridCol w:w="2126"/>
        <w:gridCol w:w="992"/>
        <w:gridCol w:w="992"/>
        <w:gridCol w:w="1560"/>
      </w:tblGrid>
      <w:tr w:rsidR="00321E9C" w:rsidRPr="00E97185" w:rsidTr="00321E9C">
        <w:trPr>
          <w:tblHeader/>
        </w:trPr>
        <w:tc>
          <w:tcPr>
            <w:tcW w:w="1677" w:type="dxa"/>
            <w:shd w:val="clear" w:color="auto" w:fill="00B050"/>
          </w:tcPr>
          <w:p w:rsidR="00901BB9" w:rsidRPr="00E37CE6" w:rsidRDefault="00901BB9" w:rsidP="009F47B2">
            <w:pPr>
              <w:pStyle w:val="NormalWeb"/>
              <w:spacing w:before="0" w:beforeAutospacing="0" w:after="0" w:afterAutospacing="0"/>
              <w:jc w:val="both"/>
              <w:rPr>
                <w:rFonts w:ascii="Arial" w:eastAsia="Calibri" w:hAnsi="Arial" w:cs="Arial"/>
                <w:b/>
                <w:bCs/>
                <w:kern w:val="24"/>
                <w:sz w:val="20"/>
                <w:szCs w:val="20"/>
              </w:rPr>
            </w:pPr>
            <w:r w:rsidRPr="00E97185">
              <w:rPr>
                <w:rFonts w:ascii="Arial" w:eastAsia="Calibri" w:hAnsi="Arial" w:cs="Arial"/>
                <w:b/>
                <w:bCs/>
                <w:kern w:val="24"/>
                <w:sz w:val="20"/>
                <w:szCs w:val="20"/>
              </w:rPr>
              <w:t xml:space="preserve">Risk </w:t>
            </w:r>
          </w:p>
          <w:p w:rsidR="00901BB9" w:rsidRPr="00E37CE6" w:rsidRDefault="00901BB9" w:rsidP="009F47B2">
            <w:pPr>
              <w:pStyle w:val="NormalWeb"/>
              <w:spacing w:before="0" w:beforeAutospacing="0" w:after="0" w:afterAutospacing="0"/>
              <w:jc w:val="both"/>
              <w:rPr>
                <w:rFonts w:ascii="Arial" w:eastAsia="Calibri" w:hAnsi="Arial" w:cs="Arial"/>
                <w:b/>
                <w:bCs/>
                <w:kern w:val="24"/>
                <w:sz w:val="20"/>
                <w:szCs w:val="20"/>
              </w:rPr>
            </w:pPr>
            <w:r w:rsidRPr="00E37CE6">
              <w:rPr>
                <w:rFonts w:ascii="Arial" w:eastAsia="Calibri" w:hAnsi="Arial" w:cs="Arial"/>
                <w:b/>
                <w:bCs/>
                <w:kern w:val="24"/>
                <w:sz w:val="20"/>
                <w:szCs w:val="20"/>
              </w:rPr>
              <w:t> </w:t>
            </w:r>
          </w:p>
        </w:tc>
        <w:tc>
          <w:tcPr>
            <w:tcW w:w="2713" w:type="dxa"/>
            <w:shd w:val="clear" w:color="auto" w:fill="00B050"/>
          </w:tcPr>
          <w:p w:rsidR="00901BB9" w:rsidRPr="00E37CE6" w:rsidRDefault="00901BB9" w:rsidP="009F47B2">
            <w:pPr>
              <w:pStyle w:val="NormalWeb"/>
              <w:spacing w:before="0" w:beforeAutospacing="0" w:after="0" w:afterAutospacing="0"/>
              <w:jc w:val="both"/>
              <w:rPr>
                <w:rFonts w:ascii="Arial" w:eastAsia="Calibri" w:hAnsi="Arial" w:cs="Arial"/>
                <w:b/>
                <w:bCs/>
                <w:kern w:val="24"/>
                <w:sz w:val="20"/>
                <w:szCs w:val="20"/>
              </w:rPr>
            </w:pPr>
            <w:r w:rsidRPr="00E97185">
              <w:rPr>
                <w:rFonts w:ascii="Arial" w:eastAsia="Calibri" w:hAnsi="Arial" w:cs="Arial"/>
                <w:b/>
                <w:bCs/>
                <w:kern w:val="24"/>
                <w:sz w:val="20"/>
                <w:szCs w:val="20"/>
              </w:rPr>
              <w:t>Mitigation Action(s)</w:t>
            </w:r>
          </w:p>
        </w:tc>
        <w:tc>
          <w:tcPr>
            <w:tcW w:w="1559" w:type="dxa"/>
            <w:shd w:val="clear" w:color="auto" w:fill="00B050"/>
          </w:tcPr>
          <w:p w:rsidR="00901BB9" w:rsidRPr="00E97185" w:rsidRDefault="00901BB9" w:rsidP="009F47B2">
            <w:pPr>
              <w:pStyle w:val="NormalWeb"/>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Owner</w:t>
            </w:r>
          </w:p>
        </w:tc>
        <w:tc>
          <w:tcPr>
            <w:tcW w:w="2977" w:type="dxa"/>
            <w:shd w:val="clear" w:color="auto" w:fill="00B050"/>
          </w:tcPr>
          <w:p w:rsidR="00901BB9" w:rsidRPr="00E37CE6" w:rsidRDefault="00901BB9" w:rsidP="009F47B2">
            <w:pPr>
              <w:pStyle w:val="NormalWeb"/>
              <w:spacing w:before="0" w:beforeAutospacing="0" w:after="0" w:afterAutospacing="0"/>
              <w:jc w:val="both"/>
              <w:rPr>
                <w:rFonts w:ascii="Arial" w:eastAsia="Calibri" w:hAnsi="Arial" w:cs="Arial"/>
                <w:b/>
                <w:bCs/>
                <w:kern w:val="24"/>
                <w:sz w:val="20"/>
                <w:szCs w:val="20"/>
              </w:rPr>
            </w:pPr>
            <w:r w:rsidRPr="00E97185">
              <w:rPr>
                <w:rFonts w:ascii="Arial" w:eastAsia="Calibri" w:hAnsi="Arial" w:cs="Arial"/>
                <w:b/>
                <w:bCs/>
                <w:kern w:val="24"/>
                <w:sz w:val="20"/>
                <w:szCs w:val="20"/>
              </w:rPr>
              <w:t>Progress on mitigation</w:t>
            </w:r>
          </w:p>
        </w:tc>
        <w:tc>
          <w:tcPr>
            <w:tcW w:w="2126" w:type="dxa"/>
            <w:shd w:val="clear" w:color="auto" w:fill="00B050"/>
          </w:tcPr>
          <w:p w:rsidR="00901BB9" w:rsidRPr="00F139DA" w:rsidRDefault="00901BB9" w:rsidP="009F47B2">
            <w:pPr>
              <w:pStyle w:val="NormalWeb"/>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Management Comments</w:t>
            </w:r>
          </w:p>
        </w:tc>
        <w:tc>
          <w:tcPr>
            <w:tcW w:w="992" w:type="dxa"/>
            <w:shd w:val="clear" w:color="auto" w:fill="00B050"/>
          </w:tcPr>
          <w:p w:rsidR="00901BB9" w:rsidRPr="00F139DA" w:rsidRDefault="00901BB9" w:rsidP="009F47B2">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Q1</w:t>
            </w:r>
          </w:p>
        </w:tc>
        <w:tc>
          <w:tcPr>
            <w:tcW w:w="992" w:type="dxa"/>
            <w:shd w:val="clear" w:color="auto" w:fill="00B050"/>
          </w:tcPr>
          <w:p w:rsidR="00901BB9" w:rsidRPr="00F139DA" w:rsidRDefault="00901BB9" w:rsidP="009F47B2">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Q2</w:t>
            </w:r>
          </w:p>
        </w:tc>
        <w:tc>
          <w:tcPr>
            <w:tcW w:w="1560" w:type="dxa"/>
            <w:shd w:val="clear" w:color="auto" w:fill="00B050"/>
          </w:tcPr>
          <w:p w:rsidR="00901BB9" w:rsidRPr="00F139DA" w:rsidRDefault="00901BB9" w:rsidP="009F47B2">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 xml:space="preserve">Risk  </w:t>
            </w:r>
            <w:r>
              <w:rPr>
                <w:rFonts w:ascii="Arial" w:eastAsia="Calibri" w:hAnsi="Arial" w:cs="Arial"/>
                <w:b/>
                <w:bCs/>
                <w:kern w:val="24"/>
                <w:sz w:val="20"/>
                <w:szCs w:val="20"/>
              </w:rPr>
              <w:t xml:space="preserve">Control </w:t>
            </w:r>
            <w:r w:rsidRPr="00041775">
              <w:rPr>
                <w:rFonts w:ascii="Arial" w:eastAsia="Calibri" w:hAnsi="Arial" w:cs="Arial"/>
                <w:b/>
                <w:bCs/>
                <w:kern w:val="24"/>
                <w:sz w:val="20"/>
                <w:szCs w:val="20"/>
              </w:rPr>
              <w:t>Movement</w:t>
            </w:r>
          </w:p>
        </w:tc>
      </w:tr>
      <w:tr w:rsidR="00321E9C" w:rsidRPr="00E97185" w:rsidTr="00321E9C">
        <w:trPr>
          <w:trHeight w:val="1119"/>
        </w:trPr>
        <w:tc>
          <w:tcPr>
            <w:tcW w:w="1677" w:type="dxa"/>
          </w:tcPr>
          <w:p w:rsidR="00901BB9" w:rsidRPr="002F230C" w:rsidRDefault="00901BB9" w:rsidP="00337A3C">
            <w:pPr>
              <w:rPr>
                <w:rFonts w:ascii="Arial" w:hAnsi="Arial" w:cs="Arial"/>
                <w:b/>
                <w:bCs/>
                <w:sz w:val="20"/>
                <w:szCs w:val="20"/>
              </w:rPr>
            </w:pPr>
            <w:r w:rsidRPr="002F230C">
              <w:rPr>
                <w:rFonts w:ascii="Arial" w:hAnsi="Arial" w:cs="Arial"/>
                <w:b/>
                <w:bCs/>
                <w:sz w:val="20"/>
                <w:szCs w:val="20"/>
              </w:rPr>
              <w:t>Inaccessible Gender Knowledge and Information</w:t>
            </w:r>
          </w:p>
          <w:p w:rsidR="00901BB9" w:rsidRPr="002F230C" w:rsidRDefault="00901BB9" w:rsidP="00337A3C">
            <w:pPr>
              <w:rPr>
                <w:rFonts w:ascii="Arial" w:hAnsi="Arial" w:cs="Arial"/>
                <w:sz w:val="20"/>
                <w:szCs w:val="20"/>
              </w:rPr>
            </w:pPr>
          </w:p>
        </w:tc>
        <w:tc>
          <w:tcPr>
            <w:tcW w:w="2713" w:type="dxa"/>
          </w:tcPr>
          <w:p w:rsidR="00901BB9" w:rsidRPr="002F230C" w:rsidRDefault="00901BB9" w:rsidP="00337A3C">
            <w:pPr>
              <w:rPr>
                <w:rFonts w:ascii="Arial" w:hAnsi="Arial" w:cs="Arial"/>
                <w:sz w:val="20"/>
                <w:szCs w:val="20"/>
              </w:rPr>
            </w:pPr>
            <w:r w:rsidRPr="002F230C">
              <w:rPr>
                <w:rFonts w:ascii="Arial" w:hAnsi="Arial" w:cs="Arial"/>
                <w:sz w:val="20"/>
                <w:szCs w:val="20"/>
              </w:rPr>
              <w:t>1) Develop a Gender Knowledge Hub</w:t>
            </w:r>
          </w:p>
          <w:p w:rsidR="00901BB9" w:rsidRDefault="00901BB9" w:rsidP="00337A3C">
            <w:pPr>
              <w:rPr>
                <w:rFonts w:ascii="Arial" w:hAnsi="Arial" w:cs="Arial"/>
                <w:sz w:val="20"/>
                <w:szCs w:val="20"/>
              </w:rPr>
            </w:pPr>
          </w:p>
          <w:p w:rsidR="00901BB9" w:rsidRDefault="00901BB9" w:rsidP="00337A3C">
            <w:pPr>
              <w:rPr>
                <w:rFonts w:ascii="Arial" w:hAnsi="Arial" w:cs="Arial"/>
                <w:sz w:val="20"/>
                <w:szCs w:val="20"/>
              </w:rPr>
            </w:pPr>
          </w:p>
          <w:p w:rsidR="00901BB9" w:rsidRPr="002F230C" w:rsidRDefault="00901BB9" w:rsidP="00337A3C">
            <w:pPr>
              <w:rPr>
                <w:rFonts w:ascii="Arial" w:hAnsi="Arial" w:cs="Arial"/>
                <w:sz w:val="20"/>
                <w:szCs w:val="20"/>
              </w:rPr>
            </w:pPr>
          </w:p>
        </w:tc>
        <w:tc>
          <w:tcPr>
            <w:tcW w:w="1559" w:type="dxa"/>
          </w:tcPr>
          <w:p w:rsidR="00901BB9" w:rsidRPr="00901BB9" w:rsidRDefault="00901BB9" w:rsidP="00901BB9">
            <w:pPr>
              <w:rPr>
                <w:rFonts w:ascii="Arial" w:hAnsi="Arial" w:cs="Arial"/>
                <w:sz w:val="20"/>
                <w:szCs w:val="20"/>
              </w:rPr>
            </w:pPr>
            <w:r w:rsidRPr="00901BB9">
              <w:rPr>
                <w:rFonts w:ascii="Arial" w:hAnsi="Arial" w:cs="Arial"/>
                <w:sz w:val="20"/>
                <w:szCs w:val="20"/>
              </w:rPr>
              <w:t>CD:RPA</w:t>
            </w:r>
          </w:p>
        </w:tc>
        <w:tc>
          <w:tcPr>
            <w:tcW w:w="2977" w:type="dxa"/>
            <w:shd w:val="clear" w:color="auto" w:fill="auto"/>
          </w:tcPr>
          <w:p w:rsidR="00901BB9" w:rsidRPr="00901BB9" w:rsidRDefault="00901BB9" w:rsidP="00901BB9">
            <w:pPr>
              <w:rPr>
                <w:rFonts w:ascii="Arial" w:hAnsi="Arial" w:cs="Arial"/>
                <w:sz w:val="20"/>
                <w:szCs w:val="20"/>
              </w:rPr>
            </w:pPr>
            <w:r w:rsidRPr="00901BB9">
              <w:rPr>
                <w:rFonts w:ascii="Arial" w:hAnsi="Arial" w:cs="Arial"/>
                <w:sz w:val="20"/>
                <w:szCs w:val="20"/>
              </w:rPr>
              <w:t>Held engagement with CSIR on their knowledge hub process</w:t>
            </w:r>
          </w:p>
          <w:p w:rsidR="00901BB9" w:rsidRPr="00102796" w:rsidRDefault="00901BB9" w:rsidP="00102796">
            <w:pPr>
              <w:pStyle w:val="ListParagraph"/>
              <w:ind w:left="360"/>
              <w:rPr>
                <w:rFonts w:ascii="Arial" w:hAnsi="Arial" w:cs="Arial"/>
                <w:sz w:val="20"/>
                <w:szCs w:val="20"/>
              </w:rPr>
            </w:pPr>
          </w:p>
          <w:p w:rsidR="00901BB9" w:rsidRPr="00901BB9" w:rsidRDefault="00901BB9" w:rsidP="00901BB9">
            <w:pPr>
              <w:rPr>
                <w:rFonts w:ascii="Arial" w:hAnsi="Arial" w:cs="Arial"/>
                <w:sz w:val="20"/>
                <w:szCs w:val="20"/>
              </w:rPr>
            </w:pPr>
            <w:r w:rsidRPr="00901BB9">
              <w:rPr>
                <w:rFonts w:ascii="Arial" w:hAnsi="Arial" w:cs="Arial"/>
                <w:sz w:val="20"/>
                <w:szCs w:val="20"/>
              </w:rPr>
              <w:t>Developed an inception report</w:t>
            </w:r>
          </w:p>
        </w:tc>
        <w:tc>
          <w:tcPr>
            <w:tcW w:w="2126" w:type="dxa"/>
            <w:tcBorders>
              <w:top w:val="single" w:sz="8" w:space="0" w:color="000000"/>
              <w:left w:val="single" w:sz="8" w:space="0" w:color="000000"/>
              <w:bottom w:val="single" w:sz="8" w:space="0" w:color="000000"/>
              <w:right w:val="single" w:sz="8" w:space="0" w:color="000000"/>
            </w:tcBorders>
          </w:tcPr>
          <w:p w:rsidR="00901BB9" w:rsidRDefault="00901BB9" w:rsidP="00337A3C">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 xml:space="preserve">Ongoing  </w:t>
            </w:r>
          </w:p>
        </w:tc>
        <w:tc>
          <w:tcPr>
            <w:tcW w:w="992" w:type="dxa"/>
            <w:tcBorders>
              <w:top w:val="single" w:sz="8" w:space="0" w:color="000000"/>
              <w:left w:val="single" w:sz="8" w:space="0" w:color="000000"/>
              <w:bottom w:val="single" w:sz="8" w:space="0" w:color="000000"/>
              <w:right w:val="single" w:sz="8" w:space="0" w:color="000000"/>
            </w:tcBorders>
            <w:shd w:val="clear" w:color="auto" w:fill="00B050"/>
          </w:tcPr>
          <w:p w:rsidR="00901BB9" w:rsidRDefault="00901BB9" w:rsidP="00337A3C">
            <w:pPr>
              <w:pStyle w:val="NormalWeb"/>
              <w:spacing w:before="0" w:beforeAutospacing="0" w:after="0" w:afterAutospacing="0"/>
              <w:rPr>
                <w:rFonts w:ascii="Arial" w:eastAsia="Calibri" w:hAnsi="Arial" w:cs="Arial"/>
                <w:color w:val="000000" w:themeColor="text1"/>
                <w:kern w:val="24"/>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00B050"/>
          </w:tcPr>
          <w:p w:rsidR="00901BB9" w:rsidRDefault="00901BB9" w:rsidP="00337A3C">
            <w:pPr>
              <w:pStyle w:val="NormalWeb"/>
              <w:spacing w:before="0" w:beforeAutospacing="0" w:after="0" w:afterAutospacing="0"/>
              <w:rPr>
                <w:rFonts w:ascii="Arial" w:eastAsia="Calibri" w:hAnsi="Arial" w:cs="Arial"/>
                <w:color w:val="000000" w:themeColor="text1"/>
                <w:kern w:val="24"/>
                <w:sz w:val="20"/>
                <w:szCs w:val="20"/>
              </w:rPr>
            </w:pPr>
          </w:p>
        </w:tc>
        <w:tc>
          <w:tcPr>
            <w:tcW w:w="1560" w:type="dxa"/>
            <w:tcBorders>
              <w:top w:val="single" w:sz="8" w:space="0" w:color="000000"/>
              <w:left w:val="single" w:sz="8" w:space="0" w:color="000000"/>
              <w:bottom w:val="single" w:sz="8" w:space="0" w:color="000000"/>
              <w:right w:val="single" w:sz="8" w:space="0" w:color="000000"/>
            </w:tcBorders>
          </w:tcPr>
          <w:p w:rsidR="00901BB9" w:rsidRDefault="00684BEA" w:rsidP="00337A3C">
            <w:pPr>
              <w:pStyle w:val="NormalWeb"/>
              <w:spacing w:before="0" w:beforeAutospacing="0" w:after="0" w:afterAutospacing="0"/>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_x0000_s1039" type="#_x0000_t67" style="position:absolute;margin-left:25.95pt;margin-top:3.1pt;width:19.75pt;height:33pt;rotation:180;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yhLg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" adj="15136" fillcolor="#92d050" strokecolor="#4a7ebb">
                  <v:shadow on="t" color="black" opacity="22937f" origin=",.5" offset="0,.63889mm"/>
                </v:shape>
              </w:pict>
            </w:r>
          </w:p>
        </w:tc>
      </w:tr>
      <w:tr w:rsidR="00321E9C" w:rsidRPr="00E97185" w:rsidTr="00321E9C">
        <w:trPr>
          <w:trHeight w:val="3690"/>
        </w:trPr>
        <w:tc>
          <w:tcPr>
            <w:tcW w:w="1677" w:type="dxa"/>
            <w:tcBorders>
              <w:bottom w:val="single" w:sz="4" w:space="0" w:color="auto"/>
            </w:tcBorders>
          </w:tcPr>
          <w:p w:rsidR="00901BB9" w:rsidRPr="002F230C" w:rsidRDefault="00901BB9" w:rsidP="005D3313">
            <w:pPr>
              <w:tabs>
                <w:tab w:val="left" w:pos="1124"/>
              </w:tabs>
              <w:rPr>
                <w:rFonts w:ascii="Arial" w:hAnsi="Arial" w:cs="Arial"/>
                <w:b/>
                <w:bCs/>
                <w:sz w:val="20"/>
                <w:szCs w:val="20"/>
              </w:rPr>
            </w:pPr>
            <w:r w:rsidRPr="00A32EDE">
              <w:rPr>
                <w:rFonts w:ascii="Arial" w:hAnsi="Arial" w:cs="Arial"/>
                <w:b/>
                <w:bCs/>
                <w:sz w:val="20"/>
                <w:szCs w:val="20"/>
              </w:rPr>
              <w:t>Insufficient gender responsive data and information available and accessible for research and policy analysis on women’s empowerment and gender equality</w:t>
            </w:r>
            <w:r w:rsidRPr="00A32EDE">
              <w:rPr>
                <w:rFonts w:ascii="Arial" w:hAnsi="Arial" w:cs="Arial"/>
                <w:b/>
                <w:bCs/>
                <w:sz w:val="20"/>
                <w:szCs w:val="20"/>
              </w:rPr>
              <w:br/>
            </w:r>
          </w:p>
        </w:tc>
        <w:tc>
          <w:tcPr>
            <w:tcW w:w="2713" w:type="dxa"/>
            <w:tcBorders>
              <w:bottom w:val="single" w:sz="4" w:space="0" w:color="auto"/>
            </w:tcBorders>
          </w:tcPr>
          <w:p w:rsidR="00901BB9" w:rsidRPr="002F230C" w:rsidRDefault="00901BB9" w:rsidP="005D3313">
            <w:pPr>
              <w:rPr>
                <w:rFonts w:ascii="Arial" w:hAnsi="Arial" w:cs="Arial"/>
                <w:sz w:val="20"/>
                <w:szCs w:val="20"/>
              </w:rPr>
            </w:pPr>
            <w:r>
              <w:rPr>
                <w:rFonts w:ascii="Arial" w:hAnsi="Arial" w:cs="Arial"/>
                <w:sz w:val="20"/>
                <w:szCs w:val="20"/>
              </w:rPr>
              <w:t>1</w:t>
            </w:r>
            <w:r w:rsidRPr="00A32EDE">
              <w:rPr>
                <w:rFonts w:ascii="Arial" w:hAnsi="Arial" w:cs="Arial"/>
                <w:sz w:val="20"/>
                <w:szCs w:val="20"/>
              </w:rPr>
              <w:t>) Facilitate collaborative partnerships and engagements for access to information and data outsourcing of possible areas for further research.</w:t>
            </w:r>
          </w:p>
        </w:tc>
        <w:tc>
          <w:tcPr>
            <w:tcW w:w="1559" w:type="dxa"/>
            <w:tcBorders>
              <w:bottom w:val="single" w:sz="4" w:space="0" w:color="auto"/>
            </w:tcBorders>
          </w:tcPr>
          <w:p w:rsidR="00901BB9" w:rsidRDefault="00901BB9" w:rsidP="005D3313">
            <w:pPr>
              <w:rPr>
                <w:rFonts w:ascii="Arial" w:hAnsi="Arial" w:cs="Arial"/>
                <w:sz w:val="20"/>
                <w:szCs w:val="20"/>
              </w:rPr>
            </w:pPr>
            <w:r>
              <w:rPr>
                <w:rFonts w:ascii="Arial" w:hAnsi="Arial" w:cs="Arial"/>
                <w:sz w:val="20"/>
                <w:szCs w:val="20"/>
              </w:rPr>
              <w:t>CD:RPA</w:t>
            </w:r>
          </w:p>
        </w:tc>
        <w:tc>
          <w:tcPr>
            <w:tcW w:w="2977" w:type="dxa"/>
            <w:tcBorders>
              <w:bottom w:val="single" w:sz="4" w:space="0" w:color="auto"/>
            </w:tcBorders>
            <w:shd w:val="clear" w:color="auto" w:fill="auto"/>
          </w:tcPr>
          <w:p w:rsidR="00901BB9" w:rsidRDefault="00901BB9" w:rsidP="005D3313">
            <w:pPr>
              <w:rPr>
                <w:rFonts w:ascii="Arial" w:hAnsi="Arial" w:cs="Arial"/>
                <w:sz w:val="20"/>
                <w:szCs w:val="20"/>
              </w:rPr>
            </w:pPr>
            <w:r>
              <w:rPr>
                <w:rFonts w:ascii="Arial" w:hAnsi="Arial" w:cs="Arial"/>
                <w:sz w:val="20"/>
                <w:szCs w:val="20"/>
              </w:rPr>
              <w:t>On-going collaboration with StatsSA, DPME, DPSA and other relevant departments and academic institutions</w:t>
            </w:r>
          </w:p>
          <w:p w:rsidR="00901BB9" w:rsidRDefault="00901BB9" w:rsidP="005D3313">
            <w:pPr>
              <w:rPr>
                <w:rFonts w:ascii="Arial" w:hAnsi="Arial" w:cs="Arial"/>
                <w:sz w:val="20"/>
                <w:szCs w:val="20"/>
              </w:rPr>
            </w:pPr>
          </w:p>
          <w:p w:rsidR="00901BB9" w:rsidRDefault="00901BB9" w:rsidP="005D3313">
            <w:pPr>
              <w:rPr>
                <w:rFonts w:ascii="Arial" w:hAnsi="Arial" w:cs="Arial"/>
                <w:sz w:val="20"/>
                <w:szCs w:val="20"/>
              </w:rPr>
            </w:pPr>
            <w:r>
              <w:rPr>
                <w:rFonts w:ascii="Arial" w:hAnsi="Arial" w:cs="Arial"/>
                <w:sz w:val="20"/>
                <w:szCs w:val="20"/>
              </w:rPr>
              <w:t>Presented the draft reports to the FOSAD working groups and Cluster for verification of data in reports</w:t>
            </w:r>
          </w:p>
          <w:p w:rsidR="00901BB9" w:rsidRDefault="00901BB9" w:rsidP="005D3313">
            <w:pPr>
              <w:rPr>
                <w:rFonts w:ascii="Arial" w:hAnsi="Arial" w:cs="Arial"/>
                <w:sz w:val="20"/>
                <w:szCs w:val="20"/>
              </w:rPr>
            </w:pPr>
          </w:p>
          <w:p w:rsidR="00901BB9" w:rsidRPr="002F230C" w:rsidRDefault="00901BB9" w:rsidP="005D3313">
            <w:pPr>
              <w:rPr>
                <w:rFonts w:ascii="Arial" w:hAnsi="Arial" w:cs="Arial"/>
                <w:sz w:val="20"/>
                <w:szCs w:val="20"/>
              </w:rPr>
            </w:pPr>
            <w:r>
              <w:rPr>
                <w:rFonts w:ascii="Arial" w:hAnsi="Arial" w:cs="Arial"/>
                <w:sz w:val="20"/>
                <w:szCs w:val="20"/>
              </w:rPr>
              <w:t>Presented findings to the DPSA, DSBD, DMV, NGM, Portfolio Committee, and NW Women Summit to collaborate on gender responsiveness of data</w:t>
            </w:r>
          </w:p>
        </w:tc>
        <w:tc>
          <w:tcPr>
            <w:tcW w:w="2126" w:type="dxa"/>
            <w:tcBorders>
              <w:top w:val="single" w:sz="8" w:space="0" w:color="000000"/>
              <w:left w:val="single" w:sz="8" w:space="0" w:color="000000"/>
              <w:bottom w:val="single" w:sz="4" w:space="0" w:color="auto"/>
              <w:right w:val="single" w:sz="8" w:space="0" w:color="000000"/>
            </w:tcBorders>
          </w:tcPr>
          <w:p w:rsidR="00901BB9" w:rsidRDefault="00901BB9" w:rsidP="005D3313">
            <w:pPr>
              <w:pStyle w:val="NormalWeb"/>
              <w:spacing w:before="0" w:after="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Ongoing</w:t>
            </w:r>
          </w:p>
        </w:tc>
        <w:tc>
          <w:tcPr>
            <w:tcW w:w="992" w:type="dxa"/>
            <w:tcBorders>
              <w:top w:val="single" w:sz="8" w:space="0" w:color="000000"/>
              <w:left w:val="single" w:sz="8" w:space="0" w:color="000000"/>
              <w:bottom w:val="single" w:sz="4" w:space="0" w:color="auto"/>
              <w:right w:val="single" w:sz="8" w:space="0" w:color="000000"/>
            </w:tcBorders>
            <w:shd w:val="clear" w:color="auto" w:fill="00B050"/>
          </w:tcPr>
          <w:p w:rsidR="00901BB9" w:rsidRDefault="00901BB9" w:rsidP="005D3313">
            <w:pPr>
              <w:pStyle w:val="NormalWeb"/>
              <w:spacing w:before="0" w:after="0"/>
              <w:rPr>
                <w:rFonts w:ascii="Arial" w:eastAsia="Calibri" w:hAnsi="Arial" w:cs="Arial"/>
                <w:color w:val="000000" w:themeColor="text1"/>
                <w:kern w:val="24"/>
                <w:sz w:val="20"/>
                <w:szCs w:val="20"/>
              </w:rPr>
            </w:pPr>
          </w:p>
        </w:tc>
        <w:tc>
          <w:tcPr>
            <w:tcW w:w="992" w:type="dxa"/>
            <w:tcBorders>
              <w:top w:val="single" w:sz="8" w:space="0" w:color="000000"/>
              <w:left w:val="single" w:sz="8" w:space="0" w:color="000000"/>
              <w:bottom w:val="single" w:sz="4" w:space="0" w:color="auto"/>
              <w:right w:val="single" w:sz="8" w:space="0" w:color="000000"/>
            </w:tcBorders>
            <w:shd w:val="clear" w:color="auto" w:fill="00B050"/>
          </w:tcPr>
          <w:p w:rsidR="00901BB9" w:rsidRDefault="00901BB9" w:rsidP="005D3313">
            <w:pPr>
              <w:pStyle w:val="NormalWeb"/>
              <w:spacing w:before="0" w:after="0"/>
              <w:rPr>
                <w:rFonts w:ascii="Arial" w:eastAsia="Calibri" w:hAnsi="Arial" w:cs="Arial"/>
                <w:color w:val="000000" w:themeColor="text1"/>
                <w:kern w:val="24"/>
                <w:sz w:val="20"/>
                <w:szCs w:val="20"/>
              </w:rPr>
            </w:pPr>
          </w:p>
        </w:tc>
        <w:tc>
          <w:tcPr>
            <w:tcW w:w="1560" w:type="dxa"/>
            <w:tcBorders>
              <w:top w:val="single" w:sz="8" w:space="0" w:color="000000"/>
              <w:left w:val="single" w:sz="8" w:space="0" w:color="000000"/>
              <w:bottom w:val="single" w:sz="4" w:space="0" w:color="auto"/>
              <w:right w:val="single" w:sz="8" w:space="0" w:color="000000"/>
            </w:tcBorders>
          </w:tcPr>
          <w:p w:rsidR="00901BB9" w:rsidRDefault="00684BEA" w:rsidP="005D3313">
            <w:pPr>
              <w:pStyle w:val="NormalWeb"/>
              <w:spacing w:before="0" w:after="0"/>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_x0000_s1038" type="#_x0000_t67" style="position:absolute;margin-left:22.95pt;margin-top:52.65pt;width:19.75pt;height:33pt;rotation:180;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" adj="15136" fillcolor="#92d050" strokecolor="#4a7ebb">
                  <v:shadow on="t" color="black" opacity="22937f" origin=",.5" offset="0,.63889mm"/>
                </v:shape>
              </w:pict>
            </w:r>
          </w:p>
        </w:tc>
      </w:tr>
      <w:tr w:rsidR="00321E9C" w:rsidRPr="00E97185" w:rsidTr="00321E9C">
        <w:trPr>
          <w:trHeight w:val="982"/>
        </w:trPr>
        <w:tc>
          <w:tcPr>
            <w:tcW w:w="1677" w:type="dxa"/>
            <w:tcBorders>
              <w:top w:val="single" w:sz="4" w:space="0" w:color="auto"/>
              <w:bottom w:val="single" w:sz="4" w:space="0" w:color="auto"/>
              <w:right w:val="single" w:sz="4" w:space="0" w:color="auto"/>
            </w:tcBorders>
          </w:tcPr>
          <w:p w:rsidR="00901BB9" w:rsidRPr="00242D19" w:rsidRDefault="00901BB9" w:rsidP="001D5923">
            <w:pPr>
              <w:tabs>
                <w:tab w:val="left" w:pos="1124"/>
              </w:tabs>
              <w:rPr>
                <w:rFonts w:ascii="Arial" w:hAnsi="Arial" w:cs="Arial"/>
                <w:b/>
                <w:bCs/>
                <w:sz w:val="20"/>
                <w:szCs w:val="20"/>
              </w:rPr>
            </w:pPr>
            <w:r w:rsidRPr="00242D19">
              <w:rPr>
                <w:rFonts w:ascii="Arial" w:hAnsi="Arial" w:cs="Arial"/>
                <w:b/>
                <w:bCs/>
                <w:sz w:val="20"/>
                <w:szCs w:val="20"/>
              </w:rPr>
              <w:t xml:space="preserve">Continuous exclusion of Young Women and Girls on socio-economic opportunities </w:t>
            </w:r>
          </w:p>
          <w:p w:rsidR="00901BB9" w:rsidRPr="002F230C" w:rsidRDefault="00901BB9" w:rsidP="001D5923">
            <w:pPr>
              <w:tabs>
                <w:tab w:val="left" w:pos="1124"/>
              </w:tabs>
              <w:rPr>
                <w:rFonts w:ascii="Arial" w:hAnsi="Arial" w:cs="Arial"/>
                <w:sz w:val="20"/>
                <w:szCs w:val="20"/>
              </w:rPr>
            </w:pPr>
          </w:p>
        </w:tc>
        <w:tc>
          <w:tcPr>
            <w:tcW w:w="2713" w:type="dxa"/>
            <w:tcBorders>
              <w:top w:val="single" w:sz="4" w:space="0" w:color="auto"/>
              <w:left w:val="single" w:sz="4" w:space="0" w:color="auto"/>
              <w:bottom w:val="single" w:sz="4" w:space="0" w:color="auto"/>
              <w:right w:val="single" w:sz="4" w:space="0" w:color="auto"/>
            </w:tcBorders>
          </w:tcPr>
          <w:p w:rsidR="00901BB9" w:rsidRPr="002F230C" w:rsidRDefault="00901BB9" w:rsidP="001D5923">
            <w:pPr>
              <w:rPr>
                <w:rFonts w:ascii="Arial" w:hAnsi="Arial" w:cs="Arial"/>
                <w:sz w:val="20"/>
                <w:szCs w:val="20"/>
              </w:rPr>
            </w:pPr>
            <w:r>
              <w:rPr>
                <w:rFonts w:ascii="Arial" w:hAnsi="Arial" w:cs="Arial"/>
                <w:sz w:val="20"/>
                <w:szCs w:val="20"/>
              </w:rPr>
              <w:t>1) S</w:t>
            </w:r>
            <w:r w:rsidRPr="001635AE">
              <w:rPr>
                <w:rFonts w:ascii="Arial" w:hAnsi="Arial" w:cs="Arial"/>
                <w:sz w:val="20"/>
                <w:szCs w:val="20"/>
              </w:rPr>
              <w:t>takeholder con</w:t>
            </w:r>
            <w:r>
              <w:rPr>
                <w:rFonts w:ascii="Arial" w:hAnsi="Arial" w:cs="Arial"/>
                <w:sz w:val="20"/>
                <w:szCs w:val="20"/>
              </w:rPr>
              <w:t>sultations with young women to</w:t>
            </w:r>
            <w:r w:rsidRPr="001635AE">
              <w:rPr>
                <w:rFonts w:ascii="Arial" w:hAnsi="Arial" w:cs="Arial"/>
                <w:sz w:val="20"/>
                <w:szCs w:val="20"/>
              </w:rPr>
              <w:t xml:space="preserve"> provide information on Young W</w:t>
            </w:r>
            <w:r>
              <w:rPr>
                <w:rFonts w:ascii="Arial" w:hAnsi="Arial" w:cs="Arial"/>
                <w:sz w:val="20"/>
                <w:szCs w:val="20"/>
              </w:rPr>
              <w:t>omen's Empowerment Framework,</w:t>
            </w:r>
            <w:r w:rsidRPr="001635AE">
              <w:rPr>
                <w:rFonts w:ascii="Arial" w:hAnsi="Arial" w:cs="Arial"/>
                <w:sz w:val="20"/>
                <w:szCs w:val="20"/>
              </w:rPr>
              <w:t xml:space="preserve"> update and maintain database</w:t>
            </w:r>
          </w:p>
        </w:tc>
        <w:tc>
          <w:tcPr>
            <w:tcW w:w="1559" w:type="dxa"/>
            <w:tcBorders>
              <w:top w:val="single" w:sz="4" w:space="0" w:color="auto"/>
              <w:left w:val="single" w:sz="4" w:space="0" w:color="auto"/>
              <w:bottom w:val="single" w:sz="4" w:space="0" w:color="auto"/>
              <w:right w:val="single" w:sz="4" w:space="0" w:color="auto"/>
            </w:tcBorders>
          </w:tcPr>
          <w:p w:rsidR="00901BB9" w:rsidRPr="009F47B2" w:rsidRDefault="00321E9C" w:rsidP="001D5923">
            <w:pPr>
              <w:rPr>
                <w:rFonts w:ascii="Arial" w:hAnsi="Arial" w:cs="Arial"/>
                <w:sz w:val="20"/>
                <w:szCs w:val="20"/>
              </w:rPr>
            </w:pPr>
            <w:r>
              <w:rPr>
                <w:rFonts w:ascii="Arial" w:hAnsi="Arial" w:cs="Arial"/>
                <w:sz w:val="20"/>
                <w:szCs w:val="20"/>
              </w:rPr>
              <w:t>CD:SCO</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01BB9" w:rsidRPr="002F230C" w:rsidRDefault="00901BB9" w:rsidP="001D5923">
            <w:pPr>
              <w:rPr>
                <w:rFonts w:ascii="Arial" w:hAnsi="Arial" w:cs="Arial"/>
                <w:sz w:val="20"/>
                <w:szCs w:val="20"/>
              </w:rPr>
            </w:pPr>
            <w:r w:rsidRPr="009F47B2">
              <w:rPr>
                <w:rFonts w:ascii="Arial" w:hAnsi="Arial" w:cs="Arial"/>
                <w:sz w:val="20"/>
                <w:szCs w:val="20"/>
              </w:rPr>
              <w:t>Stakeholder consultations with young women was done and database updated</w:t>
            </w:r>
          </w:p>
        </w:tc>
        <w:tc>
          <w:tcPr>
            <w:tcW w:w="2126" w:type="dxa"/>
            <w:tcBorders>
              <w:top w:val="single" w:sz="4" w:space="0" w:color="auto"/>
              <w:left w:val="single" w:sz="4" w:space="0" w:color="auto"/>
              <w:bottom w:val="single" w:sz="4" w:space="0" w:color="auto"/>
              <w:right w:val="single" w:sz="4" w:space="0" w:color="auto"/>
            </w:tcBorders>
          </w:tcPr>
          <w:p w:rsidR="00901BB9" w:rsidRPr="00617F74" w:rsidRDefault="00901BB9" w:rsidP="001D5923">
            <w:pPr>
              <w:pStyle w:val="NormalWeb"/>
              <w:rPr>
                <w:rFonts w:ascii="Arial" w:eastAsia="Calibri" w:hAnsi="Arial" w:cs="Arial"/>
                <w:color w:val="FF0000"/>
                <w:kern w:val="24"/>
                <w:sz w:val="20"/>
                <w:szCs w:val="20"/>
              </w:rPr>
            </w:pPr>
            <w:r>
              <w:rPr>
                <w:rFonts w:ascii="Arial" w:eastAsia="Calibri" w:hAnsi="Arial" w:cs="Arial"/>
                <w:color w:val="000000" w:themeColor="text1"/>
                <w:kern w:val="24"/>
                <w:sz w:val="20"/>
                <w:szCs w:val="20"/>
              </w:rPr>
              <w:t>Ongoing</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901BB9" w:rsidRPr="00617F74" w:rsidRDefault="00901BB9" w:rsidP="001D5923">
            <w:pPr>
              <w:pStyle w:val="NormalWeb"/>
              <w:rPr>
                <w:rFonts w:ascii="Arial" w:eastAsia="Calibri" w:hAnsi="Arial" w:cs="Arial"/>
                <w:color w:val="FF0000"/>
                <w:kern w:val="24"/>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901BB9" w:rsidRPr="00617F74" w:rsidRDefault="00901BB9" w:rsidP="001D5923">
            <w:pPr>
              <w:pStyle w:val="NormalWeb"/>
              <w:rPr>
                <w:rFonts w:ascii="Arial" w:eastAsia="Calibri" w:hAnsi="Arial" w:cs="Arial"/>
                <w:color w:val="FF0000"/>
                <w:kern w:val="24"/>
                <w:sz w:val="20"/>
                <w:szCs w:val="20"/>
              </w:rPr>
            </w:pPr>
          </w:p>
        </w:tc>
        <w:tc>
          <w:tcPr>
            <w:tcW w:w="1560" w:type="dxa"/>
            <w:tcBorders>
              <w:top w:val="single" w:sz="4" w:space="0" w:color="auto"/>
              <w:left w:val="single" w:sz="4" w:space="0" w:color="auto"/>
              <w:bottom w:val="single" w:sz="4" w:space="0" w:color="auto"/>
              <w:right w:val="single" w:sz="4" w:space="0" w:color="auto"/>
            </w:tcBorders>
          </w:tcPr>
          <w:p w:rsidR="00901BB9" w:rsidRPr="00617F74" w:rsidRDefault="00684BEA" w:rsidP="001D5923">
            <w:pPr>
              <w:pStyle w:val="NormalWeb"/>
              <w:rPr>
                <w:rFonts w:ascii="Arial" w:eastAsia="Calibri" w:hAnsi="Arial" w:cs="Arial"/>
                <w:color w:val="FF0000"/>
                <w:kern w:val="24"/>
                <w:sz w:val="20"/>
                <w:szCs w:val="20"/>
              </w:rPr>
            </w:pPr>
            <w:r w:rsidRPr="00684BEA">
              <w:rPr>
                <w:rFonts w:ascii="Arial" w:eastAsia="Calibri" w:hAnsi="Arial" w:cs="Arial"/>
                <w:noProof/>
                <w:color w:val="FF0000"/>
                <w:sz w:val="20"/>
                <w:szCs w:val="20"/>
              </w:rPr>
              <w:pict>
                <v:shape id="_x0000_s1037" type="#_x0000_t67" style="position:absolute;margin-left:20.7pt;margin-top:17.4pt;width:19.75pt;height:33pt;rotation:180;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G3Lw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" adj="15136" fillcolor="#92d050" strokecolor="#4a7ebb">
                  <v:shadow on="t" color="black" opacity="22937f" origin=",.5" offset="0,.63889mm"/>
                </v:shape>
              </w:pict>
            </w:r>
          </w:p>
        </w:tc>
      </w:tr>
      <w:tr w:rsidR="00321E9C" w:rsidRPr="00E97185" w:rsidTr="00321E9C">
        <w:trPr>
          <w:trHeight w:val="885"/>
        </w:trPr>
        <w:tc>
          <w:tcPr>
            <w:tcW w:w="1677" w:type="dxa"/>
            <w:vMerge w:val="restart"/>
            <w:tcBorders>
              <w:top w:val="single" w:sz="4" w:space="0" w:color="auto"/>
            </w:tcBorders>
          </w:tcPr>
          <w:p w:rsidR="00321E9C" w:rsidRPr="00E66321" w:rsidRDefault="00321E9C" w:rsidP="001D5923">
            <w:pPr>
              <w:rPr>
                <w:rFonts w:ascii="Arial" w:hAnsi="Arial" w:cs="Arial"/>
                <w:b/>
                <w:bCs/>
                <w:sz w:val="20"/>
                <w:szCs w:val="20"/>
              </w:rPr>
            </w:pPr>
            <w:r w:rsidRPr="00E66321">
              <w:rPr>
                <w:rFonts w:ascii="Arial" w:hAnsi="Arial" w:cs="Arial"/>
                <w:b/>
                <w:bCs/>
                <w:sz w:val="20"/>
                <w:szCs w:val="20"/>
              </w:rPr>
              <w:lastRenderedPageBreak/>
              <w:t xml:space="preserve">Inability to produce quality  monitoring reports timeously </w:t>
            </w:r>
          </w:p>
          <w:p w:rsidR="00321E9C" w:rsidRPr="002F230C" w:rsidRDefault="00321E9C" w:rsidP="001D5923">
            <w:pPr>
              <w:rPr>
                <w:rFonts w:ascii="Arial" w:hAnsi="Arial" w:cs="Arial"/>
                <w:sz w:val="20"/>
                <w:szCs w:val="20"/>
              </w:rPr>
            </w:pPr>
          </w:p>
        </w:tc>
        <w:tc>
          <w:tcPr>
            <w:tcW w:w="2713" w:type="dxa"/>
            <w:tcBorders>
              <w:top w:val="single" w:sz="4" w:space="0" w:color="auto"/>
            </w:tcBorders>
          </w:tcPr>
          <w:p w:rsidR="00321E9C" w:rsidRDefault="00321E9C" w:rsidP="001D5923">
            <w:pPr>
              <w:rPr>
                <w:rFonts w:ascii="Arial" w:hAnsi="Arial" w:cs="Arial"/>
                <w:sz w:val="20"/>
                <w:szCs w:val="20"/>
              </w:rPr>
            </w:pPr>
            <w:r w:rsidRPr="0092695A">
              <w:rPr>
                <w:rFonts w:ascii="Arial" w:hAnsi="Arial" w:cs="Arial"/>
                <w:sz w:val="20"/>
                <w:szCs w:val="20"/>
              </w:rPr>
              <w:t>1)  Increase capacity in M&amp;E unit</w:t>
            </w:r>
          </w:p>
          <w:p w:rsidR="00321E9C" w:rsidRPr="002F230C" w:rsidRDefault="00321E9C" w:rsidP="001D5923">
            <w:pPr>
              <w:rPr>
                <w:rFonts w:ascii="Arial" w:hAnsi="Arial" w:cs="Arial"/>
                <w:sz w:val="20"/>
                <w:szCs w:val="20"/>
              </w:rPr>
            </w:pPr>
          </w:p>
        </w:tc>
        <w:tc>
          <w:tcPr>
            <w:tcW w:w="1559" w:type="dxa"/>
            <w:vMerge w:val="restart"/>
            <w:tcBorders>
              <w:top w:val="single" w:sz="4" w:space="0" w:color="auto"/>
            </w:tcBorders>
          </w:tcPr>
          <w:p w:rsidR="00321E9C" w:rsidRPr="00321E9C" w:rsidRDefault="00321E9C" w:rsidP="00321E9C">
            <w:pPr>
              <w:rPr>
                <w:rFonts w:ascii="Arial" w:hAnsi="Arial" w:cs="Arial"/>
                <w:sz w:val="20"/>
                <w:szCs w:val="20"/>
              </w:rPr>
            </w:pPr>
            <w:r w:rsidRPr="00321E9C">
              <w:rPr>
                <w:rFonts w:ascii="Arial" w:hAnsi="Arial" w:cs="Arial"/>
                <w:sz w:val="20"/>
                <w:szCs w:val="20"/>
              </w:rPr>
              <w:t>CD:M&amp;E</w:t>
            </w:r>
          </w:p>
        </w:tc>
        <w:tc>
          <w:tcPr>
            <w:tcW w:w="2977" w:type="dxa"/>
            <w:tcBorders>
              <w:top w:val="single" w:sz="4" w:space="0" w:color="auto"/>
            </w:tcBorders>
            <w:shd w:val="clear" w:color="auto" w:fill="auto"/>
          </w:tcPr>
          <w:p w:rsidR="00321E9C" w:rsidRPr="00901BB9" w:rsidRDefault="00321E9C" w:rsidP="00901BB9">
            <w:pPr>
              <w:rPr>
                <w:rFonts w:ascii="Arial" w:hAnsi="Arial" w:cs="Arial"/>
                <w:sz w:val="20"/>
                <w:szCs w:val="20"/>
              </w:rPr>
            </w:pPr>
            <w:r w:rsidRPr="00901BB9">
              <w:rPr>
                <w:rFonts w:ascii="Arial" w:hAnsi="Arial" w:cs="Arial"/>
                <w:sz w:val="20"/>
                <w:szCs w:val="20"/>
              </w:rPr>
              <w:t>A contract worker was appointed from August 2019 to supplement capacity of the unit.</w:t>
            </w:r>
          </w:p>
        </w:tc>
        <w:tc>
          <w:tcPr>
            <w:tcW w:w="2126" w:type="dxa"/>
            <w:tcBorders>
              <w:top w:val="single" w:sz="4" w:space="0" w:color="auto"/>
              <w:left w:val="single" w:sz="8" w:space="0" w:color="000000"/>
              <w:right w:val="single" w:sz="8" w:space="0" w:color="000000"/>
            </w:tcBorders>
          </w:tcPr>
          <w:p w:rsidR="00321E9C" w:rsidRDefault="00321E9C" w:rsidP="00FB4DD5">
            <w:pPr>
              <w:pStyle w:val="NormalWeb"/>
              <w:spacing w:before="0" w:after="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 xml:space="preserve">    -</w:t>
            </w:r>
          </w:p>
        </w:tc>
        <w:tc>
          <w:tcPr>
            <w:tcW w:w="992" w:type="dxa"/>
            <w:tcBorders>
              <w:top w:val="single" w:sz="4" w:space="0" w:color="auto"/>
              <w:left w:val="single" w:sz="8" w:space="0" w:color="000000"/>
              <w:right w:val="single" w:sz="8" w:space="0" w:color="000000"/>
            </w:tcBorders>
            <w:shd w:val="clear" w:color="auto" w:fill="FFC000"/>
          </w:tcPr>
          <w:p w:rsidR="00321E9C" w:rsidRDefault="00321E9C" w:rsidP="001D5923">
            <w:pPr>
              <w:pStyle w:val="NormalWeb"/>
              <w:spacing w:before="0" w:after="0"/>
              <w:rPr>
                <w:rFonts w:ascii="Arial" w:eastAsia="Calibri" w:hAnsi="Arial" w:cs="Arial"/>
                <w:color w:val="000000" w:themeColor="text1"/>
                <w:kern w:val="24"/>
                <w:sz w:val="20"/>
                <w:szCs w:val="20"/>
              </w:rPr>
            </w:pPr>
          </w:p>
        </w:tc>
        <w:tc>
          <w:tcPr>
            <w:tcW w:w="992" w:type="dxa"/>
            <w:tcBorders>
              <w:top w:val="single" w:sz="4" w:space="0" w:color="auto"/>
              <w:left w:val="single" w:sz="8" w:space="0" w:color="000000"/>
              <w:right w:val="single" w:sz="8" w:space="0" w:color="000000"/>
            </w:tcBorders>
            <w:shd w:val="clear" w:color="auto" w:fill="00B050"/>
          </w:tcPr>
          <w:p w:rsidR="00321E9C" w:rsidRDefault="00321E9C" w:rsidP="001D5923">
            <w:pPr>
              <w:pStyle w:val="NormalWeb"/>
              <w:spacing w:before="0" w:after="0"/>
              <w:rPr>
                <w:rFonts w:ascii="Arial" w:eastAsia="Calibri" w:hAnsi="Arial" w:cs="Arial"/>
                <w:color w:val="000000" w:themeColor="text1"/>
                <w:kern w:val="24"/>
                <w:sz w:val="20"/>
                <w:szCs w:val="20"/>
              </w:rPr>
            </w:pPr>
          </w:p>
        </w:tc>
        <w:tc>
          <w:tcPr>
            <w:tcW w:w="1560" w:type="dxa"/>
            <w:tcBorders>
              <w:top w:val="single" w:sz="4" w:space="0" w:color="auto"/>
              <w:left w:val="single" w:sz="8" w:space="0" w:color="000000"/>
              <w:right w:val="single" w:sz="8" w:space="0" w:color="000000"/>
            </w:tcBorders>
          </w:tcPr>
          <w:p w:rsidR="00321E9C" w:rsidRDefault="00684BEA" w:rsidP="001D5923">
            <w:pPr>
              <w:pStyle w:val="NormalWeb"/>
              <w:spacing w:before="0" w:after="0"/>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Down Arrow 17" o:spid="_x0000_s1036" type="#_x0000_t67" style="position:absolute;margin-left:18.25pt;margin-top:2.85pt;width:19.75pt;height:33pt;rotation:180;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" adj="15136" fillcolor="#92d050" strokecolor="#4a7ebb">
                  <v:shadow on="t" color="black" opacity="22937f" origin=",.5" offset="0,.63889mm"/>
                </v:shape>
              </w:pict>
            </w:r>
          </w:p>
        </w:tc>
      </w:tr>
      <w:tr w:rsidR="00321E9C" w:rsidRPr="00E97185" w:rsidTr="00321E9C">
        <w:trPr>
          <w:trHeight w:val="2780"/>
        </w:trPr>
        <w:tc>
          <w:tcPr>
            <w:tcW w:w="1677" w:type="dxa"/>
            <w:vMerge/>
          </w:tcPr>
          <w:p w:rsidR="00321E9C" w:rsidRPr="002F230C" w:rsidRDefault="00321E9C" w:rsidP="001D5923">
            <w:pPr>
              <w:rPr>
                <w:rFonts w:ascii="Arial" w:hAnsi="Arial" w:cs="Arial"/>
                <w:b/>
                <w:bCs/>
                <w:sz w:val="20"/>
                <w:szCs w:val="20"/>
              </w:rPr>
            </w:pPr>
          </w:p>
        </w:tc>
        <w:tc>
          <w:tcPr>
            <w:tcW w:w="2713" w:type="dxa"/>
            <w:tcBorders>
              <w:bottom w:val="single" w:sz="4" w:space="0" w:color="auto"/>
            </w:tcBorders>
          </w:tcPr>
          <w:p w:rsidR="00321E9C" w:rsidRPr="0092695A" w:rsidRDefault="00321E9C" w:rsidP="001D5923">
            <w:pPr>
              <w:rPr>
                <w:rFonts w:ascii="Arial" w:hAnsi="Arial" w:cs="Arial"/>
                <w:sz w:val="20"/>
                <w:szCs w:val="20"/>
              </w:rPr>
            </w:pPr>
            <w:r w:rsidRPr="00E66321">
              <w:rPr>
                <w:rFonts w:ascii="Arial" w:hAnsi="Arial" w:cs="Arial"/>
                <w:sz w:val="20"/>
                <w:szCs w:val="20"/>
              </w:rPr>
              <w:t>2) Develop standard operating procedures and guidelines on measuring performance of gender indicators.</w:t>
            </w:r>
          </w:p>
        </w:tc>
        <w:tc>
          <w:tcPr>
            <w:tcW w:w="1559" w:type="dxa"/>
            <w:vMerge/>
          </w:tcPr>
          <w:p w:rsidR="00321E9C" w:rsidRPr="0092695A" w:rsidRDefault="00321E9C" w:rsidP="001D5923">
            <w:pPr>
              <w:rPr>
                <w:rFonts w:ascii="Arial" w:hAnsi="Arial" w:cs="Arial"/>
                <w:sz w:val="20"/>
                <w:szCs w:val="20"/>
              </w:rPr>
            </w:pPr>
          </w:p>
        </w:tc>
        <w:tc>
          <w:tcPr>
            <w:tcW w:w="2977" w:type="dxa"/>
            <w:tcBorders>
              <w:bottom w:val="single" w:sz="4" w:space="0" w:color="auto"/>
            </w:tcBorders>
            <w:shd w:val="clear" w:color="auto" w:fill="auto"/>
          </w:tcPr>
          <w:p w:rsidR="00321E9C" w:rsidRPr="0092695A" w:rsidRDefault="00321E9C" w:rsidP="001D5923">
            <w:pPr>
              <w:rPr>
                <w:rFonts w:ascii="Arial" w:hAnsi="Arial" w:cs="Arial"/>
                <w:sz w:val="20"/>
                <w:szCs w:val="20"/>
              </w:rPr>
            </w:pPr>
            <w:r w:rsidRPr="0092695A">
              <w:rPr>
                <w:rFonts w:ascii="Arial" w:hAnsi="Arial" w:cs="Arial"/>
                <w:sz w:val="20"/>
                <w:szCs w:val="20"/>
              </w:rPr>
              <w:t xml:space="preserve">In line with CGIF, the Unit developed data collection and data verification templates to measure government’s performance on gender indicators </w:t>
            </w:r>
          </w:p>
          <w:p w:rsidR="00321E9C" w:rsidRPr="002F230C" w:rsidRDefault="00321E9C" w:rsidP="001D5923">
            <w:pPr>
              <w:rPr>
                <w:rFonts w:ascii="Arial" w:hAnsi="Arial" w:cs="Arial"/>
                <w:sz w:val="20"/>
                <w:szCs w:val="20"/>
              </w:rPr>
            </w:pPr>
            <w:r w:rsidRPr="0092695A">
              <w:rPr>
                <w:rFonts w:ascii="Arial" w:hAnsi="Arial" w:cs="Arial"/>
                <w:sz w:val="20"/>
                <w:szCs w:val="20"/>
              </w:rPr>
              <w:t>The tools developed are for  data collection and data verification</w:t>
            </w:r>
          </w:p>
        </w:tc>
        <w:tc>
          <w:tcPr>
            <w:tcW w:w="2126" w:type="dxa"/>
            <w:tcBorders>
              <w:top w:val="single" w:sz="4" w:space="0" w:color="auto"/>
              <w:left w:val="single" w:sz="8" w:space="0" w:color="000000"/>
              <w:right w:val="single" w:sz="8" w:space="0" w:color="000000"/>
            </w:tcBorders>
          </w:tcPr>
          <w:p w:rsidR="00321E9C" w:rsidRDefault="00321E9C" w:rsidP="00FB4DD5">
            <w:pPr>
              <w:pStyle w:val="NormalWeb"/>
              <w:spacing w:before="0" w:after="0"/>
              <w:jc w:val="center"/>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w:t>
            </w:r>
          </w:p>
        </w:tc>
        <w:tc>
          <w:tcPr>
            <w:tcW w:w="992" w:type="dxa"/>
            <w:tcBorders>
              <w:top w:val="single" w:sz="4" w:space="0" w:color="auto"/>
              <w:left w:val="single" w:sz="8" w:space="0" w:color="000000"/>
              <w:right w:val="single" w:sz="8" w:space="0" w:color="000000"/>
            </w:tcBorders>
            <w:shd w:val="clear" w:color="auto" w:fill="FFC000"/>
          </w:tcPr>
          <w:p w:rsidR="00321E9C" w:rsidRDefault="00321E9C" w:rsidP="001D5923">
            <w:pPr>
              <w:pStyle w:val="NormalWeb"/>
              <w:spacing w:before="0" w:after="0"/>
              <w:rPr>
                <w:rFonts w:ascii="Arial" w:eastAsia="Calibri" w:hAnsi="Arial" w:cs="Arial"/>
                <w:color w:val="000000" w:themeColor="text1"/>
                <w:kern w:val="24"/>
                <w:sz w:val="20"/>
                <w:szCs w:val="20"/>
              </w:rPr>
            </w:pPr>
          </w:p>
        </w:tc>
        <w:tc>
          <w:tcPr>
            <w:tcW w:w="992" w:type="dxa"/>
            <w:tcBorders>
              <w:top w:val="single" w:sz="4" w:space="0" w:color="auto"/>
              <w:left w:val="single" w:sz="8" w:space="0" w:color="000000"/>
              <w:right w:val="single" w:sz="8" w:space="0" w:color="000000"/>
            </w:tcBorders>
            <w:shd w:val="clear" w:color="auto" w:fill="00B050"/>
          </w:tcPr>
          <w:p w:rsidR="00321E9C" w:rsidRDefault="00321E9C" w:rsidP="001D5923">
            <w:pPr>
              <w:pStyle w:val="NormalWeb"/>
              <w:spacing w:before="0" w:after="0"/>
              <w:rPr>
                <w:rFonts w:ascii="Arial" w:eastAsia="Calibri" w:hAnsi="Arial" w:cs="Arial"/>
                <w:color w:val="000000" w:themeColor="text1"/>
                <w:kern w:val="24"/>
                <w:sz w:val="20"/>
                <w:szCs w:val="20"/>
              </w:rPr>
            </w:pPr>
          </w:p>
        </w:tc>
        <w:tc>
          <w:tcPr>
            <w:tcW w:w="1560" w:type="dxa"/>
            <w:tcBorders>
              <w:top w:val="single" w:sz="4" w:space="0" w:color="auto"/>
              <w:left w:val="single" w:sz="8" w:space="0" w:color="000000"/>
              <w:right w:val="single" w:sz="8" w:space="0" w:color="000000"/>
            </w:tcBorders>
          </w:tcPr>
          <w:p w:rsidR="00321E9C" w:rsidRDefault="00684BEA" w:rsidP="001D5923">
            <w:pPr>
              <w:pStyle w:val="NormalWeb"/>
              <w:spacing w:before="0" w:after="0"/>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Down Arrow 29" o:spid="_x0000_s1035" type="#_x0000_t67" style="position:absolute;margin-left:21.7pt;margin-top:18.35pt;width:19.75pt;height:33pt;rotation:180;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" adj="15136" fillcolor="#92d050" strokecolor="#4a7ebb">
                  <v:shadow on="t" color="black" opacity="22937f" origin=",.5" offset="0,.63889mm"/>
                </v:shape>
              </w:pict>
            </w:r>
          </w:p>
        </w:tc>
      </w:tr>
      <w:tr w:rsidR="00321E9C" w:rsidRPr="00E97185" w:rsidTr="00321E9C">
        <w:trPr>
          <w:trHeight w:val="1260"/>
        </w:trPr>
        <w:tc>
          <w:tcPr>
            <w:tcW w:w="1677" w:type="dxa"/>
            <w:vMerge w:val="restart"/>
          </w:tcPr>
          <w:p w:rsidR="00321E9C" w:rsidRPr="002F230C" w:rsidRDefault="00321E9C" w:rsidP="001D5923">
            <w:pPr>
              <w:rPr>
                <w:rFonts w:ascii="Arial" w:hAnsi="Arial" w:cs="Arial"/>
                <w:sz w:val="20"/>
                <w:szCs w:val="20"/>
              </w:rPr>
            </w:pPr>
            <w:r w:rsidRPr="003613E9">
              <w:rPr>
                <w:rFonts w:ascii="Arial" w:hAnsi="Arial" w:cs="Arial"/>
                <w:sz w:val="20"/>
                <w:szCs w:val="20"/>
              </w:rPr>
              <w:t>‘</w:t>
            </w:r>
            <w:r w:rsidRPr="00ED563D">
              <w:rPr>
                <w:rFonts w:ascii="Arial" w:hAnsi="Arial" w:cs="Arial"/>
                <w:b/>
                <w:sz w:val="20"/>
                <w:szCs w:val="20"/>
              </w:rPr>
              <w:t>Delays in the</w:t>
            </w:r>
            <w:r w:rsidRPr="003613E9">
              <w:rPr>
                <w:rFonts w:ascii="Arial" w:hAnsi="Arial" w:cs="Arial"/>
                <w:sz w:val="20"/>
                <w:szCs w:val="20"/>
              </w:rPr>
              <w:t xml:space="preserve"> </w:t>
            </w:r>
            <w:r w:rsidRPr="00ED563D">
              <w:rPr>
                <w:rFonts w:ascii="Arial" w:hAnsi="Arial" w:cs="Arial"/>
                <w:b/>
                <w:sz w:val="20"/>
                <w:szCs w:val="20"/>
              </w:rPr>
              <w:t>identification and buy -in on the proposed area of evaluations.</w:t>
            </w:r>
          </w:p>
        </w:tc>
        <w:tc>
          <w:tcPr>
            <w:tcW w:w="2713" w:type="dxa"/>
            <w:tcBorders>
              <w:bottom w:val="single" w:sz="4" w:space="0" w:color="auto"/>
            </w:tcBorders>
          </w:tcPr>
          <w:p w:rsidR="00321E9C" w:rsidRPr="002F230C" w:rsidRDefault="00321E9C" w:rsidP="001D5923">
            <w:pPr>
              <w:rPr>
                <w:rFonts w:ascii="Arial" w:hAnsi="Arial" w:cs="Arial"/>
                <w:sz w:val="20"/>
                <w:szCs w:val="20"/>
              </w:rPr>
            </w:pPr>
            <w:r w:rsidRPr="003613E9">
              <w:rPr>
                <w:rFonts w:ascii="Arial" w:hAnsi="Arial" w:cs="Arial"/>
                <w:sz w:val="20"/>
                <w:szCs w:val="20"/>
              </w:rPr>
              <w:t>1)  Make proposal on evaluations areas to the Department of Planning, Monitoring and evaluation (DPME) as it is the centre of government evaluation.</w:t>
            </w:r>
          </w:p>
        </w:tc>
        <w:tc>
          <w:tcPr>
            <w:tcW w:w="1559" w:type="dxa"/>
            <w:vMerge/>
          </w:tcPr>
          <w:p w:rsidR="00321E9C" w:rsidRPr="00221EF1" w:rsidRDefault="00321E9C" w:rsidP="001D5923">
            <w:pPr>
              <w:rPr>
                <w:rFonts w:ascii="Arial" w:hAnsi="Arial" w:cs="Arial"/>
                <w:sz w:val="20"/>
                <w:szCs w:val="20"/>
              </w:rPr>
            </w:pPr>
          </w:p>
        </w:tc>
        <w:tc>
          <w:tcPr>
            <w:tcW w:w="2977" w:type="dxa"/>
            <w:tcBorders>
              <w:bottom w:val="single" w:sz="4" w:space="0" w:color="auto"/>
            </w:tcBorders>
            <w:shd w:val="clear" w:color="auto" w:fill="auto"/>
          </w:tcPr>
          <w:p w:rsidR="00321E9C" w:rsidRPr="00221EF1" w:rsidRDefault="00321E9C" w:rsidP="001D5923">
            <w:pPr>
              <w:rPr>
                <w:rFonts w:ascii="Arial" w:hAnsi="Arial" w:cs="Arial"/>
                <w:sz w:val="20"/>
                <w:szCs w:val="20"/>
              </w:rPr>
            </w:pPr>
            <w:r w:rsidRPr="00221EF1">
              <w:rPr>
                <w:rFonts w:ascii="Arial" w:hAnsi="Arial" w:cs="Arial"/>
                <w:sz w:val="20"/>
                <w:szCs w:val="20"/>
              </w:rPr>
              <w:t xml:space="preserve">In a National Evaluation Forum meeting of 5-6 September 2019, the Unit provided inputs into the revised National Evaluation Framework to be gender responsive. </w:t>
            </w:r>
          </w:p>
        </w:tc>
        <w:tc>
          <w:tcPr>
            <w:tcW w:w="2126" w:type="dxa"/>
            <w:tcBorders>
              <w:top w:val="single" w:sz="8" w:space="0" w:color="000000"/>
              <w:left w:val="single" w:sz="8" w:space="0" w:color="000000"/>
              <w:right w:val="single" w:sz="8" w:space="0" w:color="000000"/>
            </w:tcBorders>
          </w:tcPr>
          <w:p w:rsidR="00321E9C" w:rsidRDefault="00321E9C" w:rsidP="00FB4DD5">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 xml:space="preserve">Ongoing </w:t>
            </w:r>
          </w:p>
        </w:tc>
        <w:tc>
          <w:tcPr>
            <w:tcW w:w="992" w:type="dxa"/>
            <w:tcBorders>
              <w:top w:val="single" w:sz="8" w:space="0" w:color="000000"/>
              <w:left w:val="single" w:sz="8" w:space="0" w:color="000000"/>
              <w:right w:val="single" w:sz="8" w:space="0" w:color="000000"/>
            </w:tcBorders>
            <w:shd w:val="clear" w:color="auto" w:fill="FFC000"/>
          </w:tcPr>
          <w:p w:rsidR="00321E9C" w:rsidRDefault="00321E9C" w:rsidP="001D5923">
            <w:pPr>
              <w:pStyle w:val="NormalWeb"/>
              <w:spacing w:before="0" w:beforeAutospacing="0" w:after="0" w:afterAutospacing="0"/>
              <w:rPr>
                <w:rFonts w:ascii="Arial" w:eastAsia="Calibri" w:hAnsi="Arial" w:cs="Arial"/>
                <w:color w:val="000000" w:themeColor="text1"/>
                <w:kern w:val="24"/>
                <w:sz w:val="20"/>
                <w:szCs w:val="20"/>
              </w:rPr>
            </w:pPr>
          </w:p>
        </w:tc>
        <w:tc>
          <w:tcPr>
            <w:tcW w:w="992" w:type="dxa"/>
            <w:tcBorders>
              <w:top w:val="single" w:sz="8" w:space="0" w:color="000000"/>
              <w:left w:val="single" w:sz="8" w:space="0" w:color="000000"/>
              <w:right w:val="single" w:sz="8" w:space="0" w:color="000000"/>
            </w:tcBorders>
            <w:shd w:val="clear" w:color="auto" w:fill="00B050"/>
          </w:tcPr>
          <w:p w:rsidR="00321E9C" w:rsidRDefault="00321E9C" w:rsidP="001D5923">
            <w:pPr>
              <w:pStyle w:val="NormalWeb"/>
              <w:spacing w:before="0" w:beforeAutospacing="0" w:after="0" w:afterAutospacing="0"/>
              <w:rPr>
                <w:rFonts w:ascii="Arial" w:eastAsia="Calibri" w:hAnsi="Arial" w:cs="Arial"/>
                <w:color w:val="000000" w:themeColor="text1"/>
                <w:kern w:val="24"/>
                <w:sz w:val="20"/>
                <w:szCs w:val="20"/>
              </w:rPr>
            </w:pPr>
          </w:p>
        </w:tc>
        <w:tc>
          <w:tcPr>
            <w:tcW w:w="1560" w:type="dxa"/>
            <w:tcBorders>
              <w:top w:val="single" w:sz="8" w:space="0" w:color="000000"/>
              <w:left w:val="single" w:sz="8" w:space="0" w:color="000000"/>
              <w:right w:val="single" w:sz="8" w:space="0" w:color="000000"/>
            </w:tcBorders>
          </w:tcPr>
          <w:p w:rsidR="00321E9C" w:rsidRDefault="00684BEA" w:rsidP="001D5923">
            <w:pPr>
              <w:pStyle w:val="NormalWeb"/>
              <w:spacing w:before="0" w:beforeAutospacing="0" w:after="0" w:afterAutospacing="0"/>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Down Arrow 32" o:spid="_x0000_s1034" type="#_x0000_t67" style="position:absolute;margin-left:20.7pt;margin-top:4.35pt;width:19.75pt;height:33pt;rotation:180;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" adj="15136" fillcolor="#92d050" strokecolor="#4a7ebb">
                  <v:shadow on="t" color="black" opacity="22937f" origin=",.5" offset="0,.63889mm"/>
                </v:shape>
              </w:pict>
            </w:r>
          </w:p>
        </w:tc>
      </w:tr>
      <w:tr w:rsidR="00321E9C" w:rsidRPr="00E97185" w:rsidTr="00321E9C">
        <w:trPr>
          <w:trHeight w:val="1950"/>
        </w:trPr>
        <w:tc>
          <w:tcPr>
            <w:tcW w:w="1677" w:type="dxa"/>
            <w:vMerge/>
          </w:tcPr>
          <w:p w:rsidR="00321E9C" w:rsidRPr="003613E9" w:rsidRDefault="00321E9C" w:rsidP="001D5923">
            <w:pPr>
              <w:rPr>
                <w:rFonts w:ascii="Arial" w:hAnsi="Arial" w:cs="Arial"/>
                <w:sz w:val="20"/>
                <w:szCs w:val="20"/>
              </w:rPr>
            </w:pPr>
          </w:p>
        </w:tc>
        <w:tc>
          <w:tcPr>
            <w:tcW w:w="2713" w:type="dxa"/>
            <w:tcBorders>
              <w:top w:val="single" w:sz="4" w:space="0" w:color="auto"/>
              <w:left w:val="single" w:sz="4" w:space="0" w:color="auto"/>
              <w:bottom w:val="single" w:sz="4" w:space="0" w:color="auto"/>
            </w:tcBorders>
          </w:tcPr>
          <w:p w:rsidR="00321E9C" w:rsidRPr="002F230C" w:rsidRDefault="00321E9C" w:rsidP="001D5923">
            <w:pPr>
              <w:rPr>
                <w:rFonts w:ascii="Arial" w:hAnsi="Arial" w:cs="Arial"/>
                <w:sz w:val="20"/>
                <w:szCs w:val="20"/>
              </w:rPr>
            </w:pPr>
            <w:r w:rsidRPr="003613E9">
              <w:rPr>
                <w:rFonts w:ascii="Arial" w:hAnsi="Arial" w:cs="Arial"/>
                <w:sz w:val="20"/>
                <w:szCs w:val="20"/>
              </w:rPr>
              <w:t>2) Produce the evaluation report that seeks to promote the women empowerment and gender equality</w:t>
            </w:r>
          </w:p>
        </w:tc>
        <w:tc>
          <w:tcPr>
            <w:tcW w:w="1559" w:type="dxa"/>
            <w:vMerge/>
            <w:tcBorders>
              <w:bottom w:val="single" w:sz="4" w:space="0" w:color="auto"/>
            </w:tcBorders>
          </w:tcPr>
          <w:p w:rsidR="00321E9C" w:rsidRPr="00221EF1" w:rsidRDefault="00321E9C" w:rsidP="001D5923">
            <w:pPr>
              <w:rPr>
                <w:rFonts w:ascii="Arial" w:hAnsi="Arial" w:cs="Arial"/>
                <w:sz w:val="20"/>
                <w:szCs w:val="20"/>
              </w:rPr>
            </w:pPr>
          </w:p>
        </w:tc>
        <w:tc>
          <w:tcPr>
            <w:tcW w:w="2977" w:type="dxa"/>
            <w:tcBorders>
              <w:top w:val="single" w:sz="4" w:space="0" w:color="auto"/>
              <w:bottom w:val="single" w:sz="4" w:space="0" w:color="auto"/>
            </w:tcBorders>
            <w:shd w:val="clear" w:color="auto" w:fill="auto"/>
          </w:tcPr>
          <w:p w:rsidR="00321E9C" w:rsidRPr="00221EF1" w:rsidRDefault="00321E9C" w:rsidP="001D5923">
            <w:pPr>
              <w:rPr>
                <w:rFonts w:ascii="Arial" w:hAnsi="Arial" w:cs="Arial"/>
                <w:sz w:val="20"/>
                <w:szCs w:val="20"/>
              </w:rPr>
            </w:pPr>
            <w:r w:rsidRPr="00221EF1">
              <w:rPr>
                <w:rFonts w:ascii="Arial" w:hAnsi="Arial" w:cs="Arial"/>
                <w:sz w:val="20"/>
                <w:szCs w:val="20"/>
              </w:rPr>
              <w:t>Inception report on evaluation on WEGE developed.</w:t>
            </w:r>
          </w:p>
          <w:p w:rsidR="00321E9C" w:rsidRPr="00221EF1" w:rsidRDefault="00321E9C" w:rsidP="001D5923">
            <w:pPr>
              <w:rPr>
                <w:rFonts w:ascii="Arial" w:hAnsi="Arial" w:cs="Arial"/>
                <w:sz w:val="20"/>
                <w:szCs w:val="20"/>
              </w:rPr>
            </w:pPr>
            <w:r w:rsidRPr="00221EF1">
              <w:rPr>
                <w:rFonts w:ascii="Arial" w:hAnsi="Arial" w:cs="Arial"/>
                <w:sz w:val="20"/>
                <w:szCs w:val="20"/>
              </w:rPr>
              <w:t xml:space="preserve">Submission developed and routed with TOR for appointment of service provider to conduct evaluation developed. </w:t>
            </w:r>
          </w:p>
        </w:tc>
        <w:tc>
          <w:tcPr>
            <w:tcW w:w="2126" w:type="dxa"/>
            <w:tcBorders>
              <w:top w:val="single" w:sz="4" w:space="0" w:color="auto"/>
              <w:left w:val="single" w:sz="8" w:space="0" w:color="000000"/>
              <w:right w:val="single" w:sz="8" w:space="0" w:color="000000"/>
            </w:tcBorders>
          </w:tcPr>
          <w:p w:rsidR="00321E9C" w:rsidRDefault="00321E9C" w:rsidP="001D5923">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w:t>
            </w:r>
          </w:p>
        </w:tc>
        <w:tc>
          <w:tcPr>
            <w:tcW w:w="992" w:type="dxa"/>
            <w:tcBorders>
              <w:top w:val="single" w:sz="4" w:space="0" w:color="auto"/>
              <w:left w:val="single" w:sz="8" w:space="0" w:color="000000"/>
              <w:right w:val="single" w:sz="8" w:space="0" w:color="000000"/>
            </w:tcBorders>
            <w:shd w:val="clear" w:color="auto" w:fill="FFC000"/>
          </w:tcPr>
          <w:p w:rsidR="00321E9C" w:rsidRDefault="00321E9C" w:rsidP="001D5923">
            <w:pPr>
              <w:pStyle w:val="NormalWeb"/>
              <w:spacing w:before="0" w:beforeAutospacing="0" w:after="0" w:afterAutospacing="0"/>
              <w:rPr>
                <w:rFonts w:ascii="Arial" w:eastAsia="Calibri" w:hAnsi="Arial" w:cs="Arial"/>
                <w:color w:val="000000" w:themeColor="text1"/>
                <w:kern w:val="24"/>
                <w:sz w:val="20"/>
                <w:szCs w:val="20"/>
              </w:rPr>
            </w:pPr>
          </w:p>
        </w:tc>
        <w:tc>
          <w:tcPr>
            <w:tcW w:w="992" w:type="dxa"/>
            <w:tcBorders>
              <w:top w:val="single" w:sz="4" w:space="0" w:color="auto"/>
              <w:left w:val="single" w:sz="8" w:space="0" w:color="000000"/>
              <w:right w:val="single" w:sz="8" w:space="0" w:color="000000"/>
            </w:tcBorders>
            <w:shd w:val="clear" w:color="auto" w:fill="00B050"/>
          </w:tcPr>
          <w:p w:rsidR="00321E9C" w:rsidRDefault="00321E9C" w:rsidP="001D5923">
            <w:pPr>
              <w:pStyle w:val="NormalWeb"/>
              <w:spacing w:before="0" w:beforeAutospacing="0" w:after="0" w:afterAutospacing="0"/>
              <w:rPr>
                <w:rFonts w:ascii="Arial" w:eastAsia="Calibri" w:hAnsi="Arial" w:cs="Arial"/>
                <w:color w:val="000000" w:themeColor="text1"/>
                <w:kern w:val="24"/>
                <w:sz w:val="20"/>
                <w:szCs w:val="20"/>
              </w:rPr>
            </w:pPr>
          </w:p>
        </w:tc>
        <w:tc>
          <w:tcPr>
            <w:tcW w:w="1560" w:type="dxa"/>
            <w:tcBorders>
              <w:top w:val="single" w:sz="4" w:space="0" w:color="auto"/>
              <w:left w:val="single" w:sz="8" w:space="0" w:color="000000"/>
              <w:right w:val="single" w:sz="8" w:space="0" w:color="000000"/>
            </w:tcBorders>
          </w:tcPr>
          <w:p w:rsidR="00321E9C" w:rsidRDefault="00684BEA" w:rsidP="001D5923">
            <w:pPr>
              <w:pStyle w:val="NormalWeb"/>
              <w:spacing w:before="0" w:beforeAutospacing="0" w:after="0" w:afterAutospacing="0"/>
              <w:rPr>
                <w:rFonts w:ascii="Arial" w:eastAsia="Calibri" w:hAnsi="Arial" w:cs="Arial"/>
                <w:color w:val="000000" w:themeColor="text1"/>
                <w:kern w:val="24"/>
                <w:sz w:val="20"/>
                <w:szCs w:val="20"/>
              </w:rPr>
            </w:pPr>
            <w:r w:rsidRPr="00684BEA">
              <w:rPr>
                <w:rFonts w:ascii="Arial" w:eastAsia="Calibri" w:hAnsi="Arial" w:cs="Arial"/>
                <w:noProof/>
                <w:color w:val="FF0000"/>
                <w:sz w:val="20"/>
                <w:szCs w:val="20"/>
              </w:rPr>
              <w:pict>
                <v:shape id="Down Arrow 35" o:spid="_x0000_s1033" type="#_x0000_t67" style="position:absolute;margin-left:19.2pt;margin-top:8.35pt;width:19.75pt;height:33pt;rotation:180;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" adj="15136" fillcolor="#92d050" strokecolor="#4a7ebb">
                  <v:shadow on="t" color="black" opacity="22937f" origin=",.5" offset="0,.63889mm"/>
                </v:shape>
              </w:pict>
            </w:r>
          </w:p>
        </w:tc>
      </w:tr>
      <w:tr w:rsidR="00321E9C" w:rsidRPr="00E97185" w:rsidTr="00321E9C">
        <w:trPr>
          <w:trHeight w:val="1530"/>
        </w:trPr>
        <w:tc>
          <w:tcPr>
            <w:tcW w:w="1677" w:type="dxa"/>
            <w:vMerge w:val="restart"/>
          </w:tcPr>
          <w:p w:rsidR="00321E9C" w:rsidRPr="003613E9" w:rsidRDefault="00321E9C" w:rsidP="00321E9C">
            <w:pPr>
              <w:rPr>
                <w:rFonts w:ascii="Arial" w:hAnsi="Arial" w:cs="Arial"/>
                <w:b/>
                <w:bCs/>
                <w:sz w:val="20"/>
                <w:szCs w:val="20"/>
              </w:rPr>
            </w:pPr>
            <w:r w:rsidRPr="003613E9">
              <w:rPr>
                <w:rFonts w:ascii="Arial" w:hAnsi="Arial" w:cs="Arial"/>
                <w:b/>
                <w:bCs/>
                <w:sz w:val="20"/>
                <w:szCs w:val="20"/>
              </w:rPr>
              <w:lastRenderedPageBreak/>
              <w:t>Lack of disaggregated data in the entire planning and budgeting process</w:t>
            </w:r>
          </w:p>
          <w:p w:rsidR="00321E9C" w:rsidRPr="002F230C" w:rsidRDefault="00321E9C" w:rsidP="00321E9C">
            <w:pPr>
              <w:rPr>
                <w:rFonts w:ascii="Arial" w:hAnsi="Arial" w:cs="Arial"/>
                <w:b/>
                <w:bCs/>
                <w:sz w:val="20"/>
                <w:szCs w:val="20"/>
              </w:rPr>
            </w:pPr>
          </w:p>
        </w:tc>
        <w:tc>
          <w:tcPr>
            <w:tcW w:w="2713" w:type="dxa"/>
          </w:tcPr>
          <w:p w:rsidR="00321E9C" w:rsidRPr="002F230C" w:rsidRDefault="00321E9C" w:rsidP="00321E9C">
            <w:pPr>
              <w:rPr>
                <w:rFonts w:ascii="Arial" w:hAnsi="Arial" w:cs="Arial"/>
                <w:b/>
                <w:sz w:val="20"/>
                <w:szCs w:val="20"/>
              </w:rPr>
            </w:pPr>
            <w:r>
              <w:rPr>
                <w:rFonts w:ascii="Arial" w:hAnsi="Arial" w:cs="Arial"/>
                <w:sz w:val="20"/>
                <w:szCs w:val="20"/>
              </w:rPr>
              <w:t>1</w:t>
            </w:r>
            <w:r w:rsidRPr="00934A87">
              <w:rPr>
                <w:rFonts w:ascii="Arial" w:hAnsi="Arial" w:cs="Arial"/>
                <w:sz w:val="20"/>
                <w:szCs w:val="20"/>
              </w:rPr>
              <w:t>) Develop guideline on GRPB framework for implementation.</w:t>
            </w:r>
          </w:p>
        </w:tc>
        <w:tc>
          <w:tcPr>
            <w:tcW w:w="1559" w:type="dxa"/>
            <w:vMerge w:val="restart"/>
            <w:tcBorders>
              <w:top w:val="single" w:sz="4" w:space="0" w:color="auto"/>
            </w:tcBorders>
          </w:tcPr>
          <w:p w:rsidR="00321E9C" w:rsidRPr="00221EF1" w:rsidRDefault="00321E9C" w:rsidP="00321E9C">
            <w:pPr>
              <w:rPr>
                <w:rFonts w:ascii="Arial" w:hAnsi="Arial" w:cs="Arial"/>
                <w:sz w:val="20"/>
                <w:szCs w:val="20"/>
              </w:rPr>
            </w:pPr>
            <w:r>
              <w:rPr>
                <w:rFonts w:ascii="Arial" w:hAnsi="Arial" w:cs="Arial"/>
                <w:sz w:val="20"/>
                <w:szCs w:val="20"/>
              </w:rPr>
              <w:t>CD:M&amp;E</w:t>
            </w:r>
          </w:p>
        </w:tc>
        <w:tc>
          <w:tcPr>
            <w:tcW w:w="2977" w:type="dxa"/>
            <w:shd w:val="clear" w:color="auto" w:fill="auto"/>
          </w:tcPr>
          <w:p w:rsidR="00321E9C" w:rsidRPr="00221EF1" w:rsidRDefault="00321E9C" w:rsidP="00321E9C">
            <w:pPr>
              <w:rPr>
                <w:rFonts w:ascii="Arial" w:hAnsi="Arial" w:cs="Arial"/>
                <w:sz w:val="20"/>
                <w:szCs w:val="20"/>
              </w:rPr>
            </w:pPr>
            <w:r w:rsidRPr="00221EF1">
              <w:rPr>
                <w:rFonts w:ascii="Arial" w:hAnsi="Arial" w:cs="Arial"/>
                <w:sz w:val="20"/>
                <w:szCs w:val="20"/>
              </w:rPr>
              <w:t>Draft Guidelines developed and consulted with relevant Stakeholders</w:t>
            </w:r>
          </w:p>
        </w:tc>
        <w:tc>
          <w:tcPr>
            <w:tcW w:w="2126" w:type="dxa"/>
            <w:tcBorders>
              <w:top w:val="single" w:sz="4" w:space="0" w:color="auto"/>
              <w:left w:val="single" w:sz="8" w:space="0" w:color="000000"/>
              <w:bottom w:val="single" w:sz="8" w:space="0" w:color="000000"/>
              <w:right w:val="single" w:sz="8" w:space="0" w:color="000000"/>
            </w:tcBorders>
          </w:tcPr>
          <w:p w:rsidR="00321E9C" w:rsidRPr="00913382" w:rsidRDefault="00321E9C" w:rsidP="00321E9C">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Finalise the guidelines to use to workshop all relevant stakeholders</w:t>
            </w:r>
          </w:p>
        </w:tc>
        <w:tc>
          <w:tcPr>
            <w:tcW w:w="992" w:type="dxa"/>
            <w:tcBorders>
              <w:top w:val="single" w:sz="4" w:space="0" w:color="auto"/>
              <w:left w:val="single" w:sz="8" w:space="0" w:color="000000"/>
              <w:bottom w:val="single" w:sz="8" w:space="0" w:color="000000"/>
              <w:right w:val="single" w:sz="8" w:space="0" w:color="000000"/>
            </w:tcBorders>
            <w:shd w:val="clear" w:color="auto" w:fill="FFC000"/>
          </w:tcPr>
          <w:p w:rsidR="00321E9C" w:rsidRPr="00913382" w:rsidRDefault="00321E9C" w:rsidP="00321E9C">
            <w:pPr>
              <w:pStyle w:val="NormalWeb"/>
              <w:spacing w:before="0" w:beforeAutospacing="0" w:after="0" w:afterAutospacing="0"/>
              <w:rPr>
                <w:rFonts w:ascii="Arial" w:eastAsia="Calibri" w:hAnsi="Arial" w:cs="Arial"/>
                <w:color w:val="000000" w:themeColor="text1"/>
                <w:kern w:val="24"/>
                <w:sz w:val="20"/>
                <w:szCs w:val="20"/>
              </w:rPr>
            </w:pPr>
          </w:p>
        </w:tc>
        <w:tc>
          <w:tcPr>
            <w:tcW w:w="992" w:type="dxa"/>
            <w:tcBorders>
              <w:top w:val="single" w:sz="4" w:space="0" w:color="auto"/>
              <w:left w:val="single" w:sz="8" w:space="0" w:color="000000"/>
              <w:bottom w:val="single" w:sz="8" w:space="0" w:color="000000"/>
              <w:right w:val="single" w:sz="8" w:space="0" w:color="000000"/>
            </w:tcBorders>
            <w:shd w:val="clear" w:color="auto" w:fill="FFC000"/>
          </w:tcPr>
          <w:p w:rsidR="00321E9C" w:rsidRPr="00913382" w:rsidRDefault="00321E9C" w:rsidP="00321E9C">
            <w:pPr>
              <w:pStyle w:val="NormalWeb"/>
              <w:spacing w:before="0" w:beforeAutospacing="0" w:after="0" w:afterAutospacing="0"/>
              <w:rPr>
                <w:rFonts w:ascii="Arial" w:eastAsia="Calibri" w:hAnsi="Arial" w:cs="Arial"/>
                <w:color w:val="000000" w:themeColor="text1"/>
                <w:kern w:val="24"/>
                <w:sz w:val="20"/>
                <w:szCs w:val="20"/>
              </w:rPr>
            </w:pPr>
          </w:p>
        </w:tc>
        <w:tc>
          <w:tcPr>
            <w:tcW w:w="1560" w:type="dxa"/>
            <w:tcBorders>
              <w:top w:val="single" w:sz="4" w:space="0" w:color="auto"/>
              <w:left w:val="single" w:sz="8" w:space="0" w:color="000000"/>
              <w:bottom w:val="single" w:sz="8" w:space="0" w:color="000000"/>
              <w:right w:val="single" w:sz="8" w:space="0" w:color="000000"/>
            </w:tcBorders>
          </w:tcPr>
          <w:p w:rsidR="00321E9C" w:rsidRPr="00913382" w:rsidRDefault="00684BEA" w:rsidP="00321E9C">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noProof/>
                <w:color w:val="000000" w:themeColor="text1"/>
                <w:kern w:val="24"/>
                <w:sz w:val="20"/>
                <w:szCs w:val="20"/>
              </w:rPr>
              <w:pict>
                <v:shape id="_x0000_s1032" type="#_x0000_t69" style="position:absolute;margin-left:12.7pt;margin-top:16.85pt;width:40pt;height:2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" adj="5940" fillcolor="#ffc000" strokecolor="#4a7ebb">
                  <v:shadow on="t" color="black" opacity="22937f" origin=",.5" offset="0,.63889mm"/>
                </v:shape>
              </w:pict>
            </w:r>
          </w:p>
        </w:tc>
      </w:tr>
      <w:tr w:rsidR="00321E9C" w:rsidRPr="00E97185" w:rsidTr="00321E9C">
        <w:trPr>
          <w:trHeight w:val="2385"/>
        </w:trPr>
        <w:tc>
          <w:tcPr>
            <w:tcW w:w="1677" w:type="dxa"/>
            <w:vMerge/>
          </w:tcPr>
          <w:p w:rsidR="00321E9C" w:rsidRPr="003613E9" w:rsidRDefault="00321E9C" w:rsidP="00321E9C">
            <w:pPr>
              <w:rPr>
                <w:rFonts w:ascii="Arial" w:hAnsi="Arial" w:cs="Arial"/>
                <w:b/>
                <w:bCs/>
                <w:sz w:val="20"/>
                <w:szCs w:val="20"/>
              </w:rPr>
            </w:pPr>
          </w:p>
        </w:tc>
        <w:tc>
          <w:tcPr>
            <w:tcW w:w="2713" w:type="dxa"/>
          </w:tcPr>
          <w:p w:rsidR="00321E9C" w:rsidRDefault="00321E9C" w:rsidP="00321E9C">
            <w:pPr>
              <w:rPr>
                <w:rFonts w:ascii="Arial" w:hAnsi="Arial" w:cs="Arial"/>
                <w:sz w:val="20"/>
                <w:szCs w:val="20"/>
              </w:rPr>
            </w:pPr>
            <w:r w:rsidRPr="00934A87">
              <w:rPr>
                <w:rFonts w:ascii="Arial" w:hAnsi="Arial" w:cs="Arial"/>
                <w:sz w:val="20"/>
                <w:szCs w:val="20"/>
              </w:rPr>
              <w:t>1) Workshop all department on GRPB framework for implementation.</w:t>
            </w:r>
          </w:p>
          <w:p w:rsidR="00321E9C" w:rsidRPr="00934A87" w:rsidRDefault="00321E9C" w:rsidP="00321E9C">
            <w:pPr>
              <w:rPr>
                <w:rFonts w:ascii="Arial" w:hAnsi="Arial" w:cs="Arial"/>
                <w:sz w:val="20"/>
                <w:szCs w:val="20"/>
              </w:rPr>
            </w:pPr>
          </w:p>
        </w:tc>
        <w:tc>
          <w:tcPr>
            <w:tcW w:w="1559" w:type="dxa"/>
            <w:vMerge/>
          </w:tcPr>
          <w:p w:rsidR="00321E9C" w:rsidRPr="00221EF1" w:rsidRDefault="00321E9C" w:rsidP="00321E9C">
            <w:pPr>
              <w:pStyle w:val="ListParagraph"/>
              <w:numPr>
                <w:ilvl w:val="0"/>
                <w:numId w:val="15"/>
              </w:numPr>
              <w:ind w:left="45" w:hanging="141"/>
              <w:rPr>
                <w:rFonts w:ascii="Arial" w:hAnsi="Arial" w:cs="Arial"/>
                <w:sz w:val="20"/>
                <w:szCs w:val="20"/>
              </w:rPr>
            </w:pPr>
          </w:p>
        </w:tc>
        <w:tc>
          <w:tcPr>
            <w:tcW w:w="2977" w:type="dxa"/>
            <w:shd w:val="clear" w:color="auto" w:fill="auto"/>
          </w:tcPr>
          <w:p w:rsidR="00321E9C" w:rsidRPr="00221EF1" w:rsidRDefault="00321E9C" w:rsidP="00321E9C">
            <w:pPr>
              <w:pStyle w:val="ListParagraph"/>
              <w:numPr>
                <w:ilvl w:val="0"/>
                <w:numId w:val="15"/>
              </w:numPr>
              <w:ind w:left="45" w:hanging="141"/>
              <w:rPr>
                <w:rFonts w:ascii="Arial" w:hAnsi="Arial" w:cs="Arial"/>
                <w:sz w:val="20"/>
                <w:szCs w:val="20"/>
              </w:rPr>
            </w:pPr>
            <w:r w:rsidRPr="00221EF1">
              <w:rPr>
                <w:rFonts w:ascii="Arial" w:hAnsi="Arial" w:cs="Arial"/>
                <w:sz w:val="20"/>
                <w:szCs w:val="20"/>
              </w:rPr>
              <w:t>National Steering Committee meeting to consult(workshop)  on the GRPBMEA and CGIF was held on 23 July  25 September 2019</w:t>
            </w:r>
          </w:p>
          <w:p w:rsidR="00321E9C" w:rsidRPr="00221EF1" w:rsidRDefault="00321E9C" w:rsidP="00321E9C">
            <w:pPr>
              <w:pStyle w:val="ListParagraph"/>
              <w:numPr>
                <w:ilvl w:val="0"/>
                <w:numId w:val="15"/>
              </w:numPr>
              <w:ind w:left="45" w:hanging="141"/>
              <w:rPr>
                <w:rFonts w:ascii="Arial" w:hAnsi="Arial" w:cs="Arial"/>
                <w:sz w:val="20"/>
                <w:szCs w:val="20"/>
              </w:rPr>
            </w:pPr>
            <w:r w:rsidRPr="00221EF1">
              <w:rPr>
                <w:rFonts w:ascii="Arial" w:hAnsi="Arial" w:cs="Arial"/>
                <w:sz w:val="20"/>
                <w:szCs w:val="20"/>
              </w:rPr>
              <w:t xml:space="preserve">Provincial Consultation with Limpopo took place on 22 August 2019 and </w:t>
            </w:r>
          </w:p>
          <w:p w:rsidR="00321E9C" w:rsidRPr="00221EF1" w:rsidRDefault="00321E9C" w:rsidP="00321E9C">
            <w:pPr>
              <w:rPr>
                <w:rFonts w:ascii="Arial" w:hAnsi="Arial" w:cs="Arial"/>
                <w:sz w:val="20"/>
                <w:szCs w:val="20"/>
              </w:rPr>
            </w:pPr>
            <w:r w:rsidRPr="00221EF1">
              <w:rPr>
                <w:rFonts w:ascii="Arial" w:hAnsi="Arial" w:cs="Arial"/>
                <w:sz w:val="20"/>
                <w:szCs w:val="20"/>
              </w:rPr>
              <w:t xml:space="preserve">13 September 2019 and the report was developed   </w:t>
            </w:r>
          </w:p>
        </w:tc>
        <w:tc>
          <w:tcPr>
            <w:tcW w:w="2126" w:type="dxa"/>
            <w:tcBorders>
              <w:top w:val="single" w:sz="8" w:space="0" w:color="000000"/>
              <w:left w:val="single" w:sz="8" w:space="0" w:color="000000"/>
              <w:bottom w:val="single" w:sz="4" w:space="0" w:color="auto"/>
              <w:right w:val="single" w:sz="8" w:space="0" w:color="000000"/>
            </w:tcBorders>
          </w:tcPr>
          <w:p w:rsidR="00321E9C" w:rsidRDefault="00321E9C" w:rsidP="00321E9C">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GRPB Workshops are not conducted to all departments</w:t>
            </w:r>
          </w:p>
          <w:p w:rsidR="00321E9C" w:rsidRDefault="00321E9C" w:rsidP="00321E9C">
            <w:pPr>
              <w:pStyle w:val="NormalWeb"/>
              <w:spacing w:before="0" w:beforeAutospacing="0" w:after="0" w:afterAutospacing="0"/>
              <w:rPr>
                <w:rFonts w:ascii="Arial" w:eastAsia="Calibri" w:hAnsi="Arial" w:cs="Arial"/>
                <w:color w:val="000000" w:themeColor="text1"/>
                <w:kern w:val="24"/>
                <w:sz w:val="20"/>
                <w:szCs w:val="20"/>
              </w:rPr>
            </w:pPr>
          </w:p>
          <w:p w:rsidR="00321E9C" w:rsidRDefault="00321E9C" w:rsidP="00321E9C">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Compile a list of all planned workshops</w:t>
            </w:r>
          </w:p>
        </w:tc>
        <w:tc>
          <w:tcPr>
            <w:tcW w:w="992" w:type="dxa"/>
            <w:tcBorders>
              <w:top w:val="single" w:sz="8" w:space="0" w:color="000000"/>
              <w:left w:val="single" w:sz="8" w:space="0" w:color="000000"/>
              <w:bottom w:val="single" w:sz="4" w:space="0" w:color="auto"/>
              <w:right w:val="single" w:sz="8" w:space="0" w:color="000000"/>
            </w:tcBorders>
            <w:shd w:val="clear" w:color="auto" w:fill="FFC000"/>
          </w:tcPr>
          <w:p w:rsidR="00321E9C" w:rsidRPr="00913382" w:rsidRDefault="00321E9C" w:rsidP="00321E9C">
            <w:pPr>
              <w:pStyle w:val="NormalWeb"/>
              <w:spacing w:before="0" w:beforeAutospacing="0" w:after="0" w:afterAutospacing="0"/>
              <w:rPr>
                <w:rFonts w:ascii="Arial" w:eastAsia="Calibri" w:hAnsi="Arial" w:cs="Arial"/>
                <w:color w:val="000000" w:themeColor="text1"/>
                <w:kern w:val="24"/>
                <w:sz w:val="20"/>
                <w:szCs w:val="20"/>
              </w:rPr>
            </w:pPr>
          </w:p>
        </w:tc>
        <w:tc>
          <w:tcPr>
            <w:tcW w:w="992" w:type="dxa"/>
            <w:tcBorders>
              <w:top w:val="single" w:sz="8" w:space="0" w:color="000000"/>
              <w:left w:val="single" w:sz="8" w:space="0" w:color="000000"/>
              <w:bottom w:val="single" w:sz="4" w:space="0" w:color="auto"/>
              <w:right w:val="single" w:sz="8" w:space="0" w:color="000000"/>
            </w:tcBorders>
            <w:shd w:val="clear" w:color="auto" w:fill="FFC000"/>
          </w:tcPr>
          <w:p w:rsidR="00321E9C" w:rsidRPr="00913382" w:rsidRDefault="00321E9C" w:rsidP="00321E9C">
            <w:pPr>
              <w:pStyle w:val="NormalWeb"/>
              <w:spacing w:before="0" w:beforeAutospacing="0" w:after="0" w:afterAutospacing="0"/>
              <w:rPr>
                <w:rFonts w:ascii="Arial" w:eastAsia="Calibri" w:hAnsi="Arial" w:cs="Arial"/>
                <w:color w:val="000000" w:themeColor="text1"/>
                <w:kern w:val="24"/>
                <w:sz w:val="20"/>
                <w:szCs w:val="20"/>
              </w:rPr>
            </w:pPr>
          </w:p>
        </w:tc>
        <w:tc>
          <w:tcPr>
            <w:tcW w:w="1560" w:type="dxa"/>
            <w:tcBorders>
              <w:top w:val="single" w:sz="8" w:space="0" w:color="000000"/>
              <w:left w:val="single" w:sz="8" w:space="0" w:color="000000"/>
              <w:bottom w:val="single" w:sz="4" w:space="0" w:color="auto"/>
              <w:right w:val="single" w:sz="8" w:space="0" w:color="000000"/>
            </w:tcBorders>
          </w:tcPr>
          <w:p w:rsidR="00321E9C" w:rsidRPr="00041775" w:rsidRDefault="00684BEA" w:rsidP="00321E9C">
            <w:pPr>
              <w:pStyle w:val="NormalWeb"/>
              <w:spacing w:before="0" w:beforeAutospacing="0" w:after="0" w:afterAutospacing="0"/>
              <w:rPr>
                <w:rFonts w:ascii="Arial" w:eastAsia="Calibri" w:hAnsi="Arial" w:cs="Arial"/>
                <w:noProof/>
                <w:color w:val="FF0000"/>
                <w:sz w:val="20"/>
                <w:szCs w:val="20"/>
              </w:rPr>
            </w:pPr>
            <w:r w:rsidRPr="00684BEA">
              <w:rPr>
                <w:rFonts w:ascii="Arial" w:eastAsia="Calibri" w:hAnsi="Arial" w:cs="Arial"/>
                <w:noProof/>
                <w:color w:val="000000" w:themeColor="text1"/>
                <w:kern w:val="24"/>
                <w:sz w:val="20"/>
                <w:szCs w:val="20"/>
              </w:rPr>
              <w:pict>
                <v:shape id="_x0000_s1031" type="#_x0000_t69" style="position:absolute;margin-left:10.95pt;margin-top:27.6pt;width:40pt;height:22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" adj="5940" fillcolor="#ffc000" strokecolor="#4a7ebb">
                  <v:shadow on="t" color="black" opacity="22937f" origin=",.5" offset="0,.63889mm"/>
                </v:shape>
              </w:pict>
            </w:r>
          </w:p>
        </w:tc>
      </w:tr>
      <w:tr w:rsidR="00321E9C" w:rsidRPr="00E97185" w:rsidTr="00321E9C">
        <w:tc>
          <w:tcPr>
            <w:tcW w:w="1677" w:type="dxa"/>
          </w:tcPr>
          <w:p w:rsidR="00321E9C" w:rsidRPr="00934A87" w:rsidRDefault="00321E9C" w:rsidP="00321E9C">
            <w:pPr>
              <w:rPr>
                <w:rFonts w:ascii="Arial" w:hAnsi="Arial" w:cs="Arial"/>
                <w:b/>
                <w:bCs/>
                <w:sz w:val="20"/>
                <w:szCs w:val="20"/>
              </w:rPr>
            </w:pPr>
            <w:r>
              <w:rPr>
                <w:rFonts w:ascii="Arial" w:hAnsi="Arial" w:cs="Arial"/>
                <w:b/>
                <w:bCs/>
                <w:sz w:val="20"/>
                <w:szCs w:val="20"/>
              </w:rPr>
              <w:t xml:space="preserve">Non-representation of DWYPD </w:t>
            </w:r>
            <w:r w:rsidRPr="00934A87">
              <w:rPr>
                <w:rFonts w:ascii="Arial" w:hAnsi="Arial" w:cs="Arial"/>
                <w:b/>
                <w:bCs/>
                <w:sz w:val="20"/>
                <w:szCs w:val="20"/>
              </w:rPr>
              <w:t xml:space="preserve">officials and deployment of officials </w:t>
            </w:r>
            <w:r>
              <w:rPr>
                <w:rFonts w:ascii="Arial" w:hAnsi="Arial" w:cs="Arial"/>
                <w:b/>
                <w:bCs/>
                <w:sz w:val="20"/>
                <w:szCs w:val="20"/>
              </w:rPr>
              <w:t xml:space="preserve">to </w:t>
            </w:r>
            <w:r w:rsidRPr="00934A87">
              <w:rPr>
                <w:rFonts w:ascii="Arial" w:hAnsi="Arial" w:cs="Arial"/>
                <w:b/>
                <w:bCs/>
                <w:sz w:val="20"/>
                <w:szCs w:val="20"/>
              </w:rPr>
              <w:t xml:space="preserve"> international engagements  </w:t>
            </w:r>
          </w:p>
          <w:p w:rsidR="00321E9C" w:rsidRPr="002F230C" w:rsidRDefault="00321E9C" w:rsidP="00321E9C">
            <w:pPr>
              <w:rPr>
                <w:rFonts w:ascii="Arial" w:hAnsi="Arial" w:cs="Arial"/>
                <w:b/>
                <w:bCs/>
                <w:sz w:val="20"/>
                <w:szCs w:val="20"/>
              </w:rPr>
            </w:pPr>
          </w:p>
        </w:tc>
        <w:tc>
          <w:tcPr>
            <w:tcW w:w="2713" w:type="dxa"/>
            <w:tcBorders>
              <w:top w:val="single" w:sz="4" w:space="0" w:color="000000"/>
              <w:bottom w:val="single" w:sz="4" w:space="0" w:color="000000"/>
            </w:tcBorders>
          </w:tcPr>
          <w:p w:rsidR="00321E9C" w:rsidRPr="00D11295" w:rsidRDefault="00321E9C" w:rsidP="00321E9C">
            <w:pPr>
              <w:rPr>
                <w:rFonts w:ascii="Arial" w:hAnsi="Arial" w:cs="Arial"/>
                <w:sz w:val="20"/>
                <w:szCs w:val="20"/>
              </w:rPr>
            </w:pPr>
            <w:r w:rsidRPr="00D11295">
              <w:rPr>
                <w:rFonts w:ascii="Arial" w:hAnsi="Arial" w:cs="Arial"/>
                <w:sz w:val="20"/>
                <w:szCs w:val="20"/>
              </w:rPr>
              <w:t xml:space="preserve">Finalisation of the frameworks and Standard Operating Procedures to guide with the determination and deployment of officials to international engagements </w:t>
            </w:r>
          </w:p>
          <w:p w:rsidR="00321E9C" w:rsidRPr="002F230C" w:rsidRDefault="00321E9C" w:rsidP="00321E9C">
            <w:pPr>
              <w:rPr>
                <w:rFonts w:ascii="Arial" w:hAnsi="Arial" w:cs="Arial"/>
                <w:sz w:val="20"/>
                <w:szCs w:val="20"/>
              </w:rPr>
            </w:pPr>
          </w:p>
        </w:tc>
        <w:tc>
          <w:tcPr>
            <w:tcW w:w="1559" w:type="dxa"/>
            <w:tcBorders>
              <w:top w:val="single" w:sz="4" w:space="0" w:color="000000"/>
              <w:bottom w:val="single" w:sz="4" w:space="0" w:color="000000"/>
            </w:tcBorders>
          </w:tcPr>
          <w:p w:rsidR="00321E9C" w:rsidRPr="00D11295" w:rsidRDefault="00321E9C" w:rsidP="00321E9C">
            <w:pPr>
              <w:rPr>
                <w:rFonts w:ascii="Arial" w:hAnsi="Arial" w:cs="Arial"/>
                <w:sz w:val="20"/>
                <w:szCs w:val="20"/>
              </w:rPr>
            </w:pPr>
            <w:r>
              <w:rPr>
                <w:rFonts w:ascii="Arial" w:hAnsi="Arial" w:cs="Arial"/>
                <w:sz w:val="20"/>
                <w:szCs w:val="20"/>
              </w:rPr>
              <w:t>Dir:IR</w:t>
            </w:r>
          </w:p>
        </w:tc>
        <w:tc>
          <w:tcPr>
            <w:tcW w:w="2977" w:type="dxa"/>
            <w:tcBorders>
              <w:top w:val="single" w:sz="4" w:space="0" w:color="000000"/>
              <w:bottom w:val="single" w:sz="4" w:space="0" w:color="000000"/>
            </w:tcBorders>
            <w:shd w:val="clear" w:color="auto" w:fill="auto"/>
          </w:tcPr>
          <w:p w:rsidR="008B1808" w:rsidRDefault="008B1808" w:rsidP="00321E9C">
            <w:pPr>
              <w:rPr>
                <w:rFonts w:ascii="Arial" w:hAnsi="Arial" w:cs="Arial"/>
                <w:sz w:val="20"/>
                <w:szCs w:val="20"/>
              </w:rPr>
            </w:pPr>
            <w:r>
              <w:rPr>
                <w:rFonts w:ascii="Arial" w:hAnsi="Arial" w:cs="Arial"/>
                <w:sz w:val="20"/>
                <w:szCs w:val="20"/>
              </w:rPr>
              <w:t xml:space="preserve">Developed </w:t>
            </w:r>
            <w:r w:rsidR="00321E9C" w:rsidRPr="00D11295">
              <w:rPr>
                <w:rFonts w:ascii="Arial" w:hAnsi="Arial" w:cs="Arial"/>
                <w:sz w:val="20"/>
                <w:szCs w:val="20"/>
              </w:rPr>
              <w:t xml:space="preserve">Framework and Standard Operating </w:t>
            </w:r>
            <w:r w:rsidRPr="00D11295">
              <w:rPr>
                <w:rFonts w:ascii="Arial" w:hAnsi="Arial" w:cs="Arial"/>
                <w:sz w:val="20"/>
                <w:szCs w:val="20"/>
              </w:rPr>
              <w:t>Procedures.</w:t>
            </w:r>
          </w:p>
          <w:p w:rsidR="008B1808" w:rsidRDefault="008B1808" w:rsidP="00321E9C">
            <w:pPr>
              <w:rPr>
                <w:rFonts w:ascii="Arial" w:hAnsi="Arial" w:cs="Arial"/>
                <w:sz w:val="20"/>
                <w:szCs w:val="20"/>
              </w:rPr>
            </w:pPr>
          </w:p>
          <w:p w:rsidR="00321E9C" w:rsidRPr="002F230C" w:rsidRDefault="00842E6C" w:rsidP="008B1808">
            <w:pPr>
              <w:rPr>
                <w:rFonts w:ascii="Arial" w:hAnsi="Arial" w:cs="Arial"/>
                <w:sz w:val="20"/>
                <w:szCs w:val="20"/>
              </w:rPr>
            </w:pPr>
            <w:r>
              <w:rPr>
                <w:rFonts w:ascii="Arial" w:hAnsi="Arial" w:cs="Arial"/>
                <w:sz w:val="20"/>
                <w:szCs w:val="20"/>
              </w:rPr>
              <w:t>Framework was</w:t>
            </w:r>
            <w:r w:rsidR="008B1808">
              <w:rPr>
                <w:rFonts w:ascii="Arial" w:hAnsi="Arial" w:cs="Arial"/>
                <w:sz w:val="20"/>
                <w:szCs w:val="20"/>
              </w:rPr>
              <w:t xml:space="preserve"> re-submitted for approval </w:t>
            </w:r>
          </w:p>
        </w:tc>
        <w:tc>
          <w:tcPr>
            <w:tcW w:w="2126" w:type="dxa"/>
            <w:tcBorders>
              <w:top w:val="single" w:sz="8" w:space="0" w:color="000000"/>
              <w:left w:val="single" w:sz="8" w:space="0" w:color="000000"/>
              <w:bottom w:val="single" w:sz="8" w:space="0" w:color="000000"/>
              <w:right w:val="single" w:sz="8" w:space="0" w:color="000000"/>
            </w:tcBorders>
          </w:tcPr>
          <w:p w:rsidR="00321E9C" w:rsidRDefault="00321E9C" w:rsidP="00321E9C">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color w:val="000000" w:themeColor="text1"/>
                <w:kern w:val="24"/>
                <w:sz w:val="20"/>
                <w:szCs w:val="20"/>
              </w:rPr>
              <w:t>The mitigation is stagnant, no movement for the two quarters.</w:t>
            </w:r>
          </w:p>
          <w:p w:rsidR="00321E9C" w:rsidRDefault="00321E9C" w:rsidP="00321E9C">
            <w:pPr>
              <w:pStyle w:val="NormalWeb"/>
              <w:spacing w:before="0" w:beforeAutospacing="0" w:after="0" w:afterAutospacing="0"/>
              <w:rPr>
                <w:rFonts w:ascii="Arial" w:eastAsia="Calibri" w:hAnsi="Arial" w:cs="Arial"/>
                <w:color w:val="000000" w:themeColor="text1"/>
                <w:kern w:val="24"/>
                <w:sz w:val="20"/>
                <w:szCs w:val="20"/>
              </w:rPr>
            </w:pPr>
          </w:p>
          <w:p w:rsidR="00321E9C" w:rsidRPr="00D11295" w:rsidRDefault="00321E9C" w:rsidP="00321E9C">
            <w:pPr>
              <w:pStyle w:val="NormalWeb"/>
              <w:spacing w:before="0" w:beforeAutospacing="0" w:after="0" w:afterAutospacing="0"/>
              <w:rPr>
                <w:rFonts w:ascii="Arial" w:eastAsia="Calibri" w:hAnsi="Arial" w:cs="Arial"/>
                <w:color w:val="000000" w:themeColor="text1"/>
                <w:kern w:val="24"/>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FC000"/>
          </w:tcPr>
          <w:p w:rsidR="00321E9C" w:rsidRPr="00D11295" w:rsidRDefault="00321E9C" w:rsidP="00321E9C">
            <w:pPr>
              <w:pStyle w:val="NormalWeb"/>
              <w:spacing w:before="0" w:beforeAutospacing="0" w:after="0" w:afterAutospacing="0"/>
              <w:rPr>
                <w:rFonts w:ascii="Arial" w:eastAsia="Calibri" w:hAnsi="Arial" w:cs="Arial"/>
                <w:color w:val="000000" w:themeColor="text1"/>
                <w:kern w:val="24"/>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FC000"/>
          </w:tcPr>
          <w:p w:rsidR="00321E9C" w:rsidRPr="00D11295" w:rsidRDefault="00321E9C" w:rsidP="00321E9C">
            <w:pPr>
              <w:pStyle w:val="NormalWeb"/>
              <w:spacing w:before="0" w:beforeAutospacing="0" w:after="0" w:afterAutospacing="0"/>
              <w:rPr>
                <w:rFonts w:ascii="Arial" w:eastAsia="Calibri" w:hAnsi="Arial" w:cs="Arial"/>
                <w:color w:val="000000" w:themeColor="text1"/>
                <w:kern w:val="24"/>
                <w:sz w:val="20"/>
                <w:szCs w:val="20"/>
              </w:rPr>
            </w:pPr>
          </w:p>
        </w:tc>
        <w:tc>
          <w:tcPr>
            <w:tcW w:w="1560" w:type="dxa"/>
            <w:tcBorders>
              <w:top w:val="single" w:sz="8" w:space="0" w:color="000000"/>
              <w:left w:val="single" w:sz="8" w:space="0" w:color="000000"/>
              <w:bottom w:val="single" w:sz="8" w:space="0" w:color="000000"/>
              <w:right w:val="single" w:sz="8" w:space="0" w:color="000000"/>
            </w:tcBorders>
          </w:tcPr>
          <w:p w:rsidR="00321E9C" w:rsidRPr="00D11295" w:rsidRDefault="00684BEA" w:rsidP="00321E9C">
            <w:pPr>
              <w:pStyle w:val="NormalWeb"/>
              <w:spacing w:before="0" w:beforeAutospacing="0" w:after="0" w:afterAutospacing="0"/>
              <w:rPr>
                <w:rFonts w:ascii="Arial" w:eastAsia="Calibri" w:hAnsi="Arial" w:cs="Arial"/>
                <w:color w:val="000000" w:themeColor="text1"/>
                <w:kern w:val="24"/>
                <w:sz w:val="20"/>
                <w:szCs w:val="20"/>
              </w:rPr>
            </w:pPr>
            <w:r>
              <w:rPr>
                <w:rFonts w:ascii="Arial" w:eastAsia="Calibri" w:hAnsi="Arial" w:cs="Arial"/>
                <w:noProof/>
                <w:color w:val="000000" w:themeColor="text1"/>
                <w:kern w:val="24"/>
                <w:sz w:val="20"/>
                <w:szCs w:val="20"/>
              </w:rPr>
              <w:pict>
                <v:shape id="Left-Right Arrow 20" o:spid="_x0000_s1030" type="#_x0000_t69" style="position:absolute;margin-left:7.95pt;margin-top:19.1pt;width:40pt;height:22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" adj="5940" fillcolor="#ffc000" strokecolor="#4a7ebb">
                  <v:shadow on="t" color="black" opacity="22937f" origin=",.5" offset="0,.63889mm"/>
                </v:shape>
              </w:pict>
            </w:r>
          </w:p>
        </w:tc>
      </w:tr>
    </w:tbl>
    <w:p w:rsidR="00886D03" w:rsidRDefault="00886D03" w:rsidP="000F34A1">
      <w:pPr>
        <w:pStyle w:val="Heading2"/>
        <w:rPr>
          <w:sz w:val="28"/>
          <w:szCs w:val="28"/>
        </w:rPr>
      </w:pPr>
    </w:p>
    <w:p w:rsidR="00886D03" w:rsidRDefault="00886D03" w:rsidP="00886D03"/>
    <w:p w:rsidR="00751980" w:rsidRPr="00886D03" w:rsidRDefault="00751980" w:rsidP="00886D03"/>
    <w:p w:rsidR="000F34A1" w:rsidRPr="000F34A1" w:rsidRDefault="0017753C" w:rsidP="000F34A1">
      <w:pPr>
        <w:pStyle w:val="Heading2"/>
        <w:rPr>
          <w:sz w:val="28"/>
          <w:szCs w:val="28"/>
        </w:rPr>
      </w:pPr>
      <w:bookmarkStart w:id="19" w:name="_Toc23854157"/>
      <w:r>
        <w:rPr>
          <w:sz w:val="28"/>
          <w:szCs w:val="28"/>
        </w:rPr>
        <w:lastRenderedPageBreak/>
        <w:t>5</w:t>
      </w:r>
      <w:r w:rsidR="000F34A1">
        <w:rPr>
          <w:sz w:val="28"/>
          <w:szCs w:val="28"/>
        </w:rPr>
        <w:t>.4</w:t>
      </w:r>
      <w:r w:rsidR="000F34A1" w:rsidRPr="000F34A1">
        <w:rPr>
          <w:sz w:val="28"/>
          <w:szCs w:val="28"/>
        </w:rPr>
        <w:t xml:space="preserve"> Programme </w:t>
      </w:r>
      <w:r w:rsidR="000F34A1">
        <w:rPr>
          <w:sz w:val="28"/>
          <w:szCs w:val="28"/>
        </w:rPr>
        <w:t>4</w:t>
      </w:r>
      <w:r w:rsidR="000F34A1" w:rsidRPr="000F34A1">
        <w:rPr>
          <w:sz w:val="28"/>
          <w:szCs w:val="28"/>
        </w:rPr>
        <w:t xml:space="preserve">: </w:t>
      </w:r>
      <w:r w:rsidR="00226EA1">
        <w:rPr>
          <w:sz w:val="28"/>
          <w:szCs w:val="28"/>
        </w:rPr>
        <w:t>National Youth Development</w:t>
      </w:r>
      <w:bookmarkEnd w:id="19"/>
    </w:p>
    <w:p w:rsidR="00665D64" w:rsidRDefault="000F34A1" w:rsidP="00665D64">
      <w:pPr>
        <w:spacing w:line="360" w:lineRule="auto"/>
        <w:ind w:left="-142"/>
        <w:jc w:val="both"/>
        <w:rPr>
          <w:rFonts w:ascii="Arial" w:eastAsia="Calibri" w:hAnsi="Arial" w:cs="Arial"/>
          <w:lang w:val="en-TT"/>
        </w:rPr>
      </w:pPr>
      <w:r w:rsidRPr="000F34A1">
        <w:rPr>
          <w:rFonts w:ascii="Arial" w:eastAsia="Calibri" w:hAnsi="Arial" w:cs="Arial"/>
          <w:lang w:val="en-TT"/>
        </w:rPr>
        <w:t xml:space="preserve">Below is a graph </w:t>
      </w:r>
      <w:r>
        <w:rPr>
          <w:rFonts w:ascii="Arial" w:eastAsia="Calibri" w:hAnsi="Arial" w:cs="Arial"/>
          <w:lang w:val="en-TT"/>
        </w:rPr>
        <w:t xml:space="preserve">showing </w:t>
      </w:r>
      <w:r w:rsidR="00B82539">
        <w:rPr>
          <w:rFonts w:ascii="Arial" w:eastAsia="Calibri" w:hAnsi="Arial" w:cs="Arial"/>
          <w:lang w:val="en-TT"/>
        </w:rPr>
        <w:t xml:space="preserve">operational </w:t>
      </w:r>
      <w:r>
        <w:rPr>
          <w:rFonts w:ascii="Arial" w:eastAsia="Calibri" w:hAnsi="Arial" w:cs="Arial"/>
          <w:lang w:val="en-TT"/>
        </w:rPr>
        <w:t>progress of 2nd</w:t>
      </w:r>
      <w:r w:rsidRPr="000F34A1">
        <w:rPr>
          <w:rFonts w:ascii="Arial" w:eastAsia="Calibri" w:hAnsi="Arial" w:cs="Arial"/>
          <w:lang w:val="en-TT"/>
        </w:rPr>
        <w:t xml:space="preserve"> quarter. </w:t>
      </w:r>
      <w:r w:rsidR="00665D64" w:rsidRPr="00B261F4">
        <w:rPr>
          <w:rFonts w:ascii="Arial" w:eastAsia="Calibri" w:hAnsi="Arial" w:cs="Arial"/>
          <w:lang w:val="en-TT"/>
        </w:rPr>
        <w:t>The graph shows how ma</w:t>
      </w:r>
      <w:r w:rsidR="00665D64">
        <w:rPr>
          <w:rFonts w:ascii="Arial" w:eastAsia="Calibri" w:hAnsi="Arial" w:cs="Arial"/>
          <w:lang w:val="en-TT"/>
        </w:rPr>
        <w:t>ny mitigation actions were implemented, partially</w:t>
      </w:r>
      <w:r w:rsidR="00665D64" w:rsidRPr="00B261F4">
        <w:rPr>
          <w:rFonts w:ascii="Arial" w:eastAsia="Calibri" w:hAnsi="Arial" w:cs="Arial"/>
          <w:lang w:val="en-TT"/>
        </w:rPr>
        <w:t xml:space="preserve"> </w:t>
      </w:r>
      <w:r w:rsidR="00665D64">
        <w:rPr>
          <w:rFonts w:ascii="Arial" w:eastAsia="Calibri" w:hAnsi="Arial" w:cs="Arial"/>
          <w:lang w:val="en-TT"/>
        </w:rPr>
        <w:t xml:space="preserve">implemented </w:t>
      </w:r>
      <w:r w:rsidR="00665D64" w:rsidRPr="00B261F4">
        <w:rPr>
          <w:rFonts w:ascii="Arial" w:eastAsia="Calibri" w:hAnsi="Arial" w:cs="Arial"/>
          <w:lang w:val="en-TT"/>
        </w:rPr>
        <w:t>and no</w:t>
      </w:r>
      <w:r w:rsidR="007B606D">
        <w:rPr>
          <w:rFonts w:ascii="Arial" w:eastAsia="Calibri" w:hAnsi="Arial" w:cs="Arial"/>
          <w:lang w:val="en-TT"/>
        </w:rPr>
        <w:t>t implemented for the</w:t>
      </w:r>
      <w:r w:rsidR="00665D64">
        <w:rPr>
          <w:rFonts w:ascii="Arial" w:eastAsia="Calibri" w:hAnsi="Arial" w:cs="Arial"/>
          <w:lang w:val="en-TT"/>
        </w:rPr>
        <w:t xml:space="preserve"> 2</w:t>
      </w:r>
      <w:r w:rsidR="00665D64" w:rsidRPr="00EE7868">
        <w:rPr>
          <w:rFonts w:ascii="Arial" w:eastAsia="Calibri" w:hAnsi="Arial" w:cs="Arial"/>
          <w:vertAlign w:val="superscript"/>
          <w:lang w:val="en-TT"/>
        </w:rPr>
        <w:t>nd</w:t>
      </w:r>
      <w:r w:rsidR="00665D64">
        <w:rPr>
          <w:rFonts w:ascii="Arial" w:eastAsia="Calibri" w:hAnsi="Arial" w:cs="Arial"/>
          <w:lang w:val="en-TT"/>
        </w:rPr>
        <w:t xml:space="preserve"> Quarter</w:t>
      </w:r>
      <w:r w:rsidR="00665D64" w:rsidRPr="00B261F4">
        <w:rPr>
          <w:rFonts w:ascii="Arial" w:eastAsia="Calibri" w:hAnsi="Arial" w:cs="Arial"/>
          <w:lang w:val="en-TT"/>
        </w:rPr>
        <w:t>.</w:t>
      </w:r>
    </w:p>
    <w:p w:rsidR="005E4F65" w:rsidRDefault="000A2875" w:rsidP="00665D64">
      <w:pPr>
        <w:spacing w:line="360" w:lineRule="auto"/>
        <w:ind w:left="-142"/>
        <w:jc w:val="both"/>
        <w:rPr>
          <w:rFonts w:ascii="Arial" w:eastAsia="Calibri" w:hAnsi="Arial" w:cs="Arial"/>
          <w:lang w:val="en-TT"/>
        </w:rPr>
      </w:pPr>
      <w:r>
        <w:rPr>
          <w:noProof/>
          <w:lang w:eastAsia="en-ZA"/>
        </w:rPr>
        <w:drawing>
          <wp:inline distT="0" distB="0" distL="0" distR="0">
            <wp:extent cx="7343775" cy="2743200"/>
            <wp:effectExtent l="0" t="0" r="952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29FB" w:rsidRDefault="002729FB" w:rsidP="00665D64">
      <w:pPr>
        <w:spacing w:line="360" w:lineRule="auto"/>
        <w:ind w:left="-142"/>
        <w:jc w:val="both"/>
        <w:rPr>
          <w:rFonts w:ascii="Arial" w:eastAsia="Calibri" w:hAnsi="Arial" w:cs="Arial"/>
          <w:lang w:val="en-TT"/>
        </w:rPr>
      </w:pPr>
    </w:p>
    <w:p w:rsidR="005E4F65" w:rsidRDefault="002729FB" w:rsidP="00665D64">
      <w:pPr>
        <w:spacing w:line="360" w:lineRule="auto"/>
        <w:ind w:left="-142"/>
        <w:jc w:val="both"/>
        <w:rPr>
          <w:rFonts w:ascii="Arial" w:eastAsia="Calibri" w:hAnsi="Arial" w:cs="Arial"/>
          <w:lang w:val="en-TT"/>
        </w:rPr>
      </w:pPr>
      <w:r w:rsidRPr="002729FB">
        <w:rPr>
          <w:rFonts w:ascii="Arial" w:eastAsia="Calibri" w:hAnsi="Arial" w:cs="Arial"/>
          <w:lang w:val="en-TT"/>
        </w:rPr>
        <w:t xml:space="preserve">The total </w:t>
      </w:r>
      <w:r w:rsidR="00AA2688" w:rsidRPr="002729FB">
        <w:rPr>
          <w:rFonts w:ascii="Arial" w:eastAsia="Calibri" w:hAnsi="Arial" w:cs="Arial"/>
          <w:lang w:val="en-TT"/>
        </w:rPr>
        <w:t xml:space="preserve">number </w:t>
      </w:r>
      <w:r w:rsidR="00AA2688">
        <w:rPr>
          <w:rFonts w:ascii="Arial" w:eastAsia="Calibri" w:hAnsi="Arial" w:cs="Arial"/>
          <w:lang w:val="en-TT"/>
        </w:rPr>
        <w:t>of</w:t>
      </w:r>
      <w:r w:rsidR="00386C8A">
        <w:rPr>
          <w:rFonts w:ascii="Arial" w:eastAsia="Calibri" w:hAnsi="Arial" w:cs="Arial"/>
          <w:lang w:val="en-TT"/>
        </w:rPr>
        <w:t xml:space="preserve"> </w:t>
      </w:r>
      <w:r w:rsidRPr="002729FB">
        <w:rPr>
          <w:rFonts w:ascii="Arial" w:eastAsia="Calibri" w:hAnsi="Arial" w:cs="Arial"/>
          <w:lang w:val="en-TT"/>
        </w:rPr>
        <w:t>Operational risks mi</w:t>
      </w:r>
      <w:r w:rsidR="000A2875">
        <w:rPr>
          <w:rFonts w:ascii="Arial" w:eastAsia="Calibri" w:hAnsi="Arial" w:cs="Arial"/>
          <w:lang w:val="en-TT"/>
        </w:rPr>
        <w:t>tigation actions for Programme 4 is 3</w:t>
      </w:r>
      <w:r w:rsidRPr="002729FB">
        <w:rPr>
          <w:rFonts w:ascii="Arial" w:eastAsia="Calibri" w:hAnsi="Arial" w:cs="Arial"/>
          <w:lang w:val="en-TT"/>
        </w:rPr>
        <w:t>, Mitigatio</w:t>
      </w:r>
      <w:r w:rsidR="000A2875">
        <w:rPr>
          <w:rFonts w:ascii="Arial" w:eastAsia="Calibri" w:hAnsi="Arial" w:cs="Arial"/>
          <w:lang w:val="en-TT"/>
        </w:rPr>
        <w:t>n A</w:t>
      </w:r>
      <w:r w:rsidR="00C75BF0">
        <w:rPr>
          <w:rFonts w:ascii="Arial" w:eastAsia="Calibri" w:hAnsi="Arial" w:cs="Arial"/>
          <w:lang w:val="en-TT"/>
        </w:rPr>
        <w:t>ction</w:t>
      </w:r>
      <w:r w:rsidR="000A2875">
        <w:rPr>
          <w:rFonts w:ascii="Arial" w:eastAsia="Calibri" w:hAnsi="Arial" w:cs="Arial"/>
          <w:lang w:val="en-TT"/>
        </w:rPr>
        <w:t xml:space="preserve"> implemented, 1(33</w:t>
      </w:r>
      <w:r w:rsidRPr="002729FB">
        <w:rPr>
          <w:rFonts w:ascii="Arial" w:eastAsia="Calibri" w:hAnsi="Arial" w:cs="Arial"/>
          <w:lang w:val="en-TT"/>
        </w:rPr>
        <w:t xml:space="preserve">%), and Mitigation Action </w:t>
      </w:r>
      <w:r w:rsidR="000A2875">
        <w:rPr>
          <w:rFonts w:ascii="Arial" w:eastAsia="Calibri" w:hAnsi="Arial" w:cs="Arial"/>
          <w:lang w:val="en-TT"/>
        </w:rPr>
        <w:t>partially implemented 2 (67</w:t>
      </w:r>
      <w:r w:rsidRPr="002729FB">
        <w:rPr>
          <w:rFonts w:ascii="Arial" w:eastAsia="Calibri" w:hAnsi="Arial" w:cs="Arial"/>
          <w:lang w:val="en-TT"/>
        </w:rPr>
        <w:t>%) as at 30 September 2019</w:t>
      </w:r>
    </w:p>
    <w:p w:rsidR="00886D03" w:rsidRDefault="00886D03" w:rsidP="00665D64">
      <w:pPr>
        <w:spacing w:line="360" w:lineRule="auto"/>
        <w:ind w:left="-142"/>
        <w:jc w:val="both"/>
        <w:rPr>
          <w:rFonts w:ascii="Arial" w:eastAsia="Calibri" w:hAnsi="Arial" w:cs="Arial"/>
          <w:lang w:val="en-TT"/>
        </w:rPr>
      </w:pPr>
    </w:p>
    <w:p w:rsidR="00A9705C" w:rsidRDefault="00A9705C" w:rsidP="00665D64">
      <w:pPr>
        <w:spacing w:line="360" w:lineRule="auto"/>
        <w:ind w:left="-142"/>
        <w:jc w:val="both"/>
        <w:rPr>
          <w:rFonts w:ascii="Arial" w:eastAsia="Calibri" w:hAnsi="Arial" w:cs="Arial"/>
          <w:lang w:val="en-TT"/>
        </w:rPr>
      </w:pPr>
    </w:p>
    <w:p w:rsidR="00886D03" w:rsidRDefault="00886D03" w:rsidP="00665D64">
      <w:pPr>
        <w:spacing w:line="360" w:lineRule="auto"/>
        <w:ind w:left="-142"/>
        <w:jc w:val="both"/>
        <w:rPr>
          <w:rFonts w:ascii="Arial" w:eastAsia="Calibri" w:hAnsi="Arial" w:cs="Arial"/>
          <w:lang w:val="en-TT"/>
        </w:rPr>
      </w:pPr>
    </w:p>
    <w:p w:rsidR="005E4F65" w:rsidRPr="00311441" w:rsidRDefault="005E4F65" w:rsidP="005E4F65">
      <w:pPr>
        <w:jc w:val="both"/>
        <w:rPr>
          <w:rFonts w:ascii="Arial" w:hAnsi="Arial" w:cs="Arial"/>
        </w:rPr>
      </w:pPr>
      <w:r w:rsidRPr="00267037">
        <w:rPr>
          <w:rFonts w:ascii="Arial" w:hAnsi="Arial" w:cs="Arial"/>
        </w:rPr>
        <w:lastRenderedPageBreak/>
        <w:t xml:space="preserve">Below is detailed </w:t>
      </w:r>
      <w:r w:rsidR="00B82539">
        <w:rPr>
          <w:rFonts w:ascii="Arial" w:hAnsi="Arial" w:cs="Arial"/>
        </w:rPr>
        <w:t xml:space="preserve">operational </w:t>
      </w:r>
      <w:r w:rsidRPr="00267037">
        <w:rPr>
          <w:rFonts w:ascii="Arial" w:hAnsi="Arial" w:cs="Arial"/>
        </w:rPr>
        <w:t>progres</w:t>
      </w:r>
      <w:r>
        <w:rPr>
          <w:rFonts w:ascii="Arial" w:hAnsi="Arial" w:cs="Arial"/>
        </w:rPr>
        <w:t>s of 2nd quarter for Programme 4</w:t>
      </w:r>
      <w:r w:rsidRPr="00267037">
        <w:rPr>
          <w:rFonts w:ascii="Arial" w:hAnsi="Arial" w:cs="Arial"/>
        </w:rPr>
        <w:t>:</w:t>
      </w:r>
    </w:p>
    <w:tbl>
      <w:tblPr>
        <w:tblStyle w:val="TableGrid"/>
        <w:tblW w:w="13953" w:type="dxa"/>
        <w:tblInd w:w="-5" w:type="dxa"/>
        <w:tblLook w:val="04A0"/>
      </w:tblPr>
      <w:tblGrid>
        <w:gridCol w:w="1596"/>
        <w:gridCol w:w="1996"/>
        <w:gridCol w:w="2098"/>
        <w:gridCol w:w="2315"/>
        <w:gridCol w:w="4255"/>
        <w:gridCol w:w="1693"/>
      </w:tblGrid>
      <w:tr w:rsidR="00DE5BF6" w:rsidRPr="00E37CE6" w:rsidTr="00DE5BF6">
        <w:trPr>
          <w:tblHeader/>
        </w:trPr>
        <w:tc>
          <w:tcPr>
            <w:tcW w:w="1596" w:type="dxa"/>
            <w:shd w:val="clear" w:color="auto" w:fill="00B050"/>
          </w:tcPr>
          <w:p w:rsidR="00DE5BF6" w:rsidRPr="005E4F65" w:rsidRDefault="00DE5BF6" w:rsidP="005308A4">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 xml:space="preserve">Risk </w:t>
            </w:r>
          </w:p>
          <w:p w:rsidR="00DE5BF6" w:rsidRPr="005E4F65" w:rsidRDefault="00DE5BF6" w:rsidP="005308A4">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 </w:t>
            </w:r>
          </w:p>
        </w:tc>
        <w:tc>
          <w:tcPr>
            <w:tcW w:w="1996" w:type="dxa"/>
            <w:shd w:val="clear" w:color="auto" w:fill="00B050"/>
          </w:tcPr>
          <w:p w:rsidR="00DE5BF6" w:rsidRPr="005E4F65" w:rsidRDefault="00DE5BF6" w:rsidP="005308A4">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Mitigation Action(s)</w:t>
            </w:r>
          </w:p>
        </w:tc>
        <w:tc>
          <w:tcPr>
            <w:tcW w:w="2098" w:type="dxa"/>
            <w:shd w:val="clear" w:color="auto" w:fill="00B050"/>
          </w:tcPr>
          <w:p w:rsidR="00DE5BF6" w:rsidRPr="005E4F65" w:rsidRDefault="00DE5BF6" w:rsidP="005308A4">
            <w:pPr>
              <w:pStyle w:val="NormalWeb"/>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Owner</w:t>
            </w:r>
          </w:p>
        </w:tc>
        <w:tc>
          <w:tcPr>
            <w:tcW w:w="2315" w:type="dxa"/>
            <w:shd w:val="clear" w:color="auto" w:fill="00B050"/>
          </w:tcPr>
          <w:p w:rsidR="00DE5BF6" w:rsidRPr="005E4F65" w:rsidRDefault="00DE5BF6" w:rsidP="005308A4">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Progress on mitigation</w:t>
            </w:r>
          </w:p>
          <w:p w:rsidR="00DE5BF6" w:rsidRPr="005E4F65" w:rsidRDefault="00DE5BF6" w:rsidP="005308A4">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 </w:t>
            </w:r>
          </w:p>
        </w:tc>
        <w:tc>
          <w:tcPr>
            <w:tcW w:w="4255" w:type="dxa"/>
            <w:shd w:val="clear" w:color="auto" w:fill="00B050"/>
          </w:tcPr>
          <w:p w:rsidR="00DE5BF6" w:rsidRPr="005E4F65" w:rsidRDefault="00960775" w:rsidP="005308A4">
            <w:pPr>
              <w:pStyle w:val="NormalWeb"/>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Management Comments</w:t>
            </w:r>
          </w:p>
        </w:tc>
        <w:tc>
          <w:tcPr>
            <w:tcW w:w="1693" w:type="dxa"/>
            <w:shd w:val="clear" w:color="auto" w:fill="00B050"/>
          </w:tcPr>
          <w:p w:rsidR="00DE5BF6" w:rsidRPr="005E4F65" w:rsidRDefault="00DE5BF6" w:rsidP="005308A4">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Q2</w:t>
            </w:r>
          </w:p>
        </w:tc>
      </w:tr>
      <w:tr w:rsidR="00DE5BF6" w:rsidRPr="00E37CE6" w:rsidTr="00DE5BF6">
        <w:trPr>
          <w:trHeight w:val="1830"/>
        </w:trPr>
        <w:tc>
          <w:tcPr>
            <w:tcW w:w="1596" w:type="dxa"/>
            <w:vMerge w:val="restart"/>
            <w:tcBorders>
              <w:top w:val="single" w:sz="4" w:space="0" w:color="auto"/>
              <w:left w:val="single" w:sz="4" w:space="0" w:color="auto"/>
              <w:right w:val="single" w:sz="4" w:space="0" w:color="auto"/>
            </w:tcBorders>
            <w:shd w:val="clear" w:color="auto" w:fill="auto"/>
          </w:tcPr>
          <w:p w:rsidR="00DE5BF6" w:rsidRPr="00D623DE" w:rsidRDefault="00DE5BF6" w:rsidP="00AF72C3">
            <w:pPr>
              <w:rPr>
                <w:rFonts w:ascii="Arial" w:hAnsi="Arial" w:cs="Arial"/>
                <w:b/>
                <w:bCs/>
                <w:sz w:val="20"/>
                <w:szCs w:val="20"/>
              </w:rPr>
            </w:pPr>
            <w:r w:rsidRPr="00037B81">
              <w:rPr>
                <w:rFonts w:ascii="Arial" w:hAnsi="Arial" w:cs="Arial"/>
                <w:sz w:val="20"/>
                <w:szCs w:val="20"/>
              </w:rPr>
              <w:t xml:space="preserve">Inadequate oversight of the NYDA </w:t>
            </w:r>
          </w:p>
        </w:tc>
        <w:tc>
          <w:tcPr>
            <w:tcW w:w="1996" w:type="dxa"/>
            <w:vMerge w:val="restart"/>
          </w:tcPr>
          <w:p w:rsidR="00DE5BF6" w:rsidRDefault="00DE5BF6" w:rsidP="00AF72C3">
            <w:pPr>
              <w:rPr>
                <w:rFonts w:ascii="Arial" w:hAnsi="Arial" w:cs="Arial"/>
                <w:sz w:val="20"/>
                <w:szCs w:val="20"/>
              </w:rPr>
            </w:pPr>
            <w:r w:rsidRPr="00037B81">
              <w:rPr>
                <w:rFonts w:ascii="Arial" w:hAnsi="Arial" w:cs="Arial"/>
                <w:sz w:val="20"/>
                <w:szCs w:val="20"/>
              </w:rPr>
              <w:t>1)</w:t>
            </w:r>
            <w:r>
              <w:rPr>
                <w:rFonts w:ascii="Arial" w:hAnsi="Arial" w:cs="Arial"/>
                <w:sz w:val="20"/>
                <w:szCs w:val="20"/>
              </w:rPr>
              <w:t xml:space="preserve"> </w:t>
            </w:r>
            <w:r w:rsidRPr="00037B81">
              <w:rPr>
                <w:rFonts w:ascii="Arial" w:hAnsi="Arial" w:cs="Arial"/>
                <w:sz w:val="20"/>
                <w:szCs w:val="20"/>
              </w:rPr>
              <w:t xml:space="preserve">Collaboration  with M&amp;E unit to conduct oversight of NYDA </w:t>
            </w:r>
          </w:p>
          <w:p w:rsidR="00DE5BF6" w:rsidRPr="00FD254B" w:rsidRDefault="00DE5BF6" w:rsidP="00AF72C3">
            <w:pPr>
              <w:rPr>
                <w:rFonts w:ascii="Arial" w:hAnsi="Arial" w:cs="Arial"/>
                <w:sz w:val="20"/>
                <w:szCs w:val="20"/>
              </w:rPr>
            </w:pPr>
            <w:r w:rsidRPr="00FD254B">
              <w:rPr>
                <w:rFonts w:ascii="Arial" w:hAnsi="Arial" w:cs="Arial"/>
                <w:sz w:val="20"/>
                <w:szCs w:val="20"/>
              </w:rPr>
              <w:t xml:space="preserve">2) Conduct quarterly oversight meeting with NYDA Head Office </w:t>
            </w:r>
          </w:p>
          <w:p w:rsidR="00DE5BF6" w:rsidRPr="00037B81" w:rsidRDefault="00DE5BF6" w:rsidP="00AF72C3">
            <w:pPr>
              <w:rPr>
                <w:rFonts w:ascii="Arial" w:hAnsi="Arial" w:cs="Arial"/>
                <w:sz w:val="20"/>
                <w:szCs w:val="20"/>
              </w:rPr>
            </w:pPr>
            <w:r w:rsidRPr="00FD254B">
              <w:rPr>
                <w:rFonts w:ascii="Arial" w:hAnsi="Arial" w:cs="Arial"/>
                <w:sz w:val="20"/>
                <w:szCs w:val="20"/>
              </w:rPr>
              <w:t>3) Conduct quarterly visits at NYDA branches for M&amp;E purposes</w:t>
            </w:r>
          </w:p>
          <w:p w:rsidR="00DE5BF6" w:rsidRPr="00D623DE" w:rsidRDefault="00DE5BF6" w:rsidP="00AF72C3">
            <w:pPr>
              <w:rPr>
                <w:rFonts w:ascii="Arial" w:hAnsi="Arial" w:cs="Arial"/>
                <w:bCs/>
                <w:sz w:val="20"/>
                <w:szCs w:val="20"/>
              </w:rPr>
            </w:pPr>
          </w:p>
        </w:tc>
        <w:tc>
          <w:tcPr>
            <w:tcW w:w="2098" w:type="dxa"/>
            <w:vMerge w:val="restart"/>
            <w:shd w:val="clear" w:color="auto" w:fill="auto"/>
          </w:tcPr>
          <w:p w:rsidR="00DE5BF6" w:rsidRDefault="00DE5BF6" w:rsidP="00AF72C3">
            <w:pPr>
              <w:rPr>
                <w:rFonts w:ascii="Arial" w:hAnsi="Arial" w:cs="Arial"/>
                <w:sz w:val="20"/>
                <w:szCs w:val="20"/>
              </w:rPr>
            </w:pPr>
            <w:r>
              <w:rPr>
                <w:rFonts w:ascii="Arial" w:hAnsi="Arial" w:cs="Arial"/>
                <w:sz w:val="20"/>
                <w:szCs w:val="20"/>
              </w:rPr>
              <w:t>CD:Youth Development</w:t>
            </w:r>
          </w:p>
        </w:tc>
        <w:tc>
          <w:tcPr>
            <w:tcW w:w="2315" w:type="dxa"/>
            <w:tcBorders>
              <w:top w:val="single" w:sz="2" w:space="0" w:color="auto"/>
              <w:left w:val="single" w:sz="4" w:space="0" w:color="auto"/>
              <w:bottom w:val="single" w:sz="4" w:space="0" w:color="auto"/>
              <w:right w:val="single" w:sz="4" w:space="0" w:color="auto"/>
            </w:tcBorders>
            <w:shd w:val="clear" w:color="auto" w:fill="FFC000"/>
          </w:tcPr>
          <w:p w:rsidR="00DE5BF6" w:rsidRPr="00FC5EB3" w:rsidRDefault="00DE5BF6" w:rsidP="00AF72C3">
            <w:pPr>
              <w:rPr>
                <w:rFonts w:ascii="Arial" w:hAnsi="Arial" w:cs="Arial"/>
                <w:bCs/>
                <w:sz w:val="20"/>
                <w:szCs w:val="20"/>
              </w:rPr>
            </w:pPr>
            <w:r>
              <w:rPr>
                <w:rFonts w:ascii="Arial" w:hAnsi="Arial" w:cs="Arial"/>
                <w:sz w:val="20"/>
                <w:szCs w:val="20"/>
              </w:rPr>
              <w:t>S</w:t>
            </w:r>
            <w:r w:rsidRPr="00FC5EB3">
              <w:rPr>
                <w:rFonts w:ascii="Arial" w:hAnsi="Arial" w:cs="Arial"/>
                <w:sz w:val="20"/>
                <w:szCs w:val="20"/>
              </w:rPr>
              <w:t>ubmission was compiled for NYDA oversight. Awaiting the approval of the NYDA oversight submission before meeting will be scheduled with M&amp;E unit.</w:t>
            </w:r>
          </w:p>
        </w:tc>
        <w:tc>
          <w:tcPr>
            <w:tcW w:w="4255" w:type="dxa"/>
          </w:tcPr>
          <w:p w:rsidR="00DE5BF6" w:rsidRDefault="00DE5BF6" w:rsidP="002E7E07">
            <w:pPr>
              <w:numPr>
                <w:ilvl w:val="0"/>
                <w:numId w:val="15"/>
              </w:numPr>
              <w:ind w:left="45" w:hanging="141"/>
              <w:rPr>
                <w:rFonts w:ascii="Arial" w:hAnsi="Arial" w:cs="Arial"/>
                <w:sz w:val="20"/>
                <w:szCs w:val="20"/>
              </w:rPr>
            </w:pPr>
            <w:r>
              <w:rPr>
                <w:rFonts w:ascii="Arial" w:hAnsi="Arial" w:cs="Arial"/>
                <w:sz w:val="20"/>
                <w:szCs w:val="20"/>
              </w:rPr>
              <w:t xml:space="preserve">Follow up with the Office of the DG on the status of the submission. </w:t>
            </w:r>
          </w:p>
          <w:p w:rsidR="00DE5BF6" w:rsidRPr="00AF72C3" w:rsidRDefault="00DE5BF6" w:rsidP="00AF72C3">
            <w:pPr>
              <w:ind w:left="45"/>
              <w:rPr>
                <w:rFonts w:ascii="Arial" w:hAnsi="Arial" w:cs="Arial"/>
                <w:sz w:val="20"/>
                <w:szCs w:val="20"/>
              </w:rPr>
            </w:pPr>
          </w:p>
        </w:tc>
        <w:tc>
          <w:tcPr>
            <w:tcW w:w="1693" w:type="dxa"/>
            <w:tcBorders>
              <w:top w:val="single" w:sz="2" w:space="0" w:color="auto"/>
              <w:left w:val="single" w:sz="4" w:space="0" w:color="auto"/>
              <w:bottom w:val="single" w:sz="4" w:space="0" w:color="auto"/>
              <w:right w:val="single" w:sz="4" w:space="0" w:color="auto"/>
            </w:tcBorders>
            <w:shd w:val="clear" w:color="auto" w:fill="FFC000"/>
          </w:tcPr>
          <w:p w:rsidR="00DE5BF6" w:rsidRPr="00D623DE" w:rsidRDefault="00DE5BF6" w:rsidP="00AF72C3">
            <w:pPr>
              <w:rPr>
                <w:rFonts w:ascii="Arial" w:hAnsi="Arial" w:cs="Arial"/>
                <w:b/>
                <w:bCs/>
                <w:sz w:val="20"/>
                <w:szCs w:val="20"/>
              </w:rPr>
            </w:pPr>
          </w:p>
        </w:tc>
      </w:tr>
      <w:tr w:rsidR="00DE5BF6" w:rsidRPr="00E37CE6" w:rsidTr="00DE5BF6">
        <w:trPr>
          <w:trHeight w:val="1950"/>
        </w:trPr>
        <w:tc>
          <w:tcPr>
            <w:tcW w:w="1596" w:type="dxa"/>
            <w:vMerge/>
            <w:tcBorders>
              <w:left w:val="single" w:sz="4" w:space="0" w:color="auto"/>
              <w:right w:val="single" w:sz="4" w:space="0" w:color="auto"/>
            </w:tcBorders>
            <w:shd w:val="clear" w:color="auto" w:fill="auto"/>
          </w:tcPr>
          <w:p w:rsidR="00DE5BF6" w:rsidRPr="00037B81" w:rsidRDefault="00DE5BF6" w:rsidP="00AF72C3">
            <w:pPr>
              <w:rPr>
                <w:rFonts w:ascii="Arial" w:hAnsi="Arial" w:cs="Arial"/>
                <w:sz w:val="20"/>
                <w:szCs w:val="20"/>
              </w:rPr>
            </w:pPr>
          </w:p>
        </w:tc>
        <w:tc>
          <w:tcPr>
            <w:tcW w:w="1996" w:type="dxa"/>
            <w:vMerge/>
          </w:tcPr>
          <w:p w:rsidR="00DE5BF6" w:rsidRPr="00037B81" w:rsidRDefault="00DE5BF6" w:rsidP="00AF72C3">
            <w:pPr>
              <w:rPr>
                <w:rFonts w:ascii="Arial" w:hAnsi="Arial" w:cs="Arial"/>
                <w:sz w:val="20"/>
                <w:szCs w:val="20"/>
              </w:rPr>
            </w:pPr>
          </w:p>
        </w:tc>
        <w:tc>
          <w:tcPr>
            <w:tcW w:w="2098" w:type="dxa"/>
            <w:vMerge/>
            <w:shd w:val="clear" w:color="auto" w:fill="auto"/>
          </w:tcPr>
          <w:p w:rsidR="00DE5BF6" w:rsidRPr="00FC5EB3" w:rsidRDefault="00DE5BF6" w:rsidP="00AF72C3">
            <w:pPr>
              <w:rPr>
                <w:rFonts w:ascii="Arial" w:hAnsi="Arial" w:cs="Arial"/>
                <w:bCs/>
                <w:sz w:val="20"/>
                <w:szCs w:val="20"/>
              </w:rPr>
            </w:pPr>
          </w:p>
        </w:tc>
        <w:tc>
          <w:tcPr>
            <w:tcW w:w="2315" w:type="dxa"/>
            <w:tcBorders>
              <w:top w:val="single" w:sz="4" w:space="0" w:color="auto"/>
              <w:left w:val="single" w:sz="4" w:space="0" w:color="auto"/>
              <w:bottom w:val="single" w:sz="4" w:space="0" w:color="auto"/>
              <w:right w:val="single" w:sz="4" w:space="0" w:color="auto"/>
            </w:tcBorders>
            <w:shd w:val="clear" w:color="auto" w:fill="00B050"/>
          </w:tcPr>
          <w:p w:rsidR="00DE5BF6" w:rsidRPr="00FC5EB3" w:rsidRDefault="00DE5BF6" w:rsidP="00AF72C3">
            <w:pPr>
              <w:rPr>
                <w:rFonts w:ascii="Arial" w:hAnsi="Arial" w:cs="Arial"/>
                <w:bCs/>
                <w:sz w:val="20"/>
                <w:szCs w:val="20"/>
              </w:rPr>
            </w:pPr>
            <w:r w:rsidRPr="00FC5EB3">
              <w:rPr>
                <w:rFonts w:ascii="Arial" w:hAnsi="Arial" w:cs="Arial"/>
                <w:bCs/>
                <w:sz w:val="20"/>
                <w:szCs w:val="20"/>
              </w:rPr>
              <w:t>NYDA assessment report was compiled on the quarterly performance of the NYDA. The assessment report was also used for the tranche payment of R129m to the NYDA</w:t>
            </w:r>
          </w:p>
          <w:p w:rsidR="00DE5BF6" w:rsidRPr="00FC5EB3" w:rsidRDefault="00DE5BF6" w:rsidP="00AF72C3">
            <w:pPr>
              <w:rPr>
                <w:rFonts w:ascii="Arial" w:hAnsi="Arial" w:cs="Arial"/>
                <w:bCs/>
                <w:sz w:val="20"/>
                <w:szCs w:val="20"/>
              </w:rPr>
            </w:pPr>
          </w:p>
        </w:tc>
        <w:tc>
          <w:tcPr>
            <w:tcW w:w="4255" w:type="dxa"/>
            <w:tcBorders>
              <w:top w:val="single" w:sz="4" w:space="0" w:color="auto"/>
              <w:left w:val="single" w:sz="4" w:space="0" w:color="auto"/>
              <w:bottom w:val="single" w:sz="4" w:space="0" w:color="auto"/>
              <w:right w:val="single" w:sz="4" w:space="0" w:color="auto"/>
            </w:tcBorders>
          </w:tcPr>
          <w:p w:rsidR="00DE5BF6" w:rsidRPr="00AF72C3" w:rsidRDefault="00DE5BF6" w:rsidP="002E7E07">
            <w:pPr>
              <w:pStyle w:val="ListParagraph"/>
              <w:numPr>
                <w:ilvl w:val="0"/>
                <w:numId w:val="15"/>
              </w:numPr>
              <w:rPr>
                <w:rFonts w:ascii="Arial" w:hAnsi="Arial" w:cs="Arial"/>
                <w:sz w:val="20"/>
                <w:szCs w:val="20"/>
              </w:rPr>
            </w:pPr>
            <w:r>
              <w:rPr>
                <w:rFonts w:ascii="Arial" w:hAnsi="Arial" w:cs="Arial"/>
                <w:sz w:val="20"/>
                <w:szCs w:val="20"/>
              </w:rPr>
              <w:t>Ongoing</w:t>
            </w:r>
          </w:p>
        </w:tc>
        <w:tc>
          <w:tcPr>
            <w:tcW w:w="1693" w:type="dxa"/>
            <w:tcBorders>
              <w:top w:val="single" w:sz="4" w:space="0" w:color="auto"/>
              <w:left w:val="single" w:sz="4" w:space="0" w:color="auto"/>
              <w:bottom w:val="single" w:sz="4" w:space="0" w:color="auto"/>
              <w:right w:val="single" w:sz="4" w:space="0" w:color="auto"/>
            </w:tcBorders>
            <w:shd w:val="clear" w:color="auto" w:fill="00B050"/>
          </w:tcPr>
          <w:p w:rsidR="00DE5BF6" w:rsidRPr="00D623DE" w:rsidRDefault="00DE5BF6" w:rsidP="00AF72C3">
            <w:pPr>
              <w:rPr>
                <w:rFonts w:ascii="Arial" w:hAnsi="Arial" w:cs="Arial"/>
                <w:b/>
                <w:bCs/>
                <w:sz w:val="20"/>
                <w:szCs w:val="20"/>
              </w:rPr>
            </w:pPr>
          </w:p>
        </w:tc>
      </w:tr>
      <w:tr w:rsidR="00DE5BF6" w:rsidRPr="00E37CE6" w:rsidTr="00DE5BF6">
        <w:trPr>
          <w:trHeight w:val="1336"/>
        </w:trPr>
        <w:tc>
          <w:tcPr>
            <w:tcW w:w="1596" w:type="dxa"/>
            <w:vMerge/>
            <w:tcBorders>
              <w:left w:val="single" w:sz="4" w:space="0" w:color="auto"/>
              <w:bottom w:val="single" w:sz="4" w:space="0" w:color="auto"/>
              <w:right w:val="single" w:sz="4" w:space="0" w:color="auto"/>
            </w:tcBorders>
            <w:shd w:val="clear" w:color="auto" w:fill="auto"/>
          </w:tcPr>
          <w:p w:rsidR="00DE5BF6" w:rsidRPr="00037B81" w:rsidRDefault="00DE5BF6" w:rsidP="00AF72C3">
            <w:pPr>
              <w:rPr>
                <w:rFonts w:ascii="Arial" w:hAnsi="Arial" w:cs="Arial"/>
                <w:sz w:val="20"/>
                <w:szCs w:val="20"/>
              </w:rPr>
            </w:pPr>
          </w:p>
        </w:tc>
        <w:tc>
          <w:tcPr>
            <w:tcW w:w="1996" w:type="dxa"/>
            <w:vMerge/>
          </w:tcPr>
          <w:p w:rsidR="00DE5BF6" w:rsidRPr="00037B81" w:rsidRDefault="00DE5BF6" w:rsidP="00AF72C3">
            <w:pPr>
              <w:rPr>
                <w:rFonts w:ascii="Arial" w:hAnsi="Arial" w:cs="Arial"/>
                <w:sz w:val="20"/>
                <w:szCs w:val="20"/>
              </w:rPr>
            </w:pPr>
          </w:p>
        </w:tc>
        <w:tc>
          <w:tcPr>
            <w:tcW w:w="2098" w:type="dxa"/>
            <w:vMerge/>
            <w:shd w:val="clear" w:color="auto" w:fill="auto"/>
          </w:tcPr>
          <w:p w:rsidR="00DE5BF6" w:rsidRPr="008354DC" w:rsidRDefault="00DE5BF6" w:rsidP="00AF72C3">
            <w:pPr>
              <w:rPr>
                <w:rFonts w:ascii="Arial" w:hAnsi="Arial" w:cs="Arial"/>
                <w:sz w:val="20"/>
                <w:szCs w:val="20"/>
              </w:rPr>
            </w:pPr>
          </w:p>
        </w:tc>
        <w:tc>
          <w:tcPr>
            <w:tcW w:w="2315" w:type="dxa"/>
            <w:tcBorders>
              <w:top w:val="single" w:sz="4" w:space="0" w:color="auto"/>
              <w:left w:val="single" w:sz="4" w:space="0" w:color="auto"/>
              <w:bottom w:val="single" w:sz="4" w:space="0" w:color="auto"/>
              <w:right w:val="single" w:sz="4" w:space="0" w:color="auto"/>
            </w:tcBorders>
            <w:shd w:val="clear" w:color="auto" w:fill="FFC000"/>
          </w:tcPr>
          <w:p w:rsidR="00DE5BF6" w:rsidRPr="008354DC" w:rsidRDefault="00DE5BF6" w:rsidP="00AF72C3">
            <w:pPr>
              <w:rPr>
                <w:rFonts w:ascii="Arial" w:hAnsi="Arial" w:cs="Arial"/>
                <w:bCs/>
                <w:sz w:val="20"/>
                <w:szCs w:val="20"/>
              </w:rPr>
            </w:pPr>
            <w:r w:rsidRPr="008354DC">
              <w:rPr>
                <w:rFonts w:ascii="Arial" w:hAnsi="Arial" w:cs="Arial"/>
                <w:sz w:val="20"/>
                <w:szCs w:val="20"/>
              </w:rPr>
              <w:t>NYDA oversight submission was submitted to the Acting DG with regards to the NYDA branch oversight</w:t>
            </w:r>
            <w:r w:rsidRPr="008354DC">
              <w:rPr>
                <w:rFonts w:ascii="Arial" w:hAnsi="Arial" w:cs="Arial"/>
                <w:bCs/>
                <w:sz w:val="20"/>
                <w:szCs w:val="20"/>
              </w:rPr>
              <w:t>.</w:t>
            </w:r>
          </w:p>
        </w:tc>
        <w:tc>
          <w:tcPr>
            <w:tcW w:w="4255" w:type="dxa"/>
            <w:tcBorders>
              <w:top w:val="single" w:sz="4" w:space="0" w:color="auto"/>
              <w:left w:val="single" w:sz="4" w:space="0" w:color="auto"/>
              <w:bottom w:val="single" w:sz="4" w:space="0" w:color="auto"/>
              <w:right w:val="single" w:sz="4" w:space="0" w:color="auto"/>
            </w:tcBorders>
          </w:tcPr>
          <w:p w:rsidR="00DE5BF6" w:rsidRPr="00AF72C3" w:rsidRDefault="00DE5BF6" w:rsidP="002E7E07">
            <w:pPr>
              <w:pStyle w:val="ListParagraph"/>
              <w:numPr>
                <w:ilvl w:val="0"/>
                <w:numId w:val="15"/>
              </w:numPr>
              <w:ind w:left="45" w:hanging="141"/>
              <w:rPr>
                <w:rFonts w:ascii="Arial" w:hAnsi="Arial" w:cs="Arial"/>
                <w:sz w:val="20"/>
                <w:szCs w:val="20"/>
              </w:rPr>
            </w:pPr>
            <w:r>
              <w:rPr>
                <w:rFonts w:ascii="Arial" w:hAnsi="Arial" w:cs="Arial"/>
                <w:sz w:val="20"/>
                <w:szCs w:val="20"/>
              </w:rPr>
              <w:t>Follow up with the Office of the DG on the status of the submission.</w:t>
            </w:r>
          </w:p>
        </w:tc>
        <w:tc>
          <w:tcPr>
            <w:tcW w:w="1693" w:type="dxa"/>
            <w:tcBorders>
              <w:top w:val="single" w:sz="4" w:space="0" w:color="auto"/>
              <w:left w:val="single" w:sz="4" w:space="0" w:color="auto"/>
              <w:bottom w:val="single" w:sz="4" w:space="0" w:color="auto"/>
              <w:right w:val="single" w:sz="4" w:space="0" w:color="auto"/>
            </w:tcBorders>
            <w:shd w:val="clear" w:color="auto" w:fill="FFC000"/>
          </w:tcPr>
          <w:p w:rsidR="00DE5BF6" w:rsidRPr="00D623DE" w:rsidRDefault="00DE5BF6" w:rsidP="00AF72C3">
            <w:pPr>
              <w:rPr>
                <w:rFonts w:ascii="Arial" w:hAnsi="Arial" w:cs="Arial"/>
                <w:b/>
                <w:bCs/>
                <w:sz w:val="20"/>
                <w:szCs w:val="20"/>
              </w:rPr>
            </w:pPr>
          </w:p>
        </w:tc>
      </w:tr>
    </w:tbl>
    <w:p w:rsidR="00751980" w:rsidRDefault="00751980" w:rsidP="00F85D5B">
      <w:pPr>
        <w:pStyle w:val="Heading2"/>
        <w:rPr>
          <w:sz w:val="28"/>
          <w:szCs w:val="28"/>
        </w:rPr>
      </w:pPr>
      <w:bookmarkStart w:id="20" w:name="_Toc4673895"/>
      <w:bookmarkStart w:id="21" w:name="_Toc15900169"/>
    </w:p>
    <w:p w:rsidR="00751980" w:rsidRDefault="00751980" w:rsidP="00751980"/>
    <w:p w:rsidR="00751980" w:rsidRPr="00751980" w:rsidRDefault="00751980" w:rsidP="00751980"/>
    <w:p w:rsidR="00F85D5B" w:rsidRPr="00E63801" w:rsidRDefault="0017753C" w:rsidP="00F85D5B">
      <w:pPr>
        <w:pStyle w:val="Heading2"/>
        <w:rPr>
          <w:sz w:val="28"/>
          <w:szCs w:val="28"/>
        </w:rPr>
      </w:pPr>
      <w:bookmarkStart w:id="22" w:name="_Toc23854158"/>
      <w:r>
        <w:rPr>
          <w:sz w:val="28"/>
          <w:szCs w:val="28"/>
        </w:rPr>
        <w:lastRenderedPageBreak/>
        <w:t>5</w:t>
      </w:r>
      <w:r w:rsidR="00F85D5B">
        <w:rPr>
          <w:sz w:val="28"/>
          <w:szCs w:val="28"/>
        </w:rPr>
        <w:t>.5</w:t>
      </w:r>
      <w:r w:rsidR="00F85D5B" w:rsidRPr="00E63801">
        <w:rPr>
          <w:sz w:val="28"/>
          <w:szCs w:val="28"/>
        </w:rPr>
        <w:t xml:space="preserve"> Programme </w:t>
      </w:r>
      <w:r w:rsidR="00F85D5B">
        <w:rPr>
          <w:sz w:val="28"/>
          <w:szCs w:val="28"/>
        </w:rPr>
        <w:t>5</w:t>
      </w:r>
      <w:r w:rsidR="00F85D5B" w:rsidRPr="00E63801">
        <w:rPr>
          <w:sz w:val="28"/>
          <w:szCs w:val="28"/>
        </w:rPr>
        <w:t xml:space="preserve">: </w:t>
      </w:r>
      <w:r w:rsidR="00F85D5B">
        <w:rPr>
          <w:sz w:val="28"/>
          <w:szCs w:val="28"/>
        </w:rPr>
        <w:t>Rights of Persons with Disabilities</w:t>
      </w:r>
      <w:bookmarkEnd w:id="22"/>
    </w:p>
    <w:p w:rsidR="00F85D5B" w:rsidRDefault="00F85D5B" w:rsidP="00F85D5B">
      <w:pPr>
        <w:spacing w:line="360" w:lineRule="auto"/>
        <w:ind w:left="-142"/>
        <w:jc w:val="both"/>
        <w:rPr>
          <w:rFonts w:ascii="Arial" w:eastAsia="Calibri" w:hAnsi="Arial" w:cs="Arial"/>
          <w:lang w:val="en-TT"/>
        </w:rPr>
      </w:pPr>
      <w:r w:rsidRPr="005E4F65">
        <w:rPr>
          <w:rFonts w:ascii="Arial" w:eastAsia="Calibri" w:hAnsi="Arial" w:cs="Arial"/>
          <w:lang w:val="en-TT"/>
        </w:rPr>
        <w:t xml:space="preserve">Below is a graph showing </w:t>
      </w:r>
      <w:r w:rsidR="00B82539">
        <w:rPr>
          <w:rFonts w:ascii="Arial" w:eastAsia="Calibri" w:hAnsi="Arial" w:cs="Arial"/>
          <w:lang w:val="en-TT"/>
        </w:rPr>
        <w:t xml:space="preserve">operational </w:t>
      </w:r>
      <w:r w:rsidRPr="005E4F65">
        <w:rPr>
          <w:rFonts w:ascii="Arial" w:eastAsia="Calibri" w:hAnsi="Arial" w:cs="Arial"/>
          <w:lang w:val="en-TT"/>
        </w:rPr>
        <w:t xml:space="preserve">progress of 2nd quarter. </w:t>
      </w:r>
      <w:r w:rsidRPr="00B261F4">
        <w:rPr>
          <w:rFonts w:ascii="Arial" w:eastAsia="Calibri" w:hAnsi="Arial" w:cs="Arial"/>
          <w:lang w:val="en-TT"/>
        </w:rPr>
        <w:t>The graph shows how ma</w:t>
      </w:r>
      <w:r w:rsidR="00C75BF0">
        <w:rPr>
          <w:rFonts w:ascii="Arial" w:eastAsia="Calibri" w:hAnsi="Arial" w:cs="Arial"/>
          <w:lang w:val="en-TT"/>
        </w:rPr>
        <w:t>ny Mitigation A</w:t>
      </w:r>
      <w:r>
        <w:rPr>
          <w:rFonts w:ascii="Arial" w:eastAsia="Calibri" w:hAnsi="Arial" w:cs="Arial"/>
          <w:lang w:val="en-TT"/>
        </w:rPr>
        <w:t>ctions were implemented, partially</w:t>
      </w:r>
      <w:r w:rsidRPr="00B261F4">
        <w:rPr>
          <w:rFonts w:ascii="Arial" w:eastAsia="Calibri" w:hAnsi="Arial" w:cs="Arial"/>
          <w:lang w:val="en-TT"/>
        </w:rPr>
        <w:t xml:space="preserve"> </w:t>
      </w:r>
      <w:r>
        <w:rPr>
          <w:rFonts w:ascii="Arial" w:eastAsia="Calibri" w:hAnsi="Arial" w:cs="Arial"/>
          <w:lang w:val="en-TT"/>
        </w:rPr>
        <w:t xml:space="preserve">implemented </w:t>
      </w:r>
      <w:r w:rsidRPr="00B261F4">
        <w:rPr>
          <w:rFonts w:ascii="Arial" w:eastAsia="Calibri" w:hAnsi="Arial" w:cs="Arial"/>
          <w:lang w:val="en-TT"/>
        </w:rPr>
        <w:t>and</w:t>
      </w:r>
      <w:r>
        <w:rPr>
          <w:rFonts w:ascii="Arial" w:eastAsia="Calibri" w:hAnsi="Arial" w:cs="Arial"/>
          <w:lang w:val="en-TT"/>
        </w:rPr>
        <w:t xml:space="preserve"> </w:t>
      </w:r>
      <w:r w:rsidRPr="00B261F4">
        <w:rPr>
          <w:rFonts w:ascii="Arial" w:eastAsia="Calibri" w:hAnsi="Arial" w:cs="Arial"/>
          <w:lang w:val="en-TT"/>
        </w:rPr>
        <w:t>no</w:t>
      </w:r>
      <w:r>
        <w:rPr>
          <w:rFonts w:ascii="Arial" w:eastAsia="Calibri" w:hAnsi="Arial" w:cs="Arial"/>
          <w:lang w:val="en-TT"/>
        </w:rPr>
        <w:t>t implemented for the 2</w:t>
      </w:r>
      <w:r w:rsidRPr="005E4F65">
        <w:rPr>
          <w:rFonts w:ascii="Arial" w:eastAsia="Calibri" w:hAnsi="Arial" w:cs="Arial"/>
          <w:lang w:val="en-TT"/>
        </w:rPr>
        <w:t>nd</w:t>
      </w:r>
      <w:r>
        <w:rPr>
          <w:rFonts w:ascii="Arial" w:eastAsia="Calibri" w:hAnsi="Arial" w:cs="Arial"/>
          <w:lang w:val="en-TT"/>
        </w:rPr>
        <w:t xml:space="preserve"> Quarter</w:t>
      </w:r>
      <w:r w:rsidRPr="00B261F4">
        <w:rPr>
          <w:rFonts w:ascii="Arial" w:eastAsia="Calibri" w:hAnsi="Arial" w:cs="Arial"/>
          <w:lang w:val="en-TT"/>
        </w:rPr>
        <w:t>.</w:t>
      </w:r>
    </w:p>
    <w:p w:rsidR="000B6290" w:rsidRDefault="000B6290" w:rsidP="00F85D5B">
      <w:pPr>
        <w:spacing w:line="360" w:lineRule="auto"/>
        <w:ind w:left="-142"/>
        <w:jc w:val="both"/>
        <w:rPr>
          <w:rFonts w:ascii="Arial" w:eastAsia="Calibri" w:hAnsi="Arial" w:cs="Arial"/>
          <w:lang w:val="en-TT"/>
        </w:rPr>
      </w:pPr>
    </w:p>
    <w:p w:rsidR="00F85D5B" w:rsidRDefault="000B6290" w:rsidP="00F85D5B">
      <w:pPr>
        <w:spacing w:line="360" w:lineRule="auto"/>
        <w:ind w:left="-142"/>
        <w:jc w:val="both"/>
        <w:rPr>
          <w:rFonts w:ascii="Arial" w:eastAsia="Calibri" w:hAnsi="Arial" w:cs="Arial"/>
          <w:lang w:val="en-TT"/>
        </w:rPr>
      </w:pPr>
      <w:r>
        <w:rPr>
          <w:noProof/>
          <w:lang w:eastAsia="en-ZA"/>
        </w:rPr>
        <w:t xml:space="preserve">      </w:t>
      </w:r>
      <w:r>
        <w:rPr>
          <w:noProof/>
          <w:lang w:eastAsia="en-ZA"/>
        </w:rPr>
        <w:drawing>
          <wp:inline distT="0" distB="0" distL="0" distR="0">
            <wp:extent cx="638175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90E37" w:rsidRDefault="00990E37" w:rsidP="00F85D5B">
      <w:pPr>
        <w:spacing w:line="360" w:lineRule="auto"/>
        <w:ind w:left="-142"/>
        <w:jc w:val="both"/>
        <w:rPr>
          <w:rFonts w:ascii="Arial" w:eastAsia="Calibri" w:hAnsi="Arial" w:cs="Arial"/>
          <w:color w:val="FF0000"/>
          <w:lang w:val="en-TT"/>
        </w:rPr>
      </w:pPr>
    </w:p>
    <w:p w:rsidR="00F85D5B" w:rsidRPr="00990E37" w:rsidRDefault="00F85D5B" w:rsidP="00F85D5B">
      <w:pPr>
        <w:spacing w:line="360" w:lineRule="auto"/>
        <w:ind w:left="-142"/>
        <w:jc w:val="both"/>
        <w:rPr>
          <w:rFonts w:ascii="Arial" w:eastAsia="Calibri" w:hAnsi="Arial" w:cs="Arial"/>
          <w:lang w:val="en-TT"/>
        </w:rPr>
      </w:pPr>
      <w:r w:rsidRPr="00990E37">
        <w:rPr>
          <w:rFonts w:ascii="Arial" w:eastAsia="Calibri" w:hAnsi="Arial" w:cs="Arial"/>
          <w:lang w:val="en-TT"/>
        </w:rPr>
        <w:t>The total number</w:t>
      </w:r>
      <w:r w:rsidR="00386C8A">
        <w:rPr>
          <w:rFonts w:ascii="Arial" w:eastAsia="Calibri" w:hAnsi="Arial" w:cs="Arial"/>
          <w:lang w:val="en-TT"/>
        </w:rPr>
        <w:t xml:space="preserve"> of</w:t>
      </w:r>
      <w:r w:rsidRPr="00990E37">
        <w:rPr>
          <w:rFonts w:ascii="Arial" w:eastAsia="Calibri" w:hAnsi="Arial" w:cs="Arial"/>
          <w:lang w:val="en-TT"/>
        </w:rPr>
        <w:t xml:space="preserve"> Operational risks mitigation ac</w:t>
      </w:r>
      <w:r w:rsidR="00990E37" w:rsidRPr="00990E37">
        <w:rPr>
          <w:rFonts w:ascii="Arial" w:eastAsia="Calibri" w:hAnsi="Arial" w:cs="Arial"/>
          <w:lang w:val="en-TT"/>
        </w:rPr>
        <w:t>tions for Programme 5 is 5</w:t>
      </w:r>
      <w:r w:rsidRPr="00990E37">
        <w:rPr>
          <w:rFonts w:ascii="Arial" w:eastAsia="Calibri" w:hAnsi="Arial" w:cs="Arial"/>
          <w:lang w:val="en-TT"/>
        </w:rPr>
        <w:t>, Mitiga</w:t>
      </w:r>
      <w:r w:rsidR="00C75BF0">
        <w:rPr>
          <w:rFonts w:ascii="Arial" w:eastAsia="Calibri" w:hAnsi="Arial" w:cs="Arial"/>
          <w:lang w:val="en-TT"/>
        </w:rPr>
        <w:t xml:space="preserve">tion Action </w:t>
      </w:r>
      <w:r w:rsidR="00C75BF0" w:rsidRPr="00990E37">
        <w:rPr>
          <w:rFonts w:ascii="Arial" w:eastAsia="Calibri" w:hAnsi="Arial" w:cs="Arial"/>
          <w:lang w:val="en-TT"/>
        </w:rPr>
        <w:t>implemented</w:t>
      </w:r>
      <w:r w:rsidR="00990E37" w:rsidRPr="00990E37">
        <w:rPr>
          <w:rFonts w:ascii="Arial" w:eastAsia="Calibri" w:hAnsi="Arial" w:cs="Arial"/>
          <w:lang w:val="en-TT"/>
        </w:rPr>
        <w:t>, 0</w:t>
      </w:r>
      <w:r w:rsidRPr="00990E37">
        <w:rPr>
          <w:rFonts w:ascii="Arial" w:eastAsia="Calibri" w:hAnsi="Arial" w:cs="Arial"/>
          <w:lang w:val="en-TT"/>
        </w:rPr>
        <w:t>, and Mitigation</w:t>
      </w:r>
      <w:r w:rsidR="00990E37" w:rsidRPr="00990E37">
        <w:rPr>
          <w:rFonts w:ascii="Arial" w:eastAsia="Calibri" w:hAnsi="Arial" w:cs="Arial"/>
          <w:lang w:val="en-TT"/>
        </w:rPr>
        <w:t xml:space="preserve"> Action partially implemented 5</w:t>
      </w:r>
      <w:r w:rsidRPr="00990E37">
        <w:rPr>
          <w:rFonts w:ascii="Arial" w:eastAsia="Calibri" w:hAnsi="Arial" w:cs="Arial"/>
          <w:lang w:val="en-TT"/>
        </w:rPr>
        <w:t>(</w:t>
      </w:r>
      <w:r w:rsidR="00990E37" w:rsidRPr="00990E37">
        <w:rPr>
          <w:rFonts w:ascii="Arial" w:eastAsia="Calibri" w:hAnsi="Arial" w:cs="Arial"/>
          <w:lang w:val="en-TT"/>
        </w:rPr>
        <w:t>100</w:t>
      </w:r>
      <w:r w:rsidRPr="00990E37">
        <w:rPr>
          <w:rFonts w:ascii="Arial" w:eastAsia="Calibri" w:hAnsi="Arial" w:cs="Arial"/>
          <w:lang w:val="en-TT"/>
        </w:rPr>
        <w:t>%) as at 30 September 2019</w:t>
      </w:r>
    </w:p>
    <w:p w:rsidR="00241E4D" w:rsidRDefault="00241E4D" w:rsidP="00F85D5B">
      <w:pPr>
        <w:spacing w:line="360" w:lineRule="auto"/>
        <w:ind w:left="-142"/>
        <w:jc w:val="both"/>
        <w:rPr>
          <w:rFonts w:ascii="Arial" w:eastAsia="Calibri" w:hAnsi="Arial" w:cs="Arial"/>
          <w:color w:val="FF0000"/>
          <w:lang w:val="en-TT"/>
        </w:rPr>
      </w:pPr>
    </w:p>
    <w:p w:rsidR="007B088D" w:rsidRPr="00F85D5B" w:rsidRDefault="007B088D" w:rsidP="00F85D5B">
      <w:pPr>
        <w:spacing w:line="360" w:lineRule="auto"/>
        <w:ind w:left="-142"/>
        <w:jc w:val="both"/>
        <w:rPr>
          <w:rFonts w:ascii="Arial" w:eastAsia="Calibri" w:hAnsi="Arial" w:cs="Arial"/>
          <w:color w:val="FF0000"/>
          <w:lang w:val="en-TT"/>
        </w:rPr>
      </w:pPr>
    </w:p>
    <w:p w:rsidR="00B82539" w:rsidRPr="00311441" w:rsidRDefault="00B82539" w:rsidP="00B82539">
      <w:pPr>
        <w:jc w:val="both"/>
        <w:rPr>
          <w:rFonts w:ascii="Arial" w:hAnsi="Arial" w:cs="Arial"/>
        </w:rPr>
      </w:pPr>
      <w:r w:rsidRPr="00267037">
        <w:rPr>
          <w:rFonts w:ascii="Arial" w:hAnsi="Arial" w:cs="Arial"/>
        </w:rPr>
        <w:lastRenderedPageBreak/>
        <w:t xml:space="preserve">Below is detailed </w:t>
      </w:r>
      <w:r>
        <w:rPr>
          <w:rFonts w:ascii="Arial" w:hAnsi="Arial" w:cs="Arial"/>
        </w:rPr>
        <w:t xml:space="preserve">operational </w:t>
      </w:r>
      <w:r w:rsidRPr="00267037">
        <w:rPr>
          <w:rFonts w:ascii="Arial" w:hAnsi="Arial" w:cs="Arial"/>
        </w:rPr>
        <w:t>progres</w:t>
      </w:r>
      <w:r w:rsidR="00C84E03">
        <w:rPr>
          <w:rFonts w:ascii="Arial" w:hAnsi="Arial" w:cs="Arial"/>
        </w:rPr>
        <w:t>s of 2nd quarter for Programme 5</w:t>
      </w:r>
      <w:r w:rsidRPr="00267037">
        <w:rPr>
          <w:rFonts w:ascii="Arial" w:hAnsi="Arial" w:cs="Arial"/>
        </w:rPr>
        <w:t>:</w:t>
      </w:r>
    </w:p>
    <w:tbl>
      <w:tblPr>
        <w:tblStyle w:val="TableGrid"/>
        <w:tblW w:w="14596" w:type="dxa"/>
        <w:tblLook w:val="04A0"/>
      </w:tblPr>
      <w:tblGrid>
        <w:gridCol w:w="2122"/>
        <w:gridCol w:w="2409"/>
        <w:gridCol w:w="1985"/>
        <w:gridCol w:w="3827"/>
        <w:gridCol w:w="2268"/>
        <w:gridCol w:w="1985"/>
      </w:tblGrid>
      <w:tr w:rsidR="00B656DF" w:rsidRPr="005E4F65" w:rsidTr="00423F7E">
        <w:trPr>
          <w:tblHeader/>
        </w:trPr>
        <w:tc>
          <w:tcPr>
            <w:tcW w:w="2122" w:type="dxa"/>
            <w:shd w:val="clear" w:color="auto" w:fill="00B050"/>
          </w:tcPr>
          <w:p w:rsidR="00B656DF" w:rsidRPr="005E4F65" w:rsidRDefault="00B656DF" w:rsidP="00B656DF">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 xml:space="preserve">Risk </w:t>
            </w:r>
          </w:p>
          <w:p w:rsidR="00B656DF" w:rsidRPr="005E4F65" w:rsidRDefault="00B656DF" w:rsidP="00B656DF">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 </w:t>
            </w:r>
          </w:p>
        </w:tc>
        <w:tc>
          <w:tcPr>
            <w:tcW w:w="2409" w:type="dxa"/>
            <w:shd w:val="clear" w:color="auto" w:fill="00B050"/>
          </w:tcPr>
          <w:p w:rsidR="00B656DF" w:rsidRPr="005E4F65" w:rsidRDefault="00B656DF" w:rsidP="00B656DF">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Mitigation Action(s)</w:t>
            </w:r>
          </w:p>
        </w:tc>
        <w:tc>
          <w:tcPr>
            <w:tcW w:w="1985" w:type="dxa"/>
            <w:shd w:val="clear" w:color="auto" w:fill="00B050"/>
          </w:tcPr>
          <w:p w:rsidR="00B656DF" w:rsidRPr="005E4F65" w:rsidRDefault="00B656DF" w:rsidP="00B656DF">
            <w:pPr>
              <w:pStyle w:val="NormalWeb"/>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Owner</w:t>
            </w:r>
          </w:p>
        </w:tc>
        <w:tc>
          <w:tcPr>
            <w:tcW w:w="3827" w:type="dxa"/>
            <w:shd w:val="clear" w:color="auto" w:fill="00B050"/>
          </w:tcPr>
          <w:p w:rsidR="00B656DF" w:rsidRPr="005E4F65" w:rsidRDefault="00B656DF" w:rsidP="00B656DF">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Progress on mitigation</w:t>
            </w:r>
          </w:p>
          <w:p w:rsidR="00B656DF" w:rsidRPr="005E4F65" w:rsidRDefault="00B656DF" w:rsidP="00B656DF">
            <w:pPr>
              <w:pStyle w:val="NormalWeb"/>
              <w:spacing w:before="0" w:beforeAutospacing="0" w:after="0" w:afterAutospacing="0"/>
              <w:jc w:val="both"/>
              <w:rPr>
                <w:rFonts w:ascii="Arial" w:eastAsia="Calibri" w:hAnsi="Arial" w:cs="Arial"/>
                <w:b/>
                <w:bCs/>
                <w:kern w:val="24"/>
                <w:sz w:val="20"/>
                <w:szCs w:val="20"/>
              </w:rPr>
            </w:pPr>
            <w:r w:rsidRPr="005E4F65">
              <w:rPr>
                <w:rFonts w:ascii="Arial" w:eastAsia="Calibri" w:hAnsi="Arial" w:cs="Arial"/>
                <w:b/>
                <w:bCs/>
                <w:kern w:val="24"/>
                <w:sz w:val="20"/>
                <w:szCs w:val="20"/>
              </w:rPr>
              <w:t> </w:t>
            </w:r>
          </w:p>
        </w:tc>
        <w:tc>
          <w:tcPr>
            <w:tcW w:w="2268" w:type="dxa"/>
            <w:shd w:val="clear" w:color="auto" w:fill="00B050"/>
          </w:tcPr>
          <w:p w:rsidR="00B656DF" w:rsidRPr="005E4F65" w:rsidRDefault="00960775" w:rsidP="00B656DF">
            <w:pPr>
              <w:pStyle w:val="NormalWeb"/>
              <w:spacing w:before="0" w:beforeAutospacing="0" w:after="0" w:afterAutospacing="0"/>
              <w:jc w:val="both"/>
              <w:rPr>
                <w:rFonts w:ascii="Arial" w:eastAsia="Calibri" w:hAnsi="Arial" w:cs="Arial"/>
                <w:b/>
                <w:bCs/>
                <w:kern w:val="24"/>
                <w:sz w:val="20"/>
                <w:szCs w:val="20"/>
              </w:rPr>
            </w:pPr>
            <w:r>
              <w:rPr>
                <w:rFonts w:ascii="Arial" w:eastAsia="Calibri" w:hAnsi="Arial" w:cs="Arial"/>
                <w:b/>
                <w:bCs/>
                <w:kern w:val="24"/>
                <w:sz w:val="20"/>
                <w:szCs w:val="20"/>
              </w:rPr>
              <w:t>Risk Management Comments</w:t>
            </w:r>
          </w:p>
        </w:tc>
        <w:tc>
          <w:tcPr>
            <w:tcW w:w="1985" w:type="dxa"/>
            <w:shd w:val="clear" w:color="auto" w:fill="00B050"/>
          </w:tcPr>
          <w:p w:rsidR="00B656DF" w:rsidRPr="005E4F65" w:rsidRDefault="00B656DF" w:rsidP="00B656DF">
            <w:pPr>
              <w:pStyle w:val="NormalWeb"/>
              <w:spacing w:before="0" w:beforeAutospacing="0" w:after="0" w:afterAutospacing="0"/>
              <w:jc w:val="both"/>
              <w:rPr>
                <w:rFonts w:ascii="Arial" w:eastAsia="Calibri" w:hAnsi="Arial" w:cs="Arial"/>
                <w:b/>
                <w:bCs/>
                <w:kern w:val="24"/>
                <w:sz w:val="20"/>
                <w:szCs w:val="20"/>
              </w:rPr>
            </w:pPr>
            <w:r w:rsidRPr="00041775">
              <w:rPr>
                <w:rFonts w:ascii="Arial" w:eastAsia="Calibri" w:hAnsi="Arial" w:cs="Arial"/>
                <w:b/>
                <w:bCs/>
                <w:kern w:val="24"/>
                <w:sz w:val="20"/>
                <w:szCs w:val="20"/>
              </w:rPr>
              <w:t>Q2</w:t>
            </w:r>
          </w:p>
        </w:tc>
      </w:tr>
      <w:tr w:rsidR="00B656DF" w:rsidRPr="00E37CE6" w:rsidTr="000B6290">
        <w:trPr>
          <w:trHeight w:val="1514"/>
        </w:trPr>
        <w:tc>
          <w:tcPr>
            <w:tcW w:w="2122" w:type="dxa"/>
          </w:tcPr>
          <w:p w:rsidR="00B656DF" w:rsidRPr="00D623DE" w:rsidRDefault="00423F7E" w:rsidP="00214ACA">
            <w:pPr>
              <w:rPr>
                <w:rFonts w:ascii="Arial" w:hAnsi="Arial" w:cs="Arial"/>
                <w:b/>
                <w:bCs/>
                <w:sz w:val="20"/>
                <w:szCs w:val="20"/>
              </w:rPr>
            </w:pPr>
            <w:r w:rsidRPr="00423F7E">
              <w:rPr>
                <w:rFonts w:ascii="Arial" w:hAnsi="Arial" w:cs="Arial"/>
                <w:b/>
                <w:bCs/>
                <w:sz w:val="20"/>
                <w:szCs w:val="20"/>
              </w:rPr>
              <w:t>Late consultation on the framework with the Disability Rights Sector which may result in the hinderrance of concluding the framework on time.</w:t>
            </w:r>
          </w:p>
        </w:tc>
        <w:tc>
          <w:tcPr>
            <w:tcW w:w="2409" w:type="dxa"/>
          </w:tcPr>
          <w:p w:rsidR="00B656DF" w:rsidRPr="0059106D" w:rsidRDefault="005B7D95" w:rsidP="005B7D95">
            <w:pPr>
              <w:rPr>
                <w:rFonts w:ascii="Arial" w:hAnsi="Arial" w:cs="Arial"/>
                <w:bCs/>
                <w:sz w:val="20"/>
                <w:szCs w:val="20"/>
              </w:rPr>
            </w:pPr>
            <w:r>
              <w:rPr>
                <w:rFonts w:ascii="Arial" w:hAnsi="Arial" w:cs="Arial"/>
                <w:bCs/>
                <w:sz w:val="20"/>
                <w:szCs w:val="20"/>
              </w:rPr>
              <w:t>1)</w:t>
            </w:r>
            <w:r w:rsidRPr="0059106D">
              <w:rPr>
                <w:rFonts w:ascii="Arial" w:hAnsi="Arial" w:cs="Arial"/>
                <w:bCs/>
                <w:sz w:val="20"/>
                <w:szCs w:val="20"/>
              </w:rPr>
              <w:t xml:space="preserve"> Consult</w:t>
            </w:r>
            <w:r>
              <w:rPr>
                <w:rFonts w:ascii="Arial" w:hAnsi="Arial" w:cs="Arial"/>
                <w:bCs/>
                <w:sz w:val="20"/>
                <w:szCs w:val="20"/>
              </w:rPr>
              <w:t xml:space="preserve"> policy forum, MANCO</w:t>
            </w:r>
            <w:r w:rsidR="0059106D" w:rsidRPr="0059106D">
              <w:rPr>
                <w:rFonts w:ascii="Arial" w:hAnsi="Arial" w:cs="Arial"/>
                <w:bCs/>
                <w:sz w:val="20"/>
                <w:szCs w:val="20"/>
              </w:rPr>
              <w:t xml:space="preserve"> and FOSAD.</w:t>
            </w:r>
          </w:p>
        </w:tc>
        <w:tc>
          <w:tcPr>
            <w:tcW w:w="1985" w:type="dxa"/>
          </w:tcPr>
          <w:p w:rsidR="00B656DF" w:rsidRPr="00D623DE" w:rsidRDefault="005F5C9A" w:rsidP="00466E54">
            <w:pPr>
              <w:rPr>
                <w:rFonts w:ascii="Arial" w:hAnsi="Arial" w:cs="Arial"/>
                <w:bCs/>
                <w:sz w:val="20"/>
                <w:szCs w:val="20"/>
              </w:rPr>
            </w:pPr>
            <w:r>
              <w:rPr>
                <w:rFonts w:ascii="Arial" w:hAnsi="Arial" w:cs="Arial"/>
                <w:bCs/>
                <w:sz w:val="20"/>
                <w:szCs w:val="20"/>
              </w:rPr>
              <w:t>Dir</w:t>
            </w:r>
            <w:r w:rsidR="002B1993">
              <w:rPr>
                <w:rFonts w:ascii="Arial" w:hAnsi="Arial" w:cs="Arial"/>
                <w:bCs/>
                <w:sz w:val="20"/>
                <w:szCs w:val="20"/>
              </w:rPr>
              <w:t>:Advocacy and Mainstreaming</w:t>
            </w:r>
          </w:p>
        </w:tc>
        <w:tc>
          <w:tcPr>
            <w:tcW w:w="3827" w:type="dxa"/>
          </w:tcPr>
          <w:p w:rsidR="00B656DF" w:rsidRPr="005A68C6" w:rsidRDefault="00D82A06" w:rsidP="005A68C6">
            <w:pPr>
              <w:pStyle w:val="ListParagraph"/>
              <w:numPr>
                <w:ilvl w:val="0"/>
                <w:numId w:val="15"/>
              </w:numPr>
              <w:rPr>
                <w:rFonts w:ascii="Arial" w:hAnsi="Arial" w:cs="Arial"/>
                <w:bCs/>
                <w:sz w:val="20"/>
                <w:szCs w:val="20"/>
              </w:rPr>
            </w:pPr>
            <w:r>
              <w:t>A</w:t>
            </w:r>
            <w:r w:rsidR="0059106D" w:rsidRPr="005A68C6">
              <w:rPr>
                <w:rFonts w:ascii="Arial" w:hAnsi="Arial" w:cs="Arial"/>
                <w:bCs/>
                <w:sz w:val="20"/>
                <w:szCs w:val="20"/>
              </w:rPr>
              <w:t>wareness raising campaigns framework is being updated</w:t>
            </w:r>
          </w:p>
        </w:tc>
        <w:tc>
          <w:tcPr>
            <w:tcW w:w="2268" w:type="dxa"/>
          </w:tcPr>
          <w:p w:rsidR="00B656DF" w:rsidRPr="00D623DE" w:rsidRDefault="000B6290" w:rsidP="000B6290">
            <w:pPr>
              <w:rPr>
                <w:rFonts w:ascii="Arial" w:hAnsi="Arial" w:cs="Arial"/>
                <w:bCs/>
                <w:sz w:val="20"/>
                <w:szCs w:val="20"/>
              </w:rPr>
            </w:pPr>
            <w:r>
              <w:rPr>
                <w:rFonts w:ascii="Arial" w:hAnsi="Arial" w:cs="Arial"/>
                <w:bCs/>
                <w:sz w:val="20"/>
                <w:szCs w:val="20"/>
              </w:rPr>
              <w:t xml:space="preserve">The second phase of consultation is not implemented. </w:t>
            </w:r>
          </w:p>
        </w:tc>
        <w:tc>
          <w:tcPr>
            <w:tcW w:w="1985" w:type="dxa"/>
            <w:tcBorders>
              <w:top w:val="single" w:sz="2" w:space="0" w:color="auto"/>
              <w:left w:val="single" w:sz="4" w:space="0" w:color="auto"/>
              <w:bottom w:val="single" w:sz="2" w:space="0" w:color="auto"/>
              <w:right w:val="single" w:sz="4" w:space="0" w:color="auto"/>
            </w:tcBorders>
            <w:shd w:val="clear" w:color="auto" w:fill="FFC000"/>
          </w:tcPr>
          <w:p w:rsidR="00B656DF" w:rsidRPr="00423F7E" w:rsidRDefault="00B656DF" w:rsidP="00466E54">
            <w:pPr>
              <w:rPr>
                <w:rFonts w:ascii="Arial" w:hAnsi="Arial" w:cs="Arial"/>
                <w:bCs/>
                <w:color w:val="FF0000"/>
                <w:sz w:val="20"/>
                <w:szCs w:val="20"/>
              </w:rPr>
            </w:pPr>
          </w:p>
        </w:tc>
      </w:tr>
      <w:tr w:rsidR="00B656DF" w:rsidRPr="00E37CE6" w:rsidTr="00423F7E">
        <w:trPr>
          <w:trHeight w:val="2187"/>
        </w:trPr>
        <w:tc>
          <w:tcPr>
            <w:tcW w:w="2122" w:type="dxa"/>
          </w:tcPr>
          <w:p w:rsidR="00B656DF" w:rsidRPr="00D623DE" w:rsidRDefault="00EB7C26" w:rsidP="00466E54">
            <w:pPr>
              <w:rPr>
                <w:rFonts w:ascii="Arial" w:hAnsi="Arial" w:cs="Arial"/>
                <w:b/>
                <w:bCs/>
                <w:sz w:val="20"/>
                <w:szCs w:val="20"/>
              </w:rPr>
            </w:pPr>
            <w:r w:rsidRPr="00EB7C26">
              <w:rPr>
                <w:rFonts w:ascii="Arial" w:hAnsi="Arial" w:cs="Arial"/>
                <w:b/>
                <w:bCs/>
                <w:sz w:val="20"/>
                <w:szCs w:val="20"/>
              </w:rPr>
              <w:t>Poor quality of the submissions from Government spheres which may result in substantial consolidated and late submission of reports</w:t>
            </w:r>
          </w:p>
        </w:tc>
        <w:tc>
          <w:tcPr>
            <w:tcW w:w="2409" w:type="dxa"/>
          </w:tcPr>
          <w:p w:rsidR="009A16B9" w:rsidRPr="007B088D" w:rsidRDefault="007B088D" w:rsidP="007B088D">
            <w:pPr>
              <w:rPr>
                <w:rFonts w:ascii="Arial" w:hAnsi="Arial" w:cs="Arial"/>
                <w:bCs/>
                <w:sz w:val="20"/>
                <w:szCs w:val="20"/>
              </w:rPr>
            </w:pPr>
            <w:r>
              <w:rPr>
                <w:rFonts w:ascii="Arial" w:hAnsi="Arial" w:cs="Arial"/>
                <w:bCs/>
                <w:sz w:val="20"/>
                <w:szCs w:val="20"/>
              </w:rPr>
              <w:t>1)</w:t>
            </w:r>
            <w:r w:rsidRPr="007B088D">
              <w:rPr>
                <w:rFonts w:ascii="Arial" w:hAnsi="Arial" w:cs="Arial"/>
                <w:bCs/>
                <w:sz w:val="20"/>
                <w:szCs w:val="20"/>
              </w:rPr>
              <w:t xml:space="preserve"> Strengthen</w:t>
            </w:r>
            <w:r w:rsidR="009A16B9" w:rsidRPr="007B088D">
              <w:rPr>
                <w:rFonts w:ascii="Arial" w:hAnsi="Arial" w:cs="Arial"/>
                <w:bCs/>
                <w:sz w:val="20"/>
                <w:szCs w:val="20"/>
              </w:rPr>
              <w:t xml:space="preserve"> technical support outreach.</w:t>
            </w:r>
          </w:p>
          <w:p w:rsidR="009A16B9" w:rsidRPr="007B088D" w:rsidRDefault="007B088D" w:rsidP="007B088D">
            <w:pPr>
              <w:rPr>
                <w:rFonts w:ascii="Arial" w:hAnsi="Arial" w:cs="Arial"/>
                <w:bCs/>
                <w:sz w:val="20"/>
                <w:szCs w:val="20"/>
              </w:rPr>
            </w:pPr>
            <w:r>
              <w:rPr>
                <w:rFonts w:ascii="Arial" w:hAnsi="Arial" w:cs="Arial"/>
                <w:bCs/>
                <w:sz w:val="20"/>
                <w:szCs w:val="20"/>
              </w:rPr>
              <w:t>2)</w:t>
            </w:r>
            <w:r w:rsidR="009A16B9" w:rsidRPr="007B088D">
              <w:rPr>
                <w:rFonts w:ascii="Arial" w:hAnsi="Arial" w:cs="Arial"/>
                <w:bCs/>
                <w:sz w:val="20"/>
                <w:szCs w:val="20"/>
              </w:rPr>
              <w:t>Draft 3rd  WPRPD Report validated</w:t>
            </w:r>
          </w:p>
          <w:p w:rsidR="009A16B9" w:rsidRPr="007B088D" w:rsidRDefault="007B088D" w:rsidP="007B088D">
            <w:pPr>
              <w:rPr>
                <w:rFonts w:ascii="Arial" w:hAnsi="Arial" w:cs="Arial"/>
                <w:bCs/>
                <w:sz w:val="20"/>
                <w:szCs w:val="20"/>
              </w:rPr>
            </w:pPr>
            <w:r>
              <w:rPr>
                <w:rFonts w:ascii="Arial" w:hAnsi="Arial" w:cs="Arial"/>
                <w:bCs/>
                <w:sz w:val="20"/>
                <w:szCs w:val="20"/>
              </w:rPr>
              <w:t>3)</w:t>
            </w:r>
            <w:r w:rsidR="009A16B9" w:rsidRPr="007B088D">
              <w:rPr>
                <w:rFonts w:ascii="Arial" w:hAnsi="Arial" w:cs="Arial"/>
                <w:bCs/>
                <w:sz w:val="20"/>
                <w:szCs w:val="20"/>
              </w:rPr>
              <w:t>Cabinet Approval of the  3rd  WPRPD annual Report</w:t>
            </w:r>
          </w:p>
          <w:p w:rsidR="00B656DF" w:rsidRPr="005A68C6" w:rsidRDefault="007B088D" w:rsidP="007B088D">
            <w:pPr>
              <w:rPr>
                <w:rFonts w:ascii="Arial" w:hAnsi="Arial" w:cs="Arial"/>
                <w:bCs/>
                <w:sz w:val="20"/>
                <w:szCs w:val="20"/>
              </w:rPr>
            </w:pPr>
            <w:r>
              <w:rPr>
                <w:rFonts w:ascii="Arial" w:hAnsi="Arial" w:cs="Arial"/>
                <w:bCs/>
                <w:sz w:val="20"/>
                <w:szCs w:val="20"/>
              </w:rPr>
              <w:t>4)</w:t>
            </w:r>
            <w:r w:rsidRPr="007B088D">
              <w:rPr>
                <w:rFonts w:ascii="Arial" w:hAnsi="Arial" w:cs="Arial"/>
                <w:bCs/>
                <w:sz w:val="20"/>
                <w:szCs w:val="20"/>
              </w:rPr>
              <w:t xml:space="preserve"> Publish</w:t>
            </w:r>
            <w:r w:rsidR="005A68C6" w:rsidRPr="007B088D">
              <w:rPr>
                <w:rFonts w:ascii="Arial" w:hAnsi="Arial" w:cs="Arial"/>
                <w:bCs/>
                <w:sz w:val="20"/>
                <w:szCs w:val="20"/>
              </w:rPr>
              <w:t xml:space="preserve"> Approved</w:t>
            </w:r>
            <w:r w:rsidR="009A16B9" w:rsidRPr="007B088D">
              <w:rPr>
                <w:rFonts w:ascii="Arial" w:hAnsi="Arial" w:cs="Arial"/>
                <w:bCs/>
                <w:sz w:val="20"/>
                <w:szCs w:val="20"/>
              </w:rPr>
              <w:t xml:space="preserve"> Report</w:t>
            </w:r>
            <w:r w:rsidR="00B656DF" w:rsidRPr="007B088D">
              <w:rPr>
                <w:rFonts w:ascii="Arial" w:hAnsi="Arial" w:cs="Arial"/>
                <w:bCs/>
                <w:sz w:val="20"/>
                <w:szCs w:val="20"/>
              </w:rPr>
              <w:t>.</w:t>
            </w:r>
          </w:p>
        </w:tc>
        <w:tc>
          <w:tcPr>
            <w:tcW w:w="1985" w:type="dxa"/>
          </w:tcPr>
          <w:p w:rsidR="00B656DF" w:rsidRDefault="00382B92" w:rsidP="00466E54">
            <w:pPr>
              <w:rPr>
                <w:rFonts w:ascii="Arial" w:hAnsi="Arial" w:cs="Arial"/>
                <w:sz w:val="20"/>
                <w:szCs w:val="20"/>
              </w:rPr>
            </w:pPr>
            <w:r>
              <w:rPr>
                <w:rFonts w:ascii="Arial" w:hAnsi="Arial" w:cs="Arial"/>
                <w:sz w:val="20"/>
                <w:szCs w:val="20"/>
              </w:rPr>
              <w:t>Dir</w:t>
            </w:r>
            <w:r w:rsidR="00466E54" w:rsidRPr="00466E54">
              <w:rPr>
                <w:rFonts w:ascii="Arial" w:hAnsi="Arial" w:cs="Arial"/>
                <w:sz w:val="20"/>
                <w:szCs w:val="20"/>
              </w:rPr>
              <w:t>: Governance &amp; Compliance</w:t>
            </w:r>
          </w:p>
        </w:tc>
        <w:tc>
          <w:tcPr>
            <w:tcW w:w="3827" w:type="dxa"/>
          </w:tcPr>
          <w:p w:rsidR="005A68C6" w:rsidRPr="005A68C6" w:rsidRDefault="005A68C6" w:rsidP="005A68C6">
            <w:pPr>
              <w:pStyle w:val="ListParagraph"/>
              <w:numPr>
                <w:ilvl w:val="0"/>
                <w:numId w:val="15"/>
              </w:numPr>
              <w:rPr>
                <w:rFonts w:ascii="Arial" w:hAnsi="Arial" w:cs="Arial"/>
                <w:sz w:val="20"/>
                <w:szCs w:val="20"/>
              </w:rPr>
            </w:pPr>
            <w:r w:rsidRPr="005A68C6">
              <w:rPr>
                <w:rFonts w:ascii="Arial" w:hAnsi="Arial" w:cs="Arial"/>
                <w:sz w:val="20"/>
                <w:szCs w:val="20"/>
              </w:rPr>
              <w:t>Less than 50% of National and Provincial submissions on the implementation of the white paper received.</w:t>
            </w:r>
          </w:p>
          <w:p w:rsidR="00B656DF" w:rsidRPr="005A68C6" w:rsidRDefault="009A16B9" w:rsidP="005A68C6">
            <w:pPr>
              <w:pStyle w:val="ListParagraph"/>
              <w:numPr>
                <w:ilvl w:val="0"/>
                <w:numId w:val="15"/>
              </w:numPr>
              <w:rPr>
                <w:rFonts w:ascii="Arial" w:hAnsi="Arial" w:cs="Arial"/>
                <w:bCs/>
                <w:sz w:val="20"/>
                <w:szCs w:val="20"/>
              </w:rPr>
            </w:pPr>
            <w:r w:rsidRPr="005A68C6">
              <w:rPr>
                <w:rFonts w:ascii="Arial" w:hAnsi="Arial" w:cs="Arial"/>
                <w:sz w:val="20"/>
                <w:szCs w:val="20"/>
              </w:rPr>
              <w:t>The Chief Directorate will consolidate a combined second and third annual report for approval as there was insufficient submission for third report. Second report was delayed due to NMOG.</w:t>
            </w:r>
          </w:p>
        </w:tc>
        <w:tc>
          <w:tcPr>
            <w:tcW w:w="2268" w:type="dxa"/>
          </w:tcPr>
          <w:p w:rsidR="00B656DF" w:rsidRPr="00D623DE" w:rsidRDefault="00423F7E" w:rsidP="00466E54">
            <w:pPr>
              <w:rPr>
                <w:rFonts w:ascii="Arial" w:hAnsi="Arial" w:cs="Arial"/>
                <w:bCs/>
                <w:sz w:val="20"/>
                <w:szCs w:val="20"/>
              </w:rPr>
            </w:pPr>
            <w:r>
              <w:rPr>
                <w:rFonts w:ascii="Arial" w:hAnsi="Arial" w:cs="Arial"/>
                <w:bCs/>
                <w:sz w:val="20"/>
                <w:szCs w:val="20"/>
              </w:rPr>
              <w:t xml:space="preserve">To finalise report with all inputs </w:t>
            </w:r>
            <w:r w:rsidR="00BE0006">
              <w:rPr>
                <w:rFonts w:ascii="Arial" w:hAnsi="Arial" w:cs="Arial"/>
                <w:bCs/>
                <w:sz w:val="20"/>
                <w:szCs w:val="20"/>
              </w:rPr>
              <w:t>,</w:t>
            </w:r>
            <w:r>
              <w:rPr>
                <w:rFonts w:ascii="Arial" w:hAnsi="Arial" w:cs="Arial"/>
                <w:bCs/>
                <w:sz w:val="20"/>
                <w:szCs w:val="20"/>
              </w:rPr>
              <w:t xml:space="preserve">facilitate </w:t>
            </w:r>
            <w:r w:rsidR="00BE0006">
              <w:rPr>
                <w:rFonts w:ascii="Arial" w:hAnsi="Arial" w:cs="Arial"/>
                <w:bCs/>
                <w:sz w:val="20"/>
                <w:szCs w:val="20"/>
              </w:rPr>
              <w:t>approval</w:t>
            </w:r>
            <w:r>
              <w:rPr>
                <w:rFonts w:ascii="Arial" w:hAnsi="Arial" w:cs="Arial"/>
                <w:bCs/>
                <w:sz w:val="20"/>
                <w:szCs w:val="20"/>
              </w:rPr>
              <w:t xml:space="preserve"> and publish approved report</w:t>
            </w:r>
          </w:p>
        </w:tc>
        <w:tc>
          <w:tcPr>
            <w:tcW w:w="1985" w:type="dxa"/>
            <w:tcBorders>
              <w:top w:val="single" w:sz="2" w:space="0" w:color="auto"/>
              <w:left w:val="single" w:sz="4" w:space="0" w:color="auto"/>
              <w:bottom w:val="single" w:sz="2" w:space="0" w:color="auto"/>
              <w:right w:val="single" w:sz="4" w:space="0" w:color="auto"/>
            </w:tcBorders>
            <w:shd w:val="clear" w:color="auto" w:fill="FFC000"/>
          </w:tcPr>
          <w:p w:rsidR="00B656DF" w:rsidRPr="00D623DE" w:rsidRDefault="00B656DF" w:rsidP="00466E54">
            <w:pPr>
              <w:rPr>
                <w:rFonts w:ascii="Arial" w:hAnsi="Arial" w:cs="Arial"/>
                <w:bCs/>
                <w:sz w:val="20"/>
                <w:szCs w:val="20"/>
              </w:rPr>
            </w:pPr>
          </w:p>
        </w:tc>
      </w:tr>
    </w:tbl>
    <w:p w:rsidR="00F85D5B" w:rsidRDefault="00F85D5B" w:rsidP="004454E9">
      <w:pPr>
        <w:pStyle w:val="Heading1"/>
      </w:pPr>
    </w:p>
    <w:p w:rsidR="00957A1C" w:rsidRDefault="00957A1C" w:rsidP="00957A1C"/>
    <w:p w:rsidR="00957A1C" w:rsidRDefault="00957A1C" w:rsidP="00957A1C"/>
    <w:p w:rsidR="00957A1C" w:rsidRDefault="00957A1C" w:rsidP="00957A1C"/>
    <w:p w:rsidR="00751980" w:rsidRDefault="00751980" w:rsidP="00957A1C"/>
    <w:p w:rsidR="00957A1C" w:rsidRPr="00957A1C" w:rsidRDefault="00957A1C" w:rsidP="00957A1C"/>
    <w:p w:rsidR="004454E9" w:rsidRPr="004454E9" w:rsidRDefault="0017753C" w:rsidP="004454E9">
      <w:pPr>
        <w:pStyle w:val="Heading1"/>
      </w:pPr>
      <w:bookmarkStart w:id="23" w:name="_Toc23854159"/>
      <w:r>
        <w:lastRenderedPageBreak/>
        <w:t>6</w:t>
      </w:r>
      <w:r w:rsidR="004454E9">
        <w:t>.</w:t>
      </w:r>
      <w:r w:rsidR="004454E9" w:rsidRPr="004454E9">
        <w:t xml:space="preserve">  Progress on Risk Management Implementation Plan</w:t>
      </w:r>
      <w:bookmarkEnd w:id="20"/>
      <w:bookmarkEnd w:id="21"/>
      <w:bookmarkEnd w:id="23"/>
    </w:p>
    <w:p w:rsidR="004454E9" w:rsidRPr="004454E9" w:rsidRDefault="004454E9" w:rsidP="004454E9">
      <w:pPr>
        <w:autoSpaceDE w:val="0"/>
        <w:autoSpaceDN w:val="0"/>
        <w:adjustRightInd w:val="0"/>
        <w:spacing w:after="0" w:line="360" w:lineRule="auto"/>
        <w:rPr>
          <w:rFonts w:ascii="Arial" w:hAnsi="Arial" w:cs="Arial"/>
          <w:color w:val="000000" w:themeColor="text1"/>
        </w:rPr>
      </w:pPr>
      <w:bookmarkStart w:id="24" w:name="_Toc514007184"/>
      <w:r w:rsidRPr="004454E9">
        <w:rPr>
          <w:rFonts w:ascii="Arial" w:hAnsi="Arial" w:cs="Arial"/>
          <w:color w:val="000000" w:themeColor="text1"/>
        </w:rPr>
        <w:t>Table 1 Risk Mana</w:t>
      </w:r>
      <w:r w:rsidR="002564CA">
        <w:rPr>
          <w:rFonts w:ascii="Arial" w:hAnsi="Arial" w:cs="Arial"/>
          <w:color w:val="000000" w:themeColor="text1"/>
        </w:rPr>
        <w:t xml:space="preserve">gement Implementation Plan for </w:t>
      </w:r>
      <w:r w:rsidR="00FC166A">
        <w:rPr>
          <w:rFonts w:ascii="Arial" w:hAnsi="Arial" w:cs="Arial"/>
          <w:color w:val="000000" w:themeColor="text1"/>
        </w:rPr>
        <w:t>2</w:t>
      </w:r>
      <w:r w:rsidR="00FC166A" w:rsidRPr="002564CA">
        <w:rPr>
          <w:rFonts w:ascii="Arial" w:hAnsi="Arial" w:cs="Arial"/>
          <w:color w:val="000000" w:themeColor="text1"/>
          <w:vertAlign w:val="superscript"/>
        </w:rPr>
        <w:t>nd</w:t>
      </w:r>
      <w:r w:rsidR="00FC166A">
        <w:rPr>
          <w:rFonts w:ascii="Arial" w:hAnsi="Arial" w:cs="Arial"/>
          <w:color w:val="000000" w:themeColor="text1"/>
        </w:rPr>
        <w:t xml:space="preserve"> </w:t>
      </w:r>
      <w:r w:rsidR="00FC166A" w:rsidRPr="004454E9">
        <w:rPr>
          <w:rFonts w:ascii="Arial" w:hAnsi="Arial" w:cs="Arial"/>
          <w:color w:val="000000" w:themeColor="text1"/>
        </w:rPr>
        <w:t>Quarter</w:t>
      </w:r>
      <w:r w:rsidRPr="004454E9">
        <w:rPr>
          <w:rFonts w:ascii="Arial" w:hAnsi="Arial" w:cs="Arial"/>
          <w:color w:val="000000" w:themeColor="text1"/>
        </w:rPr>
        <w:t xml:space="preserve"> of 2019/</w:t>
      </w:r>
      <w:bookmarkEnd w:id="24"/>
      <w:r w:rsidRPr="004454E9">
        <w:rPr>
          <w:rFonts w:ascii="Arial" w:hAnsi="Arial" w:cs="Arial"/>
          <w:color w:val="000000" w:themeColor="text1"/>
        </w:rPr>
        <w:t>20</w:t>
      </w:r>
    </w:p>
    <w:tbl>
      <w:tblPr>
        <w:tblStyle w:val="TableGrid11"/>
        <w:tblW w:w="15309" w:type="dxa"/>
        <w:tblInd w:w="-459" w:type="dxa"/>
        <w:tblLook w:val="04A0"/>
      </w:tblPr>
      <w:tblGrid>
        <w:gridCol w:w="400"/>
        <w:gridCol w:w="3031"/>
        <w:gridCol w:w="2693"/>
        <w:gridCol w:w="3119"/>
        <w:gridCol w:w="6066"/>
      </w:tblGrid>
      <w:tr w:rsidR="004454E9" w:rsidRPr="004454E9" w:rsidTr="004454E9">
        <w:trPr>
          <w:tblHeader/>
        </w:trPr>
        <w:tc>
          <w:tcPr>
            <w:tcW w:w="400" w:type="dxa"/>
          </w:tcPr>
          <w:p w:rsidR="004454E9" w:rsidRPr="004454E9" w:rsidRDefault="004454E9" w:rsidP="004454E9">
            <w:pPr>
              <w:autoSpaceDE w:val="0"/>
              <w:autoSpaceDN w:val="0"/>
              <w:adjustRightInd w:val="0"/>
              <w:spacing w:after="200" w:line="276" w:lineRule="auto"/>
              <w:rPr>
                <w:rFonts w:ascii="Arial" w:hAnsi="Arial" w:cs="Arial"/>
                <w:color w:val="000000" w:themeColor="text1"/>
              </w:rPr>
            </w:pPr>
          </w:p>
        </w:tc>
        <w:tc>
          <w:tcPr>
            <w:tcW w:w="3031" w:type="dxa"/>
          </w:tcPr>
          <w:p w:rsidR="004454E9" w:rsidRPr="004454E9" w:rsidRDefault="004454E9" w:rsidP="004454E9">
            <w:pPr>
              <w:autoSpaceDE w:val="0"/>
              <w:autoSpaceDN w:val="0"/>
              <w:adjustRightInd w:val="0"/>
              <w:spacing w:after="200" w:line="276" w:lineRule="auto"/>
              <w:rPr>
                <w:rFonts w:ascii="Arial" w:hAnsi="Arial" w:cs="Arial"/>
                <w:color w:val="000000" w:themeColor="text1"/>
              </w:rPr>
            </w:pPr>
            <w:r w:rsidRPr="004454E9">
              <w:rPr>
                <w:rFonts w:ascii="Arial" w:hAnsi="Arial" w:cs="Arial"/>
                <w:b/>
                <w:bCs/>
                <w:color w:val="000000" w:themeColor="text1"/>
              </w:rPr>
              <w:t>Planned Risk Management activities as per the plan</w:t>
            </w:r>
          </w:p>
        </w:tc>
        <w:tc>
          <w:tcPr>
            <w:tcW w:w="2693" w:type="dxa"/>
          </w:tcPr>
          <w:p w:rsidR="004454E9" w:rsidRPr="004454E9" w:rsidRDefault="004454E9" w:rsidP="004454E9">
            <w:pPr>
              <w:autoSpaceDE w:val="0"/>
              <w:autoSpaceDN w:val="0"/>
              <w:adjustRightInd w:val="0"/>
              <w:spacing w:after="200" w:line="276" w:lineRule="auto"/>
              <w:rPr>
                <w:rFonts w:ascii="Arial" w:hAnsi="Arial" w:cs="Arial"/>
                <w:color w:val="000000" w:themeColor="text1"/>
              </w:rPr>
            </w:pPr>
            <w:r w:rsidRPr="004454E9">
              <w:rPr>
                <w:rFonts w:ascii="Arial" w:hAnsi="Arial" w:cs="Arial"/>
                <w:b/>
                <w:color w:val="000000" w:themeColor="text1"/>
                <w:lang w:val="en-AU"/>
              </w:rPr>
              <w:t>Detailed Actions</w:t>
            </w:r>
          </w:p>
        </w:tc>
        <w:tc>
          <w:tcPr>
            <w:tcW w:w="3119" w:type="dxa"/>
          </w:tcPr>
          <w:p w:rsidR="004454E9" w:rsidRPr="004454E9" w:rsidRDefault="004454E9" w:rsidP="004454E9">
            <w:pPr>
              <w:autoSpaceDE w:val="0"/>
              <w:autoSpaceDN w:val="0"/>
              <w:adjustRightInd w:val="0"/>
              <w:spacing w:after="200" w:line="276" w:lineRule="auto"/>
              <w:rPr>
                <w:rFonts w:ascii="Arial" w:hAnsi="Arial" w:cs="Arial"/>
                <w:b/>
                <w:bCs/>
                <w:color w:val="000000" w:themeColor="text1"/>
              </w:rPr>
            </w:pPr>
            <w:r w:rsidRPr="004454E9">
              <w:rPr>
                <w:rFonts w:ascii="Arial" w:hAnsi="Arial" w:cs="Arial"/>
                <w:b/>
                <w:bCs/>
                <w:color w:val="000000" w:themeColor="text1"/>
              </w:rPr>
              <w:t>Time Frame</w:t>
            </w:r>
          </w:p>
        </w:tc>
        <w:tc>
          <w:tcPr>
            <w:tcW w:w="6066" w:type="dxa"/>
          </w:tcPr>
          <w:p w:rsidR="004454E9" w:rsidRPr="004454E9" w:rsidRDefault="009F3CAF" w:rsidP="004454E9">
            <w:pPr>
              <w:autoSpaceDE w:val="0"/>
              <w:autoSpaceDN w:val="0"/>
              <w:adjustRightInd w:val="0"/>
              <w:spacing w:after="200" w:line="276" w:lineRule="auto"/>
              <w:rPr>
                <w:rFonts w:ascii="Arial" w:hAnsi="Arial" w:cs="Arial"/>
                <w:color w:val="000000" w:themeColor="text1"/>
              </w:rPr>
            </w:pPr>
            <w:r>
              <w:rPr>
                <w:rFonts w:ascii="Arial" w:hAnsi="Arial" w:cs="Arial"/>
                <w:b/>
                <w:bCs/>
                <w:color w:val="000000" w:themeColor="text1"/>
              </w:rPr>
              <w:t>Progress made in 2nd</w:t>
            </w:r>
            <w:r w:rsidR="004454E9" w:rsidRPr="004454E9">
              <w:rPr>
                <w:rFonts w:ascii="Arial" w:hAnsi="Arial" w:cs="Arial"/>
                <w:b/>
                <w:bCs/>
                <w:color w:val="000000" w:themeColor="text1"/>
              </w:rPr>
              <w:t xml:space="preserve"> quarter</w:t>
            </w:r>
          </w:p>
        </w:tc>
      </w:tr>
      <w:tr w:rsidR="004454E9" w:rsidRPr="004454E9" w:rsidTr="004454E9">
        <w:trPr>
          <w:trHeight w:val="1056"/>
        </w:trPr>
        <w:tc>
          <w:tcPr>
            <w:tcW w:w="400" w:type="dxa"/>
          </w:tcPr>
          <w:p w:rsidR="004454E9" w:rsidRPr="004454E9" w:rsidRDefault="004454E9" w:rsidP="004454E9">
            <w:pPr>
              <w:autoSpaceDE w:val="0"/>
              <w:autoSpaceDN w:val="0"/>
              <w:adjustRightInd w:val="0"/>
              <w:spacing w:after="200" w:line="276" w:lineRule="auto"/>
              <w:rPr>
                <w:rFonts w:ascii="Arial" w:hAnsi="Arial" w:cs="Arial"/>
                <w:color w:val="000000" w:themeColor="text1"/>
              </w:rPr>
            </w:pPr>
            <w:r w:rsidRPr="004454E9">
              <w:rPr>
                <w:rFonts w:ascii="Arial" w:hAnsi="Arial" w:cs="Arial"/>
                <w:color w:val="000000" w:themeColor="text1"/>
              </w:rPr>
              <w:t>1</w:t>
            </w:r>
          </w:p>
        </w:tc>
        <w:tc>
          <w:tcPr>
            <w:tcW w:w="3031" w:type="dxa"/>
            <w:tcBorders>
              <w:bottom w:val="single" w:sz="4" w:space="0" w:color="auto"/>
            </w:tcBorders>
            <w:shd w:val="clear" w:color="auto" w:fill="auto"/>
          </w:tcPr>
          <w:p w:rsidR="004454E9" w:rsidRPr="004454E9" w:rsidRDefault="004454E9" w:rsidP="004454E9">
            <w:pPr>
              <w:spacing w:after="200" w:line="276" w:lineRule="auto"/>
              <w:rPr>
                <w:rFonts w:ascii="Arial" w:hAnsi="Arial" w:cs="Arial"/>
                <w:lang w:val="en-AU"/>
              </w:rPr>
            </w:pPr>
            <w:r w:rsidRPr="004454E9">
              <w:rPr>
                <w:rFonts w:ascii="Arial" w:hAnsi="Arial" w:cs="Arial"/>
                <w:lang w:val="en-AU"/>
              </w:rPr>
              <w:t>Convention of risk mitigation committee meetings</w:t>
            </w:r>
          </w:p>
        </w:tc>
        <w:tc>
          <w:tcPr>
            <w:tcW w:w="2693" w:type="dxa"/>
            <w:tcBorders>
              <w:bottom w:val="single" w:sz="4" w:space="0" w:color="auto"/>
            </w:tcBorders>
            <w:shd w:val="clear" w:color="auto" w:fill="auto"/>
          </w:tcPr>
          <w:p w:rsidR="004454E9" w:rsidRPr="004454E9" w:rsidRDefault="004454E9" w:rsidP="004454E9">
            <w:pPr>
              <w:spacing w:after="200" w:line="276" w:lineRule="auto"/>
              <w:rPr>
                <w:rFonts w:ascii="Arial" w:hAnsi="Arial" w:cs="Arial"/>
                <w:lang w:val="en-AU"/>
              </w:rPr>
            </w:pPr>
            <w:r w:rsidRPr="004454E9">
              <w:rPr>
                <w:rFonts w:ascii="Arial" w:hAnsi="Arial" w:cs="Arial"/>
                <w:lang w:val="en-AU"/>
              </w:rPr>
              <w:t>Convene a meeting of the committee once a quarter</w:t>
            </w:r>
          </w:p>
        </w:tc>
        <w:tc>
          <w:tcPr>
            <w:tcW w:w="3119" w:type="dxa"/>
          </w:tcPr>
          <w:p w:rsidR="004454E9" w:rsidRPr="004454E9" w:rsidRDefault="00E63801" w:rsidP="004454E9">
            <w:pPr>
              <w:numPr>
                <w:ilvl w:val="0"/>
                <w:numId w:val="2"/>
              </w:numPr>
              <w:autoSpaceDE w:val="0"/>
              <w:autoSpaceDN w:val="0"/>
              <w:adjustRightInd w:val="0"/>
              <w:spacing w:after="200" w:line="360" w:lineRule="auto"/>
              <w:rPr>
                <w:rFonts w:ascii="Arial" w:hAnsi="Arial" w:cs="Arial"/>
                <w:color w:val="000000" w:themeColor="text1"/>
              </w:rPr>
            </w:pPr>
            <w:r>
              <w:rPr>
                <w:rFonts w:ascii="Arial" w:hAnsi="Arial" w:cs="Arial"/>
                <w:color w:val="000000" w:themeColor="text1"/>
              </w:rPr>
              <w:t xml:space="preserve">30 September </w:t>
            </w:r>
            <w:r w:rsidR="004454E9" w:rsidRPr="004454E9">
              <w:rPr>
                <w:rFonts w:ascii="Arial" w:hAnsi="Arial" w:cs="Arial"/>
                <w:color w:val="000000" w:themeColor="text1"/>
              </w:rPr>
              <w:t>2019</w:t>
            </w:r>
          </w:p>
        </w:tc>
        <w:tc>
          <w:tcPr>
            <w:tcW w:w="6066" w:type="dxa"/>
          </w:tcPr>
          <w:p w:rsidR="004454E9" w:rsidRPr="004454E9" w:rsidRDefault="00E63801" w:rsidP="004454E9">
            <w:pPr>
              <w:numPr>
                <w:ilvl w:val="0"/>
                <w:numId w:val="2"/>
              </w:numPr>
              <w:autoSpaceDE w:val="0"/>
              <w:autoSpaceDN w:val="0"/>
              <w:adjustRightInd w:val="0"/>
              <w:spacing w:after="200" w:line="360" w:lineRule="auto"/>
              <w:rPr>
                <w:rFonts w:ascii="Arial" w:hAnsi="Arial" w:cs="Arial"/>
                <w:color w:val="000000" w:themeColor="text1"/>
              </w:rPr>
            </w:pPr>
            <w:r>
              <w:rPr>
                <w:rFonts w:ascii="Arial" w:hAnsi="Arial" w:cs="Arial"/>
                <w:color w:val="000000" w:themeColor="text1"/>
                <w:lang w:val="en-AU"/>
              </w:rPr>
              <w:t>2</w:t>
            </w:r>
            <w:r w:rsidRPr="00E63801">
              <w:rPr>
                <w:rFonts w:ascii="Arial" w:hAnsi="Arial" w:cs="Arial"/>
                <w:color w:val="000000" w:themeColor="text1"/>
                <w:vertAlign w:val="superscript"/>
                <w:lang w:val="en-AU"/>
              </w:rPr>
              <w:t>nd</w:t>
            </w:r>
            <w:r>
              <w:rPr>
                <w:rFonts w:ascii="Arial" w:hAnsi="Arial" w:cs="Arial"/>
                <w:color w:val="000000" w:themeColor="text1"/>
                <w:lang w:val="en-AU"/>
              </w:rPr>
              <w:t xml:space="preserve"> </w:t>
            </w:r>
            <w:r w:rsidR="004454E9" w:rsidRPr="004454E9">
              <w:rPr>
                <w:rFonts w:ascii="Arial" w:hAnsi="Arial" w:cs="Arial"/>
                <w:color w:val="000000" w:themeColor="text1"/>
                <w:lang w:val="en-AU"/>
              </w:rPr>
              <w:t>quarter Risk Mitigation Progress Report</w:t>
            </w:r>
            <w:r w:rsidR="004454E9" w:rsidRPr="004454E9">
              <w:rPr>
                <w:rFonts w:ascii="Arial" w:hAnsi="Arial" w:cs="Arial"/>
                <w:color w:val="000000" w:themeColor="text1"/>
              </w:rPr>
              <w:t xml:space="preserve"> Developed </w:t>
            </w:r>
          </w:p>
        </w:tc>
      </w:tr>
      <w:tr w:rsidR="004454E9" w:rsidRPr="004454E9" w:rsidTr="004454E9">
        <w:trPr>
          <w:trHeight w:val="1614"/>
        </w:trPr>
        <w:tc>
          <w:tcPr>
            <w:tcW w:w="400" w:type="dxa"/>
          </w:tcPr>
          <w:p w:rsidR="004454E9" w:rsidRPr="004454E9" w:rsidRDefault="004454E9" w:rsidP="004454E9">
            <w:pPr>
              <w:autoSpaceDE w:val="0"/>
              <w:autoSpaceDN w:val="0"/>
              <w:adjustRightInd w:val="0"/>
              <w:spacing w:after="200" w:line="276" w:lineRule="auto"/>
              <w:rPr>
                <w:rFonts w:ascii="Arial" w:hAnsi="Arial" w:cs="Arial"/>
                <w:color w:val="000000" w:themeColor="text1"/>
              </w:rPr>
            </w:pPr>
            <w:r w:rsidRPr="004454E9">
              <w:rPr>
                <w:rFonts w:ascii="Arial" w:hAnsi="Arial" w:cs="Arial"/>
                <w:color w:val="000000" w:themeColor="text1"/>
              </w:rPr>
              <w:t>2</w:t>
            </w:r>
          </w:p>
        </w:tc>
        <w:tc>
          <w:tcPr>
            <w:tcW w:w="3031" w:type="dxa"/>
            <w:tcBorders>
              <w:bottom w:val="single" w:sz="4" w:space="0" w:color="auto"/>
            </w:tcBorders>
            <w:shd w:val="clear" w:color="auto" w:fill="auto"/>
          </w:tcPr>
          <w:p w:rsidR="004454E9" w:rsidRPr="004454E9" w:rsidRDefault="004454E9" w:rsidP="004454E9">
            <w:pPr>
              <w:spacing w:after="200" w:line="276" w:lineRule="auto"/>
              <w:rPr>
                <w:rFonts w:ascii="Arial" w:hAnsi="Arial" w:cs="Arial"/>
                <w:lang w:val="en-AU"/>
              </w:rPr>
            </w:pPr>
            <w:r w:rsidRPr="004454E9">
              <w:rPr>
                <w:rFonts w:ascii="Arial" w:hAnsi="Arial" w:cs="Arial"/>
                <w:lang w:val="en-AU"/>
              </w:rPr>
              <w:t>Reporting on risk management, fraud prevention and ethics management</w:t>
            </w:r>
          </w:p>
        </w:tc>
        <w:tc>
          <w:tcPr>
            <w:tcW w:w="2693" w:type="dxa"/>
            <w:tcBorders>
              <w:bottom w:val="single" w:sz="4" w:space="0" w:color="auto"/>
            </w:tcBorders>
            <w:shd w:val="clear" w:color="auto" w:fill="auto"/>
          </w:tcPr>
          <w:p w:rsidR="004454E9" w:rsidRPr="004454E9" w:rsidRDefault="004454E9" w:rsidP="004454E9">
            <w:pPr>
              <w:spacing w:after="200" w:line="276" w:lineRule="auto"/>
              <w:rPr>
                <w:rFonts w:ascii="Arial" w:hAnsi="Arial" w:cs="Arial"/>
                <w:lang w:val="en-AU"/>
              </w:rPr>
            </w:pPr>
            <w:r w:rsidRPr="004454E9">
              <w:rPr>
                <w:rFonts w:ascii="Arial" w:hAnsi="Arial" w:cs="Arial"/>
                <w:lang w:val="en-AU"/>
              </w:rPr>
              <w:t xml:space="preserve">To compile quarterly reports to  ensure adequate reporting to all structures in the department on risk management </w:t>
            </w:r>
          </w:p>
          <w:p w:rsidR="004454E9" w:rsidRPr="004454E9" w:rsidRDefault="004454E9" w:rsidP="004454E9">
            <w:pPr>
              <w:spacing w:after="200" w:line="276" w:lineRule="auto"/>
              <w:rPr>
                <w:rFonts w:ascii="Arial" w:hAnsi="Arial" w:cs="Arial"/>
                <w:lang w:val="en-AU"/>
              </w:rPr>
            </w:pPr>
          </w:p>
        </w:tc>
        <w:tc>
          <w:tcPr>
            <w:tcW w:w="3119" w:type="dxa"/>
          </w:tcPr>
          <w:p w:rsidR="004454E9" w:rsidRPr="004454E9" w:rsidRDefault="009F3CAF" w:rsidP="004454E9">
            <w:pPr>
              <w:numPr>
                <w:ilvl w:val="0"/>
                <w:numId w:val="2"/>
              </w:numPr>
              <w:autoSpaceDE w:val="0"/>
              <w:autoSpaceDN w:val="0"/>
              <w:adjustRightInd w:val="0"/>
              <w:spacing w:after="200" w:line="276" w:lineRule="auto"/>
              <w:rPr>
                <w:rFonts w:ascii="Arial" w:hAnsi="Arial" w:cs="Arial"/>
                <w:lang w:val="en-AU"/>
              </w:rPr>
            </w:pPr>
            <w:r w:rsidRPr="009F3CAF">
              <w:rPr>
                <w:rFonts w:ascii="Arial" w:hAnsi="Arial" w:cs="Arial"/>
              </w:rPr>
              <w:t>30 September 2019</w:t>
            </w:r>
          </w:p>
        </w:tc>
        <w:tc>
          <w:tcPr>
            <w:tcW w:w="6066" w:type="dxa"/>
          </w:tcPr>
          <w:p w:rsidR="004454E9" w:rsidRPr="004454E9" w:rsidRDefault="00E63801" w:rsidP="004454E9">
            <w:pPr>
              <w:numPr>
                <w:ilvl w:val="0"/>
                <w:numId w:val="2"/>
              </w:numPr>
              <w:autoSpaceDE w:val="0"/>
              <w:autoSpaceDN w:val="0"/>
              <w:adjustRightInd w:val="0"/>
              <w:spacing w:after="200" w:line="276" w:lineRule="auto"/>
              <w:rPr>
                <w:rFonts w:ascii="Arial" w:hAnsi="Arial" w:cs="Arial"/>
                <w:lang w:val="en-AU"/>
              </w:rPr>
            </w:pPr>
            <w:r>
              <w:rPr>
                <w:rFonts w:ascii="Arial" w:hAnsi="Arial" w:cs="Arial"/>
                <w:lang w:val="en-AU"/>
              </w:rPr>
              <w:t>2</w:t>
            </w:r>
            <w:r w:rsidRPr="00E63801">
              <w:rPr>
                <w:rFonts w:ascii="Arial" w:hAnsi="Arial" w:cs="Arial"/>
                <w:vertAlign w:val="superscript"/>
                <w:lang w:val="en-AU"/>
              </w:rPr>
              <w:t>nd</w:t>
            </w:r>
            <w:r>
              <w:rPr>
                <w:rFonts w:ascii="Arial" w:hAnsi="Arial" w:cs="Arial"/>
                <w:lang w:val="en-AU"/>
              </w:rPr>
              <w:t xml:space="preserve"> </w:t>
            </w:r>
            <w:r w:rsidR="004454E9" w:rsidRPr="004454E9">
              <w:rPr>
                <w:rFonts w:ascii="Arial" w:hAnsi="Arial" w:cs="Arial"/>
                <w:lang w:val="en-AU"/>
              </w:rPr>
              <w:t xml:space="preserve"> Risk Mitigation Progress Report  that includes risk management, fraud prevention and ethics management developed</w:t>
            </w:r>
          </w:p>
        </w:tc>
      </w:tr>
      <w:tr w:rsidR="004454E9" w:rsidRPr="004454E9" w:rsidTr="00FE7366">
        <w:trPr>
          <w:trHeight w:val="1614"/>
        </w:trPr>
        <w:tc>
          <w:tcPr>
            <w:tcW w:w="400" w:type="dxa"/>
            <w:shd w:val="clear" w:color="auto" w:fill="auto"/>
          </w:tcPr>
          <w:p w:rsidR="004454E9" w:rsidRPr="004454E9" w:rsidRDefault="004454E9" w:rsidP="004454E9">
            <w:pPr>
              <w:spacing w:after="200" w:line="276" w:lineRule="auto"/>
              <w:rPr>
                <w:rFonts w:ascii="Arial" w:hAnsi="Arial" w:cs="Arial"/>
                <w:color w:val="000000" w:themeColor="text1"/>
                <w:lang w:val="en-AU"/>
              </w:rPr>
            </w:pPr>
            <w:r w:rsidRPr="004454E9">
              <w:rPr>
                <w:rFonts w:ascii="Arial" w:hAnsi="Arial" w:cs="Arial"/>
                <w:color w:val="000000" w:themeColor="text1"/>
                <w:lang w:val="en-AU"/>
              </w:rPr>
              <w:t>3</w:t>
            </w:r>
          </w:p>
        </w:tc>
        <w:tc>
          <w:tcPr>
            <w:tcW w:w="3031" w:type="dxa"/>
            <w:shd w:val="clear" w:color="auto" w:fill="auto"/>
          </w:tcPr>
          <w:p w:rsidR="004454E9" w:rsidRPr="004454E9" w:rsidRDefault="004454E9" w:rsidP="004454E9">
            <w:pPr>
              <w:spacing w:after="200" w:line="276" w:lineRule="auto"/>
              <w:rPr>
                <w:rFonts w:ascii="Arial" w:hAnsi="Arial" w:cs="Arial"/>
                <w:lang w:val="en-AU"/>
              </w:rPr>
            </w:pPr>
            <w:r w:rsidRPr="004454E9">
              <w:rPr>
                <w:rFonts w:ascii="Arial" w:hAnsi="Arial" w:cs="Arial"/>
                <w:lang w:val="en-AU"/>
              </w:rPr>
              <w:t>Manage fraud database</w:t>
            </w:r>
          </w:p>
        </w:tc>
        <w:tc>
          <w:tcPr>
            <w:tcW w:w="2693" w:type="dxa"/>
          </w:tcPr>
          <w:p w:rsidR="004454E9" w:rsidRPr="004454E9" w:rsidRDefault="004454E9" w:rsidP="004454E9">
            <w:pPr>
              <w:spacing w:after="200" w:line="276" w:lineRule="auto"/>
              <w:rPr>
                <w:rFonts w:ascii="Arial" w:hAnsi="Arial" w:cs="Arial"/>
                <w:lang w:val="en-AU"/>
              </w:rPr>
            </w:pPr>
            <w:r w:rsidRPr="004454E9">
              <w:rPr>
                <w:rFonts w:ascii="Arial" w:hAnsi="Arial" w:cs="Arial"/>
                <w:lang w:val="en-AU"/>
              </w:rPr>
              <w:t>Refer reported fraud and corruption for investigation.</w:t>
            </w:r>
          </w:p>
          <w:p w:rsidR="004454E9" w:rsidRPr="004454E9" w:rsidRDefault="004454E9" w:rsidP="004454E9">
            <w:pPr>
              <w:spacing w:after="200" w:line="276" w:lineRule="auto"/>
              <w:rPr>
                <w:rFonts w:ascii="Arial" w:hAnsi="Arial" w:cs="Arial"/>
                <w:lang w:val="en-AU"/>
              </w:rPr>
            </w:pPr>
          </w:p>
        </w:tc>
        <w:tc>
          <w:tcPr>
            <w:tcW w:w="3119" w:type="dxa"/>
          </w:tcPr>
          <w:p w:rsidR="004454E9" w:rsidRPr="004454E9" w:rsidRDefault="004454E9" w:rsidP="004454E9">
            <w:pPr>
              <w:numPr>
                <w:ilvl w:val="0"/>
                <w:numId w:val="2"/>
              </w:numPr>
              <w:autoSpaceDE w:val="0"/>
              <w:autoSpaceDN w:val="0"/>
              <w:adjustRightInd w:val="0"/>
              <w:spacing w:after="200" w:line="276" w:lineRule="auto"/>
              <w:rPr>
                <w:rFonts w:ascii="Arial" w:hAnsi="Arial" w:cs="Arial"/>
                <w:lang w:val="en-AU"/>
              </w:rPr>
            </w:pPr>
            <w:r w:rsidRPr="004454E9">
              <w:rPr>
                <w:rFonts w:ascii="Arial" w:hAnsi="Arial" w:cs="Arial"/>
                <w:lang w:val="en-AU"/>
              </w:rPr>
              <w:t>Daily</w:t>
            </w:r>
          </w:p>
        </w:tc>
        <w:tc>
          <w:tcPr>
            <w:tcW w:w="6066" w:type="dxa"/>
          </w:tcPr>
          <w:p w:rsidR="004454E9" w:rsidRPr="004454E9" w:rsidRDefault="004454E9" w:rsidP="004454E9">
            <w:pPr>
              <w:numPr>
                <w:ilvl w:val="0"/>
                <w:numId w:val="2"/>
              </w:numPr>
              <w:spacing w:after="200" w:line="276" w:lineRule="auto"/>
              <w:contextualSpacing/>
              <w:rPr>
                <w:rFonts w:ascii="Arial" w:hAnsi="Arial" w:cs="Arial"/>
                <w:lang w:val="en-AU"/>
              </w:rPr>
            </w:pPr>
            <w:r w:rsidRPr="004454E9">
              <w:rPr>
                <w:rFonts w:ascii="Arial" w:hAnsi="Arial" w:cs="Arial"/>
                <w:lang w:val="en-AU"/>
              </w:rPr>
              <w:t>No fraud related cases have received from DWYPD email alert and Presidential hotline. PSC reported cases are received fro</w:t>
            </w:r>
            <w:r w:rsidR="00AA2688">
              <w:rPr>
                <w:rFonts w:ascii="Arial" w:hAnsi="Arial" w:cs="Arial"/>
                <w:lang w:val="en-AU"/>
              </w:rPr>
              <w:t>m the office of the Accounting O</w:t>
            </w:r>
            <w:r w:rsidRPr="004454E9">
              <w:rPr>
                <w:rFonts w:ascii="Arial" w:hAnsi="Arial" w:cs="Arial"/>
                <w:lang w:val="en-AU"/>
              </w:rPr>
              <w:t xml:space="preserve">fficer and are referred for investigations. </w:t>
            </w:r>
          </w:p>
          <w:p w:rsidR="004454E9" w:rsidRPr="004454E9" w:rsidRDefault="004454E9" w:rsidP="004454E9">
            <w:pPr>
              <w:autoSpaceDE w:val="0"/>
              <w:autoSpaceDN w:val="0"/>
              <w:adjustRightInd w:val="0"/>
              <w:spacing w:after="200" w:line="276" w:lineRule="auto"/>
              <w:ind w:left="360"/>
              <w:rPr>
                <w:rFonts w:ascii="Arial" w:hAnsi="Arial" w:cs="Arial"/>
                <w:lang w:val="en-AU"/>
              </w:rPr>
            </w:pPr>
          </w:p>
        </w:tc>
      </w:tr>
      <w:tr w:rsidR="00FE7366" w:rsidRPr="004454E9" w:rsidTr="00B82539">
        <w:trPr>
          <w:trHeight w:val="1614"/>
        </w:trPr>
        <w:tc>
          <w:tcPr>
            <w:tcW w:w="400" w:type="dxa"/>
          </w:tcPr>
          <w:p w:rsidR="00FE7366" w:rsidRPr="004454E9" w:rsidRDefault="00FE7366" w:rsidP="00FE7366">
            <w:pPr>
              <w:rPr>
                <w:rFonts w:ascii="Arial" w:hAnsi="Arial" w:cs="Arial"/>
                <w:color w:val="000000" w:themeColor="text1"/>
                <w:lang w:val="en-AU"/>
              </w:rPr>
            </w:pPr>
            <w:r w:rsidRPr="004454E9">
              <w:rPr>
                <w:rFonts w:ascii="Arial" w:hAnsi="Arial" w:cs="Arial"/>
                <w:lang w:val="en-AU"/>
              </w:rPr>
              <w:t>4.</w:t>
            </w:r>
          </w:p>
        </w:tc>
        <w:tc>
          <w:tcPr>
            <w:tcW w:w="3031" w:type="dxa"/>
            <w:tcBorders>
              <w:bottom w:val="single" w:sz="4" w:space="0" w:color="auto"/>
            </w:tcBorders>
            <w:shd w:val="clear" w:color="auto" w:fill="auto"/>
          </w:tcPr>
          <w:p w:rsidR="00FE7366" w:rsidRPr="004454E9" w:rsidRDefault="00FE7366" w:rsidP="00FE7366">
            <w:pPr>
              <w:rPr>
                <w:rFonts w:ascii="Arial" w:hAnsi="Arial" w:cs="Arial"/>
                <w:lang w:val="en-AU"/>
              </w:rPr>
            </w:pPr>
            <w:r w:rsidRPr="004454E9">
              <w:rPr>
                <w:rFonts w:ascii="Arial" w:hAnsi="Arial" w:cs="Arial"/>
                <w:lang w:val="en-AU"/>
              </w:rPr>
              <w:t>Approved risk management registers and monitor progress</w:t>
            </w:r>
          </w:p>
        </w:tc>
        <w:tc>
          <w:tcPr>
            <w:tcW w:w="2693" w:type="dxa"/>
          </w:tcPr>
          <w:p w:rsidR="00FE7366" w:rsidRPr="004454E9" w:rsidRDefault="00FE7366" w:rsidP="00FE7366">
            <w:pPr>
              <w:rPr>
                <w:rFonts w:ascii="Arial" w:hAnsi="Arial" w:cs="Arial"/>
                <w:lang w:val="en-AU"/>
              </w:rPr>
            </w:pPr>
            <w:r w:rsidRPr="004454E9">
              <w:rPr>
                <w:rFonts w:ascii="Arial" w:hAnsi="Arial" w:cs="Arial"/>
                <w:lang w:val="en-AU"/>
              </w:rPr>
              <w:t>Approved risk registers to ensure timely and effective reporting of DoW risk profile</w:t>
            </w:r>
          </w:p>
        </w:tc>
        <w:tc>
          <w:tcPr>
            <w:tcW w:w="3119" w:type="dxa"/>
          </w:tcPr>
          <w:p w:rsidR="00FE7366" w:rsidRPr="004454E9" w:rsidRDefault="00FE7366" w:rsidP="00FE7366">
            <w:pPr>
              <w:numPr>
                <w:ilvl w:val="0"/>
                <w:numId w:val="2"/>
              </w:numPr>
              <w:autoSpaceDE w:val="0"/>
              <w:autoSpaceDN w:val="0"/>
              <w:adjustRightInd w:val="0"/>
              <w:rPr>
                <w:rFonts w:ascii="Arial" w:hAnsi="Arial" w:cs="Arial"/>
                <w:lang w:val="en-AU"/>
              </w:rPr>
            </w:pPr>
            <w:r>
              <w:rPr>
                <w:rFonts w:ascii="Arial" w:hAnsi="Arial" w:cs="Arial"/>
                <w:lang w:val="en-AU"/>
              </w:rPr>
              <w:t xml:space="preserve">31 October </w:t>
            </w:r>
            <w:r w:rsidRPr="004454E9">
              <w:rPr>
                <w:rFonts w:ascii="Arial" w:hAnsi="Arial" w:cs="Arial"/>
                <w:lang w:val="en-AU"/>
              </w:rPr>
              <w:t>2019</w:t>
            </w:r>
          </w:p>
        </w:tc>
        <w:tc>
          <w:tcPr>
            <w:tcW w:w="6066" w:type="dxa"/>
          </w:tcPr>
          <w:p w:rsidR="00FE7366" w:rsidRPr="004454E9" w:rsidRDefault="00FE7366" w:rsidP="00FE7366">
            <w:pPr>
              <w:numPr>
                <w:ilvl w:val="0"/>
                <w:numId w:val="2"/>
              </w:numPr>
              <w:contextualSpacing/>
              <w:rPr>
                <w:rFonts w:ascii="Arial" w:hAnsi="Arial" w:cs="Arial"/>
                <w:lang w:val="en-AU"/>
              </w:rPr>
            </w:pPr>
            <w:r w:rsidRPr="004454E9">
              <w:rPr>
                <w:rFonts w:ascii="Arial" w:hAnsi="Arial" w:cs="Arial"/>
                <w:lang w:val="en-AU"/>
              </w:rPr>
              <w:t xml:space="preserve">Draft Strategic risk registers for DWYPD has been developed and will be </w:t>
            </w:r>
            <w:r>
              <w:rPr>
                <w:rFonts w:ascii="Arial" w:hAnsi="Arial" w:cs="Arial"/>
                <w:lang w:val="en-AU"/>
              </w:rPr>
              <w:t>finalised once the risk registers have been recommended by ARC for approval of the Accounting Officer</w:t>
            </w:r>
            <w:r w:rsidRPr="004454E9">
              <w:rPr>
                <w:rFonts w:ascii="Arial" w:hAnsi="Arial" w:cs="Arial"/>
                <w:lang w:val="en-AU"/>
              </w:rPr>
              <w:t>.</w:t>
            </w:r>
          </w:p>
        </w:tc>
      </w:tr>
    </w:tbl>
    <w:p w:rsidR="004454E9" w:rsidRPr="004454E9" w:rsidRDefault="004454E9" w:rsidP="004454E9"/>
    <w:tbl>
      <w:tblPr>
        <w:tblW w:w="14737" w:type="dxa"/>
        <w:tblCellMar>
          <w:left w:w="10" w:type="dxa"/>
          <w:right w:w="10" w:type="dxa"/>
        </w:tblCellMar>
        <w:tblLook w:val="04A0"/>
      </w:tblPr>
      <w:tblGrid>
        <w:gridCol w:w="1456"/>
        <w:gridCol w:w="5245"/>
        <w:gridCol w:w="676"/>
        <w:gridCol w:w="1690"/>
        <w:gridCol w:w="5670"/>
      </w:tblGrid>
      <w:tr w:rsidR="00C57516"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C57516" w:rsidRPr="00C57516" w:rsidRDefault="00C57516" w:rsidP="00C57516">
            <w:pPr>
              <w:spacing w:line="360" w:lineRule="auto"/>
              <w:jc w:val="both"/>
              <w:rPr>
                <w:rFonts w:ascii="Arial" w:eastAsia="Times New Roman" w:hAnsi="Arial" w:cs="Arial"/>
                <w:b/>
                <w:bCs/>
                <w:lang w:val="en-US"/>
              </w:rPr>
            </w:pPr>
            <w:r w:rsidRPr="00C57516">
              <w:rPr>
                <w:rFonts w:ascii="Arial" w:eastAsia="Times New Roman" w:hAnsi="Arial" w:cs="Arial"/>
                <w:b/>
                <w:bCs/>
                <w:lang w:val="en-US"/>
              </w:rPr>
              <w:lastRenderedPageBreak/>
              <w:t>ACRONYM</w:t>
            </w:r>
          </w:p>
        </w:tc>
        <w:tc>
          <w:tcPr>
            <w:tcW w:w="5245"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C57516" w:rsidRPr="00C57516" w:rsidRDefault="00C57516" w:rsidP="00C57516">
            <w:pPr>
              <w:spacing w:line="360" w:lineRule="auto"/>
              <w:jc w:val="both"/>
              <w:rPr>
                <w:rFonts w:ascii="Arial" w:eastAsia="Times New Roman" w:hAnsi="Arial" w:cs="Arial"/>
                <w:b/>
                <w:bCs/>
                <w:lang w:val="en-US"/>
              </w:rPr>
            </w:pPr>
            <w:r w:rsidRPr="00C57516">
              <w:rPr>
                <w:rFonts w:ascii="Arial" w:eastAsia="Times New Roman" w:hAnsi="Arial" w:cs="Arial"/>
                <w:b/>
                <w:bCs/>
                <w:lang w:val="en-US"/>
              </w:rPr>
              <w:t>IN FULL</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C57516" w:rsidRPr="00C57516" w:rsidRDefault="00C57516" w:rsidP="00C57516">
            <w:pPr>
              <w:spacing w:line="360" w:lineRule="auto"/>
              <w:jc w:val="both"/>
              <w:rPr>
                <w:rFonts w:ascii="Arial" w:eastAsia="Times New Roman" w:hAnsi="Arial" w:cs="Arial"/>
                <w:b/>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C57516" w:rsidRPr="00C57516" w:rsidRDefault="00C57516" w:rsidP="00C57516">
            <w:pPr>
              <w:spacing w:line="360" w:lineRule="auto"/>
              <w:jc w:val="both"/>
              <w:rPr>
                <w:rFonts w:ascii="Arial" w:eastAsia="Times New Roman" w:hAnsi="Arial" w:cs="Arial"/>
                <w:b/>
                <w:bCs/>
                <w:lang w:val="en-US"/>
              </w:rPr>
            </w:pPr>
            <w:r w:rsidRPr="00C57516">
              <w:rPr>
                <w:rFonts w:ascii="Arial" w:eastAsia="Times New Roman" w:hAnsi="Arial" w:cs="Arial"/>
                <w:b/>
                <w:bCs/>
                <w:lang w:val="en-US"/>
              </w:rPr>
              <w:t>ACRONYM</w:t>
            </w:r>
          </w:p>
        </w:tc>
        <w:tc>
          <w:tcPr>
            <w:tcW w:w="5670"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C57516" w:rsidRPr="00C57516" w:rsidRDefault="00C57516" w:rsidP="00C57516">
            <w:pPr>
              <w:spacing w:line="360" w:lineRule="auto"/>
              <w:jc w:val="both"/>
              <w:rPr>
                <w:rFonts w:ascii="Arial" w:eastAsia="Times New Roman" w:hAnsi="Arial" w:cs="Arial"/>
                <w:b/>
                <w:bCs/>
                <w:lang w:val="en-US"/>
              </w:rPr>
            </w:pPr>
            <w:r w:rsidRPr="00C57516">
              <w:rPr>
                <w:rFonts w:ascii="Arial" w:eastAsia="Times New Roman" w:hAnsi="Arial" w:cs="Arial"/>
                <w:b/>
                <w:bCs/>
                <w:lang w:val="en-US"/>
              </w:rPr>
              <w:t>IN FULL</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AC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Administration Clerk</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IKM</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Information and Knowledge Management</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Pr>
                <w:rFonts w:ascii="Arial" w:eastAsia="Times New Roman" w:hAnsi="Arial" w:cs="Arial"/>
                <w:bCs/>
                <w:lang w:val="en-US"/>
              </w:rPr>
              <w:t>ADG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Pr>
                <w:rFonts w:ascii="Arial" w:eastAsia="Times New Roman" w:hAnsi="Arial" w:cs="Arial"/>
                <w:bCs/>
                <w:lang w:val="en-US"/>
              </w:rPr>
              <w:t>Acting Director- General</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0D1F75">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DRP</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0D1F75">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Disaster Recovery Plan</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Default="00A66D70" w:rsidP="00C57516">
            <w:pPr>
              <w:spacing w:line="360" w:lineRule="auto"/>
              <w:jc w:val="both"/>
              <w:rPr>
                <w:rFonts w:ascii="Arial" w:eastAsia="Times New Roman" w:hAnsi="Arial" w:cs="Arial"/>
                <w:bCs/>
                <w:lang w:val="en-US"/>
              </w:rPr>
            </w:pPr>
            <w:r>
              <w:rPr>
                <w:rFonts w:ascii="Arial" w:eastAsia="Times New Roman" w:hAnsi="Arial" w:cs="Arial"/>
                <w:bCs/>
                <w:lang w:val="en-US"/>
              </w:rPr>
              <w:t>APP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Pr>
                <w:rFonts w:ascii="Arial" w:eastAsia="Times New Roman" w:hAnsi="Arial" w:cs="Arial"/>
                <w:bCs/>
                <w:lang w:val="en-US"/>
              </w:rPr>
              <w:t>Annual Performance Plan</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Default="00A66D70" w:rsidP="000D1F75">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DPME</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Default="00A66D70" w:rsidP="000D1F75">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Calibri" w:hAnsi="Arial" w:cs="Arial"/>
              </w:rPr>
              <w:t>Department of Planning Monitoring and Evaluation (</w:t>
            </w:r>
            <w:r w:rsidRPr="00311441">
              <w:rPr>
                <w:rFonts w:ascii="Arial" w:eastAsia="Calibri" w:hAnsi="Arial" w:cs="Arial"/>
              </w:rPr>
              <w:t>DPME</w:t>
            </w:r>
            <w:r>
              <w:rPr>
                <w:rFonts w:ascii="Arial" w:eastAsia="Calibri" w:hAnsi="Arial" w:cs="Arial"/>
              </w:rPr>
              <w:t>)</w:t>
            </w:r>
            <w:r w:rsidRPr="00311441">
              <w:rPr>
                <w:rFonts w:ascii="Arial" w:eastAsia="Calibri" w:hAnsi="Arial" w:cs="Arial"/>
              </w:rPr>
              <w:t>.</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ARC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Audit Risk Committee</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ICT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Information Communication Technology</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ASM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Auxiliary Services and Security Management</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IOE</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Internal Operations Efficiency</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CD</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Chief Director</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RMC</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Risk Mitigation Committee</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CFO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Chief Financial Officer</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RPA</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Research and Policy Analysis</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Default="00A66D70" w:rsidP="00C57516">
            <w:pPr>
              <w:spacing w:line="360" w:lineRule="auto"/>
              <w:jc w:val="both"/>
              <w:rPr>
                <w:rFonts w:ascii="Arial" w:eastAsia="Times New Roman" w:hAnsi="Arial" w:cs="Arial"/>
                <w:bCs/>
                <w:lang w:val="en-US"/>
              </w:rPr>
            </w:pPr>
            <w:r>
              <w:rPr>
                <w:rFonts w:ascii="Arial" w:eastAsia="Times New Roman" w:hAnsi="Arial" w:cs="Arial"/>
                <w:bCs/>
                <w:lang w:val="en-US"/>
              </w:rPr>
              <w:t>CGE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Default="00A66D70" w:rsidP="00C57516">
            <w:pPr>
              <w:spacing w:line="360" w:lineRule="auto"/>
              <w:jc w:val="both"/>
              <w:rPr>
                <w:rFonts w:ascii="Arial" w:eastAsia="Times New Roman" w:hAnsi="Arial" w:cs="Arial"/>
                <w:bCs/>
                <w:lang w:val="en-US"/>
              </w:rPr>
            </w:pPr>
            <w:r>
              <w:rPr>
                <w:rFonts w:ascii="Arial" w:eastAsia="Times New Roman" w:hAnsi="Arial" w:cs="Arial"/>
                <w:bCs/>
                <w:lang w:val="en-US"/>
              </w:rPr>
              <w:t>Commission of Gender Equality</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A769C8" w:rsidRDefault="00A66D70" w:rsidP="000D1F75">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sidRPr="00A769C8">
              <w:rPr>
                <w:rFonts w:ascii="Arial" w:hAnsi="Arial" w:cs="Arial"/>
                <w:color w:val="000000" w:themeColor="text1"/>
              </w:rPr>
              <w:t>NGM</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A769C8" w:rsidRDefault="00A66D70" w:rsidP="000D1F75">
            <w:pPr>
              <w:tabs>
                <w:tab w:val="center" w:pos="4513"/>
                <w:tab w:val="right" w:pos="9026"/>
              </w:tabs>
              <w:suppressAutoHyphens/>
              <w:autoSpaceDN w:val="0"/>
              <w:spacing w:before="40" w:line="360" w:lineRule="auto"/>
              <w:jc w:val="both"/>
              <w:textAlignment w:val="baseline"/>
              <w:rPr>
                <w:rFonts w:ascii="Arial" w:eastAsia="Times New Roman" w:hAnsi="Arial" w:cs="Arial"/>
                <w:bCs/>
                <w:color w:val="000000" w:themeColor="text1"/>
                <w:lang w:val="en-US"/>
              </w:rPr>
            </w:pPr>
            <w:r w:rsidRPr="00A769C8">
              <w:rPr>
                <w:rFonts w:ascii="Arial" w:eastAsia="Times New Roman" w:hAnsi="Arial" w:cs="Arial"/>
                <w:bCs/>
                <w:color w:val="000000" w:themeColor="text1"/>
                <w:lang w:val="en-US"/>
              </w:rPr>
              <w:t>National Gender Machinery</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CM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Cooperate Management</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SM</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Strategic Management</w:t>
            </w:r>
          </w:p>
        </w:tc>
      </w:tr>
      <w:tr w:rsidR="00A66D70"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D</w:t>
            </w:r>
            <w:r w:rsidR="00146B9F">
              <w:rPr>
                <w:rFonts w:ascii="Arial" w:eastAsia="Times New Roman" w:hAnsi="Arial" w:cs="Arial"/>
                <w:bCs/>
                <w:lang w:val="en-US"/>
              </w:rPr>
              <w:t>ir</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Director</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66D70" w:rsidRPr="00C57516" w:rsidRDefault="00A66D70" w:rsidP="00C57516">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TBC</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D70" w:rsidRPr="00C57516" w:rsidRDefault="00A66D70" w:rsidP="00C57516">
            <w:pPr>
              <w:spacing w:line="360" w:lineRule="auto"/>
              <w:jc w:val="both"/>
              <w:rPr>
                <w:rFonts w:ascii="Arial" w:eastAsia="Times New Roman" w:hAnsi="Arial" w:cs="Arial"/>
                <w:bCs/>
                <w:lang w:val="en-US"/>
              </w:rPr>
            </w:pPr>
            <w:r w:rsidRPr="00C57516">
              <w:rPr>
                <w:rFonts w:ascii="Arial" w:eastAsia="Times New Roman" w:hAnsi="Arial" w:cs="Arial"/>
                <w:bCs/>
                <w:lang w:val="en-US"/>
              </w:rPr>
              <w:t>To Be Confirmed</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DD</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Deputy Director</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803A1" w:rsidRDefault="001453A1" w:rsidP="001453A1">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Pr>
                <w:rFonts w:ascii="Arial" w:hAnsi="Arial" w:cs="Arial"/>
                <w:color w:val="000000" w:themeColor="text1"/>
              </w:rPr>
              <w:t>WSP</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153178"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rPr>
            </w:pPr>
            <w:r w:rsidRPr="00C4178A">
              <w:rPr>
                <w:rFonts w:ascii="Arial" w:eastAsia="Calibri" w:hAnsi="Arial" w:cs="Arial"/>
                <w:color w:val="000000" w:themeColor="text1"/>
                <w:lang w:val="en-TT"/>
              </w:rPr>
              <w:t>W</w:t>
            </w:r>
            <w:r>
              <w:rPr>
                <w:rFonts w:ascii="Arial" w:eastAsia="Calibri" w:hAnsi="Arial" w:cs="Arial"/>
                <w:color w:val="000000" w:themeColor="text1"/>
                <w:lang w:val="en-TT"/>
              </w:rPr>
              <w:t xml:space="preserve">ork </w:t>
            </w:r>
            <w:r w:rsidRPr="00C4178A">
              <w:rPr>
                <w:rFonts w:ascii="Arial" w:eastAsia="Calibri" w:hAnsi="Arial" w:cs="Arial"/>
                <w:color w:val="000000" w:themeColor="text1"/>
                <w:lang w:val="en-TT"/>
              </w:rPr>
              <w:t>S</w:t>
            </w:r>
            <w:r>
              <w:rPr>
                <w:rFonts w:ascii="Arial" w:eastAsia="Calibri" w:hAnsi="Arial" w:cs="Arial"/>
                <w:color w:val="000000" w:themeColor="text1"/>
                <w:lang w:val="en-TT"/>
              </w:rPr>
              <w:t xml:space="preserve">kills </w:t>
            </w:r>
            <w:r w:rsidRPr="00C4178A">
              <w:rPr>
                <w:rFonts w:ascii="Arial" w:eastAsia="Calibri" w:hAnsi="Arial" w:cs="Arial"/>
                <w:color w:val="000000" w:themeColor="text1"/>
                <w:lang w:val="en-TT"/>
              </w:rPr>
              <w:t>P</w:t>
            </w:r>
            <w:r>
              <w:rPr>
                <w:rFonts w:ascii="Arial" w:eastAsia="Calibri" w:hAnsi="Arial" w:cs="Arial"/>
                <w:color w:val="000000" w:themeColor="text1"/>
                <w:lang w:val="en-TT"/>
              </w:rPr>
              <w:t xml:space="preserve">lans </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BD278C" w:rsidP="001453A1">
            <w:pPr>
              <w:spacing w:line="360" w:lineRule="auto"/>
              <w:jc w:val="both"/>
              <w:rPr>
                <w:rFonts w:ascii="Arial" w:eastAsia="Times New Roman" w:hAnsi="Arial" w:cs="Arial"/>
                <w:bCs/>
                <w:lang w:val="en-US"/>
              </w:rPr>
            </w:pPr>
            <w:r>
              <w:rPr>
                <w:rFonts w:ascii="Arial" w:eastAsia="Times New Roman" w:hAnsi="Arial" w:cs="Arial"/>
                <w:bCs/>
                <w:lang w:val="en-US"/>
              </w:rPr>
              <w:t>D</w:t>
            </w:r>
            <w:r w:rsidR="001453A1" w:rsidRPr="00C57516">
              <w:rPr>
                <w:rFonts w:ascii="Arial" w:eastAsia="Times New Roman" w:hAnsi="Arial" w:cs="Arial"/>
                <w:bCs/>
                <w:lang w:val="en-US"/>
              </w:rPr>
              <w:t>W</w:t>
            </w:r>
            <w:r>
              <w:rPr>
                <w:rFonts w:ascii="Arial" w:eastAsia="Times New Roman" w:hAnsi="Arial" w:cs="Arial"/>
                <w:bCs/>
                <w:lang w:val="en-US"/>
              </w:rPr>
              <w:t>YPD</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BD278C">
            <w:pPr>
              <w:spacing w:line="360" w:lineRule="auto"/>
              <w:jc w:val="both"/>
              <w:rPr>
                <w:rFonts w:ascii="Arial" w:eastAsia="Times New Roman" w:hAnsi="Arial" w:cs="Arial"/>
                <w:bCs/>
                <w:lang w:val="en-US"/>
              </w:rPr>
            </w:pPr>
            <w:r w:rsidRPr="00C57516">
              <w:rPr>
                <w:rFonts w:ascii="Arial" w:eastAsia="Times New Roman" w:hAnsi="Arial" w:cs="Arial"/>
                <w:bCs/>
                <w:lang w:val="en-US"/>
              </w:rPr>
              <w:t xml:space="preserve">Department of </w:t>
            </w:r>
            <w:r w:rsidR="00BD278C" w:rsidRPr="00C57516">
              <w:rPr>
                <w:rFonts w:ascii="Arial" w:eastAsia="Times New Roman" w:hAnsi="Arial" w:cs="Arial"/>
                <w:bCs/>
                <w:lang w:val="en-US"/>
              </w:rPr>
              <w:t>Women</w:t>
            </w:r>
            <w:r w:rsidR="00BD278C">
              <w:rPr>
                <w:rFonts w:ascii="Arial" w:eastAsia="Times New Roman" w:hAnsi="Arial" w:cs="Arial"/>
                <w:bCs/>
                <w:lang w:val="en-US"/>
              </w:rPr>
              <w:t xml:space="preserve">, Youth  and Persons with disabilities </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BCP</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Business Continuity Plan</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lastRenderedPageBreak/>
              <w:t>DPSA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Department of Public Service and Administration</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IR</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International Relations</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ETR</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End of Term Review</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D4B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color w:val="000000" w:themeColor="text1"/>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D4B16" w:rsidRDefault="001453A1" w:rsidP="001453A1">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sidRPr="00CD4B16">
              <w:rPr>
                <w:rFonts w:ascii="Arial" w:hAnsi="Arial" w:cs="Arial"/>
                <w:color w:val="000000" w:themeColor="text1"/>
              </w:rPr>
              <w:t>NCGBV</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sidRPr="00311441">
              <w:rPr>
                <w:rFonts w:ascii="Arial" w:hAnsi="Arial" w:cs="Arial"/>
              </w:rPr>
              <w:t>Nationa</w:t>
            </w:r>
            <w:r>
              <w:rPr>
                <w:rFonts w:ascii="Arial" w:hAnsi="Arial" w:cs="Arial"/>
              </w:rPr>
              <w:t>l Gender Based Violence Council</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EXCO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Executive Committee</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PSCKM</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B44803">
              <w:rPr>
                <w:rFonts w:ascii="Arial" w:hAnsi="Arial" w:cs="Arial"/>
                <w:color w:val="000000" w:themeColor="text1"/>
              </w:rPr>
              <w:t>Policy, Stakeholder Coordination and Knowledge Management</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GFP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Gender Focal Points</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tabs>
                <w:tab w:val="center" w:pos="4513"/>
                <w:tab w:val="right" w:pos="9026"/>
              </w:tabs>
              <w:suppressAutoHyphens/>
              <w:autoSpaceDN w:val="0"/>
              <w:spacing w:before="40" w:line="360" w:lineRule="auto"/>
              <w:jc w:val="both"/>
              <w:textAlignment w:val="baseline"/>
              <w:rPr>
                <w:rFonts w:ascii="Arial" w:hAnsi="Arial" w:cs="Arial"/>
                <w:color w:val="FF0000"/>
              </w:rPr>
            </w:pPr>
            <w:r w:rsidRPr="00855F11">
              <w:rPr>
                <w:rFonts w:ascii="Arial" w:hAnsi="Arial" w:cs="Arial"/>
                <w:color w:val="000000" w:themeColor="text1"/>
              </w:rPr>
              <w:t>NTT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National Task Team</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IA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 xml:space="preserve">Internal Audit </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STEE</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Social Transformation Economic Empowerment</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NACH</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National Anti-Corruption Hotline</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D36B14" w:rsidRDefault="001453A1" w:rsidP="001453A1">
            <w:pPr>
              <w:tabs>
                <w:tab w:val="center" w:pos="4513"/>
                <w:tab w:val="right" w:pos="9026"/>
              </w:tabs>
              <w:suppressAutoHyphens/>
              <w:autoSpaceDN w:val="0"/>
              <w:spacing w:before="40" w:line="360" w:lineRule="auto"/>
              <w:jc w:val="both"/>
              <w:textAlignment w:val="baseline"/>
              <w:rPr>
                <w:rFonts w:ascii="Arial" w:eastAsia="Calibri" w:hAnsi="Arial" w:cs="Arial"/>
                <w:b/>
                <w:color w:val="FF0000"/>
                <w:lang w:val="en-TT"/>
              </w:rPr>
            </w:pPr>
            <w:r w:rsidRPr="00FB3A84">
              <w:rPr>
                <w:rFonts w:ascii="Arial" w:hAnsi="Arial" w:cs="Arial"/>
                <w:color w:val="000000" w:themeColor="text1"/>
              </w:rPr>
              <w:t>CGIF</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Country Gender Indicator Framework</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National Treasury</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025B9B" w:rsidRDefault="001453A1" w:rsidP="001453A1">
            <w:pPr>
              <w:tabs>
                <w:tab w:val="center" w:pos="4513"/>
                <w:tab w:val="right" w:pos="9026"/>
              </w:tabs>
              <w:suppressAutoHyphens/>
              <w:autoSpaceDN w:val="0"/>
              <w:spacing w:before="40" w:line="360" w:lineRule="auto"/>
              <w:jc w:val="both"/>
              <w:textAlignment w:val="baseline"/>
              <w:rPr>
                <w:rFonts w:ascii="Arial" w:hAnsi="Arial" w:cs="Arial"/>
                <w:color w:val="FF0000"/>
              </w:rPr>
            </w:pPr>
            <w:r w:rsidRPr="00025B9B">
              <w:rPr>
                <w:rFonts w:ascii="Arial" w:eastAsia="Calibri" w:hAnsi="Arial" w:cs="Arial"/>
                <w:color w:val="000000" w:themeColor="text1"/>
                <w:lang w:val="en-TT"/>
              </w:rPr>
              <w:t>GEWE</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Gender Equality and Women Empowerment</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TOR</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Default="001453A1" w:rsidP="001453A1">
            <w:pPr>
              <w:spacing w:line="360" w:lineRule="auto"/>
              <w:jc w:val="both"/>
              <w:rPr>
                <w:rFonts w:ascii="Arial" w:eastAsia="Times New Roman" w:hAnsi="Arial" w:cs="Arial"/>
                <w:bCs/>
                <w:lang w:val="en-US"/>
              </w:rPr>
            </w:pPr>
            <w:r>
              <w:rPr>
                <w:rFonts w:ascii="Arial" w:eastAsia="Times New Roman" w:hAnsi="Arial" w:cs="Arial"/>
                <w:bCs/>
                <w:lang w:val="en-US"/>
              </w:rPr>
              <w:t>Terms of Reference</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8A46FB"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color w:val="000000" w:themeColor="text1"/>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8A46FB" w:rsidRDefault="001453A1" w:rsidP="001453A1">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sidRPr="008A46FB">
              <w:rPr>
                <w:rFonts w:ascii="Arial" w:hAnsi="Arial" w:cs="Arial"/>
                <w:color w:val="000000" w:themeColor="text1"/>
              </w:rPr>
              <w:t>SOP</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eastAsia="Times New Roman" w:hAnsi="Arial" w:cs="Arial"/>
                <w:bCs/>
                <w:lang w:val="en-US"/>
              </w:rPr>
              <w:t>Standard Operating Procedure</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A45B68" w:rsidRDefault="001453A1" w:rsidP="001453A1">
            <w:pPr>
              <w:spacing w:line="360" w:lineRule="auto"/>
              <w:jc w:val="both"/>
              <w:rPr>
                <w:rFonts w:ascii="Arial" w:eastAsia="Times New Roman" w:hAnsi="Arial" w:cs="Arial"/>
                <w:bCs/>
                <w:lang w:val="en-US"/>
              </w:rPr>
            </w:pPr>
            <w:r w:rsidRPr="00A45B68">
              <w:rPr>
                <w:rFonts w:ascii="Arial" w:hAnsi="Arial" w:cs="Arial"/>
                <w:color w:val="000000" w:themeColor="text1"/>
              </w:rPr>
              <w:t>VAWC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311441">
              <w:rPr>
                <w:rFonts w:ascii="Arial" w:eastAsia="Calibri" w:hAnsi="Arial" w:cs="Arial"/>
                <w:color w:val="000000"/>
                <w:kern w:val="24"/>
              </w:rPr>
              <w:t>Violence Against Women and Children</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803A1" w:rsidRDefault="006B0736"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Pr>
                <w:rFonts w:ascii="Arial" w:hAnsi="Arial" w:cs="Arial"/>
                <w:color w:val="000000" w:themeColor="text1"/>
              </w:rPr>
              <w:t>GRPBMEA</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6B0736"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sidRPr="006B0736">
              <w:rPr>
                <w:rFonts w:ascii="Arial" w:eastAsia="Times New Roman" w:hAnsi="Arial" w:cs="Arial"/>
                <w:bCs/>
                <w:lang w:val="en-US"/>
              </w:rPr>
              <w:t>Gender Responsive Planning, Budgeting, Monitoring and Evaluation and Auditing</w:t>
            </w:r>
          </w:p>
        </w:tc>
      </w:tr>
      <w:tr w:rsidR="001453A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D4B16" w:rsidRDefault="001453A1" w:rsidP="001453A1">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sidRPr="00CD4B16">
              <w:rPr>
                <w:rFonts w:ascii="Arial" w:hAnsi="Arial" w:cs="Arial"/>
                <w:color w:val="000000" w:themeColor="text1"/>
              </w:rPr>
              <w:t>NCGBV</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r w:rsidRPr="00311441">
              <w:rPr>
                <w:rFonts w:ascii="Arial" w:hAnsi="Arial" w:cs="Arial"/>
              </w:rPr>
              <w:t>Nationa</w:t>
            </w:r>
            <w:r>
              <w:rPr>
                <w:rFonts w:ascii="Arial" w:hAnsi="Arial" w:cs="Arial"/>
              </w:rPr>
              <w:t>l Gender Based Violence Council</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1453A1" w:rsidRPr="00C57516" w:rsidRDefault="001453A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IR</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3A1" w:rsidRPr="00C57516" w:rsidRDefault="001453A1" w:rsidP="001453A1">
            <w:pPr>
              <w:spacing w:line="360" w:lineRule="auto"/>
              <w:jc w:val="both"/>
              <w:rPr>
                <w:rFonts w:ascii="Arial" w:eastAsia="Times New Roman" w:hAnsi="Arial" w:cs="Arial"/>
                <w:bCs/>
                <w:lang w:val="en-US"/>
              </w:rPr>
            </w:pPr>
            <w:r w:rsidRPr="00C57516">
              <w:rPr>
                <w:rFonts w:ascii="Arial" w:eastAsia="Times New Roman" w:hAnsi="Arial" w:cs="Arial"/>
                <w:bCs/>
                <w:lang w:val="en-US"/>
              </w:rPr>
              <w:t>International Relations</w:t>
            </w:r>
          </w:p>
        </w:tc>
      </w:tr>
      <w:tr w:rsidR="00846C91"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6C91" w:rsidRPr="00CD4B16" w:rsidRDefault="00846C91" w:rsidP="001453A1">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Pr>
                <w:rFonts w:ascii="Arial" w:hAnsi="Arial" w:cs="Arial"/>
                <w:color w:val="000000" w:themeColor="text1"/>
              </w:rPr>
              <w:t>M&amp; 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6C91" w:rsidRPr="00311441" w:rsidRDefault="00846C91" w:rsidP="001453A1">
            <w:pPr>
              <w:tabs>
                <w:tab w:val="center" w:pos="4513"/>
                <w:tab w:val="right" w:pos="9026"/>
              </w:tabs>
              <w:suppressAutoHyphens/>
              <w:autoSpaceDN w:val="0"/>
              <w:spacing w:before="40" w:line="360" w:lineRule="auto"/>
              <w:jc w:val="both"/>
              <w:textAlignment w:val="baseline"/>
              <w:rPr>
                <w:rFonts w:ascii="Arial" w:hAnsi="Arial" w:cs="Arial"/>
              </w:rPr>
            </w:pPr>
            <w:r>
              <w:rPr>
                <w:rFonts w:ascii="Arial" w:hAnsi="Arial" w:cs="Arial"/>
              </w:rPr>
              <w:t>Monitoring and Evaluation</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846C91" w:rsidRPr="00C57516" w:rsidRDefault="00846C9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6C91" w:rsidRPr="00C57516" w:rsidRDefault="003E07CF" w:rsidP="001453A1">
            <w:pPr>
              <w:spacing w:line="360" w:lineRule="auto"/>
              <w:jc w:val="both"/>
              <w:rPr>
                <w:rFonts w:ascii="Arial" w:eastAsia="Times New Roman" w:hAnsi="Arial" w:cs="Arial"/>
                <w:bCs/>
                <w:lang w:val="en-US"/>
              </w:rPr>
            </w:pPr>
            <w:r>
              <w:rPr>
                <w:rFonts w:ascii="Arial" w:eastAsia="Times New Roman" w:hAnsi="Arial" w:cs="Arial"/>
                <w:bCs/>
                <w:lang w:val="en-US"/>
              </w:rPr>
              <w:t>MANCO</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6C91" w:rsidRPr="00C57516" w:rsidRDefault="003E07CF" w:rsidP="001453A1">
            <w:pPr>
              <w:spacing w:line="360" w:lineRule="auto"/>
              <w:jc w:val="both"/>
              <w:rPr>
                <w:rFonts w:ascii="Arial" w:eastAsia="Times New Roman" w:hAnsi="Arial" w:cs="Arial"/>
                <w:bCs/>
                <w:lang w:val="en-US"/>
              </w:rPr>
            </w:pPr>
            <w:r>
              <w:rPr>
                <w:rFonts w:ascii="Arial" w:eastAsia="Times New Roman" w:hAnsi="Arial" w:cs="Arial"/>
                <w:bCs/>
                <w:lang w:val="en-US"/>
              </w:rPr>
              <w:t xml:space="preserve">Management </w:t>
            </w:r>
            <w:r w:rsidR="00BF1A50">
              <w:rPr>
                <w:rFonts w:ascii="Arial" w:eastAsia="Times New Roman" w:hAnsi="Arial" w:cs="Arial"/>
                <w:bCs/>
                <w:lang w:val="en-US"/>
              </w:rPr>
              <w:t>Committee</w:t>
            </w:r>
          </w:p>
        </w:tc>
      </w:tr>
      <w:tr w:rsidR="00AD7867"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7867" w:rsidRDefault="00AD7867" w:rsidP="001453A1">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Pr>
                <w:rFonts w:ascii="Arial" w:hAnsi="Arial" w:cs="Arial"/>
                <w:color w:val="000000" w:themeColor="text1"/>
              </w:rPr>
              <w:t>SITA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7867" w:rsidRDefault="00AD7867" w:rsidP="001453A1">
            <w:pPr>
              <w:tabs>
                <w:tab w:val="center" w:pos="4513"/>
                <w:tab w:val="right" w:pos="9026"/>
              </w:tabs>
              <w:suppressAutoHyphens/>
              <w:autoSpaceDN w:val="0"/>
              <w:spacing w:before="40" w:line="360" w:lineRule="auto"/>
              <w:jc w:val="both"/>
              <w:textAlignment w:val="baseline"/>
              <w:rPr>
                <w:rFonts w:ascii="Arial" w:hAnsi="Arial" w:cs="Arial"/>
              </w:rPr>
            </w:pPr>
            <w:r>
              <w:rPr>
                <w:rFonts w:ascii="Arial" w:hAnsi="Arial" w:cs="Arial"/>
                <w:lang w:val="en-US" w:eastAsia="en-ZA"/>
              </w:rPr>
              <w:t xml:space="preserve">State information Technology Agency </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AD7867" w:rsidRPr="00C57516" w:rsidRDefault="00AD7867"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7867" w:rsidRDefault="00767FAB" w:rsidP="001453A1">
            <w:pPr>
              <w:spacing w:line="360" w:lineRule="auto"/>
              <w:jc w:val="both"/>
              <w:rPr>
                <w:rFonts w:ascii="Arial" w:eastAsia="Times New Roman" w:hAnsi="Arial" w:cs="Arial"/>
                <w:bCs/>
                <w:lang w:val="en-US"/>
              </w:rPr>
            </w:pPr>
            <w:r>
              <w:rPr>
                <w:rFonts w:ascii="Arial" w:eastAsia="Times New Roman" w:hAnsi="Arial" w:cs="Arial"/>
                <w:bCs/>
                <w:lang w:val="en-US"/>
              </w:rPr>
              <w:t>IDC</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7867" w:rsidRDefault="00767FAB" w:rsidP="001453A1">
            <w:pPr>
              <w:spacing w:line="360" w:lineRule="auto"/>
              <w:jc w:val="both"/>
              <w:rPr>
                <w:rFonts w:ascii="Arial" w:eastAsia="Times New Roman" w:hAnsi="Arial" w:cs="Arial"/>
                <w:bCs/>
                <w:lang w:val="en-US"/>
              </w:rPr>
            </w:pPr>
            <w:r w:rsidRPr="00767FAB">
              <w:rPr>
                <w:rFonts w:ascii="Arial" w:eastAsia="Times New Roman" w:hAnsi="Arial" w:cs="Arial"/>
                <w:bCs/>
                <w:lang w:val="en-US"/>
              </w:rPr>
              <w:t>Inter-departmental Committee</w:t>
            </w:r>
            <w:r>
              <w:rPr>
                <w:rFonts w:ascii="Arial" w:eastAsia="Calibri" w:hAnsi="Arial" w:cs="Arial"/>
                <w:kern w:val="24"/>
                <w:sz w:val="20"/>
                <w:szCs w:val="20"/>
                <w:lang w:val="en-US"/>
              </w:rPr>
              <w:t xml:space="preserve"> </w:t>
            </w:r>
          </w:p>
        </w:tc>
      </w:tr>
      <w:tr w:rsidR="007C2ED3" w:rsidRPr="00C57516" w:rsidTr="008649A5">
        <w:trPr>
          <w:trHeight w:val="405"/>
        </w:trPr>
        <w:tc>
          <w:tcPr>
            <w:tcW w:w="1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B7720" w:rsidRDefault="007C2ED3" w:rsidP="001453A1">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Pr>
                <w:rFonts w:ascii="Arial" w:hAnsi="Arial" w:cs="Arial"/>
                <w:color w:val="000000" w:themeColor="text1"/>
              </w:rPr>
              <w:t>GBV</w:t>
            </w:r>
          </w:p>
        </w:t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B7720" w:rsidRDefault="007C2ED3" w:rsidP="001453A1">
            <w:pPr>
              <w:tabs>
                <w:tab w:val="center" w:pos="4513"/>
                <w:tab w:val="right" w:pos="9026"/>
              </w:tabs>
              <w:suppressAutoHyphens/>
              <w:autoSpaceDN w:val="0"/>
              <w:spacing w:before="40" w:line="360" w:lineRule="auto"/>
              <w:jc w:val="both"/>
              <w:textAlignment w:val="baseline"/>
              <w:rPr>
                <w:rFonts w:ascii="Arial" w:hAnsi="Arial" w:cs="Arial"/>
                <w:lang w:val="en-US"/>
              </w:rPr>
            </w:pPr>
            <w:r>
              <w:rPr>
                <w:rFonts w:ascii="Arial" w:hAnsi="Arial" w:cs="Arial"/>
                <w:lang w:val="en-US" w:eastAsia="en-ZA"/>
              </w:rPr>
              <w:t>Gender Based Violence</w:t>
            </w:r>
          </w:p>
        </w:tc>
        <w:tc>
          <w:tcPr>
            <w:tcW w:w="676" w:type="dxa"/>
            <w:tcBorders>
              <w:top w:val="single" w:sz="4" w:space="0" w:color="000000"/>
              <w:left w:val="single" w:sz="4" w:space="0" w:color="000000"/>
              <w:bottom w:val="single" w:sz="4" w:space="0" w:color="auto"/>
              <w:right w:val="single" w:sz="4" w:space="0" w:color="000000"/>
            </w:tcBorders>
            <w:shd w:val="clear" w:color="auto" w:fill="76923C"/>
            <w:tcMar>
              <w:top w:w="0" w:type="dxa"/>
              <w:left w:w="108" w:type="dxa"/>
              <w:bottom w:w="0" w:type="dxa"/>
              <w:right w:w="108" w:type="dxa"/>
            </w:tcMar>
          </w:tcPr>
          <w:p w:rsidR="007C2ED3" w:rsidRPr="00C57516" w:rsidRDefault="007C2ED3"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9713D" w:rsidRDefault="007C2ED3" w:rsidP="001453A1">
            <w:pPr>
              <w:spacing w:line="360" w:lineRule="auto"/>
              <w:jc w:val="both"/>
              <w:rPr>
                <w:rFonts w:ascii="Arial" w:eastAsia="Times New Roman" w:hAnsi="Arial" w:cs="Arial"/>
                <w:bCs/>
                <w:lang w:val="en-US"/>
              </w:rPr>
            </w:pPr>
            <w:r>
              <w:rPr>
                <w:rFonts w:ascii="Arial" w:eastAsia="Times New Roman" w:hAnsi="Arial" w:cs="Arial"/>
                <w:bCs/>
                <w:lang w:val="en-US"/>
              </w:rPr>
              <w:t>SCM</w:t>
            </w:r>
          </w:p>
        </w:tc>
        <w:tc>
          <w:tcPr>
            <w:tcW w:w="56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7C2ED3" w:rsidRPr="00767FAB" w:rsidRDefault="007C2ED3" w:rsidP="008649A5">
            <w:pPr>
              <w:pStyle w:val="NormalWeb"/>
              <w:spacing w:before="0" w:beforeAutospacing="0" w:after="0" w:afterAutospacing="0"/>
              <w:rPr>
                <w:rFonts w:ascii="Arial" w:hAnsi="Arial" w:cs="Arial"/>
                <w:bCs/>
                <w:lang w:val="en-US"/>
              </w:rPr>
            </w:pPr>
            <w:r w:rsidRPr="007C2ED3">
              <w:rPr>
                <w:rFonts w:ascii="Arial" w:hAnsi="Arial" w:cs="Arial"/>
                <w:bCs/>
                <w:sz w:val="22"/>
                <w:szCs w:val="22"/>
                <w:lang w:val="en-US" w:eastAsia="en-US"/>
              </w:rPr>
              <w:t xml:space="preserve">Supply Chain Management </w:t>
            </w:r>
          </w:p>
        </w:tc>
      </w:tr>
      <w:tr w:rsidR="00EF5D51" w:rsidRPr="00C57516" w:rsidTr="008649A5">
        <w:trPr>
          <w:trHeight w:val="915"/>
        </w:trPr>
        <w:tc>
          <w:tcPr>
            <w:tcW w:w="1456"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D51" w:rsidRDefault="00EF5D51" w:rsidP="00EF5D51">
            <w:pPr>
              <w:tabs>
                <w:tab w:val="center" w:pos="4513"/>
                <w:tab w:val="right" w:pos="9026"/>
              </w:tabs>
              <w:suppressAutoHyphens/>
              <w:autoSpaceDN w:val="0"/>
              <w:spacing w:before="40" w:line="360" w:lineRule="auto"/>
              <w:jc w:val="both"/>
              <w:textAlignment w:val="baseline"/>
              <w:rPr>
                <w:rFonts w:ascii="Arial" w:hAnsi="Arial" w:cs="Arial"/>
                <w:color w:val="000000" w:themeColor="text1"/>
              </w:rPr>
            </w:pPr>
            <w:r>
              <w:rPr>
                <w:rFonts w:ascii="Arial" w:hAnsi="Arial" w:cs="Arial"/>
                <w:color w:val="000000" w:themeColor="text1"/>
              </w:rPr>
              <w:lastRenderedPageBreak/>
              <w:t>ESEID</w:t>
            </w:r>
          </w:p>
        </w:tc>
        <w:tc>
          <w:tcPr>
            <w:tcW w:w="524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D51" w:rsidRDefault="00EF5D51" w:rsidP="00EF5D51">
            <w:pPr>
              <w:pStyle w:val="NormalWeb"/>
              <w:spacing w:before="0" w:after="0"/>
              <w:rPr>
                <w:rFonts w:ascii="Arial" w:hAnsi="Arial" w:cs="Arial"/>
                <w:lang w:val="en-US"/>
              </w:rPr>
            </w:pPr>
            <w:r w:rsidRPr="00EB7720">
              <w:rPr>
                <w:rFonts w:ascii="Arial" w:hAnsi="Arial" w:cs="Arial"/>
                <w:bCs/>
                <w:sz w:val="22"/>
                <w:szCs w:val="22"/>
                <w:lang w:val="en-US" w:eastAsia="en-US"/>
              </w:rPr>
              <w:t>Economic Sectors, Employment &amp; Infrastructure Development</w:t>
            </w:r>
          </w:p>
        </w:tc>
        <w:tc>
          <w:tcPr>
            <w:tcW w:w="676" w:type="dxa"/>
            <w:tcBorders>
              <w:top w:val="single" w:sz="4" w:space="0" w:color="auto"/>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EF5D51" w:rsidRPr="00C57516" w:rsidRDefault="00EF5D51" w:rsidP="001453A1">
            <w:pPr>
              <w:tabs>
                <w:tab w:val="center" w:pos="4513"/>
                <w:tab w:val="right" w:pos="9026"/>
              </w:tabs>
              <w:suppressAutoHyphens/>
              <w:autoSpaceDN w:val="0"/>
              <w:spacing w:before="40" w:line="360" w:lineRule="auto"/>
              <w:jc w:val="both"/>
              <w:textAlignment w:val="baseline"/>
              <w:rPr>
                <w:rFonts w:ascii="Arial" w:eastAsia="Times New Roman" w:hAnsi="Arial" w:cs="Arial"/>
                <w:bCs/>
                <w:lang w:val="en-US"/>
              </w:rPr>
            </w:pPr>
          </w:p>
        </w:tc>
        <w:tc>
          <w:tcPr>
            <w:tcW w:w="169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D51" w:rsidRDefault="00EF5D51" w:rsidP="00EF5D51">
            <w:pPr>
              <w:spacing w:line="360" w:lineRule="auto"/>
              <w:jc w:val="both"/>
              <w:rPr>
                <w:rFonts w:ascii="Arial" w:eastAsia="Times New Roman" w:hAnsi="Arial" w:cs="Arial"/>
                <w:bCs/>
                <w:lang w:val="en-US"/>
              </w:rPr>
            </w:pPr>
            <w:r>
              <w:rPr>
                <w:rFonts w:ascii="Arial" w:eastAsia="Times New Roman" w:hAnsi="Arial" w:cs="Arial"/>
                <w:bCs/>
                <w:lang w:val="en-US"/>
              </w:rPr>
              <w:t>TOR</w:t>
            </w:r>
          </w:p>
        </w:tc>
        <w:tc>
          <w:tcPr>
            <w:tcW w:w="567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D51" w:rsidRDefault="00EF5D51" w:rsidP="00EF5D51">
            <w:pPr>
              <w:pStyle w:val="NormalWeb"/>
              <w:spacing w:before="0" w:beforeAutospacing="0" w:after="0" w:afterAutospacing="0"/>
              <w:rPr>
                <w:rFonts w:ascii="Arial" w:hAnsi="Arial" w:cs="Arial"/>
                <w:bCs/>
                <w:sz w:val="22"/>
                <w:szCs w:val="22"/>
                <w:lang w:val="en-US" w:eastAsia="en-US"/>
              </w:rPr>
            </w:pPr>
            <w:r>
              <w:rPr>
                <w:rFonts w:ascii="Arial" w:hAnsi="Arial" w:cs="Arial"/>
                <w:bCs/>
                <w:sz w:val="22"/>
                <w:szCs w:val="22"/>
                <w:lang w:val="en-US" w:eastAsia="en-US"/>
              </w:rPr>
              <w:t>Terms of Reference</w:t>
            </w:r>
          </w:p>
          <w:p w:rsidR="00EF5D51" w:rsidRPr="007C2ED3" w:rsidRDefault="00EF5D51" w:rsidP="001453A1">
            <w:pPr>
              <w:spacing w:line="360" w:lineRule="auto"/>
              <w:jc w:val="both"/>
              <w:rPr>
                <w:rFonts w:ascii="Arial" w:hAnsi="Arial" w:cs="Arial"/>
                <w:bCs/>
                <w:lang w:val="en-US"/>
              </w:rPr>
            </w:pPr>
          </w:p>
        </w:tc>
      </w:tr>
      <w:tr w:rsidR="00F9713D"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713D" w:rsidRPr="00B957C6" w:rsidRDefault="00B957C6" w:rsidP="00B957C6">
            <w:pPr>
              <w:pStyle w:val="NormalWeb"/>
              <w:spacing w:before="0" w:beforeAutospacing="0" w:after="0" w:afterAutospacing="0"/>
              <w:rPr>
                <w:rFonts w:ascii="Arial" w:hAnsi="Arial" w:cs="Arial"/>
                <w:bCs/>
                <w:sz w:val="22"/>
                <w:szCs w:val="22"/>
                <w:lang w:val="en-US" w:eastAsia="en-US"/>
              </w:rPr>
            </w:pPr>
            <w:r w:rsidRPr="00B957C6">
              <w:rPr>
                <w:rFonts w:ascii="Arial" w:hAnsi="Arial" w:cs="Arial"/>
                <w:bCs/>
                <w:sz w:val="22"/>
                <w:szCs w:val="22"/>
                <w:lang w:val="en-US" w:eastAsia="en-US"/>
              </w:rPr>
              <w:t>PSC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57C6" w:rsidRPr="00B957C6" w:rsidRDefault="00B957C6" w:rsidP="00B957C6">
            <w:pPr>
              <w:pStyle w:val="NormalWeb"/>
              <w:spacing w:before="0" w:beforeAutospacing="0" w:after="0" w:afterAutospacing="0"/>
              <w:rPr>
                <w:rFonts w:ascii="Arial" w:hAnsi="Arial" w:cs="Arial"/>
                <w:bCs/>
                <w:sz w:val="22"/>
                <w:szCs w:val="22"/>
                <w:lang w:val="en-US" w:eastAsia="en-US"/>
              </w:rPr>
            </w:pPr>
            <w:r w:rsidRPr="00B957C6">
              <w:rPr>
                <w:rFonts w:ascii="Arial" w:hAnsi="Arial" w:cs="Arial"/>
                <w:bCs/>
                <w:sz w:val="22"/>
                <w:szCs w:val="22"/>
                <w:lang w:val="en-US" w:eastAsia="en-US"/>
              </w:rPr>
              <w:t>Public Service Commission</w:t>
            </w:r>
          </w:p>
          <w:p w:rsidR="00F9713D" w:rsidRPr="00B957C6" w:rsidRDefault="00F9713D" w:rsidP="00B957C6">
            <w:pPr>
              <w:pStyle w:val="NormalWeb"/>
              <w:spacing w:before="0" w:beforeAutospacing="0" w:after="0" w:afterAutospacing="0"/>
              <w:rPr>
                <w:rFonts w:ascii="Arial" w:hAnsi="Arial" w:cs="Arial"/>
                <w:bCs/>
                <w:sz w:val="22"/>
                <w:szCs w:val="22"/>
                <w:lang w:val="en-US" w:eastAsia="en-US"/>
              </w:rPr>
            </w:pP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F9713D" w:rsidRPr="00B957C6" w:rsidRDefault="00F9713D" w:rsidP="00B957C6">
            <w:pPr>
              <w:pStyle w:val="NormalWeb"/>
              <w:spacing w:before="0" w:beforeAutospacing="0" w:after="0" w:afterAutospacing="0"/>
              <w:rPr>
                <w:rFonts w:ascii="Arial" w:hAnsi="Arial" w:cs="Arial"/>
                <w:bCs/>
                <w:sz w:val="22"/>
                <w:szCs w:val="22"/>
                <w:lang w:val="en-US" w:eastAsia="en-US"/>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713D" w:rsidRPr="00B957C6" w:rsidRDefault="00B957C6" w:rsidP="00B957C6">
            <w:pPr>
              <w:pStyle w:val="NormalWeb"/>
              <w:spacing w:before="0" w:beforeAutospacing="0" w:after="0" w:afterAutospacing="0"/>
              <w:rPr>
                <w:rFonts w:ascii="Arial" w:hAnsi="Arial" w:cs="Arial"/>
                <w:bCs/>
                <w:sz w:val="22"/>
                <w:szCs w:val="22"/>
                <w:lang w:val="en-US" w:eastAsia="en-US"/>
              </w:rPr>
            </w:pPr>
            <w:r w:rsidRPr="00B957C6">
              <w:rPr>
                <w:rFonts w:ascii="Arial" w:hAnsi="Arial" w:cs="Arial"/>
                <w:bCs/>
                <w:sz w:val="22"/>
                <w:szCs w:val="22"/>
                <w:lang w:val="en-US" w:eastAsia="en-US"/>
              </w:rPr>
              <w:t xml:space="preserve">NACH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57C6" w:rsidRPr="00B957C6" w:rsidRDefault="00B957C6" w:rsidP="00B957C6">
            <w:pPr>
              <w:pStyle w:val="NormalWeb"/>
              <w:spacing w:before="0" w:beforeAutospacing="0" w:after="0" w:afterAutospacing="0"/>
              <w:rPr>
                <w:rFonts w:ascii="Arial" w:hAnsi="Arial" w:cs="Arial"/>
                <w:bCs/>
                <w:sz w:val="22"/>
                <w:szCs w:val="22"/>
                <w:lang w:val="en-US" w:eastAsia="en-US"/>
              </w:rPr>
            </w:pPr>
            <w:r w:rsidRPr="00B957C6">
              <w:rPr>
                <w:rFonts w:ascii="Arial" w:hAnsi="Arial" w:cs="Arial"/>
                <w:bCs/>
                <w:sz w:val="22"/>
                <w:szCs w:val="22"/>
                <w:lang w:val="en-US" w:eastAsia="en-US"/>
              </w:rPr>
              <w:t xml:space="preserve">National Anti-Corruption Hotline </w:t>
            </w:r>
          </w:p>
          <w:p w:rsidR="00F9713D" w:rsidRPr="00B957C6" w:rsidRDefault="00F9713D" w:rsidP="00B957C6">
            <w:pPr>
              <w:pStyle w:val="NormalWeb"/>
              <w:spacing w:before="0" w:beforeAutospacing="0" w:after="0" w:afterAutospacing="0"/>
              <w:rPr>
                <w:rFonts w:ascii="Arial" w:hAnsi="Arial" w:cs="Arial"/>
                <w:bCs/>
                <w:sz w:val="22"/>
                <w:szCs w:val="22"/>
                <w:lang w:val="en-US" w:eastAsia="en-US"/>
              </w:rPr>
            </w:pPr>
          </w:p>
        </w:tc>
      </w:tr>
      <w:tr w:rsidR="00CF5B1D"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B1D" w:rsidRPr="00B957C6" w:rsidRDefault="00CF5B1D" w:rsidP="00B957C6">
            <w:pPr>
              <w:pStyle w:val="NormalWeb"/>
              <w:spacing w:before="0" w:beforeAutospacing="0" w:after="0" w:afterAutospacing="0"/>
              <w:rPr>
                <w:rFonts w:ascii="Arial" w:hAnsi="Arial" w:cs="Arial"/>
                <w:bCs/>
                <w:sz w:val="22"/>
                <w:szCs w:val="22"/>
                <w:lang w:val="en-US" w:eastAsia="en-US"/>
              </w:rPr>
            </w:pPr>
            <w:r>
              <w:rPr>
                <w:rFonts w:ascii="Arial" w:hAnsi="Arial" w:cs="Arial"/>
                <w:bCs/>
                <w:sz w:val="22"/>
                <w:szCs w:val="22"/>
                <w:lang w:val="en-US" w:eastAsia="en-US"/>
              </w:rPr>
              <w:t>SPCHD</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B1D" w:rsidRPr="00824F4D" w:rsidRDefault="00CF5B1D" w:rsidP="00824F4D">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sidRPr="00824F4D">
              <w:rPr>
                <w:rFonts w:ascii="Arial" w:hAnsi="Arial" w:cs="Arial"/>
                <w:lang w:val="en-US" w:eastAsia="en-ZA"/>
              </w:rPr>
              <w:t>Social Protection,</w:t>
            </w:r>
            <w:r w:rsidR="00824F4D" w:rsidRPr="00824F4D">
              <w:rPr>
                <w:rFonts w:ascii="Arial" w:hAnsi="Arial" w:cs="Arial"/>
                <w:lang w:val="en-US" w:eastAsia="en-ZA"/>
              </w:rPr>
              <w:t xml:space="preserve"> Community &amp; Human Development </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CF5B1D" w:rsidRPr="00824F4D" w:rsidRDefault="00CF5B1D" w:rsidP="00824F4D">
            <w:pPr>
              <w:tabs>
                <w:tab w:val="center" w:pos="4513"/>
                <w:tab w:val="right" w:pos="9026"/>
              </w:tabs>
              <w:suppressAutoHyphens/>
              <w:autoSpaceDN w:val="0"/>
              <w:spacing w:before="40" w:line="360" w:lineRule="auto"/>
              <w:jc w:val="both"/>
              <w:textAlignment w:val="baseline"/>
              <w:rPr>
                <w:rFonts w:ascii="Arial" w:hAnsi="Arial" w:cs="Arial"/>
                <w:lang w:val="en-US" w:eastAsia="en-ZA"/>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B1D" w:rsidRPr="00824F4D" w:rsidRDefault="00CF5B1D" w:rsidP="00824F4D">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sidRPr="00824F4D">
              <w:rPr>
                <w:rFonts w:ascii="Arial" w:hAnsi="Arial" w:cs="Arial"/>
                <w:lang w:val="en-US" w:eastAsia="en-ZA"/>
              </w:rPr>
              <w:t>TWG</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B1D" w:rsidRPr="00824F4D" w:rsidRDefault="00CF5B1D" w:rsidP="00824F4D">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sidRPr="00824F4D">
              <w:rPr>
                <w:rFonts w:ascii="Arial" w:hAnsi="Arial" w:cs="Arial"/>
                <w:lang w:val="en-US" w:eastAsia="en-ZA"/>
              </w:rPr>
              <w:t>Technical Working Group</w:t>
            </w:r>
          </w:p>
        </w:tc>
      </w:tr>
      <w:tr w:rsidR="00080808"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80808" w:rsidRPr="00824F4D" w:rsidRDefault="00080808"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BSIP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80808" w:rsidRPr="00824F4D" w:rsidRDefault="00080808"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sidRPr="00D41A76">
              <w:rPr>
                <w:rFonts w:ascii="Arial" w:hAnsi="Arial" w:cs="Arial"/>
                <w:lang w:eastAsia="en-ZA"/>
              </w:rPr>
              <w:t>Business Systems Implementation Plan</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080808" w:rsidRPr="00824F4D" w:rsidRDefault="00080808"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80808" w:rsidRPr="00824F4D" w:rsidRDefault="00047C4E"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G&amp;A</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80808" w:rsidRPr="00824F4D" w:rsidRDefault="00974C91"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Governance and Administration</w:t>
            </w:r>
          </w:p>
        </w:tc>
      </w:tr>
      <w:tr w:rsidR="00957A1C"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7A1C" w:rsidRDefault="00957A1C"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CRO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7A1C" w:rsidRPr="00D41A76" w:rsidRDefault="00957A1C" w:rsidP="00080808">
            <w:pPr>
              <w:tabs>
                <w:tab w:val="center" w:pos="4513"/>
                <w:tab w:val="right" w:pos="9026"/>
              </w:tabs>
              <w:suppressAutoHyphens/>
              <w:autoSpaceDN w:val="0"/>
              <w:spacing w:before="40" w:line="360" w:lineRule="auto"/>
              <w:jc w:val="both"/>
              <w:textAlignment w:val="baseline"/>
              <w:rPr>
                <w:rFonts w:ascii="Arial" w:hAnsi="Arial" w:cs="Arial"/>
                <w:lang w:eastAsia="en-ZA"/>
              </w:rPr>
            </w:pPr>
            <w:r>
              <w:rPr>
                <w:rFonts w:ascii="Arial" w:hAnsi="Arial" w:cs="Arial"/>
                <w:lang w:eastAsia="en-ZA"/>
              </w:rPr>
              <w:t>Chief Risk Officer</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957A1C" w:rsidRPr="00824F4D" w:rsidRDefault="00957A1C"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7A1C" w:rsidRDefault="00957A1C"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SCO</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7A1C" w:rsidRDefault="00957A1C"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Stakeholder Coordination</w:t>
            </w:r>
          </w:p>
        </w:tc>
      </w:tr>
      <w:tr w:rsidR="00957A1C" w:rsidRPr="00C57516" w:rsidTr="008649A5">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7A1C" w:rsidRDefault="00957A1C"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CAE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7A1C" w:rsidRDefault="00957A1C" w:rsidP="00080808">
            <w:pPr>
              <w:tabs>
                <w:tab w:val="center" w:pos="4513"/>
                <w:tab w:val="right" w:pos="9026"/>
              </w:tabs>
              <w:suppressAutoHyphens/>
              <w:autoSpaceDN w:val="0"/>
              <w:spacing w:before="40" w:line="360" w:lineRule="auto"/>
              <w:jc w:val="both"/>
              <w:textAlignment w:val="baseline"/>
              <w:rPr>
                <w:rFonts w:ascii="Arial" w:hAnsi="Arial" w:cs="Arial"/>
                <w:lang w:eastAsia="en-ZA"/>
              </w:rPr>
            </w:pPr>
            <w:r>
              <w:rPr>
                <w:rFonts w:ascii="Arial" w:hAnsi="Arial" w:cs="Arial"/>
                <w:lang w:eastAsia="en-ZA"/>
              </w:rPr>
              <w:t>Chief Audit Executive</w:t>
            </w:r>
          </w:p>
        </w:tc>
        <w:tc>
          <w:tcPr>
            <w:tcW w:w="676" w:type="dxa"/>
            <w:tcBorders>
              <w:top w:val="single" w:sz="4" w:space="0" w:color="000000"/>
              <w:left w:val="single" w:sz="4" w:space="0" w:color="000000"/>
              <w:bottom w:val="single" w:sz="4" w:space="0" w:color="000000"/>
              <w:right w:val="single" w:sz="4" w:space="0" w:color="000000"/>
            </w:tcBorders>
            <w:shd w:val="clear" w:color="auto" w:fill="76923C"/>
            <w:tcMar>
              <w:top w:w="0" w:type="dxa"/>
              <w:left w:w="108" w:type="dxa"/>
              <w:bottom w:w="0" w:type="dxa"/>
              <w:right w:w="108" w:type="dxa"/>
            </w:tcMar>
          </w:tcPr>
          <w:p w:rsidR="00957A1C" w:rsidRPr="00824F4D" w:rsidRDefault="00957A1C"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7A1C" w:rsidRDefault="00A531D8"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RPD</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7A1C" w:rsidRDefault="00A531D8" w:rsidP="00080808">
            <w:pPr>
              <w:tabs>
                <w:tab w:val="center" w:pos="4513"/>
                <w:tab w:val="right" w:pos="9026"/>
              </w:tabs>
              <w:suppressAutoHyphens/>
              <w:autoSpaceDN w:val="0"/>
              <w:spacing w:before="40" w:line="360" w:lineRule="auto"/>
              <w:jc w:val="both"/>
              <w:textAlignment w:val="baseline"/>
              <w:rPr>
                <w:rFonts w:ascii="Arial" w:hAnsi="Arial" w:cs="Arial"/>
                <w:lang w:val="en-US" w:eastAsia="en-ZA"/>
              </w:rPr>
            </w:pPr>
            <w:r>
              <w:rPr>
                <w:rFonts w:ascii="Arial" w:hAnsi="Arial" w:cs="Arial"/>
                <w:lang w:val="en-US" w:eastAsia="en-ZA"/>
              </w:rPr>
              <w:t>Rights Of Person With Disabilities</w:t>
            </w:r>
          </w:p>
        </w:tc>
      </w:tr>
    </w:tbl>
    <w:p w:rsidR="00736245" w:rsidRDefault="00736245" w:rsidP="001453A1">
      <w:pPr>
        <w:spacing w:line="360" w:lineRule="auto"/>
        <w:jc w:val="both"/>
        <w:rPr>
          <w:rFonts w:ascii="Arial" w:hAnsi="Arial" w:cs="Arial"/>
        </w:rPr>
      </w:pPr>
    </w:p>
    <w:p w:rsidR="0070268D" w:rsidRPr="00311441" w:rsidRDefault="0070268D" w:rsidP="001453A1">
      <w:pPr>
        <w:spacing w:line="360" w:lineRule="auto"/>
        <w:jc w:val="both"/>
        <w:rPr>
          <w:rFonts w:ascii="Arial" w:hAnsi="Arial" w:cs="Arial"/>
        </w:rPr>
      </w:pPr>
    </w:p>
    <w:sectPr w:rsidR="0070268D" w:rsidRPr="00311441" w:rsidSect="00294D29">
      <w:pgSz w:w="16838" w:h="11906" w:orient="landscape"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2AD" w:rsidRDefault="00A222AD" w:rsidP="008C532E">
      <w:pPr>
        <w:spacing w:after="0" w:line="240" w:lineRule="auto"/>
      </w:pPr>
      <w:r>
        <w:separator/>
      </w:r>
    </w:p>
  </w:endnote>
  <w:endnote w:type="continuationSeparator" w:id="0">
    <w:p w:rsidR="00A222AD" w:rsidRDefault="00A222AD" w:rsidP="008C5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004393"/>
      <w:docPartObj>
        <w:docPartGallery w:val="Page Numbers (Bottom of Page)"/>
        <w:docPartUnique/>
      </w:docPartObj>
    </w:sdtPr>
    <w:sdtEndPr>
      <w:rPr>
        <w:noProof/>
      </w:rPr>
    </w:sdtEndPr>
    <w:sdtContent>
      <w:p w:rsidR="00453F6C" w:rsidRDefault="00684BEA">
        <w:pPr>
          <w:pStyle w:val="Footer"/>
          <w:jc w:val="right"/>
        </w:pPr>
        <w:r>
          <w:fldChar w:fldCharType="begin"/>
        </w:r>
        <w:r w:rsidR="00453F6C">
          <w:instrText xml:space="preserve"> PAGE   \* MERGEFORMAT </w:instrText>
        </w:r>
        <w:r>
          <w:fldChar w:fldCharType="separate"/>
        </w:r>
        <w:r w:rsidR="00D85A33">
          <w:rPr>
            <w:noProof/>
          </w:rPr>
          <w:t>48</w:t>
        </w:r>
        <w:r>
          <w:rPr>
            <w:noProof/>
          </w:rPr>
          <w:fldChar w:fldCharType="end"/>
        </w:r>
      </w:p>
    </w:sdtContent>
  </w:sdt>
  <w:p w:rsidR="00453F6C" w:rsidRDefault="00453F6C">
    <w:pPr>
      <w:pStyle w:val="Footer"/>
    </w:pPr>
    <w:r>
      <w:t>Second Quarter Risk Mitigation Progress Report 2019/20 FY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2AD" w:rsidRDefault="00A222AD" w:rsidP="008C532E">
      <w:pPr>
        <w:spacing w:after="0" w:line="240" w:lineRule="auto"/>
      </w:pPr>
      <w:r>
        <w:separator/>
      </w:r>
    </w:p>
  </w:footnote>
  <w:footnote w:type="continuationSeparator" w:id="0">
    <w:p w:rsidR="00A222AD" w:rsidRDefault="00A222AD" w:rsidP="008C53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2F92"/>
    <w:multiLevelType w:val="hybridMultilevel"/>
    <w:tmpl w:val="5C3CC34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2716287"/>
    <w:multiLevelType w:val="hybridMultilevel"/>
    <w:tmpl w:val="5DAE7326"/>
    <w:lvl w:ilvl="0" w:tplc="E7681726">
      <w:start w:val="1"/>
      <w:numFmt w:val="bullet"/>
      <w:lvlText w:val="•"/>
      <w:lvlJc w:val="left"/>
      <w:pPr>
        <w:tabs>
          <w:tab w:val="num" w:pos="720"/>
        </w:tabs>
        <w:ind w:left="720" w:hanging="360"/>
      </w:pPr>
      <w:rPr>
        <w:rFonts w:ascii="Times New Roman" w:hAnsi="Times New Roman" w:hint="default"/>
      </w:rPr>
    </w:lvl>
    <w:lvl w:ilvl="1" w:tplc="80361256" w:tentative="1">
      <w:start w:val="1"/>
      <w:numFmt w:val="bullet"/>
      <w:lvlText w:val="•"/>
      <w:lvlJc w:val="left"/>
      <w:pPr>
        <w:tabs>
          <w:tab w:val="num" w:pos="1440"/>
        </w:tabs>
        <w:ind w:left="1440" w:hanging="360"/>
      </w:pPr>
      <w:rPr>
        <w:rFonts w:ascii="Times New Roman" w:hAnsi="Times New Roman" w:hint="default"/>
      </w:rPr>
    </w:lvl>
    <w:lvl w:ilvl="2" w:tplc="D7D0D42A" w:tentative="1">
      <w:start w:val="1"/>
      <w:numFmt w:val="bullet"/>
      <w:lvlText w:val="•"/>
      <w:lvlJc w:val="left"/>
      <w:pPr>
        <w:tabs>
          <w:tab w:val="num" w:pos="2160"/>
        </w:tabs>
        <w:ind w:left="2160" w:hanging="360"/>
      </w:pPr>
      <w:rPr>
        <w:rFonts w:ascii="Times New Roman" w:hAnsi="Times New Roman" w:hint="default"/>
      </w:rPr>
    </w:lvl>
    <w:lvl w:ilvl="3" w:tplc="DA8003EC" w:tentative="1">
      <w:start w:val="1"/>
      <w:numFmt w:val="bullet"/>
      <w:lvlText w:val="•"/>
      <w:lvlJc w:val="left"/>
      <w:pPr>
        <w:tabs>
          <w:tab w:val="num" w:pos="2880"/>
        </w:tabs>
        <w:ind w:left="2880" w:hanging="360"/>
      </w:pPr>
      <w:rPr>
        <w:rFonts w:ascii="Times New Roman" w:hAnsi="Times New Roman" w:hint="default"/>
      </w:rPr>
    </w:lvl>
    <w:lvl w:ilvl="4" w:tplc="BE869920" w:tentative="1">
      <w:start w:val="1"/>
      <w:numFmt w:val="bullet"/>
      <w:lvlText w:val="•"/>
      <w:lvlJc w:val="left"/>
      <w:pPr>
        <w:tabs>
          <w:tab w:val="num" w:pos="3600"/>
        </w:tabs>
        <w:ind w:left="3600" w:hanging="360"/>
      </w:pPr>
      <w:rPr>
        <w:rFonts w:ascii="Times New Roman" w:hAnsi="Times New Roman" w:hint="default"/>
      </w:rPr>
    </w:lvl>
    <w:lvl w:ilvl="5" w:tplc="E1B0C056" w:tentative="1">
      <w:start w:val="1"/>
      <w:numFmt w:val="bullet"/>
      <w:lvlText w:val="•"/>
      <w:lvlJc w:val="left"/>
      <w:pPr>
        <w:tabs>
          <w:tab w:val="num" w:pos="4320"/>
        </w:tabs>
        <w:ind w:left="4320" w:hanging="360"/>
      </w:pPr>
      <w:rPr>
        <w:rFonts w:ascii="Times New Roman" w:hAnsi="Times New Roman" w:hint="default"/>
      </w:rPr>
    </w:lvl>
    <w:lvl w:ilvl="6" w:tplc="2E0ABB02" w:tentative="1">
      <w:start w:val="1"/>
      <w:numFmt w:val="bullet"/>
      <w:lvlText w:val="•"/>
      <w:lvlJc w:val="left"/>
      <w:pPr>
        <w:tabs>
          <w:tab w:val="num" w:pos="5040"/>
        </w:tabs>
        <w:ind w:left="5040" w:hanging="360"/>
      </w:pPr>
      <w:rPr>
        <w:rFonts w:ascii="Times New Roman" w:hAnsi="Times New Roman" w:hint="default"/>
      </w:rPr>
    </w:lvl>
    <w:lvl w:ilvl="7" w:tplc="B04ABC30" w:tentative="1">
      <w:start w:val="1"/>
      <w:numFmt w:val="bullet"/>
      <w:lvlText w:val="•"/>
      <w:lvlJc w:val="left"/>
      <w:pPr>
        <w:tabs>
          <w:tab w:val="num" w:pos="5760"/>
        </w:tabs>
        <w:ind w:left="5760" w:hanging="360"/>
      </w:pPr>
      <w:rPr>
        <w:rFonts w:ascii="Times New Roman" w:hAnsi="Times New Roman" w:hint="default"/>
      </w:rPr>
    </w:lvl>
    <w:lvl w:ilvl="8" w:tplc="338E4DB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C145C9"/>
    <w:multiLevelType w:val="hybridMultilevel"/>
    <w:tmpl w:val="0B96FB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35926B1"/>
    <w:multiLevelType w:val="hybridMultilevel"/>
    <w:tmpl w:val="3E76C9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A713EA8"/>
    <w:multiLevelType w:val="hybridMultilevel"/>
    <w:tmpl w:val="CE1A35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EA62E9D"/>
    <w:multiLevelType w:val="hybridMultilevel"/>
    <w:tmpl w:val="F93653B2"/>
    <w:lvl w:ilvl="0" w:tplc="44F0FD06">
      <w:start w:val="1"/>
      <w:numFmt w:val="bullet"/>
      <w:lvlText w:val="•"/>
      <w:lvlJc w:val="left"/>
      <w:pPr>
        <w:tabs>
          <w:tab w:val="num" w:pos="720"/>
        </w:tabs>
        <w:ind w:left="720" w:hanging="360"/>
      </w:pPr>
      <w:rPr>
        <w:rFonts w:ascii="Arial" w:hAnsi="Arial" w:hint="default"/>
      </w:rPr>
    </w:lvl>
    <w:lvl w:ilvl="1" w:tplc="8F648CCE" w:tentative="1">
      <w:start w:val="1"/>
      <w:numFmt w:val="bullet"/>
      <w:lvlText w:val="•"/>
      <w:lvlJc w:val="left"/>
      <w:pPr>
        <w:tabs>
          <w:tab w:val="num" w:pos="1440"/>
        </w:tabs>
        <w:ind w:left="1440" w:hanging="360"/>
      </w:pPr>
      <w:rPr>
        <w:rFonts w:ascii="Arial" w:hAnsi="Arial" w:hint="default"/>
      </w:rPr>
    </w:lvl>
    <w:lvl w:ilvl="2" w:tplc="5BC284D2" w:tentative="1">
      <w:start w:val="1"/>
      <w:numFmt w:val="bullet"/>
      <w:lvlText w:val="•"/>
      <w:lvlJc w:val="left"/>
      <w:pPr>
        <w:tabs>
          <w:tab w:val="num" w:pos="2160"/>
        </w:tabs>
        <w:ind w:left="2160" w:hanging="360"/>
      </w:pPr>
      <w:rPr>
        <w:rFonts w:ascii="Arial" w:hAnsi="Arial" w:hint="default"/>
      </w:rPr>
    </w:lvl>
    <w:lvl w:ilvl="3" w:tplc="1090B8C2" w:tentative="1">
      <w:start w:val="1"/>
      <w:numFmt w:val="bullet"/>
      <w:lvlText w:val="•"/>
      <w:lvlJc w:val="left"/>
      <w:pPr>
        <w:tabs>
          <w:tab w:val="num" w:pos="2880"/>
        </w:tabs>
        <w:ind w:left="2880" w:hanging="360"/>
      </w:pPr>
      <w:rPr>
        <w:rFonts w:ascii="Arial" w:hAnsi="Arial" w:hint="default"/>
      </w:rPr>
    </w:lvl>
    <w:lvl w:ilvl="4" w:tplc="729A1416" w:tentative="1">
      <w:start w:val="1"/>
      <w:numFmt w:val="bullet"/>
      <w:lvlText w:val="•"/>
      <w:lvlJc w:val="left"/>
      <w:pPr>
        <w:tabs>
          <w:tab w:val="num" w:pos="3600"/>
        </w:tabs>
        <w:ind w:left="3600" w:hanging="360"/>
      </w:pPr>
      <w:rPr>
        <w:rFonts w:ascii="Arial" w:hAnsi="Arial" w:hint="default"/>
      </w:rPr>
    </w:lvl>
    <w:lvl w:ilvl="5" w:tplc="CDF4C7F4" w:tentative="1">
      <w:start w:val="1"/>
      <w:numFmt w:val="bullet"/>
      <w:lvlText w:val="•"/>
      <w:lvlJc w:val="left"/>
      <w:pPr>
        <w:tabs>
          <w:tab w:val="num" w:pos="4320"/>
        </w:tabs>
        <w:ind w:left="4320" w:hanging="360"/>
      </w:pPr>
      <w:rPr>
        <w:rFonts w:ascii="Arial" w:hAnsi="Arial" w:hint="default"/>
      </w:rPr>
    </w:lvl>
    <w:lvl w:ilvl="6" w:tplc="50D4685A" w:tentative="1">
      <w:start w:val="1"/>
      <w:numFmt w:val="bullet"/>
      <w:lvlText w:val="•"/>
      <w:lvlJc w:val="left"/>
      <w:pPr>
        <w:tabs>
          <w:tab w:val="num" w:pos="5040"/>
        </w:tabs>
        <w:ind w:left="5040" w:hanging="360"/>
      </w:pPr>
      <w:rPr>
        <w:rFonts w:ascii="Arial" w:hAnsi="Arial" w:hint="default"/>
      </w:rPr>
    </w:lvl>
    <w:lvl w:ilvl="7" w:tplc="9F7CEEC2" w:tentative="1">
      <w:start w:val="1"/>
      <w:numFmt w:val="bullet"/>
      <w:lvlText w:val="•"/>
      <w:lvlJc w:val="left"/>
      <w:pPr>
        <w:tabs>
          <w:tab w:val="num" w:pos="5760"/>
        </w:tabs>
        <w:ind w:left="5760" w:hanging="360"/>
      </w:pPr>
      <w:rPr>
        <w:rFonts w:ascii="Arial" w:hAnsi="Arial" w:hint="default"/>
      </w:rPr>
    </w:lvl>
    <w:lvl w:ilvl="8" w:tplc="2194ABDE" w:tentative="1">
      <w:start w:val="1"/>
      <w:numFmt w:val="bullet"/>
      <w:lvlText w:val="•"/>
      <w:lvlJc w:val="left"/>
      <w:pPr>
        <w:tabs>
          <w:tab w:val="num" w:pos="6480"/>
        </w:tabs>
        <w:ind w:left="6480" w:hanging="360"/>
      </w:pPr>
      <w:rPr>
        <w:rFonts w:ascii="Arial" w:hAnsi="Arial" w:hint="default"/>
      </w:rPr>
    </w:lvl>
  </w:abstractNum>
  <w:abstractNum w:abstractNumId="6">
    <w:nsid w:val="12463752"/>
    <w:multiLevelType w:val="hybridMultilevel"/>
    <w:tmpl w:val="9AF08CF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13B96433"/>
    <w:multiLevelType w:val="hybridMultilevel"/>
    <w:tmpl w:val="A8A4480E"/>
    <w:lvl w:ilvl="0" w:tplc="BE6A901A">
      <w:start w:val="1"/>
      <w:numFmt w:val="bullet"/>
      <w:lvlText w:val="•"/>
      <w:lvlJc w:val="left"/>
      <w:pPr>
        <w:tabs>
          <w:tab w:val="num" w:pos="720"/>
        </w:tabs>
        <w:ind w:left="720" w:hanging="360"/>
      </w:pPr>
      <w:rPr>
        <w:rFonts w:ascii="Times New Roman" w:hAnsi="Times New Roman" w:hint="default"/>
      </w:rPr>
    </w:lvl>
    <w:lvl w:ilvl="1" w:tplc="E1561DA0" w:tentative="1">
      <w:start w:val="1"/>
      <w:numFmt w:val="bullet"/>
      <w:lvlText w:val="•"/>
      <w:lvlJc w:val="left"/>
      <w:pPr>
        <w:tabs>
          <w:tab w:val="num" w:pos="1440"/>
        </w:tabs>
        <w:ind w:left="1440" w:hanging="360"/>
      </w:pPr>
      <w:rPr>
        <w:rFonts w:ascii="Times New Roman" w:hAnsi="Times New Roman" w:hint="default"/>
      </w:rPr>
    </w:lvl>
    <w:lvl w:ilvl="2" w:tplc="D076DD3C" w:tentative="1">
      <w:start w:val="1"/>
      <w:numFmt w:val="bullet"/>
      <w:lvlText w:val="•"/>
      <w:lvlJc w:val="left"/>
      <w:pPr>
        <w:tabs>
          <w:tab w:val="num" w:pos="2160"/>
        </w:tabs>
        <w:ind w:left="2160" w:hanging="360"/>
      </w:pPr>
      <w:rPr>
        <w:rFonts w:ascii="Times New Roman" w:hAnsi="Times New Roman" w:hint="default"/>
      </w:rPr>
    </w:lvl>
    <w:lvl w:ilvl="3" w:tplc="C27EF4BC" w:tentative="1">
      <w:start w:val="1"/>
      <w:numFmt w:val="bullet"/>
      <w:lvlText w:val="•"/>
      <w:lvlJc w:val="left"/>
      <w:pPr>
        <w:tabs>
          <w:tab w:val="num" w:pos="2880"/>
        </w:tabs>
        <w:ind w:left="2880" w:hanging="360"/>
      </w:pPr>
      <w:rPr>
        <w:rFonts w:ascii="Times New Roman" w:hAnsi="Times New Roman" w:hint="default"/>
      </w:rPr>
    </w:lvl>
    <w:lvl w:ilvl="4" w:tplc="8A927DC8" w:tentative="1">
      <w:start w:val="1"/>
      <w:numFmt w:val="bullet"/>
      <w:lvlText w:val="•"/>
      <w:lvlJc w:val="left"/>
      <w:pPr>
        <w:tabs>
          <w:tab w:val="num" w:pos="3600"/>
        </w:tabs>
        <w:ind w:left="3600" w:hanging="360"/>
      </w:pPr>
      <w:rPr>
        <w:rFonts w:ascii="Times New Roman" w:hAnsi="Times New Roman" w:hint="default"/>
      </w:rPr>
    </w:lvl>
    <w:lvl w:ilvl="5" w:tplc="FBE88A6E" w:tentative="1">
      <w:start w:val="1"/>
      <w:numFmt w:val="bullet"/>
      <w:lvlText w:val="•"/>
      <w:lvlJc w:val="left"/>
      <w:pPr>
        <w:tabs>
          <w:tab w:val="num" w:pos="4320"/>
        </w:tabs>
        <w:ind w:left="4320" w:hanging="360"/>
      </w:pPr>
      <w:rPr>
        <w:rFonts w:ascii="Times New Roman" w:hAnsi="Times New Roman" w:hint="default"/>
      </w:rPr>
    </w:lvl>
    <w:lvl w:ilvl="6" w:tplc="225EE2AE" w:tentative="1">
      <w:start w:val="1"/>
      <w:numFmt w:val="bullet"/>
      <w:lvlText w:val="•"/>
      <w:lvlJc w:val="left"/>
      <w:pPr>
        <w:tabs>
          <w:tab w:val="num" w:pos="5040"/>
        </w:tabs>
        <w:ind w:left="5040" w:hanging="360"/>
      </w:pPr>
      <w:rPr>
        <w:rFonts w:ascii="Times New Roman" w:hAnsi="Times New Roman" w:hint="default"/>
      </w:rPr>
    </w:lvl>
    <w:lvl w:ilvl="7" w:tplc="CB0E6110" w:tentative="1">
      <w:start w:val="1"/>
      <w:numFmt w:val="bullet"/>
      <w:lvlText w:val="•"/>
      <w:lvlJc w:val="left"/>
      <w:pPr>
        <w:tabs>
          <w:tab w:val="num" w:pos="5760"/>
        </w:tabs>
        <w:ind w:left="5760" w:hanging="360"/>
      </w:pPr>
      <w:rPr>
        <w:rFonts w:ascii="Times New Roman" w:hAnsi="Times New Roman" w:hint="default"/>
      </w:rPr>
    </w:lvl>
    <w:lvl w:ilvl="8" w:tplc="12FCCC6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8C61202"/>
    <w:multiLevelType w:val="hybridMultilevel"/>
    <w:tmpl w:val="35A423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0396A58"/>
    <w:multiLevelType w:val="hybridMultilevel"/>
    <w:tmpl w:val="58064B5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2051790E"/>
    <w:multiLevelType w:val="hybridMultilevel"/>
    <w:tmpl w:val="B63224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240E6951"/>
    <w:multiLevelType w:val="hybridMultilevel"/>
    <w:tmpl w:val="BB3C8480"/>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24C70EEF"/>
    <w:multiLevelType w:val="hybridMultilevel"/>
    <w:tmpl w:val="1CE4AC28"/>
    <w:lvl w:ilvl="0" w:tplc="1C090003">
      <w:start w:val="1"/>
      <w:numFmt w:val="bullet"/>
      <w:lvlText w:val="o"/>
      <w:lvlJc w:val="left"/>
      <w:pPr>
        <w:tabs>
          <w:tab w:val="num" w:pos="360"/>
        </w:tabs>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2817434D"/>
    <w:multiLevelType w:val="hybridMultilevel"/>
    <w:tmpl w:val="9FF4F6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B9072DD"/>
    <w:multiLevelType w:val="hybridMultilevel"/>
    <w:tmpl w:val="E2C420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15">
    <w:nsid w:val="2CA45C66"/>
    <w:multiLevelType w:val="hybridMultilevel"/>
    <w:tmpl w:val="ED8834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2DCC16F9"/>
    <w:multiLevelType w:val="hybridMultilevel"/>
    <w:tmpl w:val="E19E1B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2DF84762"/>
    <w:multiLevelType w:val="hybridMultilevel"/>
    <w:tmpl w:val="870E878C"/>
    <w:lvl w:ilvl="0" w:tplc="04090001">
      <w:start w:val="1"/>
      <w:numFmt w:val="bullet"/>
      <w:lvlText w:val=""/>
      <w:lvlJc w:val="left"/>
      <w:pPr>
        <w:ind w:left="502"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EA53D0B"/>
    <w:multiLevelType w:val="hybridMultilevel"/>
    <w:tmpl w:val="F9DE42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21C158B"/>
    <w:multiLevelType w:val="hybridMultilevel"/>
    <w:tmpl w:val="50A64C2E"/>
    <w:lvl w:ilvl="0" w:tplc="FA485B04">
      <w:start w:val="1"/>
      <w:numFmt w:val="bullet"/>
      <w:lvlText w:val="•"/>
      <w:lvlJc w:val="left"/>
      <w:pPr>
        <w:tabs>
          <w:tab w:val="num" w:pos="720"/>
        </w:tabs>
        <w:ind w:left="720" w:hanging="360"/>
      </w:pPr>
      <w:rPr>
        <w:rFonts w:ascii="Arial" w:hAnsi="Arial" w:hint="default"/>
      </w:rPr>
    </w:lvl>
    <w:lvl w:ilvl="1" w:tplc="1F10F144" w:tentative="1">
      <w:start w:val="1"/>
      <w:numFmt w:val="bullet"/>
      <w:lvlText w:val="•"/>
      <w:lvlJc w:val="left"/>
      <w:pPr>
        <w:tabs>
          <w:tab w:val="num" w:pos="1440"/>
        </w:tabs>
        <w:ind w:left="1440" w:hanging="360"/>
      </w:pPr>
      <w:rPr>
        <w:rFonts w:ascii="Arial" w:hAnsi="Arial" w:hint="default"/>
      </w:rPr>
    </w:lvl>
    <w:lvl w:ilvl="2" w:tplc="4C8A9D48" w:tentative="1">
      <w:start w:val="1"/>
      <w:numFmt w:val="bullet"/>
      <w:lvlText w:val="•"/>
      <w:lvlJc w:val="left"/>
      <w:pPr>
        <w:tabs>
          <w:tab w:val="num" w:pos="2160"/>
        </w:tabs>
        <w:ind w:left="2160" w:hanging="360"/>
      </w:pPr>
      <w:rPr>
        <w:rFonts w:ascii="Arial" w:hAnsi="Arial" w:hint="default"/>
      </w:rPr>
    </w:lvl>
    <w:lvl w:ilvl="3" w:tplc="7132FCA6" w:tentative="1">
      <w:start w:val="1"/>
      <w:numFmt w:val="bullet"/>
      <w:lvlText w:val="•"/>
      <w:lvlJc w:val="left"/>
      <w:pPr>
        <w:tabs>
          <w:tab w:val="num" w:pos="2880"/>
        </w:tabs>
        <w:ind w:left="2880" w:hanging="360"/>
      </w:pPr>
      <w:rPr>
        <w:rFonts w:ascii="Arial" w:hAnsi="Arial" w:hint="default"/>
      </w:rPr>
    </w:lvl>
    <w:lvl w:ilvl="4" w:tplc="EFE82028" w:tentative="1">
      <w:start w:val="1"/>
      <w:numFmt w:val="bullet"/>
      <w:lvlText w:val="•"/>
      <w:lvlJc w:val="left"/>
      <w:pPr>
        <w:tabs>
          <w:tab w:val="num" w:pos="3600"/>
        </w:tabs>
        <w:ind w:left="3600" w:hanging="360"/>
      </w:pPr>
      <w:rPr>
        <w:rFonts w:ascii="Arial" w:hAnsi="Arial" w:hint="default"/>
      </w:rPr>
    </w:lvl>
    <w:lvl w:ilvl="5" w:tplc="2190113A" w:tentative="1">
      <w:start w:val="1"/>
      <w:numFmt w:val="bullet"/>
      <w:lvlText w:val="•"/>
      <w:lvlJc w:val="left"/>
      <w:pPr>
        <w:tabs>
          <w:tab w:val="num" w:pos="4320"/>
        </w:tabs>
        <w:ind w:left="4320" w:hanging="360"/>
      </w:pPr>
      <w:rPr>
        <w:rFonts w:ascii="Arial" w:hAnsi="Arial" w:hint="default"/>
      </w:rPr>
    </w:lvl>
    <w:lvl w:ilvl="6" w:tplc="4066E884" w:tentative="1">
      <w:start w:val="1"/>
      <w:numFmt w:val="bullet"/>
      <w:lvlText w:val="•"/>
      <w:lvlJc w:val="left"/>
      <w:pPr>
        <w:tabs>
          <w:tab w:val="num" w:pos="5040"/>
        </w:tabs>
        <w:ind w:left="5040" w:hanging="360"/>
      </w:pPr>
      <w:rPr>
        <w:rFonts w:ascii="Arial" w:hAnsi="Arial" w:hint="default"/>
      </w:rPr>
    </w:lvl>
    <w:lvl w:ilvl="7" w:tplc="985C94E4" w:tentative="1">
      <w:start w:val="1"/>
      <w:numFmt w:val="bullet"/>
      <w:lvlText w:val="•"/>
      <w:lvlJc w:val="left"/>
      <w:pPr>
        <w:tabs>
          <w:tab w:val="num" w:pos="5760"/>
        </w:tabs>
        <w:ind w:left="5760" w:hanging="360"/>
      </w:pPr>
      <w:rPr>
        <w:rFonts w:ascii="Arial" w:hAnsi="Arial" w:hint="default"/>
      </w:rPr>
    </w:lvl>
    <w:lvl w:ilvl="8" w:tplc="7D50D60C" w:tentative="1">
      <w:start w:val="1"/>
      <w:numFmt w:val="bullet"/>
      <w:lvlText w:val="•"/>
      <w:lvlJc w:val="left"/>
      <w:pPr>
        <w:tabs>
          <w:tab w:val="num" w:pos="6480"/>
        </w:tabs>
        <w:ind w:left="6480" w:hanging="360"/>
      </w:pPr>
      <w:rPr>
        <w:rFonts w:ascii="Arial" w:hAnsi="Arial" w:hint="default"/>
      </w:rPr>
    </w:lvl>
  </w:abstractNum>
  <w:abstractNum w:abstractNumId="20">
    <w:nsid w:val="3706265D"/>
    <w:multiLevelType w:val="hybridMultilevel"/>
    <w:tmpl w:val="E27E89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3BEC1E82"/>
    <w:multiLevelType w:val="hybridMultilevel"/>
    <w:tmpl w:val="E7AA1544"/>
    <w:lvl w:ilvl="0" w:tplc="1C090001">
      <w:start w:val="1"/>
      <w:numFmt w:val="bullet"/>
      <w:lvlText w:val=""/>
      <w:lvlJc w:val="left"/>
      <w:pPr>
        <w:ind w:left="360" w:hanging="360"/>
      </w:pPr>
      <w:rPr>
        <w:rFonts w:ascii="Symbol" w:hAnsi="Symbol" w:hint="default"/>
      </w:rPr>
    </w:lvl>
    <w:lvl w:ilvl="1" w:tplc="8322500A">
      <w:start w:val="1"/>
      <w:numFmt w:val="decimal"/>
      <w:lvlText w:val="%2)"/>
      <w:lvlJc w:val="left"/>
      <w:pPr>
        <w:ind w:left="360" w:hanging="36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nsid w:val="49F46406"/>
    <w:multiLevelType w:val="hybridMultilevel"/>
    <w:tmpl w:val="05C22D1C"/>
    <w:lvl w:ilvl="0" w:tplc="FFF40074">
      <w:start w:val="1"/>
      <w:numFmt w:val="bullet"/>
      <w:lvlText w:val="•"/>
      <w:lvlJc w:val="left"/>
      <w:pPr>
        <w:tabs>
          <w:tab w:val="num" w:pos="720"/>
        </w:tabs>
        <w:ind w:left="720" w:hanging="360"/>
      </w:pPr>
      <w:rPr>
        <w:rFonts w:ascii="Times New Roman" w:hAnsi="Times New Roman" w:hint="default"/>
      </w:rPr>
    </w:lvl>
    <w:lvl w:ilvl="1" w:tplc="9A4E4CC4" w:tentative="1">
      <w:start w:val="1"/>
      <w:numFmt w:val="bullet"/>
      <w:lvlText w:val="•"/>
      <w:lvlJc w:val="left"/>
      <w:pPr>
        <w:tabs>
          <w:tab w:val="num" w:pos="1440"/>
        </w:tabs>
        <w:ind w:left="1440" w:hanging="360"/>
      </w:pPr>
      <w:rPr>
        <w:rFonts w:ascii="Times New Roman" w:hAnsi="Times New Roman" w:hint="default"/>
      </w:rPr>
    </w:lvl>
    <w:lvl w:ilvl="2" w:tplc="4ADE8E84" w:tentative="1">
      <w:start w:val="1"/>
      <w:numFmt w:val="bullet"/>
      <w:lvlText w:val="•"/>
      <w:lvlJc w:val="left"/>
      <w:pPr>
        <w:tabs>
          <w:tab w:val="num" w:pos="2160"/>
        </w:tabs>
        <w:ind w:left="2160" w:hanging="360"/>
      </w:pPr>
      <w:rPr>
        <w:rFonts w:ascii="Times New Roman" w:hAnsi="Times New Roman" w:hint="default"/>
      </w:rPr>
    </w:lvl>
    <w:lvl w:ilvl="3" w:tplc="D0665EF4" w:tentative="1">
      <w:start w:val="1"/>
      <w:numFmt w:val="bullet"/>
      <w:lvlText w:val="•"/>
      <w:lvlJc w:val="left"/>
      <w:pPr>
        <w:tabs>
          <w:tab w:val="num" w:pos="2880"/>
        </w:tabs>
        <w:ind w:left="2880" w:hanging="360"/>
      </w:pPr>
      <w:rPr>
        <w:rFonts w:ascii="Times New Roman" w:hAnsi="Times New Roman" w:hint="default"/>
      </w:rPr>
    </w:lvl>
    <w:lvl w:ilvl="4" w:tplc="24BECF8A" w:tentative="1">
      <w:start w:val="1"/>
      <w:numFmt w:val="bullet"/>
      <w:lvlText w:val="•"/>
      <w:lvlJc w:val="left"/>
      <w:pPr>
        <w:tabs>
          <w:tab w:val="num" w:pos="3600"/>
        </w:tabs>
        <w:ind w:left="3600" w:hanging="360"/>
      </w:pPr>
      <w:rPr>
        <w:rFonts w:ascii="Times New Roman" w:hAnsi="Times New Roman" w:hint="default"/>
      </w:rPr>
    </w:lvl>
    <w:lvl w:ilvl="5" w:tplc="95BE1F8E" w:tentative="1">
      <w:start w:val="1"/>
      <w:numFmt w:val="bullet"/>
      <w:lvlText w:val="•"/>
      <w:lvlJc w:val="left"/>
      <w:pPr>
        <w:tabs>
          <w:tab w:val="num" w:pos="4320"/>
        </w:tabs>
        <w:ind w:left="4320" w:hanging="360"/>
      </w:pPr>
      <w:rPr>
        <w:rFonts w:ascii="Times New Roman" w:hAnsi="Times New Roman" w:hint="default"/>
      </w:rPr>
    </w:lvl>
    <w:lvl w:ilvl="6" w:tplc="FCD06F60" w:tentative="1">
      <w:start w:val="1"/>
      <w:numFmt w:val="bullet"/>
      <w:lvlText w:val="•"/>
      <w:lvlJc w:val="left"/>
      <w:pPr>
        <w:tabs>
          <w:tab w:val="num" w:pos="5040"/>
        </w:tabs>
        <w:ind w:left="5040" w:hanging="360"/>
      </w:pPr>
      <w:rPr>
        <w:rFonts w:ascii="Times New Roman" w:hAnsi="Times New Roman" w:hint="default"/>
      </w:rPr>
    </w:lvl>
    <w:lvl w:ilvl="7" w:tplc="46E094D0" w:tentative="1">
      <w:start w:val="1"/>
      <w:numFmt w:val="bullet"/>
      <w:lvlText w:val="•"/>
      <w:lvlJc w:val="left"/>
      <w:pPr>
        <w:tabs>
          <w:tab w:val="num" w:pos="5760"/>
        </w:tabs>
        <w:ind w:left="5760" w:hanging="360"/>
      </w:pPr>
      <w:rPr>
        <w:rFonts w:ascii="Times New Roman" w:hAnsi="Times New Roman" w:hint="default"/>
      </w:rPr>
    </w:lvl>
    <w:lvl w:ilvl="8" w:tplc="735AAD2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D417CD5"/>
    <w:multiLevelType w:val="hybridMultilevel"/>
    <w:tmpl w:val="83166742"/>
    <w:lvl w:ilvl="0" w:tplc="882207C2">
      <w:start w:val="1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0784ACF"/>
    <w:multiLevelType w:val="hybridMultilevel"/>
    <w:tmpl w:val="3A2AD90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nsid w:val="50853EFE"/>
    <w:multiLevelType w:val="hybridMultilevel"/>
    <w:tmpl w:val="A2B461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50993937"/>
    <w:multiLevelType w:val="hybridMultilevel"/>
    <w:tmpl w:val="516609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5F336657"/>
    <w:multiLevelType w:val="hybridMultilevel"/>
    <w:tmpl w:val="B366D26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nsid w:val="60E57C8F"/>
    <w:multiLevelType w:val="hybridMultilevel"/>
    <w:tmpl w:val="233407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63092651"/>
    <w:multiLevelType w:val="hybridMultilevel"/>
    <w:tmpl w:val="51105942"/>
    <w:lvl w:ilvl="0" w:tplc="1C090011">
      <w:start w:val="4"/>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nsid w:val="676C7021"/>
    <w:multiLevelType w:val="hybridMultilevel"/>
    <w:tmpl w:val="94F27BCA"/>
    <w:lvl w:ilvl="0" w:tplc="1C090011">
      <w:start w:val="5"/>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677A05E7"/>
    <w:multiLevelType w:val="hybridMultilevel"/>
    <w:tmpl w:val="D61A42DC"/>
    <w:lvl w:ilvl="0" w:tplc="882207C2">
      <w:start w:val="1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681D60E0"/>
    <w:multiLevelType w:val="hybridMultilevel"/>
    <w:tmpl w:val="84E841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689157BF"/>
    <w:multiLevelType w:val="hybridMultilevel"/>
    <w:tmpl w:val="20966444"/>
    <w:lvl w:ilvl="0" w:tplc="F2542E1A">
      <w:start w:val="1"/>
      <w:numFmt w:val="bullet"/>
      <w:lvlText w:val="•"/>
      <w:lvlJc w:val="left"/>
      <w:pPr>
        <w:tabs>
          <w:tab w:val="num" w:pos="720"/>
        </w:tabs>
        <w:ind w:left="720" w:hanging="360"/>
      </w:pPr>
      <w:rPr>
        <w:rFonts w:ascii="Times New Roman" w:hAnsi="Times New Roman" w:hint="default"/>
      </w:rPr>
    </w:lvl>
    <w:lvl w:ilvl="1" w:tplc="29DE733A" w:tentative="1">
      <w:start w:val="1"/>
      <w:numFmt w:val="bullet"/>
      <w:lvlText w:val="•"/>
      <w:lvlJc w:val="left"/>
      <w:pPr>
        <w:tabs>
          <w:tab w:val="num" w:pos="1440"/>
        </w:tabs>
        <w:ind w:left="1440" w:hanging="360"/>
      </w:pPr>
      <w:rPr>
        <w:rFonts w:ascii="Times New Roman" w:hAnsi="Times New Roman" w:hint="default"/>
      </w:rPr>
    </w:lvl>
    <w:lvl w:ilvl="2" w:tplc="11B82360" w:tentative="1">
      <w:start w:val="1"/>
      <w:numFmt w:val="bullet"/>
      <w:lvlText w:val="•"/>
      <w:lvlJc w:val="left"/>
      <w:pPr>
        <w:tabs>
          <w:tab w:val="num" w:pos="2160"/>
        </w:tabs>
        <w:ind w:left="2160" w:hanging="360"/>
      </w:pPr>
      <w:rPr>
        <w:rFonts w:ascii="Times New Roman" w:hAnsi="Times New Roman" w:hint="default"/>
      </w:rPr>
    </w:lvl>
    <w:lvl w:ilvl="3" w:tplc="5FFA539A" w:tentative="1">
      <w:start w:val="1"/>
      <w:numFmt w:val="bullet"/>
      <w:lvlText w:val="•"/>
      <w:lvlJc w:val="left"/>
      <w:pPr>
        <w:tabs>
          <w:tab w:val="num" w:pos="2880"/>
        </w:tabs>
        <w:ind w:left="2880" w:hanging="360"/>
      </w:pPr>
      <w:rPr>
        <w:rFonts w:ascii="Times New Roman" w:hAnsi="Times New Roman" w:hint="default"/>
      </w:rPr>
    </w:lvl>
    <w:lvl w:ilvl="4" w:tplc="BB983474" w:tentative="1">
      <w:start w:val="1"/>
      <w:numFmt w:val="bullet"/>
      <w:lvlText w:val="•"/>
      <w:lvlJc w:val="left"/>
      <w:pPr>
        <w:tabs>
          <w:tab w:val="num" w:pos="3600"/>
        </w:tabs>
        <w:ind w:left="3600" w:hanging="360"/>
      </w:pPr>
      <w:rPr>
        <w:rFonts w:ascii="Times New Roman" w:hAnsi="Times New Roman" w:hint="default"/>
      </w:rPr>
    </w:lvl>
    <w:lvl w:ilvl="5" w:tplc="92B4A26A" w:tentative="1">
      <w:start w:val="1"/>
      <w:numFmt w:val="bullet"/>
      <w:lvlText w:val="•"/>
      <w:lvlJc w:val="left"/>
      <w:pPr>
        <w:tabs>
          <w:tab w:val="num" w:pos="4320"/>
        </w:tabs>
        <w:ind w:left="4320" w:hanging="360"/>
      </w:pPr>
      <w:rPr>
        <w:rFonts w:ascii="Times New Roman" w:hAnsi="Times New Roman" w:hint="default"/>
      </w:rPr>
    </w:lvl>
    <w:lvl w:ilvl="6" w:tplc="66E85572" w:tentative="1">
      <w:start w:val="1"/>
      <w:numFmt w:val="bullet"/>
      <w:lvlText w:val="•"/>
      <w:lvlJc w:val="left"/>
      <w:pPr>
        <w:tabs>
          <w:tab w:val="num" w:pos="5040"/>
        </w:tabs>
        <w:ind w:left="5040" w:hanging="360"/>
      </w:pPr>
      <w:rPr>
        <w:rFonts w:ascii="Times New Roman" w:hAnsi="Times New Roman" w:hint="default"/>
      </w:rPr>
    </w:lvl>
    <w:lvl w:ilvl="7" w:tplc="76643F16" w:tentative="1">
      <w:start w:val="1"/>
      <w:numFmt w:val="bullet"/>
      <w:lvlText w:val="•"/>
      <w:lvlJc w:val="left"/>
      <w:pPr>
        <w:tabs>
          <w:tab w:val="num" w:pos="5760"/>
        </w:tabs>
        <w:ind w:left="5760" w:hanging="360"/>
      </w:pPr>
      <w:rPr>
        <w:rFonts w:ascii="Times New Roman" w:hAnsi="Times New Roman" w:hint="default"/>
      </w:rPr>
    </w:lvl>
    <w:lvl w:ilvl="8" w:tplc="8F68F020"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DE36DF0"/>
    <w:multiLevelType w:val="hybridMultilevel"/>
    <w:tmpl w:val="55DAEB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6E5F7012"/>
    <w:multiLevelType w:val="hybridMultilevel"/>
    <w:tmpl w:val="9D7284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nsid w:val="6ED65D0A"/>
    <w:multiLevelType w:val="hybridMultilevel"/>
    <w:tmpl w:val="FD7874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71B45D7B"/>
    <w:multiLevelType w:val="hybridMultilevel"/>
    <w:tmpl w:val="0C1A94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75E34D6D"/>
    <w:multiLevelType w:val="hybridMultilevel"/>
    <w:tmpl w:val="CD8616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nsid w:val="77E84EF5"/>
    <w:multiLevelType w:val="hybridMultilevel"/>
    <w:tmpl w:val="B74ED8E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nsid w:val="77FB354B"/>
    <w:multiLevelType w:val="hybridMultilevel"/>
    <w:tmpl w:val="8B9C66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789D725A"/>
    <w:multiLevelType w:val="hybridMultilevel"/>
    <w:tmpl w:val="57304EC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7F786020"/>
    <w:multiLevelType w:val="hybridMultilevel"/>
    <w:tmpl w:val="DA50E9A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27"/>
  </w:num>
  <w:num w:numId="4">
    <w:abstractNumId w:val="24"/>
  </w:num>
  <w:num w:numId="5">
    <w:abstractNumId w:val="35"/>
  </w:num>
  <w:num w:numId="6">
    <w:abstractNumId w:val="9"/>
  </w:num>
  <w:num w:numId="7">
    <w:abstractNumId w:val="6"/>
  </w:num>
  <w:num w:numId="8">
    <w:abstractNumId w:val="32"/>
  </w:num>
  <w:num w:numId="9">
    <w:abstractNumId w:val="10"/>
  </w:num>
  <w:num w:numId="10">
    <w:abstractNumId w:val="2"/>
  </w:num>
  <w:num w:numId="11">
    <w:abstractNumId w:val="13"/>
  </w:num>
  <w:num w:numId="12">
    <w:abstractNumId w:val="8"/>
  </w:num>
  <w:num w:numId="13">
    <w:abstractNumId w:val="26"/>
  </w:num>
  <w:num w:numId="14">
    <w:abstractNumId w:val="34"/>
  </w:num>
  <w:num w:numId="15">
    <w:abstractNumId w:val="3"/>
  </w:num>
  <w:num w:numId="16">
    <w:abstractNumId w:val="25"/>
  </w:num>
  <w:num w:numId="17">
    <w:abstractNumId w:val="17"/>
  </w:num>
  <w:num w:numId="18">
    <w:abstractNumId w:val="11"/>
  </w:num>
  <w:num w:numId="19">
    <w:abstractNumId w:val="28"/>
  </w:num>
  <w:num w:numId="20">
    <w:abstractNumId w:val="21"/>
  </w:num>
  <w:num w:numId="21">
    <w:abstractNumId w:val="29"/>
  </w:num>
  <w:num w:numId="22">
    <w:abstractNumId w:val="30"/>
  </w:num>
  <w:num w:numId="23">
    <w:abstractNumId w:val="38"/>
  </w:num>
  <w:num w:numId="24">
    <w:abstractNumId w:val="37"/>
  </w:num>
  <w:num w:numId="25">
    <w:abstractNumId w:val="41"/>
  </w:num>
  <w:num w:numId="26">
    <w:abstractNumId w:val="16"/>
  </w:num>
  <w:num w:numId="27">
    <w:abstractNumId w:val="20"/>
  </w:num>
  <w:num w:numId="28">
    <w:abstractNumId w:val="36"/>
  </w:num>
  <w:num w:numId="29">
    <w:abstractNumId w:val="18"/>
  </w:num>
  <w:num w:numId="30">
    <w:abstractNumId w:val="14"/>
  </w:num>
  <w:num w:numId="31">
    <w:abstractNumId w:val="39"/>
  </w:num>
  <w:num w:numId="32">
    <w:abstractNumId w:val="42"/>
  </w:num>
  <w:num w:numId="33">
    <w:abstractNumId w:val="15"/>
  </w:num>
  <w:num w:numId="34">
    <w:abstractNumId w:val="4"/>
  </w:num>
  <w:num w:numId="35">
    <w:abstractNumId w:val="31"/>
  </w:num>
  <w:num w:numId="36">
    <w:abstractNumId w:val="23"/>
  </w:num>
  <w:num w:numId="37">
    <w:abstractNumId w:val="19"/>
  </w:num>
  <w:num w:numId="38">
    <w:abstractNumId w:val="5"/>
  </w:num>
  <w:num w:numId="39">
    <w:abstractNumId w:val="40"/>
  </w:num>
  <w:num w:numId="40">
    <w:abstractNumId w:val="1"/>
  </w:num>
  <w:num w:numId="41">
    <w:abstractNumId w:val="22"/>
  </w:num>
  <w:num w:numId="42">
    <w:abstractNumId w:val="33"/>
  </w:num>
  <w:num w:numId="43">
    <w:abstractNumId w:val="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rsids>
    <w:rsidRoot w:val="0063481C"/>
    <w:rsid w:val="0000094A"/>
    <w:rsid w:val="00000FE2"/>
    <w:rsid w:val="000014AC"/>
    <w:rsid w:val="00001A39"/>
    <w:rsid w:val="00002481"/>
    <w:rsid w:val="00003039"/>
    <w:rsid w:val="00003178"/>
    <w:rsid w:val="00003C80"/>
    <w:rsid w:val="00004187"/>
    <w:rsid w:val="000045CC"/>
    <w:rsid w:val="00004E57"/>
    <w:rsid w:val="00005687"/>
    <w:rsid w:val="00005F8E"/>
    <w:rsid w:val="00006CBD"/>
    <w:rsid w:val="00007600"/>
    <w:rsid w:val="00007F73"/>
    <w:rsid w:val="00010162"/>
    <w:rsid w:val="000102A8"/>
    <w:rsid w:val="000104EB"/>
    <w:rsid w:val="000121CC"/>
    <w:rsid w:val="000121D5"/>
    <w:rsid w:val="0001248A"/>
    <w:rsid w:val="000129D9"/>
    <w:rsid w:val="00012A14"/>
    <w:rsid w:val="00013017"/>
    <w:rsid w:val="0001349D"/>
    <w:rsid w:val="000144DC"/>
    <w:rsid w:val="00014501"/>
    <w:rsid w:val="0001462B"/>
    <w:rsid w:val="0001616C"/>
    <w:rsid w:val="00017103"/>
    <w:rsid w:val="000171C2"/>
    <w:rsid w:val="00017950"/>
    <w:rsid w:val="00020128"/>
    <w:rsid w:val="0002174F"/>
    <w:rsid w:val="00022033"/>
    <w:rsid w:val="000221AB"/>
    <w:rsid w:val="00022699"/>
    <w:rsid w:val="00022EBD"/>
    <w:rsid w:val="0002321E"/>
    <w:rsid w:val="00023842"/>
    <w:rsid w:val="000243E2"/>
    <w:rsid w:val="00024DD0"/>
    <w:rsid w:val="0002574B"/>
    <w:rsid w:val="00025B9B"/>
    <w:rsid w:val="000274A7"/>
    <w:rsid w:val="000276EF"/>
    <w:rsid w:val="00027E37"/>
    <w:rsid w:val="00030A6E"/>
    <w:rsid w:val="00030D29"/>
    <w:rsid w:val="000312EA"/>
    <w:rsid w:val="0003286A"/>
    <w:rsid w:val="000328D1"/>
    <w:rsid w:val="00033109"/>
    <w:rsid w:val="00033DCF"/>
    <w:rsid w:val="00033F0A"/>
    <w:rsid w:val="00034424"/>
    <w:rsid w:val="00034987"/>
    <w:rsid w:val="00035C2B"/>
    <w:rsid w:val="000360C9"/>
    <w:rsid w:val="000366F2"/>
    <w:rsid w:val="00036C25"/>
    <w:rsid w:val="00036E67"/>
    <w:rsid w:val="00037FAB"/>
    <w:rsid w:val="000403ED"/>
    <w:rsid w:val="000404B5"/>
    <w:rsid w:val="000407E3"/>
    <w:rsid w:val="000409C1"/>
    <w:rsid w:val="0004147D"/>
    <w:rsid w:val="00041775"/>
    <w:rsid w:val="000425E3"/>
    <w:rsid w:val="00044025"/>
    <w:rsid w:val="000443A1"/>
    <w:rsid w:val="0004477A"/>
    <w:rsid w:val="00044AF9"/>
    <w:rsid w:val="00045E32"/>
    <w:rsid w:val="00046E7F"/>
    <w:rsid w:val="00047C4E"/>
    <w:rsid w:val="00050413"/>
    <w:rsid w:val="00051FFD"/>
    <w:rsid w:val="000521C9"/>
    <w:rsid w:val="00054AD2"/>
    <w:rsid w:val="000557B2"/>
    <w:rsid w:val="000601B8"/>
    <w:rsid w:val="00060C2E"/>
    <w:rsid w:val="0006161B"/>
    <w:rsid w:val="00061BBC"/>
    <w:rsid w:val="00061CD9"/>
    <w:rsid w:val="00061E52"/>
    <w:rsid w:val="00062F84"/>
    <w:rsid w:val="0006353C"/>
    <w:rsid w:val="00063AA9"/>
    <w:rsid w:val="00063B07"/>
    <w:rsid w:val="00063DCB"/>
    <w:rsid w:val="00064F4D"/>
    <w:rsid w:val="0006632F"/>
    <w:rsid w:val="00066573"/>
    <w:rsid w:val="000672B7"/>
    <w:rsid w:val="0007307D"/>
    <w:rsid w:val="00074632"/>
    <w:rsid w:val="00074987"/>
    <w:rsid w:val="000750A3"/>
    <w:rsid w:val="00075CE8"/>
    <w:rsid w:val="00076CE6"/>
    <w:rsid w:val="00077470"/>
    <w:rsid w:val="000778E0"/>
    <w:rsid w:val="00077DA7"/>
    <w:rsid w:val="00077E91"/>
    <w:rsid w:val="00080808"/>
    <w:rsid w:val="00082215"/>
    <w:rsid w:val="00082B10"/>
    <w:rsid w:val="00082E0F"/>
    <w:rsid w:val="00083004"/>
    <w:rsid w:val="00083300"/>
    <w:rsid w:val="000837CE"/>
    <w:rsid w:val="00084158"/>
    <w:rsid w:val="00086057"/>
    <w:rsid w:val="00086135"/>
    <w:rsid w:val="000861AE"/>
    <w:rsid w:val="0009005B"/>
    <w:rsid w:val="00090079"/>
    <w:rsid w:val="00090494"/>
    <w:rsid w:val="00090816"/>
    <w:rsid w:val="00090F43"/>
    <w:rsid w:val="00091677"/>
    <w:rsid w:val="00091CEA"/>
    <w:rsid w:val="000923D2"/>
    <w:rsid w:val="0009275B"/>
    <w:rsid w:val="00092AE7"/>
    <w:rsid w:val="00092E07"/>
    <w:rsid w:val="00093049"/>
    <w:rsid w:val="00093CD2"/>
    <w:rsid w:val="0009436B"/>
    <w:rsid w:val="0009461E"/>
    <w:rsid w:val="00094B68"/>
    <w:rsid w:val="00095120"/>
    <w:rsid w:val="00096258"/>
    <w:rsid w:val="0009697E"/>
    <w:rsid w:val="000A0BE7"/>
    <w:rsid w:val="000A1BEA"/>
    <w:rsid w:val="000A2598"/>
    <w:rsid w:val="000A2875"/>
    <w:rsid w:val="000A3664"/>
    <w:rsid w:val="000A484C"/>
    <w:rsid w:val="000A5BA5"/>
    <w:rsid w:val="000A5C5F"/>
    <w:rsid w:val="000A5F18"/>
    <w:rsid w:val="000A615C"/>
    <w:rsid w:val="000A686D"/>
    <w:rsid w:val="000A6DD1"/>
    <w:rsid w:val="000A6E9E"/>
    <w:rsid w:val="000B048A"/>
    <w:rsid w:val="000B1301"/>
    <w:rsid w:val="000B1643"/>
    <w:rsid w:val="000B3872"/>
    <w:rsid w:val="000B39DC"/>
    <w:rsid w:val="000B5676"/>
    <w:rsid w:val="000B6290"/>
    <w:rsid w:val="000B6BAD"/>
    <w:rsid w:val="000B6C0D"/>
    <w:rsid w:val="000B79F5"/>
    <w:rsid w:val="000C0AE3"/>
    <w:rsid w:val="000C0F7C"/>
    <w:rsid w:val="000C146A"/>
    <w:rsid w:val="000C198C"/>
    <w:rsid w:val="000C4AC0"/>
    <w:rsid w:val="000C4D9A"/>
    <w:rsid w:val="000C6175"/>
    <w:rsid w:val="000C69F3"/>
    <w:rsid w:val="000C7135"/>
    <w:rsid w:val="000D04F3"/>
    <w:rsid w:val="000D06A5"/>
    <w:rsid w:val="000D0A25"/>
    <w:rsid w:val="000D1553"/>
    <w:rsid w:val="000D1A15"/>
    <w:rsid w:val="000D1B3F"/>
    <w:rsid w:val="000D1F75"/>
    <w:rsid w:val="000D22E1"/>
    <w:rsid w:val="000D28BC"/>
    <w:rsid w:val="000D2A7C"/>
    <w:rsid w:val="000D2CBF"/>
    <w:rsid w:val="000D2DD6"/>
    <w:rsid w:val="000D3C09"/>
    <w:rsid w:val="000D3C11"/>
    <w:rsid w:val="000D572B"/>
    <w:rsid w:val="000D57ED"/>
    <w:rsid w:val="000D5A52"/>
    <w:rsid w:val="000D5F08"/>
    <w:rsid w:val="000D6B29"/>
    <w:rsid w:val="000D6E42"/>
    <w:rsid w:val="000D79CD"/>
    <w:rsid w:val="000D7F68"/>
    <w:rsid w:val="000E0889"/>
    <w:rsid w:val="000E0BAD"/>
    <w:rsid w:val="000E106B"/>
    <w:rsid w:val="000E117C"/>
    <w:rsid w:val="000E1991"/>
    <w:rsid w:val="000E1C11"/>
    <w:rsid w:val="000E20B2"/>
    <w:rsid w:val="000E366C"/>
    <w:rsid w:val="000E43B3"/>
    <w:rsid w:val="000E488E"/>
    <w:rsid w:val="000E4B4D"/>
    <w:rsid w:val="000E4D7A"/>
    <w:rsid w:val="000E54BC"/>
    <w:rsid w:val="000E5789"/>
    <w:rsid w:val="000E5E38"/>
    <w:rsid w:val="000E62B5"/>
    <w:rsid w:val="000E68CB"/>
    <w:rsid w:val="000F0CF7"/>
    <w:rsid w:val="000F11C3"/>
    <w:rsid w:val="000F1978"/>
    <w:rsid w:val="000F2325"/>
    <w:rsid w:val="000F3397"/>
    <w:rsid w:val="000F34A1"/>
    <w:rsid w:val="000F3790"/>
    <w:rsid w:val="000F48F3"/>
    <w:rsid w:val="000F4B85"/>
    <w:rsid w:val="000F6154"/>
    <w:rsid w:val="000F61FD"/>
    <w:rsid w:val="000F69EA"/>
    <w:rsid w:val="000F6EC3"/>
    <w:rsid w:val="000F7BE7"/>
    <w:rsid w:val="000F7F4F"/>
    <w:rsid w:val="00101D69"/>
    <w:rsid w:val="00102796"/>
    <w:rsid w:val="00102AB5"/>
    <w:rsid w:val="00105749"/>
    <w:rsid w:val="00105EBC"/>
    <w:rsid w:val="0010684E"/>
    <w:rsid w:val="00106E52"/>
    <w:rsid w:val="00110CDD"/>
    <w:rsid w:val="001112BD"/>
    <w:rsid w:val="0011292C"/>
    <w:rsid w:val="00113B9B"/>
    <w:rsid w:val="00114A48"/>
    <w:rsid w:val="00114E4E"/>
    <w:rsid w:val="00115887"/>
    <w:rsid w:val="00116948"/>
    <w:rsid w:val="0011766F"/>
    <w:rsid w:val="0012019C"/>
    <w:rsid w:val="001201E8"/>
    <w:rsid w:val="001202B7"/>
    <w:rsid w:val="001224D3"/>
    <w:rsid w:val="00122EF9"/>
    <w:rsid w:val="00123009"/>
    <w:rsid w:val="00123623"/>
    <w:rsid w:val="001238E3"/>
    <w:rsid w:val="0012419A"/>
    <w:rsid w:val="00125109"/>
    <w:rsid w:val="001318E1"/>
    <w:rsid w:val="00131BD5"/>
    <w:rsid w:val="00131FA9"/>
    <w:rsid w:val="001323F1"/>
    <w:rsid w:val="0013271E"/>
    <w:rsid w:val="0013345E"/>
    <w:rsid w:val="00133463"/>
    <w:rsid w:val="00133495"/>
    <w:rsid w:val="00133CF9"/>
    <w:rsid w:val="00133E43"/>
    <w:rsid w:val="0013423A"/>
    <w:rsid w:val="00134871"/>
    <w:rsid w:val="00134EFB"/>
    <w:rsid w:val="00136374"/>
    <w:rsid w:val="00136B2C"/>
    <w:rsid w:val="00136BCD"/>
    <w:rsid w:val="001374F6"/>
    <w:rsid w:val="00137BC9"/>
    <w:rsid w:val="0014039B"/>
    <w:rsid w:val="00140458"/>
    <w:rsid w:val="00140D29"/>
    <w:rsid w:val="001415EB"/>
    <w:rsid w:val="00142432"/>
    <w:rsid w:val="00142D1E"/>
    <w:rsid w:val="00142D22"/>
    <w:rsid w:val="0014340A"/>
    <w:rsid w:val="001453A1"/>
    <w:rsid w:val="00145C91"/>
    <w:rsid w:val="00145ECE"/>
    <w:rsid w:val="001469ED"/>
    <w:rsid w:val="00146A73"/>
    <w:rsid w:val="00146B6D"/>
    <w:rsid w:val="00146B9F"/>
    <w:rsid w:val="00147C72"/>
    <w:rsid w:val="00150327"/>
    <w:rsid w:val="00150338"/>
    <w:rsid w:val="0015066D"/>
    <w:rsid w:val="00150A03"/>
    <w:rsid w:val="00150B06"/>
    <w:rsid w:val="00150C4A"/>
    <w:rsid w:val="00150FCE"/>
    <w:rsid w:val="001513E8"/>
    <w:rsid w:val="00151A9E"/>
    <w:rsid w:val="00151D0A"/>
    <w:rsid w:val="0015273D"/>
    <w:rsid w:val="00153178"/>
    <w:rsid w:val="001531EA"/>
    <w:rsid w:val="00153EC2"/>
    <w:rsid w:val="0015484F"/>
    <w:rsid w:val="00156172"/>
    <w:rsid w:val="0015645A"/>
    <w:rsid w:val="00156934"/>
    <w:rsid w:val="001604E1"/>
    <w:rsid w:val="00160BC7"/>
    <w:rsid w:val="00161A34"/>
    <w:rsid w:val="00161F53"/>
    <w:rsid w:val="00163049"/>
    <w:rsid w:val="0016328F"/>
    <w:rsid w:val="0016375C"/>
    <w:rsid w:val="0016415D"/>
    <w:rsid w:val="00164835"/>
    <w:rsid w:val="00164CF6"/>
    <w:rsid w:val="001654FD"/>
    <w:rsid w:val="00165FB2"/>
    <w:rsid w:val="00166136"/>
    <w:rsid w:val="001676B5"/>
    <w:rsid w:val="00167E86"/>
    <w:rsid w:val="0017006A"/>
    <w:rsid w:val="00170156"/>
    <w:rsid w:val="00170965"/>
    <w:rsid w:val="00170E9C"/>
    <w:rsid w:val="00170EEB"/>
    <w:rsid w:val="0017186C"/>
    <w:rsid w:val="00173009"/>
    <w:rsid w:val="00173807"/>
    <w:rsid w:val="0017396B"/>
    <w:rsid w:val="00174D85"/>
    <w:rsid w:val="00174F7F"/>
    <w:rsid w:val="001753FF"/>
    <w:rsid w:val="00175699"/>
    <w:rsid w:val="001757EF"/>
    <w:rsid w:val="00176C9C"/>
    <w:rsid w:val="0017753C"/>
    <w:rsid w:val="001779EC"/>
    <w:rsid w:val="001802E0"/>
    <w:rsid w:val="001804BA"/>
    <w:rsid w:val="00180BDE"/>
    <w:rsid w:val="00180CF2"/>
    <w:rsid w:val="00182145"/>
    <w:rsid w:val="001836DB"/>
    <w:rsid w:val="0018413F"/>
    <w:rsid w:val="00184719"/>
    <w:rsid w:val="00184C76"/>
    <w:rsid w:val="00185A43"/>
    <w:rsid w:val="001869F0"/>
    <w:rsid w:val="00186B96"/>
    <w:rsid w:val="00186F4F"/>
    <w:rsid w:val="001873CE"/>
    <w:rsid w:val="00187AB4"/>
    <w:rsid w:val="001901E6"/>
    <w:rsid w:val="00191910"/>
    <w:rsid w:val="00192006"/>
    <w:rsid w:val="0019215F"/>
    <w:rsid w:val="00192532"/>
    <w:rsid w:val="001948A2"/>
    <w:rsid w:val="001958EA"/>
    <w:rsid w:val="00196A9F"/>
    <w:rsid w:val="001971AF"/>
    <w:rsid w:val="001A0287"/>
    <w:rsid w:val="001A078E"/>
    <w:rsid w:val="001A10CF"/>
    <w:rsid w:val="001A12E3"/>
    <w:rsid w:val="001A13CC"/>
    <w:rsid w:val="001A19BB"/>
    <w:rsid w:val="001A2008"/>
    <w:rsid w:val="001A2079"/>
    <w:rsid w:val="001A22F8"/>
    <w:rsid w:val="001A32D3"/>
    <w:rsid w:val="001A3BF4"/>
    <w:rsid w:val="001A4B42"/>
    <w:rsid w:val="001A64D9"/>
    <w:rsid w:val="001A69B9"/>
    <w:rsid w:val="001A7278"/>
    <w:rsid w:val="001B0503"/>
    <w:rsid w:val="001B0B46"/>
    <w:rsid w:val="001B196D"/>
    <w:rsid w:val="001B2DCB"/>
    <w:rsid w:val="001B3EE7"/>
    <w:rsid w:val="001B4361"/>
    <w:rsid w:val="001B46C8"/>
    <w:rsid w:val="001B47F2"/>
    <w:rsid w:val="001B48EC"/>
    <w:rsid w:val="001B508B"/>
    <w:rsid w:val="001B5407"/>
    <w:rsid w:val="001B6363"/>
    <w:rsid w:val="001B6401"/>
    <w:rsid w:val="001B64D3"/>
    <w:rsid w:val="001B689B"/>
    <w:rsid w:val="001B7706"/>
    <w:rsid w:val="001C09BA"/>
    <w:rsid w:val="001C0C9E"/>
    <w:rsid w:val="001C1580"/>
    <w:rsid w:val="001C213B"/>
    <w:rsid w:val="001C2226"/>
    <w:rsid w:val="001C3CFF"/>
    <w:rsid w:val="001C4256"/>
    <w:rsid w:val="001C4683"/>
    <w:rsid w:val="001C4814"/>
    <w:rsid w:val="001C4B59"/>
    <w:rsid w:val="001C4CD0"/>
    <w:rsid w:val="001C500B"/>
    <w:rsid w:val="001C565C"/>
    <w:rsid w:val="001C5F26"/>
    <w:rsid w:val="001C6327"/>
    <w:rsid w:val="001C6652"/>
    <w:rsid w:val="001C699C"/>
    <w:rsid w:val="001C71DC"/>
    <w:rsid w:val="001C75F3"/>
    <w:rsid w:val="001C7635"/>
    <w:rsid w:val="001C7D70"/>
    <w:rsid w:val="001D1325"/>
    <w:rsid w:val="001D2433"/>
    <w:rsid w:val="001D25EF"/>
    <w:rsid w:val="001D3281"/>
    <w:rsid w:val="001D4546"/>
    <w:rsid w:val="001D4EE1"/>
    <w:rsid w:val="001D52E6"/>
    <w:rsid w:val="001D56C2"/>
    <w:rsid w:val="001D5923"/>
    <w:rsid w:val="001D5DE5"/>
    <w:rsid w:val="001D7EAC"/>
    <w:rsid w:val="001E048D"/>
    <w:rsid w:val="001E049C"/>
    <w:rsid w:val="001E1374"/>
    <w:rsid w:val="001E25E3"/>
    <w:rsid w:val="001E33AF"/>
    <w:rsid w:val="001E38B6"/>
    <w:rsid w:val="001E48F2"/>
    <w:rsid w:val="001E4BF3"/>
    <w:rsid w:val="001E5AFD"/>
    <w:rsid w:val="001E5F1F"/>
    <w:rsid w:val="001E63C0"/>
    <w:rsid w:val="001E6FC5"/>
    <w:rsid w:val="001F0354"/>
    <w:rsid w:val="001F0381"/>
    <w:rsid w:val="001F3823"/>
    <w:rsid w:val="001F3F61"/>
    <w:rsid w:val="001F4E0D"/>
    <w:rsid w:val="001F516F"/>
    <w:rsid w:val="00201A40"/>
    <w:rsid w:val="0020212D"/>
    <w:rsid w:val="0020387A"/>
    <w:rsid w:val="00203B55"/>
    <w:rsid w:val="00204B76"/>
    <w:rsid w:val="00204E75"/>
    <w:rsid w:val="00206D0E"/>
    <w:rsid w:val="00206EC1"/>
    <w:rsid w:val="0020704F"/>
    <w:rsid w:val="002073A0"/>
    <w:rsid w:val="00207599"/>
    <w:rsid w:val="002076C1"/>
    <w:rsid w:val="002079EE"/>
    <w:rsid w:val="00210B93"/>
    <w:rsid w:val="00210C7E"/>
    <w:rsid w:val="002114B4"/>
    <w:rsid w:val="0021180E"/>
    <w:rsid w:val="00211FA9"/>
    <w:rsid w:val="002123EB"/>
    <w:rsid w:val="0021281D"/>
    <w:rsid w:val="00214ACA"/>
    <w:rsid w:val="00215566"/>
    <w:rsid w:val="00215D49"/>
    <w:rsid w:val="00216AC7"/>
    <w:rsid w:val="00217BA2"/>
    <w:rsid w:val="00217E6B"/>
    <w:rsid w:val="00220412"/>
    <w:rsid w:val="00220612"/>
    <w:rsid w:val="0022069A"/>
    <w:rsid w:val="00220A3F"/>
    <w:rsid w:val="002210D5"/>
    <w:rsid w:val="002217AA"/>
    <w:rsid w:val="00221B40"/>
    <w:rsid w:val="00221EF1"/>
    <w:rsid w:val="00222479"/>
    <w:rsid w:val="00223335"/>
    <w:rsid w:val="0022335E"/>
    <w:rsid w:val="00223C36"/>
    <w:rsid w:val="0022451D"/>
    <w:rsid w:val="00224B17"/>
    <w:rsid w:val="00224E7F"/>
    <w:rsid w:val="00225CB1"/>
    <w:rsid w:val="00225DCC"/>
    <w:rsid w:val="00225E10"/>
    <w:rsid w:val="00226CD4"/>
    <w:rsid w:val="00226EA1"/>
    <w:rsid w:val="002276E8"/>
    <w:rsid w:val="00227A35"/>
    <w:rsid w:val="002301FE"/>
    <w:rsid w:val="00231109"/>
    <w:rsid w:val="00231A42"/>
    <w:rsid w:val="00231C01"/>
    <w:rsid w:val="00231E90"/>
    <w:rsid w:val="00232705"/>
    <w:rsid w:val="00232DA7"/>
    <w:rsid w:val="00232E37"/>
    <w:rsid w:val="00233477"/>
    <w:rsid w:val="00233CBF"/>
    <w:rsid w:val="00234062"/>
    <w:rsid w:val="0023430A"/>
    <w:rsid w:val="002375C0"/>
    <w:rsid w:val="0023765B"/>
    <w:rsid w:val="00240912"/>
    <w:rsid w:val="00241A1B"/>
    <w:rsid w:val="00241E4D"/>
    <w:rsid w:val="0024211E"/>
    <w:rsid w:val="00242D19"/>
    <w:rsid w:val="00243B1E"/>
    <w:rsid w:val="002440FE"/>
    <w:rsid w:val="00244582"/>
    <w:rsid w:val="00245046"/>
    <w:rsid w:val="00246175"/>
    <w:rsid w:val="0024766B"/>
    <w:rsid w:val="002478E1"/>
    <w:rsid w:val="00250F12"/>
    <w:rsid w:val="002517EB"/>
    <w:rsid w:val="002522F7"/>
    <w:rsid w:val="002523A1"/>
    <w:rsid w:val="0025496C"/>
    <w:rsid w:val="002551A9"/>
    <w:rsid w:val="0025603C"/>
    <w:rsid w:val="00256087"/>
    <w:rsid w:val="002564CA"/>
    <w:rsid w:val="0025716B"/>
    <w:rsid w:val="00257481"/>
    <w:rsid w:val="002613F0"/>
    <w:rsid w:val="00261C9C"/>
    <w:rsid w:val="00263D58"/>
    <w:rsid w:val="00264B84"/>
    <w:rsid w:val="00265ED1"/>
    <w:rsid w:val="00267037"/>
    <w:rsid w:val="00267090"/>
    <w:rsid w:val="0026762E"/>
    <w:rsid w:val="00267C1E"/>
    <w:rsid w:val="00270268"/>
    <w:rsid w:val="00271521"/>
    <w:rsid w:val="00271562"/>
    <w:rsid w:val="002721BC"/>
    <w:rsid w:val="002729FB"/>
    <w:rsid w:val="00272BD8"/>
    <w:rsid w:val="0027305C"/>
    <w:rsid w:val="00273BD0"/>
    <w:rsid w:val="002756AF"/>
    <w:rsid w:val="00275CB5"/>
    <w:rsid w:val="002768C7"/>
    <w:rsid w:val="002778EE"/>
    <w:rsid w:val="00280E9E"/>
    <w:rsid w:val="00282B28"/>
    <w:rsid w:val="00282E9E"/>
    <w:rsid w:val="002836CD"/>
    <w:rsid w:val="00283B08"/>
    <w:rsid w:val="00284157"/>
    <w:rsid w:val="002844AF"/>
    <w:rsid w:val="00284C2A"/>
    <w:rsid w:val="00285098"/>
    <w:rsid w:val="002853F0"/>
    <w:rsid w:val="00286785"/>
    <w:rsid w:val="00287C51"/>
    <w:rsid w:val="002909C5"/>
    <w:rsid w:val="00292160"/>
    <w:rsid w:val="00294D29"/>
    <w:rsid w:val="0029534D"/>
    <w:rsid w:val="00295C01"/>
    <w:rsid w:val="00295FD4"/>
    <w:rsid w:val="00296300"/>
    <w:rsid w:val="002969B9"/>
    <w:rsid w:val="002975D8"/>
    <w:rsid w:val="002977A5"/>
    <w:rsid w:val="002A033B"/>
    <w:rsid w:val="002A078F"/>
    <w:rsid w:val="002A0C92"/>
    <w:rsid w:val="002A0FB5"/>
    <w:rsid w:val="002A1634"/>
    <w:rsid w:val="002A19CA"/>
    <w:rsid w:val="002A25D1"/>
    <w:rsid w:val="002A279F"/>
    <w:rsid w:val="002A27DB"/>
    <w:rsid w:val="002A29B8"/>
    <w:rsid w:val="002A415F"/>
    <w:rsid w:val="002A4B32"/>
    <w:rsid w:val="002A4BFB"/>
    <w:rsid w:val="002A56E8"/>
    <w:rsid w:val="002A5F17"/>
    <w:rsid w:val="002A608F"/>
    <w:rsid w:val="002A6529"/>
    <w:rsid w:val="002A68C6"/>
    <w:rsid w:val="002B0F0B"/>
    <w:rsid w:val="002B105B"/>
    <w:rsid w:val="002B1993"/>
    <w:rsid w:val="002B1ED9"/>
    <w:rsid w:val="002B3312"/>
    <w:rsid w:val="002B40B7"/>
    <w:rsid w:val="002B5226"/>
    <w:rsid w:val="002B5369"/>
    <w:rsid w:val="002B53E7"/>
    <w:rsid w:val="002B6227"/>
    <w:rsid w:val="002B67A5"/>
    <w:rsid w:val="002B6DFB"/>
    <w:rsid w:val="002B6E9D"/>
    <w:rsid w:val="002C0922"/>
    <w:rsid w:val="002C0B80"/>
    <w:rsid w:val="002C150C"/>
    <w:rsid w:val="002C23D8"/>
    <w:rsid w:val="002C2710"/>
    <w:rsid w:val="002C2CD6"/>
    <w:rsid w:val="002C2F94"/>
    <w:rsid w:val="002C331D"/>
    <w:rsid w:val="002C3356"/>
    <w:rsid w:val="002C3F14"/>
    <w:rsid w:val="002C3FCC"/>
    <w:rsid w:val="002C55B3"/>
    <w:rsid w:val="002C68D6"/>
    <w:rsid w:val="002C6B2F"/>
    <w:rsid w:val="002C6FF5"/>
    <w:rsid w:val="002C7C21"/>
    <w:rsid w:val="002C7D3B"/>
    <w:rsid w:val="002D1ACB"/>
    <w:rsid w:val="002D2007"/>
    <w:rsid w:val="002D3009"/>
    <w:rsid w:val="002D34A4"/>
    <w:rsid w:val="002D3EE5"/>
    <w:rsid w:val="002D4D23"/>
    <w:rsid w:val="002D5B97"/>
    <w:rsid w:val="002D7532"/>
    <w:rsid w:val="002D792B"/>
    <w:rsid w:val="002D7A03"/>
    <w:rsid w:val="002D7CA9"/>
    <w:rsid w:val="002E1309"/>
    <w:rsid w:val="002E13C1"/>
    <w:rsid w:val="002E1ECA"/>
    <w:rsid w:val="002E2832"/>
    <w:rsid w:val="002E2FEB"/>
    <w:rsid w:val="002E3281"/>
    <w:rsid w:val="002E359B"/>
    <w:rsid w:val="002E3741"/>
    <w:rsid w:val="002E3CD1"/>
    <w:rsid w:val="002E44DE"/>
    <w:rsid w:val="002E4581"/>
    <w:rsid w:val="002E513C"/>
    <w:rsid w:val="002E5A22"/>
    <w:rsid w:val="002E72FB"/>
    <w:rsid w:val="002E797F"/>
    <w:rsid w:val="002E7E07"/>
    <w:rsid w:val="002F1F91"/>
    <w:rsid w:val="002F2C30"/>
    <w:rsid w:val="002F352C"/>
    <w:rsid w:val="002F3D04"/>
    <w:rsid w:val="002F45C2"/>
    <w:rsid w:val="002F51C4"/>
    <w:rsid w:val="002F52CD"/>
    <w:rsid w:val="002F68A5"/>
    <w:rsid w:val="002F7045"/>
    <w:rsid w:val="002F7800"/>
    <w:rsid w:val="00300ABF"/>
    <w:rsid w:val="0030138F"/>
    <w:rsid w:val="00301E5E"/>
    <w:rsid w:val="00302496"/>
    <w:rsid w:val="003032EA"/>
    <w:rsid w:val="00303971"/>
    <w:rsid w:val="00303F3C"/>
    <w:rsid w:val="003041E7"/>
    <w:rsid w:val="0030470A"/>
    <w:rsid w:val="00307BC4"/>
    <w:rsid w:val="00307EF9"/>
    <w:rsid w:val="003102CD"/>
    <w:rsid w:val="003103E1"/>
    <w:rsid w:val="00310BD5"/>
    <w:rsid w:val="003113A8"/>
    <w:rsid w:val="00311441"/>
    <w:rsid w:val="003125A5"/>
    <w:rsid w:val="0031290B"/>
    <w:rsid w:val="0031358D"/>
    <w:rsid w:val="00313AB4"/>
    <w:rsid w:val="00315B36"/>
    <w:rsid w:val="00315B9C"/>
    <w:rsid w:val="00315BC2"/>
    <w:rsid w:val="00315CAB"/>
    <w:rsid w:val="00316228"/>
    <w:rsid w:val="00316BB1"/>
    <w:rsid w:val="00316F2F"/>
    <w:rsid w:val="00317093"/>
    <w:rsid w:val="00317B18"/>
    <w:rsid w:val="0032031E"/>
    <w:rsid w:val="00320AAF"/>
    <w:rsid w:val="00321E9C"/>
    <w:rsid w:val="0032217D"/>
    <w:rsid w:val="00322570"/>
    <w:rsid w:val="00323034"/>
    <w:rsid w:val="003230C1"/>
    <w:rsid w:val="003237CB"/>
    <w:rsid w:val="00324911"/>
    <w:rsid w:val="003267A4"/>
    <w:rsid w:val="00326E3F"/>
    <w:rsid w:val="00327362"/>
    <w:rsid w:val="003308E9"/>
    <w:rsid w:val="00330AE3"/>
    <w:rsid w:val="00330AE4"/>
    <w:rsid w:val="00331E46"/>
    <w:rsid w:val="00332CAE"/>
    <w:rsid w:val="00332D13"/>
    <w:rsid w:val="00334293"/>
    <w:rsid w:val="00335203"/>
    <w:rsid w:val="00335417"/>
    <w:rsid w:val="00335840"/>
    <w:rsid w:val="00335D67"/>
    <w:rsid w:val="00336203"/>
    <w:rsid w:val="00336207"/>
    <w:rsid w:val="00336A35"/>
    <w:rsid w:val="0033724F"/>
    <w:rsid w:val="003372F1"/>
    <w:rsid w:val="0033750D"/>
    <w:rsid w:val="00337A3C"/>
    <w:rsid w:val="00340046"/>
    <w:rsid w:val="00340CCD"/>
    <w:rsid w:val="00341185"/>
    <w:rsid w:val="0034170F"/>
    <w:rsid w:val="00342918"/>
    <w:rsid w:val="00342CFB"/>
    <w:rsid w:val="00343F80"/>
    <w:rsid w:val="003444E9"/>
    <w:rsid w:val="00344615"/>
    <w:rsid w:val="0034480F"/>
    <w:rsid w:val="00344ECE"/>
    <w:rsid w:val="00345A29"/>
    <w:rsid w:val="00350982"/>
    <w:rsid w:val="00351212"/>
    <w:rsid w:val="0035244D"/>
    <w:rsid w:val="0035265A"/>
    <w:rsid w:val="00354999"/>
    <w:rsid w:val="00355313"/>
    <w:rsid w:val="0035647C"/>
    <w:rsid w:val="0035688D"/>
    <w:rsid w:val="003573B1"/>
    <w:rsid w:val="00357F32"/>
    <w:rsid w:val="00357FBB"/>
    <w:rsid w:val="00360BDE"/>
    <w:rsid w:val="00361836"/>
    <w:rsid w:val="00362117"/>
    <w:rsid w:val="003629B3"/>
    <w:rsid w:val="00362B94"/>
    <w:rsid w:val="00362DA5"/>
    <w:rsid w:val="00362FE6"/>
    <w:rsid w:val="00364165"/>
    <w:rsid w:val="003650E7"/>
    <w:rsid w:val="003657EE"/>
    <w:rsid w:val="00365903"/>
    <w:rsid w:val="00365CCC"/>
    <w:rsid w:val="00366DED"/>
    <w:rsid w:val="00370C39"/>
    <w:rsid w:val="00370D48"/>
    <w:rsid w:val="00371307"/>
    <w:rsid w:val="003717EA"/>
    <w:rsid w:val="00372B3B"/>
    <w:rsid w:val="00372F22"/>
    <w:rsid w:val="00375C94"/>
    <w:rsid w:val="00376025"/>
    <w:rsid w:val="003775AA"/>
    <w:rsid w:val="00377EEF"/>
    <w:rsid w:val="00380840"/>
    <w:rsid w:val="003818B6"/>
    <w:rsid w:val="00381AB4"/>
    <w:rsid w:val="003829AF"/>
    <w:rsid w:val="00382B92"/>
    <w:rsid w:val="00383481"/>
    <w:rsid w:val="003835A4"/>
    <w:rsid w:val="00385555"/>
    <w:rsid w:val="003858CA"/>
    <w:rsid w:val="00385B55"/>
    <w:rsid w:val="00385EAB"/>
    <w:rsid w:val="003862D4"/>
    <w:rsid w:val="00386629"/>
    <w:rsid w:val="00386C8A"/>
    <w:rsid w:val="00390766"/>
    <w:rsid w:val="0039087F"/>
    <w:rsid w:val="00391073"/>
    <w:rsid w:val="00391F6A"/>
    <w:rsid w:val="003930F8"/>
    <w:rsid w:val="00393571"/>
    <w:rsid w:val="00393F96"/>
    <w:rsid w:val="00394531"/>
    <w:rsid w:val="0039461D"/>
    <w:rsid w:val="00395A83"/>
    <w:rsid w:val="00397060"/>
    <w:rsid w:val="003A0F2D"/>
    <w:rsid w:val="003A2F57"/>
    <w:rsid w:val="003A4543"/>
    <w:rsid w:val="003A4EC3"/>
    <w:rsid w:val="003A52FA"/>
    <w:rsid w:val="003A539B"/>
    <w:rsid w:val="003A5E1C"/>
    <w:rsid w:val="003A6312"/>
    <w:rsid w:val="003A683D"/>
    <w:rsid w:val="003A6D45"/>
    <w:rsid w:val="003A74B8"/>
    <w:rsid w:val="003A7C07"/>
    <w:rsid w:val="003B1576"/>
    <w:rsid w:val="003B1620"/>
    <w:rsid w:val="003B1AA3"/>
    <w:rsid w:val="003B3321"/>
    <w:rsid w:val="003B4F81"/>
    <w:rsid w:val="003B5298"/>
    <w:rsid w:val="003B5CF1"/>
    <w:rsid w:val="003B63D4"/>
    <w:rsid w:val="003B7AA9"/>
    <w:rsid w:val="003C01C7"/>
    <w:rsid w:val="003C0649"/>
    <w:rsid w:val="003C213D"/>
    <w:rsid w:val="003C2AA8"/>
    <w:rsid w:val="003C3120"/>
    <w:rsid w:val="003C3E48"/>
    <w:rsid w:val="003C4209"/>
    <w:rsid w:val="003C4580"/>
    <w:rsid w:val="003C4F00"/>
    <w:rsid w:val="003C5737"/>
    <w:rsid w:val="003C59F2"/>
    <w:rsid w:val="003C6EB2"/>
    <w:rsid w:val="003C7FF1"/>
    <w:rsid w:val="003D03A7"/>
    <w:rsid w:val="003D1B28"/>
    <w:rsid w:val="003D314B"/>
    <w:rsid w:val="003D3909"/>
    <w:rsid w:val="003D4043"/>
    <w:rsid w:val="003D434B"/>
    <w:rsid w:val="003D43D4"/>
    <w:rsid w:val="003D4CF8"/>
    <w:rsid w:val="003D6BB1"/>
    <w:rsid w:val="003D7BA3"/>
    <w:rsid w:val="003D7BF2"/>
    <w:rsid w:val="003E07CF"/>
    <w:rsid w:val="003E0DE7"/>
    <w:rsid w:val="003E22FA"/>
    <w:rsid w:val="003E2B96"/>
    <w:rsid w:val="003E4072"/>
    <w:rsid w:val="003E40C6"/>
    <w:rsid w:val="003E449D"/>
    <w:rsid w:val="003E4A16"/>
    <w:rsid w:val="003E4D09"/>
    <w:rsid w:val="003F12F5"/>
    <w:rsid w:val="003F15B6"/>
    <w:rsid w:val="003F1EBD"/>
    <w:rsid w:val="003F3E13"/>
    <w:rsid w:val="003F4B0C"/>
    <w:rsid w:val="003F56A4"/>
    <w:rsid w:val="003F5BAA"/>
    <w:rsid w:val="003F5C5D"/>
    <w:rsid w:val="003F78E8"/>
    <w:rsid w:val="003F7DEC"/>
    <w:rsid w:val="003F7F82"/>
    <w:rsid w:val="0040022F"/>
    <w:rsid w:val="004010FD"/>
    <w:rsid w:val="0040193D"/>
    <w:rsid w:val="00401A2A"/>
    <w:rsid w:val="00402457"/>
    <w:rsid w:val="00402F39"/>
    <w:rsid w:val="00403977"/>
    <w:rsid w:val="00403EB4"/>
    <w:rsid w:val="00404B44"/>
    <w:rsid w:val="00405FA0"/>
    <w:rsid w:val="004063A6"/>
    <w:rsid w:val="00406BDE"/>
    <w:rsid w:val="0041018A"/>
    <w:rsid w:val="0041339C"/>
    <w:rsid w:val="00414192"/>
    <w:rsid w:val="004151F7"/>
    <w:rsid w:val="00415395"/>
    <w:rsid w:val="00416049"/>
    <w:rsid w:val="00416484"/>
    <w:rsid w:val="00416FA9"/>
    <w:rsid w:val="00417E22"/>
    <w:rsid w:val="004201DD"/>
    <w:rsid w:val="00420CA4"/>
    <w:rsid w:val="00420CFA"/>
    <w:rsid w:val="00421343"/>
    <w:rsid w:val="00422EA0"/>
    <w:rsid w:val="00423F7E"/>
    <w:rsid w:val="00424038"/>
    <w:rsid w:val="0042447A"/>
    <w:rsid w:val="00424A47"/>
    <w:rsid w:val="00425E7F"/>
    <w:rsid w:val="004306A0"/>
    <w:rsid w:val="00430A54"/>
    <w:rsid w:val="00430F4E"/>
    <w:rsid w:val="00431164"/>
    <w:rsid w:val="0043230E"/>
    <w:rsid w:val="00433EF8"/>
    <w:rsid w:val="004343D6"/>
    <w:rsid w:val="0043451D"/>
    <w:rsid w:val="00434CE3"/>
    <w:rsid w:val="00434DFE"/>
    <w:rsid w:val="0043532D"/>
    <w:rsid w:val="00435DA6"/>
    <w:rsid w:val="00435F95"/>
    <w:rsid w:val="0043605E"/>
    <w:rsid w:val="0044087F"/>
    <w:rsid w:val="00440DF1"/>
    <w:rsid w:val="004411EE"/>
    <w:rsid w:val="00442363"/>
    <w:rsid w:val="00442916"/>
    <w:rsid w:val="00442BE6"/>
    <w:rsid w:val="00442D2A"/>
    <w:rsid w:val="00443194"/>
    <w:rsid w:val="004440D3"/>
    <w:rsid w:val="00444653"/>
    <w:rsid w:val="004448EA"/>
    <w:rsid w:val="00444F32"/>
    <w:rsid w:val="004454E9"/>
    <w:rsid w:val="0044571D"/>
    <w:rsid w:val="00446680"/>
    <w:rsid w:val="0045170D"/>
    <w:rsid w:val="004526E3"/>
    <w:rsid w:val="00453A49"/>
    <w:rsid w:val="00453F6C"/>
    <w:rsid w:val="00454399"/>
    <w:rsid w:val="00454828"/>
    <w:rsid w:val="0045621A"/>
    <w:rsid w:val="00456662"/>
    <w:rsid w:val="00457E7D"/>
    <w:rsid w:val="0046234A"/>
    <w:rsid w:val="00462691"/>
    <w:rsid w:val="00463411"/>
    <w:rsid w:val="004637FF"/>
    <w:rsid w:val="00464FF0"/>
    <w:rsid w:val="004652E9"/>
    <w:rsid w:val="00466E54"/>
    <w:rsid w:val="0046756F"/>
    <w:rsid w:val="00467CFF"/>
    <w:rsid w:val="00471272"/>
    <w:rsid w:val="00473DF9"/>
    <w:rsid w:val="00474BC5"/>
    <w:rsid w:val="0047755A"/>
    <w:rsid w:val="00477775"/>
    <w:rsid w:val="00480B0A"/>
    <w:rsid w:val="00481525"/>
    <w:rsid w:val="0048182E"/>
    <w:rsid w:val="00482192"/>
    <w:rsid w:val="00482541"/>
    <w:rsid w:val="004825C3"/>
    <w:rsid w:val="00482A74"/>
    <w:rsid w:val="00482F54"/>
    <w:rsid w:val="004832CF"/>
    <w:rsid w:val="004832EC"/>
    <w:rsid w:val="00483536"/>
    <w:rsid w:val="004836F0"/>
    <w:rsid w:val="0048473B"/>
    <w:rsid w:val="00484753"/>
    <w:rsid w:val="00486D1F"/>
    <w:rsid w:val="00490B9C"/>
    <w:rsid w:val="004914C7"/>
    <w:rsid w:val="0049154E"/>
    <w:rsid w:val="00491842"/>
    <w:rsid w:val="00491F05"/>
    <w:rsid w:val="00492502"/>
    <w:rsid w:val="00493513"/>
    <w:rsid w:val="004960E9"/>
    <w:rsid w:val="00496CD4"/>
    <w:rsid w:val="00496CEF"/>
    <w:rsid w:val="004970FE"/>
    <w:rsid w:val="004A051E"/>
    <w:rsid w:val="004A10E7"/>
    <w:rsid w:val="004A1200"/>
    <w:rsid w:val="004A1CC8"/>
    <w:rsid w:val="004A2683"/>
    <w:rsid w:val="004A352A"/>
    <w:rsid w:val="004A3B03"/>
    <w:rsid w:val="004A3DF8"/>
    <w:rsid w:val="004A4B1F"/>
    <w:rsid w:val="004A5CDF"/>
    <w:rsid w:val="004A5E21"/>
    <w:rsid w:val="004A676A"/>
    <w:rsid w:val="004A73D9"/>
    <w:rsid w:val="004A7522"/>
    <w:rsid w:val="004B0C9C"/>
    <w:rsid w:val="004B130C"/>
    <w:rsid w:val="004B2033"/>
    <w:rsid w:val="004B23B1"/>
    <w:rsid w:val="004B6933"/>
    <w:rsid w:val="004B7036"/>
    <w:rsid w:val="004B7D84"/>
    <w:rsid w:val="004C1E97"/>
    <w:rsid w:val="004C2BF3"/>
    <w:rsid w:val="004C31B2"/>
    <w:rsid w:val="004C3746"/>
    <w:rsid w:val="004C3B65"/>
    <w:rsid w:val="004C6A54"/>
    <w:rsid w:val="004C7273"/>
    <w:rsid w:val="004C7502"/>
    <w:rsid w:val="004D1697"/>
    <w:rsid w:val="004D1A1B"/>
    <w:rsid w:val="004D1BBA"/>
    <w:rsid w:val="004D1E71"/>
    <w:rsid w:val="004D1F36"/>
    <w:rsid w:val="004D2891"/>
    <w:rsid w:val="004D29BA"/>
    <w:rsid w:val="004D307B"/>
    <w:rsid w:val="004D35E1"/>
    <w:rsid w:val="004D4823"/>
    <w:rsid w:val="004D4BC2"/>
    <w:rsid w:val="004D6546"/>
    <w:rsid w:val="004D6985"/>
    <w:rsid w:val="004D72FA"/>
    <w:rsid w:val="004D7E0B"/>
    <w:rsid w:val="004E04C7"/>
    <w:rsid w:val="004E0F8A"/>
    <w:rsid w:val="004E18CA"/>
    <w:rsid w:val="004E1BCB"/>
    <w:rsid w:val="004E1DA1"/>
    <w:rsid w:val="004E2620"/>
    <w:rsid w:val="004E29B1"/>
    <w:rsid w:val="004E3581"/>
    <w:rsid w:val="004E370C"/>
    <w:rsid w:val="004E4C3B"/>
    <w:rsid w:val="004E4E3D"/>
    <w:rsid w:val="004E5962"/>
    <w:rsid w:val="004E5B87"/>
    <w:rsid w:val="004E5D23"/>
    <w:rsid w:val="004E61A1"/>
    <w:rsid w:val="004E6D85"/>
    <w:rsid w:val="004E71AA"/>
    <w:rsid w:val="004E7324"/>
    <w:rsid w:val="004F1167"/>
    <w:rsid w:val="004F2AB6"/>
    <w:rsid w:val="004F3537"/>
    <w:rsid w:val="004F52C4"/>
    <w:rsid w:val="004F62EE"/>
    <w:rsid w:val="004F659D"/>
    <w:rsid w:val="004F6BB3"/>
    <w:rsid w:val="004F7081"/>
    <w:rsid w:val="004F76D8"/>
    <w:rsid w:val="004F79F8"/>
    <w:rsid w:val="00503D71"/>
    <w:rsid w:val="00504D08"/>
    <w:rsid w:val="00504D1D"/>
    <w:rsid w:val="00507A4B"/>
    <w:rsid w:val="00507EEE"/>
    <w:rsid w:val="00510E9C"/>
    <w:rsid w:val="0051106A"/>
    <w:rsid w:val="005127D9"/>
    <w:rsid w:val="00512E62"/>
    <w:rsid w:val="005132AA"/>
    <w:rsid w:val="005144BB"/>
    <w:rsid w:val="005147AB"/>
    <w:rsid w:val="0051481B"/>
    <w:rsid w:val="00515061"/>
    <w:rsid w:val="005169F2"/>
    <w:rsid w:val="0052095B"/>
    <w:rsid w:val="00520CF9"/>
    <w:rsid w:val="00520F08"/>
    <w:rsid w:val="00520FDF"/>
    <w:rsid w:val="0052471C"/>
    <w:rsid w:val="00524726"/>
    <w:rsid w:val="005247AD"/>
    <w:rsid w:val="00524A2F"/>
    <w:rsid w:val="00525100"/>
    <w:rsid w:val="0052568F"/>
    <w:rsid w:val="00525B54"/>
    <w:rsid w:val="00527734"/>
    <w:rsid w:val="00527791"/>
    <w:rsid w:val="00530203"/>
    <w:rsid w:val="005308A4"/>
    <w:rsid w:val="005317E2"/>
    <w:rsid w:val="00531D05"/>
    <w:rsid w:val="00531E3F"/>
    <w:rsid w:val="0053226E"/>
    <w:rsid w:val="00532A5D"/>
    <w:rsid w:val="005336BA"/>
    <w:rsid w:val="0053422A"/>
    <w:rsid w:val="005353CD"/>
    <w:rsid w:val="00535769"/>
    <w:rsid w:val="00536DA6"/>
    <w:rsid w:val="00540454"/>
    <w:rsid w:val="00541496"/>
    <w:rsid w:val="0054207B"/>
    <w:rsid w:val="00542863"/>
    <w:rsid w:val="00542A37"/>
    <w:rsid w:val="0054362C"/>
    <w:rsid w:val="00543E9B"/>
    <w:rsid w:val="00543F5A"/>
    <w:rsid w:val="005444ED"/>
    <w:rsid w:val="00545DFB"/>
    <w:rsid w:val="005468C9"/>
    <w:rsid w:val="00546B76"/>
    <w:rsid w:val="00552221"/>
    <w:rsid w:val="00552768"/>
    <w:rsid w:val="00556948"/>
    <w:rsid w:val="00557220"/>
    <w:rsid w:val="00557573"/>
    <w:rsid w:val="00560511"/>
    <w:rsid w:val="0056083C"/>
    <w:rsid w:val="00560B8C"/>
    <w:rsid w:val="00560FD2"/>
    <w:rsid w:val="005616CE"/>
    <w:rsid w:val="00561F83"/>
    <w:rsid w:val="00562FC7"/>
    <w:rsid w:val="005632B8"/>
    <w:rsid w:val="00563481"/>
    <w:rsid w:val="00563E84"/>
    <w:rsid w:val="0056571C"/>
    <w:rsid w:val="005658A9"/>
    <w:rsid w:val="00565C9C"/>
    <w:rsid w:val="005662D7"/>
    <w:rsid w:val="0057045B"/>
    <w:rsid w:val="00571084"/>
    <w:rsid w:val="00571F8B"/>
    <w:rsid w:val="005732A5"/>
    <w:rsid w:val="00573F4F"/>
    <w:rsid w:val="00574BCA"/>
    <w:rsid w:val="00574BD8"/>
    <w:rsid w:val="00574FC9"/>
    <w:rsid w:val="0057572E"/>
    <w:rsid w:val="00577A31"/>
    <w:rsid w:val="00577C56"/>
    <w:rsid w:val="00577C6B"/>
    <w:rsid w:val="005801C0"/>
    <w:rsid w:val="00580CE1"/>
    <w:rsid w:val="0058153B"/>
    <w:rsid w:val="00582071"/>
    <w:rsid w:val="0058241B"/>
    <w:rsid w:val="00582DAB"/>
    <w:rsid w:val="00585D62"/>
    <w:rsid w:val="00586241"/>
    <w:rsid w:val="00586E44"/>
    <w:rsid w:val="0058725E"/>
    <w:rsid w:val="0058751B"/>
    <w:rsid w:val="00590DE5"/>
    <w:rsid w:val="0059106D"/>
    <w:rsid w:val="00591917"/>
    <w:rsid w:val="005925BA"/>
    <w:rsid w:val="00593049"/>
    <w:rsid w:val="00593077"/>
    <w:rsid w:val="005936F8"/>
    <w:rsid w:val="00593DF8"/>
    <w:rsid w:val="005947A9"/>
    <w:rsid w:val="00595F4C"/>
    <w:rsid w:val="00595FD2"/>
    <w:rsid w:val="00596D9F"/>
    <w:rsid w:val="005979DA"/>
    <w:rsid w:val="005A1064"/>
    <w:rsid w:val="005A1995"/>
    <w:rsid w:val="005A1D69"/>
    <w:rsid w:val="005A1FF8"/>
    <w:rsid w:val="005A2079"/>
    <w:rsid w:val="005A2E24"/>
    <w:rsid w:val="005A42B9"/>
    <w:rsid w:val="005A4723"/>
    <w:rsid w:val="005A4794"/>
    <w:rsid w:val="005A506A"/>
    <w:rsid w:val="005A68C6"/>
    <w:rsid w:val="005A6BD6"/>
    <w:rsid w:val="005A6FF5"/>
    <w:rsid w:val="005A728A"/>
    <w:rsid w:val="005B0310"/>
    <w:rsid w:val="005B0938"/>
    <w:rsid w:val="005B13E9"/>
    <w:rsid w:val="005B1736"/>
    <w:rsid w:val="005B2C82"/>
    <w:rsid w:val="005B42B7"/>
    <w:rsid w:val="005B591D"/>
    <w:rsid w:val="005B5E46"/>
    <w:rsid w:val="005B5F3D"/>
    <w:rsid w:val="005B644E"/>
    <w:rsid w:val="005B7196"/>
    <w:rsid w:val="005B7D95"/>
    <w:rsid w:val="005C005E"/>
    <w:rsid w:val="005C0FE1"/>
    <w:rsid w:val="005C181E"/>
    <w:rsid w:val="005C224C"/>
    <w:rsid w:val="005C3A7C"/>
    <w:rsid w:val="005C422D"/>
    <w:rsid w:val="005C4745"/>
    <w:rsid w:val="005C511E"/>
    <w:rsid w:val="005C517C"/>
    <w:rsid w:val="005C57F0"/>
    <w:rsid w:val="005C5869"/>
    <w:rsid w:val="005C676C"/>
    <w:rsid w:val="005C6958"/>
    <w:rsid w:val="005C6B80"/>
    <w:rsid w:val="005C6E6B"/>
    <w:rsid w:val="005D053F"/>
    <w:rsid w:val="005D0FC0"/>
    <w:rsid w:val="005D1A93"/>
    <w:rsid w:val="005D3313"/>
    <w:rsid w:val="005D3CA1"/>
    <w:rsid w:val="005D453F"/>
    <w:rsid w:val="005D4801"/>
    <w:rsid w:val="005D48BE"/>
    <w:rsid w:val="005D55EC"/>
    <w:rsid w:val="005D56D4"/>
    <w:rsid w:val="005D633D"/>
    <w:rsid w:val="005D6AF3"/>
    <w:rsid w:val="005D6C40"/>
    <w:rsid w:val="005D73AE"/>
    <w:rsid w:val="005D73EB"/>
    <w:rsid w:val="005D7ADF"/>
    <w:rsid w:val="005E03CB"/>
    <w:rsid w:val="005E0446"/>
    <w:rsid w:val="005E0981"/>
    <w:rsid w:val="005E0AAA"/>
    <w:rsid w:val="005E0F4C"/>
    <w:rsid w:val="005E1EDB"/>
    <w:rsid w:val="005E2C25"/>
    <w:rsid w:val="005E2FA1"/>
    <w:rsid w:val="005E3A3F"/>
    <w:rsid w:val="005E49D8"/>
    <w:rsid w:val="005E4B38"/>
    <w:rsid w:val="005E4F65"/>
    <w:rsid w:val="005E608E"/>
    <w:rsid w:val="005E750F"/>
    <w:rsid w:val="005E77FB"/>
    <w:rsid w:val="005F1938"/>
    <w:rsid w:val="005F2E2B"/>
    <w:rsid w:val="005F4B4C"/>
    <w:rsid w:val="005F5C9A"/>
    <w:rsid w:val="006001F4"/>
    <w:rsid w:val="00601C46"/>
    <w:rsid w:val="00602706"/>
    <w:rsid w:val="0060390C"/>
    <w:rsid w:val="00603914"/>
    <w:rsid w:val="00603EC9"/>
    <w:rsid w:val="00604407"/>
    <w:rsid w:val="006059BC"/>
    <w:rsid w:val="00605B39"/>
    <w:rsid w:val="00607B3E"/>
    <w:rsid w:val="00607E37"/>
    <w:rsid w:val="00611229"/>
    <w:rsid w:val="006116D7"/>
    <w:rsid w:val="00612575"/>
    <w:rsid w:val="0061311D"/>
    <w:rsid w:val="00613958"/>
    <w:rsid w:val="00614B2E"/>
    <w:rsid w:val="00616A7A"/>
    <w:rsid w:val="00616D8D"/>
    <w:rsid w:val="006171DA"/>
    <w:rsid w:val="006172A3"/>
    <w:rsid w:val="00617F74"/>
    <w:rsid w:val="00620F04"/>
    <w:rsid w:val="00621084"/>
    <w:rsid w:val="00622CAC"/>
    <w:rsid w:val="00623483"/>
    <w:rsid w:val="00624B0B"/>
    <w:rsid w:val="00624F24"/>
    <w:rsid w:val="0062504F"/>
    <w:rsid w:val="006259BF"/>
    <w:rsid w:val="00626026"/>
    <w:rsid w:val="006263F6"/>
    <w:rsid w:val="0062668C"/>
    <w:rsid w:val="00626CBB"/>
    <w:rsid w:val="0062706C"/>
    <w:rsid w:val="00627764"/>
    <w:rsid w:val="006306B7"/>
    <w:rsid w:val="00630D57"/>
    <w:rsid w:val="00630F93"/>
    <w:rsid w:val="00632A34"/>
    <w:rsid w:val="00632D1E"/>
    <w:rsid w:val="0063331B"/>
    <w:rsid w:val="0063391C"/>
    <w:rsid w:val="00633C71"/>
    <w:rsid w:val="00633F64"/>
    <w:rsid w:val="00634296"/>
    <w:rsid w:val="0063481C"/>
    <w:rsid w:val="00634AE8"/>
    <w:rsid w:val="00635A46"/>
    <w:rsid w:val="00636708"/>
    <w:rsid w:val="006369E0"/>
    <w:rsid w:val="00637015"/>
    <w:rsid w:val="00637A0D"/>
    <w:rsid w:val="00640F38"/>
    <w:rsid w:val="006410DD"/>
    <w:rsid w:val="006411CF"/>
    <w:rsid w:val="0064184F"/>
    <w:rsid w:val="00642187"/>
    <w:rsid w:val="00642CB1"/>
    <w:rsid w:val="00642E46"/>
    <w:rsid w:val="0064318A"/>
    <w:rsid w:val="00643CB0"/>
    <w:rsid w:val="00644393"/>
    <w:rsid w:val="00645220"/>
    <w:rsid w:val="00645905"/>
    <w:rsid w:val="0064618E"/>
    <w:rsid w:val="0064630C"/>
    <w:rsid w:val="00646B87"/>
    <w:rsid w:val="0064752E"/>
    <w:rsid w:val="00647873"/>
    <w:rsid w:val="00650087"/>
    <w:rsid w:val="006504BB"/>
    <w:rsid w:val="00650FEF"/>
    <w:rsid w:val="006512B0"/>
    <w:rsid w:val="006515F8"/>
    <w:rsid w:val="00651F4A"/>
    <w:rsid w:val="006533E2"/>
    <w:rsid w:val="006534DF"/>
    <w:rsid w:val="00653615"/>
    <w:rsid w:val="006558EC"/>
    <w:rsid w:val="006558EF"/>
    <w:rsid w:val="00655D6A"/>
    <w:rsid w:val="00655EFA"/>
    <w:rsid w:val="00655F6C"/>
    <w:rsid w:val="00656CCB"/>
    <w:rsid w:val="00656D0F"/>
    <w:rsid w:val="00657B98"/>
    <w:rsid w:val="0066048A"/>
    <w:rsid w:val="006609D0"/>
    <w:rsid w:val="00662367"/>
    <w:rsid w:val="00662619"/>
    <w:rsid w:val="0066337E"/>
    <w:rsid w:val="00663463"/>
    <w:rsid w:val="00663A35"/>
    <w:rsid w:val="006644B1"/>
    <w:rsid w:val="0066512E"/>
    <w:rsid w:val="00665A14"/>
    <w:rsid w:val="00665D64"/>
    <w:rsid w:val="00667606"/>
    <w:rsid w:val="00667DD5"/>
    <w:rsid w:val="006702E8"/>
    <w:rsid w:val="00671848"/>
    <w:rsid w:val="00671F57"/>
    <w:rsid w:val="00672597"/>
    <w:rsid w:val="00672621"/>
    <w:rsid w:val="00672982"/>
    <w:rsid w:val="00673646"/>
    <w:rsid w:val="00673C6D"/>
    <w:rsid w:val="00676100"/>
    <w:rsid w:val="00676E6F"/>
    <w:rsid w:val="006775E5"/>
    <w:rsid w:val="00680105"/>
    <w:rsid w:val="006807B2"/>
    <w:rsid w:val="00680FED"/>
    <w:rsid w:val="006810A3"/>
    <w:rsid w:val="006814EE"/>
    <w:rsid w:val="00681961"/>
    <w:rsid w:val="006819EB"/>
    <w:rsid w:val="00682110"/>
    <w:rsid w:val="006828D1"/>
    <w:rsid w:val="00682B14"/>
    <w:rsid w:val="00683802"/>
    <w:rsid w:val="00683A7F"/>
    <w:rsid w:val="00683F69"/>
    <w:rsid w:val="00684BEA"/>
    <w:rsid w:val="00684E1C"/>
    <w:rsid w:val="00685010"/>
    <w:rsid w:val="00685F57"/>
    <w:rsid w:val="00687280"/>
    <w:rsid w:val="0069021A"/>
    <w:rsid w:val="006907F7"/>
    <w:rsid w:val="0069172B"/>
    <w:rsid w:val="0069196D"/>
    <w:rsid w:val="00694A02"/>
    <w:rsid w:val="0069575F"/>
    <w:rsid w:val="006A02FD"/>
    <w:rsid w:val="006A0CFD"/>
    <w:rsid w:val="006A1040"/>
    <w:rsid w:val="006A135B"/>
    <w:rsid w:val="006A1727"/>
    <w:rsid w:val="006A21D8"/>
    <w:rsid w:val="006A25F8"/>
    <w:rsid w:val="006A26E4"/>
    <w:rsid w:val="006A46BB"/>
    <w:rsid w:val="006A55FA"/>
    <w:rsid w:val="006A5825"/>
    <w:rsid w:val="006A58AC"/>
    <w:rsid w:val="006A675B"/>
    <w:rsid w:val="006A6F27"/>
    <w:rsid w:val="006A774C"/>
    <w:rsid w:val="006A7BF8"/>
    <w:rsid w:val="006B0294"/>
    <w:rsid w:val="006B0736"/>
    <w:rsid w:val="006B0FDB"/>
    <w:rsid w:val="006B15C2"/>
    <w:rsid w:val="006B2188"/>
    <w:rsid w:val="006B350C"/>
    <w:rsid w:val="006B395B"/>
    <w:rsid w:val="006B49BC"/>
    <w:rsid w:val="006B5103"/>
    <w:rsid w:val="006B6253"/>
    <w:rsid w:val="006B7443"/>
    <w:rsid w:val="006B7EF2"/>
    <w:rsid w:val="006C019C"/>
    <w:rsid w:val="006C0F67"/>
    <w:rsid w:val="006C1FDD"/>
    <w:rsid w:val="006C2363"/>
    <w:rsid w:val="006C3CDE"/>
    <w:rsid w:val="006C4198"/>
    <w:rsid w:val="006C4561"/>
    <w:rsid w:val="006C4584"/>
    <w:rsid w:val="006C500B"/>
    <w:rsid w:val="006C5C7C"/>
    <w:rsid w:val="006C6232"/>
    <w:rsid w:val="006C66DC"/>
    <w:rsid w:val="006C7019"/>
    <w:rsid w:val="006C7C83"/>
    <w:rsid w:val="006D1003"/>
    <w:rsid w:val="006D13B0"/>
    <w:rsid w:val="006D2253"/>
    <w:rsid w:val="006D39D8"/>
    <w:rsid w:val="006D51AD"/>
    <w:rsid w:val="006D591D"/>
    <w:rsid w:val="006D5A79"/>
    <w:rsid w:val="006D6BE2"/>
    <w:rsid w:val="006E07E6"/>
    <w:rsid w:val="006E0CF1"/>
    <w:rsid w:val="006E12E3"/>
    <w:rsid w:val="006E163D"/>
    <w:rsid w:val="006E2155"/>
    <w:rsid w:val="006E278F"/>
    <w:rsid w:val="006E2F6F"/>
    <w:rsid w:val="006E39F5"/>
    <w:rsid w:val="006E3BE8"/>
    <w:rsid w:val="006E47EF"/>
    <w:rsid w:val="006E501D"/>
    <w:rsid w:val="006E6953"/>
    <w:rsid w:val="006E6A0C"/>
    <w:rsid w:val="006E6BD8"/>
    <w:rsid w:val="006E7224"/>
    <w:rsid w:val="006E7EF3"/>
    <w:rsid w:val="006F0A8C"/>
    <w:rsid w:val="006F0EDF"/>
    <w:rsid w:val="006F13D8"/>
    <w:rsid w:val="006F1C1B"/>
    <w:rsid w:val="006F32BE"/>
    <w:rsid w:val="006F4685"/>
    <w:rsid w:val="006F4963"/>
    <w:rsid w:val="006F4B20"/>
    <w:rsid w:val="006F4ED5"/>
    <w:rsid w:val="006F6231"/>
    <w:rsid w:val="006F63B4"/>
    <w:rsid w:val="006F7BFE"/>
    <w:rsid w:val="006F7C92"/>
    <w:rsid w:val="007008EC"/>
    <w:rsid w:val="00701DDC"/>
    <w:rsid w:val="00702411"/>
    <w:rsid w:val="0070268D"/>
    <w:rsid w:val="00703344"/>
    <w:rsid w:val="00706E4B"/>
    <w:rsid w:val="007106CA"/>
    <w:rsid w:val="00710895"/>
    <w:rsid w:val="00710FB1"/>
    <w:rsid w:val="007139DA"/>
    <w:rsid w:val="00713ACB"/>
    <w:rsid w:val="0071439E"/>
    <w:rsid w:val="00714882"/>
    <w:rsid w:val="00714982"/>
    <w:rsid w:val="00714A7D"/>
    <w:rsid w:val="00714D8D"/>
    <w:rsid w:val="00714EC5"/>
    <w:rsid w:val="007162AA"/>
    <w:rsid w:val="0071681B"/>
    <w:rsid w:val="007177A6"/>
    <w:rsid w:val="00717B51"/>
    <w:rsid w:val="00717C72"/>
    <w:rsid w:val="0072170D"/>
    <w:rsid w:val="00721816"/>
    <w:rsid w:val="00721A3A"/>
    <w:rsid w:val="00721BC3"/>
    <w:rsid w:val="00721CA3"/>
    <w:rsid w:val="00721DEA"/>
    <w:rsid w:val="00722274"/>
    <w:rsid w:val="00722711"/>
    <w:rsid w:val="00722B49"/>
    <w:rsid w:val="00723229"/>
    <w:rsid w:val="00723563"/>
    <w:rsid w:val="007241E8"/>
    <w:rsid w:val="0072542A"/>
    <w:rsid w:val="007254D9"/>
    <w:rsid w:val="00725531"/>
    <w:rsid w:val="00725C55"/>
    <w:rsid w:val="00725C72"/>
    <w:rsid w:val="0072704C"/>
    <w:rsid w:val="007279D5"/>
    <w:rsid w:val="007306C8"/>
    <w:rsid w:val="0073108E"/>
    <w:rsid w:val="0073123C"/>
    <w:rsid w:val="00731802"/>
    <w:rsid w:val="00731D0C"/>
    <w:rsid w:val="00732551"/>
    <w:rsid w:val="0073344E"/>
    <w:rsid w:val="00733735"/>
    <w:rsid w:val="007361FA"/>
    <w:rsid w:val="00736245"/>
    <w:rsid w:val="007365A6"/>
    <w:rsid w:val="0073703E"/>
    <w:rsid w:val="007377AE"/>
    <w:rsid w:val="007421CE"/>
    <w:rsid w:val="0074233A"/>
    <w:rsid w:val="007424FF"/>
    <w:rsid w:val="00742B9B"/>
    <w:rsid w:val="00743E01"/>
    <w:rsid w:val="007443BC"/>
    <w:rsid w:val="007445B7"/>
    <w:rsid w:val="00744EBB"/>
    <w:rsid w:val="00746189"/>
    <w:rsid w:val="00746374"/>
    <w:rsid w:val="00747879"/>
    <w:rsid w:val="00747B49"/>
    <w:rsid w:val="00747DAF"/>
    <w:rsid w:val="00747FEA"/>
    <w:rsid w:val="007500A3"/>
    <w:rsid w:val="007503C3"/>
    <w:rsid w:val="007506CA"/>
    <w:rsid w:val="00751980"/>
    <w:rsid w:val="00752373"/>
    <w:rsid w:val="00752672"/>
    <w:rsid w:val="00752C00"/>
    <w:rsid w:val="00755463"/>
    <w:rsid w:val="00756DE7"/>
    <w:rsid w:val="00756EE7"/>
    <w:rsid w:val="00757379"/>
    <w:rsid w:val="00757391"/>
    <w:rsid w:val="007573F2"/>
    <w:rsid w:val="00760C91"/>
    <w:rsid w:val="0076274A"/>
    <w:rsid w:val="00762980"/>
    <w:rsid w:val="00762E45"/>
    <w:rsid w:val="007637BC"/>
    <w:rsid w:val="00764EBA"/>
    <w:rsid w:val="007653F1"/>
    <w:rsid w:val="00765D54"/>
    <w:rsid w:val="00765E31"/>
    <w:rsid w:val="0076702C"/>
    <w:rsid w:val="0076727F"/>
    <w:rsid w:val="00767F49"/>
    <w:rsid w:val="00767FAB"/>
    <w:rsid w:val="00770D4E"/>
    <w:rsid w:val="00771CD9"/>
    <w:rsid w:val="00771EC8"/>
    <w:rsid w:val="00772B08"/>
    <w:rsid w:val="0077318D"/>
    <w:rsid w:val="00774E66"/>
    <w:rsid w:val="0077592E"/>
    <w:rsid w:val="00775BEC"/>
    <w:rsid w:val="00776518"/>
    <w:rsid w:val="00776592"/>
    <w:rsid w:val="0077731C"/>
    <w:rsid w:val="00777C3C"/>
    <w:rsid w:val="00777E13"/>
    <w:rsid w:val="0078089F"/>
    <w:rsid w:val="00781E1C"/>
    <w:rsid w:val="00782E4D"/>
    <w:rsid w:val="007848EE"/>
    <w:rsid w:val="00784950"/>
    <w:rsid w:val="00785880"/>
    <w:rsid w:val="00785BB4"/>
    <w:rsid w:val="00785C13"/>
    <w:rsid w:val="007861C5"/>
    <w:rsid w:val="00786C61"/>
    <w:rsid w:val="00786D93"/>
    <w:rsid w:val="00790266"/>
    <w:rsid w:val="00790B69"/>
    <w:rsid w:val="00790ED5"/>
    <w:rsid w:val="007913F5"/>
    <w:rsid w:val="00791869"/>
    <w:rsid w:val="00792103"/>
    <w:rsid w:val="00792191"/>
    <w:rsid w:val="0079279B"/>
    <w:rsid w:val="007944E4"/>
    <w:rsid w:val="00794763"/>
    <w:rsid w:val="00795B85"/>
    <w:rsid w:val="007962BE"/>
    <w:rsid w:val="00797BB9"/>
    <w:rsid w:val="00797D46"/>
    <w:rsid w:val="007A0E2A"/>
    <w:rsid w:val="007A0E7F"/>
    <w:rsid w:val="007A2C54"/>
    <w:rsid w:val="007A319C"/>
    <w:rsid w:val="007A4745"/>
    <w:rsid w:val="007A4F1F"/>
    <w:rsid w:val="007A5C6A"/>
    <w:rsid w:val="007A601E"/>
    <w:rsid w:val="007A7176"/>
    <w:rsid w:val="007B088D"/>
    <w:rsid w:val="007B09DF"/>
    <w:rsid w:val="007B0A11"/>
    <w:rsid w:val="007B1A1E"/>
    <w:rsid w:val="007B258E"/>
    <w:rsid w:val="007B3013"/>
    <w:rsid w:val="007B3045"/>
    <w:rsid w:val="007B465D"/>
    <w:rsid w:val="007B4857"/>
    <w:rsid w:val="007B4D7B"/>
    <w:rsid w:val="007B5003"/>
    <w:rsid w:val="007B505F"/>
    <w:rsid w:val="007B5653"/>
    <w:rsid w:val="007B59A9"/>
    <w:rsid w:val="007B5A7A"/>
    <w:rsid w:val="007B5DD4"/>
    <w:rsid w:val="007B5E87"/>
    <w:rsid w:val="007B606D"/>
    <w:rsid w:val="007B65F5"/>
    <w:rsid w:val="007B7384"/>
    <w:rsid w:val="007B7987"/>
    <w:rsid w:val="007B7B2B"/>
    <w:rsid w:val="007C0CF6"/>
    <w:rsid w:val="007C151C"/>
    <w:rsid w:val="007C2060"/>
    <w:rsid w:val="007C281B"/>
    <w:rsid w:val="007C2977"/>
    <w:rsid w:val="007C2ED3"/>
    <w:rsid w:val="007C54F2"/>
    <w:rsid w:val="007C6201"/>
    <w:rsid w:val="007C6930"/>
    <w:rsid w:val="007C6E77"/>
    <w:rsid w:val="007C7478"/>
    <w:rsid w:val="007D09A0"/>
    <w:rsid w:val="007D0C23"/>
    <w:rsid w:val="007D0FE9"/>
    <w:rsid w:val="007D1480"/>
    <w:rsid w:val="007D2192"/>
    <w:rsid w:val="007D271D"/>
    <w:rsid w:val="007D2741"/>
    <w:rsid w:val="007D3848"/>
    <w:rsid w:val="007D46C5"/>
    <w:rsid w:val="007D4893"/>
    <w:rsid w:val="007D7634"/>
    <w:rsid w:val="007D7AA4"/>
    <w:rsid w:val="007D7FDC"/>
    <w:rsid w:val="007E1249"/>
    <w:rsid w:val="007E2666"/>
    <w:rsid w:val="007E2760"/>
    <w:rsid w:val="007E36DC"/>
    <w:rsid w:val="007E41A8"/>
    <w:rsid w:val="007E4230"/>
    <w:rsid w:val="007E4A42"/>
    <w:rsid w:val="007E4B8C"/>
    <w:rsid w:val="007E6C5A"/>
    <w:rsid w:val="007E7151"/>
    <w:rsid w:val="007E7597"/>
    <w:rsid w:val="007F026C"/>
    <w:rsid w:val="007F0493"/>
    <w:rsid w:val="007F12BF"/>
    <w:rsid w:val="007F1B65"/>
    <w:rsid w:val="007F2638"/>
    <w:rsid w:val="007F34CB"/>
    <w:rsid w:val="007F4238"/>
    <w:rsid w:val="007F44B6"/>
    <w:rsid w:val="007F45EA"/>
    <w:rsid w:val="007F4BE5"/>
    <w:rsid w:val="007F5524"/>
    <w:rsid w:val="007F56DB"/>
    <w:rsid w:val="007F6A5E"/>
    <w:rsid w:val="007F6C76"/>
    <w:rsid w:val="007F6CEE"/>
    <w:rsid w:val="007F6E20"/>
    <w:rsid w:val="007F6F6B"/>
    <w:rsid w:val="007F77D1"/>
    <w:rsid w:val="00800661"/>
    <w:rsid w:val="00800BDA"/>
    <w:rsid w:val="0080130D"/>
    <w:rsid w:val="00801910"/>
    <w:rsid w:val="00803536"/>
    <w:rsid w:val="008043B4"/>
    <w:rsid w:val="008049D2"/>
    <w:rsid w:val="00805994"/>
    <w:rsid w:val="0080671B"/>
    <w:rsid w:val="008075B7"/>
    <w:rsid w:val="00812678"/>
    <w:rsid w:val="00812DBA"/>
    <w:rsid w:val="00813B8F"/>
    <w:rsid w:val="00813EEF"/>
    <w:rsid w:val="0081412B"/>
    <w:rsid w:val="00814434"/>
    <w:rsid w:val="00814913"/>
    <w:rsid w:val="00814929"/>
    <w:rsid w:val="00814C6E"/>
    <w:rsid w:val="00815918"/>
    <w:rsid w:val="00816D54"/>
    <w:rsid w:val="008220DB"/>
    <w:rsid w:val="00822F59"/>
    <w:rsid w:val="0082418C"/>
    <w:rsid w:val="00824586"/>
    <w:rsid w:val="0082460A"/>
    <w:rsid w:val="008247A9"/>
    <w:rsid w:val="008248F8"/>
    <w:rsid w:val="00824F4D"/>
    <w:rsid w:val="00825851"/>
    <w:rsid w:val="00825D93"/>
    <w:rsid w:val="0082623F"/>
    <w:rsid w:val="008266C5"/>
    <w:rsid w:val="00826D05"/>
    <w:rsid w:val="00830843"/>
    <w:rsid w:val="00830F79"/>
    <w:rsid w:val="00831913"/>
    <w:rsid w:val="00831B69"/>
    <w:rsid w:val="00833F65"/>
    <w:rsid w:val="00834C6F"/>
    <w:rsid w:val="008354DC"/>
    <w:rsid w:val="0083556C"/>
    <w:rsid w:val="00835F7C"/>
    <w:rsid w:val="008405B3"/>
    <w:rsid w:val="00840884"/>
    <w:rsid w:val="00842E6C"/>
    <w:rsid w:val="008436A4"/>
    <w:rsid w:val="00844057"/>
    <w:rsid w:val="008443EE"/>
    <w:rsid w:val="00846C91"/>
    <w:rsid w:val="00846FC1"/>
    <w:rsid w:val="008470A3"/>
    <w:rsid w:val="00850BA2"/>
    <w:rsid w:val="0085336F"/>
    <w:rsid w:val="008535CB"/>
    <w:rsid w:val="008548E3"/>
    <w:rsid w:val="00854B7D"/>
    <w:rsid w:val="00855F11"/>
    <w:rsid w:val="00857D73"/>
    <w:rsid w:val="00860011"/>
    <w:rsid w:val="0086062A"/>
    <w:rsid w:val="0086273F"/>
    <w:rsid w:val="008633B7"/>
    <w:rsid w:val="00863EF8"/>
    <w:rsid w:val="008649A5"/>
    <w:rsid w:val="00864A4A"/>
    <w:rsid w:val="008650FD"/>
    <w:rsid w:val="00865C81"/>
    <w:rsid w:val="008663D3"/>
    <w:rsid w:val="008709C0"/>
    <w:rsid w:val="0087102C"/>
    <w:rsid w:val="008713E2"/>
    <w:rsid w:val="008734C9"/>
    <w:rsid w:val="00873CDA"/>
    <w:rsid w:val="00873E5C"/>
    <w:rsid w:val="00876198"/>
    <w:rsid w:val="0088029E"/>
    <w:rsid w:val="00880A7A"/>
    <w:rsid w:val="00882270"/>
    <w:rsid w:val="00882F81"/>
    <w:rsid w:val="00884034"/>
    <w:rsid w:val="00884A2B"/>
    <w:rsid w:val="00884D28"/>
    <w:rsid w:val="0088529B"/>
    <w:rsid w:val="0088593E"/>
    <w:rsid w:val="00886D03"/>
    <w:rsid w:val="0088720B"/>
    <w:rsid w:val="00887D29"/>
    <w:rsid w:val="00887D95"/>
    <w:rsid w:val="00890B4F"/>
    <w:rsid w:val="00890E93"/>
    <w:rsid w:val="00891C12"/>
    <w:rsid w:val="00891C4D"/>
    <w:rsid w:val="00892492"/>
    <w:rsid w:val="00894522"/>
    <w:rsid w:val="00894618"/>
    <w:rsid w:val="0089566B"/>
    <w:rsid w:val="00895789"/>
    <w:rsid w:val="00896BA8"/>
    <w:rsid w:val="008A07A6"/>
    <w:rsid w:val="008A12FF"/>
    <w:rsid w:val="008A18D5"/>
    <w:rsid w:val="008A1953"/>
    <w:rsid w:val="008A2364"/>
    <w:rsid w:val="008A2A5F"/>
    <w:rsid w:val="008A2F0F"/>
    <w:rsid w:val="008A30C3"/>
    <w:rsid w:val="008A39CE"/>
    <w:rsid w:val="008A446B"/>
    <w:rsid w:val="008A46FB"/>
    <w:rsid w:val="008A4A15"/>
    <w:rsid w:val="008A4FC7"/>
    <w:rsid w:val="008A5159"/>
    <w:rsid w:val="008A69E1"/>
    <w:rsid w:val="008A70F8"/>
    <w:rsid w:val="008A71B6"/>
    <w:rsid w:val="008A725E"/>
    <w:rsid w:val="008A7CE2"/>
    <w:rsid w:val="008B0C78"/>
    <w:rsid w:val="008B1808"/>
    <w:rsid w:val="008B2F96"/>
    <w:rsid w:val="008B3C93"/>
    <w:rsid w:val="008B5895"/>
    <w:rsid w:val="008B5CB2"/>
    <w:rsid w:val="008B610A"/>
    <w:rsid w:val="008B64CA"/>
    <w:rsid w:val="008B6559"/>
    <w:rsid w:val="008B7E36"/>
    <w:rsid w:val="008B7F42"/>
    <w:rsid w:val="008C0582"/>
    <w:rsid w:val="008C0809"/>
    <w:rsid w:val="008C1373"/>
    <w:rsid w:val="008C1526"/>
    <w:rsid w:val="008C1AD9"/>
    <w:rsid w:val="008C1B8C"/>
    <w:rsid w:val="008C2379"/>
    <w:rsid w:val="008C2BA7"/>
    <w:rsid w:val="008C2D8E"/>
    <w:rsid w:val="008C3353"/>
    <w:rsid w:val="008C4F04"/>
    <w:rsid w:val="008C532E"/>
    <w:rsid w:val="008C6536"/>
    <w:rsid w:val="008C776D"/>
    <w:rsid w:val="008D0922"/>
    <w:rsid w:val="008D1EDB"/>
    <w:rsid w:val="008D32A1"/>
    <w:rsid w:val="008D36B0"/>
    <w:rsid w:val="008D4A75"/>
    <w:rsid w:val="008D5E67"/>
    <w:rsid w:val="008D6E6E"/>
    <w:rsid w:val="008D701C"/>
    <w:rsid w:val="008E0E5C"/>
    <w:rsid w:val="008E0EC2"/>
    <w:rsid w:val="008E112F"/>
    <w:rsid w:val="008E121B"/>
    <w:rsid w:val="008E1589"/>
    <w:rsid w:val="008E1948"/>
    <w:rsid w:val="008E2B66"/>
    <w:rsid w:val="008E2C27"/>
    <w:rsid w:val="008E301D"/>
    <w:rsid w:val="008E3920"/>
    <w:rsid w:val="008E394C"/>
    <w:rsid w:val="008E3DD8"/>
    <w:rsid w:val="008E3EBD"/>
    <w:rsid w:val="008E43E0"/>
    <w:rsid w:val="008E44AC"/>
    <w:rsid w:val="008E44CA"/>
    <w:rsid w:val="008E4CFB"/>
    <w:rsid w:val="008E4D34"/>
    <w:rsid w:val="008E544A"/>
    <w:rsid w:val="008E6F6E"/>
    <w:rsid w:val="008F07BD"/>
    <w:rsid w:val="008F1B25"/>
    <w:rsid w:val="008F1B66"/>
    <w:rsid w:val="008F27D3"/>
    <w:rsid w:val="008F3561"/>
    <w:rsid w:val="008F3621"/>
    <w:rsid w:val="008F4DDD"/>
    <w:rsid w:val="008F4E03"/>
    <w:rsid w:val="008F57D7"/>
    <w:rsid w:val="008F5A75"/>
    <w:rsid w:val="008F7390"/>
    <w:rsid w:val="008F75AF"/>
    <w:rsid w:val="00901BB9"/>
    <w:rsid w:val="00902044"/>
    <w:rsid w:val="00902327"/>
    <w:rsid w:val="00902B82"/>
    <w:rsid w:val="00902DE8"/>
    <w:rsid w:val="00902FEB"/>
    <w:rsid w:val="00904F26"/>
    <w:rsid w:val="00906C56"/>
    <w:rsid w:val="009072C1"/>
    <w:rsid w:val="009075F5"/>
    <w:rsid w:val="00907B74"/>
    <w:rsid w:val="00907C20"/>
    <w:rsid w:val="0091134C"/>
    <w:rsid w:val="00911E3E"/>
    <w:rsid w:val="009123D8"/>
    <w:rsid w:val="00913382"/>
    <w:rsid w:val="00914BEA"/>
    <w:rsid w:val="00915369"/>
    <w:rsid w:val="00915874"/>
    <w:rsid w:val="00916213"/>
    <w:rsid w:val="009163C7"/>
    <w:rsid w:val="00916434"/>
    <w:rsid w:val="00916ADE"/>
    <w:rsid w:val="00916FBF"/>
    <w:rsid w:val="00917F16"/>
    <w:rsid w:val="00922D1B"/>
    <w:rsid w:val="00922E53"/>
    <w:rsid w:val="009258B0"/>
    <w:rsid w:val="0092695A"/>
    <w:rsid w:val="00926D3D"/>
    <w:rsid w:val="00927542"/>
    <w:rsid w:val="0092781D"/>
    <w:rsid w:val="00927ECF"/>
    <w:rsid w:val="009301DD"/>
    <w:rsid w:val="00930E1D"/>
    <w:rsid w:val="00931A23"/>
    <w:rsid w:val="009344CB"/>
    <w:rsid w:val="0093463A"/>
    <w:rsid w:val="0093552E"/>
    <w:rsid w:val="00935A4E"/>
    <w:rsid w:val="009360A8"/>
    <w:rsid w:val="00936457"/>
    <w:rsid w:val="009419EE"/>
    <w:rsid w:val="00942290"/>
    <w:rsid w:val="009425DE"/>
    <w:rsid w:val="00942EC6"/>
    <w:rsid w:val="00943683"/>
    <w:rsid w:val="00944316"/>
    <w:rsid w:val="00945370"/>
    <w:rsid w:val="00945917"/>
    <w:rsid w:val="00946A1B"/>
    <w:rsid w:val="00946BD5"/>
    <w:rsid w:val="00946E40"/>
    <w:rsid w:val="00946FFA"/>
    <w:rsid w:val="00950CF4"/>
    <w:rsid w:val="00952D23"/>
    <w:rsid w:val="0095312E"/>
    <w:rsid w:val="009533A6"/>
    <w:rsid w:val="00955606"/>
    <w:rsid w:val="00955E2E"/>
    <w:rsid w:val="009567B9"/>
    <w:rsid w:val="00956886"/>
    <w:rsid w:val="009573FA"/>
    <w:rsid w:val="00957A1C"/>
    <w:rsid w:val="00960775"/>
    <w:rsid w:val="00961B0F"/>
    <w:rsid w:val="00962103"/>
    <w:rsid w:val="00962CC8"/>
    <w:rsid w:val="00964C4A"/>
    <w:rsid w:val="00965626"/>
    <w:rsid w:val="00965D5A"/>
    <w:rsid w:val="0097056E"/>
    <w:rsid w:val="0097093B"/>
    <w:rsid w:val="00971AF9"/>
    <w:rsid w:val="00971EB7"/>
    <w:rsid w:val="009724BF"/>
    <w:rsid w:val="00973F4E"/>
    <w:rsid w:val="00974158"/>
    <w:rsid w:val="00974C91"/>
    <w:rsid w:val="00974E52"/>
    <w:rsid w:val="009761AD"/>
    <w:rsid w:val="00976A24"/>
    <w:rsid w:val="0098027A"/>
    <w:rsid w:val="00982297"/>
    <w:rsid w:val="0098258B"/>
    <w:rsid w:val="00982DAB"/>
    <w:rsid w:val="00982F4C"/>
    <w:rsid w:val="009834F2"/>
    <w:rsid w:val="0098391A"/>
    <w:rsid w:val="00984949"/>
    <w:rsid w:val="00985420"/>
    <w:rsid w:val="00985857"/>
    <w:rsid w:val="009859C2"/>
    <w:rsid w:val="0098662D"/>
    <w:rsid w:val="00986902"/>
    <w:rsid w:val="009869E8"/>
    <w:rsid w:val="00987C1F"/>
    <w:rsid w:val="0099012E"/>
    <w:rsid w:val="00990899"/>
    <w:rsid w:val="00990A86"/>
    <w:rsid w:val="00990E37"/>
    <w:rsid w:val="009916B6"/>
    <w:rsid w:val="009923E9"/>
    <w:rsid w:val="0099264D"/>
    <w:rsid w:val="00992892"/>
    <w:rsid w:val="00992A9C"/>
    <w:rsid w:val="009934EC"/>
    <w:rsid w:val="009938C6"/>
    <w:rsid w:val="00993B7A"/>
    <w:rsid w:val="00993E1A"/>
    <w:rsid w:val="009946E0"/>
    <w:rsid w:val="00995C25"/>
    <w:rsid w:val="00995CED"/>
    <w:rsid w:val="00996116"/>
    <w:rsid w:val="009A0413"/>
    <w:rsid w:val="009A04BC"/>
    <w:rsid w:val="009A16B9"/>
    <w:rsid w:val="009A1CD9"/>
    <w:rsid w:val="009A2329"/>
    <w:rsid w:val="009A2DC8"/>
    <w:rsid w:val="009A2E01"/>
    <w:rsid w:val="009A2EF4"/>
    <w:rsid w:val="009A3193"/>
    <w:rsid w:val="009A3240"/>
    <w:rsid w:val="009A39EF"/>
    <w:rsid w:val="009A4334"/>
    <w:rsid w:val="009A4B92"/>
    <w:rsid w:val="009A4B97"/>
    <w:rsid w:val="009A540E"/>
    <w:rsid w:val="009A5D30"/>
    <w:rsid w:val="009A6BCD"/>
    <w:rsid w:val="009A7415"/>
    <w:rsid w:val="009A7630"/>
    <w:rsid w:val="009B0211"/>
    <w:rsid w:val="009B03EC"/>
    <w:rsid w:val="009B08C3"/>
    <w:rsid w:val="009B2105"/>
    <w:rsid w:val="009B2F7D"/>
    <w:rsid w:val="009B30D3"/>
    <w:rsid w:val="009B3D93"/>
    <w:rsid w:val="009B45CC"/>
    <w:rsid w:val="009B4EC6"/>
    <w:rsid w:val="009B5F0A"/>
    <w:rsid w:val="009B6B90"/>
    <w:rsid w:val="009B6FF0"/>
    <w:rsid w:val="009B7958"/>
    <w:rsid w:val="009B7A98"/>
    <w:rsid w:val="009C0B44"/>
    <w:rsid w:val="009C15CD"/>
    <w:rsid w:val="009C25BA"/>
    <w:rsid w:val="009C25F4"/>
    <w:rsid w:val="009C392D"/>
    <w:rsid w:val="009C48F3"/>
    <w:rsid w:val="009C507B"/>
    <w:rsid w:val="009C5A55"/>
    <w:rsid w:val="009C72C0"/>
    <w:rsid w:val="009C75BD"/>
    <w:rsid w:val="009D0746"/>
    <w:rsid w:val="009D0ACD"/>
    <w:rsid w:val="009D1167"/>
    <w:rsid w:val="009D11B5"/>
    <w:rsid w:val="009D15B1"/>
    <w:rsid w:val="009D2B4E"/>
    <w:rsid w:val="009D2CC4"/>
    <w:rsid w:val="009D3211"/>
    <w:rsid w:val="009D4025"/>
    <w:rsid w:val="009D44DF"/>
    <w:rsid w:val="009D5571"/>
    <w:rsid w:val="009D5AF4"/>
    <w:rsid w:val="009D61E3"/>
    <w:rsid w:val="009D6C65"/>
    <w:rsid w:val="009D71A3"/>
    <w:rsid w:val="009E0F26"/>
    <w:rsid w:val="009E168B"/>
    <w:rsid w:val="009E1C66"/>
    <w:rsid w:val="009E20CE"/>
    <w:rsid w:val="009E2150"/>
    <w:rsid w:val="009E3131"/>
    <w:rsid w:val="009E3634"/>
    <w:rsid w:val="009E3B62"/>
    <w:rsid w:val="009E44BD"/>
    <w:rsid w:val="009E52B6"/>
    <w:rsid w:val="009E53C4"/>
    <w:rsid w:val="009E64C0"/>
    <w:rsid w:val="009E6B56"/>
    <w:rsid w:val="009E7162"/>
    <w:rsid w:val="009E7167"/>
    <w:rsid w:val="009E7471"/>
    <w:rsid w:val="009E778C"/>
    <w:rsid w:val="009F145A"/>
    <w:rsid w:val="009F1A29"/>
    <w:rsid w:val="009F1AB0"/>
    <w:rsid w:val="009F1B6A"/>
    <w:rsid w:val="009F21E8"/>
    <w:rsid w:val="009F3CAF"/>
    <w:rsid w:val="009F47B2"/>
    <w:rsid w:val="009F5B74"/>
    <w:rsid w:val="009F5F0E"/>
    <w:rsid w:val="009F70DA"/>
    <w:rsid w:val="009F7139"/>
    <w:rsid w:val="009F7429"/>
    <w:rsid w:val="00A00588"/>
    <w:rsid w:val="00A006FC"/>
    <w:rsid w:val="00A00C98"/>
    <w:rsid w:val="00A022AB"/>
    <w:rsid w:val="00A02953"/>
    <w:rsid w:val="00A03CD4"/>
    <w:rsid w:val="00A0526C"/>
    <w:rsid w:val="00A05416"/>
    <w:rsid w:val="00A06FE1"/>
    <w:rsid w:val="00A10858"/>
    <w:rsid w:val="00A10BEC"/>
    <w:rsid w:val="00A10DA3"/>
    <w:rsid w:val="00A11B36"/>
    <w:rsid w:val="00A11F38"/>
    <w:rsid w:val="00A11FBB"/>
    <w:rsid w:val="00A12E40"/>
    <w:rsid w:val="00A13076"/>
    <w:rsid w:val="00A13288"/>
    <w:rsid w:val="00A14F3B"/>
    <w:rsid w:val="00A157F3"/>
    <w:rsid w:val="00A15CE5"/>
    <w:rsid w:val="00A160C3"/>
    <w:rsid w:val="00A16AB7"/>
    <w:rsid w:val="00A173C9"/>
    <w:rsid w:val="00A17897"/>
    <w:rsid w:val="00A20647"/>
    <w:rsid w:val="00A20814"/>
    <w:rsid w:val="00A20845"/>
    <w:rsid w:val="00A21ACC"/>
    <w:rsid w:val="00A21BCE"/>
    <w:rsid w:val="00A222AD"/>
    <w:rsid w:val="00A22F8A"/>
    <w:rsid w:val="00A23FC0"/>
    <w:rsid w:val="00A24BB8"/>
    <w:rsid w:val="00A24FF4"/>
    <w:rsid w:val="00A259F7"/>
    <w:rsid w:val="00A25BCB"/>
    <w:rsid w:val="00A26C81"/>
    <w:rsid w:val="00A30998"/>
    <w:rsid w:val="00A31792"/>
    <w:rsid w:val="00A31B32"/>
    <w:rsid w:val="00A32810"/>
    <w:rsid w:val="00A33754"/>
    <w:rsid w:val="00A33BC1"/>
    <w:rsid w:val="00A346D9"/>
    <w:rsid w:val="00A34D61"/>
    <w:rsid w:val="00A35685"/>
    <w:rsid w:val="00A3578D"/>
    <w:rsid w:val="00A3775E"/>
    <w:rsid w:val="00A378A5"/>
    <w:rsid w:val="00A37CD3"/>
    <w:rsid w:val="00A40A25"/>
    <w:rsid w:val="00A40CFA"/>
    <w:rsid w:val="00A41244"/>
    <w:rsid w:val="00A4164D"/>
    <w:rsid w:val="00A41853"/>
    <w:rsid w:val="00A4238A"/>
    <w:rsid w:val="00A4244B"/>
    <w:rsid w:val="00A43401"/>
    <w:rsid w:val="00A44724"/>
    <w:rsid w:val="00A44E28"/>
    <w:rsid w:val="00A45277"/>
    <w:rsid w:val="00A45356"/>
    <w:rsid w:val="00A45631"/>
    <w:rsid w:val="00A45B68"/>
    <w:rsid w:val="00A4623C"/>
    <w:rsid w:val="00A4686B"/>
    <w:rsid w:val="00A477C9"/>
    <w:rsid w:val="00A5073B"/>
    <w:rsid w:val="00A50FF2"/>
    <w:rsid w:val="00A5291F"/>
    <w:rsid w:val="00A52C0E"/>
    <w:rsid w:val="00A531D8"/>
    <w:rsid w:val="00A545C3"/>
    <w:rsid w:val="00A54DC7"/>
    <w:rsid w:val="00A5622E"/>
    <w:rsid w:val="00A56365"/>
    <w:rsid w:val="00A563CB"/>
    <w:rsid w:val="00A575C4"/>
    <w:rsid w:val="00A6014A"/>
    <w:rsid w:val="00A61D97"/>
    <w:rsid w:val="00A61FA9"/>
    <w:rsid w:val="00A621F5"/>
    <w:rsid w:val="00A6306B"/>
    <w:rsid w:val="00A634B5"/>
    <w:rsid w:val="00A63C8C"/>
    <w:rsid w:val="00A65F26"/>
    <w:rsid w:val="00A66D70"/>
    <w:rsid w:val="00A66EE9"/>
    <w:rsid w:val="00A70AAD"/>
    <w:rsid w:val="00A7100B"/>
    <w:rsid w:val="00A72940"/>
    <w:rsid w:val="00A72BFA"/>
    <w:rsid w:val="00A72DD8"/>
    <w:rsid w:val="00A72EBF"/>
    <w:rsid w:val="00A731D2"/>
    <w:rsid w:val="00A7337A"/>
    <w:rsid w:val="00A738B2"/>
    <w:rsid w:val="00A7409A"/>
    <w:rsid w:val="00A74296"/>
    <w:rsid w:val="00A74CA0"/>
    <w:rsid w:val="00A753B0"/>
    <w:rsid w:val="00A7593E"/>
    <w:rsid w:val="00A76411"/>
    <w:rsid w:val="00A7655F"/>
    <w:rsid w:val="00A769C8"/>
    <w:rsid w:val="00A773D9"/>
    <w:rsid w:val="00A775E9"/>
    <w:rsid w:val="00A77B11"/>
    <w:rsid w:val="00A80C09"/>
    <w:rsid w:val="00A81711"/>
    <w:rsid w:val="00A81972"/>
    <w:rsid w:val="00A8341A"/>
    <w:rsid w:val="00A83A43"/>
    <w:rsid w:val="00A84D30"/>
    <w:rsid w:val="00A86701"/>
    <w:rsid w:val="00A869C2"/>
    <w:rsid w:val="00A86F33"/>
    <w:rsid w:val="00A86F5E"/>
    <w:rsid w:val="00A87DDA"/>
    <w:rsid w:val="00A90713"/>
    <w:rsid w:val="00A909C0"/>
    <w:rsid w:val="00A90B9A"/>
    <w:rsid w:val="00A911F1"/>
    <w:rsid w:val="00A92C3A"/>
    <w:rsid w:val="00A94BC5"/>
    <w:rsid w:val="00A95C4E"/>
    <w:rsid w:val="00A95EF5"/>
    <w:rsid w:val="00A9681C"/>
    <w:rsid w:val="00A96BD5"/>
    <w:rsid w:val="00A96E76"/>
    <w:rsid w:val="00A9705C"/>
    <w:rsid w:val="00A971D9"/>
    <w:rsid w:val="00A97A67"/>
    <w:rsid w:val="00AA0114"/>
    <w:rsid w:val="00AA023F"/>
    <w:rsid w:val="00AA03CF"/>
    <w:rsid w:val="00AA0461"/>
    <w:rsid w:val="00AA1071"/>
    <w:rsid w:val="00AA1169"/>
    <w:rsid w:val="00AA2688"/>
    <w:rsid w:val="00AA287D"/>
    <w:rsid w:val="00AA3B54"/>
    <w:rsid w:val="00AA40CE"/>
    <w:rsid w:val="00AA4665"/>
    <w:rsid w:val="00AA597A"/>
    <w:rsid w:val="00AA5D32"/>
    <w:rsid w:val="00AA650A"/>
    <w:rsid w:val="00AB03D9"/>
    <w:rsid w:val="00AB0409"/>
    <w:rsid w:val="00AB0C48"/>
    <w:rsid w:val="00AB0C4D"/>
    <w:rsid w:val="00AB14B8"/>
    <w:rsid w:val="00AB1732"/>
    <w:rsid w:val="00AB26D5"/>
    <w:rsid w:val="00AB35A6"/>
    <w:rsid w:val="00AB403F"/>
    <w:rsid w:val="00AB408C"/>
    <w:rsid w:val="00AB4591"/>
    <w:rsid w:val="00AB4CC3"/>
    <w:rsid w:val="00AB5195"/>
    <w:rsid w:val="00AB66B6"/>
    <w:rsid w:val="00AB7F5B"/>
    <w:rsid w:val="00AC0506"/>
    <w:rsid w:val="00AC1A1C"/>
    <w:rsid w:val="00AC1C6A"/>
    <w:rsid w:val="00AC2624"/>
    <w:rsid w:val="00AC2635"/>
    <w:rsid w:val="00AC36EA"/>
    <w:rsid w:val="00AC5A50"/>
    <w:rsid w:val="00AC6535"/>
    <w:rsid w:val="00AC6DE4"/>
    <w:rsid w:val="00AC731A"/>
    <w:rsid w:val="00AC75B1"/>
    <w:rsid w:val="00AC7E14"/>
    <w:rsid w:val="00AC7F35"/>
    <w:rsid w:val="00AD214C"/>
    <w:rsid w:val="00AD24EA"/>
    <w:rsid w:val="00AD32BA"/>
    <w:rsid w:val="00AD6388"/>
    <w:rsid w:val="00AD6501"/>
    <w:rsid w:val="00AD6621"/>
    <w:rsid w:val="00AD6809"/>
    <w:rsid w:val="00AD6EB4"/>
    <w:rsid w:val="00AD7867"/>
    <w:rsid w:val="00AE00F3"/>
    <w:rsid w:val="00AE1076"/>
    <w:rsid w:val="00AE1C7A"/>
    <w:rsid w:val="00AE1F97"/>
    <w:rsid w:val="00AE3231"/>
    <w:rsid w:val="00AE6293"/>
    <w:rsid w:val="00AE7300"/>
    <w:rsid w:val="00AE7C3F"/>
    <w:rsid w:val="00AF027C"/>
    <w:rsid w:val="00AF128B"/>
    <w:rsid w:val="00AF14C9"/>
    <w:rsid w:val="00AF3476"/>
    <w:rsid w:val="00AF38C2"/>
    <w:rsid w:val="00AF3EAF"/>
    <w:rsid w:val="00AF5D3D"/>
    <w:rsid w:val="00AF5F73"/>
    <w:rsid w:val="00AF6582"/>
    <w:rsid w:val="00AF6B33"/>
    <w:rsid w:val="00AF72C3"/>
    <w:rsid w:val="00B0077D"/>
    <w:rsid w:val="00B00ED5"/>
    <w:rsid w:val="00B01497"/>
    <w:rsid w:val="00B0196B"/>
    <w:rsid w:val="00B02A13"/>
    <w:rsid w:val="00B05001"/>
    <w:rsid w:val="00B069C0"/>
    <w:rsid w:val="00B06C6A"/>
    <w:rsid w:val="00B0783B"/>
    <w:rsid w:val="00B10367"/>
    <w:rsid w:val="00B129D7"/>
    <w:rsid w:val="00B12F61"/>
    <w:rsid w:val="00B13137"/>
    <w:rsid w:val="00B132E5"/>
    <w:rsid w:val="00B13440"/>
    <w:rsid w:val="00B1376D"/>
    <w:rsid w:val="00B13958"/>
    <w:rsid w:val="00B1429D"/>
    <w:rsid w:val="00B142C4"/>
    <w:rsid w:val="00B144DF"/>
    <w:rsid w:val="00B1499E"/>
    <w:rsid w:val="00B15223"/>
    <w:rsid w:val="00B1543A"/>
    <w:rsid w:val="00B157C8"/>
    <w:rsid w:val="00B15B94"/>
    <w:rsid w:val="00B15E11"/>
    <w:rsid w:val="00B1788B"/>
    <w:rsid w:val="00B21317"/>
    <w:rsid w:val="00B21D4A"/>
    <w:rsid w:val="00B22063"/>
    <w:rsid w:val="00B22E23"/>
    <w:rsid w:val="00B24B9A"/>
    <w:rsid w:val="00B24E83"/>
    <w:rsid w:val="00B261F4"/>
    <w:rsid w:val="00B26316"/>
    <w:rsid w:val="00B26788"/>
    <w:rsid w:val="00B26CA4"/>
    <w:rsid w:val="00B26D32"/>
    <w:rsid w:val="00B27452"/>
    <w:rsid w:val="00B27DD6"/>
    <w:rsid w:val="00B30A12"/>
    <w:rsid w:val="00B312EC"/>
    <w:rsid w:val="00B31534"/>
    <w:rsid w:val="00B31B65"/>
    <w:rsid w:val="00B33576"/>
    <w:rsid w:val="00B3434D"/>
    <w:rsid w:val="00B352DA"/>
    <w:rsid w:val="00B35DCF"/>
    <w:rsid w:val="00B364A0"/>
    <w:rsid w:val="00B37766"/>
    <w:rsid w:val="00B40CD7"/>
    <w:rsid w:val="00B411FC"/>
    <w:rsid w:val="00B41599"/>
    <w:rsid w:val="00B420F1"/>
    <w:rsid w:val="00B42826"/>
    <w:rsid w:val="00B42F02"/>
    <w:rsid w:val="00B445BB"/>
    <w:rsid w:val="00B447CD"/>
    <w:rsid w:val="00B44803"/>
    <w:rsid w:val="00B44877"/>
    <w:rsid w:val="00B44B48"/>
    <w:rsid w:val="00B4618B"/>
    <w:rsid w:val="00B46B7B"/>
    <w:rsid w:val="00B47202"/>
    <w:rsid w:val="00B508C3"/>
    <w:rsid w:val="00B50E57"/>
    <w:rsid w:val="00B5175D"/>
    <w:rsid w:val="00B51AE2"/>
    <w:rsid w:val="00B51DBA"/>
    <w:rsid w:val="00B54D72"/>
    <w:rsid w:val="00B56707"/>
    <w:rsid w:val="00B57614"/>
    <w:rsid w:val="00B57A09"/>
    <w:rsid w:val="00B60389"/>
    <w:rsid w:val="00B608A9"/>
    <w:rsid w:val="00B623FD"/>
    <w:rsid w:val="00B628D5"/>
    <w:rsid w:val="00B62EEF"/>
    <w:rsid w:val="00B637D7"/>
    <w:rsid w:val="00B63994"/>
    <w:rsid w:val="00B63F94"/>
    <w:rsid w:val="00B64E19"/>
    <w:rsid w:val="00B656DF"/>
    <w:rsid w:val="00B65799"/>
    <w:rsid w:val="00B657FD"/>
    <w:rsid w:val="00B65981"/>
    <w:rsid w:val="00B65D96"/>
    <w:rsid w:val="00B67E60"/>
    <w:rsid w:val="00B710C4"/>
    <w:rsid w:val="00B71502"/>
    <w:rsid w:val="00B71D07"/>
    <w:rsid w:val="00B754D0"/>
    <w:rsid w:val="00B75EF5"/>
    <w:rsid w:val="00B75F4D"/>
    <w:rsid w:val="00B76CC4"/>
    <w:rsid w:val="00B76DA3"/>
    <w:rsid w:val="00B76E4F"/>
    <w:rsid w:val="00B7798A"/>
    <w:rsid w:val="00B77F7E"/>
    <w:rsid w:val="00B81A2A"/>
    <w:rsid w:val="00B81BC7"/>
    <w:rsid w:val="00B82539"/>
    <w:rsid w:val="00B82FE6"/>
    <w:rsid w:val="00B832A0"/>
    <w:rsid w:val="00B8407A"/>
    <w:rsid w:val="00B8522C"/>
    <w:rsid w:val="00B860D6"/>
    <w:rsid w:val="00B86542"/>
    <w:rsid w:val="00B90860"/>
    <w:rsid w:val="00B91B35"/>
    <w:rsid w:val="00B93311"/>
    <w:rsid w:val="00B950C0"/>
    <w:rsid w:val="00B9563D"/>
    <w:rsid w:val="00B957C6"/>
    <w:rsid w:val="00B963E9"/>
    <w:rsid w:val="00BA19D5"/>
    <w:rsid w:val="00BA2239"/>
    <w:rsid w:val="00BA2555"/>
    <w:rsid w:val="00BA2BA5"/>
    <w:rsid w:val="00BA2E12"/>
    <w:rsid w:val="00BA3092"/>
    <w:rsid w:val="00BA36C4"/>
    <w:rsid w:val="00BA3C42"/>
    <w:rsid w:val="00BA3E05"/>
    <w:rsid w:val="00BA473A"/>
    <w:rsid w:val="00BA4E33"/>
    <w:rsid w:val="00BA5463"/>
    <w:rsid w:val="00BA5AC6"/>
    <w:rsid w:val="00BA610E"/>
    <w:rsid w:val="00BA7F61"/>
    <w:rsid w:val="00BB0998"/>
    <w:rsid w:val="00BB0EDF"/>
    <w:rsid w:val="00BB2C21"/>
    <w:rsid w:val="00BB3EF1"/>
    <w:rsid w:val="00BB3FAD"/>
    <w:rsid w:val="00BB5184"/>
    <w:rsid w:val="00BB6479"/>
    <w:rsid w:val="00BB6568"/>
    <w:rsid w:val="00BB6980"/>
    <w:rsid w:val="00BB7D4F"/>
    <w:rsid w:val="00BB7E81"/>
    <w:rsid w:val="00BC05AC"/>
    <w:rsid w:val="00BC0ECE"/>
    <w:rsid w:val="00BC2EB7"/>
    <w:rsid w:val="00BC3848"/>
    <w:rsid w:val="00BC39BB"/>
    <w:rsid w:val="00BC3A22"/>
    <w:rsid w:val="00BC3A7B"/>
    <w:rsid w:val="00BC4377"/>
    <w:rsid w:val="00BC4BC6"/>
    <w:rsid w:val="00BC584F"/>
    <w:rsid w:val="00BC5C25"/>
    <w:rsid w:val="00BC5E92"/>
    <w:rsid w:val="00BC7C2B"/>
    <w:rsid w:val="00BD05FD"/>
    <w:rsid w:val="00BD0E54"/>
    <w:rsid w:val="00BD278C"/>
    <w:rsid w:val="00BD2A93"/>
    <w:rsid w:val="00BD3261"/>
    <w:rsid w:val="00BD36DD"/>
    <w:rsid w:val="00BD40CC"/>
    <w:rsid w:val="00BD5192"/>
    <w:rsid w:val="00BD5204"/>
    <w:rsid w:val="00BD52EC"/>
    <w:rsid w:val="00BD7439"/>
    <w:rsid w:val="00BE0006"/>
    <w:rsid w:val="00BE0653"/>
    <w:rsid w:val="00BE11C5"/>
    <w:rsid w:val="00BE27B8"/>
    <w:rsid w:val="00BE2D93"/>
    <w:rsid w:val="00BE31BA"/>
    <w:rsid w:val="00BE37A5"/>
    <w:rsid w:val="00BE3D4E"/>
    <w:rsid w:val="00BE43D3"/>
    <w:rsid w:val="00BE4C34"/>
    <w:rsid w:val="00BE524B"/>
    <w:rsid w:val="00BE70A3"/>
    <w:rsid w:val="00BE7F69"/>
    <w:rsid w:val="00BF010E"/>
    <w:rsid w:val="00BF027E"/>
    <w:rsid w:val="00BF03B5"/>
    <w:rsid w:val="00BF0B26"/>
    <w:rsid w:val="00BF1A50"/>
    <w:rsid w:val="00BF1FB8"/>
    <w:rsid w:val="00BF2679"/>
    <w:rsid w:val="00BF28EB"/>
    <w:rsid w:val="00BF3C82"/>
    <w:rsid w:val="00BF4CF7"/>
    <w:rsid w:val="00BF6C4C"/>
    <w:rsid w:val="00BF6FE7"/>
    <w:rsid w:val="00C00ABE"/>
    <w:rsid w:val="00C00B7B"/>
    <w:rsid w:val="00C00D80"/>
    <w:rsid w:val="00C03859"/>
    <w:rsid w:val="00C03A0D"/>
    <w:rsid w:val="00C0402C"/>
    <w:rsid w:val="00C04C02"/>
    <w:rsid w:val="00C0604C"/>
    <w:rsid w:val="00C103BE"/>
    <w:rsid w:val="00C106DC"/>
    <w:rsid w:val="00C11635"/>
    <w:rsid w:val="00C11B49"/>
    <w:rsid w:val="00C1235E"/>
    <w:rsid w:val="00C1420C"/>
    <w:rsid w:val="00C148F9"/>
    <w:rsid w:val="00C15077"/>
    <w:rsid w:val="00C15B8C"/>
    <w:rsid w:val="00C15C3A"/>
    <w:rsid w:val="00C16220"/>
    <w:rsid w:val="00C16725"/>
    <w:rsid w:val="00C17D13"/>
    <w:rsid w:val="00C20CB8"/>
    <w:rsid w:val="00C20F26"/>
    <w:rsid w:val="00C221D9"/>
    <w:rsid w:val="00C230D0"/>
    <w:rsid w:val="00C236A3"/>
    <w:rsid w:val="00C2386C"/>
    <w:rsid w:val="00C23B4F"/>
    <w:rsid w:val="00C244A6"/>
    <w:rsid w:val="00C24D76"/>
    <w:rsid w:val="00C252F3"/>
    <w:rsid w:val="00C253BA"/>
    <w:rsid w:val="00C25BDA"/>
    <w:rsid w:val="00C26C6E"/>
    <w:rsid w:val="00C26E25"/>
    <w:rsid w:val="00C27225"/>
    <w:rsid w:val="00C2741B"/>
    <w:rsid w:val="00C276A8"/>
    <w:rsid w:val="00C27B48"/>
    <w:rsid w:val="00C27CF4"/>
    <w:rsid w:val="00C27DC1"/>
    <w:rsid w:val="00C312B8"/>
    <w:rsid w:val="00C3157B"/>
    <w:rsid w:val="00C31C7E"/>
    <w:rsid w:val="00C31FC5"/>
    <w:rsid w:val="00C3243E"/>
    <w:rsid w:val="00C357E6"/>
    <w:rsid w:val="00C36118"/>
    <w:rsid w:val="00C36552"/>
    <w:rsid w:val="00C37323"/>
    <w:rsid w:val="00C37903"/>
    <w:rsid w:val="00C4178A"/>
    <w:rsid w:val="00C43136"/>
    <w:rsid w:val="00C432EF"/>
    <w:rsid w:val="00C43333"/>
    <w:rsid w:val="00C44C59"/>
    <w:rsid w:val="00C44DC0"/>
    <w:rsid w:val="00C45550"/>
    <w:rsid w:val="00C45592"/>
    <w:rsid w:val="00C50CBE"/>
    <w:rsid w:val="00C52187"/>
    <w:rsid w:val="00C5264B"/>
    <w:rsid w:val="00C529C5"/>
    <w:rsid w:val="00C52D43"/>
    <w:rsid w:val="00C532F4"/>
    <w:rsid w:val="00C549C8"/>
    <w:rsid w:val="00C55600"/>
    <w:rsid w:val="00C55821"/>
    <w:rsid w:val="00C55AEA"/>
    <w:rsid w:val="00C563FA"/>
    <w:rsid w:val="00C564E5"/>
    <w:rsid w:val="00C565C6"/>
    <w:rsid w:val="00C56B83"/>
    <w:rsid w:val="00C56E41"/>
    <w:rsid w:val="00C57516"/>
    <w:rsid w:val="00C6085B"/>
    <w:rsid w:val="00C62BD9"/>
    <w:rsid w:val="00C6329F"/>
    <w:rsid w:val="00C66081"/>
    <w:rsid w:val="00C66297"/>
    <w:rsid w:val="00C66920"/>
    <w:rsid w:val="00C6756C"/>
    <w:rsid w:val="00C6759E"/>
    <w:rsid w:val="00C70405"/>
    <w:rsid w:val="00C70D3A"/>
    <w:rsid w:val="00C72246"/>
    <w:rsid w:val="00C722B6"/>
    <w:rsid w:val="00C72793"/>
    <w:rsid w:val="00C72AD4"/>
    <w:rsid w:val="00C72CED"/>
    <w:rsid w:val="00C743B7"/>
    <w:rsid w:val="00C7459B"/>
    <w:rsid w:val="00C74B6B"/>
    <w:rsid w:val="00C75BF0"/>
    <w:rsid w:val="00C77C2D"/>
    <w:rsid w:val="00C803A1"/>
    <w:rsid w:val="00C81C23"/>
    <w:rsid w:val="00C830CF"/>
    <w:rsid w:val="00C831A5"/>
    <w:rsid w:val="00C8388B"/>
    <w:rsid w:val="00C83D6E"/>
    <w:rsid w:val="00C84E03"/>
    <w:rsid w:val="00C85B81"/>
    <w:rsid w:val="00C85C31"/>
    <w:rsid w:val="00C86171"/>
    <w:rsid w:val="00C86BEF"/>
    <w:rsid w:val="00C87C17"/>
    <w:rsid w:val="00C904EA"/>
    <w:rsid w:val="00C913BC"/>
    <w:rsid w:val="00C91E5A"/>
    <w:rsid w:val="00C92ADD"/>
    <w:rsid w:val="00C92BB9"/>
    <w:rsid w:val="00C93145"/>
    <w:rsid w:val="00C93154"/>
    <w:rsid w:val="00C9364B"/>
    <w:rsid w:val="00C94639"/>
    <w:rsid w:val="00C95A19"/>
    <w:rsid w:val="00C95F25"/>
    <w:rsid w:val="00C97777"/>
    <w:rsid w:val="00C97E14"/>
    <w:rsid w:val="00CA0B31"/>
    <w:rsid w:val="00CA1288"/>
    <w:rsid w:val="00CA17E6"/>
    <w:rsid w:val="00CA1848"/>
    <w:rsid w:val="00CA1B98"/>
    <w:rsid w:val="00CA1E2F"/>
    <w:rsid w:val="00CA1E3D"/>
    <w:rsid w:val="00CA222C"/>
    <w:rsid w:val="00CA2A19"/>
    <w:rsid w:val="00CA34FC"/>
    <w:rsid w:val="00CA3E10"/>
    <w:rsid w:val="00CA48EE"/>
    <w:rsid w:val="00CA5CF6"/>
    <w:rsid w:val="00CB00FA"/>
    <w:rsid w:val="00CB1621"/>
    <w:rsid w:val="00CB1A23"/>
    <w:rsid w:val="00CB1E13"/>
    <w:rsid w:val="00CB2165"/>
    <w:rsid w:val="00CB23B1"/>
    <w:rsid w:val="00CB3286"/>
    <w:rsid w:val="00CB377F"/>
    <w:rsid w:val="00CB4903"/>
    <w:rsid w:val="00CB4D03"/>
    <w:rsid w:val="00CB4DE7"/>
    <w:rsid w:val="00CB5064"/>
    <w:rsid w:val="00CB531B"/>
    <w:rsid w:val="00CB5589"/>
    <w:rsid w:val="00CB59AA"/>
    <w:rsid w:val="00CB5E2B"/>
    <w:rsid w:val="00CB602C"/>
    <w:rsid w:val="00CB6508"/>
    <w:rsid w:val="00CB6619"/>
    <w:rsid w:val="00CB677A"/>
    <w:rsid w:val="00CB6844"/>
    <w:rsid w:val="00CB6D17"/>
    <w:rsid w:val="00CB6EF0"/>
    <w:rsid w:val="00CB7533"/>
    <w:rsid w:val="00CB7881"/>
    <w:rsid w:val="00CB7AA0"/>
    <w:rsid w:val="00CB7DDC"/>
    <w:rsid w:val="00CC1211"/>
    <w:rsid w:val="00CC25F1"/>
    <w:rsid w:val="00CC351B"/>
    <w:rsid w:val="00CC36F8"/>
    <w:rsid w:val="00CC3AC8"/>
    <w:rsid w:val="00CC3C36"/>
    <w:rsid w:val="00CC45A6"/>
    <w:rsid w:val="00CC504C"/>
    <w:rsid w:val="00CC532F"/>
    <w:rsid w:val="00CC6948"/>
    <w:rsid w:val="00CD13E5"/>
    <w:rsid w:val="00CD166E"/>
    <w:rsid w:val="00CD1C19"/>
    <w:rsid w:val="00CD1DF4"/>
    <w:rsid w:val="00CD2E9E"/>
    <w:rsid w:val="00CD36BC"/>
    <w:rsid w:val="00CD4B16"/>
    <w:rsid w:val="00CD5B4D"/>
    <w:rsid w:val="00CD5B89"/>
    <w:rsid w:val="00CD65A4"/>
    <w:rsid w:val="00CD65EB"/>
    <w:rsid w:val="00CD7875"/>
    <w:rsid w:val="00CD7F52"/>
    <w:rsid w:val="00CE1EC9"/>
    <w:rsid w:val="00CE2435"/>
    <w:rsid w:val="00CE2807"/>
    <w:rsid w:val="00CE2FB7"/>
    <w:rsid w:val="00CE3597"/>
    <w:rsid w:val="00CE526F"/>
    <w:rsid w:val="00CE52DF"/>
    <w:rsid w:val="00CE59D8"/>
    <w:rsid w:val="00CE5F0E"/>
    <w:rsid w:val="00CE62BB"/>
    <w:rsid w:val="00CE67C4"/>
    <w:rsid w:val="00CE7378"/>
    <w:rsid w:val="00CE7944"/>
    <w:rsid w:val="00CF0F3E"/>
    <w:rsid w:val="00CF11A1"/>
    <w:rsid w:val="00CF36DD"/>
    <w:rsid w:val="00CF38A1"/>
    <w:rsid w:val="00CF38D0"/>
    <w:rsid w:val="00CF3907"/>
    <w:rsid w:val="00CF3CA4"/>
    <w:rsid w:val="00CF4760"/>
    <w:rsid w:val="00CF4A70"/>
    <w:rsid w:val="00CF5A6B"/>
    <w:rsid w:val="00CF5A9B"/>
    <w:rsid w:val="00CF5B1D"/>
    <w:rsid w:val="00CF5EF6"/>
    <w:rsid w:val="00CF68F7"/>
    <w:rsid w:val="00CF7150"/>
    <w:rsid w:val="00CF7296"/>
    <w:rsid w:val="00CF7713"/>
    <w:rsid w:val="00CF7A1C"/>
    <w:rsid w:val="00D00191"/>
    <w:rsid w:val="00D00209"/>
    <w:rsid w:val="00D006F6"/>
    <w:rsid w:val="00D00E5E"/>
    <w:rsid w:val="00D0275A"/>
    <w:rsid w:val="00D03276"/>
    <w:rsid w:val="00D0445D"/>
    <w:rsid w:val="00D04A29"/>
    <w:rsid w:val="00D057AA"/>
    <w:rsid w:val="00D077A5"/>
    <w:rsid w:val="00D07C74"/>
    <w:rsid w:val="00D07DEF"/>
    <w:rsid w:val="00D10D42"/>
    <w:rsid w:val="00D11251"/>
    <w:rsid w:val="00D11257"/>
    <w:rsid w:val="00D11295"/>
    <w:rsid w:val="00D1136B"/>
    <w:rsid w:val="00D1294E"/>
    <w:rsid w:val="00D12A79"/>
    <w:rsid w:val="00D137F7"/>
    <w:rsid w:val="00D13AEA"/>
    <w:rsid w:val="00D1457D"/>
    <w:rsid w:val="00D154E3"/>
    <w:rsid w:val="00D158C9"/>
    <w:rsid w:val="00D16994"/>
    <w:rsid w:val="00D17010"/>
    <w:rsid w:val="00D20588"/>
    <w:rsid w:val="00D22E6A"/>
    <w:rsid w:val="00D230E6"/>
    <w:rsid w:val="00D23241"/>
    <w:rsid w:val="00D2375A"/>
    <w:rsid w:val="00D24205"/>
    <w:rsid w:val="00D2559F"/>
    <w:rsid w:val="00D25A19"/>
    <w:rsid w:val="00D25BCD"/>
    <w:rsid w:val="00D25DC0"/>
    <w:rsid w:val="00D26B15"/>
    <w:rsid w:val="00D26B76"/>
    <w:rsid w:val="00D270C8"/>
    <w:rsid w:val="00D274D2"/>
    <w:rsid w:val="00D278E2"/>
    <w:rsid w:val="00D302B0"/>
    <w:rsid w:val="00D30A64"/>
    <w:rsid w:val="00D30B3E"/>
    <w:rsid w:val="00D31ACF"/>
    <w:rsid w:val="00D328F8"/>
    <w:rsid w:val="00D3296D"/>
    <w:rsid w:val="00D332FB"/>
    <w:rsid w:val="00D341B3"/>
    <w:rsid w:val="00D344D1"/>
    <w:rsid w:val="00D34E3F"/>
    <w:rsid w:val="00D35439"/>
    <w:rsid w:val="00D357BC"/>
    <w:rsid w:val="00D360F3"/>
    <w:rsid w:val="00D362A6"/>
    <w:rsid w:val="00D36B14"/>
    <w:rsid w:val="00D379DC"/>
    <w:rsid w:val="00D40566"/>
    <w:rsid w:val="00D40927"/>
    <w:rsid w:val="00D40E2C"/>
    <w:rsid w:val="00D41279"/>
    <w:rsid w:val="00D419D1"/>
    <w:rsid w:val="00D41A76"/>
    <w:rsid w:val="00D41AF2"/>
    <w:rsid w:val="00D43E57"/>
    <w:rsid w:val="00D441EC"/>
    <w:rsid w:val="00D45A56"/>
    <w:rsid w:val="00D46A82"/>
    <w:rsid w:val="00D47218"/>
    <w:rsid w:val="00D47971"/>
    <w:rsid w:val="00D479B6"/>
    <w:rsid w:val="00D50F7E"/>
    <w:rsid w:val="00D51951"/>
    <w:rsid w:val="00D51A7A"/>
    <w:rsid w:val="00D5236E"/>
    <w:rsid w:val="00D5341E"/>
    <w:rsid w:val="00D53E3D"/>
    <w:rsid w:val="00D542FD"/>
    <w:rsid w:val="00D54A61"/>
    <w:rsid w:val="00D54B18"/>
    <w:rsid w:val="00D55357"/>
    <w:rsid w:val="00D574BB"/>
    <w:rsid w:val="00D60B2F"/>
    <w:rsid w:val="00D611EB"/>
    <w:rsid w:val="00D61494"/>
    <w:rsid w:val="00D61AEC"/>
    <w:rsid w:val="00D623DE"/>
    <w:rsid w:val="00D62846"/>
    <w:rsid w:val="00D62BC4"/>
    <w:rsid w:val="00D6315A"/>
    <w:rsid w:val="00D64231"/>
    <w:rsid w:val="00D64597"/>
    <w:rsid w:val="00D64C66"/>
    <w:rsid w:val="00D64FF1"/>
    <w:rsid w:val="00D65AFB"/>
    <w:rsid w:val="00D65FC7"/>
    <w:rsid w:val="00D664B1"/>
    <w:rsid w:val="00D66877"/>
    <w:rsid w:val="00D6696C"/>
    <w:rsid w:val="00D66B5B"/>
    <w:rsid w:val="00D66B70"/>
    <w:rsid w:val="00D66DEC"/>
    <w:rsid w:val="00D67F77"/>
    <w:rsid w:val="00D70907"/>
    <w:rsid w:val="00D743D1"/>
    <w:rsid w:val="00D744F5"/>
    <w:rsid w:val="00D75FB2"/>
    <w:rsid w:val="00D76049"/>
    <w:rsid w:val="00D7696C"/>
    <w:rsid w:val="00D76E70"/>
    <w:rsid w:val="00D76F3F"/>
    <w:rsid w:val="00D77188"/>
    <w:rsid w:val="00D7718E"/>
    <w:rsid w:val="00D77622"/>
    <w:rsid w:val="00D77866"/>
    <w:rsid w:val="00D778C7"/>
    <w:rsid w:val="00D77DCA"/>
    <w:rsid w:val="00D80EFA"/>
    <w:rsid w:val="00D81ECB"/>
    <w:rsid w:val="00D82A06"/>
    <w:rsid w:val="00D82EA1"/>
    <w:rsid w:val="00D83C55"/>
    <w:rsid w:val="00D85A33"/>
    <w:rsid w:val="00D8756E"/>
    <w:rsid w:val="00D900AE"/>
    <w:rsid w:val="00D900C2"/>
    <w:rsid w:val="00D9049F"/>
    <w:rsid w:val="00D91265"/>
    <w:rsid w:val="00D9142B"/>
    <w:rsid w:val="00D91518"/>
    <w:rsid w:val="00D91880"/>
    <w:rsid w:val="00D9210F"/>
    <w:rsid w:val="00D9308D"/>
    <w:rsid w:val="00D93922"/>
    <w:rsid w:val="00D93B90"/>
    <w:rsid w:val="00D93D5E"/>
    <w:rsid w:val="00D9614C"/>
    <w:rsid w:val="00D968D5"/>
    <w:rsid w:val="00D96A9C"/>
    <w:rsid w:val="00D96F69"/>
    <w:rsid w:val="00D971E7"/>
    <w:rsid w:val="00D97420"/>
    <w:rsid w:val="00DA0585"/>
    <w:rsid w:val="00DA17AA"/>
    <w:rsid w:val="00DA199A"/>
    <w:rsid w:val="00DA1A49"/>
    <w:rsid w:val="00DA2041"/>
    <w:rsid w:val="00DA2732"/>
    <w:rsid w:val="00DA318D"/>
    <w:rsid w:val="00DA3274"/>
    <w:rsid w:val="00DA3DCA"/>
    <w:rsid w:val="00DA47BF"/>
    <w:rsid w:val="00DA545C"/>
    <w:rsid w:val="00DA5E94"/>
    <w:rsid w:val="00DA7678"/>
    <w:rsid w:val="00DB06EF"/>
    <w:rsid w:val="00DB10B5"/>
    <w:rsid w:val="00DB10EF"/>
    <w:rsid w:val="00DB129F"/>
    <w:rsid w:val="00DB2059"/>
    <w:rsid w:val="00DB2E2E"/>
    <w:rsid w:val="00DB47F3"/>
    <w:rsid w:val="00DB67EB"/>
    <w:rsid w:val="00DB7039"/>
    <w:rsid w:val="00DB7401"/>
    <w:rsid w:val="00DC1754"/>
    <w:rsid w:val="00DC225B"/>
    <w:rsid w:val="00DC2632"/>
    <w:rsid w:val="00DC2BE5"/>
    <w:rsid w:val="00DC2F04"/>
    <w:rsid w:val="00DC39C2"/>
    <w:rsid w:val="00DC3A8D"/>
    <w:rsid w:val="00DC3C98"/>
    <w:rsid w:val="00DC5B60"/>
    <w:rsid w:val="00DC6B85"/>
    <w:rsid w:val="00DC7201"/>
    <w:rsid w:val="00DD07DD"/>
    <w:rsid w:val="00DD08D2"/>
    <w:rsid w:val="00DD0A04"/>
    <w:rsid w:val="00DD1718"/>
    <w:rsid w:val="00DD1799"/>
    <w:rsid w:val="00DD38F7"/>
    <w:rsid w:val="00DD3A1A"/>
    <w:rsid w:val="00DD3C1A"/>
    <w:rsid w:val="00DD4175"/>
    <w:rsid w:val="00DD4213"/>
    <w:rsid w:val="00DD477B"/>
    <w:rsid w:val="00DD47C6"/>
    <w:rsid w:val="00DD5C82"/>
    <w:rsid w:val="00DD5D67"/>
    <w:rsid w:val="00DD6310"/>
    <w:rsid w:val="00DD674E"/>
    <w:rsid w:val="00DD7911"/>
    <w:rsid w:val="00DD7E7F"/>
    <w:rsid w:val="00DE0255"/>
    <w:rsid w:val="00DE063B"/>
    <w:rsid w:val="00DE1D7D"/>
    <w:rsid w:val="00DE2009"/>
    <w:rsid w:val="00DE30DC"/>
    <w:rsid w:val="00DE3E6E"/>
    <w:rsid w:val="00DE50A9"/>
    <w:rsid w:val="00DE5B24"/>
    <w:rsid w:val="00DE5BF6"/>
    <w:rsid w:val="00DE6421"/>
    <w:rsid w:val="00DE64F7"/>
    <w:rsid w:val="00DE6977"/>
    <w:rsid w:val="00DE6D59"/>
    <w:rsid w:val="00DE72D6"/>
    <w:rsid w:val="00DE777C"/>
    <w:rsid w:val="00DE7B85"/>
    <w:rsid w:val="00DF05EE"/>
    <w:rsid w:val="00DF08E0"/>
    <w:rsid w:val="00DF0F2C"/>
    <w:rsid w:val="00DF14E9"/>
    <w:rsid w:val="00DF1BEC"/>
    <w:rsid w:val="00DF210A"/>
    <w:rsid w:val="00DF272A"/>
    <w:rsid w:val="00DF284E"/>
    <w:rsid w:val="00DF3110"/>
    <w:rsid w:val="00DF4C21"/>
    <w:rsid w:val="00DF5265"/>
    <w:rsid w:val="00DF7AEB"/>
    <w:rsid w:val="00DF7CD6"/>
    <w:rsid w:val="00E02CC7"/>
    <w:rsid w:val="00E02F8B"/>
    <w:rsid w:val="00E02F91"/>
    <w:rsid w:val="00E03562"/>
    <w:rsid w:val="00E06134"/>
    <w:rsid w:val="00E065EC"/>
    <w:rsid w:val="00E0689C"/>
    <w:rsid w:val="00E102C0"/>
    <w:rsid w:val="00E10DE6"/>
    <w:rsid w:val="00E124B8"/>
    <w:rsid w:val="00E1298D"/>
    <w:rsid w:val="00E12D29"/>
    <w:rsid w:val="00E13139"/>
    <w:rsid w:val="00E13F9D"/>
    <w:rsid w:val="00E140E2"/>
    <w:rsid w:val="00E158CF"/>
    <w:rsid w:val="00E15C62"/>
    <w:rsid w:val="00E1618C"/>
    <w:rsid w:val="00E16F7B"/>
    <w:rsid w:val="00E17A14"/>
    <w:rsid w:val="00E20866"/>
    <w:rsid w:val="00E20877"/>
    <w:rsid w:val="00E21C4D"/>
    <w:rsid w:val="00E2286D"/>
    <w:rsid w:val="00E2323A"/>
    <w:rsid w:val="00E24E77"/>
    <w:rsid w:val="00E25571"/>
    <w:rsid w:val="00E25645"/>
    <w:rsid w:val="00E26C8F"/>
    <w:rsid w:val="00E2722E"/>
    <w:rsid w:val="00E277E2"/>
    <w:rsid w:val="00E30127"/>
    <w:rsid w:val="00E31952"/>
    <w:rsid w:val="00E32ED9"/>
    <w:rsid w:val="00E32F4C"/>
    <w:rsid w:val="00E33E6D"/>
    <w:rsid w:val="00E3471A"/>
    <w:rsid w:val="00E348EC"/>
    <w:rsid w:val="00E34A58"/>
    <w:rsid w:val="00E34DE4"/>
    <w:rsid w:val="00E35195"/>
    <w:rsid w:val="00E359EE"/>
    <w:rsid w:val="00E363F8"/>
    <w:rsid w:val="00E36891"/>
    <w:rsid w:val="00E37B95"/>
    <w:rsid w:val="00E37CE6"/>
    <w:rsid w:val="00E37CF4"/>
    <w:rsid w:val="00E40490"/>
    <w:rsid w:val="00E40A8B"/>
    <w:rsid w:val="00E417EE"/>
    <w:rsid w:val="00E41A2E"/>
    <w:rsid w:val="00E42224"/>
    <w:rsid w:val="00E42C89"/>
    <w:rsid w:val="00E42FBE"/>
    <w:rsid w:val="00E43673"/>
    <w:rsid w:val="00E43A4D"/>
    <w:rsid w:val="00E43DD7"/>
    <w:rsid w:val="00E43F40"/>
    <w:rsid w:val="00E447AE"/>
    <w:rsid w:val="00E44C3A"/>
    <w:rsid w:val="00E44E5D"/>
    <w:rsid w:val="00E450BC"/>
    <w:rsid w:val="00E45446"/>
    <w:rsid w:val="00E45741"/>
    <w:rsid w:val="00E4673E"/>
    <w:rsid w:val="00E46D7F"/>
    <w:rsid w:val="00E479CE"/>
    <w:rsid w:val="00E47E82"/>
    <w:rsid w:val="00E501F4"/>
    <w:rsid w:val="00E513C2"/>
    <w:rsid w:val="00E51848"/>
    <w:rsid w:val="00E51926"/>
    <w:rsid w:val="00E520F5"/>
    <w:rsid w:val="00E5224F"/>
    <w:rsid w:val="00E5653E"/>
    <w:rsid w:val="00E5686C"/>
    <w:rsid w:val="00E571E9"/>
    <w:rsid w:val="00E57A1D"/>
    <w:rsid w:val="00E60ECD"/>
    <w:rsid w:val="00E60FCF"/>
    <w:rsid w:val="00E6100C"/>
    <w:rsid w:val="00E611FE"/>
    <w:rsid w:val="00E6155D"/>
    <w:rsid w:val="00E61A01"/>
    <w:rsid w:val="00E61B0C"/>
    <w:rsid w:val="00E61B4D"/>
    <w:rsid w:val="00E62477"/>
    <w:rsid w:val="00E6333F"/>
    <w:rsid w:val="00E63801"/>
    <w:rsid w:val="00E6439E"/>
    <w:rsid w:val="00E66858"/>
    <w:rsid w:val="00E66ACB"/>
    <w:rsid w:val="00E66EB4"/>
    <w:rsid w:val="00E67098"/>
    <w:rsid w:val="00E6761B"/>
    <w:rsid w:val="00E705D8"/>
    <w:rsid w:val="00E7318E"/>
    <w:rsid w:val="00E747BE"/>
    <w:rsid w:val="00E75015"/>
    <w:rsid w:val="00E7535D"/>
    <w:rsid w:val="00E75C77"/>
    <w:rsid w:val="00E75F6B"/>
    <w:rsid w:val="00E762CB"/>
    <w:rsid w:val="00E76A1E"/>
    <w:rsid w:val="00E77130"/>
    <w:rsid w:val="00E803FB"/>
    <w:rsid w:val="00E80B38"/>
    <w:rsid w:val="00E80CD0"/>
    <w:rsid w:val="00E81485"/>
    <w:rsid w:val="00E823F7"/>
    <w:rsid w:val="00E82723"/>
    <w:rsid w:val="00E833C0"/>
    <w:rsid w:val="00E84FC5"/>
    <w:rsid w:val="00E84FDE"/>
    <w:rsid w:val="00E85096"/>
    <w:rsid w:val="00E8660F"/>
    <w:rsid w:val="00E86B41"/>
    <w:rsid w:val="00E86EAF"/>
    <w:rsid w:val="00E879A4"/>
    <w:rsid w:val="00E906CE"/>
    <w:rsid w:val="00E91BAA"/>
    <w:rsid w:val="00E9330F"/>
    <w:rsid w:val="00E934BB"/>
    <w:rsid w:val="00E93F66"/>
    <w:rsid w:val="00E9417C"/>
    <w:rsid w:val="00E9554C"/>
    <w:rsid w:val="00E95861"/>
    <w:rsid w:val="00E95BD0"/>
    <w:rsid w:val="00E95E10"/>
    <w:rsid w:val="00E962C9"/>
    <w:rsid w:val="00E96417"/>
    <w:rsid w:val="00E97185"/>
    <w:rsid w:val="00E97B49"/>
    <w:rsid w:val="00EA0B10"/>
    <w:rsid w:val="00EA0E1E"/>
    <w:rsid w:val="00EA33EE"/>
    <w:rsid w:val="00EA3942"/>
    <w:rsid w:val="00EA3A97"/>
    <w:rsid w:val="00EA46EC"/>
    <w:rsid w:val="00EA4714"/>
    <w:rsid w:val="00EA4730"/>
    <w:rsid w:val="00EA47BA"/>
    <w:rsid w:val="00EA5319"/>
    <w:rsid w:val="00EA5F00"/>
    <w:rsid w:val="00EA6000"/>
    <w:rsid w:val="00EA75BF"/>
    <w:rsid w:val="00EA7A23"/>
    <w:rsid w:val="00EB06F1"/>
    <w:rsid w:val="00EB0C05"/>
    <w:rsid w:val="00EB1045"/>
    <w:rsid w:val="00EB196D"/>
    <w:rsid w:val="00EB21A3"/>
    <w:rsid w:val="00EB2FC5"/>
    <w:rsid w:val="00EB36A6"/>
    <w:rsid w:val="00EB38A8"/>
    <w:rsid w:val="00EB3EE9"/>
    <w:rsid w:val="00EB41FE"/>
    <w:rsid w:val="00EB4A14"/>
    <w:rsid w:val="00EB596F"/>
    <w:rsid w:val="00EB5BB5"/>
    <w:rsid w:val="00EB5C40"/>
    <w:rsid w:val="00EB6CAE"/>
    <w:rsid w:val="00EB7555"/>
    <w:rsid w:val="00EB7720"/>
    <w:rsid w:val="00EB7C26"/>
    <w:rsid w:val="00EC0171"/>
    <w:rsid w:val="00EC05DD"/>
    <w:rsid w:val="00EC2EC5"/>
    <w:rsid w:val="00EC31C2"/>
    <w:rsid w:val="00EC361A"/>
    <w:rsid w:val="00EC3686"/>
    <w:rsid w:val="00EC38D1"/>
    <w:rsid w:val="00EC3E8E"/>
    <w:rsid w:val="00EC402F"/>
    <w:rsid w:val="00EC44A0"/>
    <w:rsid w:val="00EC44FB"/>
    <w:rsid w:val="00EC4A95"/>
    <w:rsid w:val="00EC5C03"/>
    <w:rsid w:val="00EC6F1C"/>
    <w:rsid w:val="00EC73EF"/>
    <w:rsid w:val="00EC7A35"/>
    <w:rsid w:val="00ED0237"/>
    <w:rsid w:val="00ED0F65"/>
    <w:rsid w:val="00ED2AB7"/>
    <w:rsid w:val="00ED2C18"/>
    <w:rsid w:val="00ED3602"/>
    <w:rsid w:val="00ED3CF2"/>
    <w:rsid w:val="00ED563D"/>
    <w:rsid w:val="00ED59A7"/>
    <w:rsid w:val="00ED64E6"/>
    <w:rsid w:val="00EE246A"/>
    <w:rsid w:val="00EE2470"/>
    <w:rsid w:val="00EE327E"/>
    <w:rsid w:val="00EE47BB"/>
    <w:rsid w:val="00EE4DC7"/>
    <w:rsid w:val="00EE52A8"/>
    <w:rsid w:val="00EE5885"/>
    <w:rsid w:val="00EE5DBF"/>
    <w:rsid w:val="00EE6B78"/>
    <w:rsid w:val="00EE6CD8"/>
    <w:rsid w:val="00EE6DA2"/>
    <w:rsid w:val="00EE7868"/>
    <w:rsid w:val="00EF0755"/>
    <w:rsid w:val="00EF0944"/>
    <w:rsid w:val="00EF0F4A"/>
    <w:rsid w:val="00EF1DA1"/>
    <w:rsid w:val="00EF244B"/>
    <w:rsid w:val="00EF249D"/>
    <w:rsid w:val="00EF3EAE"/>
    <w:rsid w:val="00EF5066"/>
    <w:rsid w:val="00EF5D51"/>
    <w:rsid w:val="00EF5FC3"/>
    <w:rsid w:val="00EF6FD2"/>
    <w:rsid w:val="00EF75F5"/>
    <w:rsid w:val="00EF7C03"/>
    <w:rsid w:val="00F0037A"/>
    <w:rsid w:val="00F02313"/>
    <w:rsid w:val="00F043B7"/>
    <w:rsid w:val="00F0449C"/>
    <w:rsid w:val="00F05B77"/>
    <w:rsid w:val="00F060B4"/>
    <w:rsid w:val="00F06285"/>
    <w:rsid w:val="00F0635B"/>
    <w:rsid w:val="00F07BD6"/>
    <w:rsid w:val="00F07FDF"/>
    <w:rsid w:val="00F10910"/>
    <w:rsid w:val="00F1176D"/>
    <w:rsid w:val="00F118E4"/>
    <w:rsid w:val="00F126DC"/>
    <w:rsid w:val="00F13238"/>
    <w:rsid w:val="00F1337C"/>
    <w:rsid w:val="00F137B9"/>
    <w:rsid w:val="00F13807"/>
    <w:rsid w:val="00F139DA"/>
    <w:rsid w:val="00F13B93"/>
    <w:rsid w:val="00F14079"/>
    <w:rsid w:val="00F146CE"/>
    <w:rsid w:val="00F14BD7"/>
    <w:rsid w:val="00F14DEE"/>
    <w:rsid w:val="00F16329"/>
    <w:rsid w:val="00F16AD0"/>
    <w:rsid w:val="00F16FEB"/>
    <w:rsid w:val="00F20D5D"/>
    <w:rsid w:val="00F213C5"/>
    <w:rsid w:val="00F21441"/>
    <w:rsid w:val="00F22467"/>
    <w:rsid w:val="00F23E5D"/>
    <w:rsid w:val="00F24E98"/>
    <w:rsid w:val="00F2590B"/>
    <w:rsid w:val="00F25E04"/>
    <w:rsid w:val="00F2752C"/>
    <w:rsid w:val="00F27753"/>
    <w:rsid w:val="00F30355"/>
    <w:rsid w:val="00F3195B"/>
    <w:rsid w:val="00F31F49"/>
    <w:rsid w:val="00F3236B"/>
    <w:rsid w:val="00F32587"/>
    <w:rsid w:val="00F3385A"/>
    <w:rsid w:val="00F345E1"/>
    <w:rsid w:val="00F35D81"/>
    <w:rsid w:val="00F36B8E"/>
    <w:rsid w:val="00F373A5"/>
    <w:rsid w:val="00F4133B"/>
    <w:rsid w:val="00F41536"/>
    <w:rsid w:val="00F41638"/>
    <w:rsid w:val="00F41640"/>
    <w:rsid w:val="00F41A03"/>
    <w:rsid w:val="00F42B42"/>
    <w:rsid w:val="00F43686"/>
    <w:rsid w:val="00F43827"/>
    <w:rsid w:val="00F44204"/>
    <w:rsid w:val="00F44609"/>
    <w:rsid w:val="00F45905"/>
    <w:rsid w:val="00F4605F"/>
    <w:rsid w:val="00F46786"/>
    <w:rsid w:val="00F46A93"/>
    <w:rsid w:val="00F4784F"/>
    <w:rsid w:val="00F47B13"/>
    <w:rsid w:val="00F50205"/>
    <w:rsid w:val="00F50D77"/>
    <w:rsid w:val="00F50E1A"/>
    <w:rsid w:val="00F511B2"/>
    <w:rsid w:val="00F52C2E"/>
    <w:rsid w:val="00F53B97"/>
    <w:rsid w:val="00F53C72"/>
    <w:rsid w:val="00F540F5"/>
    <w:rsid w:val="00F54EC4"/>
    <w:rsid w:val="00F5511B"/>
    <w:rsid w:val="00F55C04"/>
    <w:rsid w:val="00F56C53"/>
    <w:rsid w:val="00F56E89"/>
    <w:rsid w:val="00F60AD5"/>
    <w:rsid w:val="00F60CA9"/>
    <w:rsid w:val="00F63841"/>
    <w:rsid w:val="00F6398D"/>
    <w:rsid w:val="00F64346"/>
    <w:rsid w:val="00F64587"/>
    <w:rsid w:val="00F64EC8"/>
    <w:rsid w:val="00F65137"/>
    <w:rsid w:val="00F662BE"/>
    <w:rsid w:val="00F6666E"/>
    <w:rsid w:val="00F66A32"/>
    <w:rsid w:val="00F670A4"/>
    <w:rsid w:val="00F67742"/>
    <w:rsid w:val="00F705CD"/>
    <w:rsid w:val="00F70802"/>
    <w:rsid w:val="00F726D6"/>
    <w:rsid w:val="00F748E6"/>
    <w:rsid w:val="00F74FE5"/>
    <w:rsid w:val="00F7567A"/>
    <w:rsid w:val="00F75BBA"/>
    <w:rsid w:val="00F77326"/>
    <w:rsid w:val="00F80D90"/>
    <w:rsid w:val="00F817CB"/>
    <w:rsid w:val="00F81F4E"/>
    <w:rsid w:val="00F848E1"/>
    <w:rsid w:val="00F85186"/>
    <w:rsid w:val="00F854D0"/>
    <w:rsid w:val="00F8557D"/>
    <w:rsid w:val="00F85928"/>
    <w:rsid w:val="00F85D5B"/>
    <w:rsid w:val="00F860DC"/>
    <w:rsid w:val="00F86402"/>
    <w:rsid w:val="00F90272"/>
    <w:rsid w:val="00F90517"/>
    <w:rsid w:val="00F90854"/>
    <w:rsid w:val="00F908AE"/>
    <w:rsid w:val="00F9094A"/>
    <w:rsid w:val="00F90B8F"/>
    <w:rsid w:val="00F91EF0"/>
    <w:rsid w:val="00F92879"/>
    <w:rsid w:val="00F936BB"/>
    <w:rsid w:val="00F94BA5"/>
    <w:rsid w:val="00F94C01"/>
    <w:rsid w:val="00F95252"/>
    <w:rsid w:val="00F95717"/>
    <w:rsid w:val="00F95FC2"/>
    <w:rsid w:val="00F9713D"/>
    <w:rsid w:val="00F97387"/>
    <w:rsid w:val="00F978E5"/>
    <w:rsid w:val="00FA067B"/>
    <w:rsid w:val="00FA206A"/>
    <w:rsid w:val="00FA35F2"/>
    <w:rsid w:val="00FA41AE"/>
    <w:rsid w:val="00FA42B5"/>
    <w:rsid w:val="00FA4ED9"/>
    <w:rsid w:val="00FA4F50"/>
    <w:rsid w:val="00FA5096"/>
    <w:rsid w:val="00FA5797"/>
    <w:rsid w:val="00FA684F"/>
    <w:rsid w:val="00FA7992"/>
    <w:rsid w:val="00FB1CB5"/>
    <w:rsid w:val="00FB28BF"/>
    <w:rsid w:val="00FB30C9"/>
    <w:rsid w:val="00FB32EC"/>
    <w:rsid w:val="00FB3972"/>
    <w:rsid w:val="00FB3A84"/>
    <w:rsid w:val="00FB43C8"/>
    <w:rsid w:val="00FB4DD5"/>
    <w:rsid w:val="00FB590E"/>
    <w:rsid w:val="00FB6C65"/>
    <w:rsid w:val="00FB7E83"/>
    <w:rsid w:val="00FC0EEA"/>
    <w:rsid w:val="00FC13DB"/>
    <w:rsid w:val="00FC13DD"/>
    <w:rsid w:val="00FC166A"/>
    <w:rsid w:val="00FC5C9B"/>
    <w:rsid w:val="00FC5EB3"/>
    <w:rsid w:val="00FC6367"/>
    <w:rsid w:val="00FC65A1"/>
    <w:rsid w:val="00FC67F6"/>
    <w:rsid w:val="00FC7B8C"/>
    <w:rsid w:val="00FD1498"/>
    <w:rsid w:val="00FD1785"/>
    <w:rsid w:val="00FD17C7"/>
    <w:rsid w:val="00FD1A1F"/>
    <w:rsid w:val="00FD24B4"/>
    <w:rsid w:val="00FD254B"/>
    <w:rsid w:val="00FD2F09"/>
    <w:rsid w:val="00FD30B3"/>
    <w:rsid w:val="00FD3D86"/>
    <w:rsid w:val="00FD4F69"/>
    <w:rsid w:val="00FD523D"/>
    <w:rsid w:val="00FD5831"/>
    <w:rsid w:val="00FD5D5A"/>
    <w:rsid w:val="00FD600D"/>
    <w:rsid w:val="00FD6E23"/>
    <w:rsid w:val="00FD6FAE"/>
    <w:rsid w:val="00FD77D1"/>
    <w:rsid w:val="00FD7D85"/>
    <w:rsid w:val="00FD7E7B"/>
    <w:rsid w:val="00FE01B7"/>
    <w:rsid w:val="00FE047B"/>
    <w:rsid w:val="00FE1BBF"/>
    <w:rsid w:val="00FE2357"/>
    <w:rsid w:val="00FE272A"/>
    <w:rsid w:val="00FE27F4"/>
    <w:rsid w:val="00FE2C03"/>
    <w:rsid w:val="00FE2D18"/>
    <w:rsid w:val="00FE3354"/>
    <w:rsid w:val="00FE36EC"/>
    <w:rsid w:val="00FE3D31"/>
    <w:rsid w:val="00FE58D9"/>
    <w:rsid w:val="00FE71B0"/>
    <w:rsid w:val="00FE7366"/>
    <w:rsid w:val="00FF12C9"/>
    <w:rsid w:val="00FF183F"/>
    <w:rsid w:val="00FF1F6B"/>
    <w:rsid w:val="00FF2BEB"/>
    <w:rsid w:val="00FF30EC"/>
    <w:rsid w:val="00FF390C"/>
    <w:rsid w:val="00FF4237"/>
    <w:rsid w:val="00FF4B3D"/>
    <w:rsid w:val="00FF5427"/>
    <w:rsid w:val="00FF576F"/>
    <w:rsid w:val="00FF68CE"/>
    <w:rsid w:val="00FF6DF1"/>
    <w:rsid w:val="00FF7F85"/>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0EC"/>
  </w:style>
  <w:style w:type="paragraph" w:styleId="Heading1">
    <w:name w:val="heading 1"/>
    <w:basedOn w:val="Normal"/>
    <w:next w:val="Normal"/>
    <w:link w:val="Heading1Char"/>
    <w:uiPriority w:val="9"/>
    <w:qFormat/>
    <w:rsid w:val="008159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5A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3CF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6685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83556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F1A29"/>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9F1A29"/>
    <w:pPr>
      <w:ind w:left="720"/>
      <w:contextualSpacing/>
    </w:pPr>
  </w:style>
  <w:style w:type="character" w:styleId="CommentReference">
    <w:name w:val="annotation reference"/>
    <w:basedOn w:val="DefaultParagraphFont"/>
    <w:uiPriority w:val="99"/>
    <w:semiHidden/>
    <w:unhideWhenUsed/>
    <w:rsid w:val="006C2363"/>
    <w:rPr>
      <w:sz w:val="16"/>
      <w:szCs w:val="16"/>
    </w:rPr>
  </w:style>
  <w:style w:type="paragraph" w:styleId="CommentText">
    <w:name w:val="annotation text"/>
    <w:basedOn w:val="Normal"/>
    <w:link w:val="CommentTextChar"/>
    <w:uiPriority w:val="99"/>
    <w:semiHidden/>
    <w:unhideWhenUsed/>
    <w:rsid w:val="006C2363"/>
    <w:pPr>
      <w:spacing w:line="240" w:lineRule="auto"/>
    </w:pPr>
    <w:rPr>
      <w:sz w:val="20"/>
      <w:szCs w:val="20"/>
    </w:rPr>
  </w:style>
  <w:style w:type="character" w:customStyle="1" w:styleId="CommentTextChar">
    <w:name w:val="Comment Text Char"/>
    <w:basedOn w:val="DefaultParagraphFont"/>
    <w:link w:val="CommentText"/>
    <w:uiPriority w:val="99"/>
    <w:semiHidden/>
    <w:rsid w:val="006C2363"/>
    <w:rPr>
      <w:sz w:val="20"/>
      <w:szCs w:val="20"/>
    </w:rPr>
  </w:style>
  <w:style w:type="paragraph" w:styleId="CommentSubject">
    <w:name w:val="annotation subject"/>
    <w:basedOn w:val="CommentText"/>
    <w:next w:val="CommentText"/>
    <w:link w:val="CommentSubjectChar"/>
    <w:uiPriority w:val="99"/>
    <w:semiHidden/>
    <w:unhideWhenUsed/>
    <w:rsid w:val="006C2363"/>
    <w:rPr>
      <w:b/>
      <w:bCs/>
    </w:rPr>
  </w:style>
  <w:style w:type="character" w:customStyle="1" w:styleId="CommentSubjectChar">
    <w:name w:val="Comment Subject Char"/>
    <w:basedOn w:val="CommentTextChar"/>
    <w:link w:val="CommentSubject"/>
    <w:uiPriority w:val="99"/>
    <w:semiHidden/>
    <w:rsid w:val="006C2363"/>
    <w:rPr>
      <w:b/>
      <w:bCs/>
      <w:sz w:val="20"/>
      <w:szCs w:val="20"/>
    </w:rPr>
  </w:style>
  <w:style w:type="paragraph" w:styleId="BalloonText">
    <w:name w:val="Balloon Text"/>
    <w:basedOn w:val="Normal"/>
    <w:link w:val="BalloonTextChar"/>
    <w:uiPriority w:val="99"/>
    <w:semiHidden/>
    <w:unhideWhenUsed/>
    <w:rsid w:val="006C2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363"/>
    <w:rPr>
      <w:rFonts w:ascii="Tahoma" w:hAnsi="Tahoma" w:cs="Tahoma"/>
      <w:sz w:val="16"/>
      <w:szCs w:val="16"/>
    </w:rPr>
  </w:style>
  <w:style w:type="character" w:customStyle="1" w:styleId="Heading1Char">
    <w:name w:val="Heading 1 Char"/>
    <w:basedOn w:val="DefaultParagraphFont"/>
    <w:link w:val="Heading1"/>
    <w:uiPriority w:val="9"/>
    <w:rsid w:val="008159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95A19"/>
    <w:pPr>
      <w:outlineLvl w:val="9"/>
    </w:pPr>
    <w:rPr>
      <w:lang w:val="en-US" w:eastAsia="ja-JP"/>
    </w:rPr>
  </w:style>
  <w:style w:type="paragraph" w:styleId="TOC1">
    <w:name w:val="toc 1"/>
    <w:basedOn w:val="Normal"/>
    <w:next w:val="Normal"/>
    <w:autoRedefine/>
    <w:uiPriority w:val="39"/>
    <w:unhideWhenUsed/>
    <w:rsid w:val="00C95A19"/>
    <w:pPr>
      <w:spacing w:after="100"/>
    </w:pPr>
  </w:style>
  <w:style w:type="character" w:styleId="Hyperlink">
    <w:name w:val="Hyperlink"/>
    <w:basedOn w:val="DefaultParagraphFont"/>
    <w:uiPriority w:val="99"/>
    <w:unhideWhenUsed/>
    <w:rsid w:val="00C95A19"/>
    <w:rPr>
      <w:color w:val="0000FF" w:themeColor="hyperlink"/>
      <w:u w:val="single"/>
    </w:rPr>
  </w:style>
  <w:style w:type="character" w:customStyle="1" w:styleId="Heading2Char">
    <w:name w:val="Heading 2 Char"/>
    <w:basedOn w:val="DefaultParagraphFont"/>
    <w:link w:val="Heading2"/>
    <w:uiPriority w:val="9"/>
    <w:rsid w:val="00C95A1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3A4543"/>
    <w:pPr>
      <w:spacing w:after="100"/>
      <w:ind w:left="220"/>
    </w:pPr>
  </w:style>
  <w:style w:type="paragraph" w:styleId="Header">
    <w:name w:val="header"/>
    <w:basedOn w:val="Normal"/>
    <w:link w:val="HeaderChar"/>
    <w:uiPriority w:val="99"/>
    <w:unhideWhenUsed/>
    <w:rsid w:val="008C5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32E"/>
  </w:style>
  <w:style w:type="paragraph" w:styleId="Footer">
    <w:name w:val="footer"/>
    <w:basedOn w:val="Normal"/>
    <w:link w:val="FooterChar"/>
    <w:uiPriority w:val="99"/>
    <w:unhideWhenUsed/>
    <w:rsid w:val="008C5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32E"/>
  </w:style>
  <w:style w:type="paragraph" w:styleId="NoSpacing">
    <w:name w:val="No Spacing"/>
    <w:link w:val="NoSpacingChar"/>
    <w:uiPriority w:val="1"/>
    <w:qFormat/>
    <w:rsid w:val="000B39DC"/>
    <w:pPr>
      <w:spacing w:after="0" w:line="240" w:lineRule="auto"/>
    </w:pPr>
  </w:style>
  <w:style w:type="character" w:customStyle="1" w:styleId="Heading3Char">
    <w:name w:val="Heading 3 Char"/>
    <w:basedOn w:val="DefaultParagraphFont"/>
    <w:link w:val="Heading3"/>
    <w:uiPriority w:val="9"/>
    <w:rsid w:val="00133CF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33CF9"/>
    <w:pPr>
      <w:spacing w:after="100"/>
      <w:ind w:left="440"/>
    </w:pPr>
  </w:style>
  <w:style w:type="character" w:customStyle="1" w:styleId="Heading4Char">
    <w:name w:val="Heading 4 Char"/>
    <w:basedOn w:val="DefaultParagraphFont"/>
    <w:link w:val="Heading4"/>
    <w:uiPriority w:val="9"/>
    <w:rsid w:val="00E6685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83556C"/>
    <w:rPr>
      <w:rFonts w:asciiTheme="majorHAnsi" w:eastAsiaTheme="majorEastAsia" w:hAnsiTheme="majorHAnsi" w:cstheme="majorBidi"/>
      <w:color w:val="365F91" w:themeColor="accent1" w:themeShade="BF"/>
    </w:rPr>
  </w:style>
  <w:style w:type="character" w:customStyle="1" w:styleId="NoSpacingChar">
    <w:name w:val="No Spacing Char"/>
    <w:link w:val="NoSpacing"/>
    <w:uiPriority w:val="1"/>
    <w:rsid w:val="00316228"/>
  </w:style>
  <w:style w:type="table" w:customStyle="1" w:styleId="TableGrid1">
    <w:name w:val="Table Grid1"/>
    <w:basedOn w:val="TableNormal"/>
    <w:next w:val="TableGrid"/>
    <w:uiPriority w:val="59"/>
    <w:rsid w:val="00962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45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41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B32EC"/>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4017441">
      <w:bodyDiv w:val="1"/>
      <w:marLeft w:val="0"/>
      <w:marRight w:val="0"/>
      <w:marTop w:val="0"/>
      <w:marBottom w:val="0"/>
      <w:divBdr>
        <w:top w:val="none" w:sz="0" w:space="0" w:color="auto"/>
        <w:left w:val="none" w:sz="0" w:space="0" w:color="auto"/>
        <w:bottom w:val="none" w:sz="0" w:space="0" w:color="auto"/>
        <w:right w:val="none" w:sz="0" w:space="0" w:color="auto"/>
      </w:divBdr>
      <w:divsChild>
        <w:div w:id="1133137358">
          <w:marLeft w:val="547"/>
          <w:marRight w:val="0"/>
          <w:marTop w:val="0"/>
          <w:marBottom w:val="0"/>
          <w:divBdr>
            <w:top w:val="none" w:sz="0" w:space="0" w:color="auto"/>
            <w:left w:val="none" w:sz="0" w:space="0" w:color="auto"/>
            <w:bottom w:val="none" w:sz="0" w:space="0" w:color="auto"/>
            <w:right w:val="none" w:sz="0" w:space="0" w:color="auto"/>
          </w:divBdr>
        </w:div>
      </w:divsChild>
    </w:div>
    <w:div w:id="4602908">
      <w:bodyDiv w:val="1"/>
      <w:marLeft w:val="0"/>
      <w:marRight w:val="0"/>
      <w:marTop w:val="0"/>
      <w:marBottom w:val="0"/>
      <w:divBdr>
        <w:top w:val="none" w:sz="0" w:space="0" w:color="auto"/>
        <w:left w:val="none" w:sz="0" w:space="0" w:color="auto"/>
        <w:bottom w:val="none" w:sz="0" w:space="0" w:color="auto"/>
        <w:right w:val="none" w:sz="0" w:space="0" w:color="auto"/>
      </w:divBdr>
      <w:divsChild>
        <w:div w:id="1032730751">
          <w:marLeft w:val="547"/>
          <w:marRight w:val="0"/>
          <w:marTop w:val="77"/>
          <w:marBottom w:val="0"/>
          <w:divBdr>
            <w:top w:val="none" w:sz="0" w:space="0" w:color="auto"/>
            <w:left w:val="none" w:sz="0" w:space="0" w:color="auto"/>
            <w:bottom w:val="none" w:sz="0" w:space="0" w:color="auto"/>
            <w:right w:val="none" w:sz="0" w:space="0" w:color="auto"/>
          </w:divBdr>
        </w:div>
      </w:divsChild>
    </w:div>
    <w:div w:id="10648377">
      <w:bodyDiv w:val="1"/>
      <w:marLeft w:val="0"/>
      <w:marRight w:val="0"/>
      <w:marTop w:val="0"/>
      <w:marBottom w:val="0"/>
      <w:divBdr>
        <w:top w:val="none" w:sz="0" w:space="0" w:color="auto"/>
        <w:left w:val="none" w:sz="0" w:space="0" w:color="auto"/>
        <w:bottom w:val="none" w:sz="0" w:space="0" w:color="auto"/>
        <w:right w:val="none" w:sz="0" w:space="0" w:color="auto"/>
      </w:divBdr>
      <w:divsChild>
        <w:div w:id="1563058202">
          <w:marLeft w:val="274"/>
          <w:marRight w:val="0"/>
          <w:marTop w:val="0"/>
          <w:marBottom w:val="200"/>
          <w:divBdr>
            <w:top w:val="none" w:sz="0" w:space="0" w:color="auto"/>
            <w:left w:val="none" w:sz="0" w:space="0" w:color="auto"/>
            <w:bottom w:val="none" w:sz="0" w:space="0" w:color="auto"/>
            <w:right w:val="none" w:sz="0" w:space="0" w:color="auto"/>
          </w:divBdr>
        </w:div>
        <w:div w:id="2009094797">
          <w:marLeft w:val="274"/>
          <w:marRight w:val="0"/>
          <w:marTop w:val="0"/>
          <w:marBottom w:val="200"/>
          <w:divBdr>
            <w:top w:val="none" w:sz="0" w:space="0" w:color="auto"/>
            <w:left w:val="none" w:sz="0" w:space="0" w:color="auto"/>
            <w:bottom w:val="none" w:sz="0" w:space="0" w:color="auto"/>
            <w:right w:val="none" w:sz="0" w:space="0" w:color="auto"/>
          </w:divBdr>
        </w:div>
      </w:divsChild>
    </w:div>
    <w:div w:id="15429214">
      <w:bodyDiv w:val="1"/>
      <w:marLeft w:val="0"/>
      <w:marRight w:val="0"/>
      <w:marTop w:val="0"/>
      <w:marBottom w:val="0"/>
      <w:divBdr>
        <w:top w:val="none" w:sz="0" w:space="0" w:color="auto"/>
        <w:left w:val="none" w:sz="0" w:space="0" w:color="auto"/>
        <w:bottom w:val="none" w:sz="0" w:space="0" w:color="auto"/>
        <w:right w:val="none" w:sz="0" w:space="0" w:color="auto"/>
      </w:divBdr>
    </w:div>
    <w:div w:id="20203522">
      <w:bodyDiv w:val="1"/>
      <w:marLeft w:val="0"/>
      <w:marRight w:val="0"/>
      <w:marTop w:val="0"/>
      <w:marBottom w:val="0"/>
      <w:divBdr>
        <w:top w:val="none" w:sz="0" w:space="0" w:color="auto"/>
        <w:left w:val="none" w:sz="0" w:space="0" w:color="auto"/>
        <w:bottom w:val="none" w:sz="0" w:space="0" w:color="auto"/>
        <w:right w:val="none" w:sz="0" w:space="0" w:color="auto"/>
      </w:divBdr>
    </w:div>
    <w:div w:id="21640347">
      <w:bodyDiv w:val="1"/>
      <w:marLeft w:val="0"/>
      <w:marRight w:val="0"/>
      <w:marTop w:val="0"/>
      <w:marBottom w:val="0"/>
      <w:divBdr>
        <w:top w:val="none" w:sz="0" w:space="0" w:color="auto"/>
        <w:left w:val="none" w:sz="0" w:space="0" w:color="auto"/>
        <w:bottom w:val="none" w:sz="0" w:space="0" w:color="auto"/>
        <w:right w:val="none" w:sz="0" w:space="0" w:color="auto"/>
      </w:divBdr>
      <w:divsChild>
        <w:div w:id="1259143332">
          <w:marLeft w:val="547"/>
          <w:marRight w:val="0"/>
          <w:marTop w:val="120"/>
          <w:marBottom w:val="200"/>
          <w:divBdr>
            <w:top w:val="none" w:sz="0" w:space="0" w:color="auto"/>
            <w:left w:val="none" w:sz="0" w:space="0" w:color="auto"/>
            <w:bottom w:val="none" w:sz="0" w:space="0" w:color="auto"/>
            <w:right w:val="none" w:sz="0" w:space="0" w:color="auto"/>
          </w:divBdr>
        </w:div>
        <w:div w:id="1619525924">
          <w:marLeft w:val="547"/>
          <w:marRight w:val="0"/>
          <w:marTop w:val="120"/>
          <w:marBottom w:val="200"/>
          <w:divBdr>
            <w:top w:val="none" w:sz="0" w:space="0" w:color="auto"/>
            <w:left w:val="none" w:sz="0" w:space="0" w:color="auto"/>
            <w:bottom w:val="none" w:sz="0" w:space="0" w:color="auto"/>
            <w:right w:val="none" w:sz="0" w:space="0" w:color="auto"/>
          </w:divBdr>
        </w:div>
        <w:div w:id="1711225723">
          <w:marLeft w:val="547"/>
          <w:marRight w:val="0"/>
          <w:marTop w:val="120"/>
          <w:marBottom w:val="200"/>
          <w:divBdr>
            <w:top w:val="none" w:sz="0" w:space="0" w:color="auto"/>
            <w:left w:val="none" w:sz="0" w:space="0" w:color="auto"/>
            <w:bottom w:val="none" w:sz="0" w:space="0" w:color="auto"/>
            <w:right w:val="none" w:sz="0" w:space="0" w:color="auto"/>
          </w:divBdr>
        </w:div>
      </w:divsChild>
    </w:div>
    <w:div w:id="22444519">
      <w:bodyDiv w:val="1"/>
      <w:marLeft w:val="0"/>
      <w:marRight w:val="0"/>
      <w:marTop w:val="0"/>
      <w:marBottom w:val="0"/>
      <w:divBdr>
        <w:top w:val="none" w:sz="0" w:space="0" w:color="auto"/>
        <w:left w:val="none" w:sz="0" w:space="0" w:color="auto"/>
        <w:bottom w:val="none" w:sz="0" w:space="0" w:color="auto"/>
        <w:right w:val="none" w:sz="0" w:space="0" w:color="auto"/>
      </w:divBdr>
      <w:divsChild>
        <w:div w:id="2110419636">
          <w:marLeft w:val="274"/>
          <w:marRight w:val="0"/>
          <w:marTop w:val="0"/>
          <w:marBottom w:val="0"/>
          <w:divBdr>
            <w:top w:val="none" w:sz="0" w:space="0" w:color="auto"/>
            <w:left w:val="none" w:sz="0" w:space="0" w:color="auto"/>
            <w:bottom w:val="none" w:sz="0" w:space="0" w:color="auto"/>
            <w:right w:val="none" w:sz="0" w:space="0" w:color="auto"/>
          </w:divBdr>
        </w:div>
        <w:div w:id="787626896">
          <w:marLeft w:val="274"/>
          <w:marRight w:val="0"/>
          <w:marTop w:val="0"/>
          <w:marBottom w:val="0"/>
          <w:divBdr>
            <w:top w:val="none" w:sz="0" w:space="0" w:color="auto"/>
            <w:left w:val="none" w:sz="0" w:space="0" w:color="auto"/>
            <w:bottom w:val="none" w:sz="0" w:space="0" w:color="auto"/>
            <w:right w:val="none" w:sz="0" w:space="0" w:color="auto"/>
          </w:divBdr>
        </w:div>
        <w:div w:id="1319307007">
          <w:marLeft w:val="274"/>
          <w:marRight w:val="0"/>
          <w:marTop w:val="0"/>
          <w:marBottom w:val="0"/>
          <w:divBdr>
            <w:top w:val="none" w:sz="0" w:space="0" w:color="auto"/>
            <w:left w:val="none" w:sz="0" w:space="0" w:color="auto"/>
            <w:bottom w:val="none" w:sz="0" w:space="0" w:color="auto"/>
            <w:right w:val="none" w:sz="0" w:space="0" w:color="auto"/>
          </w:divBdr>
        </w:div>
      </w:divsChild>
    </w:div>
    <w:div w:id="41712635">
      <w:bodyDiv w:val="1"/>
      <w:marLeft w:val="0"/>
      <w:marRight w:val="0"/>
      <w:marTop w:val="0"/>
      <w:marBottom w:val="0"/>
      <w:divBdr>
        <w:top w:val="none" w:sz="0" w:space="0" w:color="auto"/>
        <w:left w:val="none" w:sz="0" w:space="0" w:color="auto"/>
        <w:bottom w:val="none" w:sz="0" w:space="0" w:color="auto"/>
        <w:right w:val="none" w:sz="0" w:space="0" w:color="auto"/>
      </w:divBdr>
      <w:divsChild>
        <w:div w:id="1853372939">
          <w:marLeft w:val="547"/>
          <w:marRight w:val="0"/>
          <w:marTop w:val="0"/>
          <w:marBottom w:val="0"/>
          <w:divBdr>
            <w:top w:val="none" w:sz="0" w:space="0" w:color="auto"/>
            <w:left w:val="none" w:sz="0" w:space="0" w:color="auto"/>
            <w:bottom w:val="none" w:sz="0" w:space="0" w:color="auto"/>
            <w:right w:val="none" w:sz="0" w:space="0" w:color="auto"/>
          </w:divBdr>
        </w:div>
        <w:div w:id="1705011089">
          <w:marLeft w:val="547"/>
          <w:marRight w:val="0"/>
          <w:marTop w:val="0"/>
          <w:marBottom w:val="0"/>
          <w:divBdr>
            <w:top w:val="none" w:sz="0" w:space="0" w:color="auto"/>
            <w:left w:val="none" w:sz="0" w:space="0" w:color="auto"/>
            <w:bottom w:val="none" w:sz="0" w:space="0" w:color="auto"/>
            <w:right w:val="none" w:sz="0" w:space="0" w:color="auto"/>
          </w:divBdr>
        </w:div>
        <w:div w:id="1437947026">
          <w:marLeft w:val="547"/>
          <w:marRight w:val="0"/>
          <w:marTop w:val="0"/>
          <w:marBottom w:val="0"/>
          <w:divBdr>
            <w:top w:val="none" w:sz="0" w:space="0" w:color="auto"/>
            <w:left w:val="none" w:sz="0" w:space="0" w:color="auto"/>
            <w:bottom w:val="none" w:sz="0" w:space="0" w:color="auto"/>
            <w:right w:val="none" w:sz="0" w:space="0" w:color="auto"/>
          </w:divBdr>
        </w:div>
      </w:divsChild>
    </w:div>
    <w:div w:id="88504520">
      <w:bodyDiv w:val="1"/>
      <w:marLeft w:val="0"/>
      <w:marRight w:val="0"/>
      <w:marTop w:val="0"/>
      <w:marBottom w:val="0"/>
      <w:divBdr>
        <w:top w:val="none" w:sz="0" w:space="0" w:color="auto"/>
        <w:left w:val="none" w:sz="0" w:space="0" w:color="auto"/>
        <w:bottom w:val="none" w:sz="0" w:space="0" w:color="auto"/>
        <w:right w:val="none" w:sz="0" w:space="0" w:color="auto"/>
      </w:divBdr>
      <w:divsChild>
        <w:div w:id="220672410">
          <w:marLeft w:val="547"/>
          <w:marRight w:val="0"/>
          <w:marTop w:val="0"/>
          <w:marBottom w:val="0"/>
          <w:divBdr>
            <w:top w:val="none" w:sz="0" w:space="0" w:color="auto"/>
            <w:left w:val="none" w:sz="0" w:space="0" w:color="auto"/>
            <w:bottom w:val="none" w:sz="0" w:space="0" w:color="auto"/>
            <w:right w:val="none" w:sz="0" w:space="0" w:color="auto"/>
          </w:divBdr>
        </w:div>
      </w:divsChild>
    </w:div>
    <w:div w:id="92820676">
      <w:bodyDiv w:val="1"/>
      <w:marLeft w:val="0"/>
      <w:marRight w:val="0"/>
      <w:marTop w:val="0"/>
      <w:marBottom w:val="0"/>
      <w:divBdr>
        <w:top w:val="none" w:sz="0" w:space="0" w:color="auto"/>
        <w:left w:val="none" w:sz="0" w:space="0" w:color="auto"/>
        <w:bottom w:val="none" w:sz="0" w:space="0" w:color="auto"/>
        <w:right w:val="none" w:sz="0" w:space="0" w:color="auto"/>
      </w:divBdr>
      <w:divsChild>
        <w:div w:id="2062289370">
          <w:marLeft w:val="274"/>
          <w:marRight w:val="0"/>
          <w:marTop w:val="0"/>
          <w:marBottom w:val="0"/>
          <w:divBdr>
            <w:top w:val="none" w:sz="0" w:space="0" w:color="auto"/>
            <w:left w:val="none" w:sz="0" w:space="0" w:color="auto"/>
            <w:bottom w:val="none" w:sz="0" w:space="0" w:color="auto"/>
            <w:right w:val="none" w:sz="0" w:space="0" w:color="auto"/>
          </w:divBdr>
        </w:div>
        <w:div w:id="1040856634">
          <w:marLeft w:val="274"/>
          <w:marRight w:val="0"/>
          <w:marTop w:val="0"/>
          <w:marBottom w:val="0"/>
          <w:divBdr>
            <w:top w:val="none" w:sz="0" w:space="0" w:color="auto"/>
            <w:left w:val="none" w:sz="0" w:space="0" w:color="auto"/>
            <w:bottom w:val="none" w:sz="0" w:space="0" w:color="auto"/>
            <w:right w:val="none" w:sz="0" w:space="0" w:color="auto"/>
          </w:divBdr>
        </w:div>
        <w:div w:id="302387672">
          <w:marLeft w:val="274"/>
          <w:marRight w:val="0"/>
          <w:marTop w:val="0"/>
          <w:marBottom w:val="0"/>
          <w:divBdr>
            <w:top w:val="none" w:sz="0" w:space="0" w:color="auto"/>
            <w:left w:val="none" w:sz="0" w:space="0" w:color="auto"/>
            <w:bottom w:val="none" w:sz="0" w:space="0" w:color="auto"/>
            <w:right w:val="none" w:sz="0" w:space="0" w:color="auto"/>
          </w:divBdr>
        </w:div>
      </w:divsChild>
    </w:div>
    <w:div w:id="143276258">
      <w:bodyDiv w:val="1"/>
      <w:marLeft w:val="0"/>
      <w:marRight w:val="0"/>
      <w:marTop w:val="0"/>
      <w:marBottom w:val="0"/>
      <w:divBdr>
        <w:top w:val="none" w:sz="0" w:space="0" w:color="auto"/>
        <w:left w:val="none" w:sz="0" w:space="0" w:color="auto"/>
        <w:bottom w:val="none" w:sz="0" w:space="0" w:color="auto"/>
        <w:right w:val="none" w:sz="0" w:space="0" w:color="auto"/>
      </w:divBdr>
      <w:divsChild>
        <w:div w:id="1496342194">
          <w:marLeft w:val="360"/>
          <w:marRight w:val="0"/>
          <w:marTop w:val="115"/>
          <w:marBottom w:val="0"/>
          <w:divBdr>
            <w:top w:val="none" w:sz="0" w:space="0" w:color="auto"/>
            <w:left w:val="none" w:sz="0" w:space="0" w:color="auto"/>
            <w:bottom w:val="none" w:sz="0" w:space="0" w:color="auto"/>
            <w:right w:val="none" w:sz="0" w:space="0" w:color="auto"/>
          </w:divBdr>
        </w:div>
        <w:div w:id="1650790157">
          <w:marLeft w:val="360"/>
          <w:marRight w:val="0"/>
          <w:marTop w:val="115"/>
          <w:marBottom w:val="0"/>
          <w:divBdr>
            <w:top w:val="none" w:sz="0" w:space="0" w:color="auto"/>
            <w:left w:val="none" w:sz="0" w:space="0" w:color="auto"/>
            <w:bottom w:val="none" w:sz="0" w:space="0" w:color="auto"/>
            <w:right w:val="none" w:sz="0" w:space="0" w:color="auto"/>
          </w:divBdr>
        </w:div>
        <w:div w:id="1771319970">
          <w:marLeft w:val="360"/>
          <w:marRight w:val="0"/>
          <w:marTop w:val="115"/>
          <w:marBottom w:val="0"/>
          <w:divBdr>
            <w:top w:val="none" w:sz="0" w:space="0" w:color="auto"/>
            <w:left w:val="none" w:sz="0" w:space="0" w:color="auto"/>
            <w:bottom w:val="none" w:sz="0" w:space="0" w:color="auto"/>
            <w:right w:val="none" w:sz="0" w:space="0" w:color="auto"/>
          </w:divBdr>
        </w:div>
        <w:div w:id="868224239">
          <w:marLeft w:val="360"/>
          <w:marRight w:val="0"/>
          <w:marTop w:val="115"/>
          <w:marBottom w:val="0"/>
          <w:divBdr>
            <w:top w:val="none" w:sz="0" w:space="0" w:color="auto"/>
            <w:left w:val="none" w:sz="0" w:space="0" w:color="auto"/>
            <w:bottom w:val="none" w:sz="0" w:space="0" w:color="auto"/>
            <w:right w:val="none" w:sz="0" w:space="0" w:color="auto"/>
          </w:divBdr>
        </w:div>
        <w:div w:id="1422217264">
          <w:marLeft w:val="360"/>
          <w:marRight w:val="0"/>
          <w:marTop w:val="115"/>
          <w:marBottom w:val="0"/>
          <w:divBdr>
            <w:top w:val="none" w:sz="0" w:space="0" w:color="auto"/>
            <w:left w:val="none" w:sz="0" w:space="0" w:color="auto"/>
            <w:bottom w:val="none" w:sz="0" w:space="0" w:color="auto"/>
            <w:right w:val="none" w:sz="0" w:space="0" w:color="auto"/>
          </w:divBdr>
        </w:div>
        <w:div w:id="1751271943">
          <w:marLeft w:val="360"/>
          <w:marRight w:val="0"/>
          <w:marTop w:val="115"/>
          <w:marBottom w:val="0"/>
          <w:divBdr>
            <w:top w:val="none" w:sz="0" w:space="0" w:color="auto"/>
            <w:left w:val="none" w:sz="0" w:space="0" w:color="auto"/>
            <w:bottom w:val="none" w:sz="0" w:space="0" w:color="auto"/>
            <w:right w:val="none" w:sz="0" w:space="0" w:color="auto"/>
          </w:divBdr>
        </w:div>
      </w:divsChild>
    </w:div>
    <w:div w:id="156579170">
      <w:bodyDiv w:val="1"/>
      <w:marLeft w:val="0"/>
      <w:marRight w:val="0"/>
      <w:marTop w:val="0"/>
      <w:marBottom w:val="0"/>
      <w:divBdr>
        <w:top w:val="none" w:sz="0" w:space="0" w:color="auto"/>
        <w:left w:val="none" w:sz="0" w:space="0" w:color="auto"/>
        <w:bottom w:val="none" w:sz="0" w:space="0" w:color="auto"/>
        <w:right w:val="none" w:sz="0" w:space="0" w:color="auto"/>
      </w:divBdr>
      <w:divsChild>
        <w:div w:id="2100052735">
          <w:marLeft w:val="274"/>
          <w:marRight w:val="0"/>
          <w:marTop w:val="0"/>
          <w:marBottom w:val="0"/>
          <w:divBdr>
            <w:top w:val="none" w:sz="0" w:space="0" w:color="auto"/>
            <w:left w:val="none" w:sz="0" w:space="0" w:color="auto"/>
            <w:bottom w:val="none" w:sz="0" w:space="0" w:color="auto"/>
            <w:right w:val="none" w:sz="0" w:space="0" w:color="auto"/>
          </w:divBdr>
        </w:div>
        <w:div w:id="445538799">
          <w:marLeft w:val="274"/>
          <w:marRight w:val="0"/>
          <w:marTop w:val="0"/>
          <w:marBottom w:val="0"/>
          <w:divBdr>
            <w:top w:val="none" w:sz="0" w:space="0" w:color="auto"/>
            <w:left w:val="none" w:sz="0" w:space="0" w:color="auto"/>
            <w:bottom w:val="none" w:sz="0" w:space="0" w:color="auto"/>
            <w:right w:val="none" w:sz="0" w:space="0" w:color="auto"/>
          </w:divBdr>
        </w:div>
        <w:div w:id="1660570363">
          <w:marLeft w:val="274"/>
          <w:marRight w:val="0"/>
          <w:marTop w:val="0"/>
          <w:marBottom w:val="0"/>
          <w:divBdr>
            <w:top w:val="none" w:sz="0" w:space="0" w:color="auto"/>
            <w:left w:val="none" w:sz="0" w:space="0" w:color="auto"/>
            <w:bottom w:val="none" w:sz="0" w:space="0" w:color="auto"/>
            <w:right w:val="none" w:sz="0" w:space="0" w:color="auto"/>
          </w:divBdr>
        </w:div>
      </w:divsChild>
    </w:div>
    <w:div w:id="168302317">
      <w:bodyDiv w:val="1"/>
      <w:marLeft w:val="0"/>
      <w:marRight w:val="0"/>
      <w:marTop w:val="0"/>
      <w:marBottom w:val="0"/>
      <w:divBdr>
        <w:top w:val="none" w:sz="0" w:space="0" w:color="auto"/>
        <w:left w:val="none" w:sz="0" w:space="0" w:color="auto"/>
        <w:bottom w:val="none" w:sz="0" w:space="0" w:color="auto"/>
        <w:right w:val="none" w:sz="0" w:space="0" w:color="auto"/>
      </w:divBdr>
      <w:divsChild>
        <w:div w:id="58096298">
          <w:marLeft w:val="547"/>
          <w:marRight w:val="0"/>
          <w:marTop w:val="0"/>
          <w:marBottom w:val="0"/>
          <w:divBdr>
            <w:top w:val="none" w:sz="0" w:space="0" w:color="auto"/>
            <w:left w:val="none" w:sz="0" w:space="0" w:color="auto"/>
            <w:bottom w:val="none" w:sz="0" w:space="0" w:color="auto"/>
            <w:right w:val="none" w:sz="0" w:space="0" w:color="auto"/>
          </w:divBdr>
        </w:div>
        <w:div w:id="1657799017">
          <w:marLeft w:val="547"/>
          <w:marRight w:val="0"/>
          <w:marTop w:val="0"/>
          <w:marBottom w:val="0"/>
          <w:divBdr>
            <w:top w:val="none" w:sz="0" w:space="0" w:color="auto"/>
            <w:left w:val="none" w:sz="0" w:space="0" w:color="auto"/>
            <w:bottom w:val="none" w:sz="0" w:space="0" w:color="auto"/>
            <w:right w:val="none" w:sz="0" w:space="0" w:color="auto"/>
          </w:divBdr>
        </w:div>
        <w:div w:id="1619295975">
          <w:marLeft w:val="547"/>
          <w:marRight w:val="0"/>
          <w:marTop w:val="0"/>
          <w:marBottom w:val="0"/>
          <w:divBdr>
            <w:top w:val="none" w:sz="0" w:space="0" w:color="auto"/>
            <w:left w:val="none" w:sz="0" w:space="0" w:color="auto"/>
            <w:bottom w:val="none" w:sz="0" w:space="0" w:color="auto"/>
            <w:right w:val="none" w:sz="0" w:space="0" w:color="auto"/>
          </w:divBdr>
        </w:div>
        <w:div w:id="453599851">
          <w:marLeft w:val="547"/>
          <w:marRight w:val="0"/>
          <w:marTop w:val="0"/>
          <w:marBottom w:val="0"/>
          <w:divBdr>
            <w:top w:val="none" w:sz="0" w:space="0" w:color="auto"/>
            <w:left w:val="none" w:sz="0" w:space="0" w:color="auto"/>
            <w:bottom w:val="none" w:sz="0" w:space="0" w:color="auto"/>
            <w:right w:val="none" w:sz="0" w:space="0" w:color="auto"/>
          </w:divBdr>
        </w:div>
        <w:div w:id="1500076979">
          <w:marLeft w:val="547"/>
          <w:marRight w:val="0"/>
          <w:marTop w:val="0"/>
          <w:marBottom w:val="0"/>
          <w:divBdr>
            <w:top w:val="none" w:sz="0" w:space="0" w:color="auto"/>
            <w:left w:val="none" w:sz="0" w:space="0" w:color="auto"/>
            <w:bottom w:val="none" w:sz="0" w:space="0" w:color="auto"/>
            <w:right w:val="none" w:sz="0" w:space="0" w:color="auto"/>
          </w:divBdr>
        </w:div>
        <w:div w:id="2025353060">
          <w:marLeft w:val="547"/>
          <w:marRight w:val="0"/>
          <w:marTop w:val="0"/>
          <w:marBottom w:val="0"/>
          <w:divBdr>
            <w:top w:val="none" w:sz="0" w:space="0" w:color="auto"/>
            <w:left w:val="none" w:sz="0" w:space="0" w:color="auto"/>
            <w:bottom w:val="none" w:sz="0" w:space="0" w:color="auto"/>
            <w:right w:val="none" w:sz="0" w:space="0" w:color="auto"/>
          </w:divBdr>
        </w:div>
        <w:div w:id="545995969">
          <w:marLeft w:val="547"/>
          <w:marRight w:val="0"/>
          <w:marTop w:val="0"/>
          <w:marBottom w:val="0"/>
          <w:divBdr>
            <w:top w:val="none" w:sz="0" w:space="0" w:color="auto"/>
            <w:left w:val="none" w:sz="0" w:space="0" w:color="auto"/>
            <w:bottom w:val="none" w:sz="0" w:space="0" w:color="auto"/>
            <w:right w:val="none" w:sz="0" w:space="0" w:color="auto"/>
          </w:divBdr>
        </w:div>
        <w:div w:id="1679581930">
          <w:marLeft w:val="547"/>
          <w:marRight w:val="0"/>
          <w:marTop w:val="0"/>
          <w:marBottom w:val="0"/>
          <w:divBdr>
            <w:top w:val="none" w:sz="0" w:space="0" w:color="auto"/>
            <w:left w:val="none" w:sz="0" w:space="0" w:color="auto"/>
            <w:bottom w:val="none" w:sz="0" w:space="0" w:color="auto"/>
            <w:right w:val="none" w:sz="0" w:space="0" w:color="auto"/>
          </w:divBdr>
        </w:div>
        <w:div w:id="1094664083">
          <w:marLeft w:val="274"/>
          <w:marRight w:val="0"/>
          <w:marTop w:val="0"/>
          <w:marBottom w:val="0"/>
          <w:divBdr>
            <w:top w:val="none" w:sz="0" w:space="0" w:color="auto"/>
            <w:left w:val="none" w:sz="0" w:space="0" w:color="auto"/>
            <w:bottom w:val="none" w:sz="0" w:space="0" w:color="auto"/>
            <w:right w:val="none" w:sz="0" w:space="0" w:color="auto"/>
          </w:divBdr>
        </w:div>
        <w:div w:id="971447504">
          <w:marLeft w:val="274"/>
          <w:marRight w:val="0"/>
          <w:marTop w:val="0"/>
          <w:marBottom w:val="0"/>
          <w:divBdr>
            <w:top w:val="none" w:sz="0" w:space="0" w:color="auto"/>
            <w:left w:val="none" w:sz="0" w:space="0" w:color="auto"/>
            <w:bottom w:val="none" w:sz="0" w:space="0" w:color="auto"/>
            <w:right w:val="none" w:sz="0" w:space="0" w:color="auto"/>
          </w:divBdr>
        </w:div>
        <w:div w:id="1223130785">
          <w:marLeft w:val="274"/>
          <w:marRight w:val="0"/>
          <w:marTop w:val="0"/>
          <w:marBottom w:val="0"/>
          <w:divBdr>
            <w:top w:val="none" w:sz="0" w:space="0" w:color="auto"/>
            <w:left w:val="none" w:sz="0" w:space="0" w:color="auto"/>
            <w:bottom w:val="none" w:sz="0" w:space="0" w:color="auto"/>
            <w:right w:val="none" w:sz="0" w:space="0" w:color="auto"/>
          </w:divBdr>
        </w:div>
      </w:divsChild>
    </w:div>
    <w:div w:id="172425997">
      <w:bodyDiv w:val="1"/>
      <w:marLeft w:val="0"/>
      <w:marRight w:val="0"/>
      <w:marTop w:val="0"/>
      <w:marBottom w:val="0"/>
      <w:divBdr>
        <w:top w:val="none" w:sz="0" w:space="0" w:color="auto"/>
        <w:left w:val="none" w:sz="0" w:space="0" w:color="auto"/>
        <w:bottom w:val="none" w:sz="0" w:space="0" w:color="auto"/>
        <w:right w:val="none" w:sz="0" w:space="0" w:color="auto"/>
      </w:divBdr>
      <w:divsChild>
        <w:div w:id="1282961173">
          <w:marLeft w:val="274"/>
          <w:marRight w:val="0"/>
          <w:marTop w:val="0"/>
          <w:marBottom w:val="0"/>
          <w:divBdr>
            <w:top w:val="none" w:sz="0" w:space="0" w:color="auto"/>
            <w:left w:val="none" w:sz="0" w:space="0" w:color="auto"/>
            <w:bottom w:val="none" w:sz="0" w:space="0" w:color="auto"/>
            <w:right w:val="none" w:sz="0" w:space="0" w:color="auto"/>
          </w:divBdr>
        </w:div>
        <w:div w:id="2143495166">
          <w:marLeft w:val="274"/>
          <w:marRight w:val="0"/>
          <w:marTop w:val="0"/>
          <w:marBottom w:val="0"/>
          <w:divBdr>
            <w:top w:val="none" w:sz="0" w:space="0" w:color="auto"/>
            <w:left w:val="none" w:sz="0" w:space="0" w:color="auto"/>
            <w:bottom w:val="none" w:sz="0" w:space="0" w:color="auto"/>
            <w:right w:val="none" w:sz="0" w:space="0" w:color="auto"/>
          </w:divBdr>
        </w:div>
        <w:div w:id="1599831803">
          <w:marLeft w:val="274"/>
          <w:marRight w:val="0"/>
          <w:marTop w:val="0"/>
          <w:marBottom w:val="0"/>
          <w:divBdr>
            <w:top w:val="none" w:sz="0" w:space="0" w:color="auto"/>
            <w:left w:val="none" w:sz="0" w:space="0" w:color="auto"/>
            <w:bottom w:val="none" w:sz="0" w:space="0" w:color="auto"/>
            <w:right w:val="none" w:sz="0" w:space="0" w:color="auto"/>
          </w:divBdr>
        </w:div>
      </w:divsChild>
    </w:div>
    <w:div w:id="178550464">
      <w:bodyDiv w:val="1"/>
      <w:marLeft w:val="0"/>
      <w:marRight w:val="0"/>
      <w:marTop w:val="0"/>
      <w:marBottom w:val="0"/>
      <w:divBdr>
        <w:top w:val="none" w:sz="0" w:space="0" w:color="auto"/>
        <w:left w:val="none" w:sz="0" w:space="0" w:color="auto"/>
        <w:bottom w:val="none" w:sz="0" w:space="0" w:color="auto"/>
        <w:right w:val="none" w:sz="0" w:space="0" w:color="auto"/>
      </w:divBdr>
      <w:divsChild>
        <w:div w:id="625698633">
          <w:marLeft w:val="547"/>
          <w:marRight w:val="0"/>
          <w:marTop w:val="0"/>
          <w:marBottom w:val="0"/>
          <w:divBdr>
            <w:top w:val="none" w:sz="0" w:space="0" w:color="auto"/>
            <w:left w:val="none" w:sz="0" w:space="0" w:color="auto"/>
            <w:bottom w:val="none" w:sz="0" w:space="0" w:color="auto"/>
            <w:right w:val="none" w:sz="0" w:space="0" w:color="auto"/>
          </w:divBdr>
        </w:div>
      </w:divsChild>
    </w:div>
    <w:div w:id="183908929">
      <w:bodyDiv w:val="1"/>
      <w:marLeft w:val="0"/>
      <w:marRight w:val="0"/>
      <w:marTop w:val="0"/>
      <w:marBottom w:val="0"/>
      <w:divBdr>
        <w:top w:val="none" w:sz="0" w:space="0" w:color="auto"/>
        <w:left w:val="none" w:sz="0" w:space="0" w:color="auto"/>
        <w:bottom w:val="none" w:sz="0" w:space="0" w:color="auto"/>
        <w:right w:val="none" w:sz="0" w:space="0" w:color="auto"/>
      </w:divBdr>
    </w:div>
    <w:div w:id="187450289">
      <w:bodyDiv w:val="1"/>
      <w:marLeft w:val="0"/>
      <w:marRight w:val="0"/>
      <w:marTop w:val="0"/>
      <w:marBottom w:val="0"/>
      <w:divBdr>
        <w:top w:val="none" w:sz="0" w:space="0" w:color="auto"/>
        <w:left w:val="none" w:sz="0" w:space="0" w:color="auto"/>
        <w:bottom w:val="none" w:sz="0" w:space="0" w:color="auto"/>
        <w:right w:val="none" w:sz="0" w:space="0" w:color="auto"/>
      </w:divBdr>
      <w:divsChild>
        <w:div w:id="1269195276">
          <w:marLeft w:val="547"/>
          <w:marRight w:val="0"/>
          <w:marTop w:val="0"/>
          <w:marBottom w:val="0"/>
          <w:divBdr>
            <w:top w:val="none" w:sz="0" w:space="0" w:color="auto"/>
            <w:left w:val="none" w:sz="0" w:space="0" w:color="auto"/>
            <w:bottom w:val="none" w:sz="0" w:space="0" w:color="auto"/>
            <w:right w:val="none" w:sz="0" w:space="0" w:color="auto"/>
          </w:divBdr>
        </w:div>
      </w:divsChild>
    </w:div>
    <w:div w:id="211813564">
      <w:bodyDiv w:val="1"/>
      <w:marLeft w:val="0"/>
      <w:marRight w:val="0"/>
      <w:marTop w:val="0"/>
      <w:marBottom w:val="0"/>
      <w:divBdr>
        <w:top w:val="none" w:sz="0" w:space="0" w:color="auto"/>
        <w:left w:val="none" w:sz="0" w:space="0" w:color="auto"/>
        <w:bottom w:val="none" w:sz="0" w:space="0" w:color="auto"/>
        <w:right w:val="none" w:sz="0" w:space="0" w:color="auto"/>
      </w:divBdr>
    </w:div>
    <w:div w:id="225072451">
      <w:bodyDiv w:val="1"/>
      <w:marLeft w:val="0"/>
      <w:marRight w:val="0"/>
      <w:marTop w:val="0"/>
      <w:marBottom w:val="0"/>
      <w:divBdr>
        <w:top w:val="none" w:sz="0" w:space="0" w:color="auto"/>
        <w:left w:val="none" w:sz="0" w:space="0" w:color="auto"/>
        <w:bottom w:val="none" w:sz="0" w:space="0" w:color="auto"/>
        <w:right w:val="none" w:sz="0" w:space="0" w:color="auto"/>
      </w:divBdr>
    </w:div>
    <w:div w:id="238174395">
      <w:bodyDiv w:val="1"/>
      <w:marLeft w:val="0"/>
      <w:marRight w:val="0"/>
      <w:marTop w:val="0"/>
      <w:marBottom w:val="0"/>
      <w:divBdr>
        <w:top w:val="none" w:sz="0" w:space="0" w:color="auto"/>
        <w:left w:val="none" w:sz="0" w:space="0" w:color="auto"/>
        <w:bottom w:val="none" w:sz="0" w:space="0" w:color="auto"/>
        <w:right w:val="none" w:sz="0" w:space="0" w:color="auto"/>
      </w:divBdr>
    </w:div>
    <w:div w:id="255292995">
      <w:bodyDiv w:val="1"/>
      <w:marLeft w:val="0"/>
      <w:marRight w:val="0"/>
      <w:marTop w:val="0"/>
      <w:marBottom w:val="0"/>
      <w:divBdr>
        <w:top w:val="none" w:sz="0" w:space="0" w:color="auto"/>
        <w:left w:val="none" w:sz="0" w:space="0" w:color="auto"/>
        <w:bottom w:val="none" w:sz="0" w:space="0" w:color="auto"/>
        <w:right w:val="none" w:sz="0" w:space="0" w:color="auto"/>
      </w:divBdr>
      <w:divsChild>
        <w:div w:id="284428034">
          <w:marLeft w:val="274"/>
          <w:marRight w:val="0"/>
          <w:marTop w:val="0"/>
          <w:marBottom w:val="0"/>
          <w:divBdr>
            <w:top w:val="none" w:sz="0" w:space="0" w:color="auto"/>
            <w:left w:val="none" w:sz="0" w:space="0" w:color="auto"/>
            <w:bottom w:val="none" w:sz="0" w:space="0" w:color="auto"/>
            <w:right w:val="none" w:sz="0" w:space="0" w:color="auto"/>
          </w:divBdr>
        </w:div>
      </w:divsChild>
    </w:div>
    <w:div w:id="257955603">
      <w:bodyDiv w:val="1"/>
      <w:marLeft w:val="0"/>
      <w:marRight w:val="0"/>
      <w:marTop w:val="0"/>
      <w:marBottom w:val="0"/>
      <w:divBdr>
        <w:top w:val="none" w:sz="0" w:space="0" w:color="auto"/>
        <w:left w:val="none" w:sz="0" w:space="0" w:color="auto"/>
        <w:bottom w:val="none" w:sz="0" w:space="0" w:color="auto"/>
        <w:right w:val="none" w:sz="0" w:space="0" w:color="auto"/>
      </w:divBdr>
    </w:div>
    <w:div w:id="267470913">
      <w:bodyDiv w:val="1"/>
      <w:marLeft w:val="0"/>
      <w:marRight w:val="0"/>
      <w:marTop w:val="0"/>
      <w:marBottom w:val="0"/>
      <w:divBdr>
        <w:top w:val="none" w:sz="0" w:space="0" w:color="auto"/>
        <w:left w:val="none" w:sz="0" w:space="0" w:color="auto"/>
        <w:bottom w:val="none" w:sz="0" w:space="0" w:color="auto"/>
        <w:right w:val="none" w:sz="0" w:space="0" w:color="auto"/>
      </w:divBdr>
      <w:divsChild>
        <w:div w:id="1603218878">
          <w:marLeft w:val="547"/>
          <w:marRight w:val="0"/>
          <w:marTop w:val="0"/>
          <w:marBottom w:val="0"/>
          <w:divBdr>
            <w:top w:val="none" w:sz="0" w:space="0" w:color="auto"/>
            <w:left w:val="none" w:sz="0" w:space="0" w:color="auto"/>
            <w:bottom w:val="none" w:sz="0" w:space="0" w:color="auto"/>
            <w:right w:val="none" w:sz="0" w:space="0" w:color="auto"/>
          </w:divBdr>
        </w:div>
        <w:div w:id="1135172144">
          <w:marLeft w:val="547"/>
          <w:marRight w:val="0"/>
          <w:marTop w:val="0"/>
          <w:marBottom w:val="0"/>
          <w:divBdr>
            <w:top w:val="none" w:sz="0" w:space="0" w:color="auto"/>
            <w:left w:val="none" w:sz="0" w:space="0" w:color="auto"/>
            <w:bottom w:val="none" w:sz="0" w:space="0" w:color="auto"/>
            <w:right w:val="none" w:sz="0" w:space="0" w:color="auto"/>
          </w:divBdr>
        </w:div>
        <w:div w:id="1022634406">
          <w:marLeft w:val="547"/>
          <w:marRight w:val="0"/>
          <w:marTop w:val="0"/>
          <w:marBottom w:val="0"/>
          <w:divBdr>
            <w:top w:val="none" w:sz="0" w:space="0" w:color="auto"/>
            <w:left w:val="none" w:sz="0" w:space="0" w:color="auto"/>
            <w:bottom w:val="none" w:sz="0" w:space="0" w:color="auto"/>
            <w:right w:val="none" w:sz="0" w:space="0" w:color="auto"/>
          </w:divBdr>
        </w:div>
        <w:div w:id="1323895586">
          <w:marLeft w:val="547"/>
          <w:marRight w:val="0"/>
          <w:marTop w:val="0"/>
          <w:marBottom w:val="0"/>
          <w:divBdr>
            <w:top w:val="none" w:sz="0" w:space="0" w:color="auto"/>
            <w:left w:val="none" w:sz="0" w:space="0" w:color="auto"/>
            <w:bottom w:val="none" w:sz="0" w:space="0" w:color="auto"/>
            <w:right w:val="none" w:sz="0" w:space="0" w:color="auto"/>
          </w:divBdr>
        </w:div>
        <w:div w:id="1035882689">
          <w:marLeft w:val="547"/>
          <w:marRight w:val="0"/>
          <w:marTop w:val="0"/>
          <w:marBottom w:val="0"/>
          <w:divBdr>
            <w:top w:val="none" w:sz="0" w:space="0" w:color="auto"/>
            <w:left w:val="none" w:sz="0" w:space="0" w:color="auto"/>
            <w:bottom w:val="none" w:sz="0" w:space="0" w:color="auto"/>
            <w:right w:val="none" w:sz="0" w:space="0" w:color="auto"/>
          </w:divBdr>
        </w:div>
        <w:div w:id="380400573">
          <w:marLeft w:val="274"/>
          <w:marRight w:val="0"/>
          <w:marTop w:val="0"/>
          <w:marBottom w:val="0"/>
          <w:divBdr>
            <w:top w:val="none" w:sz="0" w:space="0" w:color="auto"/>
            <w:left w:val="none" w:sz="0" w:space="0" w:color="auto"/>
            <w:bottom w:val="none" w:sz="0" w:space="0" w:color="auto"/>
            <w:right w:val="none" w:sz="0" w:space="0" w:color="auto"/>
          </w:divBdr>
        </w:div>
        <w:div w:id="1609124550">
          <w:marLeft w:val="274"/>
          <w:marRight w:val="0"/>
          <w:marTop w:val="0"/>
          <w:marBottom w:val="0"/>
          <w:divBdr>
            <w:top w:val="none" w:sz="0" w:space="0" w:color="auto"/>
            <w:left w:val="none" w:sz="0" w:space="0" w:color="auto"/>
            <w:bottom w:val="none" w:sz="0" w:space="0" w:color="auto"/>
            <w:right w:val="none" w:sz="0" w:space="0" w:color="auto"/>
          </w:divBdr>
        </w:div>
        <w:div w:id="172378122">
          <w:marLeft w:val="547"/>
          <w:marRight w:val="0"/>
          <w:marTop w:val="0"/>
          <w:marBottom w:val="0"/>
          <w:divBdr>
            <w:top w:val="none" w:sz="0" w:space="0" w:color="auto"/>
            <w:left w:val="none" w:sz="0" w:space="0" w:color="auto"/>
            <w:bottom w:val="none" w:sz="0" w:space="0" w:color="auto"/>
            <w:right w:val="none" w:sz="0" w:space="0" w:color="auto"/>
          </w:divBdr>
        </w:div>
        <w:div w:id="588463260">
          <w:marLeft w:val="547"/>
          <w:marRight w:val="0"/>
          <w:marTop w:val="0"/>
          <w:marBottom w:val="0"/>
          <w:divBdr>
            <w:top w:val="none" w:sz="0" w:space="0" w:color="auto"/>
            <w:left w:val="none" w:sz="0" w:space="0" w:color="auto"/>
            <w:bottom w:val="none" w:sz="0" w:space="0" w:color="auto"/>
            <w:right w:val="none" w:sz="0" w:space="0" w:color="auto"/>
          </w:divBdr>
        </w:div>
        <w:div w:id="1857573204">
          <w:marLeft w:val="547"/>
          <w:marRight w:val="0"/>
          <w:marTop w:val="0"/>
          <w:marBottom w:val="0"/>
          <w:divBdr>
            <w:top w:val="none" w:sz="0" w:space="0" w:color="auto"/>
            <w:left w:val="none" w:sz="0" w:space="0" w:color="auto"/>
            <w:bottom w:val="none" w:sz="0" w:space="0" w:color="auto"/>
            <w:right w:val="none" w:sz="0" w:space="0" w:color="auto"/>
          </w:divBdr>
        </w:div>
        <w:div w:id="788665439">
          <w:marLeft w:val="547"/>
          <w:marRight w:val="0"/>
          <w:marTop w:val="0"/>
          <w:marBottom w:val="0"/>
          <w:divBdr>
            <w:top w:val="none" w:sz="0" w:space="0" w:color="auto"/>
            <w:left w:val="none" w:sz="0" w:space="0" w:color="auto"/>
            <w:bottom w:val="none" w:sz="0" w:space="0" w:color="auto"/>
            <w:right w:val="none" w:sz="0" w:space="0" w:color="auto"/>
          </w:divBdr>
        </w:div>
        <w:div w:id="424962221">
          <w:marLeft w:val="547"/>
          <w:marRight w:val="0"/>
          <w:marTop w:val="0"/>
          <w:marBottom w:val="0"/>
          <w:divBdr>
            <w:top w:val="none" w:sz="0" w:space="0" w:color="auto"/>
            <w:left w:val="none" w:sz="0" w:space="0" w:color="auto"/>
            <w:bottom w:val="none" w:sz="0" w:space="0" w:color="auto"/>
            <w:right w:val="none" w:sz="0" w:space="0" w:color="auto"/>
          </w:divBdr>
        </w:div>
        <w:div w:id="383989523">
          <w:marLeft w:val="547"/>
          <w:marRight w:val="0"/>
          <w:marTop w:val="0"/>
          <w:marBottom w:val="0"/>
          <w:divBdr>
            <w:top w:val="none" w:sz="0" w:space="0" w:color="auto"/>
            <w:left w:val="none" w:sz="0" w:space="0" w:color="auto"/>
            <w:bottom w:val="none" w:sz="0" w:space="0" w:color="auto"/>
            <w:right w:val="none" w:sz="0" w:space="0" w:color="auto"/>
          </w:divBdr>
        </w:div>
        <w:div w:id="995962274">
          <w:marLeft w:val="547"/>
          <w:marRight w:val="0"/>
          <w:marTop w:val="0"/>
          <w:marBottom w:val="0"/>
          <w:divBdr>
            <w:top w:val="none" w:sz="0" w:space="0" w:color="auto"/>
            <w:left w:val="none" w:sz="0" w:space="0" w:color="auto"/>
            <w:bottom w:val="none" w:sz="0" w:space="0" w:color="auto"/>
            <w:right w:val="none" w:sz="0" w:space="0" w:color="auto"/>
          </w:divBdr>
        </w:div>
        <w:div w:id="1567839293">
          <w:marLeft w:val="274"/>
          <w:marRight w:val="0"/>
          <w:marTop w:val="0"/>
          <w:marBottom w:val="0"/>
          <w:divBdr>
            <w:top w:val="none" w:sz="0" w:space="0" w:color="auto"/>
            <w:left w:val="none" w:sz="0" w:space="0" w:color="auto"/>
            <w:bottom w:val="none" w:sz="0" w:space="0" w:color="auto"/>
            <w:right w:val="none" w:sz="0" w:space="0" w:color="auto"/>
          </w:divBdr>
        </w:div>
        <w:div w:id="206529669">
          <w:marLeft w:val="274"/>
          <w:marRight w:val="0"/>
          <w:marTop w:val="0"/>
          <w:marBottom w:val="0"/>
          <w:divBdr>
            <w:top w:val="none" w:sz="0" w:space="0" w:color="auto"/>
            <w:left w:val="none" w:sz="0" w:space="0" w:color="auto"/>
            <w:bottom w:val="none" w:sz="0" w:space="0" w:color="auto"/>
            <w:right w:val="none" w:sz="0" w:space="0" w:color="auto"/>
          </w:divBdr>
        </w:div>
      </w:divsChild>
    </w:div>
    <w:div w:id="293872827">
      <w:bodyDiv w:val="1"/>
      <w:marLeft w:val="0"/>
      <w:marRight w:val="0"/>
      <w:marTop w:val="0"/>
      <w:marBottom w:val="0"/>
      <w:divBdr>
        <w:top w:val="none" w:sz="0" w:space="0" w:color="auto"/>
        <w:left w:val="none" w:sz="0" w:space="0" w:color="auto"/>
        <w:bottom w:val="none" w:sz="0" w:space="0" w:color="auto"/>
        <w:right w:val="none" w:sz="0" w:space="0" w:color="auto"/>
      </w:divBdr>
      <w:divsChild>
        <w:div w:id="1325205854">
          <w:marLeft w:val="547"/>
          <w:marRight w:val="0"/>
          <w:marTop w:val="0"/>
          <w:marBottom w:val="0"/>
          <w:divBdr>
            <w:top w:val="none" w:sz="0" w:space="0" w:color="auto"/>
            <w:left w:val="none" w:sz="0" w:space="0" w:color="auto"/>
            <w:bottom w:val="none" w:sz="0" w:space="0" w:color="auto"/>
            <w:right w:val="none" w:sz="0" w:space="0" w:color="auto"/>
          </w:divBdr>
        </w:div>
        <w:div w:id="1305431454">
          <w:marLeft w:val="547"/>
          <w:marRight w:val="0"/>
          <w:marTop w:val="0"/>
          <w:marBottom w:val="0"/>
          <w:divBdr>
            <w:top w:val="none" w:sz="0" w:space="0" w:color="auto"/>
            <w:left w:val="none" w:sz="0" w:space="0" w:color="auto"/>
            <w:bottom w:val="none" w:sz="0" w:space="0" w:color="auto"/>
            <w:right w:val="none" w:sz="0" w:space="0" w:color="auto"/>
          </w:divBdr>
        </w:div>
        <w:div w:id="1442997409">
          <w:marLeft w:val="547"/>
          <w:marRight w:val="0"/>
          <w:marTop w:val="0"/>
          <w:marBottom w:val="0"/>
          <w:divBdr>
            <w:top w:val="none" w:sz="0" w:space="0" w:color="auto"/>
            <w:left w:val="none" w:sz="0" w:space="0" w:color="auto"/>
            <w:bottom w:val="none" w:sz="0" w:space="0" w:color="auto"/>
            <w:right w:val="none" w:sz="0" w:space="0" w:color="auto"/>
          </w:divBdr>
        </w:div>
        <w:div w:id="155459089">
          <w:marLeft w:val="547"/>
          <w:marRight w:val="0"/>
          <w:marTop w:val="0"/>
          <w:marBottom w:val="0"/>
          <w:divBdr>
            <w:top w:val="none" w:sz="0" w:space="0" w:color="auto"/>
            <w:left w:val="none" w:sz="0" w:space="0" w:color="auto"/>
            <w:bottom w:val="none" w:sz="0" w:space="0" w:color="auto"/>
            <w:right w:val="none" w:sz="0" w:space="0" w:color="auto"/>
          </w:divBdr>
        </w:div>
      </w:divsChild>
    </w:div>
    <w:div w:id="301038419">
      <w:bodyDiv w:val="1"/>
      <w:marLeft w:val="0"/>
      <w:marRight w:val="0"/>
      <w:marTop w:val="0"/>
      <w:marBottom w:val="0"/>
      <w:divBdr>
        <w:top w:val="none" w:sz="0" w:space="0" w:color="auto"/>
        <w:left w:val="none" w:sz="0" w:space="0" w:color="auto"/>
        <w:bottom w:val="none" w:sz="0" w:space="0" w:color="auto"/>
        <w:right w:val="none" w:sz="0" w:space="0" w:color="auto"/>
      </w:divBdr>
      <w:divsChild>
        <w:div w:id="684789205">
          <w:marLeft w:val="547"/>
          <w:marRight w:val="0"/>
          <w:marTop w:val="0"/>
          <w:marBottom w:val="0"/>
          <w:divBdr>
            <w:top w:val="none" w:sz="0" w:space="0" w:color="auto"/>
            <w:left w:val="none" w:sz="0" w:space="0" w:color="auto"/>
            <w:bottom w:val="none" w:sz="0" w:space="0" w:color="auto"/>
            <w:right w:val="none" w:sz="0" w:space="0" w:color="auto"/>
          </w:divBdr>
        </w:div>
        <w:div w:id="287786406">
          <w:marLeft w:val="547"/>
          <w:marRight w:val="0"/>
          <w:marTop w:val="0"/>
          <w:marBottom w:val="0"/>
          <w:divBdr>
            <w:top w:val="none" w:sz="0" w:space="0" w:color="auto"/>
            <w:left w:val="none" w:sz="0" w:space="0" w:color="auto"/>
            <w:bottom w:val="none" w:sz="0" w:space="0" w:color="auto"/>
            <w:right w:val="none" w:sz="0" w:space="0" w:color="auto"/>
          </w:divBdr>
        </w:div>
        <w:div w:id="1992951697">
          <w:marLeft w:val="547"/>
          <w:marRight w:val="0"/>
          <w:marTop w:val="0"/>
          <w:marBottom w:val="0"/>
          <w:divBdr>
            <w:top w:val="none" w:sz="0" w:space="0" w:color="auto"/>
            <w:left w:val="none" w:sz="0" w:space="0" w:color="auto"/>
            <w:bottom w:val="none" w:sz="0" w:space="0" w:color="auto"/>
            <w:right w:val="none" w:sz="0" w:space="0" w:color="auto"/>
          </w:divBdr>
        </w:div>
        <w:div w:id="1642416052">
          <w:marLeft w:val="547"/>
          <w:marRight w:val="0"/>
          <w:marTop w:val="0"/>
          <w:marBottom w:val="0"/>
          <w:divBdr>
            <w:top w:val="none" w:sz="0" w:space="0" w:color="auto"/>
            <w:left w:val="none" w:sz="0" w:space="0" w:color="auto"/>
            <w:bottom w:val="none" w:sz="0" w:space="0" w:color="auto"/>
            <w:right w:val="none" w:sz="0" w:space="0" w:color="auto"/>
          </w:divBdr>
        </w:div>
        <w:div w:id="141892011">
          <w:marLeft w:val="547"/>
          <w:marRight w:val="0"/>
          <w:marTop w:val="0"/>
          <w:marBottom w:val="0"/>
          <w:divBdr>
            <w:top w:val="none" w:sz="0" w:space="0" w:color="auto"/>
            <w:left w:val="none" w:sz="0" w:space="0" w:color="auto"/>
            <w:bottom w:val="none" w:sz="0" w:space="0" w:color="auto"/>
            <w:right w:val="none" w:sz="0" w:space="0" w:color="auto"/>
          </w:divBdr>
        </w:div>
        <w:div w:id="1292707037">
          <w:marLeft w:val="547"/>
          <w:marRight w:val="0"/>
          <w:marTop w:val="0"/>
          <w:marBottom w:val="0"/>
          <w:divBdr>
            <w:top w:val="none" w:sz="0" w:space="0" w:color="auto"/>
            <w:left w:val="none" w:sz="0" w:space="0" w:color="auto"/>
            <w:bottom w:val="none" w:sz="0" w:space="0" w:color="auto"/>
            <w:right w:val="none" w:sz="0" w:space="0" w:color="auto"/>
          </w:divBdr>
        </w:div>
        <w:div w:id="50807731">
          <w:marLeft w:val="547"/>
          <w:marRight w:val="0"/>
          <w:marTop w:val="0"/>
          <w:marBottom w:val="0"/>
          <w:divBdr>
            <w:top w:val="none" w:sz="0" w:space="0" w:color="auto"/>
            <w:left w:val="none" w:sz="0" w:space="0" w:color="auto"/>
            <w:bottom w:val="none" w:sz="0" w:space="0" w:color="auto"/>
            <w:right w:val="none" w:sz="0" w:space="0" w:color="auto"/>
          </w:divBdr>
        </w:div>
        <w:div w:id="1282958883">
          <w:marLeft w:val="547"/>
          <w:marRight w:val="0"/>
          <w:marTop w:val="0"/>
          <w:marBottom w:val="0"/>
          <w:divBdr>
            <w:top w:val="none" w:sz="0" w:space="0" w:color="auto"/>
            <w:left w:val="none" w:sz="0" w:space="0" w:color="auto"/>
            <w:bottom w:val="none" w:sz="0" w:space="0" w:color="auto"/>
            <w:right w:val="none" w:sz="0" w:space="0" w:color="auto"/>
          </w:divBdr>
        </w:div>
        <w:div w:id="961614483">
          <w:marLeft w:val="547"/>
          <w:marRight w:val="0"/>
          <w:marTop w:val="0"/>
          <w:marBottom w:val="0"/>
          <w:divBdr>
            <w:top w:val="none" w:sz="0" w:space="0" w:color="auto"/>
            <w:left w:val="none" w:sz="0" w:space="0" w:color="auto"/>
            <w:bottom w:val="none" w:sz="0" w:space="0" w:color="auto"/>
            <w:right w:val="none" w:sz="0" w:space="0" w:color="auto"/>
          </w:divBdr>
        </w:div>
        <w:div w:id="1659728861">
          <w:marLeft w:val="547"/>
          <w:marRight w:val="0"/>
          <w:marTop w:val="0"/>
          <w:marBottom w:val="0"/>
          <w:divBdr>
            <w:top w:val="none" w:sz="0" w:space="0" w:color="auto"/>
            <w:left w:val="none" w:sz="0" w:space="0" w:color="auto"/>
            <w:bottom w:val="none" w:sz="0" w:space="0" w:color="auto"/>
            <w:right w:val="none" w:sz="0" w:space="0" w:color="auto"/>
          </w:divBdr>
        </w:div>
      </w:divsChild>
    </w:div>
    <w:div w:id="316307153">
      <w:bodyDiv w:val="1"/>
      <w:marLeft w:val="0"/>
      <w:marRight w:val="0"/>
      <w:marTop w:val="0"/>
      <w:marBottom w:val="0"/>
      <w:divBdr>
        <w:top w:val="none" w:sz="0" w:space="0" w:color="auto"/>
        <w:left w:val="none" w:sz="0" w:space="0" w:color="auto"/>
        <w:bottom w:val="none" w:sz="0" w:space="0" w:color="auto"/>
        <w:right w:val="none" w:sz="0" w:space="0" w:color="auto"/>
      </w:divBdr>
    </w:div>
    <w:div w:id="375155367">
      <w:bodyDiv w:val="1"/>
      <w:marLeft w:val="0"/>
      <w:marRight w:val="0"/>
      <w:marTop w:val="0"/>
      <w:marBottom w:val="0"/>
      <w:divBdr>
        <w:top w:val="none" w:sz="0" w:space="0" w:color="auto"/>
        <w:left w:val="none" w:sz="0" w:space="0" w:color="auto"/>
        <w:bottom w:val="none" w:sz="0" w:space="0" w:color="auto"/>
        <w:right w:val="none" w:sz="0" w:space="0" w:color="auto"/>
      </w:divBdr>
    </w:div>
    <w:div w:id="393743791">
      <w:bodyDiv w:val="1"/>
      <w:marLeft w:val="0"/>
      <w:marRight w:val="0"/>
      <w:marTop w:val="0"/>
      <w:marBottom w:val="0"/>
      <w:divBdr>
        <w:top w:val="none" w:sz="0" w:space="0" w:color="auto"/>
        <w:left w:val="none" w:sz="0" w:space="0" w:color="auto"/>
        <w:bottom w:val="none" w:sz="0" w:space="0" w:color="auto"/>
        <w:right w:val="none" w:sz="0" w:space="0" w:color="auto"/>
      </w:divBdr>
      <w:divsChild>
        <w:div w:id="1426000708">
          <w:marLeft w:val="274"/>
          <w:marRight w:val="0"/>
          <w:marTop w:val="0"/>
          <w:marBottom w:val="0"/>
          <w:divBdr>
            <w:top w:val="none" w:sz="0" w:space="0" w:color="auto"/>
            <w:left w:val="none" w:sz="0" w:space="0" w:color="auto"/>
            <w:bottom w:val="none" w:sz="0" w:space="0" w:color="auto"/>
            <w:right w:val="none" w:sz="0" w:space="0" w:color="auto"/>
          </w:divBdr>
        </w:div>
      </w:divsChild>
    </w:div>
    <w:div w:id="416437171">
      <w:bodyDiv w:val="1"/>
      <w:marLeft w:val="0"/>
      <w:marRight w:val="0"/>
      <w:marTop w:val="0"/>
      <w:marBottom w:val="0"/>
      <w:divBdr>
        <w:top w:val="none" w:sz="0" w:space="0" w:color="auto"/>
        <w:left w:val="none" w:sz="0" w:space="0" w:color="auto"/>
        <w:bottom w:val="none" w:sz="0" w:space="0" w:color="auto"/>
        <w:right w:val="none" w:sz="0" w:space="0" w:color="auto"/>
      </w:divBdr>
      <w:divsChild>
        <w:div w:id="1660957597">
          <w:marLeft w:val="547"/>
          <w:marRight w:val="0"/>
          <w:marTop w:val="0"/>
          <w:marBottom w:val="0"/>
          <w:divBdr>
            <w:top w:val="none" w:sz="0" w:space="0" w:color="auto"/>
            <w:left w:val="none" w:sz="0" w:space="0" w:color="auto"/>
            <w:bottom w:val="none" w:sz="0" w:space="0" w:color="auto"/>
            <w:right w:val="none" w:sz="0" w:space="0" w:color="auto"/>
          </w:divBdr>
        </w:div>
      </w:divsChild>
    </w:div>
    <w:div w:id="429203693">
      <w:bodyDiv w:val="1"/>
      <w:marLeft w:val="0"/>
      <w:marRight w:val="0"/>
      <w:marTop w:val="0"/>
      <w:marBottom w:val="0"/>
      <w:divBdr>
        <w:top w:val="none" w:sz="0" w:space="0" w:color="auto"/>
        <w:left w:val="none" w:sz="0" w:space="0" w:color="auto"/>
        <w:bottom w:val="none" w:sz="0" w:space="0" w:color="auto"/>
        <w:right w:val="none" w:sz="0" w:space="0" w:color="auto"/>
      </w:divBdr>
    </w:div>
    <w:div w:id="450587394">
      <w:bodyDiv w:val="1"/>
      <w:marLeft w:val="0"/>
      <w:marRight w:val="0"/>
      <w:marTop w:val="0"/>
      <w:marBottom w:val="0"/>
      <w:divBdr>
        <w:top w:val="none" w:sz="0" w:space="0" w:color="auto"/>
        <w:left w:val="none" w:sz="0" w:space="0" w:color="auto"/>
        <w:bottom w:val="none" w:sz="0" w:space="0" w:color="auto"/>
        <w:right w:val="none" w:sz="0" w:space="0" w:color="auto"/>
      </w:divBdr>
      <w:divsChild>
        <w:div w:id="154151174">
          <w:marLeft w:val="547"/>
          <w:marRight w:val="0"/>
          <w:marTop w:val="0"/>
          <w:marBottom w:val="0"/>
          <w:divBdr>
            <w:top w:val="none" w:sz="0" w:space="0" w:color="auto"/>
            <w:left w:val="none" w:sz="0" w:space="0" w:color="auto"/>
            <w:bottom w:val="none" w:sz="0" w:space="0" w:color="auto"/>
            <w:right w:val="none" w:sz="0" w:space="0" w:color="auto"/>
          </w:divBdr>
        </w:div>
        <w:div w:id="888152724">
          <w:marLeft w:val="547"/>
          <w:marRight w:val="0"/>
          <w:marTop w:val="0"/>
          <w:marBottom w:val="0"/>
          <w:divBdr>
            <w:top w:val="none" w:sz="0" w:space="0" w:color="auto"/>
            <w:left w:val="none" w:sz="0" w:space="0" w:color="auto"/>
            <w:bottom w:val="none" w:sz="0" w:space="0" w:color="auto"/>
            <w:right w:val="none" w:sz="0" w:space="0" w:color="auto"/>
          </w:divBdr>
        </w:div>
      </w:divsChild>
    </w:div>
    <w:div w:id="466044482">
      <w:bodyDiv w:val="1"/>
      <w:marLeft w:val="0"/>
      <w:marRight w:val="0"/>
      <w:marTop w:val="0"/>
      <w:marBottom w:val="0"/>
      <w:divBdr>
        <w:top w:val="none" w:sz="0" w:space="0" w:color="auto"/>
        <w:left w:val="none" w:sz="0" w:space="0" w:color="auto"/>
        <w:bottom w:val="none" w:sz="0" w:space="0" w:color="auto"/>
        <w:right w:val="none" w:sz="0" w:space="0" w:color="auto"/>
      </w:divBdr>
      <w:divsChild>
        <w:div w:id="1747071802">
          <w:marLeft w:val="360"/>
          <w:marRight w:val="0"/>
          <w:marTop w:val="115"/>
          <w:marBottom w:val="0"/>
          <w:divBdr>
            <w:top w:val="none" w:sz="0" w:space="0" w:color="auto"/>
            <w:left w:val="none" w:sz="0" w:space="0" w:color="auto"/>
            <w:bottom w:val="none" w:sz="0" w:space="0" w:color="auto"/>
            <w:right w:val="none" w:sz="0" w:space="0" w:color="auto"/>
          </w:divBdr>
        </w:div>
        <w:div w:id="375933180">
          <w:marLeft w:val="360"/>
          <w:marRight w:val="0"/>
          <w:marTop w:val="115"/>
          <w:marBottom w:val="0"/>
          <w:divBdr>
            <w:top w:val="none" w:sz="0" w:space="0" w:color="auto"/>
            <w:left w:val="none" w:sz="0" w:space="0" w:color="auto"/>
            <w:bottom w:val="none" w:sz="0" w:space="0" w:color="auto"/>
            <w:right w:val="none" w:sz="0" w:space="0" w:color="auto"/>
          </w:divBdr>
        </w:div>
        <w:div w:id="443690470">
          <w:marLeft w:val="360"/>
          <w:marRight w:val="0"/>
          <w:marTop w:val="115"/>
          <w:marBottom w:val="0"/>
          <w:divBdr>
            <w:top w:val="none" w:sz="0" w:space="0" w:color="auto"/>
            <w:left w:val="none" w:sz="0" w:space="0" w:color="auto"/>
            <w:bottom w:val="none" w:sz="0" w:space="0" w:color="auto"/>
            <w:right w:val="none" w:sz="0" w:space="0" w:color="auto"/>
          </w:divBdr>
        </w:div>
        <w:div w:id="398750564">
          <w:marLeft w:val="360"/>
          <w:marRight w:val="0"/>
          <w:marTop w:val="115"/>
          <w:marBottom w:val="0"/>
          <w:divBdr>
            <w:top w:val="none" w:sz="0" w:space="0" w:color="auto"/>
            <w:left w:val="none" w:sz="0" w:space="0" w:color="auto"/>
            <w:bottom w:val="none" w:sz="0" w:space="0" w:color="auto"/>
            <w:right w:val="none" w:sz="0" w:space="0" w:color="auto"/>
          </w:divBdr>
        </w:div>
        <w:div w:id="566887923">
          <w:marLeft w:val="360"/>
          <w:marRight w:val="0"/>
          <w:marTop w:val="115"/>
          <w:marBottom w:val="0"/>
          <w:divBdr>
            <w:top w:val="none" w:sz="0" w:space="0" w:color="auto"/>
            <w:left w:val="none" w:sz="0" w:space="0" w:color="auto"/>
            <w:bottom w:val="none" w:sz="0" w:space="0" w:color="auto"/>
            <w:right w:val="none" w:sz="0" w:space="0" w:color="auto"/>
          </w:divBdr>
        </w:div>
        <w:div w:id="1221406420">
          <w:marLeft w:val="360"/>
          <w:marRight w:val="0"/>
          <w:marTop w:val="115"/>
          <w:marBottom w:val="0"/>
          <w:divBdr>
            <w:top w:val="none" w:sz="0" w:space="0" w:color="auto"/>
            <w:left w:val="none" w:sz="0" w:space="0" w:color="auto"/>
            <w:bottom w:val="none" w:sz="0" w:space="0" w:color="auto"/>
            <w:right w:val="none" w:sz="0" w:space="0" w:color="auto"/>
          </w:divBdr>
        </w:div>
      </w:divsChild>
    </w:div>
    <w:div w:id="469399690">
      <w:bodyDiv w:val="1"/>
      <w:marLeft w:val="0"/>
      <w:marRight w:val="0"/>
      <w:marTop w:val="0"/>
      <w:marBottom w:val="0"/>
      <w:divBdr>
        <w:top w:val="none" w:sz="0" w:space="0" w:color="auto"/>
        <w:left w:val="none" w:sz="0" w:space="0" w:color="auto"/>
        <w:bottom w:val="none" w:sz="0" w:space="0" w:color="auto"/>
        <w:right w:val="none" w:sz="0" w:space="0" w:color="auto"/>
      </w:divBdr>
      <w:divsChild>
        <w:div w:id="655374784">
          <w:marLeft w:val="547"/>
          <w:marRight w:val="0"/>
          <w:marTop w:val="0"/>
          <w:marBottom w:val="0"/>
          <w:divBdr>
            <w:top w:val="none" w:sz="0" w:space="0" w:color="auto"/>
            <w:left w:val="none" w:sz="0" w:space="0" w:color="auto"/>
            <w:bottom w:val="none" w:sz="0" w:space="0" w:color="auto"/>
            <w:right w:val="none" w:sz="0" w:space="0" w:color="auto"/>
          </w:divBdr>
        </w:div>
        <w:div w:id="665522258">
          <w:marLeft w:val="547"/>
          <w:marRight w:val="0"/>
          <w:marTop w:val="0"/>
          <w:marBottom w:val="0"/>
          <w:divBdr>
            <w:top w:val="none" w:sz="0" w:space="0" w:color="auto"/>
            <w:left w:val="none" w:sz="0" w:space="0" w:color="auto"/>
            <w:bottom w:val="none" w:sz="0" w:space="0" w:color="auto"/>
            <w:right w:val="none" w:sz="0" w:space="0" w:color="auto"/>
          </w:divBdr>
        </w:div>
      </w:divsChild>
    </w:div>
    <w:div w:id="492188155">
      <w:bodyDiv w:val="1"/>
      <w:marLeft w:val="0"/>
      <w:marRight w:val="0"/>
      <w:marTop w:val="0"/>
      <w:marBottom w:val="0"/>
      <w:divBdr>
        <w:top w:val="none" w:sz="0" w:space="0" w:color="auto"/>
        <w:left w:val="none" w:sz="0" w:space="0" w:color="auto"/>
        <w:bottom w:val="none" w:sz="0" w:space="0" w:color="auto"/>
        <w:right w:val="none" w:sz="0" w:space="0" w:color="auto"/>
      </w:divBdr>
    </w:div>
    <w:div w:id="495534630">
      <w:bodyDiv w:val="1"/>
      <w:marLeft w:val="0"/>
      <w:marRight w:val="0"/>
      <w:marTop w:val="0"/>
      <w:marBottom w:val="0"/>
      <w:divBdr>
        <w:top w:val="none" w:sz="0" w:space="0" w:color="auto"/>
        <w:left w:val="none" w:sz="0" w:space="0" w:color="auto"/>
        <w:bottom w:val="none" w:sz="0" w:space="0" w:color="auto"/>
        <w:right w:val="none" w:sz="0" w:space="0" w:color="auto"/>
      </w:divBdr>
      <w:divsChild>
        <w:div w:id="2085762899">
          <w:marLeft w:val="274"/>
          <w:marRight w:val="0"/>
          <w:marTop w:val="0"/>
          <w:marBottom w:val="0"/>
          <w:divBdr>
            <w:top w:val="none" w:sz="0" w:space="0" w:color="auto"/>
            <w:left w:val="none" w:sz="0" w:space="0" w:color="auto"/>
            <w:bottom w:val="none" w:sz="0" w:space="0" w:color="auto"/>
            <w:right w:val="none" w:sz="0" w:space="0" w:color="auto"/>
          </w:divBdr>
        </w:div>
        <w:div w:id="1283461401">
          <w:marLeft w:val="274"/>
          <w:marRight w:val="0"/>
          <w:marTop w:val="0"/>
          <w:marBottom w:val="0"/>
          <w:divBdr>
            <w:top w:val="none" w:sz="0" w:space="0" w:color="auto"/>
            <w:left w:val="none" w:sz="0" w:space="0" w:color="auto"/>
            <w:bottom w:val="none" w:sz="0" w:space="0" w:color="auto"/>
            <w:right w:val="none" w:sz="0" w:space="0" w:color="auto"/>
          </w:divBdr>
        </w:div>
      </w:divsChild>
    </w:div>
    <w:div w:id="511649666">
      <w:bodyDiv w:val="1"/>
      <w:marLeft w:val="0"/>
      <w:marRight w:val="0"/>
      <w:marTop w:val="0"/>
      <w:marBottom w:val="0"/>
      <w:divBdr>
        <w:top w:val="none" w:sz="0" w:space="0" w:color="auto"/>
        <w:left w:val="none" w:sz="0" w:space="0" w:color="auto"/>
        <w:bottom w:val="none" w:sz="0" w:space="0" w:color="auto"/>
        <w:right w:val="none" w:sz="0" w:space="0" w:color="auto"/>
      </w:divBdr>
    </w:div>
    <w:div w:id="523056839">
      <w:bodyDiv w:val="1"/>
      <w:marLeft w:val="0"/>
      <w:marRight w:val="0"/>
      <w:marTop w:val="0"/>
      <w:marBottom w:val="0"/>
      <w:divBdr>
        <w:top w:val="none" w:sz="0" w:space="0" w:color="auto"/>
        <w:left w:val="none" w:sz="0" w:space="0" w:color="auto"/>
        <w:bottom w:val="none" w:sz="0" w:space="0" w:color="auto"/>
        <w:right w:val="none" w:sz="0" w:space="0" w:color="auto"/>
      </w:divBdr>
      <w:divsChild>
        <w:div w:id="1756779617">
          <w:marLeft w:val="547"/>
          <w:marRight w:val="0"/>
          <w:marTop w:val="0"/>
          <w:marBottom w:val="0"/>
          <w:divBdr>
            <w:top w:val="none" w:sz="0" w:space="0" w:color="auto"/>
            <w:left w:val="none" w:sz="0" w:space="0" w:color="auto"/>
            <w:bottom w:val="none" w:sz="0" w:space="0" w:color="auto"/>
            <w:right w:val="none" w:sz="0" w:space="0" w:color="auto"/>
          </w:divBdr>
        </w:div>
      </w:divsChild>
    </w:div>
    <w:div w:id="526021091">
      <w:bodyDiv w:val="1"/>
      <w:marLeft w:val="0"/>
      <w:marRight w:val="0"/>
      <w:marTop w:val="0"/>
      <w:marBottom w:val="0"/>
      <w:divBdr>
        <w:top w:val="none" w:sz="0" w:space="0" w:color="auto"/>
        <w:left w:val="none" w:sz="0" w:space="0" w:color="auto"/>
        <w:bottom w:val="none" w:sz="0" w:space="0" w:color="auto"/>
        <w:right w:val="none" w:sz="0" w:space="0" w:color="auto"/>
      </w:divBdr>
    </w:div>
    <w:div w:id="561138459">
      <w:bodyDiv w:val="1"/>
      <w:marLeft w:val="0"/>
      <w:marRight w:val="0"/>
      <w:marTop w:val="0"/>
      <w:marBottom w:val="0"/>
      <w:divBdr>
        <w:top w:val="none" w:sz="0" w:space="0" w:color="auto"/>
        <w:left w:val="none" w:sz="0" w:space="0" w:color="auto"/>
        <w:bottom w:val="none" w:sz="0" w:space="0" w:color="auto"/>
        <w:right w:val="none" w:sz="0" w:space="0" w:color="auto"/>
      </w:divBdr>
      <w:divsChild>
        <w:div w:id="131290318">
          <w:marLeft w:val="547"/>
          <w:marRight w:val="0"/>
          <w:marTop w:val="120"/>
          <w:marBottom w:val="200"/>
          <w:divBdr>
            <w:top w:val="none" w:sz="0" w:space="0" w:color="auto"/>
            <w:left w:val="none" w:sz="0" w:space="0" w:color="auto"/>
            <w:bottom w:val="none" w:sz="0" w:space="0" w:color="auto"/>
            <w:right w:val="none" w:sz="0" w:space="0" w:color="auto"/>
          </w:divBdr>
        </w:div>
        <w:div w:id="532302440">
          <w:marLeft w:val="547"/>
          <w:marRight w:val="0"/>
          <w:marTop w:val="120"/>
          <w:marBottom w:val="200"/>
          <w:divBdr>
            <w:top w:val="none" w:sz="0" w:space="0" w:color="auto"/>
            <w:left w:val="none" w:sz="0" w:space="0" w:color="auto"/>
            <w:bottom w:val="none" w:sz="0" w:space="0" w:color="auto"/>
            <w:right w:val="none" w:sz="0" w:space="0" w:color="auto"/>
          </w:divBdr>
        </w:div>
      </w:divsChild>
    </w:div>
    <w:div w:id="572856225">
      <w:bodyDiv w:val="1"/>
      <w:marLeft w:val="0"/>
      <w:marRight w:val="0"/>
      <w:marTop w:val="0"/>
      <w:marBottom w:val="0"/>
      <w:divBdr>
        <w:top w:val="none" w:sz="0" w:space="0" w:color="auto"/>
        <w:left w:val="none" w:sz="0" w:space="0" w:color="auto"/>
        <w:bottom w:val="none" w:sz="0" w:space="0" w:color="auto"/>
        <w:right w:val="none" w:sz="0" w:space="0" w:color="auto"/>
      </w:divBdr>
      <w:divsChild>
        <w:div w:id="44106239">
          <w:marLeft w:val="547"/>
          <w:marRight w:val="0"/>
          <w:marTop w:val="0"/>
          <w:marBottom w:val="0"/>
          <w:divBdr>
            <w:top w:val="none" w:sz="0" w:space="0" w:color="auto"/>
            <w:left w:val="none" w:sz="0" w:space="0" w:color="auto"/>
            <w:bottom w:val="none" w:sz="0" w:space="0" w:color="auto"/>
            <w:right w:val="none" w:sz="0" w:space="0" w:color="auto"/>
          </w:divBdr>
        </w:div>
      </w:divsChild>
    </w:div>
    <w:div w:id="573013388">
      <w:bodyDiv w:val="1"/>
      <w:marLeft w:val="0"/>
      <w:marRight w:val="0"/>
      <w:marTop w:val="0"/>
      <w:marBottom w:val="0"/>
      <w:divBdr>
        <w:top w:val="none" w:sz="0" w:space="0" w:color="auto"/>
        <w:left w:val="none" w:sz="0" w:space="0" w:color="auto"/>
        <w:bottom w:val="none" w:sz="0" w:space="0" w:color="auto"/>
        <w:right w:val="none" w:sz="0" w:space="0" w:color="auto"/>
      </w:divBdr>
      <w:divsChild>
        <w:div w:id="928199269">
          <w:marLeft w:val="547"/>
          <w:marRight w:val="0"/>
          <w:marTop w:val="0"/>
          <w:marBottom w:val="200"/>
          <w:divBdr>
            <w:top w:val="none" w:sz="0" w:space="0" w:color="auto"/>
            <w:left w:val="none" w:sz="0" w:space="0" w:color="auto"/>
            <w:bottom w:val="none" w:sz="0" w:space="0" w:color="auto"/>
            <w:right w:val="none" w:sz="0" w:space="0" w:color="auto"/>
          </w:divBdr>
        </w:div>
        <w:div w:id="981426820">
          <w:marLeft w:val="547"/>
          <w:marRight w:val="0"/>
          <w:marTop w:val="0"/>
          <w:marBottom w:val="200"/>
          <w:divBdr>
            <w:top w:val="none" w:sz="0" w:space="0" w:color="auto"/>
            <w:left w:val="none" w:sz="0" w:space="0" w:color="auto"/>
            <w:bottom w:val="none" w:sz="0" w:space="0" w:color="auto"/>
            <w:right w:val="none" w:sz="0" w:space="0" w:color="auto"/>
          </w:divBdr>
        </w:div>
        <w:div w:id="1144857773">
          <w:marLeft w:val="547"/>
          <w:marRight w:val="0"/>
          <w:marTop w:val="0"/>
          <w:marBottom w:val="200"/>
          <w:divBdr>
            <w:top w:val="none" w:sz="0" w:space="0" w:color="auto"/>
            <w:left w:val="none" w:sz="0" w:space="0" w:color="auto"/>
            <w:bottom w:val="none" w:sz="0" w:space="0" w:color="auto"/>
            <w:right w:val="none" w:sz="0" w:space="0" w:color="auto"/>
          </w:divBdr>
        </w:div>
      </w:divsChild>
    </w:div>
    <w:div w:id="589582157">
      <w:bodyDiv w:val="1"/>
      <w:marLeft w:val="0"/>
      <w:marRight w:val="0"/>
      <w:marTop w:val="0"/>
      <w:marBottom w:val="0"/>
      <w:divBdr>
        <w:top w:val="none" w:sz="0" w:space="0" w:color="auto"/>
        <w:left w:val="none" w:sz="0" w:space="0" w:color="auto"/>
        <w:bottom w:val="none" w:sz="0" w:space="0" w:color="auto"/>
        <w:right w:val="none" w:sz="0" w:space="0" w:color="auto"/>
      </w:divBdr>
    </w:div>
    <w:div w:id="606541028">
      <w:bodyDiv w:val="1"/>
      <w:marLeft w:val="0"/>
      <w:marRight w:val="0"/>
      <w:marTop w:val="0"/>
      <w:marBottom w:val="0"/>
      <w:divBdr>
        <w:top w:val="none" w:sz="0" w:space="0" w:color="auto"/>
        <w:left w:val="none" w:sz="0" w:space="0" w:color="auto"/>
        <w:bottom w:val="none" w:sz="0" w:space="0" w:color="auto"/>
        <w:right w:val="none" w:sz="0" w:space="0" w:color="auto"/>
      </w:divBdr>
    </w:div>
    <w:div w:id="616984954">
      <w:bodyDiv w:val="1"/>
      <w:marLeft w:val="0"/>
      <w:marRight w:val="0"/>
      <w:marTop w:val="0"/>
      <w:marBottom w:val="0"/>
      <w:divBdr>
        <w:top w:val="none" w:sz="0" w:space="0" w:color="auto"/>
        <w:left w:val="none" w:sz="0" w:space="0" w:color="auto"/>
        <w:bottom w:val="none" w:sz="0" w:space="0" w:color="auto"/>
        <w:right w:val="none" w:sz="0" w:space="0" w:color="auto"/>
      </w:divBdr>
      <w:divsChild>
        <w:div w:id="814683593">
          <w:marLeft w:val="547"/>
          <w:marRight w:val="0"/>
          <w:marTop w:val="120"/>
          <w:marBottom w:val="200"/>
          <w:divBdr>
            <w:top w:val="none" w:sz="0" w:space="0" w:color="auto"/>
            <w:left w:val="none" w:sz="0" w:space="0" w:color="auto"/>
            <w:bottom w:val="none" w:sz="0" w:space="0" w:color="auto"/>
            <w:right w:val="none" w:sz="0" w:space="0" w:color="auto"/>
          </w:divBdr>
        </w:div>
        <w:div w:id="441531364">
          <w:marLeft w:val="547"/>
          <w:marRight w:val="0"/>
          <w:marTop w:val="120"/>
          <w:marBottom w:val="200"/>
          <w:divBdr>
            <w:top w:val="none" w:sz="0" w:space="0" w:color="auto"/>
            <w:left w:val="none" w:sz="0" w:space="0" w:color="auto"/>
            <w:bottom w:val="none" w:sz="0" w:space="0" w:color="auto"/>
            <w:right w:val="none" w:sz="0" w:space="0" w:color="auto"/>
          </w:divBdr>
        </w:div>
        <w:div w:id="614941341">
          <w:marLeft w:val="547"/>
          <w:marRight w:val="0"/>
          <w:marTop w:val="120"/>
          <w:marBottom w:val="200"/>
          <w:divBdr>
            <w:top w:val="none" w:sz="0" w:space="0" w:color="auto"/>
            <w:left w:val="none" w:sz="0" w:space="0" w:color="auto"/>
            <w:bottom w:val="none" w:sz="0" w:space="0" w:color="auto"/>
            <w:right w:val="none" w:sz="0" w:space="0" w:color="auto"/>
          </w:divBdr>
        </w:div>
      </w:divsChild>
    </w:div>
    <w:div w:id="753824448">
      <w:bodyDiv w:val="1"/>
      <w:marLeft w:val="0"/>
      <w:marRight w:val="0"/>
      <w:marTop w:val="0"/>
      <w:marBottom w:val="0"/>
      <w:divBdr>
        <w:top w:val="none" w:sz="0" w:space="0" w:color="auto"/>
        <w:left w:val="none" w:sz="0" w:space="0" w:color="auto"/>
        <w:bottom w:val="none" w:sz="0" w:space="0" w:color="auto"/>
        <w:right w:val="none" w:sz="0" w:space="0" w:color="auto"/>
      </w:divBdr>
      <w:divsChild>
        <w:div w:id="1861697485">
          <w:marLeft w:val="547"/>
          <w:marRight w:val="0"/>
          <w:marTop w:val="154"/>
          <w:marBottom w:val="0"/>
          <w:divBdr>
            <w:top w:val="none" w:sz="0" w:space="0" w:color="auto"/>
            <w:left w:val="none" w:sz="0" w:space="0" w:color="auto"/>
            <w:bottom w:val="none" w:sz="0" w:space="0" w:color="auto"/>
            <w:right w:val="none" w:sz="0" w:space="0" w:color="auto"/>
          </w:divBdr>
        </w:div>
      </w:divsChild>
    </w:div>
    <w:div w:id="811095357">
      <w:bodyDiv w:val="1"/>
      <w:marLeft w:val="0"/>
      <w:marRight w:val="0"/>
      <w:marTop w:val="0"/>
      <w:marBottom w:val="0"/>
      <w:divBdr>
        <w:top w:val="none" w:sz="0" w:space="0" w:color="auto"/>
        <w:left w:val="none" w:sz="0" w:space="0" w:color="auto"/>
        <w:bottom w:val="none" w:sz="0" w:space="0" w:color="auto"/>
        <w:right w:val="none" w:sz="0" w:space="0" w:color="auto"/>
      </w:divBdr>
      <w:divsChild>
        <w:div w:id="1299871131">
          <w:marLeft w:val="446"/>
          <w:marRight w:val="0"/>
          <w:marTop w:val="0"/>
          <w:marBottom w:val="0"/>
          <w:divBdr>
            <w:top w:val="none" w:sz="0" w:space="0" w:color="auto"/>
            <w:left w:val="none" w:sz="0" w:space="0" w:color="auto"/>
            <w:bottom w:val="none" w:sz="0" w:space="0" w:color="auto"/>
            <w:right w:val="none" w:sz="0" w:space="0" w:color="auto"/>
          </w:divBdr>
        </w:div>
        <w:div w:id="219679706">
          <w:marLeft w:val="446"/>
          <w:marRight w:val="0"/>
          <w:marTop w:val="0"/>
          <w:marBottom w:val="0"/>
          <w:divBdr>
            <w:top w:val="none" w:sz="0" w:space="0" w:color="auto"/>
            <w:left w:val="none" w:sz="0" w:space="0" w:color="auto"/>
            <w:bottom w:val="none" w:sz="0" w:space="0" w:color="auto"/>
            <w:right w:val="none" w:sz="0" w:space="0" w:color="auto"/>
          </w:divBdr>
        </w:div>
      </w:divsChild>
    </w:div>
    <w:div w:id="859391474">
      <w:bodyDiv w:val="1"/>
      <w:marLeft w:val="0"/>
      <w:marRight w:val="0"/>
      <w:marTop w:val="0"/>
      <w:marBottom w:val="0"/>
      <w:divBdr>
        <w:top w:val="none" w:sz="0" w:space="0" w:color="auto"/>
        <w:left w:val="none" w:sz="0" w:space="0" w:color="auto"/>
        <w:bottom w:val="none" w:sz="0" w:space="0" w:color="auto"/>
        <w:right w:val="none" w:sz="0" w:space="0" w:color="auto"/>
      </w:divBdr>
      <w:divsChild>
        <w:div w:id="1567060207">
          <w:marLeft w:val="547"/>
          <w:marRight w:val="0"/>
          <w:marTop w:val="0"/>
          <w:marBottom w:val="0"/>
          <w:divBdr>
            <w:top w:val="none" w:sz="0" w:space="0" w:color="auto"/>
            <w:left w:val="none" w:sz="0" w:space="0" w:color="auto"/>
            <w:bottom w:val="none" w:sz="0" w:space="0" w:color="auto"/>
            <w:right w:val="none" w:sz="0" w:space="0" w:color="auto"/>
          </w:divBdr>
        </w:div>
        <w:div w:id="1351449054">
          <w:marLeft w:val="547"/>
          <w:marRight w:val="0"/>
          <w:marTop w:val="0"/>
          <w:marBottom w:val="0"/>
          <w:divBdr>
            <w:top w:val="none" w:sz="0" w:space="0" w:color="auto"/>
            <w:left w:val="none" w:sz="0" w:space="0" w:color="auto"/>
            <w:bottom w:val="none" w:sz="0" w:space="0" w:color="auto"/>
            <w:right w:val="none" w:sz="0" w:space="0" w:color="auto"/>
          </w:divBdr>
        </w:div>
        <w:div w:id="859662381">
          <w:marLeft w:val="547"/>
          <w:marRight w:val="0"/>
          <w:marTop w:val="0"/>
          <w:marBottom w:val="0"/>
          <w:divBdr>
            <w:top w:val="none" w:sz="0" w:space="0" w:color="auto"/>
            <w:left w:val="none" w:sz="0" w:space="0" w:color="auto"/>
            <w:bottom w:val="none" w:sz="0" w:space="0" w:color="auto"/>
            <w:right w:val="none" w:sz="0" w:space="0" w:color="auto"/>
          </w:divBdr>
        </w:div>
      </w:divsChild>
    </w:div>
    <w:div w:id="872499140">
      <w:bodyDiv w:val="1"/>
      <w:marLeft w:val="0"/>
      <w:marRight w:val="0"/>
      <w:marTop w:val="0"/>
      <w:marBottom w:val="0"/>
      <w:divBdr>
        <w:top w:val="none" w:sz="0" w:space="0" w:color="auto"/>
        <w:left w:val="none" w:sz="0" w:space="0" w:color="auto"/>
        <w:bottom w:val="none" w:sz="0" w:space="0" w:color="auto"/>
        <w:right w:val="none" w:sz="0" w:space="0" w:color="auto"/>
      </w:divBdr>
      <w:divsChild>
        <w:div w:id="937836281">
          <w:marLeft w:val="274"/>
          <w:marRight w:val="0"/>
          <w:marTop w:val="0"/>
          <w:marBottom w:val="0"/>
          <w:divBdr>
            <w:top w:val="none" w:sz="0" w:space="0" w:color="auto"/>
            <w:left w:val="none" w:sz="0" w:space="0" w:color="auto"/>
            <w:bottom w:val="none" w:sz="0" w:space="0" w:color="auto"/>
            <w:right w:val="none" w:sz="0" w:space="0" w:color="auto"/>
          </w:divBdr>
        </w:div>
        <w:div w:id="1849909677">
          <w:marLeft w:val="274"/>
          <w:marRight w:val="0"/>
          <w:marTop w:val="0"/>
          <w:marBottom w:val="0"/>
          <w:divBdr>
            <w:top w:val="none" w:sz="0" w:space="0" w:color="auto"/>
            <w:left w:val="none" w:sz="0" w:space="0" w:color="auto"/>
            <w:bottom w:val="none" w:sz="0" w:space="0" w:color="auto"/>
            <w:right w:val="none" w:sz="0" w:space="0" w:color="auto"/>
          </w:divBdr>
        </w:div>
      </w:divsChild>
    </w:div>
    <w:div w:id="876888326">
      <w:bodyDiv w:val="1"/>
      <w:marLeft w:val="0"/>
      <w:marRight w:val="0"/>
      <w:marTop w:val="0"/>
      <w:marBottom w:val="0"/>
      <w:divBdr>
        <w:top w:val="none" w:sz="0" w:space="0" w:color="auto"/>
        <w:left w:val="none" w:sz="0" w:space="0" w:color="auto"/>
        <w:bottom w:val="none" w:sz="0" w:space="0" w:color="auto"/>
        <w:right w:val="none" w:sz="0" w:space="0" w:color="auto"/>
      </w:divBdr>
      <w:divsChild>
        <w:div w:id="1401290756">
          <w:marLeft w:val="547"/>
          <w:marRight w:val="0"/>
          <w:marTop w:val="120"/>
          <w:marBottom w:val="200"/>
          <w:divBdr>
            <w:top w:val="none" w:sz="0" w:space="0" w:color="auto"/>
            <w:left w:val="none" w:sz="0" w:space="0" w:color="auto"/>
            <w:bottom w:val="none" w:sz="0" w:space="0" w:color="auto"/>
            <w:right w:val="none" w:sz="0" w:space="0" w:color="auto"/>
          </w:divBdr>
        </w:div>
        <w:div w:id="434248653">
          <w:marLeft w:val="0"/>
          <w:marRight w:val="0"/>
          <w:marTop w:val="120"/>
          <w:marBottom w:val="200"/>
          <w:divBdr>
            <w:top w:val="none" w:sz="0" w:space="0" w:color="auto"/>
            <w:left w:val="none" w:sz="0" w:space="0" w:color="auto"/>
            <w:bottom w:val="none" w:sz="0" w:space="0" w:color="auto"/>
            <w:right w:val="none" w:sz="0" w:space="0" w:color="auto"/>
          </w:divBdr>
        </w:div>
        <w:div w:id="690448208">
          <w:marLeft w:val="0"/>
          <w:marRight w:val="0"/>
          <w:marTop w:val="120"/>
          <w:marBottom w:val="200"/>
          <w:divBdr>
            <w:top w:val="none" w:sz="0" w:space="0" w:color="auto"/>
            <w:left w:val="none" w:sz="0" w:space="0" w:color="auto"/>
            <w:bottom w:val="none" w:sz="0" w:space="0" w:color="auto"/>
            <w:right w:val="none" w:sz="0" w:space="0" w:color="auto"/>
          </w:divBdr>
        </w:div>
        <w:div w:id="1030641846">
          <w:marLeft w:val="0"/>
          <w:marRight w:val="0"/>
          <w:marTop w:val="120"/>
          <w:marBottom w:val="200"/>
          <w:divBdr>
            <w:top w:val="none" w:sz="0" w:space="0" w:color="auto"/>
            <w:left w:val="none" w:sz="0" w:space="0" w:color="auto"/>
            <w:bottom w:val="none" w:sz="0" w:space="0" w:color="auto"/>
            <w:right w:val="none" w:sz="0" w:space="0" w:color="auto"/>
          </w:divBdr>
        </w:div>
        <w:div w:id="1573542533">
          <w:marLeft w:val="547"/>
          <w:marRight w:val="0"/>
          <w:marTop w:val="120"/>
          <w:marBottom w:val="200"/>
          <w:divBdr>
            <w:top w:val="none" w:sz="0" w:space="0" w:color="auto"/>
            <w:left w:val="none" w:sz="0" w:space="0" w:color="auto"/>
            <w:bottom w:val="none" w:sz="0" w:space="0" w:color="auto"/>
            <w:right w:val="none" w:sz="0" w:space="0" w:color="auto"/>
          </w:divBdr>
        </w:div>
      </w:divsChild>
    </w:div>
    <w:div w:id="885214043">
      <w:bodyDiv w:val="1"/>
      <w:marLeft w:val="0"/>
      <w:marRight w:val="0"/>
      <w:marTop w:val="0"/>
      <w:marBottom w:val="0"/>
      <w:divBdr>
        <w:top w:val="none" w:sz="0" w:space="0" w:color="auto"/>
        <w:left w:val="none" w:sz="0" w:space="0" w:color="auto"/>
        <w:bottom w:val="none" w:sz="0" w:space="0" w:color="auto"/>
        <w:right w:val="none" w:sz="0" w:space="0" w:color="auto"/>
      </w:divBdr>
      <w:divsChild>
        <w:div w:id="1656714273">
          <w:marLeft w:val="274"/>
          <w:marRight w:val="0"/>
          <w:marTop w:val="0"/>
          <w:marBottom w:val="280"/>
          <w:divBdr>
            <w:top w:val="none" w:sz="0" w:space="0" w:color="auto"/>
            <w:left w:val="none" w:sz="0" w:space="0" w:color="auto"/>
            <w:bottom w:val="none" w:sz="0" w:space="0" w:color="auto"/>
            <w:right w:val="none" w:sz="0" w:space="0" w:color="auto"/>
          </w:divBdr>
        </w:div>
      </w:divsChild>
    </w:div>
    <w:div w:id="885876215">
      <w:bodyDiv w:val="1"/>
      <w:marLeft w:val="0"/>
      <w:marRight w:val="0"/>
      <w:marTop w:val="0"/>
      <w:marBottom w:val="0"/>
      <w:divBdr>
        <w:top w:val="none" w:sz="0" w:space="0" w:color="auto"/>
        <w:left w:val="none" w:sz="0" w:space="0" w:color="auto"/>
        <w:bottom w:val="none" w:sz="0" w:space="0" w:color="auto"/>
        <w:right w:val="none" w:sz="0" w:space="0" w:color="auto"/>
      </w:divBdr>
      <w:divsChild>
        <w:div w:id="115761524">
          <w:marLeft w:val="547"/>
          <w:marRight w:val="0"/>
          <w:marTop w:val="0"/>
          <w:marBottom w:val="0"/>
          <w:divBdr>
            <w:top w:val="none" w:sz="0" w:space="0" w:color="auto"/>
            <w:left w:val="none" w:sz="0" w:space="0" w:color="auto"/>
            <w:bottom w:val="none" w:sz="0" w:space="0" w:color="auto"/>
            <w:right w:val="none" w:sz="0" w:space="0" w:color="auto"/>
          </w:divBdr>
        </w:div>
      </w:divsChild>
    </w:div>
    <w:div w:id="904874105">
      <w:bodyDiv w:val="1"/>
      <w:marLeft w:val="0"/>
      <w:marRight w:val="0"/>
      <w:marTop w:val="0"/>
      <w:marBottom w:val="0"/>
      <w:divBdr>
        <w:top w:val="none" w:sz="0" w:space="0" w:color="auto"/>
        <w:left w:val="none" w:sz="0" w:space="0" w:color="auto"/>
        <w:bottom w:val="none" w:sz="0" w:space="0" w:color="auto"/>
        <w:right w:val="none" w:sz="0" w:space="0" w:color="auto"/>
      </w:divBdr>
      <w:divsChild>
        <w:div w:id="437873530">
          <w:marLeft w:val="274"/>
          <w:marRight w:val="0"/>
          <w:marTop w:val="0"/>
          <w:marBottom w:val="0"/>
          <w:divBdr>
            <w:top w:val="none" w:sz="0" w:space="0" w:color="auto"/>
            <w:left w:val="none" w:sz="0" w:space="0" w:color="auto"/>
            <w:bottom w:val="none" w:sz="0" w:space="0" w:color="auto"/>
            <w:right w:val="none" w:sz="0" w:space="0" w:color="auto"/>
          </w:divBdr>
        </w:div>
        <w:div w:id="526942177">
          <w:marLeft w:val="274"/>
          <w:marRight w:val="0"/>
          <w:marTop w:val="0"/>
          <w:marBottom w:val="0"/>
          <w:divBdr>
            <w:top w:val="none" w:sz="0" w:space="0" w:color="auto"/>
            <w:left w:val="none" w:sz="0" w:space="0" w:color="auto"/>
            <w:bottom w:val="none" w:sz="0" w:space="0" w:color="auto"/>
            <w:right w:val="none" w:sz="0" w:space="0" w:color="auto"/>
          </w:divBdr>
        </w:div>
      </w:divsChild>
    </w:div>
    <w:div w:id="913587094">
      <w:bodyDiv w:val="1"/>
      <w:marLeft w:val="0"/>
      <w:marRight w:val="0"/>
      <w:marTop w:val="0"/>
      <w:marBottom w:val="0"/>
      <w:divBdr>
        <w:top w:val="none" w:sz="0" w:space="0" w:color="auto"/>
        <w:left w:val="none" w:sz="0" w:space="0" w:color="auto"/>
        <w:bottom w:val="none" w:sz="0" w:space="0" w:color="auto"/>
        <w:right w:val="none" w:sz="0" w:space="0" w:color="auto"/>
      </w:divBdr>
    </w:div>
    <w:div w:id="924803678">
      <w:bodyDiv w:val="1"/>
      <w:marLeft w:val="0"/>
      <w:marRight w:val="0"/>
      <w:marTop w:val="0"/>
      <w:marBottom w:val="0"/>
      <w:divBdr>
        <w:top w:val="none" w:sz="0" w:space="0" w:color="auto"/>
        <w:left w:val="none" w:sz="0" w:space="0" w:color="auto"/>
        <w:bottom w:val="none" w:sz="0" w:space="0" w:color="auto"/>
        <w:right w:val="none" w:sz="0" w:space="0" w:color="auto"/>
      </w:divBdr>
      <w:divsChild>
        <w:div w:id="443575468">
          <w:marLeft w:val="547"/>
          <w:marRight w:val="0"/>
          <w:marTop w:val="0"/>
          <w:marBottom w:val="0"/>
          <w:divBdr>
            <w:top w:val="none" w:sz="0" w:space="0" w:color="auto"/>
            <w:left w:val="none" w:sz="0" w:space="0" w:color="auto"/>
            <w:bottom w:val="none" w:sz="0" w:space="0" w:color="auto"/>
            <w:right w:val="none" w:sz="0" w:space="0" w:color="auto"/>
          </w:divBdr>
        </w:div>
      </w:divsChild>
    </w:div>
    <w:div w:id="935596205">
      <w:bodyDiv w:val="1"/>
      <w:marLeft w:val="0"/>
      <w:marRight w:val="0"/>
      <w:marTop w:val="0"/>
      <w:marBottom w:val="0"/>
      <w:divBdr>
        <w:top w:val="none" w:sz="0" w:space="0" w:color="auto"/>
        <w:left w:val="none" w:sz="0" w:space="0" w:color="auto"/>
        <w:bottom w:val="none" w:sz="0" w:space="0" w:color="auto"/>
        <w:right w:val="none" w:sz="0" w:space="0" w:color="auto"/>
      </w:divBdr>
      <w:divsChild>
        <w:div w:id="94906305">
          <w:marLeft w:val="446"/>
          <w:marRight w:val="0"/>
          <w:marTop w:val="0"/>
          <w:marBottom w:val="0"/>
          <w:divBdr>
            <w:top w:val="none" w:sz="0" w:space="0" w:color="auto"/>
            <w:left w:val="none" w:sz="0" w:space="0" w:color="auto"/>
            <w:bottom w:val="none" w:sz="0" w:space="0" w:color="auto"/>
            <w:right w:val="none" w:sz="0" w:space="0" w:color="auto"/>
          </w:divBdr>
        </w:div>
        <w:div w:id="752245197">
          <w:marLeft w:val="446"/>
          <w:marRight w:val="0"/>
          <w:marTop w:val="0"/>
          <w:marBottom w:val="0"/>
          <w:divBdr>
            <w:top w:val="none" w:sz="0" w:space="0" w:color="auto"/>
            <w:left w:val="none" w:sz="0" w:space="0" w:color="auto"/>
            <w:bottom w:val="none" w:sz="0" w:space="0" w:color="auto"/>
            <w:right w:val="none" w:sz="0" w:space="0" w:color="auto"/>
          </w:divBdr>
        </w:div>
      </w:divsChild>
    </w:div>
    <w:div w:id="952590369">
      <w:bodyDiv w:val="1"/>
      <w:marLeft w:val="0"/>
      <w:marRight w:val="0"/>
      <w:marTop w:val="0"/>
      <w:marBottom w:val="0"/>
      <w:divBdr>
        <w:top w:val="none" w:sz="0" w:space="0" w:color="auto"/>
        <w:left w:val="none" w:sz="0" w:space="0" w:color="auto"/>
        <w:bottom w:val="none" w:sz="0" w:space="0" w:color="auto"/>
        <w:right w:val="none" w:sz="0" w:space="0" w:color="auto"/>
      </w:divBdr>
      <w:divsChild>
        <w:div w:id="202255801">
          <w:marLeft w:val="274"/>
          <w:marRight w:val="0"/>
          <w:marTop w:val="0"/>
          <w:marBottom w:val="0"/>
          <w:divBdr>
            <w:top w:val="none" w:sz="0" w:space="0" w:color="auto"/>
            <w:left w:val="none" w:sz="0" w:space="0" w:color="auto"/>
            <w:bottom w:val="none" w:sz="0" w:space="0" w:color="auto"/>
            <w:right w:val="none" w:sz="0" w:space="0" w:color="auto"/>
          </w:divBdr>
        </w:div>
        <w:div w:id="1440369722">
          <w:marLeft w:val="274"/>
          <w:marRight w:val="0"/>
          <w:marTop w:val="0"/>
          <w:marBottom w:val="0"/>
          <w:divBdr>
            <w:top w:val="none" w:sz="0" w:space="0" w:color="auto"/>
            <w:left w:val="none" w:sz="0" w:space="0" w:color="auto"/>
            <w:bottom w:val="none" w:sz="0" w:space="0" w:color="auto"/>
            <w:right w:val="none" w:sz="0" w:space="0" w:color="auto"/>
          </w:divBdr>
        </w:div>
        <w:div w:id="135340614">
          <w:marLeft w:val="274"/>
          <w:marRight w:val="0"/>
          <w:marTop w:val="0"/>
          <w:marBottom w:val="0"/>
          <w:divBdr>
            <w:top w:val="none" w:sz="0" w:space="0" w:color="auto"/>
            <w:left w:val="none" w:sz="0" w:space="0" w:color="auto"/>
            <w:bottom w:val="none" w:sz="0" w:space="0" w:color="auto"/>
            <w:right w:val="none" w:sz="0" w:space="0" w:color="auto"/>
          </w:divBdr>
        </w:div>
        <w:div w:id="1345547401">
          <w:marLeft w:val="274"/>
          <w:marRight w:val="0"/>
          <w:marTop w:val="0"/>
          <w:marBottom w:val="0"/>
          <w:divBdr>
            <w:top w:val="none" w:sz="0" w:space="0" w:color="auto"/>
            <w:left w:val="none" w:sz="0" w:space="0" w:color="auto"/>
            <w:bottom w:val="none" w:sz="0" w:space="0" w:color="auto"/>
            <w:right w:val="none" w:sz="0" w:space="0" w:color="auto"/>
          </w:divBdr>
        </w:div>
        <w:div w:id="1163929758">
          <w:marLeft w:val="274"/>
          <w:marRight w:val="0"/>
          <w:marTop w:val="0"/>
          <w:marBottom w:val="0"/>
          <w:divBdr>
            <w:top w:val="none" w:sz="0" w:space="0" w:color="auto"/>
            <w:left w:val="none" w:sz="0" w:space="0" w:color="auto"/>
            <w:bottom w:val="none" w:sz="0" w:space="0" w:color="auto"/>
            <w:right w:val="none" w:sz="0" w:space="0" w:color="auto"/>
          </w:divBdr>
        </w:div>
        <w:div w:id="865824183">
          <w:marLeft w:val="274"/>
          <w:marRight w:val="0"/>
          <w:marTop w:val="0"/>
          <w:marBottom w:val="0"/>
          <w:divBdr>
            <w:top w:val="none" w:sz="0" w:space="0" w:color="auto"/>
            <w:left w:val="none" w:sz="0" w:space="0" w:color="auto"/>
            <w:bottom w:val="none" w:sz="0" w:space="0" w:color="auto"/>
            <w:right w:val="none" w:sz="0" w:space="0" w:color="auto"/>
          </w:divBdr>
        </w:div>
      </w:divsChild>
    </w:div>
    <w:div w:id="956570880">
      <w:bodyDiv w:val="1"/>
      <w:marLeft w:val="0"/>
      <w:marRight w:val="0"/>
      <w:marTop w:val="0"/>
      <w:marBottom w:val="0"/>
      <w:divBdr>
        <w:top w:val="none" w:sz="0" w:space="0" w:color="auto"/>
        <w:left w:val="none" w:sz="0" w:space="0" w:color="auto"/>
        <w:bottom w:val="none" w:sz="0" w:space="0" w:color="auto"/>
        <w:right w:val="none" w:sz="0" w:space="0" w:color="auto"/>
      </w:divBdr>
      <w:divsChild>
        <w:div w:id="1374886919">
          <w:marLeft w:val="274"/>
          <w:marRight w:val="0"/>
          <w:marTop w:val="0"/>
          <w:marBottom w:val="200"/>
          <w:divBdr>
            <w:top w:val="none" w:sz="0" w:space="0" w:color="auto"/>
            <w:left w:val="none" w:sz="0" w:space="0" w:color="auto"/>
            <w:bottom w:val="none" w:sz="0" w:space="0" w:color="auto"/>
            <w:right w:val="none" w:sz="0" w:space="0" w:color="auto"/>
          </w:divBdr>
        </w:div>
        <w:div w:id="1588270482">
          <w:marLeft w:val="274"/>
          <w:marRight w:val="0"/>
          <w:marTop w:val="0"/>
          <w:marBottom w:val="200"/>
          <w:divBdr>
            <w:top w:val="none" w:sz="0" w:space="0" w:color="auto"/>
            <w:left w:val="none" w:sz="0" w:space="0" w:color="auto"/>
            <w:bottom w:val="none" w:sz="0" w:space="0" w:color="auto"/>
            <w:right w:val="none" w:sz="0" w:space="0" w:color="auto"/>
          </w:divBdr>
        </w:div>
        <w:div w:id="391849304">
          <w:marLeft w:val="274"/>
          <w:marRight w:val="0"/>
          <w:marTop w:val="0"/>
          <w:marBottom w:val="200"/>
          <w:divBdr>
            <w:top w:val="none" w:sz="0" w:space="0" w:color="auto"/>
            <w:left w:val="none" w:sz="0" w:space="0" w:color="auto"/>
            <w:bottom w:val="none" w:sz="0" w:space="0" w:color="auto"/>
            <w:right w:val="none" w:sz="0" w:space="0" w:color="auto"/>
          </w:divBdr>
        </w:div>
        <w:div w:id="1138454168">
          <w:marLeft w:val="274"/>
          <w:marRight w:val="0"/>
          <w:marTop w:val="0"/>
          <w:marBottom w:val="0"/>
          <w:divBdr>
            <w:top w:val="none" w:sz="0" w:space="0" w:color="auto"/>
            <w:left w:val="none" w:sz="0" w:space="0" w:color="auto"/>
            <w:bottom w:val="none" w:sz="0" w:space="0" w:color="auto"/>
            <w:right w:val="none" w:sz="0" w:space="0" w:color="auto"/>
          </w:divBdr>
        </w:div>
        <w:div w:id="824781475">
          <w:marLeft w:val="274"/>
          <w:marRight w:val="0"/>
          <w:marTop w:val="0"/>
          <w:marBottom w:val="0"/>
          <w:divBdr>
            <w:top w:val="none" w:sz="0" w:space="0" w:color="auto"/>
            <w:left w:val="none" w:sz="0" w:space="0" w:color="auto"/>
            <w:bottom w:val="none" w:sz="0" w:space="0" w:color="auto"/>
            <w:right w:val="none" w:sz="0" w:space="0" w:color="auto"/>
          </w:divBdr>
        </w:div>
        <w:div w:id="1594557527">
          <w:marLeft w:val="274"/>
          <w:marRight w:val="0"/>
          <w:marTop w:val="0"/>
          <w:marBottom w:val="0"/>
          <w:divBdr>
            <w:top w:val="none" w:sz="0" w:space="0" w:color="auto"/>
            <w:left w:val="none" w:sz="0" w:space="0" w:color="auto"/>
            <w:bottom w:val="none" w:sz="0" w:space="0" w:color="auto"/>
            <w:right w:val="none" w:sz="0" w:space="0" w:color="auto"/>
          </w:divBdr>
        </w:div>
      </w:divsChild>
    </w:div>
    <w:div w:id="995064902">
      <w:bodyDiv w:val="1"/>
      <w:marLeft w:val="0"/>
      <w:marRight w:val="0"/>
      <w:marTop w:val="0"/>
      <w:marBottom w:val="0"/>
      <w:divBdr>
        <w:top w:val="none" w:sz="0" w:space="0" w:color="auto"/>
        <w:left w:val="none" w:sz="0" w:space="0" w:color="auto"/>
        <w:bottom w:val="none" w:sz="0" w:space="0" w:color="auto"/>
        <w:right w:val="none" w:sz="0" w:space="0" w:color="auto"/>
      </w:divBdr>
      <w:divsChild>
        <w:div w:id="1947612492">
          <w:marLeft w:val="547"/>
          <w:marRight w:val="0"/>
          <w:marTop w:val="0"/>
          <w:marBottom w:val="0"/>
          <w:divBdr>
            <w:top w:val="none" w:sz="0" w:space="0" w:color="auto"/>
            <w:left w:val="none" w:sz="0" w:space="0" w:color="auto"/>
            <w:bottom w:val="none" w:sz="0" w:space="0" w:color="auto"/>
            <w:right w:val="none" w:sz="0" w:space="0" w:color="auto"/>
          </w:divBdr>
        </w:div>
      </w:divsChild>
    </w:div>
    <w:div w:id="1023896231">
      <w:bodyDiv w:val="1"/>
      <w:marLeft w:val="0"/>
      <w:marRight w:val="0"/>
      <w:marTop w:val="0"/>
      <w:marBottom w:val="0"/>
      <w:divBdr>
        <w:top w:val="none" w:sz="0" w:space="0" w:color="auto"/>
        <w:left w:val="none" w:sz="0" w:space="0" w:color="auto"/>
        <w:bottom w:val="none" w:sz="0" w:space="0" w:color="auto"/>
        <w:right w:val="none" w:sz="0" w:space="0" w:color="auto"/>
      </w:divBdr>
      <w:divsChild>
        <w:div w:id="1658803956">
          <w:marLeft w:val="274"/>
          <w:marRight w:val="0"/>
          <w:marTop w:val="0"/>
          <w:marBottom w:val="200"/>
          <w:divBdr>
            <w:top w:val="none" w:sz="0" w:space="0" w:color="auto"/>
            <w:left w:val="none" w:sz="0" w:space="0" w:color="auto"/>
            <w:bottom w:val="none" w:sz="0" w:space="0" w:color="auto"/>
            <w:right w:val="none" w:sz="0" w:space="0" w:color="auto"/>
          </w:divBdr>
        </w:div>
      </w:divsChild>
    </w:div>
    <w:div w:id="1086727520">
      <w:bodyDiv w:val="1"/>
      <w:marLeft w:val="0"/>
      <w:marRight w:val="0"/>
      <w:marTop w:val="0"/>
      <w:marBottom w:val="0"/>
      <w:divBdr>
        <w:top w:val="none" w:sz="0" w:space="0" w:color="auto"/>
        <w:left w:val="none" w:sz="0" w:space="0" w:color="auto"/>
        <w:bottom w:val="none" w:sz="0" w:space="0" w:color="auto"/>
        <w:right w:val="none" w:sz="0" w:space="0" w:color="auto"/>
      </w:divBdr>
      <w:divsChild>
        <w:div w:id="149248041">
          <w:marLeft w:val="547"/>
          <w:marRight w:val="0"/>
          <w:marTop w:val="0"/>
          <w:marBottom w:val="0"/>
          <w:divBdr>
            <w:top w:val="none" w:sz="0" w:space="0" w:color="auto"/>
            <w:left w:val="none" w:sz="0" w:space="0" w:color="auto"/>
            <w:bottom w:val="none" w:sz="0" w:space="0" w:color="auto"/>
            <w:right w:val="none" w:sz="0" w:space="0" w:color="auto"/>
          </w:divBdr>
        </w:div>
      </w:divsChild>
    </w:div>
    <w:div w:id="1107772705">
      <w:bodyDiv w:val="1"/>
      <w:marLeft w:val="0"/>
      <w:marRight w:val="0"/>
      <w:marTop w:val="0"/>
      <w:marBottom w:val="0"/>
      <w:divBdr>
        <w:top w:val="none" w:sz="0" w:space="0" w:color="auto"/>
        <w:left w:val="none" w:sz="0" w:space="0" w:color="auto"/>
        <w:bottom w:val="none" w:sz="0" w:space="0" w:color="auto"/>
        <w:right w:val="none" w:sz="0" w:space="0" w:color="auto"/>
      </w:divBdr>
    </w:div>
    <w:div w:id="1125074803">
      <w:bodyDiv w:val="1"/>
      <w:marLeft w:val="0"/>
      <w:marRight w:val="0"/>
      <w:marTop w:val="0"/>
      <w:marBottom w:val="0"/>
      <w:divBdr>
        <w:top w:val="none" w:sz="0" w:space="0" w:color="auto"/>
        <w:left w:val="none" w:sz="0" w:space="0" w:color="auto"/>
        <w:bottom w:val="none" w:sz="0" w:space="0" w:color="auto"/>
        <w:right w:val="none" w:sz="0" w:space="0" w:color="auto"/>
      </w:divBdr>
      <w:divsChild>
        <w:div w:id="1122067140">
          <w:marLeft w:val="274"/>
          <w:marRight w:val="0"/>
          <w:marTop w:val="0"/>
          <w:marBottom w:val="0"/>
          <w:divBdr>
            <w:top w:val="none" w:sz="0" w:space="0" w:color="auto"/>
            <w:left w:val="none" w:sz="0" w:space="0" w:color="auto"/>
            <w:bottom w:val="none" w:sz="0" w:space="0" w:color="auto"/>
            <w:right w:val="none" w:sz="0" w:space="0" w:color="auto"/>
          </w:divBdr>
        </w:div>
        <w:div w:id="2032343237">
          <w:marLeft w:val="274"/>
          <w:marRight w:val="0"/>
          <w:marTop w:val="0"/>
          <w:marBottom w:val="0"/>
          <w:divBdr>
            <w:top w:val="none" w:sz="0" w:space="0" w:color="auto"/>
            <w:left w:val="none" w:sz="0" w:space="0" w:color="auto"/>
            <w:bottom w:val="none" w:sz="0" w:space="0" w:color="auto"/>
            <w:right w:val="none" w:sz="0" w:space="0" w:color="auto"/>
          </w:divBdr>
        </w:div>
      </w:divsChild>
    </w:div>
    <w:div w:id="1133913372">
      <w:bodyDiv w:val="1"/>
      <w:marLeft w:val="0"/>
      <w:marRight w:val="0"/>
      <w:marTop w:val="0"/>
      <w:marBottom w:val="0"/>
      <w:divBdr>
        <w:top w:val="none" w:sz="0" w:space="0" w:color="auto"/>
        <w:left w:val="none" w:sz="0" w:space="0" w:color="auto"/>
        <w:bottom w:val="none" w:sz="0" w:space="0" w:color="auto"/>
        <w:right w:val="none" w:sz="0" w:space="0" w:color="auto"/>
      </w:divBdr>
      <w:divsChild>
        <w:div w:id="939607986">
          <w:marLeft w:val="274"/>
          <w:marRight w:val="0"/>
          <w:marTop w:val="0"/>
          <w:marBottom w:val="200"/>
          <w:divBdr>
            <w:top w:val="none" w:sz="0" w:space="0" w:color="auto"/>
            <w:left w:val="none" w:sz="0" w:space="0" w:color="auto"/>
            <w:bottom w:val="none" w:sz="0" w:space="0" w:color="auto"/>
            <w:right w:val="none" w:sz="0" w:space="0" w:color="auto"/>
          </w:divBdr>
        </w:div>
        <w:div w:id="1380936356">
          <w:marLeft w:val="274"/>
          <w:marRight w:val="0"/>
          <w:marTop w:val="0"/>
          <w:marBottom w:val="200"/>
          <w:divBdr>
            <w:top w:val="none" w:sz="0" w:space="0" w:color="auto"/>
            <w:left w:val="none" w:sz="0" w:space="0" w:color="auto"/>
            <w:bottom w:val="none" w:sz="0" w:space="0" w:color="auto"/>
            <w:right w:val="none" w:sz="0" w:space="0" w:color="auto"/>
          </w:divBdr>
        </w:div>
        <w:div w:id="1249846673">
          <w:marLeft w:val="274"/>
          <w:marRight w:val="0"/>
          <w:marTop w:val="0"/>
          <w:marBottom w:val="200"/>
          <w:divBdr>
            <w:top w:val="none" w:sz="0" w:space="0" w:color="auto"/>
            <w:left w:val="none" w:sz="0" w:space="0" w:color="auto"/>
            <w:bottom w:val="none" w:sz="0" w:space="0" w:color="auto"/>
            <w:right w:val="none" w:sz="0" w:space="0" w:color="auto"/>
          </w:divBdr>
        </w:div>
      </w:divsChild>
    </w:div>
    <w:div w:id="1135441649">
      <w:bodyDiv w:val="1"/>
      <w:marLeft w:val="0"/>
      <w:marRight w:val="0"/>
      <w:marTop w:val="0"/>
      <w:marBottom w:val="0"/>
      <w:divBdr>
        <w:top w:val="none" w:sz="0" w:space="0" w:color="auto"/>
        <w:left w:val="none" w:sz="0" w:space="0" w:color="auto"/>
        <w:bottom w:val="none" w:sz="0" w:space="0" w:color="auto"/>
        <w:right w:val="none" w:sz="0" w:space="0" w:color="auto"/>
      </w:divBdr>
    </w:div>
    <w:div w:id="1195772517">
      <w:bodyDiv w:val="1"/>
      <w:marLeft w:val="0"/>
      <w:marRight w:val="0"/>
      <w:marTop w:val="0"/>
      <w:marBottom w:val="0"/>
      <w:divBdr>
        <w:top w:val="none" w:sz="0" w:space="0" w:color="auto"/>
        <w:left w:val="none" w:sz="0" w:space="0" w:color="auto"/>
        <w:bottom w:val="none" w:sz="0" w:space="0" w:color="auto"/>
        <w:right w:val="none" w:sz="0" w:space="0" w:color="auto"/>
      </w:divBdr>
    </w:div>
    <w:div w:id="1200161759">
      <w:bodyDiv w:val="1"/>
      <w:marLeft w:val="0"/>
      <w:marRight w:val="0"/>
      <w:marTop w:val="0"/>
      <w:marBottom w:val="0"/>
      <w:divBdr>
        <w:top w:val="none" w:sz="0" w:space="0" w:color="auto"/>
        <w:left w:val="none" w:sz="0" w:space="0" w:color="auto"/>
        <w:bottom w:val="none" w:sz="0" w:space="0" w:color="auto"/>
        <w:right w:val="none" w:sz="0" w:space="0" w:color="auto"/>
      </w:divBdr>
      <w:divsChild>
        <w:div w:id="2076081303">
          <w:marLeft w:val="547"/>
          <w:marRight w:val="0"/>
          <w:marTop w:val="0"/>
          <w:marBottom w:val="0"/>
          <w:divBdr>
            <w:top w:val="none" w:sz="0" w:space="0" w:color="auto"/>
            <w:left w:val="none" w:sz="0" w:space="0" w:color="auto"/>
            <w:bottom w:val="none" w:sz="0" w:space="0" w:color="auto"/>
            <w:right w:val="none" w:sz="0" w:space="0" w:color="auto"/>
          </w:divBdr>
        </w:div>
      </w:divsChild>
    </w:div>
    <w:div w:id="1244608737">
      <w:bodyDiv w:val="1"/>
      <w:marLeft w:val="0"/>
      <w:marRight w:val="0"/>
      <w:marTop w:val="0"/>
      <w:marBottom w:val="0"/>
      <w:divBdr>
        <w:top w:val="none" w:sz="0" w:space="0" w:color="auto"/>
        <w:left w:val="none" w:sz="0" w:space="0" w:color="auto"/>
        <w:bottom w:val="none" w:sz="0" w:space="0" w:color="auto"/>
        <w:right w:val="none" w:sz="0" w:space="0" w:color="auto"/>
      </w:divBdr>
      <w:divsChild>
        <w:div w:id="968557197">
          <w:marLeft w:val="274"/>
          <w:marRight w:val="0"/>
          <w:marTop w:val="0"/>
          <w:marBottom w:val="0"/>
          <w:divBdr>
            <w:top w:val="none" w:sz="0" w:space="0" w:color="auto"/>
            <w:left w:val="none" w:sz="0" w:space="0" w:color="auto"/>
            <w:bottom w:val="none" w:sz="0" w:space="0" w:color="auto"/>
            <w:right w:val="none" w:sz="0" w:space="0" w:color="auto"/>
          </w:divBdr>
        </w:div>
        <w:div w:id="137233704">
          <w:marLeft w:val="274"/>
          <w:marRight w:val="0"/>
          <w:marTop w:val="0"/>
          <w:marBottom w:val="0"/>
          <w:divBdr>
            <w:top w:val="none" w:sz="0" w:space="0" w:color="auto"/>
            <w:left w:val="none" w:sz="0" w:space="0" w:color="auto"/>
            <w:bottom w:val="none" w:sz="0" w:space="0" w:color="auto"/>
            <w:right w:val="none" w:sz="0" w:space="0" w:color="auto"/>
          </w:divBdr>
        </w:div>
      </w:divsChild>
    </w:div>
    <w:div w:id="1248542546">
      <w:bodyDiv w:val="1"/>
      <w:marLeft w:val="0"/>
      <w:marRight w:val="0"/>
      <w:marTop w:val="0"/>
      <w:marBottom w:val="0"/>
      <w:divBdr>
        <w:top w:val="none" w:sz="0" w:space="0" w:color="auto"/>
        <w:left w:val="none" w:sz="0" w:space="0" w:color="auto"/>
        <w:bottom w:val="none" w:sz="0" w:space="0" w:color="auto"/>
        <w:right w:val="none" w:sz="0" w:space="0" w:color="auto"/>
      </w:divBdr>
      <w:divsChild>
        <w:div w:id="252056065">
          <w:marLeft w:val="547"/>
          <w:marRight w:val="0"/>
          <w:marTop w:val="0"/>
          <w:marBottom w:val="0"/>
          <w:divBdr>
            <w:top w:val="none" w:sz="0" w:space="0" w:color="auto"/>
            <w:left w:val="none" w:sz="0" w:space="0" w:color="auto"/>
            <w:bottom w:val="none" w:sz="0" w:space="0" w:color="auto"/>
            <w:right w:val="none" w:sz="0" w:space="0" w:color="auto"/>
          </w:divBdr>
        </w:div>
      </w:divsChild>
    </w:div>
    <w:div w:id="1270240796">
      <w:bodyDiv w:val="1"/>
      <w:marLeft w:val="0"/>
      <w:marRight w:val="0"/>
      <w:marTop w:val="0"/>
      <w:marBottom w:val="0"/>
      <w:divBdr>
        <w:top w:val="none" w:sz="0" w:space="0" w:color="auto"/>
        <w:left w:val="none" w:sz="0" w:space="0" w:color="auto"/>
        <w:bottom w:val="none" w:sz="0" w:space="0" w:color="auto"/>
        <w:right w:val="none" w:sz="0" w:space="0" w:color="auto"/>
      </w:divBdr>
      <w:divsChild>
        <w:div w:id="726226659">
          <w:marLeft w:val="360"/>
          <w:marRight w:val="0"/>
          <w:marTop w:val="115"/>
          <w:marBottom w:val="0"/>
          <w:divBdr>
            <w:top w:val="none" w:sz="0" w:space="0" w:color="auto"/>
            <w:left w:val="none" w:sz="0" w:space="0" w:color="auto"/>
            <w:bottom w:val="none" w:sz="0" w:space="0" w:color="auto"/>
            <w:right w:val="none" w:sz="0" w:space="0" w:color="auto"/>
          </w:divBdr>
        </w:div>
        <w:div w:id="336078201">
          <w:marLeft w:val="360"/>
          <w:marRight w:val="0"/>
          <w:marTop w:val="115"/>
          <w:marBottom w:val="0"/>
          <w:divBdr>
            <w:top w:val="none" w:sz="0" w:space="0" w:color="auto"/>
            <w:left w:val="none" w:sz="0" w:space="0" w:color="auto"/>
            <w:bottom w:val="none" w:sz="0" w:space="0" w:color="auto"/>
            <w:right w:val="none" w:sz="0" w:space="0" w:color="auto"/>
          </w:divBdr>
        </w:div>
        <w:div w:id="1763455688">
          <w:marLeft w:val="360"/>
          <w:marRight w:val="0"/>
          <w:marTop w:val="115"/>
          <w:marBottom w:val="0"/>
          <w:divBdr>
            <w:top w:val="none" w:sz="0" w:space="0" w:color="auto"/>
            <w:left w:val="none" w:sz="0" w:space="0" w:color="auto"/>
            <w:bottom w:val="none" w:sz="0" w:space="0" w:color="auto"/>
            <w:right w:val="none" w:sz="0" w:space="0" w:color="auto"/>
          </w:divBdr>
        </w:div>
        <w:div w:id="84614846">
          <w:marLeft w:val="360"/>
          <w:marRight w:val="0"/>
          <w:marTop w:val="115"/>
          <w:marBottom w:val="0"/>
          <w:divBdr>
            <w:top w:val="none" w:sz="0" w:space="0" w:color="auto"/>
            <w:left w:val="none" w:sz="0" w:space="0" w:color="auto"/>
            <w:bottom w:val="none" w:sz="0" w:space="0" w:color="auto"/>
            <w:right w:val="none" w:sz="0" w:space="0" w:color="auto"/>
          </w:divBdr>
        </w:div>
        <w:div w:id="821971032">
          <w:marLeft w:val="360"/>
          <w:marRight w:val="0"/>
          <w:marTop w:val="115"/>
          <w:marBottom w:val="0"/>
          <w:divBdr>
            <w:top w:val="none" w:sz="0" w:space="0" w:color="auto"/>
            <w:left w:val="none" w:sz="0" w:space="0" w:color="auto"/>
            <w:bottom w:val="none" w:sz="0" w:space="0" w:color="auto"/>
            <w:right w:val="none" w:sz="0" w:space="0" w:color="auto"/>
          </w:divBdr>
        </w:div>
        <w:div w:id="1435631825">
          <w:marLeft w:val="360"/>
          <w:marRight w:val="0"/>
          <w:marTop w:val="115"/>
          <w:marBottom w:val="0"/>
          <w:divBdr>
            <w:top w:val="none" w:sz="0" w:space="0" w:color="auto"/>
            <w:left w:val="none" w:sz="0" w:space="0" w:color="auto"/>
            <w:bottom w:val="none" w:sz="0" w:space="0" w:color="auto"/>
            <w:right w:val="none" w:sz="0" w:space="0" w:color="auto"/>
          </w:divBdr>
        </w:div>
      </w:divsChild>
    </w:div>
    <w:div w:id="1295864347">
      <w:bodyDiv w:val="1"/>
      <w:marLeft w:val="0"/>
      <w:marRight w:val="0"/>
      <w:marTop w:val="0"/>
      <w:marBottom w:val="0"/>
      <w:divBdr>
        <w:top w:val="none" w:sz="0" w:space="0" w:color="auto"/>
        <w:left w:val="none" w:sz="0" w:space="0" w:color="auto"/>
        <w:bottom w:val="none" w:sz="0" w:space="0" w:color="auto"/>
        <w:right w:val="none" w:sz="0" w:space="0" w:color="auto"/>
      </w:divBdr>
      <w:divsChild>
        <w:div w:id="1312518681">
          <w:marLeft w:val="547"/>
          <w:marRight w:val="0"/>
          <w:marTop w:val="0"/>
          <w:marBottom w:val="0"/>
          <w:divBdr>
            <w:top w:val="none" w:sz="0" w:space="0" w:color="auto"/>
            <w:left w:val="none" w:sz="0" w:space="0" w:color="auto"/>
            <w:bottom w:val="none" w:sz="0" w:space="0" w:color="auto"/>
            <w:right w:val="none" w:sz="0" w:space="0" w:color="auto"/>
          </w:divBdr>
        </w:div>
      </w:divsChild>
    </w:div>
    <w:div w:id="1306082556">
      <w:bodyDiv w:val="1"/>
      <w:marLeft w:val="0"/>
      <w:marRight w:val="0"/>
      <w:marTop w:val="0"/>
      <w:marBottom w:val="0"/>
      <w:divBdr>
        <w:top w:val="none" w:sz="0" w:space="0" w:color="auto"/>
        <w:left w:val="none" w:sz="0" w:space="0" w:color="auto"/>
        <w:bottom w:val="none" w:sz="0" w:space="0" w:color="auto"/>
        <w:right w:val="none" w:sz="0" w:space="0" w:color="auto"/>
      </w:divBdr>
      <w:divsChild>
        <w:div w:id="116920353">
          <w:marLeft w:val="274"/>
          <w:marRight w:val="0"/>
          <w:marTop w:val="0"/>
          <w:marBottom w:val="0"/>
          <w:divBdr>
            <w:top w:val="none" w:sz="0" w:space="0" w:color="auto"/>
            <w:left w:val="none" w:sz="0" w:space="0" w:color="auto"/>
            <w:bottom w:val="none" w:sz="0" w:space="0" w:color="auto"/>
            <w:right w:val="none" w:sz="0" w:space="0" w:color="auto"/>
          </w:divBdr>
        </w:div>
        <w:div w:id="308677222">
          <w:marLeft w:val="274"/>
          <w:marRight w:val="0"/>
          <w:marTop w:val="0"/>
          <w:marBottom w:val="0"/>
          <w:divBdr>
            <w:top w:val="none" w:sz="0" w:space="0" w:color="auto"/>
            <w:left w:val="none" w:sz="0" w:space="0" w:color="auto"/>
            <w:bottom w:val="none" w:sz="0" w:space="0" w:color="auto"/>
            <w:right w:val="none" w:sz="0" w:space="0" w:color="auto"/>
          </w:divBdr>
        </w:div>
      </w:divsChild>
    </w:div>
    <w:div w:id="1310749876">
      <w:bodyDiv w:val="1"/>
      <w:marLeft w:val="0"/>
      <w:marRight w:val="0"/>
      <w:marTop w:val="0"/>
      <w:marBottom w:val="0"/>
      <w:divBdr>
        <w:top w:val="none" w:sz="0" w:space="0" w:color="auto"/>
        <w:left w:val="none" w:sz="0" w:space="0" w:color="auto"/>
        <w:bottom w:val="none" w:sz="0" w:space="0" w:color="auto"/>
        <w:right w:val="none" w:sz="0" w:space="0" w:color="auto"/>
      </w:divBdr>
      <w:divsChild>
        <w:div w:id="2090807054">
          <w:marLeft w:val="274"/>
          <w:marRight w:val="0"/>
          <w:marTop w:val="0"/>
          <w:marBottom w:val="0"/>
          <w:divBdr>
            <w:top w:val="none" w:sz="0" w:space="0" w:color="auto"/>
            <w:left w:val="none" w:sz="0" w:space="0" w:color="auto"/>
            <w:bottom w:val="none" w:sz="0" w:space="0" w:color="auto"/>
            <w:right w:val="none" w:sz="0" w:space="0" w:color="auto"/>
          </w:divBdr>
        </w:div>
        <w:div w:id="491143393">
          <w:marLeft w:val="274"/>
          <w:marRight w:val="0"/>
          <w:marTop w:val="0"/>
          <w:marBottom w:val="0"/>
          <w:divBdr>
            <w:top w:val="none" w:sz="0" w:space="0" w:color="auto"/>
            <w:left w:val="none" w:sz="0" w:space="0" w:color="auto"/>
            <w:bottom w:val="none" w:sz="0" w:space="0" w:color="auto"/>
            <w:right w:val="none" w:sz="0" w:space="0" w:color="auto"/>
          </w:divBdr>
        </w:div>
        <w:div w:id="165248586">
          <w:marLeft w:val="274"/>
          <w:marRight w:val="0"/>
          <w:marTop w:val="0"/>
          <w:marBottom w:val="0"/>
          <w:divBdr>
            <w:top w:val="none" w:sz="0" w:space="0" w:color="auto"/>
            <w:left w:val="none" w:sz="0" w:space="0" w:color="auto"/>
            <w:bottom w:val="none" w:sz="0" w:space="0" w:color="auto"/>
            <w:right w:val="none" w:sz="0" w:space="0" w:color="auto"/>
          </w:divBdr>
        </w:div>
        <w:div w:id="1535383614">
          <w:marLeft w:val="274"/>
          <w:marRight w:val="0"/>
          <w:marTop w:val="0"/>
          <w:marBottom w:val="0"/>
          <w:divBdr>
            <w:top w:val="none" w:sz="0" w:space="0" w:color="auto"/>
            <w:left w:val="none" w:sz="0" w:space="0" w:color="auto"/>
            <w:bottom w:val="none" w:sz="0" w:space="0" w:color="auto"/>
            <w:right w:val="none" w:sz="0" w:space="0" w:color="auto"/>
          </w:divBdr>
        </w:div>
      </w:divsChild>
    </w:div>
    <w:div w:id="1331298331">
      <w:bodyDiv w:val="1"/>
      <w:marLeft w:val="0"/>
      <w:marRight w:val="0"/>
      <w:marTop w:val="0"/>
      <w:marBottom w:val="0"/>
      <w:divBdr>
        <w:top w:val="none" w:sz="0" w:space="0" w:color="auto"/>
        <w:left w:val="none" w:sz="0" w:space="0" w:color="auto"/>
        <w:bottom w:val="none" w:sz="0" w:space="0" w:color="auto"/>
        <w:right w:val="none" w:sz="0" w:space="0" w:color="auto"/>
      </w:divBdr>
    </w:div>
    <w:div w:id="1336615979">
      <w:bodyDiv w:val="1"/>
      <w:marLeft w:val="0"/>
      <w:marRight w:val="0"/>
      <w:marTop w:val="0"/>
      <w:marBottom w:val="0"/>
      <w:divBdr>
        <w:top w:val="none" w:sz="0" w:space="0" w:color="auto"/>
        <w:left w:val="none" w:sz="0" w:space="0" w:color="auto"/>
        <w:bottom w:val="none" w:sz="0" w:space="0" w:color="auto"/>
        <w:right w:val="none" w:sz="0" w:space="0" w:color="auto"/>
      </w:divBdr>
      <w:divsChild>
        <w:div w:id="1737194708">
          <w:marLeft w:val="547"/>
          <w:marRight w:val="0"/>
          <w:marTop w:val="120"/>
          <w:marBottom w:val="200"/>
          <w:divBdr>
            <w:top w:val="none" w:sz="0" w:space="0" w:color="auto"/>
            <w:left w:val="none" w:sz="0" w:space="0" w:color="auto"/>
            <w:bottom w:val="none" w:sz="0" w:space="0" w:color="auto"/>
            <w:right w:val="none" w:sz="0" w:space="0" w:color="auto"/>
          </w:divBdr>
        </w:div>
        <w:div w:id="27459771">
          <w:marLeft w:val="547"/>
          <w:marRight w:val="0"/>
          <w:marTop w:val="120"/>
          <w:marBottom w:val="200"/>
          <w:divBdr>
            <w:top w:val="none" w:sz="0" w:space="0" w:color="auto"/>
            <w:left w:val="none" w:sz="0" w:space="0" w:color="auto"/>
            <w:bottom w:val="none" w:sz="0" w:space="0" w:color="auto"/>
            <w:right w:val="none" w:sz="0" w:space="0" w:color="auto"/>
          </w:divBdr>
        </w:div>
        <w:div w:id="580674446">
          <w:marLeft w:val="547"/>
          <w:marRight w:val="0"/>
          <w:marTop w:val="120"/>
          <w:marBottom w:val="200"/>
          <w:divBdr>
            <w:top w:val="none" w:sz="0" w:space="0" w:color="auto"/>
            <w:left w:val="none" w:sz="0" w:space="0" w:color="auto"/>
            <w:bottom w:val="none" w:sz="0" w:space="0" w:color="auto"/>
            <w:right w:val="none" w:sz="0" w:space="0" w:color="auto"/>
          </w:divBdr>
        </w:div>
        <w:div w:id="2079013617">
          <w:marLeft w:val="547"/>
          <w:marRight w:val="0"/>
          <w:marTop w:val="120"/>
          <w:marBottom w:val="200"/>
          <w:divBdr>
            <w:top w:val="none" w:sz="0" w:space="0" w:color="auto"/>
            <w:left w:val="none" w:sz="0" w:space="0" w:color="auto"/>
            <w:bottom w:val="none" w:sz="0" w:space="0" w:color="auto"/>
            <w:right w:val="none" w:sz="0" w:space="0" w:color="auto"/>
          </w:divBdr>
        </w:div>
        <w:div w:id="1766223758">
          <w:marLeft w:val="547"/>
          <w:marRight w:val="0"/>
          <w:marTop w:val="120"/>
          <w:marBottom w:val="200"/>
          <w:divBdr>
            <w:top w:val="none" w:sz="0" w:space="0" w:color="auto"/>
            <w:left w:val="none" w:sz="0" w:space="0" w:color="auto"/>
            <w:bottom w:val="none" w:sz="0" w:space="0" w:color="auto"/>
            <w:right w:val="none" w:sz="0" w:space="0" w:color="auto"/>
          </w:divBdr>
        </w:div>
      </w:divsChild>
    </w:div>
    <w:div w:id="1338386906">
      <w:bodyDiv w:val="1"/>
      <w:marLeft w:val="0"/>
      <w:marRight w:val="0"/>
      <w:marTop w:val="0"/>
      <w:marBottom w:val="0"/>
      <w:divBdr>
        <w:top w:val="none" w:sz="0" w:space="0" w:color="auto"/>
        <w:left w:val="none" w:sz="0" w:space="0" w:color="auto"/>
        <w:bottom w:val="none" w:sz="0" w:space="0" w:color="auto"/>
        <w:right w:val="none" w:sz="0" w:space="0" w:color="auto"/>
      </w:divBdr>
      <w:divsChild>
        <w:div w:id="429785867">
          <w:marLeft w:val="274"/>
          <w:marRight w:val="0"/>
          <w:marTop w:val="0"/>
          <w:marBottom w:val="0"/>
          <w:divBdr>
            <w:top w:val="none" w:sz="0" w:space="0" w:color="auto"/>
            <w:left w:val="none" w:sz="0" w:space="0" w:color="auto"/>
            <w:bottom w:val="none" w:sz="0" w:space="0" w:color="auto"/>
            <w:right w:val="none" w:sz="0" w:space="0" w:color="auto"/>
          </w:divBdr>
        </w:div>
        <w:div w:id="29454709">
          <w:marLeft w:val="274"/>
          <w:marRight w:val="0"/>
          <w:marTop w:val="0"/>
          <w:marBottom w:val="0"/>
          <w:divBdr>
            <w:top w:val="none" w:sz="0" w:space="0" w:color="auto"/>
            <w:left w:val="none" w:sz="0" w:space="0" w:color="auto"/>
            <w:bottom w:val="none" w:sz="0" w:space="0" w:color="auto"/>
            <w:right w:val="none" w:sz="0" w:space="0" w:color="auto"/>
          </w:divBdr>
        </w:div>
      </w:divsChild>
    </w:div>
    <w:div w:id="1341398243">
      <w:bodyDiv w:val="1"/>
      <w:marLeft w:val="0"/>
      <w:marRight w:val="0"/>
      <w:marTop w:val="0"/>
      <w:marBottom w:val="0"/>
      <w:divBdr>
        <w:top w:val="none" w:sz="0" w:space="0" w:color="auto"/>
        <w:left w:val="none" w:sz="0" w:space="0" w:color="auto"/>
        <w:bottom w:val="none" w:sz="0" w:space="0" w:color="auto"/>
        <w:right w:val="none" w:sz="0" w:space="0" w:color="auto"/>
      </w:divBdr>
      <w:divsChild>
        <w:div w:id="566571570">
          <w:marLeft w:val="547"/>
          <w:marRight w:val="0"/>
          <w:marTop w:val="0"/>
          <w:marBottom w:val="0"/>
          <w:divBdr>
            <w:top w:val="none" w:sz="0" w:space="0" w:color="auto"/>
            <w:left w:val="none" w:sz="0" w:space="0" w:color="auto"/>
            <w:bottom w:val="none" w:sz="0" w:space="0" w:color="auto"/>
            <w:right w:val="none" w:sz="0" w:space="0" w:color="auto"/>
          </w:divBdr>
        </w:div>
      </w:divsChild>
    </w:div>
    <w:div w:id="1445035065">
      <w:bodyDiv w:val="1"/>
      <w:marLeft w:val="0"/>
      <w:marRight w:val="0"/>
      <w:marTop w:val="0"/>
      <w:marBottom w:val="0"/>
      <w:divBdr>
        <w:top w:val="none" w:sz="0" w:space="0" w:color="auto"/>
        <w:left w:val="none" w:sz="0" w:space="0" w:color="auto"/>
        <w:bottom w:val="none" w:sz="0" w:space="0" w:color="auto"/>
        <w:right w:val="none" w:sz="0" w:space="0" w:color="auto"/>
      </w:divBdr>
      <w:divsChild>
        <w:div w:id="1375035222">
          <w:marLeft w:val="446"/>
          <w:marRight w:val="0"/>
          <w:marTop w:val="0"/>
          <w:marBottom w:val="0"/>
          <w:divBdr>
            <w:top w:val="none" w:sz="0" w:space="0" w:color="auto"/>
            <w:left w:val="none" w:sz="0" w:space="0" w:color="auto"/>
            <w:bottom w:val="none" w:sz="0" w:space="0" w:color="auto"/>
            <w:right w:val="none" w:sz="0" w:space="0" w:color="auto"/>
          </w:divBdr>
        </w:div>
        <w:div w:id="1532837114">
          <w:marLeft w:val="446"/>
          <w:marRight w:val="0"/>
          <w:marTop w:val="0"/>
          <w:marBottom w:val="0"/>
          <w:divBdr>
            <w:top w:val="none" w:sz="0" w:space="0" w:color="auto"/>
            <w:left w:val="none" w:sz="0" w:space="0" w:color="auto"/>
            <w:bottom w:val="none" w:sz="0" w:space="0" w:color="auto"/>
            <w:right w:val="none" w:sz="0" w:space="0" w:color="auto"/>
          </w:divBdr>
        </w:div>
      </w:divsChild>
    </w:div>
    <w:div w:id="1526945463">
      <w:bodyDiv w:val="1"/>
      <w:marLeft w:val="0"/>
      <w:marRight w:val="0"/>
      <w:marTop w:val="0"/>
      <w:marBottom w:val="0"/>
      <w:divBdr>
        <w:top w:val="none" w:sz="0" w:space="0" w:color="auto"/>
        <w:left w:val="none" w:sz="0" w:space="0" w:color="auto"/>
        <w:bottom w:val="none" w:sz="0" w:space="0" w:color="auto"/>
        <w:right w:val="none" w:sz="0" w:space="0" w:color="auto"/>
      </w:divBdr>
      <w:divsChild>
        <w:div w:id="1321081248">
          <w:marLeft w:val="274"/>
          <w:marRight w:val="0"/>
          <w:marTop w:val="0"/>
          <w:marBottom w:val="0"/>
          <w:divBdr>
            <w:top w:val="none" w:sz="0" w:space="0" w:color="auto"/>
            <w:left w:val="none" w:sz="0" w:space="0" w:color="auto"/>
            <w:bottom w:val="none" w:sz="0" w:space="0" w:color="auto"/>
            <w:right w:val="none" w:sz="0" w:space="0" w:color="auto"/>
          </w:divBdr>
        </w:div>
        <w:div w:id="1393458923">
          <w:marLeft w:val="274"/>
          <w:marRight w:val="0"/>
          <w:marTop w:val="0"/>
          <w:marBottom w:val="0"/>
          <w:divBdr>
            <w:top w:val="none" w:sz="0" w:space="0" w:color="auto"/>
            <w:left w:val="none" w:sz="0" w:space="0" w:color="auto"/>
            <w:bottom w:val="none" w:sz="0" w:space="0" w:color="auto"/>
            <w:right w:val="none" w:sz="0" w:space="0" w:color="auto"/>
          </w:divBdr>
        </w:div>
        <w:div w:id="2052653938">
          <w:marLeft w:val="274"/>
          <w:marRight w:val="0"/>
          <w:marTop w:val="0"/>
          <w:marBottom w:val="0"/>
          <w:divBdr>
            <w:top w:val="none" w:sz="0" w:space="0" w:color="auto"/>
            <w:left w:val="none" w:sz="0" w:space="0" w:color="auto"/>
            <w:bottom w:val="none" w:sz="0" w:space="0" w:color="auto"/>
            <w:right w:val="none" w:sz="0" w:space="0" w:color="auto"/>
          </w:divBdr>
        </w:div>
        <w:div w:id="1473328366">
          <w:marLeft w:val="274"/>
          <w:marRight w:val="0"/>
          <w:marTop w:val="0"/>
          <w:marBottom w:val="0"/>
          <w:divBdr>
            <w:top w:val="none" w:sz="0" w:space="0" w:color="auto"/>
            <w:left w:val="none" w:sz="0" w:space="0" w:color="auto"/>
            <w:bottom w:val="none" w:sz="0" w:space="0" w:color="auto"/>
            <w:right w:val="none" w:sz="0" w:space="0" w:color="auto"/>
          </w:divBdr>
        </w:div>
      </w:divsChild>
    </w:div>
    <w:div w:id="1531339352">
      <w:bodyDiv w:val="1"/>
      <w:marLeft w:val="0"/>
      <w:marRight w:val="0"/>
      <w:marTop w:val="0"/>
      <w:marBottom w:val="0"/>
      <w:divBdr>
        <w:top w:val="none" w:sz="0" w:space="0" w:color="auto"/>
        <w:left w:val="none" w:sz="0" w:space="0" w:color="auto"/>
        <w:bottom w:val="none" w:sz="0" w:space="0" w:color="auto"/>
        <w:right w:val="none" w:sz="0" w:space="0" w:color="auto"/>
      </w:divBdr>
      <w:divsChild>
        <w:div w:id="876628025">
          <w:marLeft w:val="547"/>
          <w:marRight w:val="0"/>
          <w:marTop w:val="0"/>
          <w:marBottom w:val="0"/>
          <w:divBdr>
            <w:top w:val="none" w:sz="0" w:space="0" w:color="auto"/>
            <w:left w:val="none" w:sz="0" w:space="0" w:color="auto"/>
            <w:bottom w:val="none" w:sz="0" w:space="0" w:color="auto"/>
            <w:right w:val="none" w:sz="0" w:space="0" w:color="auto"/>
          </w:divBdr>
        </w:div>
      </w:divsChild>
    </w:div>
    <w:div w:id="1542744844">
      <w:bodyDiv w:val="1"/>
      <w:marLeft w:val="0"/>
      <w:marRight w:val="0"/>
      <w:marTop w:val="0"/>
      <w:marBottom w:val="0"/>
      <w:divBdr>
        <w:top w:val="none" w:sz="0" w:space="0" w:color="auto"/>
        <w:left w:val="none" w:sz="0" w:space="0" w:color="auto"/>
        <w:bottom w:val="none" w:sz="0" w:space="0" w:color="auto"/>
        <w:right w:val="none" w:sz="0" w:space="0" w:color="auto"/>
      </w:divBdr>
      <w:divsChild>
        <w:div w:id="1486512846">
          <w:marLeft w:val="274"/>
          <w:marRight w:val="0"/>
          <w:marTop w:val="0"/>
          <w:marBottom w:val="0"/>
          <w:divBdr>
            <w:top w:val="none" w:sz="0" w:space="0" w:color="auto"/>
            <w:left w:val="none" w:sz="0" w:space="0" w:color="auto"/>
            <w:bottom w:val="none" w:sz="0" w:space="0" w:color="auto"/>
            <w:right w:val="none" w:sz="0" w:space="0" w:color="auto"/>
          </w:divBdr>
        </w:div>
      </w:divsChild>
    </w:div>
    <w:div w:id="1543403037">
      <w:bodyDiv w:val="1"/>
      <w:marLeft w:val="0"/>
      <w:marRight w:val="0"/>
      <w:marTop w:val="0"/>
      <w:marBottom w:val="0"/>
      <w:divBdr>
        <w:top w:val="none" w:sz="0" w:space="0" w:color="auto"/>
        <w:left w:val="none" w:sz="0" w:space="0" w:color="auto"/>
        <w:bottom w:val="none" w:sz="0" w:space="0" w:color="auto"/>
        <w:right w:val="none" w:sz="0" w:space="0" w:color="auto"/>
      </w:divBdr>
      <w:divsChild>
        <w:div w:id="222761310">
          <w:marLeft w:val="547"/>
          <w:marRight w:val="0"/>
          <w:marTop w:val="0"/>
          <w:marBottom w:val="0"/>
          <w:divBdr>
            <w:top w:val="none" w:sz="0" w:space="0" w:color="auto"/>
            <w:left w:val="none" w:sz="0" w:space="0" w:color="auto"/>
            <w:bottom w:val="none" w:sz="0" w:space="0" w:color="auto"/>
            <w:right w:val="none" w:sz="0" w:space="0" w:color="auto"/>
          </w:divBdr>
        </w:div>
      </w:divsChild>
    </w:div>
    <w:div w:id="1578637728">
      <w:bodyDiv w:val="1"/>
      <w:marLeft w:val="0"/>
      <w:marRight w:val="0"/>
      <w:marTop w:val="0"/>
      <w:marBottom w:val="0"/>
      <w:divBdr>
        <w:top w:val="none" w:sz="0" w:space="0" w:color="auto"/>
        <w:left w:val="none" w:sz="0" w:space="0" w:color="auto"/>
        <w:bottom w:val="none" w:sz="0" w:space="0" w:color="auto"/>
        <w:right w:val="none" w:sz="0" w:space="0" w:color="auto"/>
      </w:divBdr>
      <w:divsChild>
        <w:div w:id="1189224246">
          <w:marLeft w:val="446"/>
          <w:marRight w:val="0"/>
          <w:marTop w:val="120"/>
          <w:marBottom w:val="200"/>
          <w:divBdr>
            <w:top w:val="none" w:sz="0" w:space="0" w:color="auto"/>
            <w:left w:val="none" w:sz="0" w:space="0" w:color="auto"/>
            <w:bottom w:val="none" w:sz="0" w:space="0" w:color="auto"/>
            <w:right w:val="none" w:sz="0" w:space="0" w:color="auto"/>
          </w:divBdr>
        </w:div>
      </w:divsChild>
    </w:div>
    <w:div w:id="1606884534">
      <w:bodyDiv w:val="1"/>
      <w:marLeft w:val="0"/>
      <w:marRight w:val="0"/>
      <w:marTop w:val="0"/>
      <w:marBottom w:val="0"/>
      <w:divBdr>
        <w:top w:val="none" w:sz="0" w:space="0" w:color="auto"/>
        <w:left w:val="none" w:sz="0" w:space="0" w:color="auto"/>
        <w:bottom w:val="none" w:sz="0" w:space="0" w:color="auto"/>
        <w:right w:val="none" w:sz="0" w:space="0" w:color="auto"/>
      </w:divBdr>
      <w:divsChild>
        <w:div w:id="1770470764">
          <w:marLeft w:val="274"/>
          <w:marRight w:val="0"/>
          <w:marTop w:val="0"/>
          <w:marBottom w:val="0"/>
          <w:divBdr>
            <w:top w:val="none" w:sz="0" w:space="0" w:color="auto"/>
            <w:left w:val="none" w:sz="0" w:space="0" w:color="auto"/>
            <w:bottom w:val="none" w:sz="0" w:space="0" w:color="auto"/>
            <w:right w:val="none" w:sz="0" w:space="0" w:color="auto"/>
          </w:divBdr>
        </w:div>
        <w:div w:id="1682777987">
          <w:marLeft w:val="274"/>
          <w:marRight w:val="0"/>
          <w:marTop w:val="0"/>
          <w:marBottom w:val="0"/>
          <w:divBdr>
            <w:top w:val="none" w:sz="0" w:space="0" w:color="auto"/>
            <w:left w:val="none" w:sz="0" w:space="0" w:color="auto"/>
            <w:bottom w:val="none" w:sz="0" w:space="0" w:color="auto"/>
            <w:right w:val="none" w:sz="0" w:space="0" w:color="auto"/>
          </w:divBdr>
        </w:div>
      </w:divsChild>
    </w:div>
    <w:div w:id="1629317333">
      <w:bodyDiv w:val="1"/>
      <w:marLeft w:val="0"/>
      <w:marRight w:val="0"/>
      <w:marTop w:val="0"/>
      <w:marBottom w:val="0"/>
      <w:divBdr>
        <w:top w:val="none" w:sz="0" w:space="0" w:color="auto"/>
        <w:left w:val="none" w:sz="0" w:space="0" w:color="auto"/>
        <w:bottom w:val="none" w:sz="0" w:space="0" w:color="auto"/>
        <w:right w:val="none" w:sz="0" w:space="0" w:color="auto"/>
      </w:divBdr>
    </w:div>
    <w:div w:id="1640528401">
      <w:bodyDiv w:val="1"/>
      <w:marLeft w:val="0"/>
      <w:marRight w:val="0"/>
      <w:marTop w:val="0"/>
      <w:marBottom w:val="0"/>
      <w:divBdr>
        <w:top w:val="none" w:sz="0" w:space="0" w:color="auto"/>
        <w:left w:val="none" w:sz="0" w:space="0" w:color="auto"/>
        <w:bottom w:val="none" w:sz="0" w:space="0" w:color="auto"/>
        <w:right w:val="none" w:sz="0" w:space="0" w:color="auto"/>
      </w:divBdr>
      <w:divsChild>
        <w:div w:id="355161540">
          <w:marLeft w:val="547"/>
          <w:marRight w:val="0"/>
          <w:marTop w:val="0"/>
          <w:marBottom w:val="0"/>
          <w:divBdr>
            <w:top w:val="none" w:sz="0" w:space="0" w:color="auto"/>
            <w:left w:val="none" w:sz="0" w:space="0" w:color="auto"/>
            <w:bottom w:val="none" w:sz="0" w:space="0" w:color="auto"/>
            <w:right w:val="none" w:sz="0" w:space="0" w:color="auto"/>
          </w:divBdr>
        </w:div>
      </w:divsChild>
    </w:div>
    <w:div w:id="1644193924">
      <w:bodyDiv w:val="1"/>
      <w:marLeft w:val="0"/>
      <w:marRight w:val="0"/>
      <w:marTop w:val="0"/>
      <w:marBottom w:val="0"/>
      <w:divBdr>
        <w:top w:val="none" w:sz="0" w:space="0" w:color="auto"/>
        <w:left w:val="none" w:sz="0" w:space="0" w:color="auto"/>
        <w:bottom w:val="none" w:sz="0" w:space="0" w:color="auto"/>
        <w:right w:val="none" w:sz="0" w:space="0" w:color="auto"/>
      </w:divBdr>
      <w:divsChild>
        <w:div w:id="36703598">
          <w:marLeft w:val="274"/>
          <w:marRight w:val="0"/>
          <w:marTop w:val="0"/>
          <w:marBottom w:val="0"/>
          <w:divBdr>
            <w:top w:val="none" w:sz="0" w:space="0" w:color="auto"/>
            <w:left w:val="none" w:sz="0" w:space="0" w:color="auto"/>
            <w:bottom w:val="none" w:sz="0" w:space="0" w:color="auto"/>
            <w:right w:val="none" w:sz="0" w:space="0" w:color="auto"/>
          </w:divBdr>
        </w:div>
        <w:div w:id="154733573">
          <w:marLeft w:val="274"/>
          <w:marRight w:val="0"/>
          <w:marTop w:val="0"/>
          <w:marBottom w:val="0"/>
          <w:divBdr>
            <w:top w:val="none" w:sz="0" w:space="0" w:color="auto"/>
            <w:left w:val="none" w:sz="0" w:space="0" w:color="auto"/>
            <w:bottom w:val="none" w:sz="0" w:space="0" w:color="auto"/>
            <w:right w:val="none" w:sz="0" w:space="0" w:color="auto"/>
          </w:divBdr>
        </w:div>
        <w:div w:id="164058355">
          <w:marLeft w:val="274"/>
          <w:marRight w:val="0"/>
          <w:marTop w:val="0"/>
          <w:marBottom w:val="0"/>
          <w:divBdr>
            <w:top w:val="none" w:sz="0" w:space="0" w:color="auto"/>
            <w:left w:val="none" w:sz="0" w:space="0" w:color="auto"/>
            <w:bottom w:val="none" w:sz="0" w:space="0" w:color="auto"/>
            <w:right w:val="none" w:sz="0" w:space="0" w:color="auto"/>
          </w:divBdr>
        </w:div>
        <w:div w:id="403841588">
          <w:marLeft w:val="274"/>
          <w:marRight w:val="0"/>
          <w:marTop w:val="0"/>
          <w:marBottom w:val="0"/>
          <w:divBdr>
            <w:top w:val="none" w:sz="0" w:space="0" w:color="auto"/>
            <w:left w:val="none" w:sz="0" w:space="0" w:color="auto"/>
            <w:bottom w:val="none" w:sz="0" w:space="0" w:color="auto"/>
            <w:right w:val="none" w:sz="0" w:space="0" w:color="auto"/>
          </w:divBdr>
        </w:div>
        <w:div w:id="1347096057">
          <w:marLeft w:val="274"/>
          <w:marRight w:val="0"/>
          <w:marTop w:val="0"/>
          <w:marBottom w:val="0"/>
          <w:divBdr>
            <w:top w:val="none" w:sz="0" w:space="0" w:color="auto"/>
            <w:left w:val="none" w:sz="0" w:space="0" w:color="auto"/>
            <w:bottom w:val="none" w:sz="0" w:space="0" w:color="auto"/>
            <w:right w:val="none" w:sz="0" w:space="0" w:color="auto"/>
          </w:divBdr>
        </w:div>
      </w:divsChild>
    </w:div>
    <w:div w:id="1648242819">
      <w:bodyDiv w:val="1"/>
      <w:marLeft w:val="0"/>
      <w:marRight w:val="0"/>
      <w:marTop w:val="0"/>
      <w:marBottom w:val="0"/>
      <w:divBdr>
        <w:top w:val="none" w:sz="0" w:space="0" w:color="auto"/>
        <w:left w:val="none" w:sz="0" w:space="0" w:color="auto"/>
        <w:bottom w:val="none" w:sz="0" w:space="0" w:color="auto"/>
        <w:right w:val="none" w:sz="0" w:space="0" w:color="auto"/>
      </w:divBdr>
      <w:divsChild>
        <w:div w:id="1059598011">
          <w:marLeft w:val="274"/>
          <w:marRight w:val="0"/>
          <w:marTop w:val="0"/>
          <w:marBottom w:val="0"/>
          <w:divBdr>
            <w:top w:val="none" w:sz="0" w:space="0" w:color="auto"/>
            <w:left w:val="none" w:sz="0" w:space="0" w:color="auto"/>
            <w:bottom w:val="none" w:sz="0" w:space="0" w:color="auto"/>
            <w:right w:val="none" w:sz="0" w:space="0" w:color="auto"/>
          </w:divBdr>
        </w:div>
        <w:div w:id="1604798735">
          <w:marLeft w:val="274"/>
          <w:marRight w:val="0"/>
          <w:marTop w:val="0"/>
          <w:marBottom w:val="0"/>
          <w:divBdr>
            <w:top w:val="none" w:sz="0" w:space="0" w:color="auto"/>
            <w:left w:val="none" w:sz="0" w:space="0" w:color="auto"/>
            <w:bottom w:val="none" w:sz="0" w:space="0" w:color="auto"/>
            <w:right w:val="none" w:sz="0" w:space="0" w:color="auto"/>
          </w:divBdr>
        </w:div>
        <w:div w:id="1450201697">
          <w:marLeft w:val="274"/>
          <w:marRight w:val="0"/>
          <w:marTop w:val="0"/>
          <w:marBottom w:val="0"/>
          <w:divBdr>
            <w:top w:val="none" w:sz="0" w:space="0" w:color="auto"/>
            <w:left w:val="none" w:sz="0" w:space="0" w:color="auto"/>
            <w:bottom w:val="none" w:sz="0" w:space="0" w:color="auto"/>
            <w:right w:val="none" w:sz="0" w:space="0" w:color="auto"/>
          </w:divBdr>
        </w:div>
        <w:div w:id="1548835136">
          <w:marLeft w:val="274"/>
          <w:marRight w:val="0"/>
          <w:marTop w:val="0"/>
          <w:marBottom w:val="0"/>
          <w:divBdr>
            <w:top w:val="none" w:sz="0" w:space="0" w:color="auto"/>
            <w:left w:val="none" w:sz="0" w:space="0" w:color="auto"/>
            <w:bottom w:val="none" w:sz="0" w:space="0" w:color="auto"/>
            <w:right w:val="none" w:sz="0" w:space="0" w:color="auto"/>
          </w:divBdr>
        </w:div>
        <w:div w:id="797339501">
          <w:marLeft w:val="274"/>
          <w:marRight w:val="0"/>
          <w:marTop w:val="0"/>
          <w:marBottom w:val="0"/>
          <w:divBdr>
            <w:top w:val="none" w:sz="0" w:space="0" w:color="auto"/>
            <w:left w:val="none" w:sz="0" w:space="0" w:color="auto"/>
            <w:bottom w:val="none" w:sz="0" w:space="0" w:color="auto"/>
            <w:right w:val="none" w:sz="0" w:space="0" w:color="auto"/>
          </w:divBdr>
        </w:div>
      </w:divsChild>
    </w:div>
    <w:div w:id="1659844109">
      <w:bodyDiv w:val="1"/>
      <w:marLeft w:val="0"/>
      <w:marRight w:val="0"/>
      <w:marTop w:val="0"/>
      <w:marBottom w:val="0"/>
      <w:divBdr>
        <w:top w:val="none" w:sz="0" w:space="0" w:color="auto"/>
        <w:left w:val="none" w:sz="0" w:space="0" w:color="auto"/>
        <w:bottom w:val="none" w:sz="0" w:space="0" w:color="auto"/>
        <w:right w:val="none" w:sz="0" w:space="0" w:color="auto"/>
      </w:divBdr>
    </w:div>
    <w:div w:id="1702706559">
      <w:bodyDiv w:val="1"/>
      <w:marLeft w:val="0"/>
      <w:marRight w:val="0"/>
      <w:marTop w:val="0"/>
      <w:marBottom w:val="0"/>
      <w:divBdr>
        <w:top w:val="none" w:sz="0" w:space="0" w:color="auto"/>
        <w:left w:val="none" w:sz="0" w:space="0" w:color="auto"/>
        <w:bottom w:val="none" w:sz="0" w:space="0" w:color="auto"/>
        <w:right w:val="none" w:sz="0" w:space="0" w:color="auto"/>
      </w:divBdr>
      <w:divsChild>
        <w:div w:id="576788244">
          <w:marLeft w:val="547"/>
          <w:marRight w:val="0"/>
          <w:marTop w:val="0"/>
          <w:marBottom w:val="0"/>
          <w:divBdr>
            <w:top w:val="none" w:sz="0" w:space="0" w:color="auto"/>
            <w:left w:val="none" w:sz="0" w:space="0" w:color="auto"/>
            <w:bottom w:val="none" w:sz="0" w:space="0" w:color="auto"/>
            <w:right w:val="none" w:sz="0" w:space="0" w:color="auto"/>
          </w:divBdr>
        </w:div>
      </w:divsChild>
    </w:div>
    <w:div w:id="1721054954">
      <w:bodyDiv w:val="1"/>
      <w:marLeft w:val="0"/>
      <w:marRight w:val="0"/>
      <w:marTop w:val="0"/>
      <w:marBottom w:val="0"/>
      <w:divBdr>
        <w:top w:val="none" w:sz="0" w:space="0" w:color="auto"/>
        <w:left w:val="none" w:sz="0" w:space="0" w:color="auto"/>
        <w:bottom w:val="none" w:sz="0" w:space="0" w:color="auto"/>
        <w:right w:val="none" w:sz="0" w:space="0" w:color="auto"/>
      </w:divBdr>
    </w:div>
    <w:div w:id="1724209295">
      <w:bodyDiv w:val="1"/>
      <w:marLeft w:val="0"/>
      <w:marRight w:val="0"/>
      <w:marTop w:val="0"/>
      <w:marBottom w:val="0"/>
      <w:divBdr>
        <w:top w:val="none" w:sz="0" w:space="0" w:color="auto"/>
        <w:left w:val="none" w:sz="0" w:space="0" w:color="auto"/>
        <w:bottom w:val="none" w:sz="0" w:space="0" w:color="auto"/>
        <w:right w:val="none" w:sz="0" w:space="0" w:color="auto"/>
      </w:divBdr>
    </w:div>
    <w:div w:id="1725450204">
      <w:bodyDiv w:val="1"/>
      <w:marLeft w:val="0"/>
      <w:marRight w:val="0"/>
      <w:marTop w:val="0"/>
      <w:marBottom w:val="0"/>
      <w:divBdr>
        <w:top w:val="none" w:sz="0" w:space="0" w:color="auto"/>
        <w:left w:val="none" w:sz="0" w:space="0" w:color="auto"/>
        <w:bottom w:val="none" w:sz="0" w:space="0" w:color="auto"/>
        <w:right w:val="none" w:sz="0" w:space="0" w:color="auto"/>
      </w:divBdr>
      <w:divsChild>
        <w:div w:id="471871210">
          <w:marLeft w:val="547"/>
          <w:marRight w:val="0"/>
          <w:marTop w:val="0"/>
          <w:marBottom w:val="0"/>
          <w:divBdr>
            <w:top w:val="none" w:sz="0" w:space="0" w:color="auto"/>
            <w:left w:val="none" w:sz="0" w:space="0" w:color="auto"/>
            <w:bottom w:val="none" w:sz="0" w:space="0" w:color="auto"/>
            <w:right w:val="none" w:sz="0" w:space="0" w:color="auto"/>
          </w:divBdr>
        </w:div>
      </w:divsChild>
    </w:div>
    <w:div w:id="1731684402">
      <w:bodyDiv w:val="1"/>
      <w:marLeft w:val="0"/>
      <w:marRight w:val="0"/>
      <w:marTop w:val="0"/>
      <w:marBottom w:val="0"/>
      <w:divBdr>
        <w:top w:val="none" w:sz="0" w:space="0" w:color="auto"/>
        <w:left w:val="none" w:sz="0" w:space="0" w:color="auto"/>
        <w:bottom w:val="none" w:sz="0" w:space="0" w:color="auto"/>
        <w:right w:val="none" w:sz="0" w:space="0" w:color="auto"/>
      </w:divBdr>
      <w:divsChild>
        <w:div w:id="1005476623">
          <w:marLeft w:val="274"/>
          <w:marRight w:val="0"/>
          <w:marTop w:val="0"/>
          <w:marBottom w:val="200"/>
          <w:divBdr>
            <w:top w:val="none" w:sz="0" w:space="0" w:color="auto"/>
            <w:left w:val="none" w:sz="0" w:space="0" w:color="auto"/>
            <w:bottom w:val="none" w:sz="0" w:space="0" w:color="auto"/>
            <w:right w:val="none" w:sz="0" w:space="0" w:color="auto"/>
          </w:divBdr>
        </w:div>
      </w:divsChild>
    </w:div>
    <w:div w:id="1744060630">
      <w:bodyDiv w:val="1"/>
      <w:marLeft w:val="0"/>
      <w:marRight w:val="0"/>
      <w:marTop w:val="0"/>
      <w:marBottom w:val="0"/>
      <w:divBdr>
        <w:top w:val="none" w:sz="0" w:space="0" w:color="auto"/>
        <w:left w:val="none" w:sz="0" w:space="0" w:color="auto"/>
        <w:bottom w:val="none" w:sz="0" w:space="0" w:color="auto"/>
        <w:right w:val="none" w:sz="0" w:space="0" w:color="auto"/>
      </w:divBdr>
      <w:divsChild>
        <w:div w:id="498736166">
          <w:marLeft w:val="547"/>
          <w:marRight w:val="0"/>
          <w:marTop w:val="0"/>
          <w:marBottom w:val="0"/>
          <w:divBdr>
            <w:top w:val="none" w:sz="0" w:space="0" w:color="auto"/>
            <w:left w:val="none" w:sz="0" w:space="0" w:color="auto"/>
            <w:bottom w:val="none" w:sz="0" w:space="0" w:color="auto"/>
            <w:right w:val="none" w:sz="0" w:space="0" w:color="auto"/>
          </w:divBdr>
        </w:div>
      </w:divsChild>
    </w:div>
    <w:div w:id="1756440862">
      <w:bodyDiv w:val="1"/>
      <w:marLeft w:val="0"/>
      <w:marRight w:val="0"/>
      <w:marTop w:val="0"/>
      <w:marBottom w:val="0"/>
      <w:divBdr>
        <w:top w:val="none" w:sz="0" w:space="0" w:color="auto"/>
        <w:left w:val="none" w:sz="0" w:space="0" w:color="auto"/>
        <w:bottom w:val="none" w:sz="0" w:space="0" w:color="auto"/>
        <w:right w:val="none" w:sz="0" w:space="0" w:color="auto"/>
      </w:divBdr>
    </w:div>
    <w:div w:id="1765686115">
      <w:bodyDiv w:val="1"/>
      <w:marLeft w:val="0"/>
      <w:marRight w:val="0"/>
      <w:marTop w:val="0"/>
      <w:marBottom w:val="0"/>
      <w:divBdr>
        <w:top w:val="none" w:sz="0" w:space="0" w:color="auto"/>
        <w:left w:val="none" w:sz="0" w:space="0" w:color="auto"/>
        <w:bottom w:val="none" w:sz="0" w:space="0" w:color="auto"/>
        <w:right w:val="none" w:sz="0" w:space="0" w:color="auto"/>
      </w:divBdr>
    </w:div>
    <w:div w:id="1794129976">
      <w:bodyDiv w:val="1"/>
      <w:marLeft w:val="0"/>
      <w:marRight w:val="0"/>
      <w:marTop w:val="0"/>
      <w:marBottom w:val="0"/>
      <w:divBdr>
        <w:top w:val="none" w:sz="0" w:space="0" w:color="auto"/>
        <w:left w:val="none" w:sz="0" w:space="0" w:color="auto"/>
        <w:bottom w:val="none" w:sz="0" w:space="0" w:color="auto"/>
        <w:right w:val="none" w:sz="0" w:space="0" w:color="auto"/>
      </w:divBdr>
      <w:divsChild>
        <w:div w:id="1812484196">
          <w:marLeft w:val="547"/>
          <w:marRight w:val="0"/>
          <w:marTop w:val="0"/>
          <w:marBottom w:val="0"/>
          <w:divBdr>
            <w:top w:val="none" w:sz="0" w:space="0" w:color="auto"/>
            <w:left w:val="none" w:sz="0" w:space="0" w:color="auto"/>
            <w:bottom w:val="none" w:sz="0" w:space="0" w:color="auto"/>
            <w:right w:val="none" w:sz="0" w:space="0" w:color="auto"/>
          </w:divBdr>
        </w:div>
        <w:div w:id="61149088">
          <w:marLeft w:val="547"/>
          <w:marRight w:val="0"/>
          <w:marTop w:val="0"/>
          <w:marBottom w:val="0"/>
          <w:divBdr>
            <w:top w:val="none" w:sz="0" w:space="0" w:color="auto"/>
            <w:left w:val="none" w:sz="0" w:space="0" w:color="auto"/>
            <w:bottom w:val="none" w:sz="0" w:space="0" w:color="auto"/>
            <w:right w:val="none" w:sz="0" w:space="0" w:color="auto"/>
          </w:divBdr>
        </w:div>
        <w:div w:id="481656706">
          <w:marLeft w:val="547"/>
          <w:marRight w:val="0"/>
          <w:marTop w:val="0"/>
          <w:marBottom w:val="0"/>
          <w:divBdr>
            <w:top w:val="none" w:sz="0" w:space="0" w:color="auto"/>
            <w:left w:val="none" w:sz="0" w:space="0" w:color="auto"/>
            <w:bottom w:val="none" w:sz="0" w:space="0" w:color="auto"/>
            <w:right w:val="none" w:sz="0" w:space="0" w:color="auto"/>
          </w:divBdr>
        </w:div>
        <w:div w:id="1200388981">
          <w:marLeft w:val="547"/>
          <w:marRight w:val="0"/>
          <w:marTop w:val="0"/>
          <w:marBottom w:val="0"/>
          <w:divBdr>
            <w:top w:val="none" w:sz="0" w:space="0" w:color="auto"/>
            <w:left w:val="none" w:sz="0" w:space="0" w:color="auto"/>
            <w:bottom w:val="none" w:sz="0" w:space="0" w:color="auto"/>
            <w:right w:val="none" w:sz="0" w:space="0" w:color="auto"/>
          </w:divBdr>
        </w:div>
        <w:div w:id="387462499">
          <w:marLeft w:val="547"/>
          <w:marRight w:val="0"/>
          <w:marTop w:val="0"/>
          <w:marBottom w:val="0"/>
          <w:divBdr>
            <w:top w:val="none" w:sz="0" w:space="0" w:color="auto"/>
            <w:left w:val="none" w:sz="0" w:space="0" w:color="auto"/>
            <w:bottom w:val="none" w:sz="0" w:space="0" w:color="auto"/>
            <w:right w:val="none" w:sz="0" w:space="0" w:color="auto"/>
          </w:divBdr>
        </w:div>
      </w:divsChild>
    </w:div>
    <w:div w:id="1805850282">
      <w:bodyDiv w:val="1"/>
      <w:marLeft w:val="0"/>
      <w:marRight w:val="0"/>
      <w:marTop w:val="0"/>
      <w:marBottom w:val="0"/>
      <w:divBdr>
        <w:top w:val="none" w:sz="0" w:space="0" w:color="auto"/>
        <w:left w:val="none" w:sz="0" w:space="0" w:color="auto"/>
        <w:bottom w:val="none" w:sz="0" w:space="0" w:color="auto"/>
        <w:right w:val="none" w:sz="0" w:space="0" w:color="auto"/>
      </w:divBdr>
      <w:divsChild>
        <w:div w:id="1167138180">
          <w:marLeft w:val="274"/>
          <w:marRight w:val="0"/>
          <w:marTop w:val="0"/>
          <w:marBottom w:val="0"/>
          <w:divBdr>
            <w:top w:val="none" w:sz="0" w:space="0" w:color="auto"/>
            <w:left w:val="none" w:sz="0" w:space="0" w:color="auto"/>
            <w:bottom w:val="none" w:sz="0" w:space="0" w:color="auto"/>
            <w:right w:val="none" w:sz="0" w:space="0" w:color="auto"/>
          </w:divBdr>
        </w:div>
      </w:divsChild>
    </w:div>
    <w:div w:id="1852526738">
      <w:bodyDiv w:val="1"/>
      <w:marLeft w:val="0"/>
      <w:marRight w:val="0"/>
      <w:marTop w:val="0"/>
      <w:marBottom w:val="0"/>
      <w:divBdr>
        <w:top w:val="none" w:sz="0" w:space="0" w:color="auto"/>
        <w:left w:val="none" w:sz="0" w:space="0" w:color="auto"/>
        <w:bottom w:val="none" w:sz="0" w:space="0" w:color="auto"/>
        <w:right w:val="none" w:sz="0" w:space="0" w:color="auto"/>
      </w:divBdr>
    </w:div>
    <w:div w:id="1858305814">
      <w:bodyDiv w:val="1"/>
      <w:marLeft w:val="0"/>
      <w:marRight w:val="0"/>
      <w:marTop w:val="0"/>
      <w:marBottom w:val="0"/>
      <w:divBdr>
        <w:top w:val="none" w:sz="0" w:space="0" w:color="auto"/>
        <w:left w:val="none" w:sz="0" w:space="0" w:color="auto"/>
        <w:bottom w:val="none" w:sz="0" w:space="0" w:color="auto"/>
        <w:right w:val="none" w:sz="0" w:space="0" w:color="auto"/>
      </w:divBdr>
      <w:divsChild>
        <w:div w:id="204411381">
          <w:marLeft w:val="547"/>
          <w:marRight w:val="0"/>
          <w:marTop w:val="154"/>
          <w:marBottom w:val="0"/>
          <w:divBdr>
            <w:top w:val="none" w:sz="0" w:space="0" w:color="auto"/>
            <w:left w:val="none" w:sz="0" w:space="0" w:color="auto"/>
            <w:bottom w:val="none" w:sz="0" w:space="0" w:color="auto"/>
            <w:right w:val="none" w:sz="0" w:space="0" w:color="auto"/>
          </w:divBdr>
        </w:div>
      </w:divsChild>
    </w:div>
    <w:div w:id="1880361492">
      <w:bodyDiv w:val="1"/>
      <w:marLeft w:val="0"/>
      <w:marRight w:val="0"/>
      <w:marTop w:val="0"/>
      <w:marBottom w:val="0"/>
      <w:divBdr>
        <w:top w:val="none" w:sz="0" w:space="0" w:color="auto"/>
        <w:left w:val="none" w:sz="0" w:space="0" w:color="auto"/>
        <w:bottom w:val="none" w:sz="0" w:space="0" w:color="auto"/>
        <w:right w:val="none" w:sz="0" w:space="0" w:color="auto"/>
      </w:divBdr>
      <w:divsChild>
        <w:div w:id="573975408">
          <w:marLeft w:val="547"/>
          <w:marRight w:val="0"/>
          <w:marTop w:val="0"/>
          <w:marBottom w:val="0"/>
          <w:divBdr>
            <w:top w:val="none" w:sz="0" w:space="0" w:color="auto"/>
            <w:left w:val="none" w:sz="0" w:space="0" w:color="auto"/>
            <w:bottom w:val="none" w:sz="0" w:space="0" w:color="auto"/>
            <w:right w:val="none" w:sz="0" w:space="0" w:color="auto"/>
          </w:divBdr>
        </w:div>
      </w:divsChild>
    </w:div>
    <w:div w:id="1884517725">
      <w:bodyDiv w:val="1"/>
      <w:marLeft w:val="0"/>
      <w:marRight w:val="0"/>
      <w:marTop w:val="0"/>
      <w:marBottom w:val="0"/>
      <w:divBdr>
        <w:top w:val="none" w:sz="0" w:space="0" w:color="auto"/>
        <w:left w:val="none" w:sz="0" w:space="0" w:color="auto"/>
        <w:bottom w:val="none" w:sz="0" w:space="0" w:color="auto"/>
        <w:right w:val="none" w:sz="0" w:space="0" w:color="auto"/>
      </w:divBdr>
    </w:div>
    <w:div w:id="1914581250">
      <w:bodyDiv w:val="1"/>
      <w:marLeft w:val="0"/>
      <w:marRight w:val="0"/>
      <w:marTop w:val="0"/>
      <w:marBottom w:val="0"/>
      <w:divBdr>
        <w:top w:val="none" w:sz="0" w:space="0" w:color="auto"/>
        <w:left w:val="none" w:sz="0" w:space="0" w:color="auto"/>
        <w:bottom w:val="none" w:sz="0" w:space="0" w:color="auto"/>
        <w:right w:val="none" w:sz="0" w:space="0" w:color="auto"/>
      </w:divBdr>
      <w:divsChild>
        <w:div w:id="1179349590">
          <w:marLeft w:val="547"/>
          <w:marRight w:val="0"/>
          <w:marTop w:val="0"/>
          <w:marBottom w:val="0"/>
          <w:divBdr>
            <w:top w:val="none" w:sz="0" w:space="0" w:color="auto"/>
            <w:left w:val="none" w:sz="0" w:space="0" w:color="auto"/>
            <w:bottom w:val="none" w:sz="0" w:space="0" w:color="auto"/>
            <w:right w:val="none" w:sz="0" w:space="0" w:color="auto"/>
          </w:divBdr>
        </w:div>
      </w:divsChild>
    </w:div>
    <w:div w:id="1939175527">
      <w:bodyDiv w:val="1"/>
      <w:marLeft w:val="0"/>
      <w:marRight w:val="0"/>
      <w:marTop w:val="0"/>
      <w:marBottom w:val="0"/>
      <w:divBdr>
        <w:top w:val="none" w:sz="0" w:space="0" w:color="auto"/>
        <w:left w:val="none" w:sz="0" w:space="0" w:color="auto"/>
        <w:bottom w:val="none" w:sz="0" w:space="0" w:color="auto"/>
        <w:right w:val="none" w:sz="0" w:space="0" w:color="auto"/>
      </w:divBdr>
      <w:divsChild>
        <w:div w:id="518666352">
          <w:marLeft w:val="274"/>
          <w:marRight w:val="0"/>
          <w:marTop w:val="0"/>
          <w:marBottom w:val="0"/>
          <w:divBdr>
            <w:top w:val="none" w:sz="0" w:space="0" w:color="auto"/>
            <w:left w:val="none" w:sz="0" w:space="0" w:color="auto"/>
            <w:bottom w:val="none" w:sz="0" w:space="0" w:color="auto"/>
            <w:right w:val="none" w:sz="0" w:space="0" w:color="auto"/>
          </w:divBdr>
        </w:div>
        <w:div w:id="234317784">
          <w:marLeft w:val="274"/>
          <w:marRight w:val="0"/>
          <w:marTop w:val="0"/>
          <w:marBottom w:val="0"/>
          <w:divBdr>
            <w:top w:val="none" w:sz="0" w:space="0" w:color="auto"/>
            <w:left w:val="none" w:sz="0" w:space="0" w:color="auto"/>
            <w:bottom w:val="none" w:sz="0" w:space="0" w:color="auto"/>
            <w:right w:val="none" w:sz="0" w:space="0" w:color="auto"/>
          </w:divBdr>
        </w:div>
        <w:div w:id="1518228448">
          <w:marLeft w:val="274"/>
          <w:marRight w:val="0"/>
          <w:marTop w:val="0"/>
          <w:marBottom w:val="0"/>
          <w:divBdr>
            <w:top w:val="none" w:sz="0" w:space="0" w:color="auto"/>
            <w:left w:val="none" w:sz="0" w:space="0" w:color="auto"/>
            <w:bottom w:val="none" w:sz="0" w:space="0" w:color="auto"/>
            <w:right w:val="none" w:sz="0" w:space="0" w:color="auto"/>
          </w:divBdr>
        </w:div>
      </w:divsChild>
    </w:div>
    <w:div w:id="1958295072">
      <w:bodyDiv w:val="1"/>
      <w:marLeft w:val="0"/>
      <w:marRight w:val="0"/>
      <w:marTop w:val="0"/>
      <w:marBottom w:val="0"/>
      <w:divBdr>
        <w:top w:val="none" w:sz="0" w:space="0" w:color="auto"/>
        <w:left w:val="none" w:sz="0" w:space="0" w:color="auto"/>
        <w:bottom w:val="none" w:sz="0" w:space="0" w:color="auto"/>
        <w:right w:val="none" w:sz="0" w:space="0" w:color="auto"/>
      </w:divBdr>
    </w:div>
    <w:div w:id="1989744064">
      <w:bodyDiv w:val="1"/>
      <w:marLeft w:val="0"/>
      <w:marRight w:val="0"/>
      <w:marTop w:val="0"/>
      <w:marBottom w:val="0"/>
      <w:divBdr>
        <w:top w:val="none" w:sz="0" w:space="0" w:color="auto"/>
        <w:left w:val="none" w:sz="0" w:space="0" w:color="auto"/>
        <w:bottom w:val="none" w:sz="0" w:space="0" w:color="auto"/>
        <w:right w:val="none" w:sz="0" w:space="0" w:color="auto"/>
      </w:divBdr>
    </w:div>
    <w:div w:id="2030254512">
      <w:bodyDiv w:val="1"/>
      <w:marLeft w:val="0"/>
      <w:marRight w:val="0"/>
      <w:marTop w:val="0"/>
      <w:marBottom w:val="0"/>
      <w:divBdr>
        <w:top w:val="none" w:sz="0" w:space="0" w:color="auto"/>
        <w:left w:val="none" w:sz="0" w:space="0" w:color="auto"/>
        <w:bottom w:val="none" w:sz="0" w:space="0" w:color="auto"/>
        <w:right w:val="none" w:sz="0" w:space="0" w:color="auto"/>
      </w:divBdr>
      <w:divsChild>
        <w:div w:id="585695279">
          <w:marLeft w:val="547"/>
          <w:marRight w:val="0"/>
          <w:marTop w:val="0"/>
          <w:marBottom w:val="0"/>
          <w:divBdr>
            <w:top w:val="none" w:sz="0" w:space="0" w:color="auto"/>
            <w:left w:val="none" w:sz="0" w:space="0" w:color="auto"/>
            <w:bottom w:val="none" w:sz="0" w:space="0" w:color="auto"/>
            <w:right w:val="none" w:sz="0" w:space="0" w:color="auto"/>
          </w:divBdr>
        </w:div>
        <w:div w:id="224532131">
          <w:marLeft w:val="547"/>
          <w:marRight w:val="0"/>
          <w:marTop w:val="0"/>
          <w:marBottom w:val="0"/>
          <w:divBdr>
            <w:top w:val="none" w:sz="0" w:space="0" w:color="auto"/>
            <w:left w:val="none" w:sz="0" w:space="0" w:color="auto"/>
            <w:bottom w:val="none" w:sz="0" w:space="0" w:color="auto"/>
            <w:right w:val="none" w:sz="0" w:space="0" w:color="auto"/>
          </w:divBdr>
        </w:div>
        <w:div w:id="678970860">
          <w:marLeft w:val="547"/>
          <w:marRight w:val="0"/>
          <w:marTop w:val="0"/>
          <w:marBottom w:val="0"/>
          <w:divBdr>
            <w:top w:val="none" w:sz="0" w:space="0" w:color="auto"/>
            <w:left w:val="none" w:sz="0" w:space="0" w:color="auto"/>
            <w:bottom w:val="none" w:sz="0" w:space="0" w:color="auto"/>
            <w:right w:val="none" w:sz="0" w:space="0" w:color="auto"/>
          </w:divBdr>
        </w:div>
      </w:divsChild>
    </w:div>
    <w:div w:id="2046757496">
      <w:bodyDiv w:val="1"/>
      <w:marLeft w:val="0"/>
      <w:marRight w:val="0"/>
      <w:marTop w:val="0"/>
      <w:marBottom w:val="0"/>
      <w:divBdr>
        <w:top w:val="none" w:sz="0" w:space="0" w:color="auto"/>
        <w:left w:val="none" w:sz="0" w:space="0" w:color="auto"/>
        <w:bottom w:val="none" w:sz="0" w:space="0" w:color="auto"/>
        <w:right w:val="none" w:sz="0" w:space="0" w:color="auto"/>
      </w:divBdr>
      <w:divsChild>
        <w:div w:id="960111642">
          <w:marLeft w:val="547"/>
          <w:marRight w:val="0"/>
          <w:marTop w:val="0"/>
          <w:marBottom w:val="0"/>
          <w:divBdr>
            <w:top w:val="none" w:sz="0" w:space="0" w:color="auto"/>
            <w:left w:val="none" w:sz="0" w:space="0" w:color="auto"/>
            <w:bottom w:val="none" w:sz="0" w:space="0" w:color="auto"/>
            <w:right w:val="none" w:sz="0" w:space="0" w:color="auto"/>
          </w:divBdr>
        </w:div>
      </w:divsChild>
    </w:div>
    <w:div w:id="2105756985">
      <w:bodyDiv w:val="1"/>
      <w:marLeft w:val="0"/>
      <w:marRight w:val="0"/>
      <w:marTop w:val="0"/>
      <w:marBottom w:val="0"/>
      <w:divBdr>
        <w:top w:val="none" w:sz="0" w:space="0" w:color="auto"/>
        <w:left w:val="none" w:sz="0" w:space="0" w:color="auto"/>
        <w:bottom w:val="none" w:sz="0" w:space="0" w:color="auto"/>
        <w:right w:val="none" w:sz="0" w:space="0" w:color="auto"/>
      </w:divBdr>
      <w:divsChild>
        <w:div w:id="1802141635">
          <w:marLeft w:val="274"/>
          <w:marRight w:val="0"/>
          <w:marTop w:val="0"/>
          <w:marBottom w:val="0"/>
          <w:divBdr>
            <w:top w:val="none" w:sz="0" w:space="0" w:color="auto"/>
            <w:left w:val="none" w:sz="0" w:space="0" w:color="auto"/>
            <w:bottom w:val="none" w:sz="0" w:space="0" w:color="auto"/>
            <w:right w:val="none" w:sz="0" w:space="0" w:color="auto"/>
          </w:divBdr>
        </w:div>
        <w:div w:id="42095109">
          <w:marLeft w:val="274"/>
          <w:marRight w:val="0"/>
          <w:marTop w:val="0"/>
          <w:marBottom w:val="0"/>
          <w:divBdr>
            <w:top w:val="none" w:sz="0" w:space="0" w:color="auto"/>
            <w:left w:val="none" w:sz="0" w:space="0" w:color="auto"/>
            <w:bottom w:val="none" w:sz="0" w:space="0" w:color="auto"/>
            <w:right w:val="none" w:sz="0" w:space="0" w:color="auto"/>
          </w:divBdr>
        </w:div>
        <w:div w:id="1814374551">
          <w:marLeft w:val="274"/>
          <w:marRight w:val="0"/>
          <w:marTop w:val="0"/>
          <w:marBottom w:val="0"/>
          <w:divBdr>
            <w:top w:val="none" w:sz="0" w:space="0" w:color="auto"/>
            <w:left w:val="none" w:sz="0" w:space="0" w:color="auto"/>
            <w:bottom w:val="none" w:sz="0" w:space="0" w:color="auto"/>
            <w:right w:val="none" w:sz="0" w:space="0" w:color="auto"/>
          </w:divBdr>
        </w:div>
        <w:div w:id="1863860026">
          <w:marLeft w:val="274"/>
          <w:marRight w:val="0"/>
          <w:marTop w:val="0"/>
          <w:marBottom w:val="0"/>
          <w:divBdr>
            <w:top w:val="none" w:sz="0" w:space="0" w:color="auto"/>
            <w:left w:val="none" w:sz="0" w:space="0" w:color="auto"/>
            <w:bottom w:val="none" w:sz="0" w:space="0" w:color="auto"/>
            <w:right w:val="none" w:sz="0" w:space="0" w:color="auto"/>
          </w:divBdr>
        </w:div>
        <w:div w:id="497037287">
          <w:marLeft w:val="274"/>
          <w:marRight w:val="0"/>
          <w:marTop w:val="0"/>
          <w:marBottom w:val="0"/>
          <w:divBdr>
            <w:top w:val="none" w:sz="0" w:space="0" w:color="auto"/>
            <w:left w:val="none" w:sz="0" w:space="0" w:color="auto"/>
            <w:bottom w:val="none" w:sz="0" w:space="0" w:color="auto"/>
            <w:right w:val="none" w:sz="0" w:space="0" w:color="auto"/>
          </w:divBdr>
        </w:div>
        <w:div w:id="2073967713">
          <w:marLeft w:val="274"/>
          <w:marRight w:val="0"/>
          <w:marTop w:val="0"/>
          <w:marBottom w:val="0"/>
          <w:divBdr>
            <w:top w:val="none" w:sz="0" w:space="0" w:color="auto"/>
            <w:left w:val="none" w:sz="0" w:space="0" w:color="auto"/>
            <w:bottom w:val="none" w:sz="0" w:space="0" w:color="auto"/>
            <w:right w:val="none" w:sz="0" w:space="0" w:color="auto"/>
          </w:divBdr>
        </w:div>
        <w:div w:id="1154680422">
          <w:marLeft w:val="274"/>
          <w:marRight w:val="0"/>
          <w:marTop w:val="0"/>
          <w:marBottom w:val="0"/>
          <w:divBdr>
            <w:top w:val="none" w:sz="0" w:space="0" w:color="auto"/>
            <w:left w:val="none" w:sz="0" w:space="0" w:color="auto"/>
            <w:bottom w:val="none" w:sz="0" w:space="0" w:color="auto"/>
            <w:right w:val="none" w:sz="0" w:space="0" w:color="auto"/>
          </w:divBdr>
        </w:div>
        <w:div w:id="1186405616">
          <w:marLeft w:val="274"/>
          <w:marRight w:val="0"/>
          <w:marTop w:val="0"/>
          <w:marBottom w:val="0"/>
          <w:divBdr>
            <w:top w:val="none" w:sz="0" w:space="0" w:color="auto"/>
            <w:left w:val="none" w:sz="0" w:space="0" w:color="auto"/>
            <w:bottom w:val="none" w:sz="0" w:space="0" w:color="auto"/>
            <w:right w:val="none" w:sz="0" w:space="0" w:color="auto"/>
          </w:divBdr>
        </w:div>
      </w:divsChild>
    </w:div>
    <w:div w:id="2114395966">
      <w:bodyDiv w:val="1"/>
      <w:marLeft w:val="0"/>
      <w:marRight w:val="0"/>
      <w:marTop w:val="0"/>
      <w:marBottom w:val="0"/>
      <w:divBdr>
        <w:top w:val="none" w:sz="0" w:space="0" w:color="auto"/>
        <w:left w:val="none" w:sz="0" w:space="0" w:color="auto"/>
        <w:bottom w:val="none" w:sz="0" w:space="0" w:color="auto"/>
        <w:right w:val="none" w:sz="0" w:space="0" w:color="auto"/>
      </w:divBdr>
    </w:div>
    <w:div w:id="2137210036">
      <w:bodyDiv w:val="1"/>
      <w:marLeft w:val="0"/>
      <w:marRight w:val="0"/>
      <w:marTop w:val="0"/>
      <w:marBottom w:val="0"/>
      <w:divBdr>
        <w:top w:val="none" w:sz="0" w:space="0" w:color="auto"/>
        <w:left w:val="none" w:sz="0" w:space="0" w:color="auto"/>
        <w:bottom w:val="none" w:sz="0" w:space="0" w:color="auto"/>
        <w:right w:val="none" w:sz="0" w:space="0" w:color="auto"/>
      </w:divBdr>
      <w:divsChild>
        <w:div w:id="272632135">
          <w:marLeft w:val="547"/>
          <w:marRight w:val="0"/>
          <w:marTop w:val="0"/>
          <w:marBottom w:val="0"/>
          <w:divBdr>
            <w:top w:val="none" w:sz="0" w:space="0" w:color="auto"/>
            <w:left w:val="none" w:sz="0" w:space="0" w:color="auto"/>
            <w:bottom w:val="none" w:sz="0" w:space="0" w:color="auto"/>
            <w:right w:val="none" w:sz="0" w:space="0" w:color="auto"/>
          </w:divBdr>
        </w:div>
      </w:divsChild>
    </w:div>
    <w:div w:id="2141679118">
      <w:bodyDiv w:val="1"/>
      <w:marLeft w:val="0"/>
      <w:marRight w:val="0"/>
      <w:marTop w:val="0"/>
      <w:marBottom w:val="0"/>
      <w:divBdr>
        <w:top w:val="none" w:sz="0" w:space="0" w:color="auto"/>
        <w:left w:val="none" w:sz="0" w:space="0" w:color="auto"/>
        <w:bottom w:val="none" w:sz="0" w:space="0" w:color="auto"/>
        <w:right w:val="none" w:sz="0" w:space="0" w:color="auto"/>
      </w:divBdr>
      <w:divsChild>
        <w:div w:id="723453207">
          <w:marLeft w:val="547"/>
          <w:marRight w:val="0"/>
          <w:marTop w:val="0"/>
          <w:marBottom w:val="0"/>
          <w:divBdr>
            <w:top w:val="none" w:sz="0" w:space="0" w:color="auto"/>
            <w:left w:val="none" w:sz="0" w:space="0" w:color="auto"/>
            <w:bottom w:val="none" w:sz="0" w:space="0" w:color="auto"/>
            <w:right w:val="none" w:sz="0" w:space="0" w:color="auto"/>
          </w:divBdr>
        </w:div>
        <w:div w:id="655839528">
          <w:marLeft w:val="547"/>
          <w:marRight w:val="0"/>
          <w:marTop w:val="0"/>
          <w:marBottom w:val="0"/>
          <w:divBdr>
            <w:top w:val="none" w:sz="0" w:space="0" w:color="auto"/>
            <w:left w:val="none" w:sz="0" w:space="0" w:color="auto"/>
            <w:bottom w:val="none" w:sz="0" w:space="0" w:color="auto"/>
            <w:right w:val="none" w:sz="0" w:space="0" w:color="auto"/>
          </w:divBdr>
        </w:div>
        <w:div w:id="1890410181">
          <w:marLeft w:val="547"/>
          <w:marRight w:val="0"/>
          <w:marTop w:val="0"/>
          <w:marBottom w:val="0"/>
          <w:divBdr>
            <w:top w:val="none" w:sz="0" w:space="0" w:color="auto"/>
            <w:left w:val="none" w:sz="0" w:space="0" w:color="auto"/>
            <w:bottom w:val="none" w:sz="0" w:space="0" w:color="auto"/>
            <w:right w:val="none" w:sz="0" w:space="0" w:color="auto"/>
          </w:divBdr>
        </w:div>
      </w:divsChild>
    </w:div>
    <w:div w:id="2145805505">
      <w:bodyDiv w:val="1"/>
      <w:marLeft w:val="0"/>
      <w:marRight w:val="0"/>
      <w:marTop w:val="0"/>
      <w:marBottom w:val="0"/>
      <w:divBdr>
        <w:top w:val="none" w:sz="0" w:space="0" w:color="auto"/>
        <w:left w:val="none" w:sz="0" w:space="0" w:color="auto"/>
        <w:bottom w:val="none" w:sz="0" w:space="0" w:color="auto"/>
        <w:right w:val="none" w:sz="0" w:space="0" w:color="auto"/>
      </w:divBdr>
      <w:divsChild>
        <w:div w:id="7799529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package" Target="../embeddings/Microsoft_Office_Excel_Worksheet9.xlsx"/><Relationship Id="rId1" Type="http://schemas.openxmlformats.org/officeDocument/2006/relationships/themeOverride" Target="../theme/themeOverride7.xml"/><Relationship Id="rId4"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Office_Excel_Worksheet3.xlsx"/><Relationship Id="rId1" Type="http://schemas.openxmlformats.org/officeDocument/2006/relationships/themeOverride" Target="../theme/themeOverride1.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package" Target="../embeddings/Microsoft_Office_Excel_Worksheet5.xlsx"/><Relationship Id="rId1" Type="http://schemas.openxmlformats.org/officeDocument/2006/relationships/themeOverride" Target="../theme/themeOverride3.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package" Target="../embeddings/Microsoft_Office_Excel_Worksheet6.xlsx"/><Relationship Id="rId1" Type="http://schemas.openxmlformats.org/officeDocument/2006/relationships/themeOverride" Target="../theme/themeOverride4.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package" Target="../embeddings/Microsoft_Office_Excel_Worksheet7.xlsx"/><Relationship Id="rId1" Type="http://schemas.openxmlformats.org/officeDocument/2006/relationships/themeOverride" Target="../theme/themeOverride5.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package" Target="../embeddings/Microsoft_Office_Excel_Worksheet8.xlsx"/><Relationship Id="rId1" Type="http://schemas.openxmlformats.org/officeDocument/2006/relationships/themeOverride" Target="../theme/themeOverride6.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C:\Users\Zodwa.Mabena.WOMEN\Desktop\ALL%20FOLDERS\Data%20Pie%20Chart%2030%20April%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ZA"/>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Strategic</a:t>
            </a:r>
            <a:r>
              <a:rPr lang="en-ZA" sz="1200" baseline="0"/>
              <a:t> Risk </a:t>
            </a:r>
            <a:r>
              <a:rPr lang="en-ZA" sz="1200"/>
              <a:t>Progress on Implementation of Actions </a:t>
            </a:r>
          </a:p>
        </c:rich>
      </c:tx>
      <c:layout>
        <c:manualLayout>
          <c:xMode val="edge"/>
          <c:yMode val="edge"/>
          <c:x val="0.29042108332949612"/>
          <c:y val="2.179836512261581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Programme 3'!$B$8</c:f>
              <c:strCache>
                <c:ptCount val="1"/>
                <c:pt idx="0">
                  <c:v>Implemented</c:v>
                </c:pt>
              </c:strCache>
            </c:strRef>
          </c:tx>
          <c:spPr>
            <a:solidFill>
              <a:srgbClr val="008000"/>
            </a:solidFill>
            <a:ln>
              <a:noFill/>
            </a:ln>
            <a:effectLst/>
            <a:sp3d/>
          </c:spPr>
          <c:dLbls>
            <c:dLbl>
              <c:idx val="0"/>
              <c:layout>
                <c:manualLayout>
                  <c:x val="0"/>
                  <c:y val="-7.635721284158282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1</c:v>
                </c:pt>
              </c:strCache>
            </c:strRef>
          </c:cat>
          <c:val>
            <c:numRef>
              <c:f>' Programme 3'!$C$8</c:f>
              <c:numCache>
                <c:formatCode>0%</c:formatCode>
                <c:ptCount val="1"/>
                <c:pt idx="0">
                  <c:v>0.55000000000000004</c:v>
                </c:pt>
              </c:numCache>
            </c:numRef>
          </c:val>
        </c:ser>
        <c:ser>
          <c:idx val="1"/>
          <c:order val="1"/>
          <c:tx>
            <c:strRef>
              <c:f>' Programme 3'!$B$9</c:f>
              <c:strCache>
                <c:ptCount val="1"/>
                <c:pt idx="0">
                  <c:v>Partially Implemented</c:v>
                </c:pt>
              </c:strCache>
            </c:strRef>
          </c:tx>
          <c:spPr>
            <a:solidFill>
              <a:srgbClr val="FFC000"/>
            </a:solidFill>
            <a:ln>
              <a:noFill/>
            </a:ln>
            <a:effectLst/>
            <a:sp3d/>
          </c:spPr>
          <c:dLbls>
            <c:dLbl>
              <c:idx val="0"/>
              <c:layout>
                <c:manualLayout>
                  <c:x val="1.6666635968749465E-2"/>
                  <c:y val="-7.4717472305062718E-2"/>
                </c:manualLayout>
              </c:layout>
              <c:showVal val="1"/>
              <c:extLst>
                <c:ext xmlns:c15="http://schemas.microsoft.com/office/drawing/2012/chart" uri="{CE6537A1-D6FC-4f65-9D91-7224C49458BB}"/>
              </c:extLst>
            </c:dLbl>
            <c:dLbl>
              <c:idx val="1"/>
              <c:layout>
                <c:manualLayout>
                  <c:x val="1.9444444444444344E-2"/>
                  <c:y val="4.6296296296296311E-3"/>
                </c:manualLayout>
              </c:layout>
              <c:showVal val="1"/>
              <c:extLst>
                <c:ext xmlns:c15="http://schemas.microsoft.com/office/drawing/2012/chart" uri="{CE6537A1-D6FC-4f65-9D91-7224C49458BB}"/>
              </c:extLst>
            </c:dLbl>
            <c:dLbl>
              <c:idx val="2"/>
              <c:layout>
                <c:manualLayout>
                  <c:x val="2.2222222222222233E-2"/>
                  <c:y val="0"/>
                </c:manualLayout>
              </c:layout>
              <c:showVal val="1"/>
              <c:extLst>
                <c:ext xmlns:c15="http://schemas.microsoft.com/office/drawing/2012/chart" uri="{CE6537A1-D6FC-4f65-9D91-7224C49458BB}"/>
              </c:extLst>
            </c:dLbl>
            <c:dLbl>
              <c:idx val="3"/>
              <c:layout>
                <c:manualLayout>
                  <c:x val="2.2222222222222126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1</c:v>
                </c:pt>
              </c:strCache>
            </c:strRef>
          </c:cat>
          <c:val>
            <c:numRef>
              <c:f>' Programme 3'!$C$9</c:f>
              <c:numCache>
                <c:formatCode>0%</c:formatCode>
                <c:ptCount val="1"/>
                <c:pt idx="0">
                  <c:v>0.13</c:v>
                </c:pt>
              </c:numCache>
            </c:numRef>
          </c:val>
        </c:ser>
        <c:ser>
          <c:idx val="2"/>
          <c:order val="2"/>
          <c:tx>
            <c:strRef>
              <c:f>' Programme 3'!$B$10</c:f>
              <c:strCache>
                <c:ptCount val="1"/>
                <c:pt idx="0">
                  <c:v>Not Implemented</c:v>
                </c:pt>
              </c:strCache>
            </c:strRef>
          </c:tx>
          <c:spPr>
            <a:solidFill>
              <a:srgbClr val="FF0000"/>
            </a:solidFill>
            <a:ln>
              <a:noFill/>
            </a:ln>
            <a:effectLst/>
            <a:sp3d/>
          </c:spPr>
          <c:dLbls>
            <c:dLbl>
              <c:idx val="0"/>
              <c:layout>
                <c:manualLayout>
                  <c:x val="2.7777808475694943E-2"/>
                  <c:y val="-9.8508871677143922E-2"/>
                </c:manualLayout>
              </c:layout>
              <c:showVal val="1"/>
              <c:extLst>
                <c:ext xmlns:c15="http://schemas.microsoft.com/office/drawing/2012/chart" uri="{CE6537A1-D6FC-4f65-9D91-7224C49458BB}"/>
              </c:extLst>
            </c:dLbl>
            <c:dLbl>
              <c:idx val="1"/>
              <c:layout>
                <c:manualLayout>
                  <c:x val="2.5000000000000005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6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1</c:v>
                </c:pt>
              </c:strCache>
            </c:strRef>
          </c:cat>
          <c:val>
            <c:numRef>
              <c:f>' Programme 3'!$C$10</c:f>
              <c:numCache>
                <c:formatCode>0%</c:formatCode>
                <c:ptCount val="1"/>
                <c:pt idx="0">
                  <c:v>0.32000000000000006</c:v>
                </c:pt>
              </c:numCache>
            </c:numRef>
          </c:val>
        </c:ser>
        <c:dLbls>
          <c:showVal val="1"/>
        </c:dLbls>
        <c:shape val="box"/>
        <c:axId val="27084672"/>
        <c:axId val="27086208"/>
        <c:axId val="0"/>
      </c:bar3DChart>
      <c:catAx>
        <c:axId val="270846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86208"/>
        <c:crosses val="autoZero"/>
        <c:auto val="1"/>
        <c:lblAlgn val="ctr"/>
        <c:lblOffset val="100"/>
      </c:catAx>
      <c:valAx>
        <c:axId val="270862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84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Programme 5: Operational Progress on Implementation of Actions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Programme 3'!$B$8</c:f>
              <c:strCache>
                <c:ptCount val="1"/>
                <c:pt idx="0">
                  <c:v>Implemented</c:v>
                </c:pt>
              </c:strCache>
            </c:strRef>
          </c:tx>
          <c:spPr>
            <a:solidFill>
              <a:srgbClr val="008000"/>
            </a:solidFill>
            <a:ln>
              <a:noFill/>
            </a:ln>
            <a:effectLst/>
            <a:sp3d/>
          </c:spPr>
          <c:dLbls>
            <c:dLbl>
              <c:idx val="0"/>
              <c:layout>
                <c:manualLayout>
                  <c:x val="-5.0925337632080008E-17"/>
                  <c:y val="-5.092592592592595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3'!$C$8</c:f>
              <c:numCache>
                <c:formatCode>0%</c:formatCode>
                <c:ptCount val="1"/>
                <c:pt idx="0">
                  <c:v>0</c:v>
                </c:pt>
              </c:numCache>
            </c:numRef>
          </c:val>
        </c:ser>
        <c:ser>
          <c:idx val="1"/>
          <c:order val="1"/>
          <c:tx>
            <c:strRef>
              <c:f>' Programme 3'!$B$9</c:f>
              <c:strCache>
                <c:ptCount val="1"/>
                <c:pt idx="0">
                  <c:v>Partially Implemented</c:v>
                </c:pt>
              </c:strCache>
            </c:strRef>
          </c:tx>
          <c:spPr>
            <a:solidFill>
              <a:srgbClr val="FFC000"/>
            </a:solidFill>
            <a:ln>
              <a:noFill/>
            </a:ln>
            <a:effectLst/>
            <a:sp3d/>
          </c:spPr>
          <c:dLbls>
            <c:dLbl>
              <c:idx val="0"/>
              <c:layout>
                <c:manualLayout>
                  <c:x val="1.666666666666667E-2"/>
                  <c:y val="-6.0185185185185133E-2"/>
                </c:manualLayout>
              </c:layout>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3'!$C$9</c:f>
              <c:numCache>
                <c:formatCode>0%</c:formatCode>
                <c:ptCount val="1"/>
                <c:pt idx="0">
                  <c:v>1</c:v>
                </c:pt>
              </c:numCache>
            </c:numRef>
          </c:val>
        </c:ser>
        <c:ser>
          <c:idx val="2"/>
          <c:order val="2"/>
          <c:tx>
            <c:strRef>
              <c:f>' Programme 3'!$B$10</c:f>
              <c:strCache>
                <c:ptCount val="1"/>
                <c:pt idx="0">
                  <c:v>Not Implemented</c:v>
                </c:pt>
              </c:strCache>
            </c:strRef>
          </c:tx>
          <c:spPr>
            <a:solidFill>
              <a:srgbClr val="FF0000"/>
            </a:solidFill>
            <a:ln>
              <a:noFill/>
            </a:ln>
            <a:effectLst/>
            <a:sp3d/>
          </c:spPr>
          <c:dLbls>
            <c:dLbl>
              <c:idx val="0"/>
              <c:layout>
                <c:manualLayout>
                  <c:x val="2.7777777777777686E-2"/>
                  <c:y val="-6.9444444444444531E-2"/>
                </c:manualLayout>
              </c:layout>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3'!$C$10</c:f>
              <c:numCache>
                <c:formatCode>0%</c:formatCode>
                <c:ptCount val="1"/>
                <c:pt idx="0">
                  <c:v>0</c:v>
                </c:pt>
              </c:numCache>
            </c:numRef>
          </c:val>
        </c:ser>
        <c:dLbls>
          <c:showVal val="1"/>
        </c:dLbls>
        <c:shape val="box"/>
        <c:axId val="92152960"/>
        <c:axId val="92154496"/>
        <c:axId val="0"/>
      </c:bar3DChart>
      <c:catAx>
        <c:axId val="921529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54496"/>
        <c:crosses val="autoZero"/>
        <c:auto val="1"/>
        <c:lblAlgn val="ctr"/>
        <c:lblOffset val="100"/>
      </c:catAx>
      <c:valAx>
        <c:axId val="921544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52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ZA"/>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Strategic</a:t>
            </a:r>
            <a:r>
              <a:rPr lang="en-ZA" sz="1200" baseline="0"/>
              <a:t> Risk </a:t>
            </a:r>
            <a:r>
              <a:rPr lang="en-ZA" sz="1200"/>
              <a:t>Progress on Implementation of Actions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Programme 3'!$B$8</c:f>
              <c:strCache>
                <c:ptCount val="1"/>
                <c:pt idx="0">
                  <c:v>Implemented</c:v>
                </c:pt>
              </c:strCache>
            </c:strRef>
          </c:tx>
          <c:spPr>
            <a:solidFill>
              <a:srgbClr val="008000"/>
            </a:solidFill>
            <a:ln>
              <a:noFill/>
            </a:ln>
            <a:effectLst/>
            <a:sp3d/>
          </c:spPr>
          <c:dLbls>
            <c:dLbl>
              <c:idx val="0"/>
              <c:layout>
                <c:manualLayout>
                  <c:x val="-5.0925337632080008E-17"/>
                  <c:y val="-5.092592592592595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3'!$C$8</c:f>
              <c:numCache>
                <c:formatCode>0%</c:formatCode>
                <c:ptCount val="1"/>
                <c:pt idx="0">
                  <c:v>0.68</c:v>
                </c:pt>
              </c:numCache>
            </c:numRef>
          </c:val>
        </c:ser>
        <c:ser>
          <c:idx val="1"/>
          <c:order val="1"/>
          <c:tx>
            <c:strRef>
              <c:f>' Programme 3'!$B$9</c:f>
              <c:strCache>
                <c:ptCount val="1"/>
                <c:pt idx="0">
                  <c:v>Partially Implemented</c:v>
                </c:pt>
              </c:strCache>
            </c:strRef>
          </c:tx>
          <c:spPr>
            <a:solidFill>
              <a:srgbClr val="FFC000"/>
            </a:solidFill>
            <a:ln>
              <a:noFill/>
            </a:ln>
            <a:effectLst/>
            <a:sp3d/>
          </c:spPr>
          <c:dLbls>
            <c:dLbl>
              <c:idx val="0"/>
              <c:layout>
                <c:manualLayout>
                  <c:x val="1.666666666666667E-2"/>
                  <c:y val="-6.0185185185185133E-2"/>
                </c:manualLayout>
              </c:layout>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3'!$C$9</c:f>
              <c:numCache>
                <c:formatCode>0%</c:formatCode>
                <c:ptCount val="1"/>
                <c:pt idx="0">
                  <c:v>0.27</c:v>
                </c:pt>
              </c:numCache>
            </c:numRef>
          </c:val>
        </c:ser>
        <c:ser>
          <c:idx val="2"/>
          <c:order val="2"/>
          <c:tx>
            <c:strRef>
              <c:f>' Programme 3'!$B$10</c:f>
              <c:strCache>
                <c:ptCount val="1"/>
                <c:pt idx="0">
                  <c:v>Not Implemented</c:v>
                </c:pt>
              </c:strCache>
            </c:strRef>
          </c:tx>
          <c:spPr>
            <a:solidFill>
              <a:srgbClr val="FF0000"/>
            </a:solidFill>
            <a:ln>
              <a:noFill/>
            </a:ln>
            <a:effectLst/>
            <a:sp3d/>
          </c:spPr>
          <c:dLbls>
            <c:dLbl>
              <c:idx val="0"/>
              <c:layout>
                <c:manualLayout>
                  <c:x val="2.7777777777777686E-2"/>
                  <c:y val="-6.9444444444444531E-2"/>
                </c:manualLayout>
              </c:layout>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3'!$C$10</c:f>
              <c:numCache>
                <c:formatCode>0%</c:formatCode>
                <c:ptCount val="1"/>
                <c:pt idx="0">
                  <c:v>0.05</c:v>
                </c:pt>
              </c:numCache>
            </c:numRef>
          </c:val>
        </c:ser>
        <c:dLbls>
          <c:showVal val="1"/>
        </c:dLbls>
        <c:shape val="box"/>
        <c:axId val="80177408"/>
        <c:axId val="80224256"/>
        <c:axId val="0"/>
      </c:bar3DChart>
      <c:catAx>
        <c:axId val="801774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24256"/>
        <c:crosses val="autoZero"/>
        <c:auto val="1"/>
        <c:lblAlgn val="ctr"/>
        <c:lblOffset val="100"/>
      </c:catAx>
      <c:valAx>
        <c:axId val="802242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77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Programme 1</a:t>
            </a:r>
            <a:r>
              <a:rPr lang="en-ZA" sz="1200" baseline="0"/>
              <a:t> </a:t>
            </a:r>
            <a:r>
              <a:rPr lang="en-ZA" sz="1200"/>
              <a:t>:Operational</a:t>
            </a:r>
            <a:r>
              <a:rPr lang="en-ZA" sz="1200" baseline="0"/>
              <a:t> </a:t>
            </a:r>
            <a:r>
              <a:rPr lang="en-ZA" sz="1200"/>
              <a:t>Progress on Implementation of Actions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Strategic risk'!$B$8</c:f>
              <c:strCache>
                <c:ptCount val="1"/>
                <c:pt idx="0">
                  <c:v>Implemented</c:v>
                </c:pt>
              </c:strCache>
            </c:strRef>
          </c:tx>
          <c:spPr>
            <a:solidFill>
              <a:srgbClr val="008000"/>
            </a:solidFill>
            <a:ln>
              <a:noFill/>
            </a:ln>
            <a:effectLst/>
            <a:sp3d/>
          </c:spPr>
          <c:dLbls>
            <c:dLbl>
              <c:idx val="0"/>
              <c:layout>
                <c:manualLayout>
                  <c:x val="2.9895777590907262E-3"/>
                  <c:y val="-8.3333333333333329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risk'!$C$8</c:f>
              <c:numCache>
                <c:formatCode>0%</c:formatCode>
                <c:ptCount val="1"/>
                <c:pt idx="0">
                  <c:v>0.5</c:v>
                </c:pt>
              </c:numCache>
            </c:numRef>
          </c:val>
        </c:ser>
        <c:ser>
          <c:idx val="1"/>
          <c:order val="1"/>
          <c:tx>
            <c:strRef>
              <c:f>' Strategic risk'!$B$9</c:f>
              <c:strCache>
                <c:ptCount val="1"/>
                <c:pt idx="0">
                  <c:v>Partially Implemented</c:v>
                </c:pt>
              </c:strCache>
            </c:strRef>
          </c:tx>
          <c:spPr>
            <a:solidFill>
              <a:srgbClr val="FFC000"/>
            </a:solidFill>
            <a:ln>
              <a:noFill/>
            </a:ln>
            <a:effectLst/>
            <a:sp3d/>
          </c:spPr>
          <c:dLbls>
            <c:dLbl>
              <c:idx val="0"/>
              <c:layout>
                <c:manualLayout>
                  <c:x val="1.6666848682749542E-2"/>
                  <c:y val="-9.7222222222222265E-2"/>
                </c:manualLayout>
              </c:layout>
              <c:tx>
                <c:rich>
                  <a:bodyPr/>
                  <a:lstStyle/>
                  <a:p>
                    <a:r>
                      <a:rPr lang="en-US"/>
                      <a:t>33%</a:t>
                    </a:r>
                  </a:p>
                </c:rich>
              </c:tx>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risk'!$C$9</c:f>
              <c:numCache>
                <c:formatCode>0%</c:formatCode>
                <c:ptCount val="1"/>
                <c:pt idx="0">
                  <c:v>0.30000000000000004</c:v>
                </c:pt>
              </c:numCache>
            </c:numRef>
          </c:val>
        </c:ser>
        <c:ser>
          <c:idx val="2"/>
          <c:order val="2"/>
          <c:tx>
            <c:strRef>
              <c:f>' Strategic risk'!$B$10</c:f>
              <c:strCache>
                <c:ptCount val="1"/>
                <c:pt idx="0">
                  <c:v>Not Implemented</c:v>
                </c:pt>
              </c:strCache>
            </c:strRef>
          </c:tx>
          <c:spPr>
            <a:solidFill>
              <a:srgbClr val="FF0000"/>
            </a:solidFill>
            <a:ln>
              <a:noFill/>
            </a:ln>
            <a:effectLst/>
            <a:sp3d/>
          </c:spPr>
          <c:dLbls>
            <c:dLbl>
              <c:idx val="0"/>
              <c:layout>
                <c:manualLayout>
                  <c:x val="2.5211702906068785E-2"/>
                  <c:y val="-8.3333333333333343E-2"/>
                </c:manualLayout>
              </c:layout>
              <c:tx>
                <c:rich>
                  <a:bodyPr/>
                  <a:lstStyle/>
                  <a:p>
                    <a:r>
                      <a:rPr lang="en-US"/>
                      <a:t>17%</a:t>
                    </a:r>
                  </a:p>
                </c:rich>
              </c:tx>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risk'!$C$10</c:f>
              <c:numCache>
                <c:formatCode>0%</c:formatCode>
                <c:ptCount val="1"/>
                <c:pt idx="0">
                  <c:v>0.2</c:v>
                </c:pt>
              </c:numCache>
            </c:numRef>
          </c:val>
        </c:ser>
        <c:dLbls>
          <c:showVal val="1"/>
        </c:dLbls>
        <c:shape val="box"/>
        <c:axId val="80693504"/>
        <c:axId val="80875520"/>
        <c:axId val="0"/>
      </c:bar3DChart>
      <c:catAx>
        <c:axId val="8069350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75520"/>
        <c:crosses val="autoZero"/>
        <c:auto val="1"/>
        <c:lblAlgn val="ctr"/>
        <c:lblOffset val="100"/>
      </c:catAx>
      <c:valAx>
        <c:axId val="8087552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93504"/>
        <c:crosses val="autoZero"/>
        <c:crossBetween val="between"/>
      </c:valAx>
      <c:spPr>
        <a:noFill/>
        <a:ln>
          <a:noFill/>
        </a:ln>
        <a:effectLst/>
      </c:spPr>
    </c:plotArea>
    <c:legend>
      <c:legendPos val="b"/>
      <c:layout>
        <c:manualLayout>
          <c:xMode val="edge"/>
          <c:yMode val="edge"/>
          <c:x val="8.1329990701834942E-2"/>
          <c:y val="0.88483741615631384"/>
          <c:w val="0.80744465237809426"/>
          <c:h val="7.812554680664916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Programme 1:Operational Progress on Implementation of Actions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Programme 3'!$B$8</c:f>
              <c:strCache>
                <c:ptCount val="1"/>
                <c:pt idx="0">
                  <c:v>Implemented</c:v>
                </c:pt>
              </c:strCache>
            </c:strRef>
          </c:tx>
          <c:spPr>
            <a:solidFill>
              <a:srgbClr val="008000"/>
            </a:solidFill>
            <a:ln>
              <a:noFill/>
            </a:ln>
            <a:effectLst/>
            <a:sp3d/>
          </c:spPr>
          <c:dLbls>
            <c:dLbl>
              <c:idx val="0"/>
              <c:layout>
                <c:manualLayout>
                  <c:x val="-5.0925337632080008E-17"/>
                  <c:y val="-5.092592592592595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3'!$C$8</c:f>
              <c:numCache>
                <c:formatCode>0%</c:formatCode>
                <c:ptCount val="1"/>
                <c:pt idx="0">
                  <c:v>0.33000000000000007</c:v>
                </c:pt>
              </c:numCache>
            </c:numRef>
          </c:val>
        </c:ser>
        <c:ser>
          <c:idx val="1"/>
          <c:order val="1"/>
          <c:tx>
            <c:strRef>
              <c:f>' Programme 3'!$B$9</c:f>
              <c:strCache>
                <c:ptCount val="1"/>
                <c:pt idx="0">
                  <c:v>Partially Implemented</c:v>
                </c:pt>
              </c:strCache>
            </c:strRef>
          </c:tx>
          <c:spPr>
            <a:solidFill>
              <a:srgbClr val="FFC000"/>
            </a:solidFill>
            <a:ln>
              <a:noFill/>
            </a:ln>
            <a:effectLst/>
            <a:sp3d/>
          </c:spPr>
          <c:dLbls>
            <c:dLbl>
              <c:idx val="0"/>
              <c:layout>
                <c:manualLayout>
                  <c:x val="1.666666666666667E-2"/>
                  <c:y val="-6.0185185185185133E-2"/>
                </c:manualLayout>
              </c:layout>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3'!$C$9</c:f>
              <c:numCache>
                <c:formatCode>0%</c:formatCode>
                <c:ptCount val="1"/>
                <c:pt idx="0">
                  <c:v>0.2</c:v>
                </c:pt>
              </c:numCache>
            </c:numRef>
          </c:val>
        </c:ser>
        <c:ser>
          <c:idx val="2"/>
          <c:order val="2"/>
          <c:tx>
            <c:strRef>
              <c:f>' Programme 3'!$B$10</c:f>
              <c:strCache>
                <c:ptCount val="1"/>
                <c:pt idx="0">
                  <c:v>Not Implemented</c:v>
                </c:pt>
              </c:strCache>
            </c:strRef>
          </c:tx>
          <c:spPr>
            <a:solidFill>
              <a:srgbClr val="FF0000"/>
            </a:solidFill>
            <a:ln>
              <a:noFill/>
            </a:ln>
            <a:effectLst/>
            <a:sp3d/>
          </c:spPr>
          <c:dLbls>
            <c:dLbl>
              <c:idx val="0"/>
              <c:layout>
                <c:manualLayout>
                  <c:x val="2.7777777777777686E-2"/>
                  <c:y val="-6.9444444444444531E-2"/>
                </c:manualLayout>
              </c:layout>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3'!$C$10</c:f>
              <c:numCache>
                <c:formatCode>0%</c:formatCode>
                <c:ptCount val="1"/>
                <c:pt idx="0">
                  <c:v>0.47000000000000003</c:v>
                </c:pt>
              </c:numCache>
            </c:numRef>
          </c:val>
        </c:ser>
        <c:dLbls>
          <c:showVal val="1"/>
        </c:dLbls>
        <c:shape val="box"/>
        <c:axId val="80796288"/>
        <c:axId val="83394944"/>
        <c:axId val="0"/>
      </c:bar3DChart>
      <c:catAx>
        <c:axId val="807962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94944"/>
        <c:crosses val="autoZero"/>
        <c:auto val="1"/>
        <c:lblAlgn val="ctr"/>
        <c:lblOffset val="100"/>
      </c:catAx>
      <c:valAx>
        <c:axId val="8339494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96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Programme 2:Operational</a:t>
            </a:r>
            <a:r>
              <a:rPr lang="en-ZA" sz="1200" baseline="0"/>
              <a:t> </a:t>
            </a:r>
            <a:r>
              <a:rPr lang="en-ZA" sz="1200"/>
              <a:t>Progress on Implementation of Actions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Programme 3'!$B$8</c:f>
              <c:strCache>
                <c:ptCount val="1"/>
                <c:pt idx="0">
                  <c:v>Implemented</c:v>
                </c:pt>
              </c:strCache>
            </c:strRef>
          </c:tx>
          <c:spPr>
            <a:solidFill>
              <a:srgbClr val="008000"/>
            </a:solidFill>
            <a:ln>
              <a:noFill/>
            </a:ln>
            <a:effectLst/>
            <a:sp3d/>
          </c:spPr>
          <c:dLbls>
            <c:dLbl>
              <c:idx val="0"/>
              <c:layout>
                <c:manualLayout>
                  <c:x val="-5.0925337632080008E-17"/>
                  <c:y val="-5.092592592592595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3'!$C$8</c:f>
              <c:numCache>
                <c:formatCode>0%</c:formatCode>
                <c:ptCount val="1"/>
                <c:pt idx="0">
                  <c:v>0.83000000000000007</c:v>
                </c:pt>
              </c:numCache>
            </c:numRef>
          </c:val>
        </c:ser>
        <c:ser>
          <c:idx val="1"/>
          <c:order val="1"/>
          <c:tx>
            <c:strRef>
              <c:f>' Programme 3'!$B$9</c:f>
              <c:strCache>
                <c:ptCount val="1"/>
                <c:pt idx="0">
                  <c:v>Partially Implemented</c:v>
                </c:pt>
              </c:strCache>
            </c:strRef>
          </c:tx>
          <c:spPr>
            <a:solidFill>
              <a:srgbClr val="FFC000"/>
            </a:solidFill>
            <a:ln>
              <a:noFill/>
            </a:ln>
            <a:effectLst/>
            <a:sp3d/>
          </c:spPr>
          <c:dLbls>
            <c:dLbl>
              <c:idx val="0"/>
              <c:layout>
                <c:manualLayout>
                  <c:x val="1.666666666666667E-2"/>
                  <c:y val="-6.0185185185185133E-2"/>
                </c:manualLayout>
              </c:layout>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3'!$C$9</c:f>
              <c:numCache>
                <c:formatCode>0%</c:formatCode>
                <c:ptCount val="1"/>
                <c:pt idx="0">
                  <c:v>0.17</c:v>
                </c:pt>
              </c:numCache>
            </c:numRef>
          </c:val>
        </c:ser>
        <c:ser>
          <c:idx val="2"/>
          <c:order val="2"/>
          <c:tx>
            <c:strRef>
              <c:f>' Programme 3'!$B$10</c:f>
              <c:strCache>
                <c:ptCount val="1"/>
                <c:pt idx="0">
                  <c:v>Not Implemented</c:v>
                </c:pt>
              </c:strCache>
            </c:strRef>
          </c:tx>
          <c:spPr>
            <a:solidFill>
              <a:srgbClr val="FF0000"/>
            </a:solidFill>
            <a:ln>
              <a:noFill/>
            </a:ln>
            <a:effectLst/>
            <a:sp3d/>
          </c:spPr>
          <c:dLbls>
            <c:dLbl>
              <c:idx val="0"/>
              <c:layout>
                <c:manualLayout>
                  <c:x val="2.7777777777777686E-2"/>
                  <c:y val="-6.9444444444444531E-2"/>
                </c:manualLayout>
              </c:layout>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3'!$C$10</c:f>
              <c:numCache>
                <c:formatCode>0%</c:formatCode>
                <c:ptCount val="1"/>
                <c:pt idx="0">
                  <c:v>0</c:v>
                </c:pt>
              </c:numCache>
            </c:numRef>
          </c:val>
        </c:ser>
        <c:dLbls>
          <c:showVal val="1"/>
        </c:dLbls>
        <c:shape val="box"/>
        <c:axId val="87981440"/>
        <c:axId val="88081536"/>
        <c:axId val="0"/>
      </c:bar3DChart>
      <c:catAx>
        <c:axId val="879814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81536"/>
        <c:crosses val="autoZero"/>
        <c:auto val="1"/>
        <c:lblAlgn val="ctr"/>
        <c:lblOffset val="100"/>
      </c:catAx>
      <c:valAx>
        <c:axId val="880815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814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Programme 2</a:t>
            </a:r>
            <a:r>
              <a:rPr lang="en-ZA" sz="1200" baseline="0"/>
              <a:t> </a:t>
            </a:r>
            <a:r>
              <a:rPr lang="en-ZA" sz="1200"/>
              <a:t>: Operational Progress on Implementation of Actions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Strategic risk'!$B$8</c:f>
              <c:strCache>
                <c:ptCount val="1"/>
                <c:pt idx="0">
                  <c:v>Implemented</c:v>
                </c:pt>
              </c:strCache>
            </c:strRef>
          </c:tx>
          <c:spPr>
            <a:solidFill>
              <a:srgbClr val="008000"/>
            </a:solidFill>
            <a:ln>
              <a:noFill/>
            </a:ln>
            <a:effectLst/>
            <a:sp3d/>
          </c:spPr>
          <c:dLbls>
            <c:dLbl>
              <c:idx val="0"/>
              <c:layout>
                <c:manualLayout>
                  <c:x val="2.9895366218235632E-3"/>
                  <c:y val="-6.018518518518516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risk'!$C$8</c:f>
              <c:numCache>
                <c:formatCode>0%</c:formatCode>
                <c:ptCount val="1"/>
                <c:pt idx="0">
                  <c:v>0</c:v>
                </c:pt>
              </c:numCache>
            </c:numRef>
          </c:val>
        </c:ser>
        <c:ser>
          <c:idx val="1"/>
          <c:order val="1"/>
          <c:tx>
            <c:strRef>
              <c:f>' Strategic risk'!$B$9</c:f>
              <c:strCache>
                <c:ptCount val="1"/>
                <c:pt idx="0">
                  <c:v>Partially Implemented</c:v>
                </c:pt>
              </c:strCache>
            </c:strRef>
          </c:tx>
          <c:spPr>
            <a:solidFill>
              <a:srgbClr val="FFC000"/>
            </a:solidFill>
            <a:ln>
              <a:noFill/>
            </a:ln>
            <a:effectLst/>
            <a:sp3d/>
          </c:spPr>
          <c:dLbls>
            <c:dLbl>
              <c:idx val="0"/>
              <c:layout>
                <c:manualLayout>
                  <c:x val="1.6666784364958814E-2"/>
                  <c:y val="-6.4814814814814825E-2"/>
                </c:manualLayout>
              </c:layout>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risk'!$C$9</c:f>
              <c:numCache>
                <c:formatCode>0%</c:formatCode>
                <c:ptCount val="1"/>
                <c:pt idx="0">
                  <c:v>1</c:v>
                </c:pt>
              </c:numCache>
            </c:numRef>
          </c:val>
        </c:ser>
        <c:ser>
          <c:idx val="2"/>
          <c:order val="2"/>
          <c:tx>
            <c:strRef>
              <c:f>' Strategic risk'!$B$10</c:f>
              <c:strCache>
                <c:ptCount val="1"/>
                <c:pt idx="0">
                  <c:v>Not Implemented</c:v>
                </c:pt>
              </c:strCache>
            </c:strRef>
          </c:tx>
          <c:spPr>
            <a:solidFill>
              <a:srgbClr val="FF0000"/>
            </a:solidFill>
            <a:ln>
              <a:noFill/>
            </a:ln>
            <a:effectLst/>
            <a:sp3d/>
          </c:spPr>
          <c:dLbls>
            <c:dLbl>
              <c:idx val="0"/>
              <c:layout>
                <c:manualLayout>
                  <c:x val="2.521168037851771E-2"/>
                  <c:y val="-6.0185185185185168E-2"/>
                </c:manualLayout>
              </c:layout>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risk'!$C$10</c:f>
              <c:numCache>
                <c:formatCode>0%</c:formatCode>
                <c:ptCount val="1"/>
                <c:pt idx="0">
                  <c:v>0</c:v>
                </c:pt>
              </c:numCache>
            </c:numRef>
          </c:val>
        </c:ser>
        <c:dLbls>
          <c:showVal val="1"/>
        </c:dLbls>
        <c:shape val="box"/>
        <c:axId val="88064000"/>
        <c:axId val="88065536"/>
        <c:axId val="0"/>
      </c:bar3DChart>
      <c:catAx>
        <c:axId val="880640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5536"/>
        <c:crosses val="autoZero"/>
        <c:auto val="1"/>
        <c:lblAlgn val="ctr"/>
        <c:lblOffset val="100"/>
      </c:catAx>
      <c:valAx>
        <c:axId val="880655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4000"/>
        <c:crosses val="autoZero"/>
        <c:crossBetween val="between"/>
      </c:valAx>
      <c:spPr>
        <a:noFill/>
        <a:ln>
          <a:noFill/>
        </a:ln>
        <a:effectLst/>
      </c:spPr>
    </c:plotArea>
    <c:legend>
      <c:legendPos val="b"/>
      <c:layout>
        <c:manualLayout>
          <c:xMode val="edge"/>
          <c:yMode val="edge"/>
          <c:x val="8.1329990701834942E-2"/>
          <c:y val="0.88483741615631384"/>
          <c:w val="0.80744465237809426"/>
          <c:h val="7.812554680664916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Programme 3</a:t>
            </a:r>
            <a:r>
              <a:rPr lang="en-ZA" sz="1200" baseline="0"/>
              <a:t> </a:t>
            </a:r>
            <a:r>
              <a:rPr lang="en-ZA" sz="1200"/>
              <a:t>: Operational Progress on Implementation of Actions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Strategic risk'!$B$8</c:f>
              <c:strCache>
                <c:ptCount val="1"/>
                <c:pt idx="0">
                  <c:v>Implemented</c:v>
                </c:pt>
              </c:strCache>
            </c:strRef>
          </c:tx>
          <c:spPr>
            <a:solidFill>
              <a:srgbClr val="008000"/>
            </a:solidFill>
            <a:ln>
              <a:noFill/>
            </a:ln>
            <a:effectLst/>
            <a:sp3d/>
          </c:spPr>
          <c:dLbls>
            <c:dLbl>
              <c:idx val="0"/>
              <c:layout>
                <c:manualLayout>
                  <c:x val="2.9895366218235632E-3"/>
                  <c:y val="-6.018518518518516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risk'!$C$8</c:f>
              <c:numCache>
                <c:formatCode>0%</c:formatCode>
                <c:ptCount val="1"/>
                <c:pt idx="0">
                  <c:v>0.13</c:v>
                </c:pt>
              </c:numCache>
            </c:numRef>
          </c:val>
        </c:ser>
        <c:ser>
          <c:idx val="1"/>
          <c:order val="1"/>
          <c:tx>
            <c:strRef>
              <c:f>' Strategic risk'!$B$9</c:f>
              <c:strCache>
                <c:ptCount val="1"/>
                <c:pt idx="0">
                  <c:v>Partially Implemented</c:v>
                </c:pt>
              </c:strCache>
            </c:strRef>
          </c:tx>
          <c:spPr>
            <a:solidFill>
              <a:srgbClr val="FFC000"/>
            </a:solidFill>
            <a:ln>
              <a:noFill/>
            </a:ln>
            <a:effectLst/>
            <a:sp3d/>
          </c:spPr>
          <c:dLbls>
            <c:dLbl>
              <c:idx val="0"/>
              <c:layout>
                <c:manualLayout>
                  <c:x val="1.6666784364958814E-2"/>
                  <c:y val="-6.4814814814814825E-2"/>
                </c:manualLayout>
              </c:layout>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risk'!$C$9</c:f>
              <c:numCache>
                <c:formatCode>0%</c:formatCode>
                <c:ptCount val="1"/>
                <c:pt idx="0">
                  <c:v>0.87000000000000011</c:v>
                </c:pt>
              </c:numCache>
            </c:numRef>
          </c:val>
        </c:ser>
        <c:ser>
          <c:idx val="2"/>
          <c:order val="2"/>
          <c:tx>
            <c:strRef>
              <c:f>' Strategic risk'!$B$10</c:f>
              <c:strCache>
                <c:ptCount val="1"/>
                <c:pt idx="0">
                  <c:v>Not Implemented</c:v>
                </c:pt>
              </c:strCache>
            </c:strRef>
          </c:tx>
          <c:spPr>
            <a:solidFill>
              <a:srgbClr val="FF0000"/>
            </a:solidFill>
            <a:ln>
              <a:noFill/>
            </a:ln>
            <a:effectLst/>
            <a:sp3d/>
          </c:spPr>
          <c:dLbls>
            <c:dLbl>
              <c:idx val="0"/>
              <c:layout>
                <c:manualLayout>
                  <c:x val="2.521168037851771E-2"/>
                  <c:y val="-6.0185185185185168E-2"/>
                </c:manualLayout>
              </c:layout>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Strategic risk'!$C$7</c:f>
              <c:strCache>
                <c:ptCount val="1"/>
                <c:pt idx="0">
                  <c:v>Quarter 1</c:v>
                </c:pt>
              </c:strCache>
            </c:strRef>
          </c:cat>
          <c:val>
            <c:numRef>
              <c:f>' Strategic risk'!$C$10</c:f>
              <c:numCache>
                <c:formatCode>0%</c:formatCode>
                <c:ptCount val="1"/>
                <c:pt idx="0">
                  <c:v>0</c:v>
                </c:pt>
              </c:numCache>
            </c:numRef>
          </c:val>
        </c:ser>
        <c:dLbls>
          <c:showVal val="1"/>
        </c:dLbls>
        <c:shape val="box"/>
        <c:axId val="91144576"/>
        <c:axId val="91146112"/>
        <c:axId val="0"/>
      </c:bar3DChart>
      <c:catAx>
        <c:axId val="911445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46112"/>
        <c:crosses val="autoZero"/>
        <c:auto val="1"/>
        <c:lblAlgn val="ctr"/>
        <c:lblOffset val="100"/>
      </c:catAx>
      <c:valAx>
        <c:axId val="911461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44576"/>
        <c:crosses val="autoZero"/>
        <c:crossBetween val="between"/>
      </c:valAx>
      <c:spPr>
        <a:noFill/>
        <a:ln>
          <a:noFill/>
        </a:ln>
        <a:effectLst/>
      </c:spPr>
    </c:plotArea>
    <c:legend>
      <c:legendPos val="b"/>
      <c:layout>
        <c:manualLayout>
          <c:xMode val="edge"/>
          <c:yMode val="edge"/>
          <c:x val="8.1329990701834942E-2"/>
          <c:y val="0.88483741615631384"/>
          <c:w val="0.80744465237809426"/>
          <c:h val="7.812554680664916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Programme 3: Operational Progress on Implementation of Actions </a:t>
            </a:r>
          </a:p>
        </c:rich>
      </c:tx>
      <c:layout>
        <c:manualLayout>
          <c:xMode val="edge"/>
          <c:yMode val="edge"/>
          <c:x val="0.21151432157936786"/>
          <c:y val="2.777777777777779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Programme 3'!$B$8</c:f>
              <c:strCache>
                <c:ptCount val="1"/>
                <c:pt idx="0">
                  <c:v>Implemented</c:v>
                </c:pt>
              </c:strCache>
            </c:strRef>
          </c:tx>
          <c:spPr>
            <a:solidFill>
              <a:srgbClr val="008000"/>
            </a:solidFill>
            <a:ln>
              <a:noFill/>
            </a:ln>
            <a:effectLst/>
            <a:sp3d/>
          </c:spPr>
          <c:dLbls>
            <c:dLbl>
              <c:idx val="0"/>
              <c:layout>
                <c:manualLayout>
                  <c:x val="-5.0925337632080008E-17"/>
                  <c:y val="-5.092592592592595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3'!$C$8</c:f>
              <c:numCache>
                <c:formatCode>0%</c:formatCode>
                <c:ptCount val="1"/>
                <c:pt idx="0">
                  <c:v>0.8</c:v>
                </c:pt>
              </c:numCache>
            </c:numRef>
          </c:val>
        </c:ser>
        <c:ser>
          <c:idx val="1"/>
          <c:order val="1"/>
          <c:tx>
            <c:strRef>
              <c:f>' Programme 3'!$B$9</c:f>
              <c:strCache>
                <c:ptCount val="1"/>
                <c:pt idx="0">
                  <c:v>Partially Implemented</c:v>
                </c:pt>
              </c:strCache>
            </c:strRef>
          </c:tx>
          <c:spPr>
            <a:solidFill>
              <a:srgbClr val="FFC000"/>
            </a:solidFill>
            <a:ln>
              <a:noFill/>
            </a:ln>
            <a:effectLst/>
            <a:sp3d/>
          </c:spPr>
          <c:dLbls>
            <c:dLbl>
              <c:idx val="0"/>
              <c:layout>
                <c:manualLayout>
                  <c:x val="1.666666666666667E-2"/>
                  <c:y val="-6.0185185185185133E-2"/>
                </c:manualLayout>
              </c:layout>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3'!$C$9</c:f>
              <c:numCache>
                <c:formatCode>0%</c:formatCode>
                <c:ptCount val="1"/>
                <c:pt idx="0">
                  <c:v>0.2</c:v>
                </c:pt>
              </c:numCache>
            </c:numRef>
          </c:val>
        </c:ser>
        <c:ser>
          <c:idx val="2"/>
          <c:order val="2"/>
          <c:tx>
            <c:strRef>
              <c:f>' Programme 3'!$B$10</c:f>
              <c:strCache>
                <c:ptCount val="1"/>
                <c:pt idx="0">
                  <c:v>Not Implemented</c:v>
                </c:pt>
              </c:strCache>
            </c:strRef>
          </c:tx>
          <c:spPr>
            <a:solidFill>
              <a:srgbClr val="FF0000"/>
            </a:solidFill>
            <a:ln>
              <a:noFill/>
            </a:ln>
            <a:effectLst/>
            <a:sp3d/>
          </c:spPr>
          <c:dLbls>
            <c:dLbl>
              <c:idx val="0"/>
              <c:layout>
                <c:manualLayout>
                  <c:x val="2.7777777777777686E-2"/>
                  <c:y val="-6.9444444444444531E-2"/>
                </c:manualLayout>
              </c:layout>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3'!$C$10</c:f>
              <c:numCache>
                <c:formatCode>0%</c:formatCode>
                <c:ptCount val="1"/>
                <c:pt idx="0">
                  <c:v>0</c:v>
                </c:pt>
              </c:numCache>
            </c:numRef>
          </c:val>
        </c:ser>
        <c:dLbls>
          <c:showVal val="1"/>
        </c:dLbls>
        <c:shape val="box"/>
        <c:axId val="91562752"/>
        <c:axId val="91564288"/>
        <c:axId val="0"/>
      </c:bar3DChart>
      <c:catAx>
        <c:axId val="915627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64288"/>
        <c:crosses val="autoZero"/>
        <c:auto val="1"/>
        <c:lblAlgn val="ctr"/>
        <c:lblOffset val="100"/>
      </c:catAx>
      <c:valAx>
        <c:axId val="915642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62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n-ZA"/>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Programme 4: Operational Progress on Implementation of Actions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 Programme 3'!$B$8</c:f>
              <c:strCache>
                <c:ptCount val="1"/>
                <c:pt idx="0">
                  <c:v>Implemented</c:v>
                </c:pt>
              </c:strCache>
            </c:strRef>
          </c:tx>
          <c:spPr>
            <a:solidFill>
              <a:srgbClr val="008000"/>
            </a:solidFill>
            <a:ln>
              <a:noFill/>
            </a:ln>
            <a:effectLst/>
            <a:sp3d/>
          </c:spPr>
          <c:dLbls>
            <c:dLbl>
              <c:idx val="0"/>
              <c:layout>
                <c:manualLayout>
                  <c:x val="-5.0925337632080008E-17"/>
                  <c:y val="-5.092592592592595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3'!$C$8</c:f>
              <c:numCache>
                <c:formatCode>0%</c:formatCode>
                <c:ptCount val="1"/>
                <c:pt idx="0">
                  <c:v>0.33000000000000007</c:v>
                </c:pt>
              </c:numCache>
            </c:numRef>
          </c:val>
        </c:ser>
        <c:ser>
          <c:idx val="1"/>
          <c:order val="1"/>
          <c:tx>
            <c:strRef>
              <c:f>' Programme 3'!$B$9</c:f>
              <c:strCache>
                <c:ptCount val="1"/>
                <c:pt idx="0">
                  <c:v>Partially Implemented</c:v>
                </c:pt>
              </c:strCache>
            </c:strRef>
          </c:tx>
          <c:spPr>
            <a:solidFill>
              <a:srgbClr val="FFC000"/>
            </a:solidFill>
            <a:ln>
              <a:noFill/>
            </a:ln>
            <a:effectLst/>
            <a:sp3d/>
          </c:spPr>
          <c:dLbls>
            <c:dLbl>
              <c:idx val="0"/>
              <c:layout>
                <c:manualLayout>
                  <c:x val="1.666666666666667E-2"/>
                  <c:y val="-6.0185185185185133E-2"/>
                </c:manualLayout>
              </c:layout>
              <c:showVal val="1"/>
              <c:extLst>
                <c:ext xmlns:c15="http://schemas.microsoft.com/office/drawing/2012/chart" uri="{CE6537A1-D6FC-4f65-9D91-7224C49458BB}"/>
              </c:extLst>
            </c:dLbl>
            <c:dLbl>
              <c:idx val="1"/>
              <c:layout>
                <c:manualLayout>
                  <c:x val="1.9444444444444348E-2"/>
                  <c:y val="4.6296296296296302E-3"/>
                </c:manualLayout>
              </c:layout>
              <c:showVal val="1"/>
              <c:extLst>
                <c:ext xmlns:c15="http://schemas.microsoft.com/office/drawing/2012/chart" uri="{CE6537A1-D6FC-4f65-9D91-7224C49458BB}"/>
              </c:extLst>
            </c:dLbl>
            <c:dLbl>
              <c:idx val="2"/>
              <c:layout>
                <c:manualLayout>
                  <c:x val="2.222222222222223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3'!$C$9</c:f>
              <c:numCache>
                <c:formatCode>0%</c:formatCode>
                <c:ptCount val="1"/>
                <c:pt idx="0">
                  <c:v>0.67000000000000015</c:v>
                </c:pt>
              </c:numCache>
            </c:numRef>
          </c:val>
        </c:ser>
        <c:ser>
          <c:idx val="2"/>
          <c:order val="2"/>
          <c:tx>
            <c:strRef>
              <c:f>' Programme 3'!$B$10</c:f>
              <c:strCache>
                <c:ptCount val="1"/>
                <c:pt idx="0">
                  <c:v>Not Implemented</c:v>
                </c:pt>
              </c:strCache>
            </c:strRef>
          </c:tx>
          <c:spPr>
            <a:solidFill>
              <a:srgbClr val="FF0000"/>
            </a:solidFill>
            <a:ln>
              <a:noFill/>
            </a:ln>
            <a:effectLst/>
            <a:sp3d/>
          </c:spPr>
          <c:dLbls>
            <c:dLbl>
              <c:idx val="0"/>
              <c:layout>
                <c:manualLayout>
                  <c:x val="2.7777777777777686E-2"/>
                  <c:y val="-6.9444444444444531E-2"/>
                </c:manualLayout>
              </c:layout>
              <c:showVal val="1"/>
              <c:extLst>
                <c:ext xmlns:c15="http://schemas.microsoft.com/office/drawing/2012/chart" uri="{CE6537A1-D6FC-4f65-9D91-7224C49458BB}"/>
              </c:extLst>
            </c:dLbl>
            <c:dLbl>
              <c:idx val="1"/>
              <c:layout>
                <c:manualLayout>
                  <c:x val="2.5000000000000001E-2"/>
                  <c:y val="0"/>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dLbl>
              <c:idx val="3"/>
              <c:layout>
                <c:manualLayout>
                  <c:x val="2.2222222222222122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Programme 3'!$C$7</c:f>
              <c:strCache>
                <c:ptCount val="1"/>
                <c:pt idx="0">
                  <c:v>Quarter 2</c:v>
                </c:pt>
              </c:strCache>
            </c:strRef>
          </c:cat>
          <c:val>
            <c:numRef>
              <c:f>' Programme 3'!$C$10</c:f>
              <c:numCache>
                <c:formatCode>0%</c:formatCode>
                <c:ptCount val="1"/>
                <c:pt idx="0">
                  <c:v>0</c:v>
                </c:pt>
              </c:numCache>
            </c:numRef>
          </c:val>
        </c:ser>
        <c:dLbls>
          <c:showVal val="1"/>
        </c:dLbls>
        <c:shape val="box"/>
        <c:axId val="91722880"/>
        <c:axId val="91724416"/>
        <c:axId val="0"/>
      </c:bar3DChart>
      <c:catAx>
        <c:axId val="917228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4416"/>
        <c:crosses val="autoZero"/>
        <c:auto val="1"/>
        <c:lblAlgn val="ctr"/>
        <c:lblOffset val="100"/>
      </c:catAx>
      <c:valAx>
        <c:axId val="917244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2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0225F-4B7B-479E-8F32-53B5E16C4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6166</Words>
  <Characters>35152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41236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Ntombifuthi Mathebula</dc:creator>
  <cp:lastModifiedBy>PUMZA</cp:lastModifiedBy>
  <cp:revision>2</cp:revision>
  <cp:lastPrinted>2019-11-05T10:04:00Z</cp:lastPrinted>
  <dcterms:created xsi:type="dcterms:W3CDTF">2019-11-13T08:10:00Z</dcterms:created>
  <dcterms:modified xsi:type="dcterms:W3CDTF">2019-11-13T08:10:00Z</dcterms:modified>
</cp:coreProperties>
</file>