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3D7" w:rsidRDefault="003063D7">
      <w:pPr>
        <w:rPr>
          <w:b/>
          <w:lang w:val="en-GB"/>
        </w:rPr>
      </w:pPr>
      <w:bookmarkStart w:id="0" w:name="_GoBack"/>
      <w:bookmarkEnd w:id="0"/>
    </w:p>
    <w:p w:rsidR="003063D7" w:rsidRDefault="003063D7">
      <w:pPr>
        <w:rPr>
          <w:b/>
          <w:lang w:val="en-GB"/>
        </w:rPr>
      </w:pPr>
      <w:r>
        <w:rPr>
          <w:rFonts w:ascii="Arial" w:hAnsi="Arial" w:cs="Arial"/>
          <w:b/>
          <w:noProof/>
          <w:lang w:val="en-ZA" w:eastAsia="en-ZA"/>
        </w:rPr>
        <w:drawing>
          <wp:anchor distT="0" distB="0" distL="114300" distR="114300" simplePos="0" relativeHeight="251661312" behindDoc="0" locked="0" layoutInCell="1" allowOverlap="1">
            <wp:simplePos x="0" y="0"/>
            <wp:positionH relativeFrom="column">
              <wp:posOffset>4352925</wp:posOffset>
            </wp:positionH>
            <wp:positionV relativeFrom="paragraph">
              <wp:posOffset>-800100</wp:posOffset>
            </wp:positionV>
            <wp:extent cx="2351405" cy="800100"/>
            <wp:effectExtent l="19050" t="0" r="0" b="0"/>
            <wp:wrapNone/>
            <wp:docPr id="5" name="Picture 5"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committees"/>
                    <pic:cNvPicPr>
                      <a:picLocks noChangeAspect="1" noChangeArrowheads="1"/>
                    </pic:cNvPicPr>
                  </pic:nvPicPr>
                  <pic:blipFill>
                    <a:blip r:embed="rId8" cstate="print"/>
                    <a:srcRect/>
                    <a:stretch>
                      <a:fillRect/>
                    </a:stretch>
                  </pic:blipFill>
                  <pic:spPr bwMode="auto">
                    <a:xfrm>
                      <a:off x="0" y="0"/>
                      <a:ext cx="2351405" cy="800100"/>
                    </a:xfrm>
                    <a:prstGeom prst="rect">
                      <a:avLst/>
                    </a:prstGeom>
                    <a:noFill/>
                  </pic:spPr>
                </pic:pic>
              </a:graphicData>
            </a:graphic>
          </wp:anchor>
        </w:drawing>
      </w:r>
      <w:r>
        <w:rPr>
          <w:noProof/>
          <w:lang w:val="en-ZA" w:eastAsia="en-ZA"/>
        </w:rPr>
        <w:drawing>
          <wp:anchor distT="0" distB="0" distL="114300" distR="114300" simplePos="0" relativeHeight="251659264" behindDoc="0" locked="0" layoutInCell="1" allowOverlap="1">
            <wp:simplePos x="0" y="0"/>
            <wp:positionH relativeFrom="margin">
              <wp:posOffset>-742950</wp:posOffset>
            </wp:positionH>
            <wp:positionV relativeFrom="paragraph">
              <wp:posOffset>-800100</wp:posOffset>
            </wp:positionV>
            <wp:extent cx="2543810" cy="824230"/>
            <wp:effectExtent l="0" t="0" r="889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43810" cy="824230"/>
                    </a:xfrm>
                    <a:prstGeom prst="rect">
                      <a:avLst/>
                    </a:prstGeom>
                    <a:noFill/>
                    <a:ln>
                      <a:noFill/>
                    </a:ln>
                  </pic:spPr>
                </pic:pic>
              </a:graphicData>
            </a:graphic>
          </wp:anchor>
        </w:drawing>
      </w:r>
    </w:p>
    <w:p w:rsidR="003063D7" w:rsidRDefault="003063D7">
      <w:pPr>
        <w:rPr>
          <w:b/>
          <w:lang w:val="en-GB"/>
        </w:rPr>
      </w:pPr>
    </w:p>
    <w:p w:rsidR="008C454E" w:rsidRPr="00C82945" w:rsidRDefault="008C454E" w:rsidP="008C454E">
      <w:pPr>
        <w:rPr>
          <w:rFonts w:ascii="Arial" w:hAnsi="Arial" w:cs="Arial"/>
          <w:b/>
        </w:rPr>
      </w:pPr>
      <w:r w:rsidRPr="00C82945">
        <w:rPr>
          <w:rFonts w:ascii="Arial" w:hAnsi="Arial" w:cs="Arial"/>
          <w:b/>
        </w:rPr>
        <w:t>Briefing Note for the 2018/19 Annual report of Parliament of Republic of South Africa</w:t>
      </w:r>
    </w:p>
    <w:p w:rsidR="008C454E" w:rsidRPr="00C82945" w:rsidRDefault="008C454E" w:rsidP="00D57A7C">
      <w:pPr>
        <w:jc w:val="both"/>
        <w:rPr>
          <w:rFonts w:ascii="Arial" w:hAnsi="Arial" w:cs="Arial"/>
          <w:b/>
        </w:rPr>
      </w:pPr>
      <w:r w:rsidRPr="00C82945">
        <w:rPr>
          <w:rFonts w:ascii="Arial" w:hAnsi="Arial" w:cs="Arial"/>
          <w:b/>
        </w:rPr>
        <w:t>Purpose</w:t>
      </w:r>
    </w:p>
    <w:p w:rsidR="003063D7" w:rsidRDefault="008C454E" w:rsidP="00D57A7C">
      <w:pPr>
        <w:jc w:val="both"/>
        <w:rPr>
          <w:b/>
          <w:lang w:val="en-GB"/>
        </w:rPr>
      </w:pPr>
      <w:r w:rsidRPr="00C82945">
        <w:rPr>
          <w:rFonts w:ascii="Arial" w:hAnsi="Arial" w:cs="Arial"/>
        </w:rPr>
        <w:t>The purpose of this brief is to highlight some anomalies or concerns emanating</w:t>
      </w:r>
      <w:r w:rsidR="009B180C" w:rsidRPr="00C82945">
        <w:rPr>
          <w:rFonts w:ascii="Arial" w:hAnsi="Arial" w:cs="Arial"/>
        </w:rPr>
        <w:t xml:space="preserve"> from the 2018/19 Annual Report of the Republic of South Africa.</w:t>
      </w:r>
      <w:r w:rsidRPr="00C82945">
        <w:rPr>
          <w:rFonts w:ascii="Arial" w:hAnsi="Arial" w:cs="Arial"/>
        </w:rPr>
        <w:t xml:space="preserve"> The rationale is to get </w:t>
      </w:r>
      <w:proofErr w:type="gramStart"/>
      <w:r w:rsidRPr="00C82945">
        <w:rPr>
          <w:rFonts w:ascii="Arial" w:hAnsi="Arial" w:cs="Arial"/>
        </w:rPr>
        <w:t>a clarity</w:t>
      </w:r>
      <w:proofErr w:type="gramEnd"/>
      <w:r w:rsidRPr="00C82945">
        <w:rPr>
          <w:rFonts w:ascii="Arial" w:hAnsi="Arial" w:cs="Arial"/>
        </w:rPr>
        <w:t xml:space="preserve"> or an explana</w:t>
      </w:r>
      <w:r w:rsidR="009B180C" w:rsidRPr="00C82945">
        <w:rPr>
          <w:rFonts w:ascii="Arial" w:hAnsi="Arial" w:cs="Arial"/>
        </w:rPr>
        <w:t>tion from the management of the Parliament</w:t>
      </w:r>
      <w:r w:rsidRPr="00C82945">
        <w:rPr>
          <w:rFonts w:ascii="Arial" w:hAnsi="Arial" w:cs="Arial"/>
        </w:rPr>
        <w:t xml:space="preserve"> with regard to the identified anomalies or concerns. Further, s</w:t>
      </w:r>
      <w:r w:rsidR="0087694F" w:rsidRPr="00C82945">
        <w:rPr>
          <w:rFonts w:ascii="Arial" w:hAnsi="Arial" w:cs="Arial"/>
        </w:rPr>
        <w:t xml:space="preserve">ome of the concerns raised </w:t>
      </w:r>
      <w:r w:rsidR="00C82945" w:rsidRPr="00C82945">
        <w:rPr>
          <w:rFonts w:ascii="Arial" w:hAnsi="Arial" w:cs="Arial"/>
        </w:rPr>
        <w:t>require deliberations of</w:t>
      </w:r>
      <w:r w:rsidRPr="00C82945">
        <w:rPr>
          <w:rFonts w:ascii="Arial" w:hAnsi="Arial" w:cs="Arial"/>
        </w:rPr>
        <w:t xml:space="preserve"> the Committee and thereby recommendations will have to be drawn from those deliberations. Therefore, this brief is divided as follows</w:t>
      </w:r>
      <w:r w:rsidR="00FF3597">
        <w:rPr>
          <w:rFonts w:ascii="Arial" w:hAnsi="Arial" w:cs="Arial"/>
        </w:rPr>
        <w:t>:</w:t>
      </w:r>
    </w:p>
    <w:p w:rsidR="005867D3" w:rsidRPr="00C82945" w:rsidRDefault="005867D3" w:rsidP="0087694F">
      <w:pPr>
        <w:pStyle w:val="ListParagraph"/>
        <w:numPr>
          <w:ilvl w:val="0"/>
          <w:numId w:val="2"/>
        </w:numPr>
        <w:jc w:val="both"/>
        <w:rPr>
          <w:rFonts w:ascii="Arial" w:hAnsi="Arial" w:cs="Arial"/>
          <w:b/>
          <w:lang w:val="en-GB"/>
        </w:rPr>
      </w:pPr>
      <w:r w:rsidRPr="00C82945">
        <w:rPr>
          <w:rFonts w:ascii="Arial" w:hAnsi="Arial" w:cs="Arial"/>
          <w:b/>
          <w:lang w:val="en-GB"/>
        </w:rPr>
        <w:t>Overview of 208/19 Annual Report of Parliament</w:t>
      </w:r>
    </w:p>
    <w:p w:rsidR="005867D3" w:rsidRPr="005C09A8" w:rsidRDefault="0019742D" w:rsidP="009B180C">
      <w:pPr>
        <w:jc w:val="both"/>
        <w:rPr>
          <w:rFonts w:ascii="Arial" w:hAnsi="Arial" w:cs="Arial"/>
          <w:lang w:val="en-GB"/>
        </w:rPr>
      </w:pPr>
      <w:r w:rsidRPr="00C82945">
        <w:rPr>
          <w:rFonts w:ascii="Arial" w:hAnsi="Arial" w:cs="Arial"/>
          <w:lang w:val="en-GB"/>
        </w:rPr>
        <w:t>The performance of Parliament has steadily increased over the years. It increases from 45, 87</w:t>
      </w:r>
      <w:r w:rsidR="00644ABB">
        <w:rPr>
          <w:rFonts w:ascii="Arial" w:hAnsi="Arial" w:cs="Arial"/>
          <w:lang w:val="en-GB"/>
        </w:rPr>
        <w:t>%</w:t>
      </w:r>
      <w:r w:rsidRPr="00C82945">
        <w:rPr>
          <w:rFonts w:ascii="Arial" w:hAnsi="Arial" w:cs="Arial"/>
          <w:lang w:val="en-GB"/>
        </w:rPr>
        <w:t xml:space="preserve"> achieved in 2015/</w:t>
      </w:r>
      <w:r w:rsidR="003063D7" w:rsidRPr="00C82945">
        <w:rPr>
          <w:rFonts w:ascii="Arial" w:hAnsi="Arial" w:cs="Arial"/>
          <w:lang w:val="en-GB"/>
        </w:rPr>
        <w:t>16 to</w:t>
      </w:r>
      <w:r w:rsidR="0087694F" w:rsidRPr="00C82945">
        <w:rPr>
          <w:rFonts w:ascii="Arial" w:hAnsi="Arial" w:cs="Arial"/>
          <w:lang w:val="en-GB"/>
        </w:rPr>
        <w:t xml:space="preserve"> 78</w:t>
      </w:r>
      <w:proofErr w:type="gramStart"/>
      <w:r w:rsidR="0087694F" w:rsidRPr="00C82945">
        <w:rPr>
          <w:rFonts w:ascii="Arial" w:hAnsi="Arial" w:cs="Arial"/>
          <w:lang w:val="en-GB"/>
        </w:rPr>
        <w:t>,57</w:t>
      </w:r>
      <w:proofErr w:type="gramEnd"/>
      <w:r w:rsidR="0087694F" w:rsidRPr="00C82945">
        <w:rPr>
          <w:rFonts w:ascii="Arial" w:hAnsi="Arial" w:cs="Arial"/>
          <w:lang w:val="en-GB"/>
        </w:rPr>
        <w:t>%</w:t>
      </w:r>
      <w:r w:rsidRPr="00C82945">
        <w:rPr>
          <w:rFonts w:ascii="Arial" w:hAnsi="Arial" w:cs="Arial"/>
          <w:lang w:val="en-GB"/>
        </w:rPr>
        <w:t xml:space="preserve"> in 2018/19 financial year. This </w:t>
      </w:r>
      <w:r w:rsidR="00FF3597">
        <w:rPr>
          <w:rFonts w:ascii="Arial" w:hAnsi="Arial" w:cs="Arial"/>
          <w:lang w:val="en-GB"/>
        </w:rPr>
        <w:t xml:space="preserve">increased performance </w:t>
      </w:r>
      <w:r w:rsidRPr="00C82945">
        <w:rPr>
          <w:rFonts w:ascii="Arial" w:hAnsi="Arial" w:cs="Arial"/>
          <w:lang w:val="en-GB"/>
        </w:rPr>
        <w:t xml:space="preserve">was </w:t>
      </w:r>
      <w:r w:rsidR="00644ABB">
        <w:rPr>
          <w:rFonts w:ascii="Arial" w:hAnsi="Arial" w:cs="Arial"/>
          <w:lang w:val="en-GB"/>
        </w:rPr>
        <w:t xml:space="preserve">achieved </w:t>
      </w:r>
      <w:r w:rsidRPr="00C82945">
        <w:rPr>
          <w:rFonts w:ascii="Arial" w:hAnsi="Arial" w:cs="Arial"/>
          <w:lang w:val="en-GB"/>
        </w:rPr>
        <w:t>despite the fact that Parliament’s operational budget has declined over the same period. Such good performance can be ascribed to a number of factors</w:t>
      </w:r>
      <w:r w:rsidR="00D57A7C" w:rsidRPr="00C82945">
        <w:rPr>
          <w:rFonts w:ascii="Arial" w:hAnsi="Arial" w:cs="Arial"/>
          <w:lang w:val="en-GB"/>
        </w:rPr>
        <w:t>,</w:t>
      </w:r>
      <w:r w:rsidRPr="00C82945">
        <w:rPr>
          <w:rFonts w:ascii="Arial" w:hAnsi="Arial" w:cs="Arial"/>
          <w:lang w:val="en-GB"/>
        </w:rPr>
        <w:t xml:space="preserve"> </w:t>
      </w:r>
      <w:r w:rsidR="00D57A7C" w:rsidRPr="00C82945">
        <w:rPr>
          <w:rFonts w:ascii="Arial" w:hAnsi="Arial" w:cs="Arial"/>
          <w:lang w:val="en-GB"/>
        </w:rPr>
        <w:t>include,</w:t>
      </w:r>
      <w:r w:rsidRPr="00C82945">
        <w:rPr>
          <w:rFonts w:ascii="Arial" w:hAnsi="Arial" w:cs="Arial"/>
          <w:lang w:val="en-GB"/>
        </w:rPr>
        <w:t xml:space="preserve"> amongst others, improvement in governance of Parliament, process improvements in the delivery of products and services provided by the Parliamentary administration and the methods used to measure administrative activities and outputs.</w:t>
      </w:r>
    </w:p>
    <w:p w:rsidR="00ED5A8D" w:rsidRPr="005C09A8" w:rsidRDefault="00ED5A8D" w:rsidP="009B180C">
      <w:pPr>
        <w:jc w:val="both"/>
        <w:rPr>
          <w:rFonts w:ascii="Arial" w:hAnsi="Arial" w:cs="Arial"/>
          <w:i/>
          <w:lang w:val="en-GB"/>
        </w:rPr>
      </w:pPr>
      <w:r w:rsidRPr="00C82945">
        <w:rPr>
          <w:rFonts w:ascii="Arial" w:hAnsi="Arial" w:cs="Arial"/>
          <w:lang w:val="en-GB"/>
        </w:rPr>
        <w:t>In l</w:t>
      </w:r>
      <w:r w:rsidR="00FF3597">
        <w:rPr>
          <w:rFonts w:ascii="Arial" w:hAnsi="Arial" w:cs="Arial"/>
          <w:lang w:val="en-GB"/>
        </w:rPr>
        <w:t>ight of the above, the P</w:t>
      </w:r>
      <w:r w:rsidRPr="00C82945">
        <w:rPr>
          <w:rFonts w:ascii="Arial" w:hAnsi="Arial" w:cs="Arial"/>
          <w:lang w:val="en-GB"/>
        </w:rPr>
        <w:t xml:space="preserve">arliament has planned to achieve </w:t>
      </w:r>
      <w:r w:rsidR="00D57A7C" w:rsidRPr="00C82945">
        <w:rPr>
          <w:rFonts w:ascii="Arial" w:hAnsi="Arial" w:cs="Arial"/>
          <w:lang w:val="en-GB"/>
        </w:rPr>
        <w:t>fourteen (</w:t>
      </w:r>
      <w:r w:rsidRPr="00C82945">
        <w:rPr>
          <w:rFonts w:ascii="Arial" w:hAnsi="Arial" w:cs="Arial"/>
          <w:lang w:val="en-GB"/>
        </w:rPr>
        <w:t>14) key performance targets, of which it actually achieved ele</w:t>
      </w:r>
      <w:r w:rsidR="00D57A7C" w:rsidRPr="00C82945">
        <w:rPr>
          <w:rFonts w:ascii="Arial" w:hAnsi="Arial" w:cs="Arial"/>
          <w:lang w:val="en-GB"/>
        </w:rPr>
        <w:t>ven (11) o</w:t>
      </w:r>
      <w:r w:rsidRPr="00C82945">
        <w:rPr>
          <w:rFonts w:ascii="Arial" w:hAnsi="Arial" w:cs="Arial"/>
          <w:lang w:val="en-GB"/>
        </w:rPr>
        <w:t>f the set targets, and missed three (3) targets.  The targets missed were from Programme 4: Sup</w:t>
      </w:r>
      <w:r w:rsidR="0087694F" w:rsidRPr="00C82945">
        <w:rPr>
          <w:rFonts w:ascii="Arial" w:hAnsi="Arial" w:cs="Arial"/>
          <w:lang w:val="en-GB"/>
        </w:rPr>
        <w:t>port Services and Programme 5: A</w:t>
      </w:r>
      <w:r w:rsidRPr="00C82945">
        <w:rPr>
          <w:rFonts w:ascii="Arial" w:hAnsi="Arial" w:cs="Arial"/>
          <w:lang w:val="en-GB"/>
        </w:rPr>
        <w:t xml:space="preserve">ssociated Services. These targets include </w:t>
      </w:r>
      <w:r w:rsidRPr="00C82945">
        <w:rPr>
          <w:rFonts w:ascii="Arial" w:hAnsi="Arial" w:cs="Arial"/>
          <w:i/>
          <w:lang w:val="en-GB"/>
        </w:rPr>
        <w:t xml:space="preserve">Client satisfaction level (% of clients satisfied with service </w:t>
      </w:r>
      <w:r w:rsidR="00D57A7C" w:rsidRPr="00C82945">
        <w:rPr>
          <w:rFonts w:ascii="Arial" w:hAnsi="Arial" w:cs="Arial"/>
          <w:i/>
          <w:lang w:val="en-GB"/>
        </w:rPr>
        <w:t>levels) and</w:t>
      </w:r>
      <w:r w:rsidRPr="00C82945">
        <w:rPr>
          <w:rFonts w:ascii="Arial" w:hAnsi="Arial" w:cs="Arial"/>
          <w:i/>
          <w:lang w:val="en-GB"/>
        </w:rPr>
        <w:t xml:space="preserve">   Average number of days to reimburse Members.</w:t>
      </w:r>
      <w:r w:rsidRPr="005C09A8">
        <w:rPr>
          <w:rFonts w:ascii="Arial" w:hAnsi="Arial" w:cs="Arial"/>
          <w:i/>
          <w:lang w:val="en-GB"/>
        </w:rPr>
        <w:t xml:space="preserve"> </w:t>
      </w:r>
    </w:p>
    <w:p w:rsidR="006A7629" w:rsidRPr="005C09A8" w:rsidRDefault="006A7629" w:rsidP="009B180C">
      <w:pPr>
        <w:jc w:val="both"/>
        <w:rPr>
          <w:rFonts w:ascii="Arial" w:hAnsi="Arial" w:cs="Arial"/>
          <w:lang w:val="en-GB"/>
        </w:rPr>
      </w:pPr>
      <w:r w:rsidRPr="00C82945">
        <w:rPr>
          <w:rFonts w:ascii="Arial" w:hAnsi="Arial" w:cs="Arial"/>
          <w:lang w:val="en-GB"/>
        </w:rPr>
        <w:t>For the Client satisfaction level, the Parliament planned to achieve 75% of clients satisfied with service levels</w:t>
      </w:r>
      <w:r w:rsidR="00FF3597">
        <w:rPr>
          <w:rFonts w:ascii="Arial" w:hAnsi="Arial" w:cs="Arial"/>
          <w:lang w:val="en-GB"/>
        </w:rPr>
        <w:t xml:space="preserve"> received from Parliament</w:t>
      </w:r>
      <w:r w:rsidRPr="00C82945">
        <w:rPr>
          <w:rFonts w:ascii="Arial" w:hAnsi="Arial" w:cs="Arial"/>
          <w:lang w:val="en-GB"/>
        </w:rPr>
        <w:t xml:space="preserve">, of which it only managed to </w:t>
      </w:r>
      <w:r w:rsidR="00D57A7C" w:rsidRPr="00C82945">
        <w:rPr>
          <w:rFonts w:ascii="Arial" w:hAnsi="Arial" w:cs="Arial"/>
          <w:lang w:val="en-GB"/>
        </w:rPr>
        <w:t>achieve 67</w:t>
      </w:r>
      <w:proofErr w:type="gramStart"/>
      <w:r w:rsidR="00D57A7C" w:rsidRPr="00C82945">
        <w:rPr>
          <w:rFonts w:ascii="Arial" w:hAnsi="Arial" w:cs="Arial"/>
          <w:lang w:val="en-GB"/>
        </w:rPr>
        <w:t>,10</w:t>
      </w:r>
      <w:proofErr w:type="gramEnd"/>
      <w:r w:rsidR="00D57A7C" w:rsidRPr="00C82945">
        <w:rPr>
          <w:rFonts w:ascii="Arial" w:hAnsi="Arial" w:cs="Arial"/>
          <w:lang w:val="en-GB"/>
        </w:rPr>
        <w:t>%.  This target</w:t>
      </w:r>
      <w:r w:rsidRPr="00C82945">
        <w:rPr>
          <w:rFonts w:ascii="Arial" w:hAnsi="Arial" w:cs="Arial"/>
          <w:lang w:val="en-GB"/>
        </w:rPr>
        <w:t xml:space="preserve"> measures client satisfaction in the area of institutional support services including household, catering protection services, artwork and safety, which all has shown a decline in the performance according to the client satisfaction survey. On the other hand, the Parliament has set to take 2.4 days to </w:t>
      </w:r>
      <w:r w:rsidR="00B6671D" w:rsidRPr="00C82945">
        <w:rPr>
          <w:rFonts w:ascii="Arial" w:hAnsi="Arial" w:cs="Arial"/>
          <w:lang w:val="en-GB"/>
        </w:rPr>
        <w:t>reimburse Members for their payments due to them. However, it ma</w:t>
      </w:r>
      <w:r w:rsidR="00D57A7C" w:rsidRPr="00C82945">
        <w:rPr>
          <w:rFonts w:ascii="Arial" w:hAnsi="Arial" w:cs="Arial"/>
          <w:lang w:val="en-GB"/>
        </w:rPr>
        <w:t>naged to spend</w:t>
      </w:r>
      <w:r w:rsidR="00B6671D" w:rsidRPr="00C82945">
        <w:rPr>
          <w:rFonts w:ascii="Arial" w:hAnsi="Arial" w:cs="Arial"/>
          <w:lang w:val="en-GB"/>
        </w:rPr>
        <w:t xml:space="preserve"> an average of 2.53 days to reimburse Members, the reason being the lack of capacity.</w:t>
      </w:r>
    </w:p>
    <w:p w:rsidR="00B6671D" w:rsidRPr="005C09A8" w:rsidRDefault="00B6671D" w:rsidP="009B180C">
      <w:pPr>
        <w:jc w:val="both"/>
        <w:rPr>
          <w:rFonts w:ascii="Arial" w:hAnsi="Arial" w:cs="Arial"/>
          <w:lang w:val="en-GB"/>
        </w:rPr>
      </w:pPr>
      <w:r w:rsidRPr="00C82945">
        <w:rPr>
          <w:rFonts w:ascii="Arial" w:hAnsi="Arial" w:cs="Arial"/>
          <w:lang w:val="en-GB"/>
        </w:rPr>
        <w:t>Importantly, there are other programmes/outputs, which Parliament achieved as collective with other legislatures</w:t>
      </w:r>
      <w:r w:rsidR="0087694F" w:rsidRPr="00C82945">
        <w:rPr>
          <w:rFonts w:ascii="Arial" w:hAnsi="Arial" w:cs="Arial"/>
          <w:lang w:val="en-GB"/>
        </w:rPr>
        <w:t>, which means as a sector.</w:t>
      </w:r>
      <w:r w:rsidRPr="00C82945">
        <w:rPr>
          <w:rFonts w:ascii="Arial" w:hAnsi="Arial" w:cs="Arial"/>
          <w:lang w:val="en-GB"/>
        </w:rPr>
        <w:t xml:space="preserve"> As the Legislative Sector, the Parliament has ensured that a Legislative Sector Bill was endorsed by the Speaker’s Forum and it was referred to Parliament during 2018/19 financial </w:t>
      </w:r>
      <w:r w:rsidR="00D57A7C" w:rsidRPr="00C82945">
        <w:rPr>
          <w:rFonts w:ascii="Arial" w:hAnsi="Arial" w:cs="Arial"/>
          <w:lang w:val="en-GB"/>
        </w:rPr>
        <w:t>year for</w:t>
      </w:r>
      <w:r w:rsidRPr="00C82945">
        <w:rPr>
          <w:rFonts w:ascii="Arial" w:hAnsi="Arial" w:cs="Arial"/>
          <w:lang w:val="en-GB"/>
        </w:rPr>
        <w:t xml:space="preserve"> introduction into the formal legislative process as a Section 76 Bill. Further, </w:t>
      </w:r>
      <w:r w:rsidR="00EE21E0" w:rsidRPr="00C82945">
        <w:rPr>
          <w:rFonts w:ascii="Arial" w:hAnsi="Arial" w:cs="Arial"/>
          <w:lang w:val="en-GB"/>
        </w:rPr>
        <w:t>the Legislative Sector developed the Legislature oversight strategies, and the NDP tracking template which integrates Provincial Development Plans (PDPs), local government Integrated Development Plans (IDPs).</w:t>
      </w:r>
    </w:p>
    <w:p w:rsidR="00EE21E0" w:rsidRPr="005C09A8" w:rsidRDefault="00EE21E0" w:rsidP="009B180C">
      <w:pPr>
        <w:jc w:val="both"/>
        <w:rPr>
          <w:rFonts w:ascii="Arial" w:hAnsi="Arial" w:cs="Arial"/>
          <w:lang w:val="en-GB"/>
        </w:rPr>
      </w:pPr>
      <w:r w:rsidRPr="00C82945">
        <w:rPr>
          <w:rFonts w:ascii="Arial" w:hAnsi="Arial" w:cs="Arial"/>
          <w:lang w:val="en-GB"/>
        </w:rPr>
        <w:lastRenderedPageBreak/>
        <w:t xml:space="preserve">For the 2018/19 </w:t>
      </w:r>
      <w:r w:rsidR="003E13B1" w:rsidRPr="00C82945">
        <w:rPr>
          <w:rFonts w:ascii="Arial" w:hAnsi="Arial" w:cs="Arial"/>
          <w:lang w:val="en-GB"/>
        </w:rPr>
        <w:t xml:space="preserve">financial </w:t>
      </w:r>
      <w:r w:rsidR="007F05EF" w:rsidRPr="00C82945">
        <w:rPr>
          <w:rFonts w:ascii="Arial" w:hAnsi="Arial" w:cs="Arial"/>
          <w:lang w:val="en-GB"/>
        </w:rPr>
        <w:t>year, the</w:t>
      </w:r>
      <w:r w:rsidRPr="00C82945">
        <w:rPr>
          <w:rFonts w:ascii="Arial" w:hAnsi="Arial" w:cs="Arial"/>
          <w:lang w:val="en-GB"/>
        </w:rPr>
        <w:t xml:space="preserve"> Parliament </w:t>
      </w:r>
      <w:r w:rsidR="003E13B1" w:rsidRPr="00C82945">
        <w:rPr>
          <w:rFonts w:ascii="Arial" w:hAnsi="Arial" w:cs="Arial"/>
          <w:lang w:val="en-GB"/>
        </w:rPr>
        <w:t>has reported that it recorded a R230 082 Deficit for the year. This m</w:t>
      </w:r>
      <w:r w:rsidR="00FF3597">
        <w:rPr>
          <w:rFonts w:ascii="Arial" w:hAnsi="Arial" w:cs="Arial"/>
          <w:lang w:val="en-GB"/>
        </w:rPr>
        <w:t>eans that the t</w:t>
      </w:r>
      <w:r w:rsidR="003E13B1" w:rsidRPr="00C82945">
        <w:rPr>
          <w:rFonts w:ascii="Arial" w:hAnsi="Arial" w:cs="Arial"/>
          <w:lang w:val="en-GB"/>
        </w:rPr>
        <w:t xml:space="preserve">otal expenditure was more than </w:t>
      </w:r>
      <w:r w:rsidR="0087694F" w:rsidRPr="00C82945">
        <w:rPr>
          <w:rFonts w:ascii="Arial" w:hAnsi="Arial" w:cs="Arial"/>
          <w:lang w:val="en-GB"/>
        </w:rPr>
        <w:t>the total revenue generated for the year</w:t>
      </w:r>
      <w:r w:rsidR="003E13B1" w:rsidRPr="00C82945">
        <w:rPr>
          <w:rFonts w:ascii="Arial" w:hAnsi="Arial" w:cs="Arial"/>
          <w:lang w:val="en-GB"/>
        </w:rPr>
        <w:t>- the Parliament spent more tha</w:t>
      </w:r>
      <w:r w:rsidR="0087694F" w:rsidRPr="00C82945">
        <w:rPr>
          <w:rFonts w:ascii="Arial" w:hAnsi="Arial" w:cs="Arial"/>
          <w:lang w:val="en-GB"/>
        </w:rPr>
        <w:t xml:space="preserve">n what it </w:t>
      </w:r>
      <w:r w:rsidR="00FF3597">
        <w:rPr>
          <w:rFonts w:ascii="Arial" w:hAnsi="Arial" w:cs="Arial"/>
          <w:lang w:val="en-GB"/>
        </w:rPr>
        <w:t>had</w:t>
      </w:r>
      <w:r w:rsidR="003E13B1" w:rsidRPr="00C82945">
        <w:rPr>
          <w:rFonts w:ascii="Arial" w:hAnsi="Arial" w:cs="Arial"/>
          <w:lang w:val="en-GB"/>
        </w:rPr>
        <w:t xml:space="preserve">.  It is worth noting that it was not the first time the Parliament recorded or generated </w:t>
      </w:r>
      <w:r w:rsidR="007F05EF" w:rsidRPr="00C82945">
        <w:rPr>
          <w:rFonts w:ascii="Arial" w:hAnsi="Arial" w:cs="Arial"/>
          <w:lang w:val="en-GB"/>
        </w:rPr>
        <w:t>a Deficit for the year, for the 2017/18 financial year, it</w:t>
      </w:r>
      <w:r w:rsidR="0087694F" w:rsidRPr="00C82945">
        <w:rPr>
          <w:rFonts w:ascii="Arial" w:hAnsi="Arial" w:cs="Arial"/>
          <w:lang w:val="en-GB"/>
        </w:rPr>
        <w:t xml:space="preserve"> also generated a D</w:t>
      </w:r>
      <w:r w:rsidR="007F05EF" w:rsidRPr="00C82945">
        <w:rPr>
          <w:rFonts w:ascii="Arial" w:hAnsi="Arial" w:cs="Arial"/>
          <w:lang w:val="en-GB"/>
        </w:rPr>
        <w:t xml:space="preserve">eficit of R260 444 million. Further, the reserves- cash and cash equivalents for the Parliament were reduced from R282 311 million in the 2017/18 financial year to R148 145 million for the 208/19 financial year. </w:t>
      </w:r>
      <w:r w:rsidR="003063D7" w:rsidRPr="00C82945">
        <w:rPr>
          <w:rFonts w:ascii="Arial" w:hAnsi="Arial" w:cs="Arial"/>
          <w:lang w:val="en-GB"/>
        </w:rPr>
        <w:t>Thus, it can be concluded that the Deficit for the year, generated by the Parliament was financed through the reserves</w:t>
      </w:r>
      <w:r w:rsidR="0087694F" w:rsidRPr="00C82945">
        <w:rPr>
          <w:rFonts w:ascii="Arial" w:hAnsi="Arial" w:cs="Arial"/>
          <w:lang w:val="en-GB"/>
        </w:rPr>
        <w:t xml:space="preserve"> hence they are decreasing</w:t>
      </w:r>
      <w:r w:rsidR="003063D7" w:rsidRPr="00C82945">
        <w:rPr>
          <w:rFonts w:ascii="Arial" w:hAnsi="Arial" w:cs="Arial"/>
          <w:lang w:val="en-GB"/>
        </w:rPr>
        <w:t>.</w:t>
      </w:r>
      <w:r w:rsidR="003063D7" w:rsidRPr="005C09A8">
        <w:rPr>
          <w:rFonts w:ascii="Arial" w:hAnsi="Arial" w:cs="Arial"/>
          <w:lang w:val="en-GB"/>
        </w:rPr>
        <w:t xml:space="preserve"> </w:t>
      </w:r>
    </w:p>
    <w:p w:rsidR="003063D7" w:rsidRPr="005C09A8" w:rsidRDefault="003063D7" w:rsidP="009B180C">
      <w:pPr>
        <w:jc w:val="both"/>
        <w:rPr>
          <w:rFonts w:ascii="Arial" w:hAnsi="Arial" w:cs="Arial"/>
          <w:lang w:val="en-GB"/>
        </w:rPr>
      </w:pPr>
    </w:p>
    <w:p w:rsidR="003063D7" w:rsidRPr="005C09A8" w:rsidRDefault="005C09A8" w:rsidP="009B180C">
      <w:pPr>
        <w:jc w:val="both"/>
        <w:rPr>
          <w:rFonts w:ascii="Arial" w:hAnsi="Arial" w:cs="Arial"/>
          <w:b/>
          <w:lang w:val="en-GB"/>
        </w:rPr>
      </w:pPr>
      <w:r w:rsidRPr="00C82945">
        <w:rPr>
          <w:rFonts w:ascii="Arial" w:hAnsi="Arial" w:cs="Arial"/>
          <w:b/>
          <w:lang w:val="en-GB"/>
        </w:rPr>
        <w:t>2. I</w:t>
      </w:r>
      <w:r w:rsidR="003063D7" w:rsidRPr="00C82945">
        <w:rPr>
          <w:rFonts w:ascii="Arial" w:hAnsi="Arial" w:cs="Arial"/>
          <w:b/>
          <w:lang w:val="en-GB"/>
        </w:rPr>
        <w:t xml:space="preserve">ssues/concerns raised by the brief </w:t>
      </w:r>
    </w:p>
    <w:p w:rsidR="009B180C" w:rsidRPr="0087694F" w:rsidRDefault="005C09A8" w:rsidP="009B180C">
      <w:pPr>
        <w:jc w:val="both"/>
        <w:rPr>
          <w:rFonts w:ascii="Arial" w:hAnsi="Arial" w:cs="Arial"/>
          <w:b/>
          <w:lang w:val="en-GB"/>
        </w:rPr>
      </w:pPr>
      <w:r w:rsidRPr="00C82945">
        <w:rPr>
          <w:rFonts w:ascii="Arial" w:hAnsi="Arial" w:cs="Arial"/>
          <w:b/>
          <w:lang w:val="en-GB"/>
        </w:rPr>
        <w:t xml:space="preserve">2.1. </w:t>
      </w:r>
      <w:r w:rsidR="009B180C" w:rsidRPr="00C82945">
        <w:rPr>
          <w:rFonts w:ascii="Arial" w:hAnsi="Arial" w:cs="Arial"/>
          <w:b/>
          <w:lang w:val="en-GB"/>
        </w:rPr>
        <w:t xml:space="preserve">Decrease in cash and cash equivalents </w:t>
      </w:r>
      <w:proofErr w:type="spellStart"/>
      <w:r w:rsidR="009B180C" w:rsidRPr="00C82945">
        <w:rPr>
          <w:rFonts w:ascii="Arial" w:hAnsi="Arial" w:cs="Arial"/>
          <w:b/>
          <w:lang w:val="en-GB"/>
        </w:rPr>
        <w:t>vs</w:t>
      </w:r>
      <w:proofErr w:type="spellEnd"/>
      <w:r w:rsidR="009B180C" w:rsidRPr="00C82945">
        <w:rPr>
          <w:rFonts w:ascii="Arial" w:hAnsi="Arial" w:cs="Arial"/>
          <w:b/>
          <w:lang w:val="en-GB"/>
        </w:rPr>
        <w:t xml:space="preserve"> increase in deficit generated by the Parliament</w:t>
      </w:r>
    </w:p>
    <w:p w:rsidR="009B180C" w:rsidRPr="005C09A8" w:rsidRDefault="009B180C" w:rsidP="009B180C">
      <w:pPr>
        <w:jc w:val="both"/>
        <w:rPr>
          <w:rFonts w:ascii="Arial" w:hAnsi="Arial" w:cs="Arial"/>
          <w:lang w:val="en-GB"/>
        </w:rPr>
      </w:pPr>
      <w:r w:rsidRPr="00C82945">
        <w:rPr>
          <w:rFonts w:ascii="Arial" w:hAnsi="Arial" w:cs="Arial"/>
          <w:lang w:val="en-GB"/>
        </w:rPr>
        <w:t xml:space="preserve">As </w:t>
      </w:r>
      <w:proofErr w:type="gramStart"/>
      <w:r w:rsidRPr="00C82945">
        <w:rPr>
          <w:rFonts w:ascii="Arial" w:hAnsi="Arial" w:cs="Arial"/>
          <w:lang w:val="en-GB"/>
        </w:rPr>
        <w:t>alluded</w:t>
      </w:r>
      <w:proofErr w:type="gramEnd"/>
      <w:r w:rsidRPr="00C82945">
        <w:rPr>
          <w:rFonts w:ascii="Arial" w:hAnsi="Arial" w:cs="Arial"/>
          <w:lang w:val="en-GB"/>
        </w:rPr>
        <w:t xml:space="preserve"> above, the Parliament has recorded a deficit to its financial performance for the 2018/19 and 2017/18</w:t>
      </w:r>
      <w:r w:rsidR="00DA0CCE">
        <w:rPr>
          <w:rFonts w:ascii="Arial" w:hAnsi="Arial" w:cs="Arial"/>
          <w:lang w:val="en-GB"/>
        </w:rPr>
        <w:t xml:space="preserve"> financial years. Such</w:t>
      </w:r>
      <w:r w:rsidRPr="00C82945">
        <w:rPr>
          <w:rFonts w:ascii="Arial" w:hAnsi="Arial" w:cs="Arial"/>
          <w:lang w:val="en-GB"/>
        </w:rPr>
        <w:t xml:space="preserve"> defi</w:t>
      </w:r>
      <w:r w:rsidR="00DA0CCE">
        <w:rPr>
          <w:rFonts w:ascii="Arial" w:hAnsi="Arial" w:cs="Arial"/>
          <w:lang w:val="en-GB"/>
        </w:rPr>
        <w:t>cit was</w:t>
      </w:r>
      <w:r w:rsidRPr="00C82945">
        <w:rPr>
          <w:rFonts w:ascii="Arial" w:hAnsi="Arial" w:cs="Arial"/>
          <w:lang w:val="en-GB"/>
        </w:rPr>
        <w:t xml:space="preserve"> accompanied by the reduction in cash and cash equivalent, i.e</w:t>
      </w:r>
      <w:r w:rsidR="009E3DCF" w:rsidRPr="00C82945">
        <w:rPr>
          <w:rFonts w:ascii="Arial" w:hAnsi="Arial" w:cs="Arial"/>
          <w:lang w:val="en-GB"/>
        </w:rPr>
        <w:t>.</w:t>
      </w:r>
      <w:r w:rsidRPr="00C82945">
        <w:rPr>
          <w:rFonts w:ascii="Arial" w:hAnsi="Arial" w:cs="Arial"/>
          <w:lang w:val="en-GB"/>
        </w:rPr>
        <w:t xml:space="preserve"> Parliament reserves</w:t>
      </w:r>
      <w:r w:rsidR="009E3DCF" w:rsidRPr="00C82945">
        <w:rPr>
          <w:rFonts w:ascii="Arial" w:hAnsi="Arial" w:cs="Arial"/>
          <w:lang w:val="en-GB"/>
        </w:rPr>
        <w:t xml:space="preserve">. </w:t>
      </w:r>
      <w:r w:rsidRPr="00C82945">
        <w:rPr>
          <w:rFonts w:ascii="Arial" w:hAnsi="Arial" w:cs="Arial"/>
          <w:lang w:val="en-GB"/>
        </w:rPr>
        <w:t>As reported in the above, the Parliament had cash of R282 311 million for the 2017/18 financial year. This amount has since decreased to R</w:t>
      </w:r>
      <w:r w:rsidR="00DA0CCE">
        <w:rPr>
          <w:rFonts w:ascii="Arial" w:hAnsi="Arial" w:cs="Arial"/>
          <w:lang w:val="en-GB"/>
        </w:rPr>
        <w:t>148 145 million at 31 March 2019</w:t>
      </w:r>
      <w:r w:rsidR="00DA0CCE" w:rsidRPr="00C82945">
        <w:rPr>
          <w:rFonts w:ascii="Arial" w:hAnsi="Arial" w:cs="Arial"/>
          <w:lang w:val="en-GB"/>
        </w:rPr>
        <w:t>.</w:t>
      </w:r>
      <w:r w:rsidRPr="005C09A8">
        <w:rPr>
          <w:rFonts w:ascii="Arial" w:hAnsi="Arial" w:cs="Arial"/>
          <w:lang w:val="en-GB"/>
        </w:rPr>
        <w:t xml:space="preserve"> </w:t>
      </w:r>
    </w:p>
    <w:p w:rsidR="009B180C" w:rsidRPr="005C09A8" w:rsidRDefault="009B180C" w:rsidP="009B180C">
      <w:pPr>
        <w:jc w:val="both"/>
        <w:rPr>
          <w:rFonts w:ascii="Arial" w:hAnsi="Arial" w:cs="Arial"/>
          <w:lang w:val="en-GB"/>
        </w:rPr>
      </w:pPr>
      <w:r w:rsidRPr="00C82945">
        <w:rPr>
          <w:rFonts w:ascii="Arial" w:hAnsi="Arial" w:cs="Arial"/>
          <w:lang w:val="en-GB"/>
        </w:rPr>
        <w:t>Flowing from the above, it is concerning the fact that the retained income/reserves are depleting b</w:t>
      </w:r>
      <w:r w:rsidR="00DA0CCE">
        <w:rPr>
          <w:rFonts w:ascii="Arial" w:hAnsi="Arial" w:cs="Arial"/>
          <w:lang w:val="en-GB"/>
        </w:rPr>
        <w:t>ecause, some</w:t>
      </w:r>
      <w:r w:rsidRPr="00C82945">
        <w:rPr>
          <w:rFonts w:ascii="Arial" w:hAnsi="Arial" w:cs="Arial"/>
          <w:lang w:val="en-GB"/>
        </w:rPr>
        <w:t xml:space="preserve"> of critical functions are funded through these retained funds. For example, during the 2018/19 financial year, the Parliament Budget Office </w:t>
      </w:r>
      <w:r w:rsidR="00DA0CCE">
        <w:rPr>
          <w:rFonts w:ascii="Arial" w:hAnsi="Arial" w:cs="Arial"/>
          <w:lang w:val="en-GB"/>
        </w:rPr>
        <w:t xml:space="preserve">(PBO) </w:t>
      </w:r>
      <w:r w:rsidRPr="00C82945">
        <w:rPr>
          <w:rFonts w:ascii="Arial" w:hAnsi="Arial" w:cs="Arial"/>
          <w:lang w:val="en-GB"/>
        </w:rPr>
        <w:t xml:space="preserve">and the Office </w:t>
      </w:r>
      <w:r w:rsidR="00091760" w:rsidRPr="00C82945">
        <w:rPr>
          <w:rFonts w:ascii="Arial" w:hAnsi="Arial" w:cs="Arial"/>
          <w:lang w:val="en-GB"/>
        </w:rPr>
        <w:t xml:space="preserve">on Institutions Supporting </w:t>
      </w:r>
      <w:r w:rsidRPr="00C82945">
        <w:rPr>
          <w:rFonts w:ascii="Arial" w:hAnsi="Arial" w:cs="Arial"/>
          <w:lang w:val="en-GB"/>
        </w:rPr>
        <w:t xml:space="preserve">Democracy (OISD) were not funded from the </w:t>
      </w:r>
      <w:proofErr w:type="spellStart"/>
      <w:r w:rsidRPr="00C82945">
        <w:rPr>
          <w:rFonts w:ascii="Arial" w:hAnsi="Arial" w:cs="Arial"/>
          <w:lang w:val="en-GB"/>
        </w:rPr>
        <w:t>fiscus</w:t>
      </w:r>
      <w:proofErr w:type="spellEnd"/>
      <w:r w:rsidRPr="00C82945">
        <w:rPr>
          <w:rFonts w:ascii="Arial" w:hAnsi="Arial" w:cs="Arial"/>
          <w:lang w:val="en-GB"/>
        </w:rPr>
        <w:t xml:space="preserve"> but through these reserves. Therefore, if these reserves keep </w:t>
      </w:r>
      <w:r w:rsidR="00091760" w:rsidRPr="00C82945">
        <w:rPr>
          <w:rFonts w:ascii="Arial" w:hAnsi="Arial" w:cs="Arial"/>
          <w:lang w:val="en-GB"/>
        </w:rPr>
        <w:t xml:space="preserve">on </w:t>
      </w:r>
      <w:r w:rsidRPr="00C82945">
        <w:rPr>
          <w:rFonts w:ascii="Arial" w:hAnsi="Arial" w:cs="Arial"/>
          <w:lang w:val="en-GB"/>
        </w:rPr>
        <w:t xml:space="preserve">depleting due to the fact that they fund deficit, this poses </w:t>
      </w:r>
      <w:r w:rsidR="00091760" w:rsidRPr="00C82945">
        <w:rPr>
          <w:rFonts w:ascii="Arial" w:hAnsi="Arial" w:cs="Arial"/>
          <w:lang w:val="en-GB"/>
        </w:rPr>
        <w:t xml:space="preserve">a </w:t>
      </w:r>
      <w:r w:rsidRPr="00C82945">
        <w:rPr>
          <w:rFonts w:ascii="Arial" w:hAnsi="Arial" w:cs="Arial"/>
          <w:lang w:val="en-GB"/>
        </w:rPr>
        <w:t>financial threat to Parliament specially to continue functioning optimally.</w:t>
      </w:r>
      <w:r w:rsidRPr="005C09A8">
        <w:rPr>
          <w:rFonts w:ascii="Arial" w:hAnsi="Arial" w:cs="Arial"/>
          <w:lang w:val="en-GB"/>
        </w:rPr>
        <w:t xml:space="preserve"> </w:t>
      </w:r>
    </w:p>
    <w:p w:rsidR="009B180C" w:rsidRPr="00091760" w:rsidRDefault="009B180C" w:rsidP="009B180C">
      <w:pPr>
        <w:jc w:val="both"/>
        <w:rPr>
          <w:rFonts w:ascii="Arial" w:hAnsi="Arial" w:cs="Arial"/>
          <w:b/>
          <w:lang w:val="en-GB"/>
        </w:rPr>
      </w:pPr>
      <w:r w:rsidRPr="00C82945">
        <w:rPr>
          <w:rFonts w:ascii="Arial" w:hAnsi="Arial" w:cs="Arial"/>
          <w:b/>
          <w:lang w:val="en-GB"/>
        </w:rPr>
        <w:t xml:space="preserve">It is therefore against this background that the Committee </w:t>
      </w:r>
      <w:r w:rsidR="00C82945" w:rsidRPr="00C82945">
        <w:rPr>
          <w:rFonts w:ascii="Arial" w:hAnsi="Arial" w:cs="Arial"/>
          <w:b/>
          <w:lang w:val="en-GB"/>
        </w:rPr>
        <w:t>should ask about</w:t>
      </w:r>
      <w:r w:rsidR="00091760" w:rsidRPr="00C82945">
        <w:rPr>
          <w:rFonts w:ascii="Arial" w:hAnsi="Arial" w:cs="Arial"/>
          <w:b/>
          <w:lang w:val="en-GB"/>
        </w:rPr>
        <w:t xml:space="preserve"> whether or not the management of </w:t>
      </w:r>
      <w:r w:rsidR="00DA0CCE">
        <w:rPr>
          <w:rFonts w:ascii="Arial" w:hAnsi="Arial" w:cs="Arial"/>
          <w:b/>
          <w:lang w:val="en-GB"/>
        </w:rPr>
        <w:t>Parliament</w:t>
      </w:r>
      <w:r w:rsidR="00091760" w:rsidRPr="00C82945">
        <w:rPr>
          <w:rFonts w:ascii="Arial" w:hAnsi="Arial" w:cs="Arial"/>
          <w:b/>
          <w:lang w:val="en-GB"/>
        </w:rPr>
        <w:t xml:space="preserve"> have plans</w:t>
      </w:r>
      <w:r w:rsidRPr="00C82945">
        <w:rPr>
          <w:rFonts w:ascii="Arial" w:hAnsi="Arial" w:cs="Arial"/>
          <w:b/>
          <w:lang w:val="en-GB"/>
        </w:rPr>
        <w:t xml:space="preserve"> to mitigate this potential threat. </w:t>
      </w:r>
      <w:r w:rsidR="00091760" w:rsidRPr="00C82945">
        <w:rPr>
          <w:rFonts w:ascii="Arial" w:hAnsi="Arial" w:cs="Arial"/>
          <w:b/>
          <w:lang w:val="en-GB"/>
        </w:rPr>
        <w:t>If yes, what</w:t>
      </w:r>
      <w:r w:rsidRPr="00C82945">
        <w:rPr>
          <w:rFonts w:ascii="Arial" w:hAnsi="Arial" w:cs="Arial"/>
          <w:b/>
          <w:lang w:val="en-GB"/>
        </w:rPr>
        <w:t xml:space="preserve"> </w:t>
      </w:r>
      <w:r w:rsidR="00091760" w:rsidRPr="00C82945">
        <w:rPr>
          <w:rFonts w:ascii="Arial" w:hAnsi="Arial" w:cs="Arial"/>
          <w:b/>
          <w:lang w:val="en-GB"/>
        </w:rPr>
        <w:t>are those plans</w:t>
      </w:r>
      <w:r w:rsidRPr="00C82945">
        <w:rPr>
          <w:rFonts w:ascii="Arial" w:hAnsi="Arial" w:cs="Arial"/>
          <w:b/>
          <w:lang w:val="en-GB"/>
        </w:rPr>
        <w:t xml:space="preserve"> to ensure that programmes and functions, which are currently financed by the cash </w:t>
      </w:r>
      <w:proofErr w:type="gramStart"/>
      <w:r w:rsidRPr="00C82945">
        <w:rPr>
          <w:rFonts w:ascii="Arial" w:hAnsi="Arial" w:cs="Arial"/>
          <w:b/>
          <w:lang w:val="en-GB"/>
        </w:rPr>
        <w:t>reserves</w:t>
      </w:r>
      <w:proofErr w:type="gramEnd"/>
      <w:r w:rsidRPr="00C82945">
        <w:rPr>
          <w:rFonts w:ascii="Arial" w:hAnsi="Arial" w:cs="Arial"/>
          <w:b/>
          <w:lang w:val="en-GB"/>
        </w:rPr>
        <w:t xml:space="preserve"> are getting it </w:t>
      </w:r>
      <w:r w:rsidR="00091760" w:rsidRPr="00C82945">
        <w:rPr>
          <w:rFonts w:ascii="Arial" w:hAnsi="Arial" w:cs="Arial"/>
          <w:b/>
          <w:lang w:val="en-GB"/>
        </w:rPr>
        <w:t xml:space="preserve">a </w:t>
      </w:r>
      <w:r w:rsidRPr="00C82945">
        <w:rPr>
          <w:rFonts w:ascii="Arial" w:hAnsi="Arial" w:cs="Arial"/>
          <w:b/>
          <w:lang w:val="en-GB"/>
        </w:rPr>
        <w:t xml:space="preserve">way to be financed by </w:t>
      </w:r>
      <w:proofErr w:type="spellStart"/>
      <w:r w:rsidRPr="00C82945">
        <w:rPr>
          <w:rFonts w:ascii="Arial" w:hAnsi="Arial" w:cs="Arial"/>
          <w:b/>
          <w:lang w:val="en-GB"/>
        </w:rPr>
        <w:t>fiscus</w:t>
      </w:r>
      <w:proofErr w:type="spellEnd"/>
      <w:r w:rsidRPr="00C82945">
        <w:rPr>
          <w:rFonts w:ascii="Arial" w:hAnsi="Arial" w:cs="Arial"/>
          <w:b/>
          <w:lang w:val="en-GB"/>
        </w:rPr>
        <w:t xml:space="preserve">? </w:t>
      </w:r>
      <w:r w:rsidR="00091760" w:rsidRPr="00C82945">
        <w:rPr>
          <w:rFonts w:ascii="Arial" w:hAnsi="Arial" w:cs="Arial"/>
          <w:b/>
          <w:lang w:val="en-GB"/>
        </w:rPr>
        <w:t>If not, Why?</w:t>
      </w:r>
    </w:p>
    <w:p w:rsidR="009B180C" w:rsidRPr="00D57A7C" w:rsidRDefault="005C09A8" w:rsidP="009B180C">
      <w:pPr>
        <w:jc w:val="both"/>
        <w:rPr>
          <w:rFonts w:ascii="Arial" w:hAnsi="Arial" w:cs="Arial"/>
          <w:b/>
          <w:lang w:val="en-GB"/>
        </w:rPr>
      </w:pPr>
      <w:r w:rsidRPr="00C82945">
        <w:rPr>
          <w:rFonts w:ascii="Arial" w:hAnsi="Arial" w:cs="Arial"/>
          <w:b/>
          <w:lang w:val="en-GB"/>
        </w:rPr>
        <w:t>2.2</w:t>
      </w:r>
      <w:proofErr w:type="gramStart"/>
      <w:r w:rsidRPr="00C82945">
        <w:rPr>
          <w:rFonts w:ascii="Arial" w:hAnsi="Arial" w:cs="Arial"/>
          <w:b/>
          <w:lang w:val="en-GB"/>
        </w:rPr>
        <w:t xml:space="preserve">.  </w:t>
      </w:r>
      <w:r w:rsidR="009B180C" w:rsidRPr="00C82945">
        <w:rPr>
          <w:rFonts w:ascii="Arial" w:hAnsi="Arial" w:cs="Arial"/>
          <w:b/>
          <w:lang w:val="en-GB"/>
        </w:rPr>
        <w:t>Accumulated</w:t>
      </w:r>
      <w:proofErr w:type="gramEnd"/>
      <w:r w:rsidR="009B180C" w:rsidRPr="00C82945">
        <w:rPr>
          <w:rFonts w:ascii="Arial" w:hAnsi="Arial" w:cs="Arial"/>
          <w:b/>
          <w:lang w:val="en-GB"/>
        </w:rPr>
        <w:t xml:space="preserve"> Deficit</w:t>
      </w:r>
    </w:p>
    <w:p w:rsidR="009B180C" w:rsidRPr="00D57A7C" w:rsidRDefault="009B180C" w:rsidP="009B180C">
      <w:pPr>
        <w:jc w:val="both"/>
        <w:rPr>
          <w:rFonts w:ascii="Arial" w:hAnsi="Arial" w:cs="Arial"/>
          <w:b/>
          <w:lang w:val="en-GB"/>
        </w:rPr>
      </w:pPr>
      <w:r w:rsidRPr="00C82945">
        <w:rPr>
          <w:rFonts w:ascii="Arial" w:hAnsi="Arial" w:cs="Arial"/>
          <w:lang w:val="en-GB"/>
        </w:rPr>
        <w:t xml:space="preserve">For the 208/19 financial year, the Parliament has recorded </w:t>
      </w:r>
      <w:r w:rsidR="00DA0CCE">
        <w:rPr>
          <w:rFonts w:ascii="Arial" w:hAnsi="Arial" w:cs="Arial"/>
          <w:lang w:val="en-GB"/>
        </w:rPr>
        <w:t>a n</w:t>
      </w:r>
      <w:r w:rsidRPr="00C82945">
        <w:rPr>
          <w:rFonts w:ascii="Arial" w:hAnsi="Arial" w:cs="Arial"/>
          <w:lang w:val="en-GB"/>
        </w:rPr>
        <w:t xml:space="preserve">et deficit of R1 468 billion. This means that its total liabilities were more than total assets. This is due to R1.2 billion provision made to the post-retirement medical aid benefits for current and former members of Parliament and Provincial legislatures. Even though this amount is </w:t>
      </w:r>
      <w:r w:rsidR="009E3DCF" w:rsidRPr="00C82945">
        <w:rPr>
          <w:rFonts w:ascii="Arial" w:hAnsi="Arial" w:cs="Arial"/>
          <w:lang w:val="en-GB"/>
        </w:rPr>
        <w:t>sufficient</w:t>
      </w:r>
      <w:r w:rsidR="002C65FB" w:rsidRPr="00C82945">
        <w:rPr>
          <w:rFonts w:ascii="Arial" w:hAnsi="Arial" w:cs="Arial"/>
          <w:lang w:val="en-GB"/>
        </w:rPr>
        <w:t>ly</w:t>
      </w:r>
      <w:r w:rsidRPr="00C82945">
        <w:rPr>
          <w:rFonts w:ascii="Arial" w:hAnsi="Arial" w:cs="Arial"/>
          <w:lang w:val="en-GB"/>
        </w:rPr>
        <w:t xml:space="preserve"> budgeted by the Parliament, and the Parliament is wholly dependent on </w:t>
      </w:r>
      <w:r w:rsidR="009E3DCF" w:rsidRPr="00C82945">
        <w:rPr>
          <w:rFonts w:ascii="Arial" w:hAnsi="Arial" w:cs="Arial"/>
          <w:lang w:val="en-GB"/>
        </w:rPr>
        <w:t xml:space="preserve">the </w:t>
      </w:r>
      <w:r w:rsidRPr="00C82945">
        <w:rPr>
          <w:rFonts w:ascii="Arial" w:hAnsi="Arial" w:cs="Arial"/>
          <w:lang w:val="en-GB"/>
        </w:rPr>
        <w:t>National Treasury for the continued operations, it still possesses concern with regard to the going concern of the Parliament</w:t>
      </w:r>
      <w:r w:rsidR="00DA0CCE">
        <w:rPr>
          <w:rFonts w:ascii="Arial" w:hAnsi="Arial" w:cs="Arial"/>
          <w:lang w:val="en-GB"/>
        </w:rPr>
        <w:t xml:space="preserve"> as an institution</w:t>
      </w:r>
      <w:r w:rsidRPr="00C82945">
        <w:rPr>
          <w:rFonts w:ascii="Arial" w:hAnsi="Arial" w:cs="Arial"/>
          <w:lang w:val="en-GB"/>
        </w:rPr>
        <w:t xml:space="preserve">. Further, it paints a blink picture about the financial position of Parliament. </w:t>
      </w:r>
      <w:r w:rsidRPr="00C82945">
        <w:rPr>
          <w:rFonts w:ascii="Arial" w:hAnsi="Arial" w:cs="Arial"/>
          <w:i/>
          <w:lang w:val="en-GB"/>
        </w:rPr>
        <w:t xml:space="preserve">Thus, it will be important for the Committee to get a clarity </w:t>
      </w:r>
      <w:r w:rsidR="009E3DCF" w:rsidRPr="00C82945">
        <w:rPr>
          <w:rFonts w:ascii="Arial" w:hAnsi="Arial" w:cs="Arial"/>
          <w:i/>
          <w:lang w:val="en-GB"/>
        </w:rPr>
        <w:t>on whether there could be no o</w:t>
      </w:r>
      <w:r w:rsidRPr="00C82945">
        <w:rPr>
          <w:rFonts w:ascii="Arial" w:hAnsi="Arial" w:cs="Arial"/>
          <w:i/>
          <w:lang w:val="en-GB"/>
        </w:rPr>
        <w:t xml:space="preserve">ther alternative to </w:t>
      </w:r>
      <w:proofErr w:type="gramStart"/>
      <w:r w:rsidRPr="00C82945">
        <w:rPr>
          <w:rFonts w:ascii="Arial" w:hAnsi="Arial" w:cs="Arial"/>
          <w:i/>
          <w:lang w:val="en-GB"/>
        </w:rPr>
        <w:t>keep</w:t>
      </w:r>
      <w:proofErr w:type="gramEnd"/>
      <w:r w:rsidRPr="00C82945">
        <w:rPr>
          <w:rFonts w:ascii="Arial" w:hAnsi="Arial" w:cs="Arial"/>
          <w:i/>
          <w:lang w:val="en-GB"/>
        </w:rPr>
        <w:t xml:space="preserve"> this money, such as, the provincial legislatures taking this function for their </w:t>
      </w:r>
      <w:r w:rsidR="002C65FB" w:rsidRPr="00C82945">
        <w:rPr>
          <w:rFonts w:ascii="Arial" w:hAnsi="Arial" w:cs="Arial"/>
          <w:i/>
          <w:lang w:val="en-GB"/>
        </w:rPr>
        <w:t>M</w:t>
      </w:r>
      <w:r w:rsidRPr="00C82945">
        <w:rPr>
          <w:rFonts w:ascii="Arial" w:hAnsi="Arial" w:cs="Arial"/>
          <w:i/>
          <w:lang w:val="en-GB"/>
        </w:rPr>
        <w:t>embers, or National Treasury takes the control of this budget.  It is the understanding of this brief that, currently</w:t>
      </w:r>
      <w:r w:rsidR="009E3DCF" w:rsidRPr="00C82945">
        <w:rPr>
          <w:rFonts w:ascii="Arial" w:hAnsi="Arial" w:cs="Arial"/>
          <w:i/>
          <w:lang w:val="en-GB"/>
        </w:rPr>
        <w:t>,</w:t>
      </w:r>
      <w:r w:rsidRPr="00C82945">
        <w:rPr>
          <w:rFonts w:ascii="Arial" w:hAnsi="Arial" w:cs="Arial"/>
          <w:i/>
          <w:lang w:val="en-GB"/>
        </w:rPr>
        <w:t xml:space="preserve"> there is no existing legislation, which compels the Parliament to provide this amount from its financial statements. However, it would be good if </w:t>
      </w:r>
      <w:proofErr w:type="gramStart"/>
      <w:r w:rsidRPr="00C82945">
        <w:rPr>
          <w:rFonts w:ascii="Arial" w:hAnsi="Arial" w:cs="Arial"/>
          <w:i/>
          <w:lang w:val="en-GB"/>
        </w:rPr>
        <w:t>a clarity</w:t>
      </w:r>
      <w:proofErr w:type="gramEnd"/>
      <w:r w:rsidRPr="00C82945">
        <w:rPr>
          <w:rFonts w:ascii="Arial" w:hAnsi="Arial" w:cs="Arial"/>
          <w:i/>
          <w:lang w:val="en-GB"/>
        </w:rPr>
        <w:t xml:space="preserve"> can be sought </w:t>
      </w:r>
      <w:r w:rsidR="002C65FB" w:rsidRPr="00C82945">
        <w:rPr>
          <w:rFonts w:ascii="Arial" w:hAnsi="Arial" w:cs="Arial"/>
          <w:i/>
          <w:lang w:val="en-GB"/>
        </w:rPr>
        <w:t xml:space="preserve">from the </w:t>
      </w:r>
      <w:r w:rsidR="002C65FB" w:rsidRPr="00C82945">
        <w:rPr>
          <w:rFonts w:ascii="Arial" w:hAnsi="Arial" w:cs="Arial"/>
          <w:i/>
          <w:lang w:val="en-GB"/>
        </w:rPr>
        <w:lastRenderedPageBreak/>
        <w:t xml:space="preserve">management of Parliament </w:t>
      </w:r>
      <w:r w:rsidRPr="00C82945">
        <w:rPr>
          <w:rFonts w:ascii="Arial" w:hAnsi="Arial" w:cs="Arial"/>
          <w:i/>
          <w:lang w:val="en-GB"/>
        </w:rPr>
        <w:t>on whether or not is there any compelling reason for Parliament to provide this amount on its financial books</w:t>
      </w:r>
      <w:r w:rsidRPr="00C82945">
        <w:rPr>
          <w:rFonts w:ascii="Arial" w:hAnsi="Arial" w:cs="Arial"/>
          <w:b/>
          <w:i/>
          <w:lang w:val="en-GB"/>
        </w:rPr>
        <w:t xml:space="preserve">.  </w:t>
      </w:r>
      <w:r w:rsidRPr="00C82945">
        <w:rPr>
          <w:rFonts w:ascii="Arial" w:hAnsi="Arial" w:cs="Arial"/>
          <w:b/>
          <w:lang w:val="en-GB"/>
        </w:rPr>
        <w:t>(</w:t>
      </w:r>
      <w:proofErr w:type="gramStart"/>
      <w:r w:rsidRPr="00C82945">
        <w:rPr>
          <w:rFonts w:ascii="Arial" w:hAnsi="Arial" w:cs="Arial"/>
          <w:b/>
          <w:lang w:val="en-GB"/>
        </w:rPr>
        <w:t>see</w:t>
      </w:r>
      <w:proofErr w:type="gramEnd"/>
      <w:r w:rsidRPr="00C82945">
        <w:rPr>
          <w:rFonts w:ascii="Arial" w:hAnsi="Arial" w:cs="Arial"/>
          <w:b/>
          <w:lang w:val="en-GB"/>
        </w:rPr>
        <w:t xml:space="preserve"> </w:t>
      </w:r>
      <w:r w:rsidR="00D57A7C" w:rsidRPr="00C82945">
        <w:rPr>
          <w:rFonts w:ascii="Arial" w:hAnsi="Arial" w:cs="Arial"/>
          <w:b/>
          <w:lang w:val="en-GB"/>
        </w:rPr>
        <w:t>page 82</w:t>
      </w:r>
      <w:r w:rsidRPr="00C82945">
        <w:rPr>
          <w:rFonts w:ascii="Arial" w:hAnsi="Arial" w:cs="Arial"/>
          <w:b/>
          <w:lang w:val="en-GB"/>
        </w:rPr>
        <w:t>-Statement of Financial Position)</w:t>
      </w:r>
    </w:p>
    <w:p w:rsidR="003063D7" w:rsidRPr="005C09A8" w:rsidRDefault="003063D7" w:rsidP="009B180C">
      <w:pPr>
        <w:tabs>
          <w:tab w:val="left" w:pos="5550"/>
        </w:tabs>
        <w:jc w:val="both"/>
        <w:rPr>
          <w:rFonts w:ascii="Arial" w:hAnsi="Arial" w:cs="Arial"/>
          <w:lang w:val="en-GB"/>
        </w:rPr>
      </w:pPr>
      <w:r w:rsidRPr="005C09A8">
        <w:rPr>
          <w:rFonts w:ascii="Arial" w:hAnsi="Arial" w:cs="Arial"/>
          <w:lang w:val="en-GB"/>
        </w:rPr>
        <w:tab/>
      </w:r>
    </w:p>
    <w:p w:rsidR="00292E5F" w:rsidRPr="00D57A7C" w:rsidRDefault="005C09A8" w:rsidP="009B180C">
      <w:pPr>
        <w:jc w:val="both"/>
        <w:rPr>
          <w:rFonts w:ascii="Arial" w:hAnsi="Arial" w:cs="Arial"/>
          <w:b/>
          <w:lang w:val="en-GB"/>
        </w:rPr>
      </w:pPr>
      <w:r w:rsidRPr="00C82945">
        <w:rPr>
          <w:rFonts w:ascii="Arial" w:hAnsi="Arial" w:cs="Arial"/>
          <w:b/>
          <w:lang w:val="en-GB"/>
        </w:rPr>
        <w:t xml:space="preserve">2.3. </w:t>
      </w:r>
      <w:r w:rsidR="00292E5F" w:rsidRPr="00C82945">
        <w:rPr>
          <w:rFonts w:ascii="Arial" w:hAnsi="Arial" w:cs="Arial"/>
          <w:b/>
          <w:lang w:val="en-GB"/>
        </w:rPr>
        <w:t>Trade payable:</w:t>
      </w:r>
    </w:p>
    <w:p w:rsidR="00292E5F" w:rsidRPr="002C65FB" w:rsidRDefault="00292E5F" w:rsidP="009B180C">
      <w:pPr>
        <w:jc w:val="both"/>
        <w:rPr>
          <w:rFonts w:ascii="Arial" w:hAnsi="Arial" w:cs="Arial"/>
          <w:i/>
          <w:lang w:val="en-GB"/>
        </w:rPr>
      </w:pPr>
      <w:proofErr w:type="gramStart"/>
      <w:r w:rsidRPr="00C82945">
        <w:rPr>
          <w:rFonts w:ascii="Arial" w:hAnsi="Arial" w:cs="Arial"/>
          <w:lang w:val="en-GB"/>
        </w:rPr>
        <w:t>At the end of the 20</w:t>
      </w:r>
      <w:r w:rsidR="00AD7489" w:rsidRPr="00C82945">
        <w:rPr>
          <w:rFonts w:ascii="Arial" w:hAnsi="Arial" w:cs="Arial"/>
          <w:lang w:val="en-GB"/>
        </w:rPr>
        <w:t>1</w:t>
      </w:r>
      <w:r w:rsidRPr="00C82945">
        <w:rPr>
          <w:rFonts w:ascii="Arial" w:hAnsi="Arial" w:cs="Arial"/>
          <w:lang w:val="en-GB"/>
        </w:rPr>
        <w:t>8/19 financial year, an amount of R19.</w:t>
      </w:r>
      <w:proofErr w:type="gramEnd"/>
      <w:r w:rsidRPr="00C82945">
        <w:rPr>
          <w:rFonts w:ascii="Arial" w:hAnsi="Arial" w:cs="Arial"/>
          <w:lang w:val="en-GB"/>
        </w:rPr>
        <w:t xml:space="preserve"> 163 million was owed to different service providers (</w:t>
      </w:r>
      <w:r w:rsidR="009B180C" w:rsidRPr="00C82945">
        <w:rPr>
          <w:rFonts w:ascii="Arial" w:hAnsi="Arial" w:cs="Arial"/>
          <w:lang w:val="en-GB"/>
        </w:rPr>
        <w:t>creditors) who</w:t>
      </w:r>
      <w:r w:rsidRPr="00C82945">
        <w:rPr>
          <w:rFonts w:ascii="Arial" w:hAnsi="Arial" w:cs="Arial"/>
          <w:lang w:val="en-GB"/>
        </w:rPr>
        <w:t xml:space="preserve"> rendered services to the Parliament. </w:t>
      </w:r>
      <w:r w:rsidR="00AD7489" w:rsidRPr="00C82945">
        <w:rPr>
          <w:rFonts w:ascii="Arial" w:hAnsi="Arial" w:cs="Arial"/>
          <w:lang w:val="en-GB"/>
        </w:rPr>
        <w:t>This amount includes an amount of R3.192 million owed to the Department of Justice, DPW and the South African Police. This raises the following concerns</w:t>
      </w:r>
      <w:r w:rsidR="00AD7489" w:rsidRPr="00C82945">
        <w:rPr>
          <w:rFonts w:ascii="Arial" w:hAnsi="Arial" w:cs="Arial"/>
          <w:i/>
          <w:lang w:val="en-GB"/>
        </w:rPr>
        <w:t xml:space="preserve">: What services, which were rendered by these government </w:t>
      </w:r>
      <w:r w:rsidR="0019742D" w:rsidRPr="00C82945">
        <w:rPr>
          <w:rFonts w:ascii="Arial" w:hAnsi="Arial" w:cs="Arial"/>
          <w:i/>
          <w:lang w:val="en-GB"/>
        </w:rPr>
        <w:t>departments</w:t>
      </w:r>
      <w:r w:rsidR="00AD7489" w:rsidRPr="00C82945">
        <w:rPr>
          <w:rFonts w:ascii="Arial" w:hAnsi="Arial" w:cs="Arial"/>
          <w:i/>
          <w:lang w:val="en-GB"/>
        </w:rPr>
        <w:t xml:space="preserve"> to Parliament, which </w:t>
      </w:r>
      <w:r w:rsidR="00AE7448" w:rsidRPr="00C82945">
        <w:rPr>
          <w:rFonts w:ascii="Arial" w:hAnsi="Arial" w:cs="Arial"/>
          <w:i/>
          <w:lang w:val="en-GB"/>
        </w:rPr>
        <w:t xml:space="preserve">Parliament did not pay for them? Why Parliament has failed to pay these government departments?  Further, it is </w:t>
      </w:r>
      <w:r w:rsidR="009B180C" w:rsidRPr="00C82945">
        <w:rPr>
          <w:rFonts w:ascii="Arial" w:hAnsi="Arial" w:cs="Arial"/>
          <w:i/>
          <w:lang w:val="en-GB"/>
        </w:rPr>
        <w:t xml:space="preserve">critical to pay creditors on </w:t>
      </w:r>
      <w:r w:rsidR="00AE7448" w:rsidRPr="00C82945">
        <w:rPr>
          <w:rFonts w:ascii="Arial" w:hAnsi="Arial" w:cs="Arial"/>
          <w:i/>
          <w:lang w:val="en-GB"/>
        </w:rPr>
        <w:t xml:space="preserve">time. The State has adopted a </w:t>
      </w:r>
      <w:r w:rsidR="00C96844" w:rsidRPr="00C82945">
        <w:rPr>
          <w:rFonts w:ascii="Arial" w:hAnsi="Arial" w:cs="Arial"/>
          <w:i/>
          <w:lang w:val="en-GB"/>
        </w:rPr>
        <w:t>30-Day</w:t>
      </w:r>
      <w:r w:rsidR="00AE7448" w:rsidRPr="00C82945">
        <w:rPr>
          <w:rFonts w:ascii="Arial" w:hAnsi="Arial" w:cs="Arial"/>
          <w:i/>
          <w:lang w:val="en-GB"/>
        </w:rPr>
        <w:t xml:space="preserve"> Payment Policy to crysta</w:t>
      </w:r>
      <w:r w:rsidR="00C82945" w:rsidRPr="00C82945">
        <w:rPr>
          <w:rFonts w:ascii="Arial" w:hAnsi="Arial" w:cs="Arial"/>
          <w:i/>
          <w:lang w:val="en-GB"/>
        </w:rPr>
        <w:t>l</w:t>
      </w:r>
      <w:r w:rsidR="00AE7448" w:rsidRPr="00C82945">
        <w:rPr>
          <w:rFonts w:ascii="Arial" w:hAnsi="Arial" w:cs="Arial"/>
          <w:i/>
          <w:lang w:val="en-GB"/>
        </w:rPr>
        <w:t>lise the importance of paying creditors on time. Thus, the Parliament should lead by an example in this regard. Moreover, paying creditors on time also lead to prudent financial managem</w:t>
      </w:r>
      <w:r w:rsidR="009E3DCF" w:rsidRPr="00C82945">
        <w:rPr>
          <w:rFonts w:ascii="Arial" w:hAnsi="Arial" w:cs="Arial"/>
          <w:i/>
          <w:lang w:val="en-GB"/>
        </w:rPr>
        <w:t>ent by avoiding paying interest</w:t>
      </w:r>
      <w:r w:rsidR="00AE7448" w:rsidRPr="00C82945">
        <w:rPr>
          <w:rFonts w:ascii="Arial" w:hAnsi="Arial" w:cs="Arial"/>
          <w:i/>
          <w:lang w:val="en-GB"/>
        </w:rPr>
        <w:t xml:space="preserve"> on overdue accounts.</w:t>
      </w:r>
      <w:r w:rsidR="00AE7448" w:rsidRPr="002C65FB">
        <w:rPr>
          <w:rFonts w:ascii="Arial" w:hAnsi="Arial" w:cs="Arial"/>
          <w:i/>
          <w:lang w:val="en-GB"/>
        </w:rPr>
        <w:t xml:space="preserve"> </w:t>
      </w:r>
    </w:p>
    <w:p w:rsidR="005C09A8" w:rsidRDefault="005C09A8" w:rsidP="009B180C">
      <w:pPr>
        <w:jc w:val="both"/>
        <w:rPr>
          <w:rFonts w:ascii="Arial" w:hAnsi="Arial" w:cs="Arial"/>
          <w:b/>
          <w:lang w:val="en-GB"/>
        </w:rPr>
      </w:pPr>
    </w:p>
    <w:p w:rsidR="00AD1BCA" w:rsidRPr="005C09A8" w:rsidRDefault="005C09A8" w:rsidP="009B180C">
      <w:pPr>
        <w:jc w:val="both"/>
        <w:rPr>
          <w:rFonts w:ascii="Arial" w:hAnsi="Arial" w:cs="Arial"/>
          <w:b/>
          <w:lang w:val="en-GB"/>
        </w:rPr>
      </w:pPr>
      <w:r w:rsidRPr="00C82945">
        <w:rPr>
          <w:rFonts w:ascii="Arial" w:hAnsi="Arial" w:cs="Arial"/>
          <w:b/>
          <w:lang w:val="en-GB"/>
        </w:rPr>
        <w:t xml:space="preserve">2.4. </w:t>
      </w:r>
      <w:r w:rsidR="00786A5E" w:rsidRPr="00C82945">
        <w:rPr>
          <w:rFonts w:ascii="Arial" w:hAnsi="Arial" w:cs="Arial"/>
          <w:b/>
          <w:lang w:val="en-GB"/>
        </w:rPr>
        <w:t xml:space="preserve">Material irregularity- Irregular and fruitless expenditure </w:t>
      </w:r>
    </w:p>
    <w:p w:rsidR="0006316B" w:rsidRPr="00C82945" w:rsidRDefault="005C09A8" w:rsidP="009B180C">
      <w:pPr>
        <w:jc w:val="both"/>
        <w:rPr>
          <w:rFonts w:ascii="Arial" w:hAnsi="Arial" w:cs="Arial"/>
          <w:u w:val="single"/>
        </w:rPr>
      </w:pPr>
      <w:r w:rsidRPr="00C82945">
        <w:rPr>
          <w:rFonts w:ascii="Arial" w:hAnsi="Arial" w:cs="Arial"/>
          <w:u w:val="single"/>
        </w:rPr>
        <w:t>Table 1: Irregular expenditure and fruitless and wasteful expenditure</w:t>
      </w:r>
    </w:p>
    <w:p w:rsidR="00AD1BCA" w:rsidRPr="005C09A8" w:rsidRDefault="0006316B" w:rsidP="009B180C">
      <w:pPr>
        <w:jc w:val="both"/>
        <w:rPr>
          <w:rFonts w:ascii="Arial" w:hAnsi="Arial" w:cs="Arial"/>
          <w:lang w:val="en-GB"/>
        </w:rPr>
      </w:pPr>
      <w:r w:rsidRPr="00C82945">
        <w:rPr>
          <w:rFonts w:ascii="Arial" w:hAnsi="Arial" w:cs="Arial"/>
          <w:noProof/>
          <w:lang w:val="en-ZA" w:eastAsia="en-ZA"/>
        </w:rPr>
        <w:drawing>
          <wp:inline distT="0" distB="0" distL="0" distR="0">
            <wp:extent cx="6029325" cy="4076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29325" cy="4076700"/>
                    </a:xfrm>
                    <a:prstGeom prst="rect">
                      <a:avLst/>
                    </a:prstGeom>
                    <a:noFill/>
                    <a:ln>
                      <a:noFill/>
                    </a:ln>
                  </pic:spPr>
                </pic:pic>
              </a:graphicData>
            </a:graphic>
          </wp:inline>
        </w:drawing>
      </w:r>
    </w:p>
    <w:p w:rsidR="0006316B" w:rsidRPr="00C82945" w:rsidRDefault="0006316B" w:rsidP="009B180C">
      <w:pPr>
        <w:jc w:val="both"/>
        <w:rPr>
          <w:rFonts w:ascii="Arial" w:hAnsi="Arial" w:cs="Arial"/>
          <w:sz w:val="16"/>
          <w:szCs w:val="16"/>
          <w:lang w:val="en-GB"/>
        </w:rPr>
      </w:pPr>
      <w:r w:rsidRPr="00C82945">
        <w:rPr>
          <w:rFonts w:ascii="Arial" w:hAnsi="Arial" w:cs="Arial"/>
          <w:sz w:val="16"/>
          <w:szCs w:val="16"/>
          <w:lang w:val="en-GB"/>
        </w:rPr>
        <w:t>Source:  2018/19 Annual Report of Parliament</w:t>
      </w:r>
    </w:p>
    <w:p w:rsidR="0006316B" w:rsidRPr="002C65FB" w:rsidRDefault="0006316B" w:rsidP="009B180C">
      <w:pPr>
        <w:jc w:val="both"/>
        <w:rPr>
          <w:rFonts w:ascii="Arial" w:hAnsi="Arial" w:cs="Arial"/>
          <w:i/>
          <w:lang w:val="en-GB"/>
        </w:rPr>
      </w:pPr>
      <w:r w:rsidRPr="00C82945">
        <w:rPr>
          <w:rFonts w:ascii="Arial" w:hAnsi="Arial" w:cs="Arial"/>
          <w:lang w:val="en-GB"/>
        </w:rPr>
        <w:lastRenderedPageBreak/>
        <w:t xml:space="preserve">The Table above shows that for the 2018/19 financial year, irregular expenditure amounted to R336 000, while fruitless and </w:t>
      </w:r>
      <w:r w:rsidR="002C65FB" w:rsidRPr="00C82945">
        <w:rPr>
          <w:rFonts w:ascii="Arial" w:hAnsi="Arial" w:cs="Arial"/>
          <w:lang w:val="en-GB"/>
        </w:rPr>
        <w:t xml:space="preserve">wasteful </w:t>
      </w:r>
      <w:r w:rsidRPr="00C82945">
        <w:rPr>
          <w:rFonts w:ascii="Arial" w:hAnsi="Arial" w:cs="Arial"/>
          <w:lang w:val="en-GB"/>
        </w:rPr>
        <w:t>expenditure recorded an amount of R299 000. It further reveals</w:t>
      </w:r>
      <w:r w:rsidR="00D57A7C" w:rsidRPr="00C82945">
        <w:rPr>
          <w:rFonts w:ascii="Arial" w:hAnsi="Arial" w:cs="Arial"/>
          <w:lang w:val="en-GB"/>
        </w:rPr>
        <w:t xml:space="preserve"> that for the 2018/19 financial year</w:t>
      </w:r>
      <w:r w:rsidRPr="00C82945">
        <w:rPr>
          <w:rFonts w:ascii="Arial" w:hAnsi="Arial" w:cs="Arial"/>
          <w:lang w:val="en-GB"/>
        </w:rPr>
        <w:t xml:space="preserve">, the Parliament has not incurred irregular expenditure and fruitless </w:t>
      </w:r>
      <w:r w:rsidR="002C65FB" w:rsidRPr="00C82945">
        <w:rPr>
          <w:rFonts w:ascii="Arial" w:hAnsi="Arial" w:cs="Arial"/>
          <w:lang w:val="en-GB"/>
        </w:rPr>
        <w:t xml:space="preserve">and wasteful </w:t>
      </w:r>
      <w:r w:rsidRPr="00C82945">
        <w:rPr>
          <w:rFonts w:ascii="Arial" w:hAnsi="Arial" w:cs="Arial"/>
          <w:lang w:val="en-GB"/>
        </w:rPr>
        <w:t>expenditure. The current balances were incurred in the previous financial year</w:t>
      </w:r>
      <w:r w:rsidR="002C65FB" w:rsidRPr="00C82945">
        <w:rPr>
          <w:rFonts w:ascii="Arial" w:hAnsi="Arial" w:cs="Arial"/>
          <w:lang w:val="en-GB"/>
        </w:rPr>
        <w:t>, i.e</w:t>
      </w:r>
      <w:r w:rsidR="00DA0CCE">
        <w:rPr>
          <w:rFonts w:ascii="Arial" w:hAnsi="Arial" w:cs="Arial"/>
          <w:lang w:val="en-GB"/>
        </w:rPr>
        <w:t>.</w:t>
      </w:r>
      <w:r w:rsidR="002C65FB" w:rsidRPr="00C82945">
        <w:rPr>
          <w:rFonts w:ascii="Arial" w:hAnsi="Arial" w:cs="Arial"/>
          <w:lang w:val="en-GB"/>
        </w:rPr>
        <w:t xml:space="preserve"> 2017/18.</w:t>
      </w:r>
      <w:r w:rsidRPr="00C82945">
        <w:rPr>
          <w:rFonts w:ascii="Arial" w:hAnsi="Arial" w:cs="Arial"/>
          <w:lang w:val="en-GB"/>
        </w:rPr>
        <w:t xml:space="preserve"> Importantly, it is concerning the fact t</w:t>
      </w:r>
      <w:r w:rsidR="009E3DCF" w:rsidRPr="00C82945">
        <w:rPr>
          <w:rFonts w:ascii="Arial" w:hAnsi="Arial" w:cs="Arial"/>
          <w:lang w:val="en-GB"/>
        </w:rPr>
        <w:t>hat these material irregularities</w:t>
      </w:r>
      <w:r w:rsidRPr="00C82945">
        <w:rPr>
          <w:rFonts w:ascii="Arial" w:hAnsi="Arial" w:cs="Arial"/>
          <w:lang w:val="en-GB"/>
        </w:rPr>
        <w:t xml:space="preserve"> were not dealt with during the perio</w:t>
      </w:r>
      <w:r w:rsidR="00E71700" w:rsidRPr="00C82945">
        <w:rPr>
          <w:rFonts w:ascii="Arial" w:hAnsi="Arial" w:cs="Arial"/>
          <w:lang w:val="en-GB"/>
        </w:rPr>
        <w:t>d under review. The Parliament should have investigated the causes of these expenditures and identify</w:t>
      </w:r>
      <w:r w:rsidR="009E3DCF" w:rsidRPr="00C82945">
        <w:rPr>
          <w:rFonts w:ascii="Arial" w:hAnsi="Arial" w:cs="Arial"/>
          <w:lang w:val="en-GB"/>
        </w:rPr>
        <w:t xml:space="preserve"> the culprits</w:t>
      </w:r>
      <w:r w:rsidR="00E71700" w:rsidRPr="00C82945">
        <w:rPr>
          <w:rFonts w:ascii="Arial" w:hAnsi="Arial" w:cs="Arial"/>
          <w:lang w:val="en-GB"/>
        </w:rPr>
        <w:t xml:space="preserve"> and recover the monies </w:t>
      </w:r>
      <w:r w:rsidR="00775E82" w:rsidRPr="00C82945">
        <w:rPr>
          <w:rFonts w:ascii="Arial" w:hAnsi="Arial" w:cs="Arial"/>
          <w:lang w:val="en-GB"/>
        </w:rPr>
        <w:t>wasted</w:t>
      </w:r>
      <w:r w:rsidR="00E71700" w:rsidRPr="00C82945">
        <w:rPr>
          <w:rFonts w:ascii="Arial" w:hAnsi="Arial" w:cs="Arial"/>
          <w:lang w:val="en-GB"/>
        </w:rPr>
        <w:t xml:space="preserve"> where necessary or write off/condone thes</w:t>
      </w:r>
      <w:r w:rsidR="009E3DCF" w:rsidRPr="00C82945">
        <w:rPr>
          <w:rFonts w:ascii="Arial" w:hAnsi="Arial" w:cs="Arial"/>
          <w:lang w:val="en-GB"/>
        </w:rPr>
        <w:t xml:space="preserve">e expenditures. </w:t>
      </w:r>
      <w:r w:rsidR="009E3DCF" w:rsidRPr="00C82945">
        <w:rPr>
          <w:rFonts w:ascii="Arial" w:hAnsi="Arial" w:cs="Arial"/>
          <w:i/>
          <w:lang w:val="en-GB"/>
        </w:rPr>
        <w:t xml:space="preserve">The failure of </w:t>
      </w:r>
      <w:r w:rsidR="00E71700" w:rsidRPr="00C82945">
        <w:rPr>
          <w:rFonts w:ascii="Arial" w:hAnsi="Arial" w:cs="Arial"/>
          <w:i/>
          <w:lang w:val="en-GB"/>
        </w:rPr>
        <w:t>Parliam</w:t>
      </w:r>
      <w:r w:rsidR="009E3DCF" w:rsidRPr="00C82945">
        <w:rPr>
          <w:rFonts w:ascii="Arial" w:hAnsi="Arial" w:cs="Arial"/>
          <w:i/>
          <w:lang w:val="en-GB"/>
        </w:rPr>
        <w:t>ent to act on these material irregularities</w:t>
      </w:r>
      <w:r w:rsidR="00E71700" w:rsidRPr="00C82945">
        <w:rPr>
          <w:rFonts w:ascii="Arial" w:hAnsi="Arial" w:cs="Arial"/>
          <w:i/>
          <w:lang w:val="en-GB"/>
        </w:rPr>
        <w:t xml:space="preserve"> shows a lack of consequence management. Thus, the Committee should get </w:t>
      </w:r>
      <w:proofErr w:type="gramStart"/>
      <w:r w:rsidR="00E71700" w:rsidRPr="00C82945">
        <w:rPr>
          <w:rFonts w:ascii="Arial" w:hAnsi="Arial" w:cs="Arial"/>
          <w:i/>
          <w:lang w:val="en-GB"/>
        </w:rPr>
        <w:t>a clarity</w:t>
      </w:r>
      <w:proofErr w:type="gramEnd"/>
      <w:r w:rsidR="00E71700" w:rsidRPr="00C82945">
        <w:rPr>
          <w:rFonts w:ascii="Arial" w:hAnsi="Arial" w:cs="Arial"/>
          <w:i/>
          <w:lang w:val="en-GB"/>
        </w:rPr>
        <w:t xml:space="preserve"> on what </w:t>
      </w:r>
      <w:r w:rsidR="00775E82" w:rsidRPr="00C82945">
        <w:rPr>
          <w:rFonts w:ascii="Arial" w:hAnsi="Arial" w:cs="Arial"/>
          <w:i/>
          <w:lang w:val="en-GB"/>
        </w:rPr>
        <w:t>causes</w:t>
      </w:r>
      <w:r w:rsidR="00DA0CCE">
        <w:rPr>
          <w:rFonts w:ascii="Arial" w:hAnsi="Arial" w:cs="Arial"/>
          <w:i/>
          <w:lang w:val="en-GB"/>
        </w:rPr>
        <w:t xml:space="preserve"> such delay to take ac</w:t>
      </w:r>
      <w:r w:rsidR="00F74B1F">
        <w:rPr>
          <w:rFonts w:ascii="Arial" w:hAnsi="Arial" w:cs="Arial"/>
          <w:i/>
          <w:lang w:val="en-GB"/>
        </w:rPr>
        <w:t>tions? What is</w:t>
      </w:r>
      <w:r w:rsidR="00E71700" w:rsidRPr="00C82945">
        <w:rPr>
          <w:rFonts w:ascii="Arial" w:hAnsi="Arial" w:cs="Arial"/>
          <w:i/>
          <w:lang w:val="en-GB"/>
        </w:rPr>
        <w:t xml:space="preserve"> difficult to recover money from a person responsible for traffic fines or interest on late payments for example? Does Parliament have </w:t>
      </w:r>
      <w:r w:rsidR="00786A5E" w:rsidRPr="00C82945">
        <w:rPr>
          <w:rFonts w:ascii="Arial" w:hAnsi="Arial" w:cs="Arial"/>
          <w:i/>
          <w:lang w:val="en-GB"/>
        </w:rPr>
        <w:t>an internal control system</w:t>
      </w:r>
      <w:r w:rsidR="00E71700" w:rsidRPr="00C82945">
        <w:rPr>
          <w:rFonts w:ascii="Arial" w:hAnsi="Arial" w:cs="Arial"/>
          <w:i/>
          <w:lang w:val="en-GB"/>
        </w:rPr>
        <w:t xml:space="preserve"> in place to deal with the treatment of irregular and fruitless </w:t>
      </w:r>
      <w:r w:rsidR="002C65FB" w:rsidRPr="00C82945">
        <w:rPr>
          <w:rFonts w:ascii="Arial" w:hAnsi="Arial" w:cs="Arial"/>
          <w:i/>
          <w:lang w:val="en-GB"/>
        </w:rPr>
        <w:t xml:space="preserve">and wasteful </w:t>
      </w:r>
      <w:r w:rsidR="00E71700" w:rsidRPr="00C82945">
        <w:rPr>
          <w:rFonts w:ascii="Arial" w:hAnsi="Arial" w:cs="Arial"/>
          <w:i/>
          <w:lang w:val="en-GB"/>
        </w:rPr>
        <w:t>expenditures</w:t>
      </w:r>
      <w:r w:rsidR="009E3DCF" w:rsidRPr="00C82945">
        <w:rPr>
          <w:rFonts w:ascii="Arial" w:hAnsi="Arial" w:cs="Arial"/>
          <w:i/>
          <w:lang w:val="en-GB"/>
        </w:rPr>
        <w:t>?</w:t>
      </w:r>
    </w:p>
    <w:p w:rsidR="00E71700" w:rsidRPr="005C09A8" w:rsidRDefault="00E71700" w:rsidP="009B180C">
      <w:pPr>
        <w:jc w:val="both"/>
        <w:rPr>
          <w:rFonts w:ascii="Arial" w:hAnsi="Arial" w:cs="Arial"/>
          <w:lang w:val="en-GB"/>
        </w:rPr>
      </w:pPr>
      <w:r w:rsidRPr="00C82945">
        <w:rPr>
          <w:rFonts w:ascii="Arial" w:hAnsi="Arial" w:cs="Arial"/>
          <w:lang w:val="en-GB"/>
        </w:rPr>
        <w:t xml:space="preserve">Lastly, section 56 (2) </w:t>
      </w:r>
      <w:r w:rsidR="000A41CB" w:rsidRPr="00C82945">
        <w:rPr>
          <w:rFonts w:ascii="Arial" w:hAnsi="Arial" w:cs="Arial"/>
          <w:lang w:val="en-GB"/>
        </w:rPr>
        <w:t xml:space="preserve">(d)(iii) requires that notes to the financial statements must provide any disciplinary or criminal steps instituted as a result of unauthorised expenditure, irregular expenditure, fruitless and wasteful expenditure. Currently, the </w:t>
      </w:r>
      <w:proofErr w:type="gramStart"/>
      <w:r w:rsidR="000A41CB" w:rsidRPr="00C82945">
        <w:rPr>
          <w:rFonts w:ascii="Arial" w:hAnsi="Arial" w:cs="Arial"/>
          <w:lang w:val="en-GB"/>
        </w:rPr>
        <w:t>notes to the financial statement does</w:t>
      </w:r>
      <w:proofErr w:type="gramEnd"/>
      <w:r w:rsidR="000A41CB" w:rsidRPr="00C82945">
        <w:rPr>
          <w:rFonts w:ascii="Arial" w:hAnsi="Arial" w:cs="Arial"/>
          <w:lang w:val="en-GB"/>
        </w:rPr>
        <w:t xml:space="preserve"> not provide this information. </w:t>
      </w:r>
      <w:r w:rsidR="009E3DCF" w:rsidRPr="00C82945">
        <w:rPr>
          <w:rFonts w:ascii="Arial" w:hAnsi="Arial" w:cs="Arial"/>
          <w:lang w:val="en-GB"/>
        </w:rPr>
        <w:t>This information is important for</w:t>
      </w:r>
      <w:r w:rsidR="000A41CB" w:rsidRPr="00C82945">
        <w:rPr>
          <w:rFonts w:ascii="Arial" w:hAnsi="Arial" w:cs="Arial"/>
          <w:lang w:val="en-GB"/>
        </w:rPr>
        <w:t xml:space="preserve"> the Committee to ascertain whether Parliament im</w:t>
      </w:r>
      <w:r w:rsidR="000C70C1" w:rsidRPr="00C82945">
        <w:rPr>
          <w:rFonts w:ascii="Arial" w:hAnsi="Arial" w:cs="Arial"/>
          <w:lang w:val="en-GB"/>
        </w:rPr>
        <w:t>plements consequence management and assess progress in dealing with these material irregularities.</w:t>
      </w:r>
      <w:r w:rsidR="000C70C1">
        <w:rPr>
          <w:rFonts w:ascii="Arial" w:hAnsi="Arial" w:cs="Arial"/>
          <w:lang w:val="en-GB"/>
        </w:rPr>
        <w:t xml:space="preserve"> </w:t>
      </w:r>
    </w:p>
    <w:p w:rsidR="00CF6972" w:rsidRPr="005C09A8" w:rsidRDefault="00CF6972" w:rsidP="009B180C">
      <w:pPr>
        <w:jc w:val="both"/>
        <w:rPr>
          <w:rFonts w:ascii="Arial" w:hAnsi="Arial" w:cs="Arial"/>
          <w:lang w:val="en-GB"/>
        </w:rPr>
      </w:pPr>
    </w:p>
    <w:p w:rsidR="00CA2CC1" w:rsidRPr="00D57A7C" w:rsidRDefault="00D57A7C" w:rsidP="009B180C">
      <w:pPr>
        <w:jc w:val="both"/>
        <w:rPr>
          <w:rFonts w:ascii="Arial" w:hAnsi="Arial" w:cs="Arial"/>
          <w:b/>
          <w:lang w:val="en-GB"/>
        </w:rPr>
      </w:pPr>
      <w:r w:rsidRPr="00C82945">
        <w:rPr>
          <w:rFonts w:ascii="Arial" w:hAnsi="Arial" w:cs="Arial"/>
          <w:b/>
          <w:lang w:val="en-GB"/>
        </w:rPr>
        <w:t xml:space="preserve">2.5. </w:t>
      </w:r>
      <w:r w:rsidR="00CA2CC1" w:rsidRPr="00C82945">
        <w:rPr>
          <w:rFonts w:ascii="Arial" w:hAnsi="Arial" w:cs="Arial"/>
          <w:b/>
          <w:lang w:val="en-GB"/>
        </w:rPr>
        <w:t xml:space="preserve">Trade and other </w:t>
      </w:r>
      <w:r w:rsidR="00CF6972" w:rsidRPr="00C82945">
        <w:rPr>
          <w:rFonts w:ascii="Arial" w:hAnsi="Arial" w:cs="Arial"/>
          <w:b/>
          <w:lang w:val="en-GB"/>
        </w:rPr>
        <w:t xml:space="preserve">receivables </w:t>
      </w:r>
    </w:p>
    <w:p w:rsidR="005B2C1B" w:rsidRPr="005C09A8" w:rsidRDefault="00CF6972" w:rsidP="009B180C">
      <w:pPr>
        <w:jc w:val="both"/>
        <w:rPr>
          <w:rFonts w:ascii="Arial" w:hAnsi="Arial" w:cs="Arial"/>
          <w:lang w:val="en-GB"/>
        </w:rPr>
      </w:pPr>
      <w:r w:rsidRPr="00C82945">
        <w:rPr>
          <w:rFonts w:ascii="Arial" w:hAnsi="Arial" w:cs="Arial"/>
          <w:lang w:val="en-GB"/>
        </w:rPr>
        <w:t>At the end of 2018/19 financial year, Trade receivables</w:t>
      </w:r>
      <w:r w:rsidR="000C70C1" w:rsidRPr="00C82945">
        <w:rPr>
          <w:rFonts w:ascii="Arial" w:hAnsi="Arial" w:cs="Arial"/>
          <w:lang w:val="en-GB"/>
        </w:rPr>
        <w:t xml:space="preserve"> (debtors)</w:t>
      </w:r>
      <w:r w:rsidRPr="00C82945">
        <w:rPr>
          <w:rFonts w:ascii="Arial" w:hAnsi="Arial" w:cs="Arial"/>
          <w:lang w:val="en-GB"/>
        </w:rPr>
        <w:t xml:space="preserve"> amounted to R 1,899 million. This amount included an amount of R12 000 owed by the Government departments to Parliament for catering. Those institutions were South African Police and the Department of Sports and Recreation. Therefore, the Committee should get a clarity on what made it difficult for Parliament to</w:t>
      </w:r>
      <w:r w:rsidR="000C70C1" w:rsidRPr="00C82945">
        <w:rPr>
          <w:rFonts w:ascii="Arial" w:hAnsi="Arial" w:cs="Arial"/>
          <w:lang w:val="en-GB"/>
        </w:rPr>
        <w:t xml:space="preserve"> collect the</w:t>
      </w:r>
      <w:r w:rsidRPr="00C82945">
        <w:rPr>
          <w:rFonts w:ascii="Arial" w:hAnsi="Arial" w:cs="Arial"/>
          <w:lang w:val="en-GB"/>
        </w:rPr>
        <w:t>s</w:t>
      </w:r>
      <w:r w:rsidR="000C70C1" w:rsidRPr="00C82945">
        <w:rPr>
          <w:rFonts w:ascii="Arial" w:hAnsi="Arial" w:cs="Arial"/>
          <w:lang w:val="en-GB"/>
        </w:rPr>
        <w:t>e</w:t>
      </w:r>
      <w:r w:rsidRPr="00C82945">
        <w:rPr>
          <w:rFonts w:ascii="Arial" w:hAnsi="Arial" w:cs="Arial"/>
          <w:lang w:val="en-GB"/>
        </w:rPr>
        <w:t xml:space="preserve"> </w:t>
      </w:r>
      <w:r w:rsidR="009E3DCF" w:rsidRPr="00C82945">
        <w:rPr>
          <w:rFonts w:ascii="Arial" w:hAnsi="Arial" w:cs="Arial"/>
          <w:lang w:val="en-GB"/>
        </w:rPr>
        <w:t>outstanding debt</w:t>
      </w:r>
      <w:r w:rsidR="000C70C1" w:rsidRPr="00C82945">
        <w:rPr>
          <w:rFonts w:ascii="Arial" w:hAnsi="Arial" w:cs="Arial"/>
          <w:lang w:val="en-GB"/>
        </w:rPr>
        <w:t>s</w:t>
      </w:r>
      <w:r w:rsidRPr="00C82945">
        <w:rPr>
          <w:rFonts w:ascii="Arial" w:hAnsi="Arial" w:cs="Arial"/>
          <w:lang w:val="en-GB"/>
        </w:rPr>
        <w:t xml:space="preserve"> from these government </w:t>
      </w:r>
      <w:r w:rsidR="005B2C1B" w:rsidRPr="00C82945">
        <w:rPr>
          <w:rFonts w:ascii="Arial" w:hAnsi="Arial" w:cs="Arial"/>
          <w:lang w:val="en-GB"/>
        </w:rPr>
        <w:t xml:space="preserve">departments </w:t>
      </w:r>
      <w:r w:rsidR="005B2C1B" w:rsidRPr="00C82945">
        <w:rPr>
          <w:rFonts w:ascii="Arial" w:hAnsi="Arial" w:cs="Arial"/>
          <w:b/>
          <w:lang w:val="en-GB"/>
        </w:rPr>
        <w:t>(</w:t>
      </w:r>
      <w:r w:rsidRPr="00C82945">
        <w:rPr>
          <w:rFonts w:ascii="Arial" w:hAnsi="Arial" w:cs="Arial"/>
          <w:b/>
          <w:lang w:val="en-GB"/>
        </w:rPr>
        <w:t xml:space="preserve">see page </w:t>
      </w:r>
      <w:r w:rsidR="005B2C1B" w:rsidRPr="00C82945">
        <w:rPr>
          <w:rFonts w:ascii="Arial" w:hAnsi="Arial" w:cs="Arial"/>
          <w:b/>
          <w:lang w:val="en-GB"/>
        </w:rPr>
        <w:t>98: Notes to financial statements</w:t>
      </w:r>
      <w:r w:rsidR="005B2C1B" w:rsidRPr="00C82945">
        <w:rPr>
          <w:rFonts w:ascii="Arial" w:hAnsi="Arial" w:cs="Arial"/>
          <w:lang w:val="en-GB"/>
        </w:rPr>
        <w:t>)</w:t>
      </w:r>
      <w:r w:rsidR="004557D0" w:rsidRPr="00C82945">
        <w:rPr>
          <w:rFonts w:ascii="Arial" w:hAnsi="Arial" w:cs="Arial"/>
          <w:lang w:val="en-GB"/>
        </w:rPr>
        <w:t xml:space="preserve"> </w:t>
      </w:r>
      <w:r w:rsidR="005B2C1B" w:rsidRPr="00C82945">
        <w:rPr>
          <w:rFonts w:ascii="Arial" w:hAnsi="Arial" w:cs="Arial"/>
          <w:b/>
          <w:lang w:val="en-GB"/>
        </w:rPr>
        <w:t xml:space="preserve">Further, the Committee should also get a clarity on the nature of the amount of R2, 429 million owed </w:t>
      </w:r>
      <w:r w:rsidR="004557D0" w:rsidRPr="00C82945">
        <w:rPr>
          <w:rFonts w:ascii="Arial" w:hAnsi="Arial" w:cs="Arial"/>
          <w:b/>
          <w:lang w:val="en-GB"/>
        </w:rPr>
        <w:t>to Parliament by Staff</w:t>
      </w:r>
      <w:r w:rsidR="000C70C1" w:rsidRPr="00C82945">
        <w:rPr>
          <w:rFonts w:ascii="Arial" w:hAnsi="Arial" w:cs="Arial"/>
          <w:b/>
          <w:lang w:val="en-GB"/>
        </w:rPr>
        <w:t xml:space="preserve"> and M</w:t>
      </w:r>
      <w:r w:rsidR="005B2C1B" w:rsidRPr="00C82945">
        <w:rPr>
          <w:rFonts w:ascii="Arial" w:hAnsi="Arial" w:cs="Arial"/>
          <w:b/>
          <w:lang w:val="en-GB"/>
        </w:rPr>
        <w:t>embers to Parliament</w:t>
      </w:r>
      <w:r w:rsidR="004557D0" w:rsidRPr="00C82945">
        <w:rPr>
          <w:rFonts w:ascii="Arial" w:hAnsi="Arial" w:cs="Arial"/>
          <w:b/>
          <w:lang w:val="en-GB"/>
        </w:rPr>
        <w:t>.</w:t>
      </w:r>
      <w:r w:rsidR="004557D0" w:rsidRPr="005C09A8">
        <w:rPr>
          <w:rFonts w:ascii="Arial" w:hAnsi="Arial" w:cs="Arial"/>
          <w:lang w:val="en-GB"/>
        </w:rPr>
        <w:t xml:space="preserve"> </w:t>
      </w:r>
    </w:p>
    <w:p w:rsidR="00786A5E" w:rsidRPr="00D57A7C" w:rsidRDefault="00D57A7C" w:rsidP="00786A5E">
      <w:pPr>
        <w:jc w:val="both"/>
        <w:rPr>
          <w:rFonts w:ascii="Arial" w:hAnsi="Arial" w:cs="Arial"/>
          <w:b/>
          <w:lang w:val="en-GB"/>
        </w:rPr>
      </w:pPr>
      <w:r w:rsidRPr="00C82945">
        <w:rPr>
          <w:rFonts w:ascii="Arial" w:hAnsi="Arial" w:cs="Arial"/>
          <w:b/>
          <w:lang w:val="en-GB"/>
        </w:rPr>
        <w:t xml:space="preserve">2.6. </w:t>
      </w:r>
      <w:r w:rsidR="00786A5E" w:rsidRPr="00C82945">
        <w:rPr>
          <w:rFonts w:ascii="Arial" w:hAnsi="Arial" w:cs="Arial"/>
          <w:b/>
          <w:lang w:val="en-GB"/>
        </w:rPr>
        <w:t>Repairs and maintenance</w:t>
      </w:r>
    </w:p>
    <w:p w:rsidR="00786A5E" w:rsidRPr="00D57A7C" w:rsidRDefault="00786A5E" w:rsidP="00786A5E">
      <w:pPr>
        <w:jc w:val="both"/>
        <w:rPr>
          <w:rFonts w:ascii="Arial" w:hAnsi="Arial" w:cs="Arial"/>
          <w:b/>
          <w:lang w:val="en-GB"/>
        </w:rPr>
      </w:pPr>
      <w:r w:rsidRPr="00C82945">
        <w:rPr>
          <w:rFonts w:ascii="Arial" w:hAnsi="Arial" w:cs="Arial"/>
          <w:lang w:val="en-GB"/>
        </w:rPr>
        <w:t>By the end of 208/</w:t>
      </w:r>
      <w:r w:rsidR="00D57A7C" w:rsidRPr="00C82945">
        <w:rPr>
          <w:rFonts w:ascii="Arial" w:hAnsi="Arial" w:cs="Arial"/>
          <w:lang w:val="en-GB"/>
        </w:rPr>
        <w:t>19 financial</w:t>
      </w:r>
      <w:r w:rsidRPr="00C82945">
        <w:rPr>
          <w:rFonts w:ascii="Arial" w:hAnsi="Arial" w:cs="Arial"/>
          <w:lang w:val="en-GB"/>
        </w:rPr>
        <w:t xml:space="preserve"> year, the Parliament spent an amount of R6.235 million for repairs and maintenance. Of the total amount spent, R973 000 was spent on repairs and maintenance of buildings. It is worth noting that the Government Immovable </w:t>
      </w:r>
      <w:r w:rsidR="00D57A7C" w:rsidRPr="00C82945">
        <w:rPr>
          <w:rFonts w:ascii="Arial" w:hAnsi="Arial" w:cs="Arial"/>
          <w:lang w:val="en-GB"/>
        </w:rPr>
        <w:t>Asset</w:t>
      </w:r>
      <w:r w:rsidRPr="00C82945">
        <w:rPr>
          <w:rFonts w:ascii="Arial" w:hAnsi="Arial" w:cs="Arial"/>
          <w:lang w:val="en-GB"/>
        </w:rPr>
        <w:t xml:space="preserve"> Management </w:t>
      </w:r>
      <w:r w:rsidR="00D57A7C" w:rsidRPr="00C82945">
        <w:rPr>
          <w:rFonts w:ascii="Arial" w:hAnsi="Arial" w:cs="Arial"/>
          <w:lang w:val="en-GB"/>
        </w:rPr>
        <w:t>Act,</w:t>
      </w:r>
      <w:r w:rsidR="000C70C1" w:rsidRPr="00C82945">
        <w:rPr>
          <w:rFonts w:ascii="Arial" w:hAnsi="Arial" w:cs="Arial"/>
          <w:lang w:val="en-GB"/>
        </w:rPr>
        <w:t xml:space="preserve"> 2007, </w:t>
      </w:r>
      <w:r w:rsidR="00C82945" w:rsidRPr="00C82945">
        <w:rPr>
          <w:rFonts w:ascii="Arial" w:hAnsi="Arial" w:cs="Arial"/>
          <w:lang w:val="en-GB"/>
        </w:rPr>
        <w:t>gives the</w:t>
      </w:r>
      <w:r w:rsidRPr="00C82945">
        <w:rPr>
          <w:rFonts w:ascii="Arial" w:hAnsi="Arial" w:cs="Arial"/>
          <w:lang w:val="en-GB"/>
        </w:rPr>
        <w:t xml:space="preserve"> responsibility for </w:t>
      </w:r>
      <w:r w:rsidR="00F74B1F">
        <w:rPr>
          <w:rFonts w:ascii="Arial" w:hAnsi="Arial" w:cs="Arial"/>
          <w:lang w:val="en-GB"/>
        </w:rPr>
        <w:t xml:space="preserve">repairs </w:t>
      </w:r>
      <w:r w:rsidRPr="00C82945">
        <w:rPr>
          <w:rFonts w:ascii="Arial" w:hAnsi="Arial" w:cs="Arial"/>
          <w:lang w:val="en-GB"/>
        </w:rPr>
        <w:t xml:space="preserve">maintenance of state building to the Department of Public Works. Thus, it is expected that the budget for such be allocated under the </w:t>
      </w:r>
      <w:r w:rsidR="00F74B1F">
        <w:rPr>
          <w:rFonts w:ascii="Arial" w:hAnsi="Arial" w:cs="Arial"/>
          <w:lang w:val="en-GB"/>
        </w:rPr>
        <w:t xml:space="preserve">DPW </w:t>
      </w:r>
      <w:r w:rsidR="00D57A7C" w:rsidRPr="00C82945">
        <w:rPr>
          <w:rFonts w:ascii="Arial" w:hAnsi="Arial" w:cs="Arial"/>
          <w:lang w:val="en-GB"/>
        </w:rPr>
        <w:t>to</w:t>
      </w:r>
      <w:r w:rsidRPr="00C82945">
        <w:rPr>
          <w:rFonts w:ascii="Arial" w:hAnsi="Arial" w:cs="Arial"/>
          <w:lang w:val="en-GB"/>
        </w:rPr>
        <w:t xml:space="preserve"> follow a financial mantra, i.e</w:t>
      </w:r>
      <w:r w:rsidR="00C82945" w:rsidRPr="00C82945">
        <w:rPr>
          <w:rFonts w:ascii="Arial" w:hAnsi="Arial" w:cs="Arial"/>
          <w:lang w:val="en-GB"/>
        </w:rPr>
        <w:t>.</w:t>
      </w:r>
      <w:r w:rsidRPr="00C82945">
        <w:rPr>
          <w:rFonts w:ascii="Arial" w:hAnsi="Arial" w:cs="Arial"/>
          <w:lang w:val="en-GB"/>
        </w:rPr>
        <w:t xml:space="preserve"> funds follow function. Therefore, the Committee should get a clarity on why the Parliament spent such amount (R973 000) on the function, which is budgeted under the DPW?  Further, </w:t>
      </w:r>
      <w:r w:rsidR="009E3DCF" w:rsidRPr="00C82945">
        <w:rPr>
          <w:rFonts w:ascii="Arial" w:hAnsi="Arial" w:cs="Arial"/>
          <w:lang w:val="en-GB"/>
        </w:rPr>
        <w:t>the Committee should find out about</w:t>
      </w:r>
      <w:r w:rsidRPr="00C82945">
        <w:rPr>
          <w:rFonts w:ascii="Arial" w:hAnsi="Arial" w:cs="Arial"/>
          <w:lang w:val="en-GB"/>
        </w:rPr>
        <w:t xml:space="preserve"> whether or not this amount was budgeted from Parliament, if not, why it cannot be regarded as an unauthorised expenditure? (</w:t>
      </w:r>
      <w:proofErr w:type="gramStart"/>
      <w:r w:rsidRPr="00C82945">
        <w:rPr>
          <w:rFonts w:ascii="Arial" w:hAnsi="Arial" w:cs="Arial"/>
          <w:b/>
          <w:lang w:val="en-GB"/>
        </w:rPr>
        <w:t>see</w:t>
      </w:r>
      <w:proofErr w:type="gramEnd"/>
      <w:r w:rsidRPr="00C82945">
        <w:rPr>
          <w:rFonts w:ascii="Arial" w:hAnsi="Arial" w:cs="Arial"/>
          <w:b/>
          <w:lang w:val="en-GB"/>
        </w:rPr>
        <w:t xml:space="preserve"> page 112: Note 27 of the financial Statement)</w:t>
      </w:r>
    </w:p>
    <w:p w:rsidR="00D57A7C" w:rsidRDefault="00D57A7C" w:rsidP="009B180C">
      <w:pPr>
        <w:jc w:val="both"/>
        <w:rPr>
          <w:rFonts w:ascii="Arial" w:hAnsi="Arial" w:cs="Arial"/>
          <w:lang w:val="en-GB"/>
        </w:rPr>
      </w:pPr>
    </w:p>
    <w:p w:rsidR="004557D0" w:rsidRPr="00D57A7C" w:rsidRDefault="00D57A7C" w:rsidP="009B180C">
      <w:pPr>
        <w:jc w:val="both"/>
        <w:rPr>
          <w:rFonts w:ascii="Arial" w:hAnsi="Arial" w:cs="Arial"/>
          <w:b/>
          <w:lang w:val="en-GB"/>
        </w:rPr>
      </w:pPr>
      <w:r w:rsidRPr="00C82945">
        <w:rPr>
          <w:rFonts w:ascii="Arial" w:hAnsi="Arial" w:cs="Arial"/>
          <w:b/>
          <w:lang w:val="en-GB"/>
        </w:rPr>
        <w:t xml:space="preserve">2.7. </w:t>
      </w:r>
      <w:r w:rsidR="004557D0" w:rsidRPr="00C82945">
        <w:rPr>
          <w:rFonts w:ascii="Arial" w:hAnsi="Arial" w:cs="Arial"/>
          <w:b/>
          <w:lang w:val="en-GB"/>
        </w:rPr>
        <w:t>Donation from European Union</w:t>
      </w:r>
    </w:p>
    <w:p w:rsidR="004557D0" w:rsidRPr="005C09A8" w:rsidRDefault="004557D0" w:rsidP="009B180C">
      <w:pPr>
        <w:jc w:val="both"/>
        <w:rPr>
          <w:rFonts w:ascii="Arial" w:hAnsi="Arial" w:cs="Arial"/>
          <w:lang w:val="en-GB"/>
        </w:rPr>
      </w:pPr>
      <w:r w:rsidRPr="00C82945">
        <w:rPr>
          <w:rFonts w:ascii="Arial" w:hAnsi="Arial" w:cs="Arial"/>
          <w:lang w:val="en-GB"/>
        </w:rPr>
        <w:t>At the end of 2018/19 financial year, an amount of R52 308 million was donated to Parliament for deepening public participation and representation, strengthening capacity in law making and oversight, building an efficient and effective legislative sector and to strengthen the sector’s capacity to engage, participate in</w:t>
      </w:r>
      <w:r w:rsidR="00C96844" w:rsidRPr="00C82945">
        <w:rPr>
          <w:rFonts w:ascii="Arial" w:hAnsi="Arial" w:cs="Arial"/>
          <w:lang w:val="en-GB"/>
        </w:rPr>
        <w:t>,</w:t>
      </w:r>
      <w:r w:rsidRPr="00C82945">
        <w:rPr>
          <w:rFonts w:ascii="Arial" w:hAnsi="Arial" w:cs="Arial"/>
          <w:lang w:val="en-GB"/>
        </w:rPr>
        <w:t xml:space="preserve"> and overs</w:t>
      </w:r>
      <w:r w:rsidR="00C96844" w:rsidRPr="00C82945">
        <w:rPr>
          <w:rFonts w:ascii="Arial" w:hAnsi="Arial" w:cs="Arial"/>
          <w:lang w:val="en-GB"/>
        </w:rPr>
        <w:t>ee</w:t>
      </w:r>
      <w:r w:rsidRPr="00C82945">
        <w:rPr>
          <w:rFonts w:ascii="Arial" w:hAnsi="Arial" w:cs="Arial"/>
          <w:lang w:val="en-GB"/>
        </w:rPr>
        <w:t xml:space="preserve"> international </w:t>
      </w:r>
      <w:r w:rsidR="00C96844" w:rsidRPr="00C82945">
        <w:rPr>
          <w:rFonts w:ascii="Arial" w:hAnsi="Arial" w:cs="Arial"/>
          <w:lang w:val="en-GB"/>
        </w:rPr>
        <w:t>relations.</w:t>
      </w:r>
      <w:r w:rsidRPr="00C82945">
        <w:rPr>
          <w:rFonts w:ascii="Arial" w:hAnsi="Arial" w:cs="Arial"/>
          <w:lang w:val="en-GB"/>
        </w:rPr>
        <w:t xml:space="preserve"> </w:t>
      </w:r>
      <w:r w:rsidR="00397475" w:rsidRPr="00C82945">
        <w:rPr>
          <w:rFonts w:ascii="Arial" w:hAnsi="Arial" w:cs="Arial"/>
          <w:lang w:val="en-GB"/>
        </w:rPr>
        <w:t>Thus, the Committee should get a clarit</w:t>
      </w:r>
      <w:r w:rsidR="00F50EEF" w:rsidRPr="00C82945">
        <w:rPr>
          <w:rFonts w:ascii="Arial" w:hAnsi="Arial" w:cs="Arial"/>
          <w:lang w:val="en-GB"/>
        </w:rPr>
        <w:t>y on</w:t>
      </w:r>
      <w:r w:rsidR="00397475" w:rsidRPr="00C82945">
        <w:rPr>
          <w:rFonts w:ascii="Arial" w:hAnsi="Arial" w:cs="Arial"/>
          <w:lang w:val="en-GB"/>
        </w:rPr>
        <w:t xml:space="preserve"> programmes</w:t>
      </w:r>
      <w:r w:rsidR="00F74B1F">
        <w:rPr>
          <w:rFonts w:ascii="Arial" w:hAnsi="Arial" w:cs="Arial"/>
          <w:lang w:val="en-GB"/>
        </w:rPr>
        <w:t xml:space="preserve">, </w:t>
      </w:r>
      <w:proofErr w:type="gramStart"/>
      <w:r w:rsidR="00F74B1F">
        <w:rPr>
          <w:rFonts w:ascii="Arial" w:hAnsi="Arial" w:cs="Arial"/>
          <w:lang w:val="en-GB"/>
        </w:rPr>
        <w:t xml:space="preserve">which </w:t>
      </w:r>
      <w:r w:rsidR="00397475" w:rsidRPr="00C82945">
        <w:rPr>
          <w:rFonts w:ascii="Arial" w:hAnsi="Arial" w:cs="Arial"/>
          <w:lang w:val="en-GB"/>
        </w:rPr>
        <w:t xml:space="preserve"> were</w:t>
      </w:r>
      <w:proofErr w:type="gramEnd"/>
      <w:r w:rsidR="00397475" w:rsidRPr="00C82945">
        <w:rPr>
          <w:rFonts w:ascii="Arial" w:hAnsi="Arial" w:cs="Arial"/>
          <w:lang w:val="en-GB"/>
        </w:rPr>
        <w:t xml:space="preserve"> funded by this donation, which are in line with the objectives and conditions of this donation</w:t>
      </w:r>
      <w:r w:rsidR="00D57A7C" w:rsidRPr="00C82945">
        <w:rPr>
          <w:rFonts w:ascii="Arial" w:hAnsi="Arial" w:cs="Arial"/>
          <w:lang w:val="en-GB"/>
        </w:rPr>
        <w:t xml:space="preserve"> </w:t>
      </w:r>
    </w:p>
    <w:p w:rsidR="00397475" w:rsidRPr="00D57A7C" w:rsidRDefault="00D57A7C" w:rsidP="009B180C">
      <w:pPr>
        <w:jc w:val="both"/>
        <w:rPr>
          <w:rFonts w:ascii="Arial" w:hAnsi="Arial" w:cs="Arial"/>
          <w:b/>
          <w:lang w:val="en-GB"/>
        </w:rPr>
      </w:pPr>
      <w:r w:rsidRPr="00C82945">
        <w:rPr>
          <w:rFonts w:ascii="Arial" w:hAnsi="Arial" w:cs="Arial"/>
          <w:b/>
          <w:lang w:val="en-GB"/>
        </w:rPr>
        <w:t xml:space="preserve">2.8. </w:t>
      </w:r>
      <w:r w:rsidR="00442BC5" w:rsidRPr="00C82945">
        <w:rPr>
          <w:rFonts w:ascii="Arial" w:hAnsi="Arial" w:cs="Arial"/>
          <w:b/>
          <w:lang w:val="en-GB"/>
        </w:rPr>
        <w:t>Cost containment measures</w:t>
      </w:r>
    </w:p>
    <w:p w:rsidR="00442BC5" w:rsidRPr="005C09A8" w:rsidRDefault="00442BC5" w:rsidP="009B180C">
      <w:pPr>
        <w:jc w:val="both"/>
        <w:rPr>
          <w:rFonts w:ascii="Arial" w:hAnsi="Arial" w:cs="Arial"/>
          <w:lang w:val="en-GB"/>
        </w:rPr>
      </w:pPr>
      <w:r w:rsidRPr="00C82945">
        <w:rPr>
          <w:rFonts w:ascii="Arial" w:hAnsi="Arial" w:cs="Arial"/>
          <w:lang w:val="en-GB"/>
        </w:rPr>
        <w:t xml:space="preserve">In its </w:t>
      </w:r>
      <w:r w:rsidR="00C96844" w:rsidRPr="00C82945">
        <w:rPr>
          <w:rFonts w:ascii="Arial" w:hAnsi="Arial" w:cs="Arial"/>
          <w:lang w:val="en-GB"/>
        </w:rPr>
        <w:t>endeavour</w:t>
      </w:r>
      <w:r w:rsidRPr="00C82945">
        <w:rPr>
          <w:rFonts w:ascii="Arial" w:hAnsi="Arial" w:cs="Arial"/>
          <w:lang w:val="en-GB"/>
        </w:rPr>
        <w:t xml:space="preserve"> to contain costs, the Parliament has introduced My Parliament APP, aiming to cut</w:t>
      </w:r>
      <w:r w:rsidR="00F052C1" w:rsidRPr="00C82945">
        <w:rPr>
          <w:rFonts w:ascii="Arial" w:hAnsi="Arial" w:cs="Arial"/>
          <w:lang w:val="en-GB"/>
        </w:rPr>
        <w:t xml:space="preserve"> cost</w:t>
      </w:r>
      <w:r w:rsidR="00F50EEF" w:rsidRPr="00C82945">
        <w:rPr>
          <w:rFonts w:ascii="Arial" w:hAnsi="Arial" w:cs="Arial"/>
          <w:lang w:val="en-GB"/>
        </w:rPr>
        <w:t>s</w:t>
      </w:r>
      <w:r w:rsidR="00F052C1" w:rsidRPr="00C82945">
        <w:rPr>
          <w:rFonts w:ascii="Arial" w:hAnsi="Arial" w:cs="Arial"/>
          <w:lang w:val="en-GB"/>
        </w:rPr>
        <w:t xml:space="preserve"> </w:t>
      </w:r>
      <w:r w:rsidR="00C96844" w:rsidRPr="00C82945">
        <w:rPr>
          <w:rFonts w:ascii="Arial" w:hAnsi="Arial" w:cs="Arial"/>
          <w:lang w:val="en-GB"/>
        </w:rPr>
        <w:t>of</w:t>
      </w:r>
      <w:r w:rsidR="00F052C1" w:rsidRPr="00C82945">
        <w:rPr>
          <w:rFonts w:ascii="Arial" w:hAnsi="Arial" w:cs="Arial"/>
          <w:lang w:val="en-GB"/>
        </w:rPr>
        <w:t xml:space="preserve">   printing and stationery</w:t>
      </w:r>
      <w:r w:rsidRPr="00C82945">
        <w:rPr>
          <w:rFonts w:ascii="Arial" w:hAnsi="Arial" w:cs="Arial"/>
          <w:lang w:val="en-GB"/>
        </w:rPr>
        <w:t>. By the end of March 2019, the Parliament reported that 302 Members of Parliament</w:t>
      </w:r>
      <w:r w:rsidR="00BF24E1" w:rsidRPr="00C82945">
        <w:rPr>
          <w:rFonts w:ascii="Arial" w:hAnsi="Arial" w:cs="Arial"/>
          <w:lang w:val="en-GB"/>
        </w:rPr>
        <w:t xml:space="preserve"> had the App installed on their mobile devices and were trained in its use. It is</w:t>
      </w:r>
      <w:r w:rsidR="00F50EEF" w:rsidRPr="00C82945">
        <w:rPr>
          <w:rFonts w:ascii="Arial" w:hAnsi="Arial" w:cs="Arial"/>
          <w:lang w:val="en-GB"/>
        </w:rPr>
        <w:t xml:space="preserve"> also envisaged</w:t>
      </w:r>
      <w:r w:rsidR="00BF24E1" w:rsidRPr="00C82945">
        <w:rPr>
          <w:rFonts w:ascii="Arial" w:hAnsi="Arial" w:cs="Arial"/>
          <w:lang w:val="en-GB"/>
        </w:rPr>
        <w:t xml:space="preserve"> that the App will again be installed for all Members</w:t>
      </w:r>
      <w:r w:rsidR="00F50EEF" w:rsidRPr="00C82945">
        <w:rPr>
          <w:rFonts w:ascii="Arial" w:hAnsi="Arial" w:cs="Arial"/>
          <w:lang w:val="en-GB"/>
        </w:rPr>
        <w:t xml:space="preserve"> in the Sixth Parliament</w:t>
      </w:r>
      <w:r w:rsidR="00BF24E1" w:rsidRPr="00C82945">
        <w:rPr>
          <w:rFonts w:ascii="Arial" w:hAnsi="Arial" w:cs="Arial"/>
          <w:lang w:val="en-GB"/>
        </w:rPr>
        <w:t>.</w:t>
      </w:r>
      <w:r w:rsidR="00BF24E1" w:rsidRPr="005C09A8">
        <w:rPr>
          <w:rFonts w:ascii="Arial" w:hAnsi="Arial" w:cs="Arial"/>
          <w:lang w:val="en-GB"/>
        </w:rPr>
        <w:t xml:space="preserve"> </w:t>
      </w:r>
    </w:p>
    <w:p w:rsidR="00C05661" w:rsidRPr="005C09A8" w:rsidRDefault="00BF24E1" w:rsidP="009B180C">
      <w:pPr>
        <w:jc w:val="both"/>
        <w:rPr>
          <w:rFonts w:ascii="Arial" w:hAnsi="Arial" w:cs="Arial"/>
          <w:lang w:val="en-GB"/>
        </w:rPr>
      </w:pPr>
      <w:r w:rsidRPr="00C82945">
        <w:rPr>
          <w:rFonts w:ascii="Arial" w:hAnsi="Arial" w:cs="Arial"/>
          <w:lang w:val="en-GB"/>
        </w:rPr>
        <w:t>In spite of the above, the printing and stationery costs remain significant</w:t>
      </w:r>
      <w:r w:rsidR="00C96844" w:rsidRPr="00C82945">
        <w:rPr>
          <w:rFonts w:ascii="Arial" w:hAnsi="Arial" w:cs="Arial"/>
          <w:lang w:val="en-GB"/>
        </w:rPr>
        <w:t>ly</w:t>
      </w:r>
      <w:r w:rsidRPr="00C82945">
        <w:rPr>
          <w:rFonts w:ascii="Arial" w:hAnsi="Arial" w:cs="Arial"/>
          <w:lang w:val="en-GB"/>
        </w:rPr>
        <w:t xml:space="preserve"> high. For the 2016/17 financial year, the </w:t>
      </w:r>
      <w:r w:rsidR="00F50EEF" w:rsidRPr="00C82945">
        <w:rPr>
          <w:rFonts w:ascii="Arial" w:hAnsi="Arial" w:cs="Arial"/>
          <w:lang w:val="en-GB"/>
        </w:rPr>
        <w:t xml:space="preserve">costs of </w:t>
      </w:r>
      <w:r w:rsidRPr="00C82945">
        <w:rPr>
          <w:rFonts w:ascii="Arial" w:hAnsi="Arial" w:cs="Arial"/>
          <w:lang w:val="en-GB"/>
        </w:rPr>
        <w:t>printin</w:t>
      </w:r>
      <w:r w:rsidR="00F50EEF" w:rsidRPr="00C82945">
        <w:rPr>
          <w:rFonts w:ascii="Arial" w:hAnsi="Arial" w:cs="Arial"/>
          <w:lang w:val="en-GB"/>
        </w:rPr>
        <w:t>g and stationery amounted</w:t>
      </w:r>
      <w:r w:rsidRPr="00C82945">
        <w:rPr>
          <w:rFonts w:ascii="Arial" w:hAnsi="Arial" w:cs="Arial"/>
          <w:lang w:val="en-GB"/>
        </w:rPr>
        <w:t xml:space="preserve"> to R14 425 million, and amounted to R15 097 million and R15 725 million for the 2017/18 and 2018/19 financial years</w:t>
      </w:r>
      <w:r w:rsidR="00C96844" w:rsidRPr="00C82945">
        <w:rPr>
          <w:rFonts w:ascii="Arial" w:hAnsi="Arial" w:cs="Arial"/>
          <w:lang w:val="en-GB"/>
        </w:rPr>
        <w:t>,</w:t>
      </w:r>
      <w:r w:rsidRPr="00C82945">
        <w:rPr>
          <w:rFonts w:ascii="Arial" w:hAnsi="Arial" w:cs="Arial"/>
          <w:lang w:val="en-GB"/>
        </w:rPr>
        <w:t xml:space="preserve"> respectively</w:t>
      </w:r>
      <w:r w:rsidR="00D57A7C" w:rsidRPr="00C82945">
        <w:rPr>
          <w:rFonts w:ascii="Arial" w:hAnsi="Arial" w:cs="Arial"/>
          <w:lang w:val="en-GB"/>
        </w:rPr>
        <w:t xml:space="preserve"> </w:t>
      </w:r>
      <w:r w:rsidR="00D57A7C" w:rsidRPr="00C82945">
        <w:rPr>
          <w:rFonts w:ascii="Arial" w:hAnsi="Arial" w:cs="Arial"/>
          <w:b/>
          <w:lang w:val="en-GB"/>
        </w:rPr>
        <w:t>(see page 113: Notes to the Financial Statements</w:t>
      </w:r>
      <w:r w:rsidR="00D57A7C" w:rsidRPr="00C82945">
        <w:rPr>
          <w:rFonts w:ascii="Arial" w:hAnsi="Arial" w:cs="Arial"/>
          <w:lang w:val="en-GB"/>
        </w:rPr>
        <w:t>)</w:t>
      </w:r>
      <w:r w:rsidRPr="00C82945">
        <w:rPr>
          <w:rFonts w:ascii="Arial" w:hAnsi="Arial" w:cs="Arial"/>
          <w:lang w:val="en-GB"/>
        </w:rPr>
        <w:t xml:space="preserve"> </w:t>
      </w:r>
      <w:r w:rsidR="00C96844" w:rsidRPr="00C82945">
        <w:rPr>
          <w:rFonts w:ascii="Arial" w:hAnsi="Arial" w:cs="Arial"/>
          <w:lang w:val="en-GB"/>
        </w:rPr>
        <w:t>Further, the spending</w:t>
      </w:r>
      <w:r w:rsidR="00F052C1" w:rsidRPr="00C82945">
        <w:rPr>
          <w:rFonts w:ascii="Arial" w:hAnsi="Arial" w:cs="Arial"/>
          <w:lang w:val="en-GB"/>
        </w:rPr>
        <w:t xml:space="preserve"> line item: Computer software </w:t>
      </w:r>
      <w:r w:rsidR="00F052C1" w:rsidRPr="00C82945">
        <w:rPr>
          <w:rFonts w:ascii="Arial" w:hAnsi="Arial" w:cs="Arial"/>
          <w:i/>
          <w:lang w:val="en-GB"/>
        </w:rPr>
        <w:t xml:space="preserve">(which </w:t>
      </w:r>
      <w:r w:rsidR="00F50EEF" w:rsidRPr="00C82945">
        <w:rPr>
          <w:rFonts w:ascii="Arial" w:hAnsi="Arial" w:cs="Arial"/>
          <w:i/>
          <w:lang w:val="en-GB"/>
        </w:rPr>
        <w:t>includes payment of</w:t>
      </w:r>
      <w:r w:rsidR="00F052C1" w:rsidRPr="00C82945">
        <w:rPr>
          <w:rFonts w:ascii="Arial" w:hAnsi="Arial" w:cs="Arial"/>
          <w:i/>
          <w:lang w:val="en-GB"/>
        </w:rPr>
        <w:t xml:space="preserve"> licence fees for My Parliament App),</w:t>
      </w:r>
      <w:r w:rsidR="00F052C1" w:rsidRPr="00C82945">
        <w:rPr>
          <w:rFonts w:ascii="Arial" w:hAnsi="Arial" w:cs="Arial"/>
          <w:lang w:val="en-GB"/>
        </w:rPr>
        <w:t xml:space="preserve"> the Parliament has paid an additional amount of R3</w:t>
      </w:r>
      <w:proofErr w:type="gramStart"/>
      <w:r w:rsidR="00F052C1" w:rsidRPr="00C82945">
        <w:rPr>
          <w:rFonts w:ascii="Arial" w:hAnsi="Arial" w:cs="Arial"/>
          <w:lang w:val="en-GB"/>
        </w:rPr>
        <w:t>,253</w:t>
      </w:r>
      <w:proofErr w:type="gramEnd"/>
      <w:r w:rsidR="00F052C1" w:rsidRPr="00C82945">
        <w:rPr>
          <w:rFonts w:ascii="Arial" w:hAnsi="Arial" w:cs="Arial"/>
          <w:lang w:val="en-GB"/>
        </w:rPr>
        <w:t xml:space="preserve"> million for the 2018/19 financial year. Therefore, it is concerning the fact that the Parliament will have to pay significant costs for both My Parliament App and Printing </w:t>
      </w:r>
      <w:r w:rsidR="00F50EEF" w:rsidRPr="00C82945">
        <w:rPr>
          <w:rFonts w:ascii="Arial" w:hAnsi="Arial" w:cs="Arial"/>
          <w:lang w:val="en-GB"/>
        </w:rPr>
        <w:t xml:space="preserve">and stationery costs, then </w:t>
      </w:r>
      <w:proofErr w:type="gramStart"/>
      <w:r w:rsidR="00F50EEF" w:rsidRPr="00C82945">
        <w:rPr>
          <w:rFonts w:ascii="Arial" w:hAnsi="Arial" w:cs="Arial"/>
          <w:lang w:val="en-GB"/>
        </w:rPr>
        <w:t xml:space="preserve">this </w:t>
      </w:r>
      <w:r w:rsidR="00F74B1F">
        <w:rPr>
          <w:rFonts w:ascii="Arial" w:hAnsi="Arial" w:cs="Arial"/>
          <w:lang w:val="en-GB"/>
        </w:rPr>
        <w:t>defeats</w:t>
      </w:r>
      <w:proofErr w:type="gramEnd"/>
      <w:r w:rsidR="00F74B1F">
        <w:rPr>
          <w:rFonts w:ascii="Arial" w:hAnsi="Arial" w:cs="Arial"/>
          <w:lang w:val="en-GB"/>
        </w:rPr>
        <w:t xml:space="preserve"> the whole purpose of this App.</w:t>
      </w:r>
      <w:r w:rsidR="00F052C1" w:rsidRPr="00C82945">
        <w:rPr>
          <w:rFonts w:ascii="Arial" w:hAnsi="Arial" w:cs="Arial"/>
          <w:lang w:val="en-GB"/>
        </w:rPr>
        <w:t xml:space="preserve">  </w:t>
      </w:r>
      <w:r w:rsidR="00F50EEF" w:rsidRPr="00C82945">
        <w:rPr>
          <w:rFonts w:ascii="Arial" w:hAnsi="Arial" w:cs="Arial"/>
          <w:lang w:val="en-GB"/>
        </w:rPr>
        <w:t>Therefore,</w:t>
      </w:r>
      <w:r w:rsidR="00F052C1" w:rsidRPr="00C82945">
        <w:rPr>
          <w:rFonts w:ascii="Arial" w:hAnsi="Arial" w:cs="Arial"/>
          <w:lang w:val="en-GB"/>
        </w:rPr>
        <w:t xml:space="preserve"> </w:t>
      </w:r>
      <w:r w:rsidR="00C05661" w:rsidRPr="00C82945">
        <w:rPr>
          <w:rFonts w:ascii="Arial" w:hAnsi="Arial" w:cs="Arial"/>
          <w:lang w:val="en-GB"/>
        </w:rPr>
        <w:t>what Parliament does in ensuring that the printing and stationery costs are reduced and My Parliament App is used optimally? Also</w:t>
      </w:r>
      <w:r w:rsidR="00C96844" w:rsidRPr="00C82945">
        <w:rPr>
          <w:rFonts w:ascii="Arial" w:hAnsi="Arial" w:cs="Arial"/>
          <w:lang w:val="en-GB"/>
        </w:rPr>
        <w:t>,</w:t>
      </w:r>
      <w:r w:rsidR="00C05661" w:rsidRPr="00C82945">
        <w:rPr>
          <w:rFonts w:ascii="Arial" w:hAnsi="Arial" w:cs="Arial"/>
          <w:lang w:val="en-GB"/>
        </w:rPr>
        <w:t xml:space="preserve"> why Parliament </w:t>
      </w:r>
      <w:r w:rsidR="00F50EEF" w:rsidRPr="00C82945">
        <w:rPr>
          <w:rFonts w:ascii="Arial" w:hAnsi="Arial" w:cs="Arial"/>
          <w:lang w:val="en-GB"/>
        </w:rPr>
        <w:t>allow</w:t>
      </w:r>
      <w:r w:rsidR="00F74B1F">
        <w:rPr>
          <w:rFonts w:ascii="Arial" w:hAnsi="Arial" w:cs="Arial"/>
          <w:lang w:val="en-GB"/>
        </w:rPr>
        <w:t>ed</w:t>
      </w:r>
      <w:r w:rsidR="00F50EEF" w:rsidRPr="00C82945">
        <w:rPr>
          <w:rFonts w:ascii="Arial" w:hAnsi="Arial" w:cs="Arial"/>
          <w:lang w:val="en-GB"/>
        </w:rPr>
        <w:t xml:space="preserve"> such</w:t>
      </w:r>
      <w:r w:rsidR="00C05661" w:rsidRPr="00C82945">
        <w:rPr>
          <w:rFonts w:ascii="Arial" w:hAnsi="Arial" w:cs="Arial"/>
          <w:lang w:val="en-GB"/>
        </w:rPr>
        <w:t xml:space="preserve"> this kind of wastage of scarce resources</w:t>
      </w:r>
      <w:r w:rsidR="00F74B1F">
        <w:rPr>
          <w:rFonts w:ascii="Arial" w:hAnsi="Arial" w:cs="Arial"/>
          <w:lang w:val="en-GB"/>
        </w:rPr>
        <w:t xml:space="preserve"> to continue for the whole year</w:t>
      </w:r>
      <w:r w:rsidR="00C05661" w:rsidRPr="00C82945">
        <w:rPr>
          <w:rFonts w:ascii="Arial" w:hAnsi="Arial" w:cs="Arial"/>
          <w:lang w:val="en-GB"/>
        </w:rPr>
        <w:t>?</w:t>
      </w:r>
    </w:p>
    <w:p w:rsidR="00F50EEF" w:rsidRPr="005C09A8" w:rsidRDefault="00F50EEF" w:rsidP="009B180C">
      <w:pPr>
        <w:jc w:val="both"/>
        <w:rPr>
          <w:rFonts w:ascii="Arial" w:hAnsi="Arial" w:cs="Arial"/>
          <w:lang w:val="en-GB"/>
        </w:rPr>
      </w:pPr>
    </w:p>
    <w:p w:rsidR="00CF6972" w:rsidRPr="00D57A7C" w:rsidRDefault="00D57A7C" w:rsidP="009B180C">
      <w:pPr>
        <w:jc w:val="both"/>
        <w:rPr>
          <w:rFonts w:ascii="Arial" w:hAnsi="Arial" w:cs="Arial"/>
          <w:b/>
          <w:lang w:val="en-GB"/>
        </w:rPr>
      </w:pPr>
      <w:r w:rsidRPr="00C82945">
        <w:rPr>
          <w:rFonts w:ascii="Arial" w:hAnsi="Arial" w:cs="Arial"/>
          <w:b/>
          <w:lang w:val="en-GB"/>
        </w:rPr>
        <w:t xml:space="preserve">2.9. </w:t>
      </w:r>
      <w:r w:rsidR="00D324CD" w:rsidRPr="00C82945">
        <w:rPr>
          <w:rFonts w:ascii="Arial" w:hAnsi="Arial" w:cs="Arial"/>
          <w:b/>
          <w:lang w:val="en-GB"/>
        </w:rPr>
        <w:t>Transfer to non-profit institutions</w:t>
      </w:r>
    </w:p>
    <w:p w:rsidR="00D324CD" w:rsidRPr="005C09A8" w:rsidRDefault="00F74B1F" w:rsidP="009B180C">
      <w:pPr>
        <w:jc w:val="both"/>
        <w:rPr>
          <w:rFonts w:ascii="Arial" w:hAnsi="Arial" w:cs="Arial"/>
          <w:lang w:val="en-GB"/>
        </w:rPr>
      </w:pPr>
      <w:r w:rsidRPr="00F74B1F">
        <w:rPr>
          <w:noProof/>
          <w:lang w:val="en-ZA" w:eastAsia="en-ZA"/>
        </w:rPr>
        <w:drawing>
          <wp:inline distT="0" distB="0" distL="0" distR="0">
            <wp:extent cx="5943600" cy="28669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3600" cy="2866913"/>
                    </a:xfrm>
                    <a:prstGeom prst="rect">
                      <a:avLst/>
                    </a:prstGeom>
                    <a:noFill/>
                    <a:ln>
                      <a:noFill/>
                    </a:ln>
                  </pic:spPr>
                </pic:pic>
              </a:graphicData>
            </a:graphic>
          </wp:inline>
        </w:drawing>
      </w:r>
    </w:p>
    <w:p w:rsidR="00D324CD" w:rsidRPr="00D57A7C" w:rsidRDefault="00704E5D" w:rsidP="009B180C">
      <w:pPr>
        <w:jc w:val="both"/>
        <w:rPr>
          <w:rFonts w:ascii="Arial" w:hAnsi="Arial" w:cs="Arial"/>
          <w:b/>
          <w:i/>
          <w:lang w:val="en-GB"/>
        </w:rPr>
      </w:pPr>
      <w:r w:rsidRPr="00C82945">
        <w:rPr>
          <w:rFonts w:ascii="Arial" w:hAnsi="Arial" w:cs="Arial"/>
          <w:lang w:val="en-GB"/>
        </w:rPr>
        <w:t xml:space="preserve">The Parliament makes transfer payments </w:t>
      </w:r>
      <w:r w:rsidR="009B180C" w:rsidRPr="00C82945">
        <w:rPr>
          <w:rFonts w:ascii="Arial" w:hAnsi="Arial" w:cs="Arial"/>
          <w:lang w:val="en-GB"/>
        </w:rPr>
        <w:t>t</w:t>
      </w:r>
      <w:r w:rsidRPr="00C82945">
        <w:rPr>
          <w:rFonts w:ascii="Arial" w:hAnsi="Arial" w:cs="Arial"/>
          <w:lang w:val="en-GB"/>
        </w:rPr>
        <w:t xml:space="preserve">o </w:t>
      </w:r>
      <w:r w:rsidR="009B180C" w:rsidRPr="00C82945">
        <w:rPr>
          <w:rFonts w:ascii="Arial" w:hAnsi="Arial" w:cs="Arial"/>
          <w:lang w:val="en-GB"/>
        </w:rPr>
        <w:t>political</w:t>
      </w:r>
      <w:r w:rsidRPr="00C82945">
        <w:rPr>
          <w:rFonts w:ascii="Arial" w:hAnsi="Arial" w:cs="Arial"/>
          <w:lang w:val="en-GB"/>
        </w:rPr>
        <w:t xml:space="preserve"> parties represented in Parliament in proportion to their </w:t>
      </w:r>
      <w:r w:rsidR="00C96844" w:rsidRPr="00C82945">
        <w:rPr>
          <w:rFonts w:ascii="Arial" w:hAnsi="Arial" w:cs="Arial"/>
          <w:lang w:val="en-GB"/>
        </w:rPr>
        <w:t>representation</w:t>
      </w:r>
      <w:r w:rsidRPr="00C82945">
        <w:rPr>
          <w:rFonts w:ascii="Arial" w:hAnsi="Arial" w:cs="Arial"/>
          <w:lang w:val="en-GB"/>
        </w:rPr>
        <w:t xml:space="preserve">, to enable the parties to effectively perform their functions in terms of the section 57 of the Constitution and section 35 of the Financial Management of Parliament and Provincial Legislatures Act (FMPLA). As shown in the Table 2 above, it is reported that the Parliament has </w:t>
      </w:r>
      <w:r w:rsidR="00F74B1F">
        <w:rPr>
          <w:rFonts w:ascii="Arial" w:hAnsi="Arial" w:cs="Arial"/>
          <w:lang w:val="en-GB"/>
        </w:rPr>
        <w:t xml:space="preserve">budgeted </w:t>
      </w:r>
      <w:r w:rsidRPr="00C82945">
        <w:rPr>
          <w:rFonts w:ascii="Arial" w:hAnsi="Arial" w:cs="Arial"/>
          <w:lang w:val="en-GB"/>
        </w:rPr>
        <w:t xml:space="preserve">an amount of R455 860 </w:t>
      </w:r>
      <w:r w:rsidR="00F74B1F" w:rsidRPr="00C82945">
        <w:rPr>
          <w:rFonts w:ascii="Arial" w:hAnsi="Arial" w:cs="Arial"/>
          <w:lang w:val="en-GB"/>
        </w:rPr>
        <w:t xml:space="preserve">million </w:t>
      </w:r>
      <w:r w:rsidR="00F74B1F">
        <w:rPr>
          <w:rFonts w:ascii="Arial" w:hAnsi="Arial" w:cs="Arial"/>
          <w:lang w:val="en-GB"/>
        </w:rPr>
        <w:t xml:space="preserve">at the beginning of </w:t>
      </w:r>
      <w:r w:rsidR="00F74B1F" w:rsidRPr="00C82945">
        <w:rPr>
          <w:rFonts w:ascii="Arial" w:hAnsi="Arial" w:cs="Arial"/>
          <w:lang w:val="en-GB"/>
        </w:rPr>
        <w:t>the</w:t>
      </w:r>
      <w:r w:rsidRPr="00C82945">
        <w:rPr>
          <w:rFonts w:ascii="Arial" w:hAnsi="Arial" w:cs="Arial"/>
          <w:lang w:val="en-GB"/>
        </w:rPr>
        <w:t xml:space="preserve"> 2018/19 financial year, of which R454 327 million was spent. However, as far as the understanding of this brief, the </w:t>
      </w:r>
      <w:r w:rsidR="00FC7344" w:rsidRPr="00C82945">
        <w:rPr>
          <w:rFonts w:ascii="Arial" w:hAnsi="Arial" w:cs="Arial"/>
          <w:lang w:val="en-GB"/>
        </w:rPr>
        <w:t>approved budget for Transfers to non-profit institutions (transfer payments to Po</w:t>
      </w:r>
      <w:r w:rsidR="00F50EEF" w:rsidRPr="00C82945">
        <w:rPr>
          <w:rFonts w:ascii="Arial" w:hAnsi="Arial" w:cs="Arial"/>
          <w:lang w:val="en-GB"/>
        </w:rPr>
        <w:t>litical Parties) was</w:t>
      </w:r>
      <w:r w:rsidR="00FC7344" w:rsidRPr="00C82945">
        <w:rPr>
          <w:rFonts w:ascii="Arial" w:hAnsi="Arial" w:cs="Arial"/>
          <w:lang w:val="en-GB"/>
        </w:rPr>
        <w:t xml:space="preserve"> R 438 743 at the beginning of the 2018/19 financial year as opposed to the R455, 860 million reported by the Parliament.</w:t>
      </w:r>
      <w:r w:rsidR="001E7136" w:rsidRPr="00C82945">
        <w:rPr>
          <w:rFonts w:ascii="Arial" w:hAnsi="Arial" w:cs="Arial"/>
          <w:lang w:val="en-GB"/>
        </w:rPr>
        <w:t xml:space="preserve"> </w:t>
      </w:r>
      <w:r w:rsidR="001E7136" w:rsidRPr="00C82945">
        <w:rPr>
          <w:rFonts w:ascii="Arial" w:hAnsi="Arial" w:cs="Arial"/>
          <w:b/>
          <w:i/>
          <w:lang w:val="en-GB"/>
        </w:rPr>
        <w:t>(</w:t>
      </w:r>
      <w:proofErr w:type="gramStart"/>
      <w:r w:rsidR="001E7136" w:rsidRPr="00C82945">
        <w:rPr>
          <w:rFonts w:ascii="Arial" w:hAnsi="Arial" w:cs="Arial"/>
          <w:b/>
          <w:i/>
          <w:lang w:val="en-GB"/>
        </w:rPr>
        <w:t>see  page</w:t>
      </w:r>
      <w:proofErr w:type="gramEnd"/>
      <w:r w:rsidR="001E7136" w:rsidRPr="00C82945">
        <w:rPr>
          <w:rFonts w:ascii="Arial" w:hAnsi="Arial" w:cs="Arial"/>
          <w:b/>
          <w:i/>
          <w:lang w:val="en-GB"/>
        </w:rPr>
        <w:t xml:space="preserve"> 86: Statement of comparison of Budget and Actual Amounts)</w:t>
      </w:r>
    </w:p>
    <w:p w:rsidR="00FC7344" w:rsidRPr="005C09A8" w:rsidRDefault="00FC7344" w:rsidP="009B180C">
      <w:pPr>
        <w:jc w:val="both"/>
        <w:rPr>
          <w:rFonts w:ascii="Arial" w:hAnsi="Arial" w:cs="Arial"/>
          <w:lang w:val="en-GB"/>
        </w:rPr>
      </w:pPr>
      <w:r w:rsidRPr="00C82945">
        <w:rPr>
          <w:rFonts w:ascii="Arial" w:hAnsi="Arial" w:cs="Arial"/>
          <w:lang w:val="en-GB"/>
        </w:rPr>
        <w:t xml:space="preserve">In spite of the above, during the </w:t>
      </w:r>
      <w:r w:rsidR="00F50EEF" w:rsidRPr="00C82945">
        <w:rPr>
          <w:rFonts w:ascii="Arial" w:hAnsi="Arial" w:cs="Arial"/>
          <w:lang w:val="en-GB"/>
        </w:rPr>
        <w:t xml:space="preserve">2018/19 </w:t>
      </w:r>
      <w:r w:rsidRPr="00C82945">
        <w:rPr>
          <w:rFonts w:ascii="Arial" w:hAnsi="Arial" w:cs="Arial"/>
          <w:lang w:val="en-GB"/>
        </w:rPr>
        <w:t>third quarter performance report</w:t>
      </w:r>
      <w:r w:rsidR="00F50EEF" w:rsidRPr="00C82945">
        <w:rPr>
          <w:rFonts w:ascii="Arial" w:hAnsi="Arial" w:cs="Arial"/>
          <w:lang w:val="en-GB"/>
        </w:rPr>
        <w:t>ing</w:t>
      </w:r>
      <w:r w:rsidRPr="00C82945">
        <w:rPr>
          <w:rFonts w:ascii="Arial" w:hAnsi="Arial" w:cs="Arial"/>
          <w:lang w:val="en-GB"/>
        </w:rPr>
        <w:t xml:space="preserve">, the Parliament indicated that they projected an overspending of R15, 400 million for transfer to political parties as such they have started to shift funds to defray such projected expenditure. The Committee raised some concerns with regard to </w:t>
      </w:r>
      <w:r w:rsidR="00F50EEF" w:rsidRPr="00C82945">
        <w:rPr>
          <w:rFonts w:ascii="Arial" w:hAnsi="Arial" w:cs="Arial"/>
          <w:lang w:val="en-GB"/>
        </w:rPr>
        <w:t>such proposal of allocating</w:t>
      </w:r>
      <w:r w:rsidR="00C96844" w:rsidRPr="00C82945">
        <w:rPr>
          <w:rFonts w:ascii="Arial" w:hAnsi="Arial" w:cs="Arial"/>
          <w:lang w:val="en-GB"/>
        </w:rPr>
        <w:t xml:space="preserve"> </w:t>
      </w:r>
      <w:r w:rsidR="00F50EEF" w:rsidRPr="00C82945">
        <w:rPr>
          <w:rFonts w:ascii="Arial" w:hAnsi="Arial" w:cs="Arial"/>
          <w:lang w:val="en-GB"/>
        </w:rPr>
        <w:t>additional funding</w:t>
      </w:r>
      <w:r w:rsidRPr="00C82945">
        <w:rPr>
          <w:rFonts w:ascii="Arial" w:hAnsi="Arial" w:cs="Arial"/>
          <w:lang w:val="en-GB"/>
        </w:rPr>
        <w:t xml:space="preserve"> to Political Parties </w:t>
      </w:r>
      <w:r w:rsidR="00C82945" w:rsidRPr="00C82945">
        <w:rPr>
          <w:rFonts w:ascii="Arial" w:hAnsi="Arial" w:cs="Arial"/>
          <w:lang w:val="en-GB"/>
        </w:rPr>
        <w:t xml:space="preserve">and suggested that those funds be </w:t>
      </w:r>
      <w:r w:rsidRPr="00C82945">
        <w:rPr>
          <w:rFonts w:ascii="Arial" w:hAnsi="Arial" w:cs="Arial"/>
          <w:lang w:val="en-GB"/>
        </w:rPr>
        <w:t>shifted to</w:t>
      </w:r>
      <w:r w:rsidR="00C96844" w:rsidRPr="00C82945">
        <w:rPr>
          <w:rFonts w:ascii="Arial" w:hAnsi="Arial" w:cs="Arial"/>
          <w:lang w:val="en-GB"/>
        </w:rPr>
        <w:t xml:space="preserve"> fund other critical programmes of Parliament</w:t>
      </w:r>
      <w:r w:rsidRPr="00C82945">
        <w:rPr>
          <w:rFonts w:ascii="Arial" w:hAnsi="Arial" w:cs="Arial"/>
          <w:lang w:val="en-GB"/>
        </w:rPr>
        <w:t xml:space="preserve">. In </w:t>
      </w:r>
      <w:r w:rsidR="001E7136" w:rsidRPr="00C82945">
        <w:rPr>
          <w:rFonts w:ascii="Arial" w:hAnsi="Arial" w:cs="Arial"/>
          <w:lang w:val="en-GB"/>
        </w:rPr>
        <w:t>fact,</w:t>
      </w:r>
      <w:r w:rsidRPr="00C82945">
        <w:rPr>
          <w:rFonts w:ascii="Arial" w:hAnsi="Arial" w:cs="Arial"/>
          <w:lang w:val="en-GB"/>
        </w:rPr>
        <w:t xml:space="preserve"> </w:t>
      </w:r>
      <w:r w:rsidR="001E7136" w:rsidRPr="00C82945">
        <w:rPr>
          <w:rFonts w:ascii="Arial" w:hAnsi="Arial" w:cs="Arial"/>
          <w:lang w:val="en-GB"/>
        </w:rPr>
        <w:t xml:space="preserve">the Committee did not support such proposal at that time. </w:t>
      </w:r>
      <w:r w:rsidR="001E7136" w:rsidRPr="00C82945">
        <w:rPr>
          <w:rFonts w:ascii="Arial" w:hAnsi="Arial" w:cs="Arial"/>
          <w:b/>
          <w:lang w:val="en-GB"/>
        </w:rPr>
        <w:t>(</w:t>
      </w:r>
      <w:proofErr w:type="gramStart"/>
      <w:r w:rsidR="001E7136" w:rsidRPr="00C82945">
        <w:rPr>
          <w:rFonts w:ascii="Arial" w:hAnsi="Arial" w:cs="Arial"/>
          <w:b/>
          <w:lang w:val="en-GB"/>
        </w:rPr>
        <w:t>see</w:t>
      </w:r>
      <w:proofErr w:type="gramEnd"/>
      <w:r w:rsidR="001E7136" w:rsidRPr="00C82945">
        <w:rPr>
          <w:rFonts w:ascii="Arial" w:hAnsi="Arial" w:cs="Arial"/>
          <w:b/>
          <w:lang w:val="en-GB"/>
        </w:rPr>
        <w:t xml:space="preserve"> Annexure 1</w:t>
      </w:r>
      <w:r w:rsidR="00D57A7C" w:rsidRPr="00C82945">
        <w:rPr>
          <w:rFonts w:ascii="Arial" w:hAnsi="Arial" w:cs="Arial"/>
          <w:b/>
          <w:lang w:val="en-GB"/>
        </w:rPr>
        <w:t>)</w:t>
      </w:r>
      <w:r w:rsidR="00D57A7C" w:rsidRPr="00C82945">
        <w:rPr>
          <w:rFonts w:ascii="Arial" w:hAnsi="Arial" w:cs="Arial"/>
          <w:lang w:val="en-GB"/>
        </w:rPr>
        <w:t xml:space="preserve"> Currently</w:t>
      </w:r>
      <w:r w:rsidR="001E7136" w:rsidRPr="00C82945">
        <w:rPr>
          <w:rFonts w:ascii="Arial" w:hAnsi="Arial" w:cs="Arial"/>
          <w:lang w:val="en-GB"/>
        </w:rPr>
        <w:t xml:space="preserve">, the Annual Report shows that the Parliament has indeed allocated an additional funding of R17 117 million to </w:t>
      </w:r>
      <w:r w:rsidR="00C96844" w:rsidRPr="00C82945">
        <w:rPr>
          <w:rFonts w:ascii="Arial" w:hAnsi="Arial" w:cs="Arial"/>
          <w:lang w:val="en-GB"/>
        </w:rPr>
        <w:t xml:space="preserve">fund </w:t>
      </w:r>
      <w:r w:rsidR="001E7136" w:rsidRPr="00C82945">
        <w:rPr>
          <w:rFonts w:ascii="Arial" w:hAnsi="Arial" w:cs="Arial"/>
          <w:lang w:val="en-GB"/>
        </w:rPr>
        <w:t>Transfers to Political Parties. Then, the Committee should fin</w:t>
      </w:r>
      <w:r w:rsidR="00C82945" w:rsidRPr="00C82945">
        <w:rPr>
          <w:rFonts w:ascii="Arial" w:hAnsi="Arial" w:cs="Arial"/>
          <w:lang w:val="en-GB"/>
        </w:rPr>
        <w:t>d out about</w:t>
      </w:r>
      <w:r w:rsidR="001E7136" w:rsidRPr="00C82945">
        <w:rPr>
          <w:rFonts w:ascii="Arial" w:hAnsi="Arial" w:cs="Arial"/>
          <w:lang w:val="en-GB"/>
        </w:rPr>
        <w:t xml:space="preserve"> the reason for incorrectly disclosing of information with rega</w:t>
      </w:r>
      <w:r w:rsidR="00C96844" w:rsidRPr="00C82945">
        <w:rPr>
          <w:rFonts w:ascii="Arial" w:hAnsi="Arial" w:cs="Arial"/>
          <w:lang w:val="en-GB"/>
        </w:rPr>
        <w:t>rd to the Approved Budget for Transfers to non-profit institutions for the 2018/19 financial year</w:t>
      </w:r>
      <w:r w:rsidR="001E7136" w:rsidRPr="00C82945">
        <w:rPr>
          <w:rFonts w:ascii="Arial" w:hAnsi="Arial" w:cs="Arial"/>
          <w:lang w:val="en-GB"/>
        </w:rPr>
        <w:t>. Furthe</w:t>
      </w:r>
      <w:r w:rsidR="005459B5">
        <w:rPr>
          <w:rFonts w:ascii="Arial" w:hAnsi="Arial" w:cs="Arial"/>
          <w:lang w:val="en-GB"/>
        </w:rPr>
        <w:t xml:space="preserve">r, what reason </w:t>
      </w:r>
      <w:r w:rsidR="001E7136" w:rsidRPr="00C82945">
        <w:rPr>
          <w:rFonts w:ascii="Arial" w:hAnsi="Arial" w:cs="Arial"/>
          <w:lang w:val="en-GB"/>
        </w:rPr>
        <w:t>led to</w:t>
      </w:r>
      <w:r w:rsidR="00C82945" w:rsidRPr="00C82945">
        <w:rPr>
          <w:rFonts w:ascii="Arial" w:hAnsi="Arial" w:cs="Arial"/>
          <w:lang w:val="en-GB"/>
        </w:rPr>
        <w:t xml:space="preserve"> such additional funding </w:t>
      </w:r>
      <w:r w:rsidR="005459B5">
        <w:rPr>
          <w:rFonts w:ascii="Arial" w:hAnsi="Arial" w:cs="Arial"/>
          <w:lang w:val="en-GB"/>
        </w:rPr>
        <w:t xml:space="preserve">being </w:t>
      </w:r>
      <w:r w:rsidR="00C82945" w:rsidRPr="00C82945">
        <w:rPr>
          <w:rFonts w:ascii="Arial" w:hAnsi="Arial" w:cs="Arial"/>
          <w:lang w:val="en-GB"/>
        </w:rPr>
        <w:t xml:space="preserve">allocated to Transfers to Political parties despite the suggestion made by the Committee? </w:t>
      </w:r>
      <w:proofErr w:type="gramStart"/>
      <w:r w:rsidR="001E7136" w:rsidRPr="00C82945">
        <w:rPr>
          <w:rFonts w:ascii="Arial" w:hAnsi="Arial" w:cs="Arial"/>
          <w:lang w:val="en-GB"/>
        </w:rPr>
        <w:t>and</w:t>
      </w:r>
      <w:proofErr w:type="gramEnd"/>
      <w:r w:rsidR="001E7136" w:rsidRPr="00C82945">
        <w:rPr>
          <w:rFonts w:ascii="Arial" w:hAnsi="Arial" w:cs="Arial"/>
          <w:lang w:val="en-GB"/>
        </w:rPr>
        <w:t xml:space="preserve"> who approved such adjustm</w:t>
      </w:r>
      <w:r w:rsidR="00C82945" w:rsidRPr="00C82945">
        <w:rPr>
          <w:rFonts w:ascii="Arial" w:hAnsi="Arial" w:cs="Arial"/>
          <w:lang w:val="en-GB"/>
        </w:rPr>
        <w:t xml:space="preserve">ents? Which programmes, </w:t>
      </w:r>
      <w:r w:rsidR="00644ABB">
        <w:rPr>
          <w:rFonts w:ascii="Arial" w:hAnsi="Arial" w:cs="Arial"/>
          <w:lang w:val="en-GB"/>
        </w:rPr>
        <w:t>were these funds shifted from</w:t>
      </w:r>
      <w:r w:rsidR="001E7136" w:rsidRPr="00C82945">
        <w:rPr>
          <w:rFonts w:ascii="Arial" w:hAnsi="Arial" w:cs="Arial"/>
          <w:lang w:val="en-GB"/>
        </w:rPr>
        <w:t>?</w:t>
      </w:r>
    </w:p>
    <w:sectPr w:rsidR="00FC7344" w:rsidRPr="005C09A8" w:rsidSect="000F738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686" w:rsidRDefault="008D3686" w:rsidP="007F05EF">
      <w:pPr>
        <w:spacing w:after="0" w:line="240" w:lineRule="auto"/>
      </w:pPr>
      <w:r>
        <w:separator/>
      </w:r>
    </w:p>
  </w:endnote>
  <w:endnote w:type="continuationSeparator" w:id="0">
    <w:p w:rsidR="008D3686" w:rsidRDefault="008D3686" w:rsidP="007F05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686" w:rsidRDefault="008D3686" w:rsidP="007F05EF">
      <w:pPr>
        <w:spacing w:after="0" w:line="240" w:lineRule="auto"/>
      </w:pPr>
      <w:r>
        <w:separator/>
      </w:r>
    </w:p>
  </w:footnote>
  <w:footnote w:type="continuationSeparator" w:id="0">
    <w:p w:rsidR="008D3686" w:rsidRDefault="008D3686" w:rsidP="007F05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C2C1E"/>
    <w:multiLevelType w:val="hybridMultilevel"/>
    <w:tmpl w:val="8B6AD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780F01"/>
    <w:multiLevelType w:val="hybridMultilevel"/>
    <w:tmpl w:val="BA60A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D0DC5"/>
    <w:rsid w:val="000079CE"/>
    <w:rsid w:val="000335D4"/>
    <w:rsid w:val="0006316B"/>
    <w:rsid w:val="00091760"/>
    <w:rsid w:val="000A41CB"/>
    <w:rsid w:val="000C70C1"/>
    <w:rsid w:val="000F7380"/>
    <w:rsid w:val="0019742D"/>
    <w:rsid w:val="001C5C8A"/>
    <w:rsid w:val="001E7136"/>
    <w:rsid w:val="00231178"/>
    <w:rsid w:val="002913CB"/>
    <w:rsid w:val="00292E5F"/>
    <w:rsid w:val="002C65FB"/>
    <w:rsid w:val="003063D7"/>
    <w:rsid w:val="00364E12"/>
    <w:rsid w:val="00397475"/>
    <w:rsid w:val="003D0DC5"/>
    <w:rsid w:val="003E13B1"/>
    <w:rsid w:val="00442BC5"/>
    <w:rsid w:val="00447A90"/>
    <w:rsid w:val="004557D0"/>
    <w:rsid w:val="004931BA"/>
    <w:rsid w:val="004C3C34"/>
    <w:rsid w:val="004D1D5B"/>
    <w:rsid w:val="004E13D5"/>
    <w:rsid w:val="004F44A3"/>
    <w:rsid w:val="005459B5"/>
    <w:rsid w:val="00570232"/>
    <w:rsid w:val="005867D3"/>
    <w:rsid w:val="005B2C1B"/>
    <w:rsid w:val="005C09A8"/>
    <w:rsid w:val="00644ABB"/>
    <w:rsid w:val="006930F3"/>
    <w:rsid w:val="006A7629"/>
    <w:rsid w:val="006F1F64"/>
    <w:rsid w:val="00704E5D"/>
    <w:rsid w:val="00740CBB"/>
    <w:rsid w:val="00775E82"/>
    <w:rsid w:val="00786A5E"/>
    <w:rsid w:val="007B0CC3"/>
    <w:rsid w:val="007C6C6C"/>
    <w:rsid w:val="007F05EF"/>
    <w:rsid w:val="008739C3"/>
    <w:rsid w:val="0087694F"/>
    <w:rsid w:val="008C454E"/>
    <w:rsid w:val="008D3686"/>
    <w:rsid w:val="008D4F7C"/>
    <w:rsid w:val="009663E0"/>
    <w:rsid w:val="009B180C"/>
    <w:rsid w:val="009E3DCF"/>
    <w:rsid w:val="00A57124"/>
    <w:rsid w:val="00A934AD"/>
    <w:rsid w:val="00A961E8"/>
    <w:rsid w:val="00AD1BCA"/>
    <w:rsid w:val="00AD7489"/>
    <w:rsid w:val="00AE7448"/>
    <w:rsid w:val="00B366F8"/>
    <w:rsid w:val="00B6671D"/>
    <w:rsid w:val="00BF24E1"/>
    <w:rsid w:val="00C03085"/>
    <w:rsid w:val="00C05661"/>
    <w:rsid w:val="00C82945"/>
    <w:rsid w:val="00C96844"/>
    <w:rsid w:val="00CA2CC1"/>
    <w:rsid w:val="00CF6972"/>
    <w:rsid w:val="00D324CD"/>
    <w:rsid w:val="00D57A7C"/>
    <w:rsid w:val="00D67749"/>
    <w:rsid w:val="00DA0CCE"/>
    <w:rsid w:val="00DC1E58"/>
    <w:rsid w:val="00E20244"/>
    <w:rsid w:val="00E71700"/>
    <w:rsid w:val="00EB60CE"/>
    <w:rsid w:val="00ED5A8D"/>
    <w:rsid w:val="00EE21E0"/>
    <w:rsid w:val="00F052C1"/>
    <w:rsid w:val="00F13A48"/>
    <w:rsid w:val="00F50EEF"/>
    <w:rsid w:val="00F74B1F"/>
    <w:rsid w:val="00FC7344"/>
    <w:rsid w:val="00FF35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5EF"/>
  </w:style>
  <w:style w:type="paragraph" w:styleId="Footer">
    <w:name w:val="footer"/>
    <w:basedOn w:val="Normal"/>
    <w:link w:val="FooterChar"/>
    <w:uiPriority w:val="99"/>
    <w:unhideWhenUsed/>
    <w:rsid w:val="007F0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5EF"/>
  </w:style>
  <w:style w:type="paragraph" w:styleId="ListParagraph">
    <w:name w:val="List Paragraph"/>
    <w:basedOn w:val="Normal"/>
    <w:uiPriority w:val="34"/>
    <w:qFormat/>
    <w:rsid w:val="0087694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FCB55-7643-44BC-BBDD-284F7003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Xolisile Mgxaji</dc:creator>
  <cp:lastModifiedBy>PUMZA</cp:lastModifiedBy>
  <cp:revision>2</cp:revision>
  <dcterms:created xsi:type="dcterms:W3CDTF">2019-11-07T09:17:00Z</dcterms:created>
  <dcterms:modified xsi:type="dcterms:W3CDTF">2019-11-07T09:17:00Z</dcterms:modified>
</cp:coreProperties>
</file>