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F509A" w14:textId="460274A3" w:rsidR="003C75DD" w:rsidRPr="000C7D05" w:rsidRDefault="00E357D4" w:rsidP="00C60888">
      <w:pPr>
        <w:autoSpaceDE w:val="0"/>
        <w:autoSpaceDN w:val="0"/>
        <w:adjustRightInd w:val="0"/>
        <w:spacing w:line="360" w:lineRule="auto"/>
        <w:jc w:val="both"/>
        <w:rPr>
          <w:rFonts w:ascii="Times New Roman" w:hAnsi="Times New Roman"/>
          <w:b/>
          <w:sz w:val="28"/>
          <w:szCs w:val="28"/>
        </w:rPr>
      </w:pPr>
      <w:bookmarkStart w:id="0" w:name="_GoBack"/>
      <w:bookmarkEnd w:id="0"/>
      <w:r>
        <w:rPr>
          <w:rFonts w:ascii="Times New Roman" w:hAnsi="Times New Roman"/>
          <w:b/>
          <w:sz w:val="28"/>
          <w:szCs w:val="28"/>
        </w:rPr>
        <w:t>1</w:t>
      </w:r>
      <w:r w:rsidR="000C7D05" w:rsidRPr="000C7D05">
        <w:rPr>
          <w:rFonts w:ascii="Times New Roman" w:hAnsi="Times New Roman"/>
          <w:b/>
          <w:sz w:val="28"/>
          <w:szCs w:val="28"/>
        </w:rPr>
        <w:t xml:space="preserve">. </w:t>
      </w:r>
      <w:r w:rsidR="003C75DD" w:rsidRPr="000C7D05">
        <w:rPr>
          <w:rFonts w:ascii="Times New Roman" w:hAnsi="Times New Roman"/>
          <w:b/>
          <w:sz w:val="28"/>
          <w:szCs w:val="28"/>
        </w:rPr>
        <w:t>Report of the Portfolio Committee on Justice and Correctional Services on</w:t>
      </w:r>
      <w:r w:rsidR="00B04159" w:rsidRPr="000C7D05">
        <w:rPr>
          <w:rFonts w:ascii="Times New Roman" w:hAnsi="Times New Roman"/>
          <w:b/>
          <w:sz w:val="28"/>
          <w:szCs w:val="28"/>
        </w:rPr>
        <w:t xml:space="preserve"> the</w:t>
      </w:r>
      <w:r w:rsidR="00231118" w:rsidRPr="000C7D05">
        <w:rPr>
          <w:rFonts w:ascii="Times New Roman" w:hAnsi="Times New Roman"/>
          <w:b/>
          <w:sz w:val="28"/>
          <w:szCs w:val="28"/>
        </w:rPr>
        <w:t xml:space="preserve"> Promotion of Access to Information Amendment Bill</w:t>
      </w:r>
      <w:r w:rsidR="00C60888" w:rsidRPr="000C7D05">
        <w:rPr>
          <w:rFonts w:ascii="Times New Roman" w:hAnsi="Times New Roman"/>
          <w:b/>
          <w:sz w:val="28"/>
          <w:szCs w:val="28"/>
        </w:rPr>
        <w:t xml:space="preserve"> </w:t>
      </w:r>
      <w:r w:rsidR="004E1F43" w:rsidRPr="000C7D05">
        <w:rPr>
          <w:rFonts w:ascii="Times New Roman" w:hAnsi="Times New Roman"/>
          <w:b/>
          <w:sz w:val="28"/>
          <w:szCs w:val="28"/>
        </w:rPr>
        <w:t>[B20 – 2019],</w:t>
      </w:r>
      <w:r w:rsidR="004E1F43" w:rsidRPr="000C7D05">
        <w:rPr>
          <w:rFonts w:ascii="Times New Roman" w:hAnsi="Times New Roman"/>
          <w:sz w:val="28"/>
          <w:szCs w:val="28"/>
        </w:rPr>
        <w:t xml:space="preserve"> </w:t>
      </w:r>
      <w:r w:rsidR="003C75DD" w:rsidRPr="000C7D05">
        <w:rPr>
          <w:rFonts w:ascii="Times New Roman" w:hAnsi="Times New Roman"/>
          <w:b/>
          <w:sz w:val="28"/>
          <w:szCs w:val="28"/>
        </w:rPr>
        <w:t xml:space="preserve">dated </w:t>
      </w:r>
      <w:r w:rsidR="008854F8" w:rsidRPr="000C7D05">
        <w:rPr>
          <w:rFonts w:ascii="Times New Roman" w:hAnsi="Times New Roman"/>
          <w:b/>
          <w:sz w:val="28"/>
          <w:szCs w:val="28"/>
        </w:rPr>
        <w:t>30</w:t>
      </w:r>
      <w:r w:rsidR="00231118" w:rsidRPr="000C7D05">
        <w:rPr>
          <w:rFonts w:ascii="Times New Roman" w:hAnsi="Times New Roman"/>
          <w:b/>
          <w:sz w:val="28"/>
          <w:szCs w:val="28"/>
        </w:rPr>
        <w:t xml:space="preserve"> October 2019</w:t>
      </w:r>
    </w:p>
    <w:p w14:paraId="24B3EF40" w14:textId="77777777" w:rsidR="003C75DD" w:rsidRPr="005A04A5" w:rsidRDefault="003C75DD" w:rsidP="00C60888">
      <w:pPr>
        <w:autoSpaceDE w:val="0"/>
        <w:autoSpaceDN w:val="0"/>
        <w:adjustRightInd w:val="0"/>
        <w:spacing w:line="360" w:lineRule="auto"/>
        <w:jc w:val="both"/>
        <w:rPr>
          <w:rFonts w:ascii="Times New Roman" w:hAnsi="Times New Roman"/>
          <w:sz w:val="22"/>
          <w:szCs w:val="22"/>
        </w:rPr>
      </w:pPr>
    </w:p>
    <w:p w14:paraId="25EE32C8" w14:textId="77777777" w:rsidR="008D5A90" w:rsidRPr="005A04A5" w:rsidRDefault="003C75DD" w:rsidP="00C60888">
      <w:pPr>
        <w:autoSpaceDE w:val="0"/>
        <w:autoSpaceDN w:val="0"/>
        <w:adjustRightInd w:val="0"/>
        <w:spacing w:line="360" w:lineRule="auto"/>
        <w:jc w:val="both"/>
        <w:rPr>
          <w:rFonts w:ascii="Times New Roman" w:hAnsi="Times New Roman"/>
          <w:sz w:val="22"/>
          <w:szCs w:val="22"/>
        </w:rPr>
      </w:pPr>
      <w:r w:rsidRPr="005A04A5">
        <w:rPr>
          <w:rFonts w:ascii="Times New Roman" w:hAnsi="Times New Roman"/>
          <w:sz w:val="22"/>
          <w:szCs w:val="22"/>
        </w:rPr>
        <w:t>The Portfolio Committee on Justice and Correctional Services, having considered the</w:t>
      </w:r>
      <w:r w:rsidR="00231118" w:rsidRPr="005A04A5">
        <w:rPr>
          <w:rFonts w:ascii="Times New Roman" w:hAnsi="Times New Roman"/>
          <w:b/>
          <w:sz w:val="22"/>
          <w:szCs w:val="22"/>
        </w:rPr>
        <w:t xml:space="preserve"> </w:t>
      </w:r>
      <w:r w:rsidR="00231118" w:rsidRPr="005A04A5">
        <w:rPr>
          <w:rFonts w:ascii="Times New Roman" w:hAnsi="Times New Roman"/>
          <w:sz w:val="22"/>
          <w:szCs w:val="22"/>
        </w:rPr>
        <w:t>Promotion of Access to Information Amendment Bill</w:t>
      </w:r>
      <w:r w:rsidR="003856DC" w:rsidRPr="005A04A5">
        <w:rPr>
          <w:rFonts w:ascii="Times New Roman" w:hAnsi="Times New Roman"/>
          <w:sz w:val="22"/>
          <w:szCs w:val="22"/>
        </w:rPr>
        <w:t xml:space="preserve"> [B</w:t>
      </w:r>
      <w:r w:rsidR="004E1F43">
        <w:rPr>
          <w:rFonts w:ascii="Times New Roman" w:hAnsi="Times New Roman"/>
          <w:sz w:val="22"/>
          <w:szCs w:val="22"/>
        </w:rPr>
        <w:t>20</w:t>
      </w:r>
      <w:r w:rsidR="003856DC" w:rsidRPr="005A04A5">
        <w:rPr>
          <w:rFonts w:ascii="Times New Roman" w:hAnsi="Times New Roman"/>
          <w:sz w:val="22"/>
          <w:szCs w:val="22"/>
        </w:rPr>
        <w:t xml:space="preserve"> – 2019]</w:t>
      </w:r>
      <w:r w:rsidRPr="005A04A5">
        <w:rPr>
          <w:rFonts w:ascii="Times New Roman" w:hAnsi="Times New Roman"/>
          <w:sz w:val="22"/>
          <w:szCs w:val="22"/>
        </w:rPr>
        <w:t xml:space="preserve">, </w:t>
      </w:r>
      <w:r w:rsidR="00C60888" w:rsidRPr="005A04A5">
        <w:rPr>
          <w:rFonts w:ascii="Times New Roman" w:hAnsi="Times New Roman"/>
          <w:sz w:val="22"/>
          <w:szCs w:val="22"/>
        </w:rPr>
        <w:t>introduces the Bill</w:t>
      </w:r>
      <w:r w:rsidRPr="005A04A5">
        <w:rPr>
          <w:rFonts w:ascii="Times New Roman" w:hAnsi="Times New Roman"/>
          <w:sz w:val="22"/>
          <w:szCs w:val="22"/>
        </w:rPr>
        <w:t>:</w:t>
      </w:r>
    </w:p>
    <w:p w14:paraId="3E1EF5E7" w14:textId="77777777" w:rsidR="008D5A90" w:rsidRPr="005A04A5" w:rsidRDefault="008D5A90" w:rsidP="00C60888">
      <w:pPr>
        <w:autoSpaceDE w:val="0"/>
        <w:autoSpaceDN w:val="0"/>
        <w:adjustRightInd w:val="0"/>
        <w:spacing w:line="360" w:lineRule="auto"/>
        <w:jc w:val="both"/>
        <w:rPr>
          <w:rFonts w:ascii="Times New Roman" w:hAnsi="Times New Roman"/>
          <w:sz w:val="22"/>
          <w:szCs w:val="22"/>
        </w:rPr>
      </w:pPr>
    </w:p>
    <w:p w14:paraId="44CC7130" w14:textId="77777777" w:rsidR="00231118" w:rsidRPr="005A04A5" w:rsidRDefault="00231118" w:rsidP="00C60888">
      <w:pPr>
        <w:pStyle w:val="ListParagraph"/>
        <w:numPr>
          <w:ilvl w:val="0"/>
          <w:numId w:val="10"/>
        </w:numPr>
        <w:spacing w:line="360" w:lineRule="auto"/>
        <w:ind w:left="567" w:hanging="567"/>
        <w:jc w:val="both"/>
        <w:rPr>
          <w:rFonts w:ascii="Times New Roman" w:hAnsi="Times New Roman"/>
          <w:lang w:val="en-ZA"/>
        </w:rPr>
      </w:pPr>
      <w:r w:rsidRPr="005A04A5">
        <w:rPr>
          <w:rFonts w:ascii="Times New Roman" w:hAnsi="Times New Roman"/>
          <w:lang w:val="en-ZA"/>
        </w:rPr>
        <w:t xml:space="preserve">On 21 June 2018, the Constitutional Court, in </w:t>
      </w:r>
      <w:r w:rsidRPr="005A04A5">
        <w:rPr>
          <w:rFonts w:ascii="Times New Roman" w:hAnsi="Times New Roman"/>
          <w:i/>
          <w:lang w:val="en-ZA"/>
        </w:rPr>
        <w:t>My Vote Counts NPC v Minister of Justice and Correctional Services and Another</w:t>
      </w:r>
      <w:r w:rsidRPr="005A04A5">
        <w:rPr>
          <w:rFonts w:ascii="Times New Roman" w:hAnsi="Times New Roman"/>
          <w:lang w:val="en-ZA"/>
        </w:rPr>
        <w:t xml:space="preserve"> [2018] ZACC 17, confirmed an order of constitutional invalidity made by the High Court of South Africa, Western Cape Division, Cape Town, which declared the Promotion of Access to Informatio</w:t>
      </w:r>
      <w:r w:rsidR="00CD7079">
        <w:rPr>
          <w:rFonts w:ascii="Times New Roman" w:hAnsi="Times New Roman"/>
          <w:lang w:val="en-ZA"/>
        </w:rPr>
        <w:t>n Act, 2000 (Act No. 2 of 2000)</w:t>
      </w:r>
      <w:r w:rsidRPr="005A04A5">
        <w:rPr>
          <w:rFonts w:ascii="Times New Roman" w:hAnsi="Times New Roman"/>
          <w:lang w:val="en-ZA"/>
        </w:rPr>
        <w:t xml:space="preserve">, invalid to the extent of its inconsistency with the Constitution by failing to provide for the </w:t>
      </w:r>
      <w:proofErr w:type="spellStart"/>
      <w:r w:rsidRPr="005A04A5">
        <w:rPr>
          <w:rFonts w:ascii="Times New Roman" w:hAnsi="Times New Roman"/>
          <w:lang w:val="en-ZA"/>
        </w:rPr>
        <w:t>recordal</w:t>
      </w:r>
      <w:proofErr w:type="spellEnd"/>
      <w:r w:rsidRPr="005A04A5">
        <w:rPr>
          <w:rFonts w:ascii="Times New Roman" w:hAnsi="Times New Roman"/>
          <w:lang w:val="en-ZA"/>
        </w:rPr>
        <w:t xml:space="preserve">, preservation and reasonable disclosure of information on the private funding of political parties and independent candidates.  </w:t>
      </w:r>
    </w:p>
    <w:p w14:paraId="721F2935" w14:textId="77777777" w:rsidR="00231118" w:rsidRPr="005A04A5" w:rsidRDefault="00231118" w:rsidP="00C60888">
      <w:pPr>
        <w:pStyle w:val="ListParagraph"/>
        <w:spacing w:line="360" w:lineRule="auto"/>
        <w:ind w:left="360"/>
        <w:jc w:val="both"/>
        <w:rPr>
          <w:rFonts w:ascii="Times New Roman" w:hAnsi="Times New Roman"/>
          <w:lang w:val="en-ZA"/>
        </w:rPr>
      </w:pPr>
    </w:p>
    <w:p w14:paraId="307CD03D" w14:textId="77777777" w:rsidR="00C60888" w:rsidRPr="005A04A5" w:rsidRDefault="00231118" w:rsidP="00C60888">
      <w:pPr>
        <w:pStyle w:val="ListParagraph"/>
        <w:numPr>
          <w:ilvl w:val="0"/>
          <w:numId w:val="10"/>
        </w:numPr>
        <w:spacing w:line="360" w:lineRule="auto"/>
        <w:ind w:left="567" w:hanging="567"/>
        <w:jc w:val="both"/>
        <w:rPr>
          <w:rFonts w:ascii="Times New Roman" w:hAnsi="Times New Roman"/>
          <w:lang w:val="en-ZA"/>
        </w:rPr>
      </w:pPr>
      <w:r w:rsidRPr="005A04A5">
        <w:rPr>
          <w:rFonts w:ascii="Times New Roman" w:hAnsi="Times New Roman"/>
          <w:lang w:val="en-ZA"/>
        </w:rPr>
        <w:t xml:space="preserve">The Constitutional Court further ordered Parliament to amend the principal Act and take any other measure it deems appropriate to provide for the </w:t>
      </w:r>
      <w:proofErr w:type="spellStart"/>
      <w:r w:rsidRPr="005A04A5">
        <w:rPr>
          <w:rFonts w:ascii="Times New Roman" w:hAnsi="Times New Roman"/>
          <w:lang w:val="en-ZA"/>
        </w:rPr>
        <w:t>recordal</w:t>
      </w:r>
      <w:proofErr w:type="spellEnd"/>
      <w:r w:rsidRPr="005A04A5">
        <w:rPr>
          <w:rFonts w:ascii="Times New Roman" w:hAnsi="Times New Roman"/>
          <w:lang w:val="en-ZA"/>
        </w:rPr>
        <w:t>, preservation and funding of political parties and independent candidates within a period of 18 month</w:t>
      </w:r>
      <w:r w:rsidR="008854F8" w:rsidRPr="005A04A5">
        <w:rPr>
          <w:rFonts w:ascii="Times New Roman" w:hAnsi="Times New Roman"/>
          <w:lang w:val="en-ZA"/>
        </w:rPr>
        <w:t xml:space="preserve">s. The 18-month period </w:t>
      </w:r>
      <w:r w:rsidR="00CD7079">
        <w:rPr>
          <w:rFonts w:ascii="Times New Roman" w:hAnsi="Times New Roman"/>
          <w:lang w:val="en-ZA"/>
        </w:rPr>
        <w:t xml:space="preserve">ends </w:t>
      </w:r>
      <w:r w:rsidR="008854F8" w:rsidRPr="005A04A5">
        <w:rPr>
          <w:rFonts w:ascii="Times New Roman" w:hAnsi="Times New Roman"/>
          <w:lang w:val="en-ZA"/>
        </w:rPr>
        <w:t>on 20 December 2019.</w:t>
      </w:r>
      <w:r w:rsidR="00C60888" w:rsidRPr="005A04A5">
        <w:rPr>
          <w:rFonts w:ascii="Times New Roman" w:hAnsi="Times New Roman"/>
          <w:lang w:val="en-ZA"/>
        </w:rPr>
        <w:t xml:space="preserve"> </w:t>
      </w:r>
    </w:p>
    <w:p w14:paraId="3F4D82E9" w14:textId="77777777" w:rsidR="00C60888" w:rsidRPr="005A04A5" w:rsidRDefault="00C60888" w:rsidP="00C60888">
      <w:pPr>
        <w:pStyle w:val="ListParagraph"/>
        <w:rPr>
          <w:rFonts w:ascii="Times New Roman" w:hAnsi="Times New Roman"/>
        </w:rPr>
      </w:pPr>
    </w:p>
    <w:p w14:paraId="1BA3FAD1" w14:textId="77777777" w:rsidR="00C60888" w:rsidRPr="005A04A5" w:rsidRDefault="00CD7079" w:rsidP="00C60888">
      <w:pPr>
        <w:pStyle w:val="ListParagraph"/>
        <w:numPr>
          <w:ilvl w:val="0"/>
          <w:numId w:val="10"/>
        </w:numPr>
        <w:spacing w:line="360" w:lineRule="auto"/>
        <w:ind w:left="567" w:hanging="567"/>
        <w:jc w:val="both"/>
        <w:rPr>
          <w:rFonts w:ascii="Times New Roman" w:hAnsi="Times New Roman"/>
          <w:lang w:val="en-ZA"/>
        </w:rPr>
      </w:pPr>
      <w:r>
        <w:rPr>
          <w:rFonts w:ascii="Times New Roman" w:hAnsi="Times New Roman"/>
        </w:rPr>
        <w:t>T</w:t>
      </w:r>
      <w:r w:rsidR="00231118" w:rsidRPr="005A04A5">
        <w:rPr>
          <w:rFonts w:ascii="Times New Roman" w:hAnsi="Times New Roman"/>
        </w:rPr>
        <w:t xml:space="preserve">he Committee </w:t>
      </w:r>
      <w:r>
        <w:rPr>
          <w:rFonts w:ascii="Times New Roman" w:hAnsi="Times New Roman"/>
        </w:rPr>
        <w:t>complied with the National Assembly Rules 273(1) by tabling a memorandum in the National Assembly requesting permission to initiate a Bill on 24 July 2019.  O</w:t>
      </w:r>
      <w:r w:rsidR="00C60888" w:rsidRPr="005A04A5">
        <w:rPr>
          <w:rFonts w:ascii="Times New Roman" w:hAnsi="Times New Roman"/>
        </w:rPr>
        <w:t xml:space="preserve">n </w:t>
      </w:r>
      <w:r w:rsidR="005A04A5" w:rsidRPr="005A04A5">
        <w:rPr>
          <w:rFonts w:ascii="Times New Roman" w:hAnsi="Times New Roman"/>
        </w:rPr>
        <w:t xml:space="preserve">25 July </w:t>
      </w:r>
      <w:r w:rsidR="00C60888" w:rsidRPr="005A04A5">
        <w:rPr>
          <w:rFonts w:ascii="Times New Roman" w:hAnsi="Times New Roman"/>
        </w:rPr>
        <w:t>2019</w:t>
      </w:r>
      <w:r>
        <w:rPr>
          <w:rFonts w:ascii="Times New Roman" w:hAnsi="Times New Roman"/>
        </w:rPr>
        <w:t xml:space="preserve">, the </w:t>
      </w:r>
      <w:r w:rsidR="00C60888" w:rsidRPr="005A04A5">
        <w:rPr>
          <w:rFonts w:ascii="Times New Roman" w:hAnsi="Times New Roman"/>
        </w:rPr>
        <w:t xml:space="preserve">House gave </w:t>
      </w:r>
      <w:r>
        <w:rPr>
          <w:rFonts w:ascii="Times New Roman" w:hAnsi="Times New Roman"/>
        </w:rPr>
        <w:t xml:space="preserve">the Committee </w:t>
      </w:r>
      <w:r w:rsidR="00C60888" w:rsidRPr="005A04A5">
        <w:rPr>
          <w:rFonts w:ascii="Times New Roman" w:hAnsi="Times New Roman"/>
        </w:rPr>
        <w:t>permission t</w:t>
      </w:r>
      <w:r>
        <w:rPr>
          <w:rFonts w:ascii="Times New Roman" w:hAnsi="Times New Roman"/>
        </w:rPr>
        <w:t>o proceed with initiating the Bill.</w:t>
      </w:r>
      <w:r w:rsidR="00C60888" w:rsidRPr="005A04A5">
        <w:rPr>
          <w:rFonts w:ascii="Times New Roman" w:hAnsi="Times New Roman"/>
        </w:rPr>
        <w:t xml:space="preserve"> </w:t>
      </w:r>
    </w:p>
    <w:p w14:paraId="7CD9D30D" w14:textId="77777777" w:rsidR="00C60888" w:rsidRPr="005A04A5" w:rsidRDefault="00C60888" w:rsidP="00C60888">
      <w:pPr>
        <w:pStyle w:val="ListParagraph"/>
        <w:rPr>
          <w:rFonts w:ascii="Times New Roman" w:hAnsi="Times New Roman"/>
        </w:rPr>
      </w:pPr>
    </w:p>
    <w:p w14:paraId="4B82A397" w14:textId="77777777" w:rsidR="005A04A5" w:rsidRPr="005A04A5" w:rsidRDefault="00C60888" w:rsidP="005A04A5">
      <w:pPr>
        <w:pStyle w:val="ListParagraph"/>
        <w:numPr>
          <w:ilvl w:val="0"/>
          <w:numId w:val="10"/>
        </w:numPr>
        <w:spacing w:line="360" w:lineRule="auto"/>
        <w:ind w:left="567" w:hanging="567"/>
        <w:jc w:val="both"/>
        <w:rPr>
          <w:rFonts w:ascii="Times New Roman" w:hAnsi="Times New Roman"/>
        </w:rPr>
      </w:pPr>
      <w:r w:rsidRPr="005A04A5">
        <w:rPr>
          <w:rFonts w:ascii="Times New Roman" w:hAnsi="Times New Roman"/>
        </w:rPr>
        <w:t>Prior notice of introduction of the Bill was given in the Government Gazette and an explanatory summary of the draft Bill was published in the same Gazette. The Gazette contained an invitation to interested persons and institutions to submit written representations</w:t>
      </w:r>
      <w:r w:rsidR="005A04A5" w:rsidRPr="005A04A5">
        <w:rPr>
          <w:rFonts w:ascii="Times New Roman" w:hAnsi="Times New Roman"/>
        </w:rPr>
        <w:t xml:space="preserve">. </w:t>
      </w:r>
    </w:p>
    <w:p w14:paraId="6DCABA16" w14:textId="77777777" w:rsidR="005A04A5" w:rsidRPr="005A04A5" w:rsidRDefault="005A04A5" w:rsidP="005A04A5">
      <w:pPr>
        <w:pStyle w:val="ListParagraph"/>
        <w:rPr>
          <w:rFonts w:ascii="Times New Roman" w:hAnsi="Times New Roman"/>
        </w:rPr>
      </w:pPr>
    </w:p>
    <w:p w14:paraId="1551BCDB" w14:textId="77777777" w:rsidR="00231118" w:rsidRPr="005A04A5" w:rsidRDefault="00C60888" w:rsidP="00C60888">
      <w:pPr>
        <w:pStyle w:val="ListParagraph"/>
        <w:numPr>
          <w:ilvl w:val="0"/>
          <w:numId w:val="10"/>
        </w:numPr>
        <w:spacing w:line="360" w:lineRule="auto"/>
        <w:ind w:left="567" w:hanging="567"/>
        <w:jc w:val="both"/>
        <w:rPr>
          <w:rFonts w:ascii="Times New Roman" w:hAnsi="Times New Roman"/>
        </w:rPr>
      </w:pPr>
      <w:r w:rsidRPr="005A04A5">
        <w:rPr>
          <w:rFonts w:ascii="Times New Roman" w:hAnsi="Times New Roman"/>
        </w:rPr>
        <w:t xml:space="preserve">The Committee called for and considered written comments and consulted with the Department of Justice and Constitutional Development. </w:t>
      </w:r>
      <w:r w:rsidR="00231118" w:rsidRPr="005A04A5">
        <w:rPr>
          <w:rFonts w:ascii="Times New Roman" w:hAnsi="Times New Roman"/>
        </w:rPr>
        <w:t xml:space="preserve">The Committee held public hearings at Parliament on 17 and 18 September 2019, where the following persons and organisations </w:t>
      </w:r>
      <w:r w:rsidR="003856DC" w:rsidRPr="005A04A5">
        <w:rPr>
          <w:rFonts w:ascii="Times New Roman" w:hAnsi="Times New Roman"/>
        </w:rPr>
        <w:t>made oral presentations:</w:t>
      </w:r>
    </w:p>
    <w:p w14:paraId="7BC6CF88" w14:textId="77777777" w:rsidR="00231118" w:rsidRPr="005A04A5" w:rsidRDefault="00231118" w:rsidP="00C60888">
      <w:pPr>
        <w:pStyle w:val="ListParagraph"/>
        <w:numPr>
          <w:ilvl w:val="0"/>
          <w:numId w:val="18"/>
        </w:numPr>
        <w:spacing w:after="0" w:line="360" w:lineRule="auto"/>
        <w:ind w:left="1276" w:hanging="567"/>
        <w:jc w:val="both"/>
        <w:rPr>
          <w:rFonts w:ascii="Times New Roman" w:hAnsi="Times New Roman"/>
        </w:rPr>
      </w:pPr>
      <w:proofErr w:type="spellStart"/>
      <w:r w:rsidRPr="005A04A5">
        <w:rPr>
          <w:rFonts w:ascii="Times New Roman" w:hAnsi="Times New Roman"/>
        </w:rPr>
        <w:t>amaBhungane</w:t>
      </w:r>
      <w:proofErr w:type="spellEnd"/>
      <w:r w:rsidRPr="005A04A5">
        <w:rPr>
          <w:rFonts w:ascii="Times New Roman" w:hAnsi="Times New Roman"/>
        </w:rPr>
        <w:t xml:space="preserve"> Centre for Investigative Journalism.</w:t>
      </w:r>
    </w:p>
    <w:p w14:paraId="15149A88" w14:textId="77777777" w:rsidR="00231118" w:rsidRPr="005A04A5" w:rsidRDefault="00231118" w:rsidP="00C60888">
      <w:pPr>
        <w:pStyle w:val="ListParagraph"/>
        <w:numPr>
          <w:ilvl w:val="0"/>
          <w:numId w:val="18"/>
        </w:numPr>
        <w:spacing w:after="0" w:line="360" w:lineRule="auto"/>
        <w:ind w:left="1276" w:hanging="567"/>
        <w:jc w:val="both"/>
        <w:rPr>
          <w:rFonts w:ascii="Times New Roman" w:hAnsi="Times New Roman"/>
        </w:rPr>
      </w:pPr>
      <w:r w:rsidRPr="005A04A5">
        <w:rPr>
          <w:rFonts w:ascii="Times New Roman" w:hAnsi="Times New Roman"/>
        </w:rPr>
        <w:t xml:space="preserve">Allan </w:t>
      </w:r>
      <w:proofErr w:type="spellStart"/>
      <w:r w:rsidRPr="005A04A5">
        <w:rPr>
          <w:rFonts w:ascii="Times New Roman" w:hAnsi="Times New Roman"/>
        </w:rPr>
        <w:t>Gray</w:t>
      </w:r>
      <w:proofErr w:type="spellEnd"/>
      <w:r w:rsidRPr="005A04A5">
        <w:rPr>
          <w:rFonts w:ascii="Times New Roman" w:hAnsi="Times New Roman"/>
        </w:rPr>
        <w:t>.</w:t>
      </w:r>
    </w:p>
    <w:p w14:paraId="52790C47" w14:textId="77777777" w:rsidR="00231118" w:rsidRPr="005A04A5" w:rsidRDefault="00231118" w:rsidP="00C60888">
      <w:pPr>
        <w:pStyle w:val="ListParagraph"/>
        <w:numPr>
          <w:ilvl w:val="0"/>
          <w:numId w:val="18"/>
        </w:numPr>
        <w:spacing w:after="0" w:line="360" w:lineRule="auto"/>
        <w:ind w:left="1276" w:hanging="567"/>
        <w:jc w:val="both"/>
        <w:rPr>
          <w:rFonts w:ascii="Times New Roman" w:hAnsi="Times New Roman"/>
        </w:rPr>
      </w:pPr>
      <w:r w:rsidRPr="005A04A5">
        <w:rPr>
          <w:rFonts w:ascii="Times New Roman" w:hAnsi="Times New Roman"/>
        </w:rPr>
        <w:t>South African Human Rights Commission.</w:t>
      </w:r>
    </w:p>
    <w:p w14:paraId="08D8D477" w14:textId="77777777" w:rsidR="00231118" w:rsidRPr="005A04A5" w:rsidRDefault="00231118" w:rsidP="00C60888">
      <w:pPr>
        <w:pStyle w:val="ListParagraph"/>
        <w:numPr>
          <w:ilvl w:val="0"/>
          <w:numId w:val="18"/>
        </w:numPr>
        <w:spacing w:after="0" w:line="360" w:lineRule="auto"/>
        <w:ind w:left="1276" w:hanging="567"/>
        <w:jc w:val="both"/>
        <w:rPr>
          <w:rFonts w:ascii="Times New Roman" w:hAnsi="Times New Roman"/>
        </w:rPr>
      </w:pPr>
      <w:r w:rsidRPr="005A04A5">
        <w:rPr>
          <w:rFonts w:ascii="Times New Roman" w:hAnsi="Times New Roman"/>
        </w:rPr>
        <w:t>Right2Know.</w:t>
      </w:r>
    </w:p>
    <w:p w14:paraId="015B9673" w14:textId="77777777" w:rsidR="00231118" w:rsidRPr="005A04A5" w:rsidRDefault="00231118" w:rsidP="00C60888">
      <w:pPr>
        <w:pStyle w:val="ListParagraph"/>
        <w:numPr>
          <w:ilvl w:val="0"/>
          <w:numId w:val="18"/>
        </w:numPr>
        <w:spacing w:after="0" w:line="360" w:lineRule="auto"/>
        <w:ind w:left="1276" w:hanging="567"/>
        <w:jc w:val="both"/>
        <w:rPr>
          <w:rFonts w:ascii="Times New Roman" w:hAnsi="Times New Roman"/>
        </w:rPr>
      </w:pPr>
      <w:r w:rsidRPr="005A04A5">
        <w:rPr>
          <w:rFonts w:ascii="Times New Roman" w:hAnsi="Times New Roman"/>
        </w:rPr>
        <w:lastRenderedPageBreak/>
        <w:t>My Vote Counts.</w:t>
      </w:r>
    </w:p>
    <w:p w14:paraId="31A77C9D" w14:textId="77777777" w:rsidR="00231118" w:rsidRPr="005A04A5" w:rsidRDefault="00231118" w:rsidP="00C60888">
      <w:pPr>
        <w:pStyle w:val="ListParagraph"/>
        <w:numPr>
          <w:ilvl w:val="0"/>
          <w:numId w:val="18"/>
        </w:numPr>
        <w:spacing w:after="0" w:line="360" w:lineRule="auto"/>
        <w:ind w:left="1276" w:hanging="567"/>
        <w:jc w:val="both"/>
        <w:rPr>
          <w:rFonts w:ascii="Times New Roman" w:hAnsi="Times New Roman"/>
        </w:rPr>
      </w:pPr>
      <w:r w:rsidRPr="005A04A5">
        <w:rPr>
          <w:rFonts w:ascii="Times New Roman" w:hAnsi="Times New Roman"/>
        </w:rPr>
        <w:t>Media Monitoring Africa.</w:t>
      </w:r>
    </w:p>
    <w:p w14:paraId="01646DC7" w14:textId="77777777" w:rsidR="00231118" w:rsidRPr="005A04A5" w:rsidRDefault="00231118" w:rsidP="00C60888">
      <w:pPr>
        <w:pStyle w:val="ListParagraph"/>
        <w:numPr>
          <w:ilvl w:val="0"/>
          <w:numId w:val="18"/>
        </w:numPr>
        <w:spacing w:after="0" w:line="360" w:lineRule="auto"/>
        <w:ind w:left="1276" w:hanging="567"/>
        <w:jc w:val="both"/>
        <w:rPr>
          <w:rFonts w:ascii="Times New Roman" w:hAnsi="Times New Roman"/>
        </w:rPr>
      </w:pPr>
      <w:r w:rsidRPr="005A04A5">
        <w:rPr>
          <w:rFonts w:ascii="Times New Roman" w:hAnsi="Times New Roman"/>
        </w:rPr>
        <w:t>C</w:t>
      </w:r>
      <w:r w:rsidR="001969A2">
        <w:rPr>
          <w:rFonts w:ascii="Times New Roman" w:hAnsi="Times New Roman"/>
        </w:rPr>
        <w:t xml:space="preserve">ongress of </w:t>
      </w:r>
      <w:r w:rsidRPr="005A04A5">
        <w:rPr>
          <w:rFonts w:ascii="Times New Roman" w:hAnsi="Times New Roman"/>
        </w:rPr>
        <w:t>S</w:t>
      </w:r>
      <w:r w:rsidR="001969A2">
        <w:rPr>
          <w:rFonts w:ascii="Times New Roman" w:hAnsi="Times New Roman"/>
        </w:rPr>
        <w:t xml:space="preserve">outh </w:t>
      </w:r>
      <w:r w:rsidRPr="005A04A5">
        <w:rPr>
          <w:rFonts w:ascii="Times New Roman" w:hAnsi="Times New Roman"/>
        </w:rPr>
        <w:t>A</w:t>
      </w:r>
      <w:r w:rsidR="001969A2">
        <w:rPr>
          <w:rFonts w:ascii="Times New Roman" w:hAnsi="Times New Roman"/>
        </w:rPr>
        <w:t xml:space="preserve">frican </w:t>
      </w:r>
      <w:r w:rsidRPr="005A04A5">
        <w:rPr>
          <w:rFonts w:ascii="Times New Roman" w:hAnsi="Times New Roman"/>
        </w:rPr>
        <w:t>T</w:t>
      </w:r>
      <w:r w:rsidR="001969A2">
        <w:rPr>
          <w:rFonts w:ascii="Times New Roman" w:hAnsi="Times New Roman"/>
        </w:rPr>
        <w:t xml:space="preserve">rade </w:t>
      </w:r>
      <w:r w:rsidRPr="005A04A5">
        <w:rPr>
          <w:rFonts w:ascii="Times New Roman" w:hAnsi="Times New Roman"/>
        </w:rPr>
        <w:t>U</w:t>
      </w:r>
      <w:r w:rsidR="001969A2">
        <w:rPr>
          <w:rFonts w:ascii="Times New Roman" w:hAnsi="Times New Roman"/>
        </w:rPr>
        <w:t>nions</w:t>
      </w:r>
      <w:r w:rsidR="00854AF2">
        <w:rPr>
          <w:rFonts w:ascii="Times New Roman" w:hAnsi="Times New Roman"/>
        </w:rPr>
        <w:t xml:space="preserve"> (COSATU)</w:t>
      </w:r>
      <w:r w:rsidRPr="005A04A5">
        <w:rPr>
          <w:rFonts w:ascii="Times New Roman" w:hAnsi="Times New Roman"/>
        </w:rPr>
        <w:t>.</w:t>
      </w:r>
    </w:p>
    <w:p w14:paraId="04D42900" w14:textId="77777777" w:rsidR="00231118" w:rsidRPr="005A04A5" w:rsidRDefault="00231118" w:rsidP="00C60888">
      <w:pPr>
        <w:pStyle w:val="ListParagraph"/>
        <w:numPr>
          <w:ilvl w:val="0"/>
          <w:numId w:val="18"/>
        </w:numPr>
        <w:spacing w:after="0" w:line="360" w:lineRule="auto"/>
        <w:ind w:left="1276" w:hanging="567"/>
        <w:jc w:val="both"/>
        <w:rPr>
          <w:rFonts w:ascii="Times New Roman" w:hAnsi="Times New Roman"/>
        </w:rPr>
      </w:pPr>
      <w:r w:rsidRPr="005A04A5">
        <w:rPr>
          <w:rFonts w:ascii="Times New Roman" w:hAnsi="Times New Roman"/>
        </w:rPr>
        <w:t xml:space="preserve">Helen </w:t>
      </w:r>
      <w:proofErr w:type="spellStart"/>
      <w:r w:rsidRPr="005A04A5">
        <w:rPr>
          <w:rFonts w:ascii="Times New Roman" w:hAnsi="Times New Roman"/>
        </w:rPr>
        <w:t>Suzman</w:t>
      </w:r>
      <w:proofErr w:type="spellEnd"/>
      <w:r w:rsidRPr="005A04A5">
        <w:rPr>
          <w:rFonts w:ascii="Times New Roman" w:hAnsi="Times New Roman"/>
        </w:rPr>
        <w:t xml:space="preserve"> Foundation.</w:t>
      </w:r>
    </w:p>
    <w:p w14:paraId="5A359B96" w14:textId="77777777" w:rsidR="00231118" w:rsidRPr="005A04A5" w:rsidRDefault="00231118" w:rsidP="00C60888">
      <w:pPr>
        <w:pStyle w:val="ListParagraph"/>
        <w:numPr>
          <w:ilvl w:val="0"/>
          <w:numId w:val="18"/>
        </w:numPr>
        <w:spacing w:after="0" w:line="360" w:lineRule="auto"/>
        <w:ind w:left="1276" w:hanging="567"/>
        <w:jc w:val="both"/>
        <w:rPr>
          <w:rFonts w:ascii="Times New Roman" w:hAnsi="Times New Roman"/>
        </w:rPr>
      </w:pPr>
      <w:r w:rsidRPr="005A04A5">
        <w:rPr>
          <w:rFonts w:ascii="Times New Roman" w:hAnsi="Times New Roman"/>
        </w:rPr>
        <w:t>Information Regulator.</w:t>
      </w:r>
    </w:p>
    <w:p w14:paraId="559EA81F" w14:textId="77777777" w:rsidR="00231118" w:rsidRPr="005A04A5" w:rsidRDefault="00231118" w:rsidP="00C60888">
      <w:pPr>
        <w:pStyle w:val="ListParagraph"/>
        <w:numPr>
          <w:ilvl w:val="0"/>
          <w:numId w:val="18"/>
        </w:numPr>
        <w:spacing w:after="0" w:line="360" w:lineRule="auto"/>
        <w:ind w:left="1276" w:hanging="567"/>
        <w:jc w:val="both"/>
        <w:rPr>
          <w:rFonts w:ascii="Times New Roman" w:hAnsi="Times New Roman"/>
        </w:rPr>
      </w:pPr>
      <w:r w:rsidRPr="005A04A5">
        <w:rPr>
          <w:rFonts w:ascii="Times New Roman" w:hAnsi="Times New Roman"/>
        </w:rPr>
        <w:t>Mr James Tunbridge.</w:t>
      </w:r>
    </w:p>
    <w:p w14:paraId="42A48F45" w14:textId="77777777" w:rsidR="008854F8" w:rsidRPr="005A04A5" w:rsidRDefault="008854F8" w:rsidP="00C60888">
      <w:pPr>
        <w:pStyle w:val="ListParagraph"/>
        <w:spacing w:after="0" w:line="360" w:lineRule="auto"/>
        <w:ind w:left="1276"/>
        <w:jc w:val="both"/>
        <w:rPr>
          <w:rFonts w:ascii="Times New Roman" w:hAnsi="Times New Roman"/>
        </w:rPr>
      </w:pPr>
    </w:p>
    <w:p w14:paraId="3E191405" w14:textId="77777777" w:rsidR="005A04A5" w:rsidRPr="005A04A5" w:rsidRDefault="005A04A5" w:rsidP="005A04A5">
      <w:pPr>
        <w:pStyle w:val="ListParagraph"/>
        <w:numPr>
          <w:ilvl w:val="0"/>
          <w:numId w:val="10"/>
        </w:numPr>
        <w:spacing w:line="360" w:lineRule="auto"/>
        <w:jc w:val="both"/>
        <w:rPr>
          <w:rFonts w:ascii="Times New Roman" w:hAnsi="Times New Roman"/>
          <w:lang w:val="en-ZA"/>
        </w:rPr>
      </w:pPr>
      <w:r w:rsidRPr="005A04A5">
        <w:rPr>
          <w:rFonts w:ascii="Times New Roman" w:hAnsi="Times New Roman"/>
          <w:lang w:val="en-ZA"/>
        </w:rPr>
        <w:t>The Bill</w:t>
      </w:r>
      <w:r w:rsidR="00CD7079">
        <w:rPr>
          <w:rFonts w:ascii="Times New Roman" w:hAnsi="Times New Roman"/>
          <w:lang w:val="en-ZA"/>
        </w:rPr>
        <w:t>, as introduced,</w:t>
      </w:r>
      <w:r w:rsidRPr="005A04A5">
        <w:rPr>
          <w:rFonts w:ascii="Times New Roman" w:hAnsi="Times New Roman"/>
          <w:lang w:val="en-ZA"/>
        </w:rPr>
        <w:t xml:space="preserve"> will address the Constitutional Court’s judgment by inserting a new section 52A “Recording, preservation and disclosure of records on the private funding of political parties” in the principal Act, to regulate the </w:t>
      </w:r>
      <w:proofErr w:type="spellStart"/>
      <w:r w:rsidRPr="005A04A5">
        <w:rPr>
          <w:rFonts w:ascii="Times New Roman" w:hAnsi="Times New Roman"/>
          <w:lang w:val="en-ZA"/>
        </w:rPr>
        <w:t>recordal</w:t>
      </w:r>
      <w:proofErr w:type="spellEnd"/>
      <w:r w:rsidRPr="005A04A5">
        <w:rPr>
          <w:rFonts w:ascii="Times New Roman" w:hAnsi="Times New Roman"/>
          <w:lang w:val="en-ZA"/>
        </w:rPr>
        <w:t xml:space="preserve">, preservation and availability of information in respect of private funding to political parties and independent candidates and to provide for matters connected therewith. </w:t>
      </w:r>
    </w:p>
    <w:p w14:paraId="6321E85E" w14:textId="77777777" w:rsidR="005A04A5" w:rsidRPr="005A04A5" w:rsidRDefault="005A04A5" w:rsidP="00C60888">
      <w:pPr>
        <w:spacing w:line="360" w:lineRule="auto"/>
        <w:jc w:val="both"/>
        <w:rPr>
          <w:rFonts w:ascii="Times New Roman" w:hAnsi="Times New Roman"/>
          <w:b/>
          <w:sz w:val="22"/>
          <w:szCs w:val="22"/>
        </w:rPr>
      </w:pPr>
    </w:p>
    <w:p w14:paraId="26DC5536" w14:textId="77777777" w:rsidR="003C75DD" w:rsidRPr="005A04A5" w:rsidRDefault="003C75DD" w:rsidP="00C60888">
      <w:pPr>
        <w:spacing w:line="360" w:lineRule="auto"/>
        <w:jc w:val="both"/>
        <w:rPr>
          <w:rFonts w:ascii="Times New Roman" w:hAnsi="Times New Roman"/>
          <w:b/>
          <w:sz w:val="22"/>
          <w:szCs w:val="22"/>
        </w:rPr>
      </w:pPr>
      <w:r w:rsidRPr="005A04A5">
        <w:rPr>
          <w:rFonts w:ascii="Times New Roman" w:hAnsi="Times New Roman"/>
          <w:b/>
          <w:sz w:val="22"/>
          <w:szCs w:val="22"/>
        </w:rPr>
        <w:t>Report to be considered</w:t>
      </w:r>
    </w:p>
    <w:sectPr w:rsidR="003C75DD" w:rsidRPr="005A0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497A"/>
    <w:multiLevelType w:val="hybridMultilevel"/>
    <w:tmpl w:val="1626FCBC"/>
    <w:lvl w:ilvl="0" w:tplc="1C090001">
      <w:start w:val="1"/>
      <w:numFmt w:val="bullet"/>
      <w:lvlText w:val=""/>
      <w:lvlJc w:val="left"/>
      <w:pPr>
        <w:ind w:left="720" w:hanging="360"/>
      </w:pPr>
      <w:rPr>
        <w:rFonts w:ascii="Symbol" w:hAnsi="Symbol" w:hint="default"/>
      </w:rPr>
    </w:lvl>
    <w:lvl w:ilvl="1" w:tplc="3F9499B4">
      <w:numFmt w:val="bullet"/>
      <w:lvlText w:val="-"/>
      <w:lvlJc w:val="left"/>
      <w:pPr>
        <w:ind w:left="1800" w:hanging="360"/>
      </w:pPr>
      <w:rPr>
        <w:rFonts w:ascii="Times New Roman" w:eastAsia="Calibri" w:hAnsi="Times New Roman" w:cs="Times New Roman"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FA26AB0"/>
    <w:multiLevelType w:val="hybridMultilevel"/>
    <w:tmpl w:val="17987ACC"/>
    <w:lvl w:ilvl="0" w:tplc="1C09000F">
      <w:start w:val="1"/>
      <w:numFmt w:val="decimal"/>
      <w:lvlText w:val="%1."/>
      <w:lvlJc w:val="left"/>
      <w:pPr>
        <w:ind w:left="360" w:hanging="360"/>
      </w:pPr>
    </w:lvl>
    <w:lvl w:ilvl="1" w:tplc="3F9499B4">
      <w:numFmt w:val="bullet"/>
      <w:lvlText w:val="-"/>
      <w:lvlJc w:val="left"/>
      <w:pPr>
        <w:ind w:left="1440" w:hanging="360"/>
      </w:pPr>
      <w:rPr>
        <w:rFonts w:ascii="Times New Roman" w:eastAsia="Calibri" w:hAnsi="Times New Roman" w:cs="Times New Roman"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29307C"/>
    <w:multiLevelType w:val="hybridMultilevel"/>
    <w:tmpl w:val="9DECE382"/>
    <w:lvl w:ilvl="0" w:tplc="1C090001">
      <w:start w:val="1"/>
      <w:numFmt w:val="bullet"/>
      <w:lvlText w:val=""/>
      <w:lvlJc w:val="left"/>
      <w:pPr>
        <w:ind w:left="1080" w:hanging="360"/>
      </w:pPr>
      <w:rPr>
        <w:rFonts w:ascii="Symbol" w:hAnsi="Symbol" w:hint="default"/>
        <w:color w:val="auto"/>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397453D"/>
    <w:multiLevelType w:val="hybridMultilevel"/>
    <w:tmpl w:val="F586DF7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4">
    <w:nsid w:val="29DA4AF7"/>
    <w:multiLevelType w:val="multilevel"/>
    <w:tmpl w:val="0F385D38"/>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720" w:hanging="720"/>
      </w:pPr>
      <w:rPr>
        <w:rFonts w:ascii="Times New Roman" w:hAnsi="Times New Roman" w:cs="Times New Roman"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BFA5503"/>
    <w:multiLevelType w:val="hybridMultilevel"/>
    <w:tmpl w:val="52BEB9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C2303D8"/>
    <w:multiLevelType w:val="hybridMultilevel"/>
    <w:tmpl w:val="25988E8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2FF03C7A"/>
    <w:multiLevelType w:val="hybridMultilevel"/>
    <w:tmpl w:val="BDE227B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339D443F"/>
    <w:multiLevelType w:val="hybridMultilevel"/>
    <w:tmpl w:val="C9B01FE8"/>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88757BB"/>
    <w:multiLevelType w:val="hybridMultilevel"/>
    <w:tmpl w:val="6396D3CC"/>
    <w:lvl w:ilvl="0" w:tplc="9A622F20">
      <w:start w:val="1"/>
      <w:numFmt w:val="decimal"/>
      <w:lvlText w:val="%1."/>
      <w:lvlJc w:val="left"/>
      <w:pPr>
        <w:tabs>
          <w:tab w:val="num" w:pos="785"/>
        </w:tabs>
        <w:ind w:left="785"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E723AFF"/>
    <w:multiLevelType w:val="hybridMultilevel"/>
    <w:tmpl w:val="2CF89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EDE5EAB"/>
    <w:multiLevelType w:val="hybridMultilevel"/>
    <w:tmpl w:val="D8548E10"/>
    <w:lvl w:ilvl="0" w:tplc="5F943D7E">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5A5504E"/>
    <w:multiLevelType w:val="multilevel"/>
    <w:tmpl w:val="6270D458"/>
    <w:lvl w:ilvl="0">
      <w:start w:val="1"/>
      <w:numFmt w:val="decimal"/>
      <w:lvlText w:val="%1."/>
      <w:lvlJc w:val="left"/>
      <w:pPr>
        <w:ind w:left="360" w:hanging="360"/>
      </w:pPr>
      <w:rPr>
        <w:rFonts w:cs="Times New Roman"/>
        <w:b w:val="0"/>
      </w:rPr>
    </w:lvl>
    <w:lvl w:ilvl="1">
      <w:start w:val="1"/>
      <w:numFmt w:val="decimal"/>
      <w:lvlText w:val="%1.%2."/>
      <w:lvlJc w:val="left"/>
      <w:pPr>
        <w:ind w:left="720" w:hanging="720"/>
      </w:pPr>
      <w:rPr>
        <w:rFonts w:cs="Times New Roman"/>
        <w:b w:val="0"/>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13">
    <w:nsid w:val="69FE75C3"/>
    <w:multiLevelType w:val="hybridMultilevel"/>
    <w:tmpl w:val="F0DE19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5D41220"/>
    <w:multiLevelType w:val="hybridMultilevel"/>
    <w:tmpl w:val="ED1CCA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7874964"/>
    <w:multiLevelType w:val="hybridMultilevel"/>
    <w:tmpl w:val="8B945286"/>
    <w:lvl w:ilvl="0" w:tplc="1C09000F">
      <w:start w:val="1"/>
      <w:numFmt w:val="decimal"/>
      <w:lvlText w:val="%1."/>
      <w:lvlJc w:val="left"/>
      <w:pPr>
        <w:ind w:left="720" w:hanging="360"/>
      </w:p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90214C3"/>
    <w:multiLevelType w:val="hybridMultilevel"/>
    <w:tmpl w:val="830E34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DA20828"/>
    <w:multiLevelType w:val="hybridMultilevel"/>
    <w:tmpl w:val="1DCEE56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12"/>
  </w:num>
  <w:num w:numId="4">
    <w:abstractNumId w:val="11"/>
  </w:num>
  <w:num w:numId="5">
    <w:abstractNumId w:val="6"/>
  </w:num>
  <w:num w:numId="6">
    <w:abstractNumId w:val="14"/>
  </w:num>
  <w:num w:numId="7">
    <w:abstractNumId w:val="2"/>
  </w:num>
  <w:num w:numId="8">
    <w:abstractNumId w:val="16"/>
  </w:num>
  <w:num w:numId="9">
    <w:abstractNumId w:val="17"/>
  </w:num>
  <w:num w:numId="10">
    <w:abstractNumId w:val="1"/>
  </w:num>
  <w:num w:numId="11">
    <w:abstractNumId w:val="13"/>
  </w:num>
  <w:num w:numId="12">
    <w:abstractNumId w:val="15"/>
  </w:num>
  <w:num w:numId="13">
    <w:abstractNumId w:val="8"/>
  </w:num>
  <w:num w:numId="14">
    <w:abstractNumId w:val="5"/>
  </w:num>
  <w:num w:numId="15">
    <w:abstractNumId w:val="10"/>
  </w:num>
  <w:num w:numId="16">
    <w:abstractNumId w:val="0"/>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D2C"/>
    <w:rsid w:val="000C4C36"/>
    <w:rsid w:val="000C7D05"/>
    <w:rsid w:val="000D0ED4"/>
    <w:rsid w:val="001226EE"/>
    <w:rsid w:val="001239DF"/>
    <w:rsid w:val="001252A5"/>
    <w:rsid w:val="001969A2"/>
    <w:rsid w:val="001A63FE"/>
    <w:rsid w:val="00225706"/>
    <w:rsid w:val="00231118"/>
    <w:rsid w:val="002819C3"/>
    <w:rsid w:val="00287B54"/>
    <w:rsid w:val="00292DF0"/>
    <w:rsid w:val="00295D2C"/>
    <w:rsid w:val="002C7A28"/>
    <w:rsid w:val="003345DD"/>
    <w:rsid w:val="003856DC"/>
    <w:rsid w:val="003A22BF"/>
    <w:rsid w:val="003C75DD"/>
    <w:rsid w:val="004D5B86"/>
    <w:rsid w:val="004E1F43"/>
    <w:rsid w:val="0056173C"/>
    <w:rsid w:val="00586658"/>
    <w:rsid w:val="005A04A5"/>
    <w:rsid w:val="005B09F5"/>
    <w:rsid w:val="005C6AE6"/>
    <w:rsid w:val="00623534"/>
    <w:rsid w:val="006F2B36"/>
    <w:rsid w:val="006F7339"/>
    <w:rsid w:val="007B3F19"/>
    <w:rsid w:val="00854AF2"/>
    <w:rsid w:val="00855BE7"/>
    <w:rsid w:val="008854F8"/>
    <w:rsid w:val="008945C5"/>
    <w:rsid w:val="008D2E68"/>
    <w:rsid w:val="008D5A90"/>
    <w:rsid w:val="008F169D"/>
    <w:rsid w:val="00950A09"/>
    <w:rsid w:val="00A202A6"/>
    <w:rsid w:val="00A64300"/>
    <w:rsid w:val="00A74FEC"/>
    <w:rsid w:val="00A85FAD"/>
    <w:rsid w:val="00AE198E"/>
    <w:rsid w:val="00B04159"/>
    <w:rsid w:val="00B21716"/>
    <w:rsid w:val="00B634D9"/>
    <w:rsid w:val="00C05944"/>
    <w:rsid w:val="00C24019"/>
    <w:rsid w:val="00C60888"/>
    <w:rsid w:val="00CD7079"/>
    <w:rsid w:val="00CF1DD7"/>
    <w:rsid w:val="00CF5E0E"/>
    <w:rsid w:val="00D01021"/>
    <w:rsid w:val="00D02621"/>
    <w:rsid w:val="00D40A0F"/>
    <w:rsid w:val="00DB2CFB"/>
    <w:rsid w:val="00DD7837"/>
    <w:rsid w:val="00DF7C1F"/>
    <w:rsid w:val="00E12B24"/>
    <w:rsid w:val="00E357D4"/>
    <w:rsid w:val="00E60010"/>
    <w:rsid w:val="00E64803"/>
    <w:rsid w:val="00F51F20"/>
    <w:rsid w:val="00FA054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D2C"/>
    <w:pPr>
      <w:spacing w:after="0" w:line="240" w:lineRule="auto"/>
    </w:pPr>
    <w:rPr>
      <w:rFonts w:ascii="Arial" w:eastAsia="Times New Roman" w:hAnsi="Arial" w:cs="Times New Roman"/>
      <w:color w:val="001F00"/>
      <w:spacing w:val="6"/>
      <w:sz w:val="18"/>
      <w:szCs w:val="18"/>
      <w:lang w:val="en-GB" w:eastAsia="en-GB"/>
    </w:rPr>
  </w:style>
  <w:style w:type="paragraph" w:styleId="Heading2">
    <w:name w:val="heading 2"/>
    <w:basedOn w:val="Normal"/>
    <w:next w:val="Normal"/>
    <w:link w:val="Heading2Char"/>
    <w:uiPriority w:val="9"/>
    <w:semiHidden/>
    <w:unhideWhenUsed/>
    <w:qFormat/>
    <w:rsid w:val="0056173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5D2C"/>
    <w:pPr>
      <w:spacing w:after="200" w:line="276" w:lineRule="auto"/>
      <w:ind w:left="720"/>
      <w:contextualSpacing/>
    </w:pPr>
    <w:rPr>
      <w:rFonts w:ascii="Calibri" w:eastAsia="Calibri" w:hAnsi="Calibri"/>
      <w:color w:val="auto"/>
      <w:spacing w:val="0"/>
      <w:sz w:val="22"/>
      <w:szCs w:val="22"/>
      <w:lang w:eastAsia="en-US"/>
    </w:rPr>
  </w:style>
  <w:style w:type="character" w:customStyle="1" w:styleId="ListParagraphChar">
    <w:name w:val="List Paragraph Char"/>
    <w:link w:val="ListParagraph"/>
    <w:uiPriority w:val="34"/>
    <w:locked/>
    <w:rsid w:val="00295D2C"/>
    <w:rPr>
      <w:rFonts w:ascii="Calibri" w:eastAsia="Calibri" w:hAnsi="Calibri" w:cs="Times New Roman"/>
      <w:lang w:val="en-GB"/>
    </w:rPr>
  </w:style>
  <w:style w:type="character" w:styleId="CommentReference">
    <w:name w:val="annotation reference"/>
    <w:basedOn w:val="DefaultParagraphFont"/>
    <w:unhideWhenUsed/>
    <w:rsid w:val="00A74FEC"/>
    <w:rPr>
      <w:sz w:val="16"/>
      <w:szCs w:val="16"/>
    </w:rPr>
  </w:style>
  <w:style w:type="paragraph" w:styleId="CommentText">
    <w:name w:val="annotation text"/>
    <w:basedOn w:val="Normal"/>
    <w:link w:val="CommentTextChar"/>
    <w:unhideWhenUsed/>
    <w:rsid w:val="00A74FEC"/>
    <w:rPr>
      <w:sz w:val="20"/>
      <w:szCs w:val="20"/>
    </w:rPr>
  </w:style>
  <w:style w:type="character" w:customStyle="1" w:styleId="CommentTextChar">
    <w:name w:val="Comment Text Char"/>
    <w:basedOn w:val="DefaultParagraphFont"/>
    <w:link w:val="CommentText"/>
    <w:rsid w:val="00A74FEC"/>
    <w:rPr>
      <w:rFonts w:ascii="Arial" w:eastAsia="Times New Roman" w:hAnsi="Arial" w:cs="Times New Roman"/>
      <w:color w:val="001F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A74FEC"/>
    <w:rPr>
      <w:b/>
      <w:bCs/>
    </w:rPr>
  </w:style>
  <w:style w:type="character" w:customStyle="1" w:styleId="CommentSubjectChar">
    <w:name w:val="Comment Subject Char"/>
    <w:basedOn w:val="CommentTextChar"/>
    <w:link w:val="CommentSubject"/>
    <w:uiPriority w:val="99"/>
    <w:semiHidden/>
    <w:rsid w:val="00A74FEC"/>
    <w:rPr>
      <w:rFonts w:ascii="Arial" w:eastAsia="Times New Roman" w:hAnsi="Arial" w:cs="Times New Roman"/>
      <w:b/>
      <w:bCs/>
      <w:color w:val="001F00"/>
      <w:spacing w:val="6"/>
      <w:sz w:val="20"/>
      <w:szCs w:val="20"/>
      <w:lang w:val="en-GB" w:eastAsia="en-GB"/>
    </w:rPr>
  </w:style>
  <w:style w:type="paragraph" w:styleId="BalloonText">
    <w:name w:val="Balloon Text"/>
    <w:basedOn w:val="Normal"/>
    <w:link w:val="BalloonTextChar"/>
    <w:uiPriority w:val="99"/>
    <w:semiHidden/>
    <w:unhideWhenUsed/>
    <w:rsid w:val="00A74FEC"/>
    <w:rPr>
      <w:rFonts w:ascii="Segoe UI" w:hAnsi="Segoe UI" w:cs="Segoe UI"/>
    </w:rPr>
  </w:style>
  <w:style w:type="character" w:customStyle="1" w:styleId="BalloonTextChar">
    <w:name w:val="Balloon Text Char"/>
    <w:basedOn w:val="DefaultParagraphFont"/>
    <w:link w:val="BalloonText"/>
    <w:uiPriority w:val="99"/>
    <w:semiHidden/>
    <w:rsid w:val="00A74FEC"/>
    <w:rPr>
      <w:rFonts w:ascii="Segoe UI" w:eastAsia="Times New Roman" w:hAnsi="Segoe UI" w:cs="Segoe UI"/>
      <w:color w:val="001F00"/>
      <w:spacing w:val="6"/>
      <w:sz w:val="18"/>
      <w:szCs w:val="18"/>
      <w:lang w:val="en-GB" w:eastAsia="en-GB"/>
    </w:rPr>
  </w:style>
  <w:style w:type="character" w:customStyle="1" w:styleId="Heading2Char">
    <w:name w:val="Heading 2 Char"/>
    <w:basedOn w:val="DefaultParagraphFont"/>
    <w:link w:val="Heading2"/>
    <w:uiPriority w:val="9"/>
    <w:semiHidden/>
    <w:rsid w:val="0056173C"/>
    <w:rPr>
      <w:rFonts w:asciiTheme="majorHAnsi" w:eastAsiaTheme="majorEastAsia" w:hAnsiTheme="majorHAnsi" w:cstheme="majorBidi"/>
      <w:color w:val="2E74B5" w:themeColor="accent1" w:themeShade="BF"/>
      <w:spacing w:val="6"/>
      <w:sz w:val="26"/>
      <w:szCs w:val="26"/>
      <w:lang w:val="en-GB" w:eastAsia="en-GB"/>
    </w:rPr>
  </w:style>
  <w:style w:type="character" w:styleId="Hyperlink">
    <w:name w:val="Hyperlink"/>
    <w:basedOn w:val="DefaultParagraphFont"/>
    <w:uiPriority w:val="99"/>
    <w:semiHidden/>
    <w:unhideWhenUsed/>
    <w:rsid w:val="005C6AE6"/>
    <w:rPr>
      <w:color w:val="0000FF"/>
      <w:u w:val="single"/>
    </w:rPr>
  </w:style>
  <w:style w:type="paragraph" w:customStyle="1" w:styleId="Default">
    <w:name w:val="Default"/>
    <w:rsid w:val="008D5A90"/>
    <w:pPr>
      <w:autoSpaceDE w:val="0"/>
      <w:autoSpaceDN w:val="0"/>
      <w:adjustRightInd w:val="0"/>
      <w:spacing w:after="0" w:line="240" w:lineRule="auto"/>
    </w:pPr>
    <w:rPr>
      <w:rFonts w:ascii="Arial" w:hAnsi="Arial" w:cs="Arial"/>
      <w:color w:val="000000"/>
      <w:sz w:val="24"/>
      <w:szCs w:val="24"/>
    </w:rPr>
  </w:style>
  <w:style w:type="paragraph" w:customStyle="1" w:styleId="Char">
    <w:name w:val="Char"/>
    <w:basedOn w:val="Normal"/>
    <w:rsid w:val="00C60888"/>
    <w:pPr>
      <w:spacing w:after="160" w:line="240" w:lineRule="exact"/>
    </w:pPr>
    <w:rPr>
      <w:bCs/>
      <w:color w:val="auto"/>
      <w:spacing w:val="0"/>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D2C"/>
    <w:pPr>
      <w:spacing w:after="0" w:line="240" w:lineRule="auto"/>
    </w:pPr>
    <w:rPr>
      <w:rFonts w:ascii="Arial" w:eastAsia="Times New Roman" w:hAnsi="Arial" w:cs="Times New Roman"/>
      <w:color w:val="001F00"/>
      <w:spacing w:val="6"/>
      <w:sz w:val="18"/>
      <w:szCs w:val="18"/>
      <w:lang w:val="en-GB" w:eastAsia="en-GB"/>
    </w:rPr>
  </w:style>
  <w:style w:type="paragraph" w:styleId="Heading2">
    <w:name w:val="heading 2"/>
    <w:basedOn w:val="Normal"/>
    <w:next w:val="Normal"/>
    <w:link w:val="Heading2Char"/>
    <w:uiPriority w:val="9"/>
    <w:semiHidden/>
    <w:unhideWhenUsed/>
    <w:qFormat/>
    <w:rsid w:val="0056173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5D2C"/>
    <w:pPr>
      <w:spacing w:after="200" w:line="276" w:lineRule="auto"/>
      <w:ind w:left="720"/>
      <w:contextualSpacing/>
    </w:pPr>
    <w:rPr>
      <w:rFonts w:ascii="Calibri" w:eastAsia="Calibri" w:hAnsi="Calibri"/>
      <w:color w:val="auto"/>
      <w:spacing w:val="0"/>
      <w:sz w:val="22"/>
      <w:szCs w:val="22"/>
      <w:lang w:eastAsia="en-US"/>
    </w:rPr>
  </w:style>
  <w:style w:type="character" w:customStyle="1" w:styleId="ListParagraphChar">
    <w:name w:val="List Paragraph Char"/>
    <w:link w:val="ListParagraph"/>
    <w:uiPriority w:val="34"/>
    <w:locked/>
    <w:rsid w:val="00295D2C"/>
    <w:rPr>
      <w:rFonts w:ascii="Calibri" w:eastAsia="Calibri" w:hAnsi="Calibri" w:cs="Times New Roman"/>
      <w:lang w:val="en-GB"/>
    </w:rPr>
  </w:style>
  <w:style w:type="character" w:styleId="CommentReference">
    <w:name w:val="annotation reference"/>
    <w:basedOn w:val="DefaultParagraphFont"/>
    <w:unhideWhenUsed/>
    <w:rsid w:val="00A74FEC"/>
    <w:rPr>
      <w:sz w:val="16"/>
      <w:szCs w:val="16"/>
    </w:rPr>
  </w:style>
  <w:style w:type="paragraph" w:styleId="CommentText">
    <w:name w:val="annotation text"/>
    <w:basedOn w:val="Normal"/>
    <w:link w:val="CommentTextChar"/>
    <w:unhideWhenUsed/>
    <w:rsid w:val="00A74FEC"/>
    <w:rPr>
      <w:sz w:val="20"/>
      <w:szCs w:val="20"/>
    </w:rPr>
  </w:style>
  <w:style w:type="character" w:customStyle="1" w:styleId="CommentTextChar">
    <w:name w:val="Comment Text Char"/>
    <w:basedOn w:val="DefaultParagraphFont"/>
    <w:link w:val="CommentText"/>
    <w:rsid w:val="00A74FEC"/>
    <w:rPr>
      <w:rFonts w:ascii="Arial" w:eastAsia="Times New Roman" w:hAnsi="Arial" w:cs="Times New Roman"/>
      <w:color w:val="001F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A74FEC"/>
    <w:rPr>
      <w:b/>
      <w:bCs/>
    </w:rPr>
  </w:style>
  <w:style w:type="character" w:customStyle="1" w:styleId="CommentSubjectChar">
    <w:name w:val="Comment Subject Char"/>
    <w:basedOn w:val="CommentTextChar"/>
    <w:link w:val="CommentSubject"/>
    <w:uiPriority w:val="99"/>
    <w:semiHidden/>
    <w:rsid w:val="00A74FEC"/>
    <w:rPr>
      <w:rFonts w:ascii="Arial" w:eastAsia="Times New Roman" w:hAnsi="Arial" w:cs="Times New Roman"/>
      <w:b/>
      <w:bCs/>
      <w:color w:val="001F00"/>
      <w:spacing w:val="6"/>
      <w:sz w:val="20"/>
      <w:szCs w:val="20"/>
      <w:lang w:val="en-GB" w:eastAsia="en-GB"/>
    </w:rPr>
  </w:style>
  <w:style w:type="paragraph" w:styleId="BalloonText">
    <w:name w:val="Balloon Text"/>
    <w:basedOn w:val="Normal"/>
    <w:link w:val="BalloonTextChar"/>
    <w:uiPriority w:val="99"/>
    <w:semiHidden/>
    <w:unhideWhenUsed/>
    <w:rsid w:val="00A74FEC"/>
    <w:rPr>
      <w:rFonts w:ascii="Segoe UI" w:hAnsi="Segoe UI" w:cs="Segoe UI"/>
    </w:rPr>
  </w:style>
  <w:style w:type="character" w:customStyle="1" w:styleId="BalloonTextChar">
    <w:name w:val="Balloon Text Char"/>
    <w:basedOn w:val="DefaultParagraphFont"/>
    <w:link w:val="BalloonText"/>
    <w:uiPriority w:val="99"/>
    <w:semiHidden/>
    <w:rsid w:val="00A74FEC"/>
    <w:rPr>
      <w:rFonts w:ascii="Segoe UI" w:eastAsia="Times New Roman" w:hAnsi="Segoe UI" w:cs="Segoe UI"/>
      <w:color w:val="001F00"/>
      <w:spacing w:val="6"/>
      <w:sz w:val="18"/>
      <w:szCs w:val="18"/>
      <w:lang w:val="en-GB" w:eastAsia="en-GB"/>
    </w:rPr>
  </w:style>
  <w:style w:type="character" w:customStyle="1" w:styleId="Heading2Char">
    <w:name w:val="Heading 2 Char"/>
    <w:basedOn w:val="DefaultParagraphFont"/>
    <w:link w:val="Heading2"/>
    <w:uiPriority w:val="9"/>
    <w:semiHidden/>
    <w:rsid w:val="0056173C"/>
    <w:rPr>
      <w:rFonts w:asciiTheme="majorHAnsi" w:eastAsiaTheme="majorEastAsia" w:hAnsiTheme="majorHAnsi" w:cstheme="majorBidi"/>
      <w:color w:val="2E74B5" w:themeColor="accent1" w:themeShade="BF"/>
      <w:spacing w:val="6"/>
      <w:sz w:val="26"/>
      <w:szCs w:val="26"/>
      <w:lang w:val="en-GB" w:eastAsia="en-GB"/>
    </w:rPr>
  </w:style>
  <w:style w:type="character" w:styleId="Hyperlink">
    <w:name w:val="Hyperlink"/>
    <w:basedOn w:val="DefaultParagraphFont"/>
    <w:uiPriority w:val="99"/>
    <w:semiHidden/>
    <w:unhideWhenUsed/>
    <w:rsid w:val="005C6AE6"/>
    <w:rPr>
      <w:color w:val="0000FF"/>
      <w:u w:val="single"/>
    </w:rPr>
  </w:style>
  <w:style w:type="paragraph" w:customStyle="1" w:styleId="Default">
    <w:name w:val="Default"/>
    <w:rsid w:val="008D5A90"/>
    <w:pPr>
      <w:autoSpaceDE w:val="0"/>
      <w:autoSpaceDN w:val="0"/>
      <w:adjustRightInd w:val="0"/>
      <w:spacing w:after="0" w:line="240" w:lineRule="auto"/>
    </w:pPr>
    <w:rPr>
      <w:rFonts w:ascii="Arial" w:hAnsi="Arial" w:cs="Arial"/>
      <w:color w:val="000000"/>
      <w:sz w:val="24"/>
      <w:szCs w:val="24"/>
    </w:rPr>
  </w:style>
  <w:style w:type="paragraph" w:customStyle="1" w:styleId="Char">
    <w:name w:val="Char"/>
    <w:basedOn w:val="Normal"/>
    <w:rsid w:val="00C60888"/>
    <w:pPr>
      <w:spacing w:after="160" w:line="240" w:lineRule="exact"/>
    </w:pPr>
    <w:rPr>
      <w:bCs/>
      <w:color w:val="auto"/>
      <w:spacing w:val="0"/>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58890">
      <w:bodyDiv w:val="1"/>
      <w:marLeft w:val="0"/>
      <w:marRight w:val="0"/>
      <w:marTop w:val="0"/>
      <w:marBottom w:val="0"/>
      <w:divBdr>
        <w:top w:val="none" w:sz="0" w:space="0" w:color="auto"/>
        <w:left w:val="none" w:sz="0" w:space="0" w:color="auto"/>
        <w:bottom w:val="none" w:sz="0" w:space="0" w:color="auto"/>
        <w:right w:val="none" w:sz="0" w:space="0" w:color="auto"/>
      </w:divBdr>
    </w:div>
    <w:div w:id="826282509">
      <w:bodyDiv w:val="1"/>
      <w:marLeft w:val="0"/>
      <w:marRight w:val="0"/>
      <w:marTop w:val="0"/>
      <w:marBottom w:val="0"/>
      <w:divBdr>
        <w:top w:val="none" w:sz="0" w:space="0" w:color="auto"/>
        <w:left w:val="none" w:sz="0" w:space="0" w:color="auto"/>
        <w:bottom w:val="none" w:sz="0" w:space="0" w:color="auto"/>
        <w:right w:val="none" w:sz="0" w:space="0" w:color="auto"/>
      </w:divBdr>
    </w:div>
    <w:div w:id="1847867938">
      <w:bodyDiv w:val="1"/>
      <w:marLeft w:val="0"/>
      <w:marRight w:val="0"/>
      <w:marTop w:val="0"/>
      <w:marBottom w:val="0"/>
      <w:divBdr>
        <w:top w:val="none" w:sz="0" w:space="0" w:color="auto"/>
        <w:left w:val="none" w:sz="0" w:space="0" w:color="auto"/>
        <w:bottom w:val="none" w:sz="0" w:space="0" w:color="auto"/>
        <w:right w:val="none" w:sz="0" w:space="0" w:color="auto"/>
      </w:divBdr>
    </w:div>
    <w:div w:id="2114202191">
      <w:bodyDiv w:val="1"/>
      <w:marLeft w:val="0"/>
      <w:marRight w:val="0"/>
      <w:marTop w:val="0"/>
      <w:marBottom w:val="0"/>
      <w:divBdr>
        <w:top w:val="none" w:sz="0" w:space="0" w:color="auto"/>
        <w:left w:val="none" w:sz="0" w:space="0" w:color="auto"/>
        <w:bottom w:val="none" w:sz="0" w:space="0" w:color="auto"/>
        <w:right w:val="none" w:sz="0" w:space="0" w:color="auto"/>
      </w:divBdr>
    </w:div>
    <w:div w:id="214508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6A93F-9977-4B62-9269-DA79FE9A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Vhonani Ramaano</dc:creator>
  <cp:lastModifiedBy>Asanda</cp:lastModifiedBy>
  <cp:revision>2</cp:revision>
  <cp:lastPrinted>2019-10-30T08:05:00Z</cp:lastPrinted>
  <dcterms:created xsi:type="dcterms:W3CDTF">2019-11-01T10:20:00Z</dcterms:created>
  <dcterms:modified xsi:type="dcterms:W3CDTF">2019-11-01T10:20:00Z</dcterms:modified>
</cp:coreProperties>
</file>