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BA" w:rsidRDefault="003975FF" w:rsidP="00A92EBA">
      <w:pPr>
        <w:spacing w:line="360" w:lineRule="auto"/>
        <w:jc w:val="center"/>
        <w:rPr>
          <w:rFonts w:ascii="Arial" w:hAnsi="Arial" w:cs="Arial"/>
          <w:b/>
        </w:rPr>
      </w:pPr>
      <w:r>
        <w:rPr>
          <w:rFonts w:ascii="Arial" w:hAnsi="Arial" w:cs="Arial"/>
          <w:b/>
        </w:rPr>
        <w:t>TECHNICAL PROPOSALS</w:t>
      </w:r>
      <w:r w:rsidR="00A92EBA">
        <w:rPr>
          <w:rFonts w:ascii="Arial" w:hAnsi="Arial" w:cs="Arial"/>
          <w:b/>
        </w:rPr>
        <w:t xml:space="preserve"> ON DETERMINATIONS AND RULE AMENDMENTS</w:t>
      </w:r>
    </w:p>
    <w:p w:rsidR="00A92EBA" w:rsidRDefault="00A92EBA" w:rsidP="00A92EBA">
      <w:pPr>
        <w:pBdr>
          <w:bottom w:val="single" w:sz="12" w:space="1" w:color="auto"/>
        </w:pBdr>
        <w:spacing w:line="360" w:lineRule="auto"/>
        <w:jc w:val="center"/>
        <w:rPr>
          <w:rFonts w:ascii="Arial" w:hAnsi="Arial" w:cs="Arial"/>
          <w:b/>
        </w:rPr>
      </w:pPr>
      <w:r>
        <w:rPr>
          <w:rFonts w:ascii="Arial" w:hAnsi="Arial" w:cs="Arial"/>
          <w:b/>
        </w:rPr>
        <w:t xml:space="preserve">PREPARED BY THE NATIONAL ASSEMBLY TABLE </w:t>
      </w:r>
    </w:p>
    <w:p w:rsidR="00A92EBA" w:rsidRDefault="00A92EBA" w:rsidP="00A92EBA">
      <w:pPr>
        <w:pBdr>
          <w:bottom w:val="single" w:sz="12" w:space="1" w:color="auto"/>
        </w:pBdr>
        <w:spacing w:line="360" w:lineRule="auto"/>
        <w:jc w:val="center"/>
        <w:rPr>
          <w:rFonts w:ascii="Arial" w:hAnsi="Arial" w:cs="Arial"/>
          <w:b/>
        </w:rPr>
      </w:pPr>
      <w:r>
        <w:rPr>
          <w:rFonts w:ascii="Arial" w:hAnsi="Arial" w:cs="Arial"/>
          <w:b/>
        </w:rPr>
        <w:t>OCTOBER 2019</w:t>
      </w:r>
    </w:p>
    <w:p w:rsidR="00BC32E6" w:rsidRDefault="00BC32E6" w:rsidP="008C2894">
      <w:pPr>
        <w:spacing w:line="360" w:lineRule="auto"/>
        <w:rPr>
          <w:rFonts w:ascii="Arial" w:hAnsi="Arial" w:cs="Arial"/>
          <w:b/>
        </w:rPr>
      </w:pPr>
    </w:p>
    <w:p w:rsidR="00BD2E46" w:rsidRDefault="003975FF" w:rsidP="008C2894">
      <w:pPr>
        <w:spacing w:line="360" w:lineRule="auto"/>
        <w:rPr>
          <w:rFonts w:ascii="Arial" w:hAnsi="Arial" w:cs="Arial"/>
          <w:b/>
        </w:rPr>
      </w:pPr>
      <w:bookmarkStart w:id="0" w:name="_GoBack"/>
      <w:bookmarkEnd w:id="0"/>
      <w:r>
        <w:rPr>
          <w:rFonts w:ascii="Arial" w:hAnsi="Arial" w:cs="Arial"/>
          <w:b/>
        </w:rPr>
        <w:t>A</w:t>
      </w:r>
      <w:r>
        <w:rPr>
          <w:rFonts w:ascii="Arial" w:hAnsi="Arial" w:cs="Arial"/>
          <w:b/>
        </w:rPr>
        <w:tab/>
      </w:r>
      <w:r w:rsidR="00BD2E46">
        <w:rPr>
          <w:rFonts w:ascii="Arial" w:hAnsi="Arial" w:cs="Arial"/>
          <w:b/>
        </w:rPr>
        <w:t>DETERMINATION FOR DECLARATION OF VOTE</w:t>
      </w:r>
    </w:p>
    <w:p w:rsidR="00A92EBA" w:rsidRPr="00A92EBA" w:rsidRDefault="00BD2E46" w:rsidP="00A92EBA">
      <w:pPr>
        <w:pStyle w:val="ListParagraph"/>
        <w:numPr>
          <w:ilvl w:val="0"/>
          <w:numId w:val="7"/>
        </w:numPr>
        <w:spacing w:line="360" w:lineRule="auto"/>
        <w:jc w:val="both"/>
        <w:rPr>
          <w:rFonts w:ascii="Arial" w:hAnsi="Arial" w:cs="Arial"/>
        </w:rPr>
      </w:pPr>
      <w:r>
        <w:rPr>
          <w:rFonts w:ascii="Arial" w:hAnsi="Arial" w:cs="Arial"/>
        </w:rPr>
        <w:t>Rule 108(2) states that the</w:t>
      </w:r>
      <w:r w:rsidRPr="00BD2E46">
        <w:rPr>
          <w:rFonts w:ascii="Arial" w:hAnsi="Arial" w:cs="Arial"/>
        </w:rPr>
        <w:t xml:space="preserve"> time allocated to a member from each party for making a declaration of vote must be determined by the Rules Committee and must take into account the proportional strength of the party in the</w:t>
      </w:r>
      <w:r>
        <w:rPr>
          <w:rFonts w:ascii="Arial" w:hAnsi="Arial" w:cs="Arial"/>
        </w:rPr>
        <w:t xml:space="preserve"> House.</w:t>
      </w:r>
    </w:p>
    <w:p w:rsidR="00BD2E46" w:rsidRDefault="00BD2E46" w:rsidP="00BD2E46">
      <w:pPr>
        <w:pStyle w:val="ListParagraph"/>
        <w:numPr>
          <w:ilvl w:val="0"/>
          <w:numId w:val="7"/>
        </w:numPr>
        <w:spacing w:line="360" w:lineRule="auto"/>
        <w:jc w:val="both"/>
        <w:rPr>
          <w:rFonts w:ascii="Arial" w:hAnsi="Arial" w:cs="Arial"/>
        </w:rPr>
      </w:pPr>
      <w:r>
        <w:rPr>
          <w:rFonts w:ascii="Arial" w:hAnsi="Arial" w:cs="Arial"/>
        </w:rPr>
        <w:t>In the Fifth Parliament the allocation was as follows</w:t>
      </w:r>
    </w:p>
    <w:p w:rsidR="00692CC5" w:rsidRPr="00A92EBA" w:rsidRDefault="00692CC5" w:rsidP="00A92EBA">
      <w:pPr>
        <w:pStyle w:val="ListParagraph"/>
        <w:spacing w:line="360" w:lineRule="auto"/>
        <w:ind w:left="360"/>
        <w:jc w:val="both"/>
        <w:rPr>
          <w:rFonts w:ascii="Arial" w:hAnsi="Arial" w:cs="Arial"/>
          <w:i/>
        </w:rPr>
      </w:pPr>
      <w:r w:rsidRPr="00A92EBA">
        <w:rPr>
          <w:rFonts w:ascii="Arial" w:hAnsi="Arial" w:cs="Arial"/>
          <w:i/>
        </w:rPr>
        <w:t>ANC 7 minutes, DA 5 minutes, EFF 4 minutes and all other parties 3 minutes (46 minutes).</w:t>
      </w:r>
    </w:p>
    <w:p w:rsidR="00692CC5" w:rsidRDefault="00692CC5" w:rsidP="00692CC5">
      <w:pPr>
        <w:pStyle w:val="ListParagraph"/>
        <w:numPr>
          <w:ilvl w:val="0"/>
          <w:numId w:val="7"/>
        </w:numPr>
        <w:spacing w:line="360" w:lineRule="auto"/>
        <w:jc w:val="both"/>
        <w:rPr>
          <w:rFonts w:ascii="Arial" w:hAnsi="Arial" w:cs="Arial"/>
        </w:rPr>
      </w:pPr>
      <w:r>
        <w:rPr>
          <w:rFonts w:ascii="Arial" w:hAnsi="Arial" w:cs="Arial"/>
        </w:rPr>
        <w:t xml:space="preserve">In the Sixth Parliament it is </w:t>
      </w:r>
      <w:r w:rsidRPr="00BF3EF2">
        <w:rPr>
          <w:rFonts w:ascii="Arial" w:hAnsi="Arial" w:cs="Arial"/>
          <w:u w:val="single"/>
        </w:rPr>
        <w:t>proposed</w:t>
      </w:r>
      <w:r>
        <w:rPr>
          <w:rFonts w:ascii="Arial" w:hAnsi="Arial" w:cs="Arial"/>
        </w:rPr>
        <w:t xml:space="preserve"> that the following allocation be considered:</w:t>
      </w:r>
    </w:p>
    <w:p w:rsidR="00A92EBA" w:rsidRPr="00A92EBA" w:rsidRDefault="00692CC5" w:rsidP="00A92EBA">
      <w:pPr>
        <w:pStyle w:val="ListParagraph"/>
        <w:spacing w:line="360" w:lineRule="auto"/>
        <w:ind w:left="360"/>
        <w:jc w:val="both"/>
        <w:rPr>
          <w:rFonts w:ascii="Arial" w:hAnsi="Arial" w:cs="Arial"/>
          <w:i/>
        </w:rPr>
      </w:pPr>
      <w:r w:rsidRPr="00A92EBA">
        <w:rPr>
          <w:rFonts w:ascii="Arial" w:hAnsi="Arial" w:cs="Arial"/>
          <w:i/>
        </w:rPr>
        <w:t>ANC 8 minutes, DA 6 minutes, E</w:t>
      </w:r>
      <w:r w:rsidR="003975FF">
        <w:rPr>
          <w:rFonts w:ascii="Arial" w:hAnsi="Arial" w:cs="Arial"/>
          <w:i/>
        </w:rPr>
        <w:t>FF 5 minutes, IFP 4 minutes, FF Plus</w:t>
      </w:r>
      <w:r w:rsidRPr="00A92EBA">
        <w:rPr>
          <w:rFonts w:ascii="Arial" w:hAnsi="Arial" w:cs="Arial"/>
          <w:i/>
        </w:rPr>
        <w:t xml:space="preserve"> 4 minutes and all other parties 3 </w:t>
      </w:r>
      <w:r w:rsidR="00DE76B1" w:rsidRPr="00A92EBA">
        <w:rPr>
          <w:rFonts w:ascii="Arial" w:hAnsi="Arial" w:cs="Arial"/>
          <w:i/>
        </w:rPr>
        <w:t>minutes (</w:t>
      </w:r>
      <w:r w:rsidRPr="00A92EBA">
        <w:rPr>
          <w:rFonts w:ascii="Arial" w:hAnsi="Arial" w:cs="Arial"/>
          <w:i/>
        </w:rPr>
        <w:t>54 minutes)</w:t>
      </w:r>
      <w:r w:rsidR="00DE76B1" w:rsidRPr="00A92EBA">
        <w:rPr>
          <w:rFonts w:ascii="Arial" w:hAnsi="Arial" w:cs="Arial"/>
          <w:i/>
        </w:rPr>
        <w:t>.</w:t>
      </w:r>
    </w:p>
    <w:p w:rsidR="00A92EBA" w:rsidRPr="003975FF" w:rsidRDefault="003975FF" w:rsidP="003975FF">
      <w:pPr>
        <w:spacing w:line="360" w:lineRule="auto"/>
        <w:jc w:val="both"/>
        <w:rPr>
          <w:rFonts w:ascii="Arial" w:hAnsi="Arial" w:cs="Arial"/>
        </w:rPr>
      </w:pPr>
      <w:r>
        <w:rPr>
          <w:rFonts w:ascii="Arial" w:hAnsi="Arial" w:cs="Arial"/>
        </w:rPr>
        <w:t xml:space="preserve">NOTE:  </w:t>
      </w:r>
      <w:r w:rsidR="00A92EBA" w:rsidRPr="003975FF">
        <w:rPr>
          <w:rFonts w:ascii="Arial" w:hAnsi="Arial" w:cs="Arial"/>
        </w:rPr>
        <w:t>This time allocation results in declarations of vote being equivalent to a debate.</w:t>
      </w:r>
    </w:p>
    <w:p w:rsidR="006D00A5" w:rsidRPr="006D00A5" w:rsidRDefault="006D00A5" w:rsidP="006D00A5">
      <w:pPr>
        <w:pStyle w:val="ListParagraph"/>
        <w:spacing w:line="360" w:lineRule="auto"/>
        <w:ind w:left="360"/>
        <w:jc w:val="both"/>
        <w:rPr>
          <w:rFonts w:ascii="Arial" w:hAnsi="Arial" w:cs="Arial"/>
        </w:rPr>
      </w:pPr>
    </w:p>
    <w:p w:rsidR="00C87988" w:rsidRPr="00C87988" w:rsidRDefault="003975FF" w:rsidP="00C87988">
      <w:pPr>
        <w:spacing w:line="360" w:lineRule="auto"/>
        <w:jc w:val="both"/>
        <w:rPr>
          <w:rFonts w:ascii="Arial" w:hAnsi="Arial" w:cs="Arial"/>
          <w:b/>
        </w:rPr>
      </w:pPr>
      <w:r>
        <w:rPr>
          <w:rFonts w:ascii="Arial" w:hAnsi="Arial" w:cs="Arial"/>
          <w:b/>
        </w:rPr>
        <w:t>B</w:t>
      </w:r>
      <w:r>
        <w:rPr>
          <w:rFonts w:ascii="Arial" w:hAnsi="Arial" w:cs="Arial"/>
          <w:b/>
        </w:rPr>
        <w:tab/>
      </w:r>
      <w:r w:rsidR="00C87988" w:rsidRPr="00C87988">
        <w:rPr>
          <w:rFonts w:ascii="Arial" w:hAnsi="Arial" w:cs="Arial"/>
          <w:b/>
        </w:rPr>
        <w:t>DETERMINATION FOR NUMBER OF MINISTERIAL RESPONSES</w:t>
      </w:r>
    </w:p>
    <w:p w:rsidR="00054620" w:rsidRPr="003975FF" w:rsidRDefault="00C87988" w:rsidP="00054620">
      <w:pPr>
        <w:pStyle w:val="ListParagraph"/>
        <w:numPr>
          <w:ilvl w:val="0"/>
          <w:numId w:val="8"/>
        </w:numPr>
        <w:spacing w:line="360" w:lineRule="auto"/>
        <w:jc w:val="both"/>
        <w:rPr>
          <w:rFonts w:ascii="Arial" w:hAnsi="Arial" w:cs="Arial"/>
        </w:rPr>
      </w:pPr>
      <w:r w:rsidRPr="003975FF">
        <w:rPr>
          <w:rFonts w:ascii="Arial" w:hAnsi="Arial" w:cs="Arial"/>
        </w:rPr>
        <w:t>Rule 132(6) provides that the number of permissible ministerial responses to members’ statements must be determined by the Rules Committee.</w:t>
      </w:r>
    </w:p>
    <w:p w:rsidR="00BD2E46" w:rsidRPr="003975FF" w:rsidRDefault="00C87988" w:rsidP="00054620">
      <w:pPr>
        <w:pStyle w:val="ListParagraph"/>
        <w:numPr>
          <w:ilvl w:val="0"/>
          <w:numId w:val="8"/>
        </w:numPr>
        <w:spacing w:line="360" w:lineRule="auto"/>
        <w:jc w:val="both"/>
        <w:rPr>
          <w:rFonts w:ascii="Arial" w:hAnsi="Arial" w:cs="Arial"/>
        </w:rPr>
      </w:pPr>
      <w:r w:rsidRPr="003975FF">
        <w:rPr>
          <w:rFonts w:ascii="Arial" w:hAnsi="Arial" w:cs="Arial"/>
        </w:rPr>
        <w:t>In the Fifth Parliament 6 Min</w:t>
      </w:r>
      <w:r w:rsidR="00A92EBA" w:rsidRPr="003975FF">
        <w:rPr>
          <w:rFonts w:ascii="Arial" w:hAnsi="Arial" w:cs="Arial"/>
        </w:rPr>
        <w:t>isterial r</w:t>
      </w:r>
      <w:r w:rsidRPr="003975FF">
        <w:rPr>
          <w:rFonts w:ascii="Arial" w:hAnsi="Arial" w:cs="Arial"/>
        </w:rPr>
        <w:t xml:space="preserve">esponses were taken and it is </w:t>
      </w:r>
      <w:r w:rsidRPr="003975FF">
        <w:rPr>
          <w:rFonts w:ascii="Arial" w:hAnsi="Arial" w:cs="Arial"/>
          <w:u w:val="single"/>
        </w:rPr>
        <w:t>proposed</w:t>
      </w:r>
      <w:r w:rsidRPr="003975FF">
        <w:rPr>
          <w:rFonts w:ascii="Arial" w:hAnsi="Arial" w:cs="Arial"/>
        </w:rPr>
        <w:t xml:space="preserve"> that </w:t>
      </w:r>
      <w:r w:rsidR="00054620" w:rsidRPr="003975FF">
        <w:rPr>
          <w:rFonts w:ascii="Arial" w:hAnsi="Arial" w:cs="Arial"/>
        </w:rPr>
        <w:t>this number be increased to 7.</w:t>
      </w:r>
    </w:p>
    <w:p w:rsidR="00054620" w:rsidRPr="00054620" w:rsidRDefault="00054620" w:rsidP="00054620">
      <w:pPr>
        <w:spacing w:line="360" w:lineRule="auto"/>
        <w:jc w:val="both"/>
        <w:rPr>
          <w:rFonts w:ascii="Arial" w:hAnsi="Arial" w:cs="Arial"/>
          <w:highlight w:val="yellow"/>
        </w:rPr>
      </w:pPr>
    </w:p>
    <w:p w:rsidR="00BD2E46" w:rsidRDefault="003975FF" w:rsidP="00C87988">
      <w:pPr>
        <w:spacing w:line="360" w:lineRule="auto"/>
        <w:jc w:val="both"/>
        <w:rPr>
          <w:rFonts w:ascii="Arial" w:hAnsi="Arial" w:cs="Arial"/>
          <w:b/>
        </w:rPr>
      </w:pPr>
      <w:r>
        <w:rPr>
          <w:rFonts w:ascii="Arial" w:hAnsi="Arial" w:cs="Arial"/>
          <w:b/>
        </w:rPr>
        <w:t>C</w:t>
      </w:r>
      <w:r>
        <w:rPr>
          <w:rFonts w:ascii="Arial" w:hAnsi="Arial" w:cs="Arial"/>
          <w:b/>
        </w:rPr>
        <w:tab/>
      </w:r>
      <w:r w:rsidR="00C87988" w:rsidRPr="00C87988">
        <w:rPr>
          <w:rFonts w:ascii="Arial" w:hAnsi="Arial" w:cs="Arial"/>
          <w:b/>
        </w:rPr>
        <w:t>RULE AMENDMENT</w:t>
      </w:r>
      <w:r w:rsidR="00A92EBA">
        <w:rPr>
          <w:rFonts w:ascii="Arial" w:hAnsi="Arial" w:cs="Arial"/>
          <w:b/>
        </w:rPr>
        <w:t xml:space="preserve"> – MOTIONS WITHOUT NOTICE</w:t>
      </w:r>
    </w:p>
    <w:p w:rsidR="006D759E" w:rsidRDefault="006D759E" w:rsidP="006D759E">
      <w:pPr>
        <w:pStyle w:val="ListParagraph"/>
        <w:numPr>
          <w:ilvl w:val="0"/>
          <w:numId w:val="9"/>
        </w:numPr>
        <w:autoSpaceDE w:val="0"/>
        <w:autoSpaceDN w:val="0"/>
        <w:adjustRightInd w:val="0"/>
        <w:spacing w:after="0" w:line="360" w:lineRule="auto"/>
        <w:jc w:val="both"/>
        <w:rPr>
          <w:rFonts w:ascii="Arial" w:hAnsi="Arial" w:cs="Arial"/>
        </w:rPr>
      </w:pPr>
      <w:r w:rsidRPr="006D759E">
        <w:rPr>
          <w:rFonts w:ascii="Arial" w:hAnsi="Arial" w:cs="Arial"/>
        </w:rPr>
        <w:t xml:space="preserve">Rule 123(2)(d)(iv) which provides for procedure whereby notice of a motion may be dispensed with was suspended.  </w:t>
      </w:r>
    </w:p>
    <w:p w:rsidR="006D759E" w:rsidRDefault="006D759E" w:rsidP="006D759E">
      <w:pPr>
        <w:pStyle w:val="ListParagraph"/>
        <w:numPr>
          <w:ilvl w:val="0"/>
          <w:numId w:val="9"/>
        </w:numPr>
        <w:autoSpaceDE w:val="0"/>
        <w:autoSpaceDN w:val="0"/>
        <w:adjustRightInd w:val="0"/>
        <w:spacing w:after="0" w:line="360" w:lineRule="auto"/>
        <w:jc w:val="both"/>
        <w:rPr>
          <w:rFonts w:ascii="Arial" w:hAnsi="Arial" w:cs="Arial"/>
        </w:rPr>
      </w:pPr>
      <w:r w:rsidRPr="006D759E">
        <w:rPr>
          <w:rFonts w:ascii="Arial" w:hAnsi="Arial" w:cs="Arial"/>
        </w:rPr>
        <w:t xml:space="preserve">In this specific instance the requirement that a member may not be given an opportunity to read out and move a motion without notice in the House unless (iv) at least five parties including the majority party and the largest minority party have notified the Secretary to the National Assembly at least 30 minutes before the sitting of the House commences that they have </w:t>
      </w:r>
      <w:r w:rsidRPr="00DE76B1">
        <w:rPr>
          <w:rFonts w:ascii="Arial" w:hAnsi="Arial" w:cs="Arial"/>
          <w:u w:val="single"/>
        </w:rPr>
        <w:t>no objection</w:t>
      </w:r>
      <w:r w:rsidRPr="006D759E">
        <w:rPr>
          <w:rFonts w:ascii="Arial" w:hAnsi="Arial" w:cs="Arial"/>
        </w:rPr>
        <w:t xml:space="preserve"> to the motion being moved without notice</w:t>
      </w:r>
      <w:r>
        <w:rPr>
          <w:rFonts w:ascii="Arial" w:hAnsi="Arial" w:cs="Arial"/>
        </w:rPr>
        <w:t>, was suspended.</w:t>
      </w:r>
    </w:p>
    <w:p w:rsidR="00DE76B1" w:rsidRDefault="006D759E" w:rsidP="006D00A5">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The following standing order was agreed to for the duration of the Fifth Parliament</w:t>
      </w:r>
      <w:r w:rsidRPr="006D759E">
        <w:rPr>
          <w:rFonts w:ascii="Arial" w:hAnsi="Arial" w:cs="Arial"/>
        </w:rPr>
        <w:t>.</w:t>
      </w:r>
      <w:r>
        <w:rPr>
          <w:rFonts w:ascii="Arial" w:hAnsi="Arial" w:cs="Arial"/>
        </w:rPr>
        <w:t xml:space="preserve"> </w:t>
      </w:r>
    </w:p>
    <w:p w:rsidR="00C87988" w:rsidRPr="006D759E" w:rsidRDefault="00C87988" w:rsidP="00DE76B1">
      <w:pPr>
        <w:pStyle w:val="ListParagraph"/>
        <w:autoSpaceDE w:val="0"/>
        <w:autoSpaceDN w:val="0"/>
        <w:adjustRightInd w:val="0"/>
        <w:spacing w:after="0" w:line="360" w:lineRule="auto"/>
        <w:ind w:left="360"/>
        <w:jc w:val="both"/>
        <w:rPr>
          <w:rFonts w:ascii="Arial" w:hAnsi="Arial" w:cs="Arial"/>
        </w:rPr>
      </w:pPr>
      <w:r w:rsidRPr="00DE76B1">
        <w:rPr>
          <w:rFonts w:ascii="Arial" w:hAnsi="Arial" w:cs="Arial"/>
        </w:rPr>
        <w:lastRenderedPageBreak/>
        <w:t>That -</w:t>
      </w:r>
    </w:p>
    <w:p w:rsidR="00C87988" w:rsidRPr="006D00A5" w:rsidRDefault="00C87988" w:rsidP="00DE76B1">
      <w:pPr>
        <w:pStyle w:val="ListParagraph"/>
        <w:numPr>
          <w:ilvl w:val="0"/>
          <w:numId w:val="10"/>
        </w:numPr>
        <w:autoSpaceDE w:val="0"/>
        <w:autoSpaceDN w:val="0"/>
        <w:adjustRightInd w:val="0"/>
        <w:spacing w:after="0" w:line="360" w:lineRule="auto"/>
        <w:jc w:val="both"/>
        <w:rPr>
          <w:rFonts w:ascii="Arial" w:hAnsi="Arial" w:cs="Arial"/>
          <w:i/>
        </w:rPr>
      </w:pPr>
      <w:r w:rsidRPr="006D00A5">
        <w:rPr>
          <w:rFonts w:ascii="Arial" w:hAnsi="Arial" w:cs="Arial"/>
          <w:i/>
        </w:rPr>
        <w:t>subject to the other provisions of Rule 123, a member</w:t>
      </w:r>
      <w:r w:rsidR="006D759E" w:rsidRPr="006D00A5">
        <w:rPr>
          <w:rFonts w:ascii="Arial" w:hAnsi="Arial" w:cs="Arial"/>
          <w:i/>
        </w:rPr>
        <w:t xml:space="preserve"> </w:t>
      </w:r>
      <w:r w:rsidRPr="006D00A5">
        <w:rPr>
          <w:rFonts w:ascii="Arial" w:hAnsi="Arial" w:cs="Arial"/>
          <w:i/>
        </w:rPr>
        <w:t>may be given an opportunity to read out and move a</w:t>
      </w:r>
      <w:r w:rsidR="006D759E" w:rsidRPr="006D00A5">
        <w:rPr>
          <w:rFonts w:ascii="Arial" w:hAnsi="Arial" w:cs="Arial"/>
          <w:i/>
        </w:rPr>
        <w:t xml:space="preserve"> </w:t>
      </w:r>
      <w:r w:rsidRPr="006D00A5">
        <w:rPr>
          <w:rFonts w:ascii="Arial" w:hAnsi="Arial" w:cs="Arial"/>
          <w:i/>
        </w:rPr>
        <w:t>motion without notice in the House unless at least five</w:t>
      </w:r>
      <w:r w:rsidR="00DE76B1" w:rsidRPr="006D00A5">
        <w:rPr>
          <w:rFonts w:ascii="Arial" w:hAnsi="Arial" w:cs="Arial"/>
          <w:i/>
        </w:rPr>
        <w:t xml:space="preserve"> </w:t>
      </w:r>
      <w:r w:rsidRPr="006D00A5">
        <w:rPr>
          <w:rFonts w:ascii="Arial" w:hAnsi="Arial" w:cs="Arial"/>
          <w:i/>
        </w:rPr>
        <w:t>parties including the majority party and the largest</w:t>
      </w:r>
      <w:r w:rsidR="00DE76B1" w:rsidRPr="006D00A5">
        <w:rPr>
          <w:rFonts w:ascii="Arial" w:hAnsi="Arial" w:cs="Arial"/>
          <w:i/>
        </w:rPr>
        <w:t xml:space="preserve"> </w:t>
      </w:r>
      <w:r w:rsidRPr="006D00A5">
        <w:rPr>
          <w:rFonts w:ascii="Arial" w:hAnsi="Arial" w:cs="Arial"/>
          <w:i/>
        </w:rPr>
        <w:t>minority party have notified the Secretary to the</w:t>
      </w:r>
      <w:r w:rsidR="00DE76B1" w:rsidRPr="006D00A5">
        <w:rPr>
          <w:rFonts w:ascii="Arial" w:hAnsi="Arial" w:cs="Arial"/>
          <w:i/>
        </w:rPr>
        <w:t xml:space="preserve"> </w:t>
      </w:r>
      <w:r w:rsidRPr="006D00A5">
        <w:rPr>
          <w:rFonts w:ascii="Arial" w:hAnsi="Arial" w:cs="Arial"/>
          <w:i/>
        </w:rPr>
        <w:t>National Assembly at least 30 minutes before the</w:t>
      </w:r>
      <w:r w:rsidR="00DE76B1" w:rsidRPr="006D00A5">
        <w:rPr>
          <w:rFonts w:ascii="Arial" w:hAnsi="Arial" w:cs="Arial"/>
          <w:i/>
        </w:rPr>
        <w:t xml:space="preserve"> </w:t>
      </w:r>
      <w:r w:rsidRPr="006D00A5">
        <w:rPr>
          <w:rFonts w:ascii="Arial" w:hAnsi="Arial" w:cs="Arial"/>
          <w:i/>
        </w:rPr>
        <w:t xml:space="preserve">sitting of the House commences that they </w:t>
      </w:r>
      <w:r w:rsidRPr="006D00A5">
        <w:rPr>
          <w:rFonts w:ascii="Arial" w:hAnsi="Arial" w:cs="Arial"/>
          <w:i/>
          <w:u w:val="single"/>
        </w:rPr>
        <w:t>have an</w:t>
      </w:r>
      <w:r w:rsidR="00DE76B1" w:rsidRPr="006D00A5">
        <w:rPr>
          <w:rFonts w:ascii="Arial" w:hAnsi="Arial" w:cs="Arial"/>
          <w:i/>
          <w:u w:val="single"/>
        </w:rPr>
        <w:t xml:space="preserve"> </w:t>
      </w:r>
      <w:r w:rsidRPr="006D00A5">
        <w:rPr>
          <w:rFonts w:ascii="Arial" w:hAnsi="Arial" w:cs="Arial"/>
          <w:i/>
          <w:u w:val="single"/>
        </w:rPr>
        <w:t>objection</w:t>
      </w:r>
      <w:r w:rsidRPr="006D00A5">
        <w:rPr>
          <w:rFonts w:ascii="Arial" w:hAnsi="Arial" w:cs="Arial"/>
          <w:i/>
        </w:rPr>
        <w:t xml:space="preserve"> to the motion being moved without notice;</w:t>
      </w:r>
      <w:r w:rsidR="00DE76B1" w:rsidRPr="006D00A5">
        <w:rPr>
          <w:rFonts w:ascii="Arial" w:hAnsi="Arial" w:cs="Arial"/>
          <w:i/>
        </w:rPr>
        <w:t xml:space="preserve"> and</w:t>
      </w:r>
    </w:p>
    <w:p w:rsidR="00C87988" w:rsidRPr="006D00A5" w:rsidRDefault="00C87988" w:rsidP="00DE76B1">
      <w:pPr>
        <w:pStyle w:val="ListParagraph"/>
        <w:numPr>
          <w:ilvl w:val="0"/>
          <w:numId w:val="10"/>
        </w:numPr>
        <w:autoSpaceDE w:val="0"/>
        <w:autoSpaceDN w:val="0"/>
        <w:adjustRightInd w:val="0"/>
        <w:spacing w:after="0" w:line="360" w:lineRule="auto"/>
        <w:jc w:val="both"/>
        <w:rPr>
          <w:rFonts w:ascii="Arial" w:hAnsi="Arial" w:cs="Arial"/>
          <w:i/>
        </w:rPr>
      </w:pPr>
      <w:r w:rsidRPr="006D00A5">
        <w:rPr>
          <w:rFonts w:ascii="Arial" w:hAnsi="Arial" w:cs="Arial"/>
          <w:i/>
        </w:rPr>
        <w:t>subject to the conditions for a notice to be read, once a</w:t>
      </w:r>
      <w:r w:rsidR="00DE76B1" w:rsidRPr="006D00A5">
        <w:rPr>
          <w:rFonts w:ascii="Arial" w:hAnsi="Arial" w:cs="Arial"/>
          <w:i/>
        </w:rPr>
        <w:t xml:space="preserve"> </w:t>
      </w:r>
      <w:r w:rsidRPr="006D00A5">
        <w:rPr>
          <w:rFonts w:ascii="Arial" w:hAnsi="Arial" w:cs="Arial"/>
          <w:i/>
        </w:rPr>
        <w:t>motion is read in the House, any member may then</w:t>
      </w:r>
      <w:r w:rsidR="00DE76B1" w:rsidRPr="006D00A5">
        <w:rPr>
          <w:rFonts w:ascii="Arial" w:hAnsi="Arial" w:cs="Arial"/>
          <w:i/>
        </w:rPr>
        <w:t xml:space="preserve"> </w:t>
      </w:r>
      <w:r w:rsidRPr="006D00A5">
        <w:rPr>
          <w:rFonts w:ascii="Arial" w:hAnsi="Arial" w:cs="Arial"/>
          <w:i/>
        </w:rPr>
        <w:t>object to the motion being proceeded with without</w:t>
      </w:r>
      <w:r w:rsidR="00DE76B1" w:rsidRPr="006D00A5">
        <w:rPr>
          <w:rFonts w:ascii="Arial" w:hAnsi="Arial" w:cs="Arial"/>
          <w:i/>
        </w:rPr>
        <w:t xml:space="preserve"> </w:t>
      </w:r>
      <w:r w:rsidRPr="006D00A5">
        <w:rPr>
          <w:rFonts w:ascii="Arial" w:hAnsi="Arial" w:cs="Arial"/>
          <w:i/>
        </w:rPr>
        <w:t>notice in which case such a motion will not be put for</w:t>
      </w:r>
      <w:r w:rsidR="00DE76B1" w:rsidRPr="006D00A5">
        <w:rPr>
          <w:rFonts w:ascii="Arial" w:hAnsi="Arial" w:cs="Arial"/>
          <w:i/>
        </w:rPr>
        <w:t xml:space="preserve"> </w:t>
      </w:r>
      <w:r w:rsidRPr="006D00A5">
        <w:rPr>
          <w:rFonts w:ascii="Arial" w:hAnsi="Arial" w:cs="Arial"/>
          <w:i/>
        </w:rPr>
        <w:t>decision but will be considered to be a notice and</w:t>
      </w:r>
      <w:r w:rsidR="00DE76B1" w:rsidRPr="006D00A5">
        <w:rPr>
          <w:rFonts w:ascii="Arial" w:hAnsi="Arial" w:cs="Arial"/>
          <w:i/>
        </w:rPr>
        <w:t xml:space="preserve"> </w:t>
      </w:r>
      <w:r w:rsidRPr="006D00A5">
        <w:rPr>
          <w:rFonts w:ascii="Arial" w:hAnsi="Arial" w:cs="Arial"/>
          <w:i/>
        </w:rPr>
        <w:t>submitted as such.</w:t>
      </w:r>
    </w:p>
    <w:p w:rsidR="00BD2E46" w:rsidRPr="00E279E4" w:rsidRDefault="00E279E4" w:rsidP="00E279E4">
      <w:pPr>
        <w:pStyle w:val="ListParagraph"/>
        <w:numPr>
          <w:ilvl w:val="0"/>
          <w:numId w:val="7"/>
        </w:numPr>
        <w:spacing w:line="360" w:lineRule="auto"/>
        <w:jc w:val="both"/>
        <w:rPr>
          <w:rFonts w:ascii="Arial" w:hAnsi="Arial" w:cs="Arial"/>
        </w:rPr>
      </w:pPr>
      <w:r>
        <w:rPr>
          <w:rFonts w:ascii="Arial" w:hAnsi="Arial" w:cs="Arial"/>
        </w:rPr>
        <w:t xml:space="preserve">It is proposed that the Subcommittee </w:t>
      </w:r>
      <w:r w:rsidR="00BF3EF2" w:rsidRPr="00E279E4">
        <w:rPr>
          <w:rFonts w:ascii="Arial" w:hAnsi="Arial" w:cs="Arial"/>
        </w:rPr>
        <w:t>consi</w:t>
      </w:r>
      <w:r>
        <w:rPr>
          <w:rFonts w:ascii="Arial" w:hAnsi="Arial" w:cs="Arial"/>
        </w:rPr>
        <w:t>der a rule amendment along the</w:t>
      </w:r>
      <w:r w:rsidR="00BF3EF2" w:rsidRPr="00E279E4">
        <w:rPr>
          <w:rFonts w:ascii="Arial" w:hAnsi="Arial" w:cs="Arial"/>
        </w:rPr>
        <w:t xml:space="preserve"> lines </w:t>
      </w:r>
      <w:r>
        <w:rPr>
          <w:rFonts w:ascii="Arial" w:hAnsi="Arial" w:cs="Arial"/>
        </w:rPr>
        <w:t>of</w:t>
      </w:r>
      <w:r w:rsidR="00BF3EF2" w:rsidRPr="00E279E4">
        <w:rPr>
          <w:rFonts w:ascii="Arial" w:hAnsi="Arial" w:cs="Arial"/>
        </w:rPr>
        <w:t xml:space="preserve"> the previous standing order.</w:t>
      </w:r>
    </w:p>
    <w:p w:rsidR="00A92EBA" w:rsidRDefault="00A92EBA" w:rsidP="00A92EBA">
      <w:pPr>
        <w:spacing w:after="0" w:line="360" w:lineRule="auto"/>
        <w:rPr>
          <w:rFonts w:ascii="Arial" w:hAnsi="Arial" w:cs="Arial"/>
        </w:rPr>
      </w:pPr>
    </w:p>
    <w:p w:rsidR="00A92EBA" w:rsidRDefault="003975FF" w:rsidP="00A92EBA">
      <w:pPr>
        <w:spacing w:line="360" w:lineRule="auto"/>
        <w:jc w:val="both"/>
        <w:rPr>
          <w:rFonts w:ascii="Arial" w:hAnsi="Arial" w:cs="Arial"/>
          <w:b/>
        </w:rPr>
      </w:pPr>
      <w:r>
        <w:rPr>
          <w:rFonts w:ascii="Arial" w:hAnsi="Arial" w:cs="Arial"/>
          <w:b/>
        </w:rPr>
        <w:t>D</w:t>
      </w:r>
      <w:r>
        <w:rPr>
          <w:rFonts w:ascii="Arial" w:hAnsi="Arial" w:cs="Arial"/>
          <w:b/>
        </w:rPr>
        <w:tab/>
      </w:r>
      <w:r w:rsidR="00A92EBA">
        <w:rPr>
          <w:rFonts w:ascii="Arial" w:hAnsi="Arial" w:cs="Arial"/>
          <w:b/>
        </w:rPr>
        <w:t>FURTHER CONSIDERATIONS IN RESPECT OF MOTIONS WITHOUT NOTICE</w:t>
      </w:r>
    </w:p>
    <w:p w:rsidR="00106907" w:rsidRPr="00091AE6" w:rsidRDefault="00106907" w:rsidP="00091AE6">
      <w:pPr>
        <w:pStyle w:val="ListParagraph"/>
        <w:numPr>
          <w:ilvl w:val="0"/>
          <w:numId w:val="16"/>
        </w:numPr>
        <w:autoSpaceDE w:val="0"/>
        <w:autoSpaceDN w:val="0"/>
        <w:adjustRightInd w:val="0"/>
        <w:spacing w:after="0" w:line="360" w:lineRule="auto"/>
        <w:jc w:val="both"/>
        <w:rPr>
          <w:rFonts w:ascii="Arial" w:hAnsi="Arial" w:cs="Arial"/>
        </w:rPr>
      </w:pPr>
      <w:r w:rsidRPr="00091AE6">
        <w:rPr>
          <w:rFonts w:ascii="Arial" w:hAnsi="Arial" w:cs="Arial"/>
        </w:rPr>
        <w:t xml:space="preserve">All motions, </w:t>
      </w:r>
      <w:r w:rsidR="00CB59DD" w:rsidRPr="00091AE6">
        <w:rPr>
          <w:rFonts w:ascii="Arial" w:hAnsi="Arial" w:cs="Arial"/>
        </w:rPr>
        <w:t>except for certain exceptions listed in Rule 123(1),</w:t>
      </w:r>
      <w:r w:rsidRPr="00091AE6">
        <w:rPr>
          <w:rFonts w:ascii="Arial" w:hAnsi="Arial" w:cs="Arial"/>
        </w:rPr>
        <w:t xml:space="preserve"> require notice. Members and parties should never be taken by surprise by being required to take a formal decision on any issue without having been given the time properly to consider the proposal in advance.  It is nevertheless recognised that the House has to retain a degree of flexibility </w:t>
      </w:r>
      <w:r w:rsidR="00CB59DD" w:rsidRPr="00091AE6">
        <w:rPr>
          <w:rFonts w:ascii="Arial" w:hAnsi="Arial" w:cs="Arial"/>
        </w:rPr>
        <w:t xml:space="preserve">and therefore Rule 123(2) provides an opportunity for members to move motions without notice, with the </w:t>
      </w:r>
      <w:r w:rsidRPr="00091AE6">
        <w:rPr>
          <w:rFonts w:ascii="Arial" w:hAnsi="Arial" w:cs="Arial"/>
        </w:rPr>
        <w:t xml:space="preserve">unanimous concurrence of </w:t>
      </w:r>
      <w:r w:rsidR="00CB59DD" w:rsidRPr="00091AE6">
        <w:rPr>
          <w:rFonts w:ascii="Arial" w:hAnsi="Arial" w:cs="Arial"/>
        </w:rPr>
        <w:t xml:space="preserve">all </w:t>
      </w:r>
      <w:r w:rsidRPr="00091AE6">
        <w:rPr>
          <w:rFonts w:ascii="Arial" w:hAnsi="Arial" w:cs="Arial"/>
        </w:rPr>
        <w:t>members</w:t>
      </w:r>
      <w:r w:rsidR="00CB59DD" w:rsidRPr="00091AE6">
        <w:rPr>
          <w:rFonts w:ascii="Arial" w:hAnsi="Arial" w:cs="Arial"/>
        </w:rPr>
        <w:t xml:space="preserve"> present.  If there is even a single objection the motion is converted to a notice of motion</w:t>
      </w:r>
      <w:r w:rsidRPr="00091AE6">
        <w:rPr>
          <w:rFonts w:ascii="Arial" w:hAnsi="Arial" w:cs="Arial"/>
        </w:rPr>
        <w:t>.</w:t>
      </w:r>
    </w:p>
    <w:p w:rsidR="00106907" w:rsidRPr="00091AE6" w:rsidRDefault="00106907" w:rsidP="00091AE6">
      <w:pPr>
        <w:pStyle w:val="ListParagraph"/>
        <w:numPr>
          <w:ilvl w:val="0"/>
          <w:numId w:val="16"/>
        </w:numPr>
        <w:autoSpaceDE w:val="0"/>
        <w:autoSpaceDN w:val="0"/>
        <w:adjustRightInd w:val="0"/>
        <w:spacing w:after="0" w:line="360" w:lineRule="auto"/>
        <w:jc w:val="both"/>
        <w:rPr>
          <w:rFonts w:ascii="Arial" w:hAnsi="Arial" w:cs="Arial"/>
        </w:rPr>
      </w:pPr>
      <w:r w:rsidRPr="00091AE6">
        <w:rPr>
          <w:rFonts w:ascii="Arial" w:hAnsi="Arial" w:cs="Arial"/>
        </w:rPr>
        <w:t>Once agreed, motions without notice are published in the Minutes of Proceedings of the National Assembly. They are resolutions of the House and, where applicable, are communicated to the affected persons or bodies under the signature of the Speaker.</w:t>
      </w:r>
    </w:p>
    <w:p w:rsidR="00091AE6" w:rsidRDefault="00091AE6" w:rsidP="00091AE6">
      <w:pPr>
        <w:pStyle w:val="ListParagraph"/>
        <w:numPr>
          <w:ilvl w:val="0"/>
          <w:numId w:val="16"/>
        </w:numPr>
        <w:spacing w:line="360" w:lineRule="auto"/>
        <w:jc w:val="both"/>
        <w:rPr>
          <w:rFonts w:ascii="Arial" w:hAnsi="Arial" w:cs="Arial"/>
        </w:rPr>
      </w:pPr>
      <w:r w:rsidRPr="00091AE6">
        <w:rPr>
          <w:rFonts w:ascii="Arial" w:hAnsi="Arial" w:cs="Arial"/>
        </w:rPr>
        <w:t xml:space="preserve">In June 2019 the National Assembly Rules Committee agreed </w:t>
      </w:r>
      <w:r w:rsidRPr="009A2537">
        <w:rPr>
          <w:rFonts w:ascii="Arial" w:hAnsi="Arial" w:cs="Arial"/>
        </w:rPr>
        <w:t>that 23 motions without notice be permitted</w:t>
      </w:r>
      <w:r>
        <w:rPr>
          <w:rFonts w:ascii="Arial" w:hAnsi="Arial" w:cs="Arial"/>
        </w:rPr>
        <w:t xml:space="preserve"> on a sitting day</w:t>
      </w:r>
      <w:r w:rsidRPr="009A2537">
        <w:rPr>
          <w:rFonts w:ascii="Arial" w:hAnsi="Arial" w:cs="Arial"/>
        </w:rPr>
        <w:t xml:space="preserve">. Each motion </w:t>
      </w:r>
      <w:r>
        <w:rPr>
          <w:rFonts w:ascii="Arial" w:hAnsi="Arial" w:cs="Arial"/>
        </w:rPr>
        <w:t xml:space="preserve">would </w:t>
      </w:r>
      <w:r w:rsidRPr="009A2537">
        <w:rPr>
          <w:rFonts w:ascii="Arial" w:hAnsi="Arial" w:cs="Arial"/>
        </w:rPr>
        <w:t xml:space="preserve">not </w:t>
      </w:r>
      <w:r>
        <w:rPr>
          <w:rFonts w:ascii="Arial" w:hAnsi="Arial" w:cs="Arial"/>
        </w:rPr>
        <w:t>exceed one and a half minutes and t</w:t>
      </w:r>
      <w:r w:rsidRPr="00091AE6">
        <w:rPr>
          <w:rFonts w:ascii="Arial" w:hAnsi="Arial" w:cs="Arial"/>
        </w:rPr>
        <w:t xml:space="preserve">he number of opportunities for each party in the sequence </w:t>
      </w:r>
      <w:r>
        <w:rPr>
          <w:rFonts w:ascii="Arial" w:hAnsi="Arial" w:cs="Arial"/>
        </w:rPr>
        <w:t>would be</w:t>
      </w:r>
      <w:r w:rsidRPr="00091AE6">
        <w:rPr>
          <w:rFonts w:ascii="Arial" w:hAnsi="Arial" w:cs="Arial"/>
        </w:rPr>
        <w:t xml:space="preserve"> as follows: ANC – 7; DA – 3; EFF – 2; and all other parties 1 opportunity each. </w:t>
      </w:r>
    </w:p>
    <w:p w:rsidR="008D49F2" w:rsidRDefault="00091AE6" w:rsidP="00091AE6">
      <w:pPr>
        <w:pStyle w:val="ListParagraph"/>
        <w:numPr>
          <w:ilvl w:val="0"/>
          <w:numId w:val="16"/>
        </w:numPr>
        <w:spacing w:line="360" w:lineRule="auto"/>
        <w:jc w:val="both"/>
        <w:rPr>
          <w:rFonts w:ascii="Arial" w:hAnsi="Arial" w:cs="Arial"/>
        </w:rPr>
      </w:pPr>
      <w:r>
        <w:rPr>
          <w:rFonts w:ascii="Arial" w:hAnsi="Arial" w:cs="Arial"/>
        </w:rPr>
        <w:t xml:space="preserve">Motions without notice have, in some instances, been utilised more as an opportunity for a members’ statement than to bring matters of a general or congenial nature to the House and allow it to express a collective view thereon.  In these </w:t>
      </w:r>
      <w:r w:rsidR="008D49F2">
        <w:rPr>
          <w:rFonts w:ascii="Arial" w:hAnsi="Arial" w:cs="Arial"/>
        </w:rPr>
        <w:t>instances,</w:t>
      </w:r>
      <w:r>
        <w:rPr>
          <w:rFonts w:ascii="Arial" w:hAnsi="Arial" w:cs="Arial"/>
        </w:rPr>
        <w:t xml:space="preserve"> </w:t>
      </w:r>
      <w:r w:rsidR="003975FF">
        <w:rPr>
          <w:rFonts w:ascii="Arial" w:hAnsi="Arial" w:cs="Arial"/>
        </w:rPr>
        <w:t xml:space="preserve">where the motion is objected to, </w:t>
      </w:r>
      <w:r>
        <w:rPr>
          <w:rFonts w:ascii="Arial" w:hAnsi="Arial" w:cs="Arial"/>
        </w:rPr>
        <w:t>the motion is often converted to a notice of motion and published on the Order Paper where if not programmed</w:t>
      </w:r>
      <w:r w:rsidR="003975FF">
        <w:rPr>
          <w:rFonts w:ascii="Arial" w:hAnsi="Arial" w:cs="Arial"/>
        </w:rPr>
        <w:t>,</w:t>
      </w:r>
      <w:r>
        <w:rPr>
          <w:rFonts w:ascii="Arial" w:hAnsi="Arial" w:cs="Arial"/>
        </w:rPr>
        <w:t xml:space="preserve"> </w:t>
      </w:r>
      <w:r w:rsidR="003975FF">
        <w:rPr>
          <w:rFonts w:ascii="Arial" w:hAnsi="Arial" w:cs="Arial"/>
        </w:rPr>
        <w:t>with</w:t>
      </w:r>
      <w:r>
        <w:rPr>
          <w:rFonts w:ascii="Arial" w:hAnsi="Arial" w:cs="Arial"/>
        </w:rPr>
        <w:t>in a certain period</w:t>
      </w:r>
      <w:r w:rsidR="003975FF">
        <w:rPr>
          <w:rFonts w:ascii="Arial" w:hAnsi="Arial" w:cs="Arial"/>
        </w:rPr>
        <w:t xml:space="preserve">, it will </w:t>
      </w:r>
      <w:r>
        <w:rPr>
          <w:rFonts w:ascii="Arial" w:hAnsi="Arial" w:cs="Arial"/>
        </w:rPr>
        <w:t>lapse.</w:t>
      </w:r>
    </w:p>
    <w:p w:rsidR="00091AE6" w:rsidRDefault="008D49F2" w:rsidP="00091AE6">
      <w:pPr>
        <w:pStyle w:val="ListParagraph"/>
        <w:numPr>
          <w:ilvl w:val="0"/>
          <w:numId w:val="16"/>
        </w:numPr>
        <w:spacing w:line="360" w:lineRule="auto"/>
        <w:jc w:val="both"/>
        <w:rPr>
          <w:rFonts w:ascii="Arial" w:hAnsi="Arial" w:cs="Arial"/>
        </w:rPr>
      </w:pPr>
      <w:r>
        <w:rPr>
          <w:rFonts w:ascii="Arial" w:hAnsi="Arial" w:cs="Arial"/>
        </w:rPr>
        <w:t xml:space="preserve">Furthermore, the constrained timeframes and volume of motions without notice being dealt with during a sitting week, </w:t>
      </w:r>
      <w:r w:rsidR="00787093">
        <w:rPr>
          <w:rFonts w:ascii="Arial" w:hAnsi="Arial" w:cs="Arial"/>
        </w:rPr>
        <w:t>places a burden</w:t>
      </w:r>
      <w:r>
        <w:rPr>
          <w:rFonts w:ascii="Arial" w:hAnsi="Arial" w:cs="Arial"/>
        </w:rPr>
        <w:t xml:space="preserve"> on members and staff to ensure that </w:t>
      </w:r>
      <w:r>
        <w:rPr>
          <w:rFonts w:ascii="Arial" w:hAnsi="Arial" w:cs="Arial"/>
        </w:rPr>
        <w:lastRenderedPageBreak/>
        <w:t>what is</w:t>
      </w:r>
      <w:r w:rsidR="00787093">
        <w:rPr>
          <w:rFonts w:ascii="Arial" w:hAnsi="Arial" w:cs="Arial"/>
        </w:rPr>
        <w:t xml:space="preserve"> agreed to by the House is of the standard expected for a resolution of the National Assembly.</w:t>
      </w:r>
    </w:p>
    <w:p w:rsidR="00556688" w:rsidRDefault="008D49F2" w:rsidP="00556688">
      <w:pPr>
        <w:pStyle w:val="ListParagraph"/>
        <w:numPr>
          <w:ilvl w:val="0"/>
          <w:numId w:val="16"/>
        </w:numPr>
        <w:spacing w:line="360" w:lineRule="auto"/>
        <w:jc w:val="both"/>
        <w:rPr>
          <w:rFonts w:ascii="Arial" w:hAnsi="Arial" w:cs="Arial"/>
        </w:rPr>
      </w:pPr>
      <w:r>
        <w:rPr>
          <w:rFonts w:ascii="Arial" w:hAnsi="Arial" w:cs="Arial"/>
        </w:rPr>
        <w:t>While</w:t>
      </w:r>
      <w:r w:rsidR="00091AE6">
        <w:rPr>
          <w:rFonts w:ascii="Arial" w:hAnsi="Arial" w:cs="Arial"/>
        </w:rPr>
        <w:t xml:space="preserve"> recognising the need to ensure that private members are given sufficient opportunities to bring matters of concern for their political party or constituency to </w:t>
      </w:r>
      <w:r>
        <w:rPr>
          <w:rFonts w:ascii="Arial" w:hAnsi="Arial" w:cs="Arial"/>
        </w:rPr>
        <w:t>the attention of the House</w:t>
      </w:r>
      <w:r w:rsidR="003975FF">
        <w:rPr>
          <w:rFonts w:ascii="Arial" w:hAnsi="Arial" w:cs="Arial"/>
        </w:rPr>
        <w:t xml:space="preserve"> and also</w:t>
      </w:r>
      <w:r>
        <w:rPr>
          <w:rFonts w:ascii="Arial" w:hAnsi="Arial" w:cs="Arial"/>
        </w:rPr>
        <w:t xml:space="preserve"> to preserve the rationale that informs opportunities for motions without notice</w:t>
      </w:r>
      <w:r w:rsidR="003975FF">
        <w:rPr>
          <w:rFonts w:ascii="Arial" w:hAnsi="Arial" w:cs="Arial"/>
        </w:rPr>
        <w:t>,</w:t>
      </w:r>
      <w:r>
        <w:rPr>
          <w:rFonts w:ascii="Arial" w:hAnsi="Arial" w:cs="Arial"/>
        </w:rPr>
        <w:t xml:space="preserve"> it is </w:t>
      </w:r>
      <w:r>
        <w:rPr>
          <w:rFonts w:ascii="Arial" w:hAnsi="Arial" w:cs="Arial"/>
          <w:u w:val="single"/>
        </w:rPr>
        <w:t xml:space="preserve">proposed </w:t>
      </w:r>
      <w:r w:rsidR="00787093">
        <w:rPr>
          <w:rFonts w:ascii="Arial" w:hAnsi="Arial" w:cs="Arial"/>
        </w:rPr>
        <w:t>that consideration be given to reducing the number of opportunities for motions without notice</w:t>
      </w:r>
      <w:r w:rsidR="00741731">
        <w:rPr>
          <w:rFonts w:ascii="Arial" w:hAnsi="Arial" w:cs="Arial"/>
        </w:rPr>
        <w:t xml:space="preserve"> (from 23 to 11)</w:t>
      </w:r>
      <w:r w:rsidR="00787093">
        <w:rPr>
          <w:rFonts w:ascii="Arial" w:hAnsi="Arial" w:cs="Arial"/>
        </w:rPr>
        <w:t>, but increasing the number of opportunities for members’ statements</w:t>
      </w:r>
      <w:r w:rsidR="00BC32E6">
        <w:rPr>
          <w:rFonts w:ascii="Arial" w:hAnsi="Arial" w:cs="Arial"/>
        </w:rPr>
        <w:t xml:space="preserve"> (from 17 to 23)</w:t>
      </w:r>
      <w:r w:rsidR="00787093">
        <w:rPr>
          <w:rFonts w:ascii="Arial" w:hAnsi="Arial" w:cs="Arial"/>
        </w:rPr>
        <w:t>.</w:t>
      </w:r>
    </w:p>
    <w:p w:rsidR="00556688" w:rsidRDefault="00556688" w:rsidP="00556688">
      <w:pPr>
        <w:pStyle w:val="ListParagraph"/>
        <w:numPr>
          <w:ilvl w:val="0"/>
          <w:numId w:val="16"/>
        </w:numPr>
        <w:spacing w:line="360" w:lineRule="auto"/>
        <w:jc w:val="both"/>
        <w:rPr>
          <w:rFonts w:ascii="Arial" w:hAnsi="Arial" w:cs="Arial"/>
        </w:rPr>
      </w:pPr>
      <w:r>
        <w:rPr>
          <w:rFonts w:ascii="Arial" w:hAnsi="Arial" w:cs="Arial"/>
        </w:rPr>
        <w:t>A</w:t>
      </w:r>
      <w:r w:rsidR="00787093" w:rsidRPr="00556688">
        <w:rPr>
          <w:rFonts w:ascii="Arial" w:hAnsi="Arial" w:cs="Arial"/>
        </w:rPr>
        <w:t xml:space="preserve"> total of 11 opportunities for motions without notice</w:t>
      </w:r>
      <w:r w:rsidR="003975FF">
        <w:rPr>
          <w:rFonts w:ascii="Arial" w:hAnsi="Arial" w:cs="Arial"/>
        </w:rPr>
        <w:t>,</w:t>
      </w:r>
      <w:r w:rsidR="00787093" w:rsidRPr="00556688">
        <w:rPr>
          <w:rFonts w:ascii="Arial" w:hAnsi="Arial" w:cs="Arial"/>
        </w:rPr>
        <w:t xml:space="preserve"> </w:t>
      </w:r>
      <w:r w:rsidR="003975FF">
        <w:rPr>
          <w:rFonts w:ascii="Arial" w:hAnsi="Arial" w:cs="Arial"/>
        </w:rPr>
        <w:t xml:space="preserve">when these are taken on a Tuesday and Thursday, would allow the following opportunities on a sitting </w:t>
      </w:r>
      <w:r w:rsidR="00741731">
        <w:rPr>
          <w:rFonts w:ascii="Arial" w:hAnsi="Arial" w:cs="Arial"/>
        </w:rPr>
        <w:t>day:</w:t>
      </w:r>
      <w:r w:rsidR="003975FF">
        <w:rPr>
          <w:rFonts w:ascii="Arial" w:hAnsi="Arial" w:cs="Arial"/>
        </w:rPr>
        <w:t xml:space="preserve"> ANC – 4; DA – 2</w:t>
      </w:r>
      <w:r>
        <w:rPr>
          <w:rFonts w:ascii="Arial" w:hAnsi="Arial" w:cs="Arial"/>
        </w:rPr>
        <w:t>; EFF –</w:t>
      </w:r>
      <w:r w:rsidR="003975FF">
        <w:rPr>
          <w:rFonts w:ascii="Arial" w:hAnsi="Arial" w:cs="Arial"/>
        </w:rPr>
        <w:t xml:space="preserve"> 1; IFP/</w:t>
      </w:r>
      <w:r>
        <w:rPr>
          <w:rFonts w:ascii="Arial" w:hAnsi="Arial" w:cs="Arial"/>
        </w:rPr>
        <w:t>FF Plus – 1</w:t>
      </w:r>
      <w:r w:rsidRPr="00556688">
        <w:rPr>
          <w:rFonts w:ascii="Arial" w:hAnsi="Arial" w:cs="Arial"/>
        </w:rPr>
        <w:t xml:space="preserve"> and </w:t>
      </w:r>
      <w:r w:rsidR="00054620">
        <w:rPr>
          <w:rFonts w:ascii="Arial" w:hAnsi="Arial" w:cs="Arial"/>
        </w:rPr>
        <w:t>all</w:t>
      </w:r>
      <w:r w:rsidRPr="00556688">
        <w:rPr>
          <w:rFonts w:ascii="Arial" w:hAnsi="Arial" w:cs="Arial"/>
        </w:rPr>
        <w:t xml:space="preserve"> other parties </w:t>
      </w:r>
      <w:r w:rsidR="003975FF">
        <w:rPr>
          <w:rFonts w:ascii="Arial" w:hAnsi="Arial" w:cs="Arial"/>
        </w:rPr>
        <w:t>1 opportunity</w:t>
      </w:r>
      <w:r>
        <w:rPr>
          <w:rFonts w:ascii="Arial" w:hAnsi="Arial" w:cs="Arial"/>
        </w:rPr>
        <w:t xml:space="preserve"> per group.</w:t>
      </w:r>
    </w:p>
    <w:p w:rsidR="00556688" w:rsidRDefault="00556688" w:rsidP="00556688">
      <w:pPr>
        <w:pStyle w:val="ListParagraph"/>
        <w:numPr>
          <w:ilvl w:val="0"/>
          <w:numId w:val="16"/>
        </w:numPr>
        <w:spacing w:line="360" w:lineRule="auto"/>
        <w:jc w:val="both"/>
        <w:rPr>
          <w:rFonts w:ascii="Arial" w:hAnsi="Arial" w:cs="Arial"/>
        </w:rPr>
      </w:pPr>
      <w:r>
        <w:rPr>
          <w:rFonts w:ascii="Arial" w:hAnsi="Arial" w:cs="Arial"/>
        </w:rPr>
        <w:t xml:space="preserve">Members statements could be increased from 17 opportunities to </w:t>
      </w:r>
      <w:r w:rsidRPr="009A2537">
        <w:rPr>
          <w:rFonts w:ascii="Arial" w:hAnsi="Arial" w:cs="Arial"/>
        </w:rPr>
        <w:t xml:space="preserve">23 in the following sequence: </w:t>
      </w:r>
    </w:p>
    <w:p w:rsidR="00556688" w:rsidRDefault="00556688" w:rsidP="00556688">
      <w:pPr>
        <w:pStyle w:val="ListParagraph"/>
        <w:spacing w:line="360" w:lineRule="auto"/>
        <w:ind w:left="360"/>
        <w:jc w:val="both"/>
        <w:rPr>
          <w:rFonts w:ascii="Arial" w:hAnsi="Arial" w:cs="Arial"/>
        </w:rPr>
      </w:pPr>
    </w:p>
    <w:p w:rsidR="00556688" w:rsidRPr="009A2537" w:rsidRDefault="00556688" w:rsidP="00556688">
      <w:pPr>
        <w:pStyle w:val="ListParagraph"/>
        <w:spacing w:line="360" w:lineRule="auto"/>
        <w:jc w:val="both"/>
        <w:rPr>
          <w:rFonts w:ascii="Arial" w:hAnsi="Arial" w:cs="Arial"/>
        </w:rPr>
      </w:pPr>
      <w:r w:rsidRPr="009A2537">
        <w:rPr>
          <w:rFonts w:ascii="Arial" w:hAnsi="Arial" w:cs="Arial"/>
          <w:b/>
        </w:rPr>
        <w:t>1</w:t>
      </w:r>
      <w:r w:rsidRPr="00087DC0">
        <w:rPr>
          <w:rFonts w:ascii="Arial" w:hAnsi="Arial" w:cs="Arial"/>
        </w:rPr>
        <w:t xml:space="preserve">. ANC; </w:t>
      </w:r>
      <w:r w:rsidRPr="00087DC0">
        <w:rPr>
          <w:rFonts w:ascii="Arial" w:hAnsi="Arial" w:cs="Arial"/>
          <w:b/>
        </w:rPr>
        <w:t>2.</w:t>
      </w:r>
      <w:r w:rsidRPr="00087DC0">
        <w:rPr>
          <w:rFonts w:ascii="Arial" w:hAnsi="Arial" w:cs="Arial"/>
        </w:rPr>
        <w:t xml:space="preserve"> DA; </w:t>
      </w:r>
      <w:r w:rsidRPr="00087DC0">
        <w:rPr>
          <w:rFonts w:ascii="Arial" w:hAnsi="Arial" w:cs="Arial"/>
          <w:b/>
        </w:rPr>
        <w:t>3.</w:t>
      </w:r>
      <w:r w:rsidRPr="00087DC0">
        <w:rPr>
          <w:rFonts w:ascii="Arial" w:hAnsi="Arial" w:cs="Arial"/>
        </w:rPr>
        <w:t xml:space="preserve"> EFF; </w:t>
      </w:r>
      <w:r w:rsidRPr="00087DC0">
        <w:rPr>
          <w:rFonts w:ascii="Arial" w:hAnsi="Arial" w:cs="Arial"/>
          <w:b/>
        </w:rPr>
        <w:t>4</w:t>
      </w:r>
      <w:r w:rsidRPr="00087DC0">
        <w:rPr>
          <w:rFonts w:ascii="Arial" w:hAnsi="Arial" w:cs="Arial"/>
        </w:rPr>
        <w:t xml:space="preserve">. ANC; </w:t>
      </w:r>
      <w:r w:rsidRPr="00087DC0">
        <w:rPr>
          <w:rFonts w:ascii="Arial" w:hAnsi="Arial" w:cs="Arial"/>
          <w:b/>
        </w:rPr>
        <w:t>5</w:t>
      </w:r>
      <w:r w:rsidRPr="00087DC0">
        <w:rPr>
          <w:rFonts w:ascii="Arial" w:hAnsi="Arial" w:cs="Arial"/>
        </w:rPr>
        <w:t xml:space="preserve">. IFP; </w:t>
      </w:r>
      <w:r w:rsidRPr="00087DC0">
        <w:rPr>
          <w:rFonts w:ascii="Arial" w:hAnsi="Arial" w:cs="Arial"/>
          <w:b/>
        </w:rPr>
        <w:t>6.</w:t>
      </w:r>
      <w:r w:rsidR="00741731">
        <w:rPr>
          <w:rFonts w:ascii="Arial" w:hAnsi="Arial" w:cs="Arial"/>
        </w:rPr>
        <w:t xml:space="preserve"> FF Plus</w:t>
      </w:r>
      <w:r w:rsidRPr="00087DC0">
        <w:rPr>
          <w:rFonts w:ascii="Arial" w:hAnsi="Arial" w:cs="Arial"/>
        </w:rPr>
        <w:t xml:space="preserve">; </w:t>
      </w:r>
      <w:r w:rsidRPr="00087DC0">
        <w:rPr>
          <w:rFonts w:ascii="Arial" w:hAnsi="Arial" w:cs="Arial"/>
          <w:b/>
        </w:rPr>
        <w:t>7</w:t>
      </w:r>
      <w:r w:rsidRPr="00087DC0">
        <w:rPr>
          <w:rFonts w:ascii="Arial" w:hAnsi="Arial" w:cs="Arial"/>
        </w:rPr>
        <w:t xml:space="preserve">. ANC; </w:t>
      </w:r>
      <w:r w:rsidRPr="00087DC0">
        <w:rPr>
          <w:rFonts w:ascii="Arial" w:hAnsi="Arial" w:cs="Arial"/>
          <w:b/>
        </w:rPr>
        <w:t>8</w:t>
      </w:r>
      <w:r w:rsidRPr="00087DC0">
        <w:rPr>
          <w:rFonts w:ascii="Arial" w:hAnsi="Arial" w:cs="Arial"/>
        </w:rPr>
        <w:t xml:space="preserve">. ACDP, </w:t>
      </w:r>
      <w:r w:rsidRPr="00087DC0">
        <w:rPr>
          <w:rFonts w:ascii="Arial" w:hAnsi="Arial" w:cs="Arial"/>
          <w:b/>
        </w:rPr>
        <w:t>9</w:t>
      </w:r>
      <w:r w:rsidRPr="00087DC0">
        <w:rPr>
          <w:rFonts w:ascii="Arial" w:hAnsi="Arial" w:cs="Arial"/>
        </w:rPr>
        <w:t xml:space="preserve">. UDM, </w:t>
      </w:r>
      <w:r w:rsidRPr="00087DC0">
        <w:rPr>
          <w:rFonts w:ascii="Arial" w:hAnsi="Arial" w:cs="Arial"/>
          <w:b/>
        </w:rPr>
        <w:t>10</w:t>
      </w:r>
      <w:r w:rsidRPr="00087DC0">
        <w:rPr>
          <w:rFonts w:ascii="Arial" w:hAnsi="Arial" w:cs="Arial"/>
        </w:rPr>
        <w:t xml:space="preserve">. ATM; </w:t>
      </w:r>
      <w:r w:rsidRPr="00087DC0">
        <w:rPr>
          <w:rFonts w:ascii="Arial" w:hAnsi="Arial" w:cs="Arial"/>
          <w:b/>
        </w:rPr>
        <w:t>11</w:t>
      </w:r>
      <w:r w:rsidRPr="00087DC0">
        <w:rPr>
          <w:rFonts w:ascii="Arial" w:hAnsi="Arial" w:cs="Arial"/>
        </w:rPr>
        <w:t xml:space="preserve">. DA; </w:t>
      </w:r>
      <w:r w:rsidRPr="00087DC0">
        <w:rPr>
          <w:rFonts w:ascii="Arial" w:hAnsi="Arial" w:cs="Arial"/>
          <w:b/>
        </w:rPr>
        <w:t>12</w:t>
      </w:r>
      <w:r w:rsidRPr="00087DC0">
        <w:rPr>
          <w:rFonts w:ascii="Arial" w:hAnsi="Arial" w:cs="Arial"/>
        </w:rPr>
        <w:t xml:space="preserve">. EFF; </w:t>
      </w:r>
      <w:r w:rsidRPr="00087DC0">
        <w:rPr>
          <w:rFonts w:ascii="Arial" w:hAnsi="Arial" w:cs="Arial"/>
          <w:b/>
        </w:rPr>
        <w:t>13</w:t>
      </w:r>
      <w:r w:rsidRPr="00087DC0">
        <w:rPr>
          <w:rFonts w:ascii="Arial" w:hAnsi="Arial" w:cs="Arial"/>
        </w:rPr>
        <w:t xml:space="preserve">. ANC; </w:t>
      </w:r>
      <w:r w:rsidRPr="00087DC0">
        <w:rPr>
          <w:rFonts w:ascii="Arial" w:hAnsi="Arial" w:cs="Arial"/>
          <w:b/>
        </w:rPr>
        <w:t>14</w:t>
      </w:r>
      <w:r w:rsidRPr="00087DC0">
        <w:rPr>
          <w:rFonts w:ascii="Arial" w:hAnsi="Arial" w:cs="Arial"/>
        </w:rPr>
        <w:t xml:space="preserve">. Good, </w:t>
      </w:r>
      <w:r w:rsidRPr="00087DC0">
        <w:rPr>
          <w:rFonts w:ascii="Arial" w:hAnsi="Arial" w:cs="Arial"/>
          <w:b/>
        </w:rPr>
        <w:t>15</w:t>
      </w:r>
      <w:r w:rsidRPr="00087DC0">
        <w:rPr>
          <w:rFonts w:ascii="Arial" w:hAnsi="Arial" w:cs="Arial"/>
        </w:rPr>
        <w:t xml:space="preserve">. NFP; </w:t>
      </w:r>
      <w:r w:rsidRPr="00087DC0">
        <w:rPr>
          <w:rFonts w:ascii="Arial" w:hAnsi="Arial" w:cs="Arial"/>
          <w:b/>
        </w:rPr>
        <w:t>16</w:t>
      </w:r>
      <w:r w:rsidRPr="00087DC0">
        <w:rPr>
          <w:rFonts w:ascii="Arial" w:hAnsi="Arial" w:cs="Arial"/>
        </w:rPr>
        <w:t xml:space="preserve">. ANC; </w:t>
      </w:r>
      <w:r w:rsidRPr="00087DC0">
        <w:rPr>
          <w:rFonts w:ascii="Arial" w:hAnsi="Arial" w:cs="Arial"/>
          <w:b/>
        </w:rPr>
        <w:t>17</w:t>
      </w:r>
      <w:r w:rsidRPr="00087DC0">
        <w:rPr>
          <w:rFonts w:ascii="Arial" w:hAnsi="Arial" w:cs="Arial"/>
        </w:rPr>
        <w:t xml:space="preserve">. AIC; </w:t>
      </w:r>
      <w:r w:rsidRPr="00087DC0">
        <w:rPr>
          <w:rFonts w:ascii="Arial" w:hAnsi="Arial" w:cs="Arial"/>
          <w:b/>
        </w:rPr>
        <w:t>18</w:t>
      </w:r>
      <w:r w:rsidRPr="00087DC0">
        <w:rPr>
          <w:rFonts w:ascii="Arial" w:hAnsi="Arial" w:cs="Arial"/>
        </w:rPr>
        <w:t xml:space="preserve">. COPE; </w:t>
      </w:r>
      <w:r w:rsidRPr="00087DC0">
        <w:rPr>
          <w:rFonts w:ascii="Arial" w:hAnsi="Arial" w:cs="Arial"/>
          <w:b/>
        </w:rPr>
        <w:t>19</w:t>
      </w:r>
      <w:r w:rsidRPr="00087DC0">
        <w:rPr>
          <w:rFonts w:ascii="Arial" w:hAnsi="Arial" w:cs="Arial"/>
        </w:rPr>
        <w:t xml:space="preserve">. ANC; </w:t>
      </w:r>
      <w:r w:rsidRPr="00087DC0">
        <w:rPr>
          <w:rFonts w:ascii="Arial" w:hAnsi="Arial" w:cs="Arial"/>
          <w:b/>
        </w:rPr>
        <w:t>20</w:t>
      </w:r>
      <w:r w:rsidRPr="00087DC0">
        <w:rPr>
          <w:rFonts w:ascii="Arial" w:hAnsi="Arial" w:cs="Arial"/>
        </w:rPr>
        <w:t xml:space="preserve">. DA; </w:t>
      </w:r>
      <w:r w:rsidRPr="00087DC0">
        <w:rPr>
          <w:rFonts w:ascii="Arial" w:hAnsi="Arial" w:cs="Arial"/>
          <w:b/>
        </w:rPr>
        <w:t>21</w:t>
      </w:r>
      <w:r w:rsidRPr="00087DC0">
        <w:rPr>
          <w:rFonts w:ascii="Arial" w:hAnsi="Arial" w:cs="Arial"/>
        </w:rPr>
        <w:t xml:space="preserve">. PAC; </w:t>
      </w:r>
      <w:r w:rsidRPr="00087DC0">
        <w:rPr>
          <w:rFonts w:ascii="Arial" w:hAnsi="Arial" w:cs="Arial"/>
          <w:b/>
        </w:rPr>
        <w:t>22</w:t>
      </w:r>
      <w:r w:rsidRPr="00087DC0">
        <w:rPr>
          <w:rFonts w:ascii="Arial" w:hAnsi="Arial" w:cs="Arial"/>
        </w:rPr>
        <w:t xml:space="preserve">. Al Jama-ah; </w:t>
      </w:r>
      <w:r w:rsidRPr="00087DC0">
        <w:rPr>
          <w:rFonts w:ascii="Arial" w:hAnsi="Arial" w:cs="Arial"/>
          <w:b/>
        </w:rPr>
        <w:t>23</w:t>
      </w:r>
      <w:r w:rsidRPr="00087DC0">
        <w:rPr>
          <w:rFonts w:ascii="Arial" w:hAnsi="Arial" w:cs="Arial"/>
        </w:rPr>
        <w:t>. ANC.</w:t>
      </w:r>
      <w:r w:rsidRPr="009A2537">
        <w:rPr>
          <w:rFonts w:ascii="Arial" w:hAnsi="Arial" w:cs="Arial"/>
        </w:rPr>
        <w:t xml:space="preserve"> </w:t>
      </w:r>
    </w:p>
    <w:p w:rsidR="00556688" w:rsidRPr="009A2537" w:rsidRDefault="00556688" w:rsidP="00556688">
      <w:pPr>
        <w:pStyle w:val="ListParagraph"/>
        <w:spacing w:line="360" w:lineRule="auto"/>
        <w:rPr>
          <w:rFonts w:ascii="Arial" w:hAnsi="Arial" w:cs="Arial"/>
        </w:rPr>
      </w:pPr>
    </w:p>
    <w:p w:rsidR="00556688" w:rsidRPr="00054620" w:rsidRDefault="00556688" w:rsidP="00054620">
      <w:pPr>
        <w:pStyle w:val="ListParagraph"/>
        <w:numPr>
          <w:ilvl w:val="0"/>
          <w:numId w:val="16"/>
        </w:numPr>
        <w:spacing w:line="360" w:lineRule="auto"/>
        <w:jc w:val="both"/>
        <w:rPr>
          <w:rFonts w:ascii="Arial" w:hAnsi="Arial" w:cs="Arial"/>
        </w:rPr>
      </w:pPr>
      <w:r w:rsidRPr="00087DC0">
        <w:rPr>
          <w:rFonts w:ascii="Arial" w:hAnsi="Arial" w:cs="Arial"/>
        </w:rPr>
        <w:t xml:space="preserve">The number of opportunities for each party in the sequence </w:t>
      </w:r>
      <w:r w:rsidR="003975FF">
        <w:rPr>
          <w:rFonts w:ascii="Arial" w:hAnsi="Arial" w:cs="Arial"/>
        </w:rPr>
        <w:t xml:space="preserve">would </w:t>
      </w:r>
      <w:r w:rsidR="00054620">
        <w:rPr>
          <w:rFonts w:ascii="Arial" w:hAnsi="Arial" w:cs="Arial"/>
        </w:rPr>
        <w:t>be</w:t>
      </w:r>
      <w:r>
        <w:rPr>
          <w:rFonts w:ascii="Arial" w:hAnsi="Arial" w:cs="Arial"/>
        </w:rPr>
        <w:t xml:space="preserve"> </w:t>
      </w:r>
      <w:r w:rsidRPr="00087DC0">
        <w:rPr>
          <w:rFonts w:ascii="Arial" w:hAnsi="Arial" w:cs="Arial"/>
        </w:rPr>
        <w:t>as follows: ANC – 7; DA – 3; EFF – 2; and all other partie</w:t>
      </w:r>
      <w:r>
        <w:rPr>
          <w:rFonts w:ascii="Arial" w:hAnsi="Arial" w:cs="Arial"/>
        </w:rPr>
        <w:t>s 1</w:t>
      </w:r>
      <w:r w:rsidRPr="00087DC0">
        <w:rPr>
          <w:rFonts w:ascii="Arial" w:hAnsi="Arial" w:cs="Arial"/>
        </w:rPr>
        <w:t xml:space="preserve"> opportunity each. </w:t>
      </w:r>
    </w:p>
    <w:p w:rsidR="00106907" w:rsidRPr="00E279E4" w:rsidRDefault="00106907" w:rsidP="00091AE6">
      <w:pPr>
        <w:pStyle w:val="ListParagraph"/>
        <w:spacing w:line="360" w:lineRule="auto"/>
        <w:ind w:left="360"/>
        <w:jc w:val="both"/>
        <w:rPr>
          <w:rFonts w:ascii="Arial" w:hAnsi="Arial" w:cs="Arial"/>
          <w:b/>
        </w:rPr>
      </w:pPr>
    </w:p>
    <w:p w:rsidR="00A92EBA" w:rsidRDefault="003975FF" w:rsidP="00A92EBA">
      <w:pPr>
        <w:spacing w:line="360" w:lineRule="auto"/>
        <w:jc w:val="both"/>
        <w:rPr>
          <w:rFonts w:ascii="Arial" w:hAnsi="Arial" w:cs="Arial"/>
          <w:b/>
        </w:rPr>
      </w:pPr>
      <w:r>
        <w:rPr>
          <w:rFonts w:ascii="Arial" w:hAnsi="Arial" w:cs="Arial"/>
          <w:b/>
        </w:rPr>
        <w:t>E</w:t>
      </w:r>
      <w:r>
        <w:rPr>
          <w:rFonts w:ascii="Arial" w:hAnsi="Arial" w:cs="Arial"/>
          <w:b/>
        </w:rPr>
        <w:tab/>
      </w:r>
      <w:r w:rsidR="00A92EBA">
        <w:rPr>
          <w:rFonts w:ascii="Arial" w:hAnsi="Arial" w:cs="Arial"/>
          <w:b/>
        </w:rPr>
        <w:t>NOTICES OF MOTION</w:t>
      </w:r>
    </w:p>
    <w:p w:rsidR="00E279E4" w:rsidRPr="00E279E4" w:rsidRDefault="00E84D36" w:rsidP="00E279E4">
      <w:pPr>
        <w:pStyle w:val="ListParagraph"/>
        <w:numPr>
          <w:ilvl w:val="0"/>
          <w:numId w:val="14"/>
        </w:numPr>
        <w:spacing w:line="360" w:lineRule="auto"/>
        <w:jc w:val="both"/>
        <w:rPr>
          <w:rFonts w:ascii="Arial" w:hAnsi="Arial" w:cs="Arial"/>
        </w:rPr>
      </w:pPr>
      <w:r w:rsidRPr="00E279E4">
        <w:rPr>
          <w:rFonts w:ascii="Arial" w:hAnsi="Arial" w:cs="Arial"/>
        </w:rPr>
        <w:t xml:space="preserve">Rule 128(3) provides that a notice of motion on the Order Paper lapses after a period determined by the Rules Committee from time to time or at the end of the day on the last sitting day of an </w:t>
      </w:r>
      <w:r w:rsidR="00E279E4" w:rsidRPr="00E279E4">
        <w:rPr>
          <w:rFonts w:ascii="Arial" w:hAnsi="Arial" w:cs="Arial"/>
        </w:rPr>
        <w:t>annual</w:t>
      </w:r>
      <w:r w:rsidRPr="00E279E4">
        <w:rPr>
          <w:rFonts w:ascii="Arial" w:hAnsi="Arial" w:cs="Arial"/>
        </w:rPr>
        <w:t xml:space="preserve"> session</w:t>
      </w:r>
      <w:r w:rsidR="00E279E4" w:rsidRPr="00E279E4">
        <w:rPr>
          <w:rFonts w:ascii="Arial" w:hAnsi="Arial" w:cs="Arial"/>
        </w:rPr>
        <w:t xml:space="preserve"> or when the Assembly is dissolved.</w:t>
      </w:r>
      <w:r w:rsidRPr="00E279E4">
        <w:rPr>
          <w:rFonts w:ascii="Arial" w:hAnsi="Arial" w:cs="Arial"/>
        </w:rPr>
        <w:t xml:space="preserve"> </w:t>
      </w:r>
    </w:p>
    <w:p w:rsidR="00E279E4" w:rsidRPr="00E279E4" w:rsidRDefault="00E279E4" w:rsidP="00E279E4">
      <w:pPr>
        <w:pStyle w:val="ListParagraph"/>
        <w:numPr>
          <w:ilvl w:val="0"/>
          <w:numId w:val="14"/>
        </w:numPr>
        <w:spacing w:line="360" w:lineRule="auto"/>
        <w:jc w:val="both"/>
        <w:rPr>
          <w:rFonts w:ascii="Arial" w:hAnsi="Arial" w:cs="Arial"/>
        </w:rPr>
      </w:pPr>
      <w:r w:rsidRPr="00E279E4">
        <w:rPr>
          <w:rFonts w:ascii="Arial" w:hAnsi="Arial" w:cs="Arial"/>
        </w:rPr>
        <w:t xml:space="preserve">When notice has been given of a motion, the full text is printed on the Order Paper once. </w:t>
      </w:r>
    </w:p>
    <w:p w:rsidR="00E279E4" w:rsidRPr="00E279E4" w:rsidRDefault="00E279E4" w:rsidP="00E279E4">
      <w:pPr>
        <w:pStyle w:val="ListParagraph"/>
        <w:spacing w:line="360" w:lineRule="auto"/>
        <w:ind w:left="360"/>
        <w:jc w:val="both"/>
        <w:rPr>
          <w:rFonts w:ascii="Arial" w:hAnsi="Arial" w:cs="Arial"/>
        </w:rPr>
      </w:pPr>
      <w:r w:rsidRPr="00E279E4">
        <w:rPr>
          <w:rFonts w:ascii="Arial" w:hAnsi="Arial" w:cs="Arial"/>
        </w:rPr>
        <w:t>Thereafter, it is listed as a page reference under Further Business, until it is programmed for debate, when it must once again be published in full, or until such time as it lapses.</w:t>
      </w:r>
    </w:p>
    <w:p w:rsidR="00E279E4" w:rsidRPr="00E279E4" w:rsidRDefault="00E279E4" w:rsidP="00E84D36">
      <w:pPr>
        <w:pStyle w:val="ListParagraph"/>
        <w:numPr>
          <w:ilvl w:val="0"/>
          <w:numId w:val="14"/>
        </w:numPr>
        <w:spacing w:line="360" w:lineRule="auto"/>
        <w:jc w:val="both"/>
        <w:rPr>
          <w:rFonts w:ascii="Arial" w:hAnsi="Arial" w:cs="Arial"/>
        </w:rPr>
      </w:pPr>
      <w:r w:rsidRPr="00E279E4">
        <w:rPr>
          <w:rFonts w:ascii="Arial" w:hAnsi="Arial" w:cs="Arial"/>
        </w:rPr>
        <w:t xml:space="preserve">Notices of motions on the Order Paper which are not programmed within six weeks lapse It is </w:t>
      </w:r>
      <w:r w:rsidRPr="00E279E4">
        <w:rPr>
          <w:rFonts w:ascii="Arial" w:hAnsi="Arial" w:cs="Arial"/>
          <w:u w:val="single"/>
        </w:rPr>
        <w:t xml:space="preserve">proposed </w:t>
      </w:r>
      <w:r w:rsidRPr="00E279E4">
        <w:rPr>
          <w:rFonts w:ascii="Arial" w:hAnsi="Arial" w:cs="Arial"/>
        </w:rPr>
        <w:t>that this period be retained for the duration of the Sixth Parliament.</w:t>
      </w:r>
    </w:p>
    <w:p w:rsidR="00E84D36" w:rsidRPr="00E279E4" w:rsidRDefault="00E84D36" w:rsidP="00A92EBA">
      <w:pPr>
        <w:spacing w:line="360" w:lineRule="auto"/>
        <w:jc w:val="both"/>
        <w:rPr>
          <w:rFonts w:ascii="Arial" w:hAnsi="Arial" w:cs="Arial"/>
        </w:rPr>
      </w:pPr>
    </w:p>
    <w:p w:rsidR="00A92EBA" w:rsidRPr="00A92EBA" w:rsidRDefault="00A92EBA" w:rsidP="00A92EBA">
      <w:pPr>
        <w:spacing w:line="360" w:lineRule="auto"/>
        <w:jc w:val="both"/>
        <w:rPr>
          <w:rFonts w:ascii="Arial" w:hAnsi="Arial" w:cs="Arial"/>
          <w:b/>
        </w:rPr>
      </w:pPr>
    </w:p>
    <w:sectPr w:rsidR="00A92EBA" w:rsidRPr="00A92EBA" w:rsidSect="008E730D">
      <w:foot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9C" w:rsidRDefault="000F269C" w:rsidP="00DE76B1">
      <w:pPr>
        <w:spacing w:after="0" w:line="240" w:lineRule="auto"/>
      </w:pPr>
      <w:r>
        <w:separator/>
      </w:r>
    </w:p>
  </w:endnote>
  <w:endnote w:type="continuationSeparator" w:id="0">
    <w:p w:rsidR="000F269C" w:rsidRDefault="000F269C" w:rsidP="00DE7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598528"/>
      <w:docPartObj>
        <w:docPartGallery w:val="Page Numbers (Bottom of Page)"/>
        <w:docPartUnique/>
      </w:docPartObj>
    </w:sdtPr>
    <w:sdtEndPr>
      <w:rPr>
        <w:noProof/>
      </w:rPr>
    </w:sdtEndPr>
    <w:sdtContent>
      <w:p w:rsidR="00E279E4" w:rsidRDefault="008E730D">
        <w:pPr>
          <w:pStyle w:val="Footer"/>
          <w:jc w:val="right"/>
        </w:pPr>
        <w:r>
          <w:fldChar w:fldCharType="begin"/>
        </w:r>
        <w:r w:rsidR="00E279E4">
          <w:instrText xml:space="preserve"> PAGE   \* MERGEFORMAT </w:instrText>
        </w:r>
        <w:r>
          <w:fldChar w:fldCharType="separate"/>
        </w:r>
        <w:r w:rsidR="00324C2E">
          <w:rPr>
            <w:noProof/>
          </w:rPr>
          <w:t>2</w:t>
        </w:r>
        <w:r>
          <w:rPr>
            <w:noProof/>
          </w:rPr>
          <w:fldChar w:fldCharType="end"/>
        </w:r>
      </w:p>
    </w:sdtContent>
  </w:sdt>
  <w:p w:rsidR="00E279E4" w:rsidRDefault="00E27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9C" w:rsidRDefault="000F269C" w:rsidP="00DE76B1">
      <w:pPr>
        <w:spacing w:after="0" w:line="240" w:lineRule="auto"/>
      </w:pPr>
      <w:r>
        <w:separator/>
      </w:r>
    </w:p>
  </w:footnote>
  <w:footnote w:type="continuationSeparator" w:id="0">
    <w:p w:rsidR="000F269C" w:rsidRDefault="000F269C" w:rsidP="00DE7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
    <w:nsid w:val="003A53E6"/>
    <w:multiLevelType w:val="hybridMultilevel"/>
    <w:tmpl w:val="9ED8311E"/>
    <w:lvl w:ilvl="0" w:tplc="8E944A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F472BF"/>
    <w:multiLevelType w:val="hybridMultilevel"/>
    <w:tmpl w:val="B9F8D1FA"/>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370180"/>
    <w:multiLevelType w:val="hybridMultilevel"/>
    <w:tmpl w:val="C7A4590A"/>
    <w:lvl w:ilvl="0" w:tplc="473E9B58">
      <w:start w:val="3"/>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A04F37"/>
    <w:multiLevelType w:val="hybridMultilevel"/>
    <w:tmpl w:val="549EB3D4"/>
    <w:lvl w:ilvl="0" w:tplc="5D0886EA">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5063A3"/>
    <w:multiLevelType w:val="hybridMultilevel"/>
    <w:tmpl w:val="E618D704"/>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7C2341"/>
    <w:multiLevelType w:val="hybridMultilevel"/>
    <w:tmpl w:val="735861DA"/>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0001C6"/>
    <w:multiLevelType w:val="hybridMultilevel"/>
    <w:tmpl w:val="3C6EDC5C"/>
    <w:lvl w:ilvl="0" w:tplc="632CE900">
      <w:start w:val="1"/>
      <w:numFmt w:val="lowerRoman"/>
      <w:lvlText w:val="%1."/>
      <w:lvlJc w:val="left"/>
      <w:pPr>
        <w:ind w:left="720" w:hanging="360"/>
      </w:pPr>
      <w:rPr>
        <w:rFonts w:hint="default"/>
      </w:rPr>
    </w:lvl>
    <w:lvl w:ilvl="1" w:tplc="0409001B">
      <w:start w:val="1"/>
      <w:numFmt w:val="low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5A23491"/>
    <w:multiLevelType w:val="hybridMultilevel"/>
    <w:tmpl w:val="0AB8A5A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B2F006B"/>
    <w:multiLevelType w:val="hybridMultilevel"/>
    <w:tmpl w:val="4B6284E4"/>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8E765B2"/>
    <w:multiLevelType w:val="hybridMultilevel"/>
    <w:tmpl w:val="9724E854"/>
    <w:lvl w:ilvl="0" w:tplc="1D12858A">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E996A43"/>
    <w:multiLevelType w:val="hybridMultilevel"/>
    <w:tmpl w:val="8814D1F2"/>
    <w:lvl w:ilvl="0" w:tplc="7B083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F9D5A44"/>
    <w:multiLevelType w:val="hybridMultilevel"/>
    <w:tmpl w:val="7C30DE6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5204561"/>
    <w:multiLevelType w:val="hybridMultilevel"/>
    <w:tmpl w:val="B8484900"/>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162B94"/>
    <w:multiLevelType w:val="hybridMultilevel"/>
    <w:tmpl w:val="5C989D82"/>
    <w:lvl w:ilvl="0" w:tplc="AE2C74E4">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BA31A20"/>
    <w:multiLevelType w:val="hybridMultilevel"/>
    <w:tmpl w:val="E618D704"/>
    <w:lvl w:ilvl="0" w:tplc="9848937E">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3"/>
  </w:num>
  <w:num w:numId="5">
    <w:abstractNumId w:val="4"/>
  </w:num>
  <w:num w:numId="6">
    <w:abstractNumId w:val="10"/>
  </w:num>
  <w:num w:numId="7">
    <w:abstractNumId w:val="8"/>
  </w:num>
  <w:num w:numId="8">
    <w:abstractNumId w:val="15"/>
  </w:num>
  <w:num w:numId="9">
    <w:abstractNumId w:val="2"/>
  </w:num>
  <w:num w:numId="10">
    <w:abstractNumId w:val="7"/>
  </w:num>
  <w:num w:numId="11">
    <w:abstractNumId w:val="11"/>
  </w:num>
  <w:num w:numId="12">
    <w:abstractNumId w:val="5"/>
  </w:num>
  <w:num w:numId="13">
    <w:abstractNumId w:val="13"/>
  </w:num>
  <w:num w:numId="14">
    <w:abstractNumId w:val="9"/>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4785"/>
    <w:rsid w:val="00054620"/>
    <w:rsid w:val="00087DC0"/>
    <w:rsid w:val="00091AE6"/>
    <w:rsid w:val="000F269C"/>
    <w:rsid w:val="00106907"/>
    <w:rsid w:val="00324C2E"/>
    <w:rsid w:val="003975FF"/>
    <w:rsid w:val="0041244A"/>
    <w:rsid w:val="00485DCD"/>
    <w:rsid w:val="00556688"/>
    <w:rsid w:val="006725A5"/>
    <w:rsid w:val="00692CC5"/>
    <w:rsid w:val="006D00A5"/>
    <w:rsid w:val="006D759E"/>
    <w:rsid w:val="00741731"/>
    <w:rsid w:val="00787093"/>
    <w:rsid w:val="0085174F"/>
    <w:rsid w:val="008C2894"/>
    <w:rsid w:val="008D355F"/>
    <w:rsid w:val="008D49F2"/>
    <w:rsid w:val="008E730D"/>
    <w:rsid w:val="009A2537"/>
    <w:rsid w:val="00A92EBA"/>
    <w:rsid w:val="00BC32E6"/>
    <w:rsid w:val="00BD2E46"/>
    <w:rsid w:val="00BF3EF2"/>
    <w:rsid w:val="00C87988"/>
    <w:rsid w:val="00CB59DD"/>
    <w:rsid w:val="00DE4785"/>
    <w:rsid w:val="00DE76B1"/>
    <w:rsid w:val="00E279E4"/>
    <w:rsid w:val="00E771A3"/>
    <w:rsid w:val="00E84D36"/>
    <w:rsid w:val="00E949BB"/>
    <w:rsid w:val="00EF2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0D"/>
  </w:style>
  <w:style w:type="paragraph" w:styleId="Heading1">
    <w:name w:val="heading 1"/>
    <w:basedOn w:val="Normal"/>
    <w:next w:val="Normal"/>
    <w:link w:val="Heading1Char"/>
    <w:qFormat/>
    <w:rsid w:val="009A2537"/>
    <w:pPr>
      <w:keepNext/>
      <w:spacing w:after="0" w:line="240" w:lineRule="auto"/>
      <w:jc w:val="both"/>
      <w:outlineLvl w:val="0"/>
    </w:pPr>
    <w:rPr>
      <w:rFonts w:ascii="Arial" w:eastAsia="Times New Roman" w:hAnsi="Arial" w:cs="Times New Roman"/>
      <w:b/>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1A3"/>
    <w:pPr>
      <w:ind w:left="720"/>
      <w:contextualSpacing/>
    </w:pPr>
  </w:style>
  <w:style w:type="character" w:customStyle="1" w:styleId="Heading1Char">
    <w:name w:val="Heading 1 Char"/>
    <w:basedOn w:val="DefaultParagraphFont"/>
    <w:link w:val="Heading1"/>
    <w:rsid w:val="009A2537"/>
    <w:rPr>
      <w:rFonts w:ascii="Arial" w:eastAsia="Times New Roman" w:hAnsi="Arial" w:cs="Times New Roman"/>
      <w:b/>
      <w:sz w:val="24"/>
      <w:szCs w:val="24"/>
      <w:lang/>
    </w:rPr>
  </w:style>
  <w:style w:type="paragraph" w:styleId="NoSpacing">
    <w:name w:val="No Spacing"/>
    <w:uiPriority w:val="1"/>
    <w:qFormat/>
    <w:rsid w:val="00BD2E46"/>
    <w:pPr>
      <w:spacing w:after="0" w:line="240" w:lineRule="auto"/>
    </w:pPr>
  </w:style>
  <w:style w:type="table" w:styleId="TableGrid">
    <w:name w:val="Table Grid"/>
    <w:basedOn w:val="TableNormal"/>
    <w:uiPriority w:val="59"/>
    <w:rsid w:val="00692CC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E7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6B1"/>
    <w:rPr>
      <w:sz w:val="20"/>
      <w:szCs w:val="20"/>
    </w:rPr>
  </w:style>
  <w:style w:type="character" w:styleId="FootnoteReference">
    <w:name w:val="footnote reference"/>
    <w:basedOn w:val="DefaultParagraphFont"/>
    <w:uiPriority w:val="99"/>
    <w:semiHidden/>
    <w:unhideWhenUsed/>
    <w:rsid w:val="00DE76B1"/>
    <w:rPr>
      <w:vertAlign w:val="superscript"/>
    </w:rPr>
  </w:style>
  <w:style w:type="paragraph" w:styleId="Header">
    <w:name w:val="header"/>
    <w:basedOn w:val="Normal"/>
    <w:link w:val="HeaderChar"/>
    <w:uiPriority w:val="99"/>
    <w:unhideWhenUsed/>
    <w:rsid w:val="00DE76B1"/>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E76B1"/>
    <w:rPr>
      <w:rFonts w:ascii="Times New Roman" w:eastAsia="Times New Roman" w:hAnsi="Times New Roman" w:cs="Times New Roman"/>
      <w:sz w:val="24"/>
      <w:szCs w:val="24"/>
      <w:lang w:val="en-US"/>
    </w:rPr>
  </w:style>
  <w:style w:type="character" w:customStyle="1" w:styleId="WW8Num4z1">
    <w:name w:val="WW8Num4z1"/>
    <w:rsid w:val="00E279E4"/>
    <w:rPr>
      <w:rFonts w:ascii="Calibri" w:eastAsia="Calibri" w:hAnsi="Calibri" w:cs="Times New Roman"/>
    </w:rPr>
  </w:style>
  <w:style w:type="paragraph" w:styleId="Footer">
    <w:name w:val="footer"/>
    <w:basedOn w:val="Normal"/>
    <w:link w:val="FooterChar"/>
    <w:uiPriority w:val="99"/>
    <w:unhideWhenUsed/>
    <w:rsid w:val="00E27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9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Lyons</dc:creator>
  <cp:lastModifiedBy>PUMZA</cp:lastModifiedBy>
  <cp:revision>2</cp:revision>
  <dcterms:created xsi:type="dcterms:W3CDTF">2019-10-18T11:08:00Z</dcterms:created>
  <dcterms:modified xsi:type="dcterms:W3CDTF">2019-10-18T11:08:00Z</dcterms:modified>
</cp:coreProperties>
</file>