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D251" w14:textId="5592B6D4" w:rsidR="00455698" w:rsidRPr="00816B69" w:rsidRDefault="00816B69" w:rsidP="00B152AB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en-ZA"/>
        </w:rPr>
      </w:pPr>
      <w:bookmarkStart w:id="0" w:name="_GoBack"/>
      <w:bookmarkEnd w:id="0"/>
      <w:r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1. </w:t>
      </w:r>
      <w:r w:rsidR="006C50FB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Report of the Select Committee on Cooperative Governance and Traditional Affairs</w:t>
      </w:r>
      <w:r w:rsidR="00CB43E3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, Water, Sanitation and Human Settlement</w:t>
      </w:r>
      <w:r w:rsidR="00115DDF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s</w:t>
      </w:r>
      <w:r w:rsidR="00CB43E3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r w:rsidR="006C50FB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on Notice of Intervention</w:t>
      </w:r>
      <w:r w:rsidR="00115DDF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,</w:t>
      </w:r>
      <w:r w:rsidR="006C50FB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issued in terms of section 139(1)(</w:t>
      </w:r>
      <w:r w:rsidR="00371EEF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c</w:t>
      </w:r>
      <w:r w:rsidR="006C50FB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) of the </w:t>
      </w:r>
      <w:r w:rsidR="00386437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Constitution</w:t>
      </w:r>
      <w:r w:rsidR="00433607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,</w:t>
      </w:r>
      <w:r w:rsidR="00386437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r w:rsidR="006C50FB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1996 in </w:t>
      </w:r>
      <w:proofErr w:type="spellStart"/>
      <w:r w:rsidR="0041160C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M</w:t>
      </w:r>
      <w:r w:rsidR="00115DDF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a</w:t>
      </w:r>
      <w:r w:rsidR="0041160C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m</w:t>
      </w:r>
      <w:r w:rsidR="00115DDF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u</w:t>
      </w:r>
      <w:r w:rsidR="0041160C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sa</w:t>
      </w:r>
      <w:proofErr w:type="spellEnd"/>
      <w:r w:rsidR="0041160C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r w:rsidR="00CF6B6B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Local </w:t>
      </w:r>
      <w:r w:rsidR="00386437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M</w:t>
      </w:r>
      <w:r w:rsidR="006C50FB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unicipality, dated </w:t>
      </w:r>
      <w:r w:rsidR="00371EEF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16</w:t>
      </w:r>
      <w:r w:rsidR="0041160C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r w:rsidR="00371EEF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October </w:t>
      </w:r>
      <w:r w:rsidR="006C50FB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201</w:t>
      </w:r>
      <w:r w:rsidR="00CF6B6B" w:rsidRPr="00816B69">
        <w:rPr>
          <w:rFonts w:ascii="Times New Roman" w:hAnsi="Times New Roman"/>
          <w:b/>
          <w:color w:val="auto"/>
          <w:sz w:val="28"/>
          <w:szCs w:val="28"/>
          <w:lang w:val="en-ZA"/>
        </w:rPr>
        <w:t>9</w:t>
      </w:r>
    </w:p>
    <w:p w14:paraId="6351507B" w14:textId="77777777" w:rsidR="00455698" w:rsidRPr="00341F3E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41895D78" w14:textId="4D214214" w:rsidR="00455698" w:rsidRPr="00341F3E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1.</w:t>
      </w:r>
      <w:r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>Background and Overview</w:t>
      </w:r>
    </w:p>
    <w:p w14:paraId="0FF0D74E" w14:textId="77777777" w:rsidR="00CB43E3" w:rsidRPr="00341F3E" w:rsidRDefault="00CB43E3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492748DE" w14:textId="3CF912BC" w:rsidR="00455698" w:rsidRPr="00A930FD" w:rsidRDefault="00455698" w:rsidP="00B70A12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1.1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ab/>
        <w:t>The Select Committee on Cooperative Governance and Traditional Affairs,</w:t>
      </w:r>
      <w:r w:rsidR="00CB43E3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115DDF" w:rsidRPr="00A930FD">
        <w:rPr>
          <w:rFonts w:ascii="Times New Roman" w:hAnsi="Times New Roman"/>
          <w:color w:val="auto"/>
          <w:sz w:val="24"/>
          <w:szCs w:val="24"/>
          <w:lang w:val="en-ZA"/>
        </w:rPr>
        <w:t>W</w:t>
      </w:r>
      <w:r w:rsidR="00CB43E3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ater, </w:t>
      </w:r>
      <w:r w:rsidR="00115DDF" w:rsidRPr="00A930FD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CB43E3" w:rsidRPr="00A930FD">
        <w:rPr>
          <w:rFonts w:ascii="Times New Roman" w:hAnsi="Times New Roman"/>
          <w:color w:val="auto"/>
          <w:sz w:val="24"/>
          <w:szCs w:val="24"/>
          <w:lang w:val="en-ZA"/>
        </w:rPr>
        <w:t>anitation and Human Settlement</w:t>
      </w:r>
      <w:r w:rsidR="00115DDF" w:rsidRPr="00A930FD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CB43E3" w:rsidRPr="00A930FD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having </w:t>
      </w:r>
      <w:r w:rsidR="00433607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received the referral from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the National Council of Provinces (NCOP)</w:t>
      </w:r>
      <w:r w:rsidR="00637470" w:rsidRPr="00A930FD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to consider and report on the intervention notice invoked in </w:t>
      </w:r>
      <w:proofErr w:type="spellStart"/>
      <w:r w:rsidR="0041160C" w:rsidRPr="00A930FD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115DDF" w:rsidRPr="00A930FD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 w:rsidR="0041160C" w:rsidRPr="00A930FD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115DDF" w:rsidRPr="00A930FD">
        <w:rPr>
          <w:rFonts w:ascii="Times New Roman" w:hAnsi="Times New Roman"/>
          <w:color w:val="auto"/>
          <w:sz w:val="24"/>
          <w:szCs w:val="24"/>
          <w:lang w:val="en-ZA"/>
        </w:rPr>
        <w:t>u</w:t>
      </w:r>
      <w:r w:rsidR="0041160C" w:rsidRPr="00A930FD">
        <w:rPr>
          <w:rFonts w:ascii="Times New Roman" w:hAnsi="Times New Roman"/>
          <w:color w:val="auto"/>
          <w:sz w:val="24"/>
          <w:szCs w:val="24"/>
          <w:lang w:val="en-ZA"/>
        </w:rPr>
        <w:t>sa</w:t>
      </w:r>
      <w:proofErr w:type="spellEnd"/>
      <w:r w:rsidR="0041160C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Local Municipality in terms of section 139(1</w:t>
      </w:r>
      <w:r w:rsidR="006C1AC2" w:rsidRPr="00A930FD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r w:rsidR="00371EEF" w:rsidRPr="00A930FD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) of the Constitution, </w:t>
      </w:r>
      <w:r w:rsidR="0074440D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1996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470B83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Committee report</w:t>
      </w:r>
      <w:r w:rsidR="00470B83" w:rsidRPr="00A930FD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as follows:</w:t>
      </w:r>
    </w:p>
    <w:p w14:paraId="0323539B" w14:textId="77777777" w:rsidR="00455698" w:rsidRPr="00341F3E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0A4A99D4" w14:textId="0A220CC5" w:rsidR="00371EEF" w:rsidRPr="00A930FD" w:rsidRDefault="00455698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1.2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In terms of NCOP </w:t>
      </w:r>
      <w:r w:rsidR="00470B83" w:rsidRPr="00A930FD">
        <w:rPr>
          <w:rFonts w:ascii="Times New Roman" w:hAnsi="Times New Roman"/>
          <w:color w:val="auto"/>
          <w:sz w:val="24"/>
          <w:szCs w:val="24"/>
          <w:lang w:val="en-ZA"/>
        </w:rPr>
        <w:t>R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ule 101, the Office of the Chairperson of the NCOP referred the notice of intervention by </w:t>
      </w:r>
      <w:r w:rsidR="00637470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41160C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North West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MEC </w:t>
      </w:r>
      <w:r w:rsidR="00CC3E91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for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Cooperative Governance, Human </w:t>
      </w:r>
      <w:proofErr w:type="gramStart"/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Settlements and Traditional Affairs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, to the </w:t>
      </w:r>
      <w:r w:rsidR="00470B83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Committee for consideration and report.</w:t>
      </w:r>
      <w:proofErr w:type="gramEnd"/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790A6308" w14:textId="77777777" w:rsidR="00371EEF" w:rsidRPr="00341F3E" w:rsidRDefault="00371EEF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D4B0472" w14:textId="28F8840B" w:rsidR="00455698" w:rsidRPr="00A930FD" w:rsidRDefault="00371EEF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1.3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455698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On </w:t>
      </w:r>
      <w:r w:rsidR="00CF6B6B" w:rsidRPr="00A930FD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6</w:t>
      </w:r>
      <w:r w:rsidR="00CF6B6B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October </w:t>
      </w:r>
      <w:r w:rsidR="00455698" w:rsidRPr="00A930FD">
        <w:rPr>
          <w:rFonts w:ascii="Times New Roman" w:hAnsi="Times New Roman"/>
          <w:color w:val="auto"/>
          <w:sz w:val="24"/>
          <w:szCs w:val="24"/>
          <w:lang w:val="en-ZA"/>
        </w:rPr>
        <w:t>201</w:t>
      </w:r>
      <w:r w:rsidR="00CF6B6B" w:rsidRPr="00A930FD">
        <w:rPr>
          <w:rFonts w:ascii="Times New Roman" w:hAnsi="Times New Roman"/>
          <w:color w:val="auto"/>
          <w:sz w:val="24"/>
          <w:szCs w:val="24"/>
          <w:lang w:val="en-ZA"/>
        </w:rPr>
        <w:t>9</w:t>
      </w:r>
      <w:r w:rsidR="00470B83" w:rsidRPr="00A930FD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455698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the </w:t>
      </w:r>
      <w:r w:rsidR="00470B83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="00455698" w:rsidRPr="00A930FD">
        <w:rPr>
          <w:rFonts w:ascii="Times New Roman" w:hAnsi="Times New Roman"/>
          <w:color w:val="auto"/>
          <w:sz w:val="24"/>
          <w:szCs w:val="24"/>
          <w:lang w:val="en-ZA"/>
        </w:rPr>
        <w:t>Committee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was briefed by the MEC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for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Cooperative Governance, Human Settlement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and Traditional Affairs on the constitutional, procedural and substantive matters related to the invocation of section 139(1)(c)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of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the Constitution in </w:t>
      </w:r>
      <w:proofErr w:type="spellStart"/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Mamusa</w:t>
      </w:r>
      <w:proofErr w:type="spellEnd"/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Local Municipality</w:t>
      </w:r>
      <w:r w:rsidR="00455698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. </w:t>
      </w:r>
    </w:p>
    <w:p w14:paraId="28D6BB2A" w14:textId="77777777" w:rsidR="00371EEF" w:rsidRPr="00341F3E" w:rsidRDefault="00371EEF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15C636EB" w14:textId="23BC5713" w:rsidR="00371EEF" w:rsidRPr="00A930FD" w:rsidRDefault="00371EEF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1.4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Select Committee also received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a </w:t>
      </w:r>
      <w:r w:rsidR="00A930FD" w:rsidRPr="00A930FD">
        <w:rPr>
          <w:rFonts w:ascii="Times New Roman" w:hAnsi="Times New Roman"/>
          <w:color w:val="auto"/>
          <w:sz w:val="24"/>
          <w:szCs w:val="24"/>
          <w:lang w:val="en-ZA"/>
        </w:rPr>
        <w:t>legal opinion and advic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e from the Parliamentary Legal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Services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on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consideration of the notice of intervention in </w:t>
      </w:r>
      <w:proofErr w:type="spellStart"/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Mamusa</w:t>
      </w:r>
      <w:proofErr w:type="spellEnd"/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in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in respect of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139(1)(c) of the 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onstitution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and the litigation in terms of section 139(1)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>(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b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) of the Constitution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by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some municipalities in the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>rovince of North West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 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41F690E3" w14:textId="63E26D05" w:rsidR="00455698" w:rsidRPr="00341F3E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14:paraId="007D3249" w14:textId="382CF355" w:rsidR="00B152AB" w:rsidRPr="00341F3E" w:rsidRDefault="00B152AB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2F7FD939" w14:textId="5D53D5F6" w:rsidR="00B152AB" w:rsidRPr="00341F3E" w:rsidRDefault="00B152AB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44437AC" w14:textId="77777777" w:rsidR="00B152AB" w:rsidRPr="00341F3E" w:rsidRDefault="00B152AB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CD89AF2" w14:textId="22B3D1A5" w:rsidR="00455698" w:rsidRPr="00341F3E" w:rsidRDefault="00B152AB" w:rsidP="00DF14BA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2</w:t>
      </w:r>
      <w:r w:rsidR="00455698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. </w:t>
      </w:r>
      <w:r w:rsidR="00455698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="00DF14B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Briefing on intervention in terms of </w:t>
      </w:r>
      <w:r w:rsidR="001D404D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s</w:t>
      </w:r>
      <w:r w:rsidR="00DF14B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ection 139(1</w:t>
      </w:r>
      <w:proofErr w:type="gramStart"/>
      <w:r w:rsidR="00DF14B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)(</w:t>
      </w:r>
      <w:proofErr w:type="gramEnd"/>
      <w:r w:rsidR="00DF14B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c) of the Constitution in </w:t>
      </w:r>
      <w:proofErr w:type="spellStart"/>
      <w:r w:rsidR="006B3D79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Mamusa</w:t>
      </w:r>
      <w:proofErr w:type="spellEnd"/>
      <w:r w:rsidR="006B3D79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455698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Local Municipality</w:t>
      </w:r>
    </w:p>
    <w:p w14:paraId="1CBD29E8" w14:textId="77777777" w:rsidR="00455698" w:rsidRPr="00341F3E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2149A923" w14:textId="426CAA31" w:rsidR="00455698" w:rsidRPr="00A930FD" w:rsidRDefault="00B152AB" w:rsidP="00A930FD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2</w:t>
      </w:r>
      <w:r w:rsidR="003D1C85" w:rsidRPr="00A930FD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>1</w:t>
      </w:r>
      <w:r w:rsidR="003D1C85" w:rsidRPr="00A930FD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>On 16 October 2019, t</w:t>
      </w:r>
      <w:r w:rsidR="00455698" w:rsidRPr="00A930FD">
        <w:rPr>
          <w:rFonts w:ascii="Times New Roman" w:hAnsi="Times New Roman"/>
          <w:color w:val="auto"/>
          <w:sz w:val="24"/>
          <w:szCs w:val="24"/>
          <w:lang w:val="en-ZA"/>
        </w:rPr>
        <w:t>he</w:t>
      </w:r>
      <w:r w:rsidR="006C403D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MEC for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Cooperative Governance, Human Settlements and Traditional Affairs 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>briefed the Select Committee on Cooperative Governance and Traditional Affairs</w:t>
      </w:r>
      <w:r w:rsid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>(Water, Sanitation and Human Settlement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) on the </w:t>
      </w:r>
      <w:r w:rsidR="005F2201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substantive </w:t>
      </w:r>
      <w:r w:rsidR="00FF0BAA" w:rsidRPr="00A930FD">
        <w:rPr>
          <w:rFonts w:ascii="Times New Roman" w:hAnsi="Times New Roman"/>
          <w:color w:val="auto"/>
          <w:sz w:val="24"/>
          <w:szCs w:val="24"/>
          <w:lang w:val="en-ZA"/>
        </w:rPr>
        <w:t>reasons, constitutional</w:t>
      </w:r>
      <w:r w:rsidR="005F2201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and </w:t>
      </w:r>
      <w:r w:rsidR="00F21DB8" w:rsidRPr="00A930FD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="00455698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rocedural </w:t>
      </w:r>
      <w:r w:rsidR="005F2201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steps related to the </w:t>
      </w:r>
      <w:r w:rsidR="00F21DB8" w:rsidRPr="00A930FD">
        <w:rPr>
          <w:rFonts w:ascii="Times New Roman" w:hAnsi="Times New Roman"/>
          <w:color w:val="auto"/>
          <w:sz w:val="24"/>
          <w:szCs w:val="24"/>
          <w:lang w:val="en-ZA"/>
        </w:rPr>
        <w:t>i</w:t>
      </w:r>
      <w:r w:rsidR="00455698" w:rsidRPr="00A930FD">
        <w:rPr>
          <w:rFonts w:ascii="Times New Roman" w:hAnsi="Times New Roman"/>
          <w:color w:val="auto"/>
          <w:sz w:val="24"/>
          <w:szCs w:val="24"/>
          <w:lang w:val="en-ZA"/>
        </w:rPr>
        <w:t>ntervention</w:t>
      </w:r>
      <w:r w:rsidR="00F21DB8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. </w:t>
      </w:r>
    </w:p>
    <w:p w14:paraId="013BEC48" w14:textId="77777777" w:rsidR="009958E1" w:rsidRPr="00341F3E" w:rsidRDefault="009958E1" w:rsidP="00DF14BA">
      <w:pPr>
        <w:spacing w:line="360" w:lineRule="auto"/>
        <w:ind w:left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6231531B" w14:textId="436D13E1" w:rsidR="009958E1" w:rsidRPr="00A930FD" w:rsidRDefault="00B152AB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2</w:t>
      </w:r>
      <w:r w:rsidR="00E46A6B" w:rsidRPr="00A930FD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2</w:t>
      </w:r>
      <w:r w:rsidR="00E46A6B" w:rsidRPr="00A930FD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81355C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The presentation focused on </w:t>
      </w:r>
      <w:r w:rsidR="00711DB7" w:rsidRPr="00A930FD">
        <w:rPr>
          <w:rFonts w:ascii="Times New Roman" w:hAnsi="Times New Roman"/>
          <w:color w:val="auto"/>
          <w:sz w:val="24"/>
          <w:szCs w:val="24"/>
          <w:lang w:val="en-ZA"/>
        </w:rPr>
        <w:t>service delivery, good governance and financial management challenges</w:t>
      </w:r>
      <w:r w:rsidR="00FF0BA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that </w:t>
      </w:r>
      <w:r w:rsidR="00711DB7" w:rsidRPr="00A930FD">
        <w:rPr>
          <w:rFonts w:ascii="Times New Roman" w:hAnsi="Times New Roman"/>
          <w:color w:val="auto"/>
          <w:sz w:val="24"/>
          <w:szCs w:val="24"/>
          <w:lang w:val="en-ZA"/>
        </w:rPr>
        <w:t>trigger</w:t>
      </w:r>
      <w:r w:rsidR="00FF0BA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ed </w:t>
      </w:r>
      <w:r w:rsidR="00711DB7" w:rsidRPr="00A930FD">
        <w:rPr>
          <w:rFonts w:ascii="Times New Roman" w:hAnsi="Times New Roman"/>
          <w:color w:val="auto"/>
          <w:sz w:val="24"/>
          <w:szCs w:val="24"/>
          <w:lang w:val="en-ZA"/>
        </w:rPr>
        <w:t>the invocation of section 139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>(1</w:t>
      </w:r>
      <w:proofErr w:type="gramStart"/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proofErr w:type="gramEnd"/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b) and the </w:t>
      </w:r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rovincial </w:t>
      </w:r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>E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xecutive </w:t>
      </w:r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>ouncil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’s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(PECs) 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decision to invoke section 139(1)(c) of the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onstitution in the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DF14B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unicipality. </w:t>
      </w:r>
      <w:r w:rsidR="00711DB7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2ACAE1C3" w14:textId="77777777" w:rsidR="009958E1" w:rsidRPr="00341F3E" w:rsidRDefault="009958E1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0B2442FA" w14:textId="6F8E657E" w:rsidR="00711DB7" w:rsidRPr="00A930FD" w:rsidRDefault="00B152AB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2</w:t>
      </w:r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3</w:t>
      </w:r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711DB7" w:rsidRPr="00A930FD">
        <w:rPr>
          <w:rFonts w:ascii="Times New Roman" w:hAnsi="Times New Roman"/>
          <w:color w:val="auto"/>
          <w:sz w:val="24"/>
          <w:szCs w:val="24"/>
          <w:lang w:val="en-ZA"/>
        </w:rPr>
        <w:t>Each of the</w:t>
      </w:r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substantive matters that provided rational and justification for the invocation of section 139(1</w:t>
      </w:r>
      <w:proofErr w:type="gramStart"/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proofErr w:type="gramEnd"/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c) of the Constitution in the 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 are reported </w:t>
      </w:r>
      <w:r w:rsidR="00711DB7" w:rsidRPr="00A930FD">
        <w:rPr>
          <w:rFonts w:ascii="Times New Roman" w:hAnsi="Times New Roman"/>
          <w:color w:val="auto"/>
          <w:sz w:val="24"/>
          <w:szCs w:val="24"/>
          <w:lang w:val="en-ZA"/>
        </w:rPr>
        <w:t>in the proceeding sections.</w:t>
      </w:r>
    </w:p>
    <w:p w14:paraId="74EDDA3F" w14:textId="77777777" w:rsidR="00711DB7" w:rsidRPr="00341F3E" w:rsidRDefault="00711DB7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179A9E46" w14:textId="54716A0B" w:rsidR="00711DB7" w:rsidRPr="00341F3E" w:rsidRDefault="00B152AB" w:rsidP="005D1A3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3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.   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S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ervice </w:t>
      </w:r>
      <w:r w:rsidR="00FC3651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Delivery Challenges 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that </w:t>
      </w:r>
      <w:r w:rsidR="00FC3651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Triggered 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the </w:t>
      </w:r>
      <w:r w:rsidR="00FC3651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I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nvocation of </w:t>
      </w:r>
      <w:r w:rsidR="00FC3651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S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ection 139(1</w:t>
      </w:r>
      <w:proofErr w:type="gramStart"/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)(</w:t>
      </w:r>
      <w:proofErr w:type="gramEnd"/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b) of the </w:t>
      </w:r>
      <w:r w:rsidR="00FC3651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C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onstitution </w:t>
      </w:r>
    </w:p>
    <w:p w14:paraId="457FBF11" w14:textId="77777777" w:rsidR="00FC3651" w:rsidRPr="00341F3E" w:rsidRDefault="00FC3651" w:rsidP="005D1A3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3454D443" w14:textId="2DF77669" w:rsidR="00845127" w:rsidRPr="00341F3E" w:rsidRDefault="00B152AB" w:rsidP="009958E1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3</w:t>
      </w:r>
      <w:r w:rsidR="00FC3651" w:rsidRPr="00A930FD">
        <w:rPr>
          <w:rFonts w:ascii="Times New Roman" w:hAnsi="Times New Roman"/>
          <w:color w:val="auto"/>
          <w:sz w:val="24"/>
          <w:szCs w:val="24"/>
          <w:lang w:val="en-ZA"/>
        </w:rPr>
        <w:t>.1</w:t>
      </w:r>
      <w:r w:rsidR="00FC3651" w:rsidRPr="00A930FD">
        <w:rPr>
          <w:rFonts w:ascii="Times New Roman" w:hAnsi="Times New Roman"/>
          <w:color w:val="auto"/>
          <w:sz w:val="24"/>
          <w:szCs w:val="24"/>
          <w:lang w:val="en-ZA"/>
        </w:rPr>
        <w:tab/>
        <w:t>The service delivery challenges that prompted the assumption of</w:t>
      </w:r>
      <w:r w:rsidR="00905F8A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executive obligations, included</w:t>
      </w:r>
      <w:r w:rsidR="00FC3651" w:rsidRPr="00A930FD">
        <w:rPr>
          <w:rFonts w:ascii="Times New Roman" w:hAnsi="Times New Roman"/>
          <w:color w:val="auto"/>
          <w:sz w:val="24"/>
          <w:szCs w:val="24"/>
          <w:lang w:val="en-ZA"/>
        </w:rPr>
        <w:t>:</w:t>
      </w:r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p</w:t>
      </w:r>
      <w:r w:rsidR="007B6BFC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oor </w:t>
      </w:r>
      <w:r w:rsidR="00711DB7" w:rsidRPr="00A930FD">
        <w:rPr>
          <w:rFonts w:ascii="Times New Roman" w:hAnsi="Times New Roman"/>
          <w:color w:val="auto"/>
          <w:sz w:val="24"/>
          <w:szCs w:val="24"/>
          <w:lang w:val="en-ZA"/>
        </w:rPr>
        <w:t>maintenance</w:t>
      </w:r>
      <w:r w:rsidR="007B6BFC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of infrastructure</w:t>
      </w:r>
      <w:r w:rsidR="001D404D" w:rsidRPr="00A930FD">
        <w:rPr>
          <w:rFonts w:ascii="Times New Roman" w:hAnsi="Times New Roman"/>
          <w:color w:val="auto"/>
          <w:sz w:val="24"/>
          <w:szCs w:val="24"/>
          <w:lang w:val="en-ZA"/>
        </w:rPr>
        <w:t>;</w:t>
      </w:r>
      <w:r w:rsidR="009958E1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failure to co</w:t>
      </w:r>
      <w:proofErr w:type="spellStart"/>
      <w:r w:rsidR="007B55B3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llect</w:t>
      </w:r>
      <w:proofErr w:type="spellEnd"/>
      <w:r w:rsidR="009958E1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</w:t>
      </w:r>
      <w:r w:rsidR="007B6BFC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refuse removal and cleaning of town and townships</w:t>
      </w:r>
      <w:r w:rsidR="001D404D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;</w:t>
      </w:r>
      <w:r w:rsidR="009958E1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</w:t>
      </w:r>
      <w:r w:rsidR="00E122C8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i</w:t>
      </w:r>
      <w:r w:rsidR="0084512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nterrupted supply of water due to</w:t>
      </w:r>
      <w:r w:rsidR="001672A1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the</w:t>
      </w:r>
      <w:r w:rsidR="0084512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lack of maintenance</w:t>
      </w:r>
      <w:r w:rsidR="001D404D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;</w:t>
      </w:r>
      <w:r w:rsidR="0084512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non-payment of water services</w:t>
      </w:r>
      <w:r w:rsidR="001D404D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;</w:t>
      </w:r>
      <w:r w:rsidR="009958E1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and </w:t>
      </w:r>
      <w:r w:rsidR="00A00D0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the </w:t>
      </w:r>
      <w:r w:rsidR="00E122C8" w:rsidRPr="00A930FD">
        <w:rPr>
          <w:rFonts w:ascii="Times New Roman" w:hAnsi="Times New Roman"/>
          <w:color w:val="auto"/>
          <w:sz w:val="24"/>
          <w:szCs w:val="24"/>
          <w:lang w:val="en-ZA"/>
        </w:rPr>
        <w:t>inability</w:t>
      </w:r>
      <w:r w:rsidR="00A00D07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of the Municipality</w:t>
      </w:r>
      <w:r w:rsidR="007B55B3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84512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to spend its</w:t>
      </w:r>
      <w:r w:rsidR="001672A1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</w:t>
      </w:r>
      <w:r w:rsidR="007B55B3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Municipal Infrastructure Gran</w:t>
      </w:r>
      <w:r w:rsidR="001672A1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t</w:t>
      </w:r>
      <w:r w:rsidR="007B55B3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(</w:t>
      </w:r>
      <w:r w:rsidR="00711DB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MIG) allocation</w:t>
      </w:r>
      <w:r w:rsidR="00A00D0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.</w:t>
      </w:r>
      <w:r w:rsidR="0084512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</w:t>
      </w:r>
      <w:r w:rsidR="00A00D0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T</w:t>
      </w:r>
      <w:r w:rsidR="0084512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he MIG allocation st</w:t>
      </w:r>
      <w:r w:rsidR="00905F8A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ood</w:t>
      </w:r>
      <w:r w:rsidR="0084512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at 32% as at the end of March 2019,</w:t>
      </w:r>
      <w:r w:rsidR="007B55B3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and </w:t>
      </w:r>
      <w:r w:rsidR="00905F8A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the </w:t>
      </w:r>
      <w:r w:rsidR="007B55B3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e</w:t>
      </w:r>
      <w:r w:rsidR="0084512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xpenditure </w:t>
      </w:r>
      <w:proofErr w:type="gramStart"/>
      <w:r w:rsidR="00905F8A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was </w:t>
      </w:r>
      <w:r w:rsidR="0084512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expected</w:t>
      </w:r>
      <w:proofErr w:type="gramEnd"/>
      <w:r w:rsidR="00845127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 xml:space="preserve"> to be at least above 60%</w:t>
      </w:r>
      <w:r w:rsidR="00905F8A" w:rsidRPr="00A930FD">
        <w:rPr>
          <w:rFonts w:ascii="Times New Roman" w:eastAsia="Tahoma" w:hAnsi="Times New Roman"/>
          <w:color w:val="auto"/>
          <w:kern w:val="24"/>
          <w:sz w:val="24"/>
          <w:szCs w:val="24"/>
          <w:lang w:val="en-US"/>
        </w:rPr>
        <w:t>.</w:t>
      </w:r>
    </w:p>
    <w:p w14:paraId="3098B3CB" w14:textId="77777777" w:rsidR="00E122C8" w:rsidRPr="00341F3E" w:rsidRDefault="00E122C8" w:rsidP="005D1A3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015806C0" w14:textId="26893BB4" w:rsidR="001E48E7" w:rsidRPr="00341F3E" w:rsidRDefault="00B152AB" w:rsidP="005D1A3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4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.</w:t>
      </w:r>
      <w:r w:rsidR="007B6BFC"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7B6BFC" w:rsidRPr="00A930FD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G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ood </w:t>
      </w:r>
      <w:r w:rsidR="00905F8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G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overnance and </w:t>
      </w:r>
      <w:r w:rsidR="00905F8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A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dministration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905F8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C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hallenges that </w:t>
      </w:r>
      <w:r w:rsidR="00905F8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T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riggered the </w:t>
      </w:r>
      <w:r w:rsidR="00905F8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I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nvocation of </w:t>
      </w:r>
      <w:r w:rsidR="00905F8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S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ection 139(1</w:t>
      </w:r>
      <w:proofErr w:type="gramStart"/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)</w:t>
      </w:r>
      <w:r w:rsidR="00905F8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(</w:t>
      </w:r>
      <w:proofErr w:type="gramEnd"/>
      <w:r w:rsidR="00905F8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b)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of the Constitution  </w:t>
      </w:r>
    </w:p>
    <w:p w14:paraId="450A6717" w14:textId="31D60B42" w:rsidR="007B6BFC" w:rsidRPr="00341F3E" w:rsidRDefault="007B6BFC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2CEE1F6F" w14:textId="625972E5" w:rsidR="00845127" w:rsidRPr="00A930FD" w:rsidRDefault="00B152AB" w:rsidP="00E122C8">
      <w:pPr>
        <w:spacing w:line="360" w:lineRule="auto"/>
        <w:ind w:left="720" w:hanging="720"/>
        <w:contextualSpacing/>
        <w:jc w:val="both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  <w:proofErr w:type="gramStart"/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4</w:t>
      </w:r>
      <w:r w:rsidR="007B55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.1</w:t>
      </w:r>
      <w:r w:rsidR="007B55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ab/>
      </w:r>
      <w:r w:rsidR="00905F8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The challenges composed of the </w:t>
      </w:r>
      <w:r w:rsidR="00A00D0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r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emoval of the former Mayor and </w:t>
      </w:r>
      <w:r w:rsidR="00905F8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the s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uspension of the current Municipal Manager by </w:t>
      </w:r>
      <w:r w:rsidR="00905F8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the C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ouncil</w:t>
      </w:r>
      <w:r w:rsidR="00A00D0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;</w:t>
      </w:r>
      <w:r w:rsidR="00E122C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n</w:t>
      </w:r>
      <w:r w:rsidR="001E48E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on-payment of p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ension funds, </w:t>
      </w:r>
      <w:r w:rsidR="001E48E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m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edical </w:t>
      </w:r>
      <w:r w:rsidR="001E48E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a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id and </w:t>
      </w:r>
      <w:r w:rsidR="001E48E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f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uneral </w:t>
      </w:r>
      <w:r w:rsidR="001E48E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p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olicies of members due to cash</w:t>
      </w:r>
      <w:r w:rsidR="00905F8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flow challenges</w:t>
      </w:r>
      <w:r w:rsidR="00A00D0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;</w:t>
      </w:r>
      <w:r w:rsidR="00E122C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p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oor </w:t>
      </w:r>
      <w:r w:rsidR="00905F8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a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udit </w:t>
      </w:r>
      <w:r w:rsidR="00905F8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o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utcomes</w:t>
      </w:r>
      <w:r w:rsidR="00905F8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,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with recurrent disclaimer audit findings for </w:t>
      </w:r>
      <w:r w:rsidR="00905F8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six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(</w:t>
      </w:r>
      <w:r w:rsidR="00905F8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6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) consecutive years:</w:t>
      </w:r>
      <w:r w:rsidR="00905F8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2012/13; 2013/14; 2014/15;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lastRenderedPageBreak/>
        <w:t>2015/16; 2016/17 and 2017/18</w:t>
      </w:r>
      <w:r w:rsidR="00E122C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and m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unicipal</w:t>
      </w:r>
      <w:r w:rsidR="007B55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backlog of over 09 financial years of </w:t>
      </w:r>
      <w:r w:rsidR="007B55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o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versight reports.</w:t>
      </w:r>
      <w:proofErr w:type="gramEnd"/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 </w:t>
      </w:r>
    </w:p>
    <w:p w14:paraId="2CFA1E77" w14:textId="65893CB7" w:rsidR="00845127" w:rsidRPr="00341F3E" w:rsidRDefault="00845127" w:rsidP="00CB43E3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3C2AC9FF" w14:textId="7D7FAC1C" w:rsidR="007B6BFC" w:rsidRPr="00341F3E" w:rsidRDefault="00B152AB" w:rsidP="005D1A3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5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. 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F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inancial </w:t>
      </w:r>
      <w:r w:rsidR="00C05867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V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iability and </w:t>
      </w:r>
      <w:r w:rsidR="00C05867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M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anagement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C05867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C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hallenges that </w:t>
      </w:r>
      <w:r w:rsidR="00C05867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T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riggered the </w:t>
      </w:r>
      <w:r w:rsidR="00C05867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I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nvocation of </w:t>
      </w:r>
      <w:r w:rsidR="00C05867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S</w:t>
      </w:r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ection 139(1</w:t>
      </w:r>
      <w:proofErr w:type="gramStart"/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>)(</w:t>
      </w:r>
      <w:proofErr w:type="gramEnd"/>
      <w:r w:rsidR="00FF0BAA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b) of the Constitution </w:t>
      </w:r>
      <w:r w:rsidR="007B6BFC" w:rsidRPr="00A930FD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</w:p>
    <w:p w14:paraId="41B3BA94" w14:textId="5A67BD9E" w:rsidR="0018107B" w:rsidRPr="00341F3E" w:rsidRDefault="0018107B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A2103F5" w14:textId="7AC502BE" w:rsidR="00904526" w:rsidRPr="00A930FD" w:rsidRDefault="00B152AB" w:rsidP="00E122C8">
      <w:pPr>
        <w:spacing w:line="360" w:lineRule="auto"/>
        <w:ind w:left="720" w:hanging="720"/>
        <w:contextualSpacing/>
        <w:jc w:val="both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</w:pPr>
      <w:proofErr w:type="gramStart"/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5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.1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ab/>
      </w:r>
      <w:r w:rsidR="00C0586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The 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financial viability and management</w:t>
      </w:r>
      <w:r w:rsidR="00C0586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challenges that prompted the assumption of executive obligations, included:</w:t>
      </w:r>
      <w:r w:rsidR="00E122C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n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on-tabling of 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the 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d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raft 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b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udget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and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I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ntegrated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D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evelopment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P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lanning (IDP)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for 2019/20 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to the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M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unicipal 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C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ouncil</w:t>
      </w:r>
      <w:r w:rsidR="00A00D0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;</w:t>
      </w:r>
      <w:r w:rsidR="00E122C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s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tructurally and imbalanced b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udget adopted for 2018/19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and 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the </w:t>
      </w:r>
      <w:r w:rsidR="0013541D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non-alignment with 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the IDP</w:t>
      </w:r>
      <w:r w:rsidR="00A00D0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;</w:t>
      </w:r>
      <w:r w:rsidR="00E122C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o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utstanding </w:t>
      </w:r>
      <w:r w:rsidR="00904526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debtor’s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amounts to 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the tune of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R230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m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illion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as at February 2019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,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of which R210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m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illion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is outstanding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for over 181 days</w:t>
      </w:r>
      <w:r w:rsidR="00A00D0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;</w:t>
      </w:r>
      <w:r w:rsidR="00E122C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="008323E4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M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unicipality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’s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="008323E4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inability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to serv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ice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the debt owed to 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the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creditors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,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especially Eskom account</w:t>
      </w:r>
      <w:r w:rsidR="00A00D0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.</w:t>
      </w:r>
      <w:proofErr w:type="gramEnd"/>
      <w:r w:rsidR="00E122C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</w:p>
    <w:p w14:paraId="5562AE2C" w14:textId="781B67A3" w:rsidR="00904526" w:rsidRPr="00A930FD" w:rsidRDefault="00845127" w:rsidP="00E122C8">
      <w:pPr>
        <w:spacing w:line="360" w:lineRule="auto"/>
        <w:ind w:left="720"/>
        <w:contextualSpacing/>
        <w:jc w:val="both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</w:pP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The total debt owed to Eskom </w:t>
      </w:r>
      <w:r w:rsidR="00FF0BA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amount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ed </w:t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to R57</w:t>
      </w:r>
      <w:r w:rsidR="00405E20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m</w:t>
      </w:r>
      <w:r w:rsidR="00FF0BA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illion </w:t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as at the end of February 2019</w:t>
      </w:r>
      <w:r w:rsidR="00A00D0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,</w:t>
      </w:r>
      <w:r w:rsidR="00E122C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and f</w:t>
      </w:r>
      <w:r w:rsidR="00FF0BA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ailure to pay </w:t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creditors within the legislative</w:t>
      </w:r>
      <w:r w:rsidR="00FF0BA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period of 30</w:t>
      </w:r>
      <w:r w:rsidR="00FF0BA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  <w:r w:rsidR="00904526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days.     </w:t>
      </w:r>
    </w:p>
    <w:p w14:paraId="518FBFAA" w14:textId="77777777" w:rsidR="00FF0BAA" w:rsidRPr="00A930FD" w:rsidRDefault="00904526" w:rsidP="00FF0BAA">
      <w:pPr>
        <w:contextualSpacing/>
        <w:jc w:val="both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</w:pP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         </w:t>
      </w:r>
      <w:r w:rsidR="0084512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 xml:space="preserve"> </w:t>
      </w:r>
    </w:p>
    <w:p w14:paraId="579B49E7" w14:textId="0F0D26AA" w:rsidR="006215D1" w:rsidRPr="00341F3E" w:rsidRDefault="00B152AB" w:rsidP="005451A5">
      <w:pPr>
        <w:spacing w:line="360" w:lineRule="auto"/>
        <w:ind w:left="720" w:hanging="720"/>
        <w:contextualSpacing/>
        <w:jc w:val="both"/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</w:pPr>
      <w:r w:rsidRPr="00A930FD">
        <w:rPr>
          <w:rFonts w:ascii="Times New Roman" w:eastAsia="Tahoma" w:hAnsi="Times New Roman"/>
          <w:b/>
          <w:color w:val="auto"/>
          <w:spacing w:val="0"/>
          <w:kern w:val="24"/>
          <w:sz w:val="24"/>
          <w:szCs w:val="24"/>
          <w:lang w:val="en-US" w:eastAsia="en-ZA"/>
        </w:rPr>
        <w:t>6</w:t>
      </w:r>
      <w:r w:rsidR="006215D1" w:rsidRPr="00A930FD">
        <w:rPr>
          <w:rFonts w:ascii="Times New Roman" w:eastAsia="Tahoma" w:hAnsi="Times New Roman"/>
          <w:b/>
          <w:color w:val="auto"/>
          <w:spacing w:val="0"/>
          <w:kern w:val="24"/>
          <w:sz w:val="24"/>
          <w:szCs w:val="24"/>
          <w:lang w:val="en-US" w:eastAsia="en-ZA"/>
        </w:rPr>
        <w:t>.</w:t>
      </w:r>
      <w:r w:rsidR="006215D1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ab/>
      </w:r>
      <w:r w:rsidR="00904526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>P</w:t>
      </w:r>
      <w:r w:rsidR="00B5553C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 xml:space="preserve">rogress on the </w:t>
      </w:r>
      <w:r w:rsidR="00405E20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>I</w:t>
      </w:r>
      <w:r w:rsidR="00A7632F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 xml:space="preserve">mplementation of </w:t>
      </w:r>
      <w:r w:rsidR="00405E20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>the I</w:t>
      </w:r>
      <w:r w:rsidR="00FF0BAA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 xml:space="preserve">ntervention in terms of </w:t>
      </w:r>
      <w:r w:rsidR="00405E20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>S</w:t>
      </w:r>
      <w:r w:rsidR="00FF0BAA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>ection 139(1</w:t>
      </w:r>
      <w:proofErr w:type="gramStart"/>
      <w:r w:rsidR="00FF0BAA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>)(</w:t>
      </w:r>
      <w:proofErr w:type="gramEnd"/>
      <w:r w:rsidR="00FF0BAA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 xml:space="preserve">b) of the </w:t>
      </w:r>
      <w:r w:rsidR="00405E20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>C</w:t>
      </w:r>
      <w:r w:rsidR="00FF0BAA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 xml:space="preserve">onstitution in </w:t>
      </w:r>
      <w:r w:rsidR="00A7632F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 xml:space="preserve">the </w:t>
      </w:r>
      <w:r w:rsidR="00405E20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>M</w:t>
      </w:r>
      <w:r w:rsidR="00A7632F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>unicipality</w:t>
      </w:r>
      <w:r w:rsidR="006215D1" w:rsidRPr="00341F3E"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  <w:t xml:space="preserve"> </w:t>
      </w:r>
    </w:p>
    <w:p w14:paraId="1A0362AB" w14:textId="77777777" w:rsidR="006215D1" w:rsidRPr="00341F3E" w:rsidRDefault="006215D1" w:rsidP="006215D1">
      <w:pPr>
        <w:ind w:left="720" w:hanging="720"/>
        <w:contextualSpacing/>
        <w:jc w:val="both"/>
        <w:rPr>
          <w:rFonts w:ascii="Times New Roman" w:eastAsia="Calibri" w:hAnsi="Times New Roman"/>
          <w:b/>
          <w:color w:val="auto"/>
          <w:spacing w:val="0"/>
          <w:sz w:val="24"/>
          <w:szCs w:val="24"/>
          <w:lang w:val="en-ZA" w:eastAsia="en-US"/>
        </w:rPr>
      </w:pPr>
    </w:p>
    <w:p w14:paraId="5F858503" w14:textId="2DA4D5C9" w:rsidR="006215D1" w:rsidRPr="00A930FD" w:rsidRDefault="00B152AB" w:rsidP="00CB43E3">
      <w:pPr>
        <w:spacing w:line="360" w:lineRule="auto"/>
        <w:ind w:left="720" w:hanging="720"/>
        <w:contextualSpacing/>
        <w:jc w:val="both"/>
        <w:rPr>
          <w:rFonts w:ascii="Times New Roman" w:eastAsia="+mj-ea" w:hAnsi="Times New Roman"/>
          <w:color w:val="auto"/>
          <w:kern w:val="24"/>
          <w:sz w:val="24"/>
          <w:szCs w:val="24"/>
        </w:rPr>
      </w:pPr>
      <w:r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>6</w:t>
      </w:r>
      <w:r w:rsidR="006215D1"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>.1</w:t>
      </w:r>
      <w:r w:rsidR="006215D1"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ab/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The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I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ntervention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T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eam </w:t>
      </w:r>
      <w:r w:rsidR="00A00D0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has 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manage</w:t>
      </w:r>
      <w:r w:rsidR="00A00D0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d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to pay outstanding creditors and recovered all </w:t>
      </w:r>
      <w:proofErr w:type="gramStart"/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service delivery fleet e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quipment</w:t>
      </w:r>
      <w:proofErr w:type="gramEnd"/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taken by the Sheriff (e</w:t>
      </w:r>
      <w:r w:rsidR="00405E20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.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g. Refuse Truck, Sewerage Jet, Cherry Picker truck)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.</w:t>
      </w:r>
      <w:r w:rsidR="006215D1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</w:t>
      </w:r>
      <w:r w:rsidR="00403C7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T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he </w:t>
      </w:r>
      <w:r w:rsidR="00405E20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M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unicipality </w:t>
      </w:r>
      <w:r w:rsidR="00405E20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also 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managed to </w:t>
      </w:r>
      <w:r w:rsidR="00405E20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pay R</w:t>
      </w:r>
      <w:r w:rsidR="00C078B7" w:rsidRPr="00A930FD">
        <w:rPr>
          <w:rFonts w:ascii="Times New Roman" w:eastAsia="+mj-ea" w:hAnsi="Times New Roman"/>
          <w:bCs/>
          <w:color w:val="auto"/>
          <w:kern w:val="24"/>
          <w:sz w:val="24"/>
          <w:szCs w:val="24"/>
        </w:rPr>
        <w:t>7</w:t>
      </w:r>
      <w:r w:rsidR="00405E20" w:rsidRPr="00A930FD">
        <w:rPr>
          <w:rFonts w:ascii="Times New Roman" w:eastAsia="+mj-ea" w:hAnsi="Times New Roman"/>
          <w:bCs/>
          <w:color w:val="auto"/>
          <w:kern w:val="24"/>
          <w:sz w:val="24"/>
          <w:szCs w:val="24"/>
        </w:rPr>
        <w:t xml:space="preserve"> </w:t>
      </w:r>
      <w:r w:rsidR="00C078B7" w:rsidRPr="00A930FD">
        <w:rPr>
          <w:rFonts w:ascii="Times New Roman" w:eastAsia="+mj-ea" w:hAnsi="Times New Roman"/>
          <w:bCs/>
          <w:color w:val="auto"/>
          <w:kern w:val="24"/>
          <w:sz w:val="24"/>
          <w:szCs w:val="24"/>
        </w:rPr>
        <w:t>million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to </w:t>
      </w:r>
      <w:r w:rsidR="00C078B7" w:rsidRPr="00A930FD">
        <w:rPr>
          <w:rFonts w:ascii="Times New Roman" w:eastAsia="+mj-ea" w:hAnsi="Times New Roman"/>
          <w:bCs/>
          <w:color w:val="auto"/>
          <w:kern w:val="24"/>
          <w:sz w:val="24"/>
          <w:szCs w:val="24"/>
        </w:rPr>
        <w:t>E</w:t>
      </w:r>
      <w:r w:rsidR="00405E20" w:rsidRPr="00A930FD">
        <w:rPr>
          <w:rFonts w:ascii="Times New Roman" w:eastAsia="+mj-ea" w:hAnsi="Times New Roman"/>
          <w:bCs/>
          <w:color w:val="auto"/>
          <w:kern w:val="24"/>
          <w:sz w:val="24"/>
          <w:szCs w:val="24"/>
        </w:rPr>
        <w:t>skom</w:t>
      </w:r>
      <w:r w:rsidR="00C078B7" w:rsidRPr="00A930FD">
        <w:rPr>
          <w:rFonts w:ascii="Times New Roman" w:eastAsia="+mj-ea" w:hAnsi="Times New Roman"/>
          <w:bCs/>
          <w:color w:val="auto"/>
          <w:kern w:val="24"/>
          <w:sz w:val="24"/>
          <w:szCs w:val="24"/>
        </w:rPr>
        <w:t>.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The Municipality 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has provided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electricity in </w:t>
      </w:r>
      <w:proofErr w:type="spellStart"/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Schweizer-Reneke</w:t>
      </w:r>
      <w:proofErr w:type="spellEnd"/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Town, Farms and Charon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, while 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E</w:t>
      </w:r>
      <w:r w:rsidR="00405E20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skom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provided 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electricity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in other towns</w:t>
      </w:r>
      <w:r w:rsidR="006215D1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. </w:t>
      </w:r>
    </w:p>
    <w:p w14:paraId="4B0A3F51" w14:textId="77777777" w:rsidR="00405E20" w:rsidRPr="00A930FD" w:rsidRDefault="00405E20" w:rsidP="00CB43E3">
      <w:pPr>
        <w:spacing w:line="360" w:lineRule="auto"/>
        <w:ind w:left="720" w:hanging="720"/>
        <w:contextualSpacing/>
        <w:jc w:val="both"/>
        <w:rPr>
          <w:rFonts w:ascii="Times New Roman" w:eastAsia="+mj-ea" w:hAnsi="Times New Roman"/>
          <w:color w:val="auto"/>
          <w:kern w:val="24"/>
          <w:sz w:val="24"/>
          <w:szCs w:val="24"/>
        </w:rPr>
      </w:pPr>
    </w:p>
    <w:p w14:paraId="046BE504" w14:textId="39A8E0C3" w:rsidR="006215D1" w:rsidRPr="00A930FD" w:rsidRDefault="00B152AB" w:rsidP="00CB43E3">
      <w:pPr>
        <w:spacing w:line="360" w:lineRule="auto"/>
        <w:ind w:left="720" w:hanging="720"/>
        <w:contextualSpacing/>
        <w:jc w:val="both"/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</w:pPr>
      <w:r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>6</w:t>
      </w:r>
      <w:r w:rsidR="00904526"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>.</w:t>
      </w:r>
      <w:r w:rsidR="00405E20"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 xml:space="preserve">2 </w:t>
      </w:r>
      <w:r w:rsidR="00904526"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 xml:space="preserve"> </w:t>
      </w:r>
      <w:r w:rsidR="006215D1"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 xml:space="preserve">    </w:t>
      </w:r>
      <w:r w:rsidR="00403C73"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>T</w:t>
      </w:r>
      <w:r w:rsidR="00904526"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 xml:space="preserve">he </w:t>
      </w:r>
      <w:r w:rsidR="00405E20"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>M</w:t>
      </w:r>
      <w:r w:rsidR="00CE31CB" w:rsidRPr="00341F3E">
        <w:rPr>
          <w:rFonts w:ascii="Times New Roman" w:eastAsia="Calibri" w:hAnsi="Times New Roman"/>
          <w:color w:val="auto"/>
          <w:spacing w:val="0"/>
          <w:sz w:val="24"/>
          <w:szCs w:val="24"/>
          <w:lang w:val="en-ZA" w:eastAsia="en-US"/>
        </w:rPr>
        <w:t xml:space="preserve">unicipality </w:t>
      </w:r>
      <w:r w:rsidR="00904526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was 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busy with the drafting of water and sanitation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mai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ntenance plan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,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through the assistance of the 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Intervention Team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.</w:t>
      </w:r>
      <w:r w:rsidR="006215D1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 xml:space="preserve"> </w:t>
      </w:r>
      <w:r w:rsidR="00477ED0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T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 xml:space="preserve">he </w:t>
      </w:r>
      <w:r w:rsidR="00477ED0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M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 xml:space="preserve">unicipality 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 xml:space="preserve">will be the </w:t>
      </w:r>
      <w:r w:rsidR="00B36B17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I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mplementing A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gent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 xml:space="preserve"> of the MIG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g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 xml:space="preserve">rant for the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f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inancial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 xml:space="preserve"> </w:t>
      </w:r>
      <w:r w:rsidR="006215D1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y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ear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 xml:space="preserve"> 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2019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/</w:t>
      </w:r>
      <w:r w:rsidR="00C078B7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>20.</w:t>
      </w:r>
      <w:r w:rsidR="006215D1" w:rsidRPr="00A930FD"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  <w:t xml:space="preserve"> </w:t>
      </w:r>
    </w:p>
    <w:p w14:paraId="5D20E04C" w14:textId="77777777" w:rsidR="005D6532" w:rsidRPr="00A930FD" w:rsidRDefault="005D6532" w:rsidP="00CB43E3">
      <w:pPr>
        <w:spacing w:line="360" w:lineRule="auto"/>
        <w:ind w:left="720" w:hanging="720"/>
        <w:contextualSpacing/>
        <w:jc w:val="both"/>
        <w:rPr>
          <w:rFonts w:ascii="Times New Roman" w:eastAsia="+mj-ea" w:hAnsi="Times New Roman"/>
          <w:color w:val="auto"/>
          <w:kern w:val="24"/>
          <w:sz w:val="24"/>
          <w:szCs w:val="24"/>
          <w:lang w:val="en-US"/>
        </w:rPr>
      </w:pPr>
    </w:p>
    <w:p w14:paraId="3DD9A1DB" w14:textId="506C26AD" w:rsidR="005D6532" w:rsidRPr="00A930FD" w:rsidRDefault="00B152AB" w:rsidP="00CB43E3">
      <w:pPr>
        <w:spacing w:line="360" w:lineRule="auto"/>
        <w:ind w:left="720" w:hanging="720"/>
        <w:contextualSpacing/>
        <w:jc w:val="both"/>
        <w:rPr>
          <w:rFonts w:ascii="Times New Roman" w:eastAsia="+mj-ea" w:hAnsi="Times New Roman"/>
          <w:color w:val="auto"/>
          <w:kern w:val="24"/>
          <w:sz w:val="24"/>
          <w:szCs w:val="24"/>
        </w:rPr>
      </w:pPr>
      <w:r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6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.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3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 </w:t>
      </w:r>
      <w:r w:rsidR="006215D1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   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The</w:t>
      </w:r>
      <w:r w:rsidR="00403C7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Intervention Team 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managed to pay outstanding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p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ensions and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m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edical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a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id to date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.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It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has a draft schedule of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c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ouncil meetings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,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which </w:t>
      </w:r>
      <w:proofErr w:type="gramStart"/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will be tabled</w:t>
      </w:r>
      <w:proofErr w:type="gramEnd"/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</w:t>
      </w:r>
      <w:r w:rsidR="00A6522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at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the next council meeting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.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It also 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managed to pay outstanding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W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ard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C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ommittee stipends for the period of three months</w:t>
      </w:r>
      <w:r w:rsidR="006215D1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.</w:t>
      </w:r>
    </w:p>
    <w:p w14:paraId="31A114D8" w14:textId="6A8CFD2D" w:rsidR="006215D1" w:rsidRPr="00A930FD" w:rsidRDefault="006215D1" w:rsidP="00CB43E3">
      <w:pPr>
        <w:spacing w:line="360" w:lineRule="auto"/>
        <w:ind w:left="720" w:hanging="720"/>
        <w:contextualSpacing/>
        <w:jc w:val="both"/>
        <w:rPr>
          <w:rFonts w:ascii="Times New Roman" w:eastAsia="+mj-ea" w:hAnsi="Times New Roman"/>
          <w:color w:val="auto"/>
          <w:kern w:val="24"/>
          <w:sz w:val="24"/>
          <w:szCs w:val="24"/>
        </w:rPr>
      </w:pPr>
      <w:r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</w:t>
      </w:r>
    </w:p>
    <w:p w14:paraId="0E4A6F7B" w14:textId="60F0B0F5" w:rsidR="006C31EC" w:rsidRDefault="00B152AB" w:rsidP="00CB43E3">
      <w:pPr>
        <w:spacing w:line="360" w:lineRule="auto"/>
        <w:ind w:left="720" w:hanging="720"/>
        <w:contextualSpacing/>
        <w:jc w:val="both"/>
        <w:rPr>
          <w:rFonts w:ascii="Times New Roman" w:eastAsia="+mj-ea" w:hAnsi="Times New Roman"/>
          <w:color w:val="auto"/>
          <w:kern w:val="24"/>
          <w:sz w:val="24"/>
          <w:szCs w:val="24"/>
        </w:rPr>
      </w:pPr>
      <w:r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lastRenderedPageBreak/>
        <w:t>6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.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4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</w:t>
      </w:r>
      <w:r w:rsidR="006215D1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  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As a form of consequence management, the Intervention </w:t>
      </w:r>
      <w:r w:rsidR="00403C7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T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eam suspended the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M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unicipal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M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anager and the Chief Financial Officer.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It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</w:t>
      </w:r>
      <w:r w:rsidR="00CB43E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has 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compil</w:t>
      </w:r>
      <w:r w:rsidR="00CB43E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ed 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the A</w:t>
      </w:r>
      <w:r w:rsidR="00403C7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nnual Financial Statement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s</w:t>
      </w:r>
      <w:r w:rsidR="00403C7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(A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FS</w:t>
      </w:r>
      <w:r w:rsidR="00403C7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) </w:t>
      </w:r>
      <w:r w:rsidR="006C31EC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and the Annual Performance Report (Section 46)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.</w:t>
      </w:r>
      <w:r w:rsidR="006215D1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The </w:t>
      </w:r>
      <w:r w:rsidR="00403C7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I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ntervention </w:t>
      </w:r>
      <w:r w:rsidR="00403C73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T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eam was</w:t>
      </w:r>
      <w:r w:rsidR="00A00D07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busy unlocking the withholding of the grants of the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E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xtended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P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ublic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W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orks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P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rogramme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(EPWP),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and ensuring the recruitment of EPWP </w:t>
      </w:r>
      <w:proofErr w:type="gramStart"/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is conducted</w:t>
      </w:r>
      <w:proofErr w:type="gramEnd"/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 in 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 xml:space="preserve">an </w:t>
      </w:r>
      <w:r w:rsidR="00CE31CB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open and transparent manner</w:t>
      </w:r>
      <w:r w:rsidR="005D6532" w:rsidRPr="00A930FD">
        <w:rPr>
          <w:rFonts w:ascii="Times New Roman" w:eastAsia="+mj-ea" w:hAnsi="Times New Roman"/>
          <w:color w:val="auto"/>
          <w:kern w:val="24"/>
          <w:sz w:val="24"/>
          <w:szCs w:val="24"/>
        </w:rPr>
        <w:t>.</w:t>
      </w:r>
    </w:p>
    <w:p w14:paraId="0CC194C7" w14:textId="77777777" w:rsidR="00A930FD" w:rsidRPr="00341F3E" w:rsidRDefault="00A930FD" w:rsidP="00CB43E3">
      <w:pPr>
        <w:spacing w:line="360" w:lineRule="auto"/>
        <w:ind w:left="720" w:hanging="720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1CA29E5B" w14:textId="6D48798C" w:rsidR="00455698" w:rsidRPr="00341F3E" w:rsidRDefault="00B72E36" w:rsidP="0081355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341F3E">
        <w:rPr>
          <w:rFonts w:ascii="Times New Roman" w:hAnsi="Times New Roman"/>
          <w:b/>
          <w:color w:val="auto"/>
          <w:sz w:val="24"/>
          <w:szCs w:val="24"/>
          <w:lang w:val="en-ZA"/>
        </w:rPr>
        <w:t>7</w:t>
      </w:r>
      <w:r w:rsidR="00B152AB" w:rsidRPr="00341F3E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. </w:t>
      </w:r>
      <w:r w:rsidR="00B152AB" w:rsidRPr="00341F3E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>Deliberations, O</w:t>
      </w:r>
      <w:r w:rsidR="00455698" w:rsidRPr="00341F3E">
        <w:rPr>
          <w:rFonts w:ascii="Times New Roman" w:hAnsi="Times New Roman"/>
          <w:b/>
          <w:color w:val="auto"/>
          <w:sz w:val="24"/>
          <w:szCs w:val="24"/>
          <w:lang w:val="en-ZA"/>
        </w:rPr>
        <w:t>bservation</w:t>
      </w:r>
      <w:r w:rsidR="008A71D0" w:rsidRPr="00341F3E">
        <w:rPr>
          <w:rFonts w:ascii="Times New Roman" w:hAnsi="Times New Roman"/>
          <w:b/>
          <w:color w:val="auto"/>
          <w:sz w:val="24"/>
          <w:szCs w:val="24"/>
          <w:lang w:val="en-ZA"/>
        </w:rPr>
        <w:t>s</w:t>
      </w:r>
      <w:r w:rsidR="00B152AB" w:rsidRPr="00341F3E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and Opinion </w:t>
      </w:r>
      <w:r w:rsidR="00B63D9A" w:rsidRPr="00341F3E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of the Select Committee </w:t>
      </w:r>
    </w:p>
    <w:p w14:paraId="41C53192" w14:textId="77777777" w:rsidR="00B5553C" w:rsidRPr="00341F3E" w:rsidRDefault="00B5553C" w:rsidP="00B5553C">
      <w:pPr>
        <w:spacing w:line="36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51D82F47" w14:textId="6AC9B8FD" w:rsidR="00973B9D" w:rsidRPr="00A930FD" w:rsidRDefault="00B72E36" w:rsidP="0063550D">
      <w:pPr>
        <w:spacing w:line="360" w:lineRule="auto"/>
        <w:ind w:left="720" w:hanging="720"/>
        <w:contextualSpacing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7</w:t>
      </w:r>
      <w:r w:rsidR="0063550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.1</w:t>
      </w:r>
      <w:r w:rsidR="0063550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</w:r>
      <w:r w:rsidR="00AE23F5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</w:t>
      </w:r>
      <w:r w:rsidR="003E57BA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S</w:t>
      </w:r>
      <w:r w:rsidR="00AE23F5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elect </w:t>
      </w:r>
      <w:r w:rsidR="003E57BA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AE23F5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ommittee has</w:t>
      </w:r>
      <w:r w:rsidR="00962722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observed that the 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PEC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at its meeting of the 25 September 2019 resolved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,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due to the deteriorating situation and non-corporation of the councillors in particular, to dissolve the 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M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unicipality by intervening through 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s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ection 139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(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1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)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(c) of the 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onstitution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,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with immediate effect. </w:t>
      </w:r>
    </w:p>
    <w:p w14:paraId="4005862E" w14:textId="77777777" w:rsidR="00973B9D" w:rsidRPr="00A930FD" w:rsidRDefault="00973B9D" w:rsidP="0063550D">
      <w:pPr>
        <w:spacing w:line="360" w:lineRule="auto"/>
        <w:ind w:left="720" w:hanging="720"/>
        <w:contextualSpacing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</w:p>
    <w:p w14:paraId="68B7CFC2" w14:textId="2593A414" w:rsidR="00973B9D" w:rsidRPr="00A930FD" w:rsidRDefault="00B72E36" w:rsidP="0063550D">
      <w:pPr>
        <w:spacing w:line="360" w:lineRule="auto"/>
        <w:ind w:left="720" w:hanging="720"/>
        <w:contextualSpacing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7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.2  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  <w:t xml:space="preserve">The Select Committee has noted that the 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PEC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will appoint administrators who will implement the interventions on its behalf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,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with immediate effect for a period not more than 12 months</w:t>
      </w:r>
      <w:r w:rsidR="00A00D07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.</w:t>
      </w:r>
      <w:r w:rsidR="00973B9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  </w:t>
      </w:r>
    </w:p>
    <w:p w14:paraId="3C892996" w14:textId="77777777" w:rsidR="00973B9D" w:rsidRPr="00A930FD" w:rsidRDefault="00973B9D" w:rsidP="0063550D">
      <w:pPr>
        <w:spacing w:line="360" w:lineRule="auto"/>
        <w:ind w:left="720" w:hanging="720"/>
        <w:contextualSpacing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</w:p>
    <w:p w14:paraId="3827F835" w14:textId="7E44D54A" w:rsidR="00551D8B" w:rsidRPr="00A930FD" w:rsidRDefault="00B72E36" w:rsidP="00864EDA">
      <w:pPr>
        <w:kinsoku w:val="0"/>
        <w:overflowPunct w:val="0"/>
        <w:spacing w:line="360" w:lineRule="auto"/>
        <w:ind w:left="720" w:hanging="720"/>
        <w:contextualSpacing/>
        <w:jc w:val="both"/>
        <w:textAlignment w:val="baseline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7</w:t>
      </w:r>
      <w:r w:rsidR="00864EDA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.</w:t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3</w:t>
      </w:r>
      <w:r w:rsidR="007F6A85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  </w:t>
      </w:r>
      <w:r w:rsidR="00B152AB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</w:r>
      <w:r w:rsidR="00551D8B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Select Committee has further noted that </w:t>
      </w:r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since the invocation of section 139(1</w:t>
      </w:r>
      <w:proofErr w:type="gramStart"/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)(</w:t>
      </w:r>
      <w:proofErr w:type="gramEnd"/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b) of the </w:t>
      </w:r>
      <w:r w:rsidR="00A00D0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onstitution, the situation in the </w:t>
      </w:r>
      <w:r w:rsidR="00A00D0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M</w:t>
      </w:r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unicipality has become worse than before and hence the invocation of section 139(1)(c) of the Constitution. </w:t>
      </w:r>
      <w:r w:rsidR="00551D8B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 </w:t>
      </w:r>
    </w:p>
    <w:p w14:paraId="3E132342" w14:textId="77777777" w:rsidR="00335588" w:rsidRPr="00A930FD" w:rsidRDefault="00335588" w:rsidP="00864EDA">
      <w:pPr>
        <w:kinsoku w:val="0"/>
        <w:overflowPunct w:val="0"/>
        <w:spacing w:line="360" w:lineRule="auto"/>
        <w:ind w:left="720" w:hanging="720"/>
        <w:contextualSpacing/>
        <w:jc w:val="both"/>
        <w:textAlignment w:val="baseline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</w:pPr>
    </w:p>
    <w:p w14:paraId="0BA853C8" w14:textId="14F1A3D5" w:rsidR="00B5553C" w:rsidRPr="00A930FD" w:rsidRDefault="00B72E36" w:rsidP="00864EDA">
      <w:pPr>
        <w:kinsoku w:val="0"/>
        <w:overflowPunct w:val="0"/>
        <w:spacing w:line="360" w:lineRule="auto"/>
        <w:ind w:left="720" w:hanging="720"/>
        <w:contextualSpacing/>
        <w:jc w:val="both"/>
        <w:textAlignment w:val="baseline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proofErr w:type="gramStart"/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7</w:t>
      </w:r>
      <w:r w:rsidR="00551D8B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.</w:t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4</w:t>
      </w:r>
      <w:r w:rsidR="00551D8B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</w:r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The situation referred above include absence of leadership, presence of two mayors within a short space of ti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m</w:t>
      </w:r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e, deep divisions in the council, lack of professional ethics amongst councillors, non-acceptance of administrators to implement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</w:t>
      </w:r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terms of reference in accordance with section 139(1)(b) of the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onstitution,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</w:t>
      </w:r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need for the instituti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ng</w:t>
      </w:r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of forensic investigation in terms of section 106 of the Municipal System Act to investigate allegations of rampant looting of municipal resources by councillors conniving with officials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>.</w:t>
      </w:r>
      <w:proofErr w:type="gramEnd"/>
      <w:r w:rsidR="003355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r w:rsidR="00B5553C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</w:p>
    <w:p w14:paraId="0828B46C" w14:textId="77777777" w:rsidR="00B72E36" w:rsidRPr="00341F3E" w:rsidRDefault="00B72E36" w:rsidP="005451A5">
      <w:pPr>
        <w:kinsoku w:val="0"/>
        <w:overflowPunct w:val="0"/>
        <w:spacing w:line="408" w:lineRule="auto"/>
        <w:ind w:left="720" w:hanging="720"/>
        <w:contextualSpacing/>
        <w:jc w:val="both"/>
        <w:textAlignment w:val="baseline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</w:p>
    <w:p w14:paraId="1901CDAB" w14:textId="6FB6E621" w:rsidR="00962722" w:rsidRPr="00A930FD" w:rsidRDefault="00B72E36" w:rsidP="00644532">
      <w:pPr>
        <w:spacing w:line="360" w:lineRule="auto"/>
        <w:ind w:left="720" w:hanging="720"/>
        <w:contextualSpacing/>
        <w:jc w:val="both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</w:pP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7</w:t>
      </w:r>
      <w:r w:rsidR="00251BCF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.</w:t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5</w:t>
      </w:r>
      <w:r w:rsidR="00251BCF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ab/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The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S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elect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C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ommittee has noted that </w:t>
      </w:r>
      <w:r w:rsidR="007C0F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Section 152(1</w:t>
      </w:r>
      <w:proofErr w:type="gramStart"/>
      <w:r w:rsidR="007C0F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)(</w:t>
      </w:r>
      <w:proofErr w:type="gramEnd"/>
      <w:r w:rsidR="007C0F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b) of the Constitution provides that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a</w:t>
      </w:r>
      <w:r w:rsidR="007C0F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municipality must ensure the provision of services to communities in a sustainable manner</w:t>
      </w:r>
      <w:r w:rsidR="004A2E32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.</w:t>
      </w:r>
      <w:r w:rsidR="007C0F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Section 152(1</w:t>
      </w:r>
      <w:proofErr w:type="gramStart"/>
      <w:r w:rsidR="007C0F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)(</w:t>
      </w:r>
      <w:proofErr w:type="gramEnd"/>
      <w:r w:rsidR="007C0FB3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d) of the Constitution provides that the municipality must promote a safe and healthy environment. </w:t>
      </w:r>
    </w:p>
    <w:p w14:paraId="58740863" w14:textId="77777777" w:rsidR="00962722" w:rsidRPr="00A930FD" w:rsidRDefault="00962722" w:rsidP="007C0FB3">
      <w:pPr>
        <w:contextualSpacing/>
        <w:jc w:val="both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</w:pPr>
    </w:p>
    <w:p w14:paraId="4AA5696F" w14:textId="700AEADB" w:rsidR="007C0FB3" w:rsidRPr="00341F3E" w:rsidRDefault="00B72E36" w:rsidP="00644532">
      <w:pPr>
        <w:spacing w:line="360" w:lineRule="auto"/>
        <w:ind w:left="720" w:hanging="720"/>
        <w:contextualSpacing/>
        <w:jc w:val="both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lastRenderedPageBreak/>
        <w:t>7</w:t>
      </w:r>
      <w:r w:rsidR="00251BCF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.6</w:t>
      </w:r>
      <w:r w:rsidR="00251BCF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ab/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In the opinion of the </w:t>
      </w:r>
      <w:r w:rsidR="006E5A75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Select Committee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, </w:t>
      </w:r>
      <w:r w:rsidR="006E5A75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the service delivery failures, </w:t>
      </w:r>
      <w:r w:rsidR="00B12488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instability related to good governance, </w:t>
      </w:r>
      <w:r w:rsidR="006E5A75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financial distress of the Municipality, inability to submit AFS and ensuring alignment of the budget with the IDP, has to a large exten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t,</w:t>
      </w:r>
      <w:r w:rsidR="006E5A75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triggered the rational</w:t>
      </w:r>
      <w:r w:rsidR="004A2E32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e</w:t>
      </w:r>
      <w:r w:rsidR="006E5A75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and motivation for the invocation of section 139(1)(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c</w:t>
      </w:r>
      <w:r w:rsidR="006E5A75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) of the Constitution in the Municipality.</w:t>
      </w:r>
    </w:p>
    <w:p w14:paraId="300D4E43" w14:textId="4516D6DB" w:rsidR="007C0FB3" w:rsidRPr="00341F3E" w:rsidRDefault="007C0FB3" w:rsidP="007C0FB3">
      <w:pPr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3A84754F" w14:textId="6607D5CD" w:rsidR="00962722" w:rsidRPr="00A930FD" w:rsidRDefault="00B72E36" w:rsidP="00921B62">
      <w:pPr>
        <w:spacing w:line="360" w:lineRule="auto"/>
        <w:ind w:left="720" w:hanging="720"/>
        <w:contextualSpacing/>
        <w:jc w:val="both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</w:pP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7</w:t>
      </w:r>
      <w:r w:rsidR="00251BCF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.7</w:t>
      </w:r>
      <w:r w:rsidR="00251BCF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ab/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T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he </w:t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S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elect </w:t>
      </w:r>
      <w:r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C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ommittee has noted that during its deliberations, the majority of political parties such as the African National Congress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(ANC)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, Economic Freedom Fighters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(EFF)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, </w:t>
      </w:r>
      <w:proofErr w:type="spellStart"/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Inkatha</w:t>
      </w:r>
      <w:proofErr w:type="spellEnd"/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Freedom Party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(IFP) 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and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the 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Freedom Front Plus (FF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+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)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,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supported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the intervention </w:t>
      </w:r>
      <w:proofErr w:type="gramStart"/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on the basis of</w:t>
      </w:r>
      <w:proofErr w:type="gramEnd"/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the 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substantive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, procedural and constitutional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matters in the 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M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unicipality</w:t>
      </w:r>
      <w:r w:rsidR="00AA6109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>,</w:t>
      </w:r>
      <w:r w:rsidR="00AA1077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eastAsia="en-ZA"/>
        </w:rPr>
        <w:t xml:space="preserve"> with the exception of the Democratic Alliance (DA). </w:t>
      </w:r>
    </w:p>
    <w:p w14:paraId="4F9B217F" w14:textId="77777777" w:rsidR="00251BCF" w:rsidRPr="00A930FD" w:rsidRDefault="00251BCF" w:rsidP="00391399">
      <w:pPr>
        <w:spacing w:line="360" w:lineRule="auto"/>
        <w:jc w:val="both"/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</w:pPr>
    </w:p>
    <w:p w14:paraId="0B3E4FED" w14:textId="7EEC1E9A" w:rsidR="00455698" w:rsidRPr="00341F3E" w:rsidRDefault="00B72E36" w:rsidP="00391399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A930FD">
        <w:rPr>
          <w:rFonts w:ascii="Times New Roman" w:eastAsia="Tahoma" w:hAnsi="Times New Roman"/>
          <w:b/>
          <w:color w:val="auto"/>
          <w:spacing w:val="0"/>
          <w:kern w:val="24"/>
          <w:sz w:val="24"/>
          <w:szCs w:val="24"/>
          <w:lang w:val="en-US" w:eastAsia="en-ZA"/>
        </w:rPr>
        <w:t>8</w:t>
      </w:r>
      <w:r w:rsidR="00251BCF" w:rsidRPr="00A930FD">
        <w:rPr>
          <w:rFonts w:ascii="Times New Roman" w:eastAsia="Tahoma" w:hAnsi="Times New Roman"/>
          <w:b/>
          <w:color w:val="auto"/>
          <w:spacing w:val="0"/>
          <w:kern w:val="24"/>
          <w:sz w:val="24"/>
          <w:szCs w:val="24"/>
          <w:lang w:val="en-US" w:eastAsia="en-ZA"/>
        </w:rPr>
        <w:t>.</w:t>
      </w:r>
      <w:r w:rsidR="00251BCF" w:rsidRPr="00A930FD"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ab/>
      </w:r>
      <w:r w:rsidR="00455698" w:rsidRPr="00341F3E">
        <w:rPr>
          <w:rFonts w:ascii="Times New Roman" w:hAnsi="Times New Roman"/>
          <w:b/>
          <w:color w:val="auto"/>
          <w:sz w:val="24"/>
          <w:szCs w:val="24"/>
          <w:lang w:val="en-ZA"/>
        </w:rPr>
        <w:t>Recommendations</w:t>
      </w:r>
      <w:r w:rsidR="00B63D9A" w:rsidRPr="00341F3E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of the Select Committee </w:t>
      </w:r>
    </w:p>
    <w:p w14:paraId="2EFB382B" w14:textId="77777777" w:rsidR="00921B62" w:rsidRPr="00341F3E" w:rsidRDefault="00921B62" w:rsidP="00391399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69381943" w14:textId="7D122416" w:rsidR="00455698" w:rsidRPr="00341F3E" w:rsidRDefault="00B72E36" w:rsidP="00644532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>8</w:t>
      </w:r>
      <w:r w:rsidR="00644532" w:rsidRPr="00341F3E">
        <w:rPr>
          <w:rFonts w:ascii="Times New Roman" w:hAnsi="Times New Roman"/>
          <w:color w:val="auto"/>
          <w:sz w:val="24"/>
          <w:szCs w:val="24"/>
          <w:lang w:val="en-ZA"/>
        </w:rPr>
        <w:t>.1</w:t>
      </w:r>
      <w:r w:rsidR="00644532" w:rsidRPr="00341F3E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Having </w:t>
      </w:r>
      <w:r w:rsidR="00AA6109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deliberated on 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E122C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notice of intervention in terms of section 139(1)(c) of the </w:t>
      </w:r>
      <w:r w:rsidR="00AA6109" w:rsidRPr="00341F3E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E122C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onstitution in </w:t>
      </w:r>
      <w:proofErr w:type="spellStart"/>
      <w:r w:rsidR="00391399" w:rsidRPr="00341F3E">
        <w:rPr>
          <w:rFonts w:ascii="Times New Roman" w:hAnsi="Times New Roman"/>
          <w:color w:val="auto"/>
          <w:sz w:val="24"/>
          <w:szCs w:val="24"/>
          <w:lang w:val="en-ZA"/>
        </w:rPr>
        <w:t>Mamusa</w:t>
      </w:r>
      <w:proofErr w:type="spellEnd"/>
      <w:r w:rsidR="00391399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>Local Municipality</w:t>
      </w:r>
      <w:r w:rsidR="00AA6109" w:rsidRPr="00341F3E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E122C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and the legal opinion provided by the </w:t>
      </w:r>
      <w:r w:rsidR="00AA6109" w:rsidRPr="00341F3E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="00E122C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arliamentary </w:t>
      </w:r>
      <w:r w:rsidR="00AA6109" w:rsidRPr="00341F3E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="00E122C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egal </w:t>
      </w:r>
      <w:r w:rsidR="00AA6109" w:rsidRPr="00341F3E">
        <w:rPr>
          <w:rFonts w:ascii="Times New Roman" w:hAnsi="Times New Roman"/>
          <w:color w:val="auto"/>
          <w:sz w:val="24"/>
          <w:szCs w:val="24"/>
          <w:lang w:val="en-ZA"/>
        </w:rPr>
        <w:t>Services</w:t>
      </w:r>
      <w:r w:rsidR="00E122C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, 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>the Select Committee on Co-operative Governance and Traditional Affairs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>, Water, Sanitation and Human Settlement</w:t>
      </w:r>
      <w:r w:rsidR="00921B62" w:rsidRPr="00341F3E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recommends as follows:    </w:t>
      </w:r>
    </w:p>
    <w:p w14:paraId="282E0BC3" w14:textId="77777777" w:rsidR="00455698" w:rsidRPr="00341F3E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09860B50" w14:textId="66023A06" w:rsidR="00455698" w:rsidRPr="00341F3E" w:rsidRDefault="00B72E36" w:rsidP="005451A5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>8</w:t>
      </w:r>
      <w:r w:rsidR="00644532" w:rsidRPr="00341F3E">
        <w:rPr>
          <w:rFonts w:ascii="Times New Roman" w:hAnsi="Times New Roman"/>
          <w:color w:val="auto"/>
          <w:sz w:val="24"/>
          <w:szCs w:val="24"/>
          <w:lang w:val="en-ZA"/>
        </w:rPr>
        <w:t>.1.1</w:t>
      </w:r>
      <w:r w:rsidR="00921B62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8A71D0" w:rsidRPr="00341F3E">
        <w:rPr>
          <w:rFonts w:ascii="Times New Roman" w:hAnsi="Times New Roman"/>
          <w:color w:val="auto"/>
          <w:sz w:val="24"/>
          <w:szCs w:val="24"/>
          <w:lang w:val="en-ZA"/>
        </w:rPr>
        <w:t>The NCOP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approves the intervention</w:t>
      </w:r>
      <w:r w:rsidR="008A71D0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in</w:t>
      </w:r>
      <w:r w:rsidR="00426515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proofErr w:type="spellStart"/>
      <w:r w:rsidR="00391399" w:rsidRPr="00341F3E">
        <w:rPr>
          <w:rFonts w:ascii="Times New Roman" w:hAnsi="Times New Roman"/>
          <w:color w:val="auto"/>
          <w:sz w:val="24"/>
          <w:szCs w:val="24"/>
          <w:lang w:val="en-ZA"/>
        </w:rPr>
        <w:t>Mamusa</w:t>
      </w:r>
      <w:proofErr w:type="spellEnd"/>
      <w:r w:rsidR="00391399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8A71D0" w:rsidRPr="00341F3E">
        <w:rPr>
          <w:rFonts w:ascii="Times New Roman" w:hAnsi="Times New Roman"/>
          <w:color w:val="auto"/>
          <w:sz w:val="24"/>
          <w:szCs w:val="24"/>
          <w:lang w:val="en-ZA"/>
        </w:rPr>
        <w:t>Local Municipality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in terms of section 139(1</w:t>
      </w:r>
      <w:proofErr w:type="gramStart"/>
      <w:r w:rsidR="00E77D85" w:rsidRPr="00341F3E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proofErr w:type="gramEnd"/>
      <w:r w:rsidR="00E122C8" w:rsidRPr="00341F3E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) of the Constitution. </w:t>
      </w:r>
    </w:p>
    <w:p w14:paraId="766CBCDF" w14:textId="35BEF444" w:rsidR="00455698" w:rsidRPr="00341F3E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4B8E507B" w14:textId="3BFF54A8" w:rsidR="002570EC" w:rsidRPr="00341F3E" w:rsidRDefault="00B72E36" w:rsidP="005451A5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>8</w:t>
      </w:r>
      <w:r w:rsidR="00BA354D" w:rsidRPr="00341F3E">
        <w:rPr>
          <w:rFonts w:ascii="Times New Roman" w:hAnsi="Times New Roman"/>
          <w:color w:val="auto"/>
          <w:sz w:val="24"/>
          <w:szCs w:val="24"/>
          <w:lang w:val="en-ZA"/>
        </w:rPr>
        <w:t>.1.2</w:t>
      </w:r>
      <w:r w:rsidR="00BA354D" w:rsidRPr="00341F3E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The North West Provincial Executive Council should ensure the appointment of qualified, competent Administrators who </w:t>
      </w:r>
      <w:proofErr w:type="gramStart"/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>are vetted</w:t>
      </w:r>
      <w:proofErr w:type="gramEnd"/>
      <w:r w:rsidR="00AA6109" w:rsidRPr="00341F3E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who</w:t>
      </w:r>
      <w:r w:rsidR="00AA6109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can</w:t>
      </w: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implement the decision of the dissolution of the </w:t>
      </w:r>
      <w:r w:rsidR="00AA6109" w:rsidRPr="00341F3E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>unicipality</w:t>
      </w:r>
      <w:r w:rsidR="00AA6109" w:rsidRPr="00341F3E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4BC5E40B" w14:textId="1EE0F5BA" w:rsidR="000C7C86" w:rsidRPr="00A930FD" w:rsidRDefault="000C7C86" w:rsidP="004E3706">
      <w:pPr>
        <w:spacing w:line="360" w:lineRule="auto"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</w:p>
    <w:p w14:paraId="373F9C4A" w14:textId="73094712" w:rsidR="00EB4F7C" w:rsidRPr="00A930FD" w:rsidRDefault="00251BCF" w:rsidP="005451A5">
      <w:pPr>
        <w:spacing w:line="360" w:lineRule="auto"/>
        <w:ind w:left="1440" w:hanging="720"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9</w:t>
      </w:r>
      <w:r w:rsidR="00BA354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.1</w:t>
      </w:r>
      <w:r w:rsidR="00921B62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.</w:t>
      </w:r>
      <w:r w:rsidR="00341F3E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3</w:t>
      </w:r>
      <w:r w:rsidR="00BA354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</w:r>
      <w:r w:rsidR="00EB4F7C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North West MEC </w:t>
      </w:r>
      <w:r w:rsidR="00CC3E91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for </w:t>
      </w:r>
      <w:r w:rsidR="00AA6109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Cooperative Governance, Human Settlements and Traditional Affairs</w:t>
      </w:r>
      <w:r w:rsid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r w:rsidR="00B72E36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should institute </w:t>
      </w:r>
      <w:r w:rsidR="00AA6109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a </w:t>
      </w:r>
      <w:r w:rsidR="00B72E36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forensic investigation in terms of section 106 of the </w:t>
      </w:r>
      <w:r w:rsidR="00341F3E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Local Government: M</w:t>
      </w:r>
      <w:r w:rsidR="00B72E36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unicipal </w:t>
      </w:r>
      <w:r w:rsidR="00341F3E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S</w:t>
      </w:r>
      <w:r w:rsidR="00B72E36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ystem </w:t>
      </w:r>
      <w:r w:rsidR="00341F3E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A</w:t>
      </w:r>
      <w:r w:rsidR="00B72E36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ct</w:t>
      </w:r>
      <w:r w:rsidR="00341F3E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,</w:t>
      </w:r>
      <w:r w:rsidR="00B72E36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to investigate </w:t>
      </w:r>
      <w:r w:rsidR="00341F3E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all </w:t>
      </w:r>
      <w:r w:rsidR="00B72E36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allegations of rampant looting of municipal resources by councillors and other officials</w:t>
      </w:r>
      <w:r w:rsidR="00EB4F7C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.   </w:t>
      </w:r>
    </w:p>
    <w:p w14:paraId="50698B15" w14:textId="77777777" w:rsidR="00EB4F7C" w:rsidRPr="00A930FD" w:rsidRDefault="00EB4F7C" w:rsidP="004E3706">
      <w:pPr>
        <w:spacing w:line="360" w:lineRule="auto"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</w:p>
    <w:p w14:paraId="2A23D8B4" w14:textId="03393982" w:rsidR="00EB4F7C" w:rsidRPr="00341F3E" w:rsidRDefault="00B72E36" w:rsidP="005451A5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8</w:t>
      </w:r>
      <w:r w:rsidR="00BA354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.1.</w:t>
      </w:r>
      <w:r w:rsidR="00341F3E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4</w:t>
      </w:r>
      <w:r w:rsidR="00BA354D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</w:r>
      <w:r w:rsidR="00205B81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</w:t>
      </w:r>
      <w:r w:rsidR="00391399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North West </w:t>
      </w:r>
      <w:r w:rsidR="00205B81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MEC </w:t>
      </w:r>
      <w:r w:rsidR="00CC3E91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for Local Government and Human Settlements </w:t>
      </w:r>
      <w:r w:rsidR="00205B81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should </w:t>
      </w:r>
      <w:r w:rsidR="00644532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provide the </w:t>
      </w:r>
      <w:r w:rsidR="00022A82" w:rsidRPr="00341F3E">
        <w:rPr>
          <w:rFonts w:ascii="Times New Roman" w:hAnsi="Times New Roman"/>
          <w:color w:val="auto"/>
          <w:sz w:val="24"/>
          <w:szCs w:val="24"/>
          <w:lang w:val="en-ZA"/>
        </w:rPr>
        <w:t>NCOP</w:t>
      </w:r>
      <w:r w:rsidR="00644532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and the North West Provincial Legislature with quarterly </w:t>
      </w:r>
      <w:r w:rsidR="00644532" w:rsidRPr="00341F3E">
        <w:rPr>
          <w:rFonts w:ascii="Times New Roman" w:hAnsi="Times New Roman"/>
          <w:color w:val="auto"/>
          <w:sz w:val="24"/>
          <w:szCs w:val="24"/>
          <w:lang w:val="en-ZA"/>
        </w:rPr>
        <w:lastRenderedPageBreak/>
        <w:t>reports on the progress made in respect of the implementation of</w:t>
      </w:r>
      <w:r w:rsidR="00022A82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the</w:t>
      </w:r>
      <w:r w:rsidR="00644532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intervention in the </w:t>
      </w:r>
      <w:r w:rsidR="00022A82" w:rsidRPr="00341F3E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644532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unicipality. </w:t>
      </w:r>
    </w:p>
    <w:p w14:paraId="2444CFFB" w14:textId="77777777" w:rsidR="00EB4F7C" w:rsidRPr="00341F3E" w:rsidRDefault="00EB4F7C" w:rsidP="004E3706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2B911599" w14:textId="455FEF6E" w:rsidR="00EB4F7C" w:rsidRPr="00341F3E" w:rsidRDefault="00B72E36" w:rsidP="005451A5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>8</w:t>
      </w:r>
      <w:r w:rsidR="00BA354D" w:rsidRPr="00341F3E">
        <w:rPr>
          <w:rFonts w:ascii="Times New Roman" w:hAnsi="Times New Roman"/>
          <w:color w:val="auto"/>
          <w:sz w:val="24"/>
          <w:szCs w:val="24"/>
          <w:lang w:val="en-ZA"/>
        </w:rPr>
        <w:t>.1.</w:t>
      </w:r>
      <w:r w:rsidR="00341F3E" w:rsidRPr="00341F3E">
        <w:rPr>
          <w:rFonts w:ascii="Times New Roman" w:hAnsi="Times New Roman"/>
          <w:color w:val="auto"/>
          <w:sz w:val="24"/>
          <w:szCs w:val="24"/>
          <w:lang w:val="en-ZA"/>
        </w:rPr>
        <w:t>5</w:t>
      </w:r>
      <w:r w:rsidR="00BA354D" w:rsidRPr="00341F3E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The North West MEC </w:t>
      </w:r>
      <w:r w:rsidR="00CC3E91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for Local Government and Human Settlements 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should table the report on the termination of </w:t>
      </w:r>
      <w:r w:rsidR="00022A82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>intervention in terms of section 139(1)(</w:t>
      </w: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) of the </w:t>
      </w:r>
      <w:r w:rsidR="00022A82" w:rsidRPr="00341F3E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>onstitution</w:t>
      </w:r>
      <w:r w:rsidR="00022A82" w:rsidRPr="00341F3E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to the </w:t>
      </w:r>
      <w:r w:rsidR="00022A82" w:rsidRPr="00341F3E">
        <w:rPr>
          <w:rFonts w:ascii="Times New Roman" w:hAnsi="Times New Roman"/>
          <w:color w:val="auto"/>
          <w:sz w:val="24"/>
          <w:szCs w:val="24"/>
          <w:lang w:val="en-ZA"/>
        </w:rPr>
        <w:t>NCOP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and the </w:t>
      </w:r>
      <w:r w:rsidR="00D34D61" w:rsidRPr="00341F3E">
        <w:rPr>
          <w:rFonts w:ascii="Times New Roman" w:hAnsi="Times New Roman"/>
          <w:color w:val="auto"/>
          <w:sz w:val="24"/>
          <w:szCs w:val="24"/>
          <w:lang w:val="en-ZA"/>
        </w:rPr>
        <w:t>N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orth </w:t>
      </w:r>
      <w:r w:rsidR="00D34D61" w:rsidRPr="00341F3E">
        <w:rPr>
          <w:rFonts w:ascii="Times New Roman" w:hAnsi="Times New Roman"/>
          <w:color w:val="auto"/>
          <w:sz w:val="24"/>
          <w:szCs w:val="24"/>
          <w:lang w:val="en-ZA"/>
        </w:rPr>
        <w:t>W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est </w:t>
      </w:r>
      <w:r w:rsidR="00D34D61" w:rsidRPr="00341F3E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rovincial </w:t>
      </w:r>
      <w:r w:rsidR="00D34D61" w:rsidRPr="00341F3E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egislature. </w:t>
      </w:r>
    </w:p>
    <w:p w14:paraId="4A2FF3AE" w14:textId="01EAE648" w:rsidR="009F57D6" w:rsidRPr="00A930FD" w:rsidRDefault="00EB4F7C" w:rsidP="004E3706">
      <w:pPr>
        <w:spacing w:line="360" w:lineRule="auto"/>
        <w:jc w:val="both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205B81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205B81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r w:rsidR="009F57D6" w:rsidRPr="00A930FD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</w:p>
    <w:p w14:paraId="3228C281" w14:textId="1D5C1164" w:rsidR="00455698" w:rsidRPr="00341F3E" w:rsidRDefault="00B72E36" w:rsidP="005451A5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proofErr w:type="gramStart"/>
      <w:r w:rsidRPr="00341F3E">
        <w:rPr>
          <w:rFonts w:ascii="Times New Roman" w:hAnsi="Times New Roman"/>
          <w:color w:val="auto"/>
          <w:sz w:val="24"/>
          <w:szCs w:val="24"/>
          <w:lang w:val="en-ZA"/>
        </w:rPr>
        <w:t>8</w:t>
      </w:r>
      <w:r w:rsidR="00BA354D" w:rsidRPr="00341F3E">
        <w:rPr>
          <w:rFonts w:ascii="Times New Roman" w:hAnsi="Times New Roman"/>
          <w:color w:val="auto"/>
          <w:sz w:val="24"/>
          <w:szCs w:val="24"/>
          <w:lang w:val="en-ZA"/>
        </w:rPr>
        <w:t>.1.</w:t>
      </w:r>
      <w:r w:rsidR="00341F3E" w:rsidRPr="00341F3E">
        <w:rPr>
          <w:rFonts w:ascii="Times New Roman" w:hAnsi="Times New Roman"/>
          <w:color w:val="auto"/>
          <w:sz w:val="24"/>
          <w:szCs w:val="24"/>
          <w:lang w:val="en-ZA"/>
        </w:rPr>
        <w:t>6</w:t>
      </w:r>
      <w:r w:rsidR="00BA354D" w:rsidRPr="00341F3E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>The Select Committee on Cooperative Governance and Traditional Affairs</w:t>
      </w:r>
      <w:r w:rsidR="00720842" w:rsidRPr="00341F3E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Water, Sanitation and Human Settlement</w:t>
      </w:r>
      <w:r w:rsidR="00022A82" w:rsidRPr="00341F3E">
        <w:rPr>
          <w:rFonts w:ascii="Times New Roman" w:hAnsi="Times New Roman"/>
          <w:color w:val="auto"/>
          <w:sz w:val="24"/>
          <w:szCs w:val="24"/>
          <w:lang w:val="en-ZA"/>
        </w:rPr>
        <w:t>s,</w:t>
      </w:r>
      <w:r w:rsidR="00EB4F7C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>in</w:t>
      </w:r>
      <w:r w:rsidR="00261061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co-operation with the relevant Portfolio Committee in </w:t>
      </w:r>
      <w:r w:rsidR="00022A82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391399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North West 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>Provincial Legislature, should</w:t>
      </w:r>
      <w:r w:rsidR="000D370E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after </w:t>
      </w:r>
      <w:r w:rsidR="00022A82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0D370E" w:rsidRPr="00341F3E">
        <w:rPr>
          <w:rFonts w:ascii="Times New Roman" w:hAnsi="Times New Roman"/>
          <w:color w:val="auto"/>
          <w:sz w:val="24"/>
          <w:szCs w:val="24"/>
          <w:lang w:val="en-ZA"/>
        </w:rPr>
        <w:t>termination of the intervention</w:t>
      </w:r>
      <w:r w:rsidR="00205B81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, </w:t>
      </w:r>
      <w:r w:rsidR="001260AA" w:rsidRPr="00341F3E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>onduct a follow-up oversight visit to the Municipality in order to evaluate</w:t>
      </w:r>
      <w:r w:rsidR="000E2CA0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8672D2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0D370E" w:rsidRPr="00341F3E">
        <w:rPr>
          <w:rFonts w:ascii="Times New Roman" w:hAnsi="Times New Roman"/>
          <w:color w:val="auto"/>
          <w:sz w:val="24"/>
          <w:szCs w:val="24"/>
          <w:lang w:val="en-ZA"/>
        </w:rPr>
        <w:t>impact of the</w:t>
      </w:r>
      <w:r w:rsidR="0045569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7B791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dissolution of the </w:t>
      </w:r>
      <w:r w:rsidR="00341F3E" w:rsidRPr="00341F3E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7B7918" w:rsidRPr="00341F3E">
        <w:rPr>
          <w:rFonts w:ascii="Times New Roman" w:hAnsi="Times New Roman"/>
          <w:color w:val="auto"/>
          <w:sz w:val="24"/>
          <w:szCs w:val="24"/>
          <w:lang w:val="en-ZA"/>
        </w:rPr>
        <w:t>unicipality in terms of section 139(1)(c) of the Constitution.</w:t>
      </w:r>
      <w:proofErr w:type="gramEnd"/>
      <w:r w:rsidR="007B7918" w:rsidRPr="00341F3E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78AB493E" w14:textId="77777777" w:rsidR="00022A82" w:rsidRPr="00341F3E" w:rsidRDefault="00022A82" w:rsidP="005451A5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00CDF6B" w14:textId="77777777" w:rsidR="00360560" w:rsidRPr="00A930FD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 xml:space="preserve">Report to </w:t>
      </w:r>
      <w:proofErr w:type="gramStart"/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be considered</w:t>
      </w:r>
      <w:proofErr w:type="gramEnd"/>
      <w:r w:rsidRPr="00A930FD">
        <w:rPr>
          <w:rFonts w:ascii="Times New Roman" w:hAnsi="Times New Roman"/>
          <w:color w:val="auto"/>
          <w:sz w:val="24"/>
          <w:szCs w:val="24"/>
          <w:lang w:val="en-ZA"/>
        </w:rPr>
        <w:t>.</w:t>
      </w:r>
    </w:p>
    <w:sectPr w:rsidR="00360560" w:rsidRPr="00A930FD" w:rsidSect="00E04CCF">
      <w:footerReference w:type="even" r:id="rId9"/>
      <w:footerReference w:type="default" r:id="rId10"/>
      <w:footerReference w:type="first" r:id="rId11"/>
      <w:pgSz w:w="11906" w:h="16838" w:code="9"/>
      <w:pgMar w:top="1438" w:right="1134" w:bottom="1191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52939" w14:textId="77777777" w:rsidR="003C32A7" w:rsidRDefault="003C32A7">
      <w:r>
        <w:separator/>
      </w:r>
    </w:p>
  </w:endnote>
  <w:endnote w:type="continuationSeparator" w:id="0">
    <w:p w14:paraId="55AB5BE0" w14:textId="77777777" w:rsidR="003C32A7" w:rsidRDefault="003C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0921" w14:textId="77777777" w:rsidR="003F3F3F" w:rsidRDefault="003F3F3F" w:rsidP="00793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306CA" w14:textId="77777777" w:rsidR="003F3F3F" w:rsidRDefault="003F3F3F" w:rsidP="00CE5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D9FA" w14:textId="72DCA8BB" w:rsidR="003F3F3F" w:rsidRPr="00DA614D" w:rsidRDefault="003F3F3F">
    <w:pPr>
      <w:pStyle w:val="Footer"/>
      <w:jc w:val="right"/>
      <w:rPr>
        <w:sz w:val="22"/>
        <w:szCs w:val="22"/>
      </w:rPr>
    </w:pPr>
    <w:r w:rsidRPr="00DA614D">
      <w:rPr>
        <w:sz w:val="22"/>
        <w:szCs w:val="22"/>
      </w:rPr>
      <w:fldChar w:fldCharType="begin"/>
    </w:r>
    <w:r w:rsidRPr="00DA614D">
      <w:rPr>
        <w:sz w:val="22"/>
        <w:szCs w:val="22"/>
      </w:rPr>
      <w:instrText xml:space="preserve"> PAGE   \* MERGEFORMAT </w:instrText>
    </w:r>
    <w:r w:rsidRPr="00DA614D">
      <w:rPr>
        <w:sz w:val="22"/>
        <w:szCs w:val="22"/>
      </w:rPr>
      <w:fldChar w:fldCharType="separate"/>
    </w:r>
    <w:r w:rsidR="000331E4">
      <w:rPr>
        <w:noProof/>
        <w:sz w:val="22"/>
        <w:szCs w:val="22"/>
      </w:rPr>
      <w:t>6</w:t>
    </w:r>
    <w:r w:rsidRPr="00DA614D">
      <w:rPr>
        <w:sz w:val="22"/>
        <w:szCs w:val="22"/>
      </w:rPr>
      <w:fldChar w:fldCharType="end"/>
    </w:r>
  </w:p>
  <w:p w14:paraId="07CC3493" w14:textId="77777777" w:rsidR="003F3F3F" w:rsidRPr="00CE5B8C" w:rsidRDefault="003F3F3F" w:rsidP="00BF02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61782" w14:textId="29748690" w:rsidR="003F3F3F" w:rsidRPr="00455698" w:rsidRDefault="003F3F3F">
    <w:pPr>
      <w:pStyle w:val="Footer"/>
      <w:jc w:val="right"/>
      <w:rPr>
        <w:rFonts w:ascii="Times New Roman" w:hAnsi="Times New Roman"/>
        <w:sz w:val="24"/>
        <w:szCs w:val="24"/>
      </w:rPr>
    </w:pPr>
    <w:r w:rsidRPr="00455698">
      <w:rPr>
        <w:rFonts w:ascii="Times New Roman" w:hAnsi="Times New Roman"/>
        <w:sz w:val="24"/>
        <w:szCs w:val="24"/>
      </w:rPr>
      <w:fldChar w:fldCharType="begin"/>
    </w:r>
    <w:r w:rsidRPr="00455698">
      <w:rPr>
        <w:rFonts w:ascii="Times New Roman" w:hAnsi="Times New Roman"/>
        <w:sz w:val="24"/>
        <w:szCs w:val="24"/>
      </w:rPr>
      <w:instrText xml:space="preserve"> PAGE   \* MERGEFORMAT </w:instrText>
    </w:r>
    <w:r w:rsidRPr="00455698">
      <w:rPr>
        <w:rFonts w:ascii="Times New Roman" w:hAnsi="Times New Roman"/>
        <w:sz w:val="24"/>
        <w:szCs w:val="24"/>
      </w:rPr>
      <w:fldChar w:fldCharType="separate"/>
    </w:r>
    <w:r w:rsidR="000331E4">
      <w:rPr>
        <w:rFonts w:ascii="Times New Roman" w:hAnsi="Times New Roman"/>
        <w:noProof/>
        <w:sz w:val="24"/>
        <w:szCs w:val="24"/>
      </w:rPr>
      <w:t>1</w:t>
    </w:r>
    <w:r w:rsidRPr="00455698">
      <w:rPr>
        <w:rFonts w:ascii="Times New Roman" w:hAnsi="Times New Roman"/>
        <w:sz w:val="24"/>
        <w:szCs w:val="24"/>
      </w:rPr>
      <w:fldChar w:fldCharType="end"/>
    </w:r>
  </w:p>
  <w:p w14:paraId="57A09F95" w14:textId="77777777" w:rsidR="003F3F3F" w:rsidRDefault="003F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166D" w14:textId="77777777" w:rsidR="003C32A7" w:rsidRDefault="003C32A7">
      <w:r>
        <w:separator/>
      </w:r>
    </w:p>
  </w:footnote>
  <w:footnote w:type="continuationSeparator" w:id="0">
    <w:p w14:paraId="2084751F" w14:textId="77777777" w:rsidR="003C32A7" w:rsidRDefault="003C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B90"/>
    <w:multiLevelType w:val="hybridMultilevel"/>
    <w:tmpl w:val="F0708F70"/>
    <w:lvl w:ilvl="0" w:tplc="1F985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09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AC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9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A0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08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46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E5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48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FA7CC3"/>
    <w:multiLevelType w:val="hybridMultilevel"/>
    <w:tmpl w:val="3DEE36F4"/>
    <w:lvl w:ilvl="0" w:tplc="7BDE5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E6967"/>
    <w:multiLevelType w:val="hybridMultilevel"/>
    <w:tmpl w:val="E2461A5C"/>
    <w:lvl w:ilvl="0" w:tplc="7BDE5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CA350D"/>
    <w:multiLevelType w:val="hybridMultilevel"/>
    <w:tmpl w:val="F1C01912"/>
    <w:lvl w:ilvl="0" w:tplc="17C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C4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F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43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2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63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64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E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BE110C"/>
    <w:multiLevelType w:val="hybridMultilevel"/>
    <w:tmpl w:val="6E008FEE"/>
    <w:lvl w:ilvl="0" w:tplc="1136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6A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ED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6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2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04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18780F"/>
    <w:multiLevelType w:val="hybridMultilevel"/>
    <w:tmpl w:val="F168B55A"/>
    <w:lvl w:ilvl="0" w:tplc="FFFFFFFF">
      <w:start w:val="1"/>
      <w:numFmt w:val="bullet"/>
      <w:pStyle w:val="List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FFFFFFF">
      <w:start w:val="1"/>
      <w:numFmt w:val="bullet"/>
      <w:pStyle w:val="LongBullet"/>
      <w:lvlText w:val=""/>
      <w:lvlJc w:val="left"/>
      <w:pPr>
        <w:tabs>
          <w:tab w:val="num" w:pos="960"/>
        </w:tabs>
        <w:ind w:left="811" w:hanging="211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>
    <w:nsid w:val="5E7E4772"/>
    <w:multiLevelType w:val="multilevel"/>
    <w:tmpl w:val="3F2E1CFE"/>
    <w:lvl w:ilvl="0">
      <w:start w:val="27"/>
      <w:numFmt w:val="decimal"/>
      <w:lvlText w:val="%1."/>
      <w:lvlJc w:val="left"/>
      <w:pPr>
        <w:ind w:left="480" w:hanging="480"/>
      </w:pPr>
      <w:rPr>
        <w:rFonts w:eastAsia="+mn-ea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+mn-e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+mn-e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+mn-e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+mn-e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+mn-ea" w:hint="default"/>
        <w:color w:val="000000"/>
      </w:rPr>
    </w:lvl>
  </w:abstractNum>
  <w:abstractNum w:abstractNumId="7">
    <w:nsid w:val="60F5696E"/>
    <w:multiLevelType w:val="hybridMultilevel"/>
    <w:tmpl w:val="FF6ED05A"/>
    <w:lvl w:ilvl="0" w:tplc="A3BA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D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A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C2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E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CF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88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1E6DF5"/>
    <w:multiLevelType w:val="hybridMultilevel"/>
    <w:tmpl w:val="543CE778"/>
    <w:lvl w:ilvl="0" w:tplc="6F22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A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AC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8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8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49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8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7E224C"/>
    <w:multiLevelType w:val="hybridMultilevel"/>
    <w:tmpl w:val="E9E2091A"/>
    <w:lvl w:ilvl="0" w:tplc="A2786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6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2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C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EC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C8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E8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E75FC0"/>
    <w:multiLevelType w:val="hybridMultilevel"/>
    <w:tmpl w:val="14F09324"/>
    <w:lvl w:ilvl="0" w:tplc="1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79BB3C16"/>
    <w:multiLevelType w:val="hybridMultilevel"/>
    <w:tmpl w:val="C77204F0"/>
    <w:lvl w:ilvl="0" w:tplc="B666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C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6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A3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C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4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4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64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6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Z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3"/>
    <w:rsid w:val="00000FF9"/>
    <w:rsid w:val="00001E3E"/>
    <w:rsid w:val="00003EDD"/>
    <w:rsid w:val="0000440F"/>
    <w:rsid w:val="000157A0"/>
    <w:rsid w:val="000173D3"/>
    <w:rsid w:val="000178F1"/>
    <w:rsid w:val="000211D0"/>
    <w:rsid w:val="00021EBE"/>
    <w:rsid w:val="00022A82"/>
    <w:rsid w:val="00033095"/>
    <w:rsid w:val="000331E4"/>
    <w:rsid w:val="000362BA"/>
    <w:rsid w:val="0004086B"/>
    <w:rsid w:val="00042BB5"/>
    <w:rsid w:val="00042CD7"/>
    <w:rsid w:val="0004479C"/>
    <w:rsid w:val="00050A58"/>
    <w:rsid w:val="000516E0"/>
    <w:rsid w:val="00060922"/>
    <w:rsid w:val="00061F23"/>
    <w:rsid w:val="00062491"/>
    <w:rsid w:val="00063811"/>
    <w:rsid w:val="00065372"/>
    <w:rsid w:val="000722AC"/>
    <w:rsid w:val="00074725"/>
    <w:rsid w:val="00077B1B"/>
    <w:rsid w:val="0008325D"/>
    <w:rsid w:val="00084685"/>
    <w:rsid w:val="0008499B"/>
    <w:rsid w:val="00092D69"/>
    <w:rsid w:val="000A51F4"/>
    <w:rsid w:val="000A6568"/>
    <w:rsid w:val="000B4A57"/>
    <w:rsid w:val="000B4E54"/>
    <w:rsid w:val="000B5185"/>
    <w:rsid w:val="000B564B"/>
    <w:rsid w:val="000C0790"/>
    <w:rsid w:val="000C0E4F"/>
    <w:rsid w:val="000C1605"/>
    <w:rsid w:val="000C1F55"/>
    <w:rsid w:val="000C39F9"/>
    <w:rsid w:val="000C698E"/>
    <w:rsid w:val="000C7C86"/>
    <w:rsid w:val="000D25C4"/>
    <w:rsid w:val="000D370E"/>
    <w:rsid w:val="000D3F48"/>
    <w:rsid w:val="000D5780"/>
    <w:rsid w:val="000D62B0"/>
    <w:rsid w:val="000D6445"/>
    <w:rsid w:val="000D6DBE"/>
    <w:rsid w:val="000E1244"/>
    <w:rsid w:val="000E2CA0"/>
    <w:rsid w:val="000E2DBA"/>
    <w:rsid w:val="000E6B02"/>
    <w:rsid w:val="000F0563"/>
    <w:rsid w:val="000F0B5F"/>
    <w:rsid w:val="000F23D9"/>
    <w:rsid w:val="000F2686"/>
    <w:rsid w:val="000F45F7"/>
    <w:rsid w:val="0010146C"/>
    <w:rsid w:val="0010335B"/>
    <w:rsid w:val="001039B1"/>
    <w:rsid w:val="00112C87"/>
    <w:rsid w:val="00113281"/>
    <w:rsid w:val="001149E6"/>
    <w:rsid w:val="00115BEC"/>
    <w:rsid w:val="00115CBC"/>
    <w:rsid w:val="00115DDF"/>
    <w:rsid w:val="00117AAB"/>
    <w:rsid w:val="0012154A"/>
    <w:rsid w:val="00122B28"/>
    <w:rsid w:val="001260AA"/>
    <w:rsid w:val="001266C9"/>
    <w:rsid w:val="00126E33"/>
    <w:rsid w:val="001300F1"/>
    <w:rsid w:val="0013541D"/>
    <w:rsid w:val="0013589C"/>
    <w:rsid w:val="001413C3"/>
    <w:rsid w:val="001462A2"/>
    <w:rsid w:val="001467C8"/>
    <w:rsid w:val="00146CFF"/>
    <w:rsid w:val="0015430C"/>
    <w:rsid w:val="001560D9"/>
    <w:rsid w:val="00156D3E"/>
    <w:rsid w:val="0016178F"/>
    <w:rsid w:val="001672A1"/>
    <w:rsid w:val="0017099E"/>
    <w:rsid w:val="00180AF4"/>
    <w:rsid w:val="0018107B"/>
    <w:rsid w:val="0018237B"/>
    <w:rsid w:val="001825D3"/>
    <w:rsid w:val="00182D46"/>
    <w:rsid w:val="001840CD"/>
    <w:rsid w:val="00187A76"/>
    <w:rsid w:val="001908A1"/>
    <w:rsid w:val="00194365"/>
    <w:rsid w:val="00194FC6"/>
    <w:rsid w:val="001964BB"/>
    <w:rsid w:val="0019714C"/>
    <w:rsid w:val="001A133E"/>
    <w:rsid w:val="001A1D12"/>
    <w:rsid w:val="001A2FE9"/>
    <w:rsid w:val="001A321E"/>
    <w:rsid w:val="001B298F"/>
    <w:rsid w:val="001B2A3A"/>
    <w:rsid w:val="001B6870"/>
    <w:rsid w:val="001B71B1"/>
    <w:rsid w:val="001C0B54"/>
    <w:rsid w:val="001C3A1A"/>
    <w:rsid w:val="001C3A76"/>
    <w:rsid w:val="001C52A7"/>
    <w:rsid w:val="001C5764"/>
    <w:rsid w:val="001C6685"/>
    <w:rsid w:val="001C6973"/>
    <w:rsid w:val="001C6CBD"/>
    <w:rsid w:val="001D0D54"/>
    <w:rsid w:val="001D121A"/>
    <w:rsid w:val="001D12DA"/>
    <w:rsid w:val="001D32FA"/>
    <w:rsid w:val="001D404D"/>
    <w:rsid w:val="001D4C1E"/>
    <w:rsid w:val="001D549D"/>
    <w:rsid w:val="001E48E7"/>
    <w:rsid w:val="001E5104"/>
    <w:rsid w:val="001F1A21"/>
    <w:rsid w:val="001F2640"/>
    <w:rsid w:val="001F32F6"/>
    <w:rsid w:val="001F521E"/>
    <w:rsid w:val="001F5257"/>
    <w:rsid w:val="002009F2"/>
    <w:rsid w:val="00200D78"/>
    <w:rsid w:val="0020135A"/>
    <w:rsid w:val="00202B89"/>
    <w:rsid w:val="00203E94"/>
    <w:rsid w:val="00205B81"/>
    <w:rsid w:val="00206C59"/>
    <w:rsid w:val="00210435"/>
    <w:rsid w:val="0021047A"/>
    <w:rsid w:val="00211118"/>
    <w:rsid w:val="0021203C"/>
    <w:rsid w:val="002120D3"/>
    <w:rsid w:val="00212C46"/>
    <w:rsid w:val="00213A9C"/>
    <w:rsid w:val="00215495"/>
    <w:rsid w:val="002204DF"/>
    <w:rsid w:val="00222FED"/>
    <w:rsid w:val="0022319B"/>
    <w:rsid w:val="00224C7C"/>
    <w:rsid w:val="00225964"/>
    <w:rsid w:val="00230875"/>
    <w:rsid w:val="00231E15"/>
    <w:rsid w:val="00232650"/>
    <w:rsid w:val="002400FD"/>
    <w:rsid w:val="00242B2B"/>
    <w:rsid w:val="00243917"/>
    <w:rsid w:val="00245EE6"/>
    <w:rsid w:val="00247082"/>
    <w:rsid w:val="00250C07"/>
    <w:rsid w:val="00251BCF"/>
    <w:rsid w:val="00251DFE"/>
    <w:rsid w:val="0025434E"/>
    <w:rsid w:val="00254883"/>
    <w:rsid w:val="00254D99"/>
    <w:rsid w:val="00254FA3"/>
    <w:rsid w:val="00256695"/>
    <w:rsid w:val="002570EC"/>
    <w:rsid w:val="00261061"/>
    <w:rsid w:val="00265EC8"/>
    <w:rsid w:val="002674DA"/>
    <w:rsid w:val="002702A3"/>
    <w:rsid w:val="00271578"/>
    <w:rsid w:val="0028298B"/>
    <w:rsid w:val="00287178"/>
    <w:rsid w:val="00290107"/>
    <w:rsid w:val="0029355E"/>
    <w:rsid w:val="00293AA2"/>
    <w:rsid w:val="00293AE1"/>
    <w:rsid w:val="00294618"/>
    <w:rsid w:val="002A0253"/>
    <w:rsid w:val="002A0D81"/>
    <w:rsid w:val="002A2F37"/>
    <w:rsid w:val="002A4E4B"/>
    <w:rsid w:val="002B59E1"/>
    <w:rsid w:val="002B6CE9"/>
    <w:rsid w:val="002B6D3F"/>
    <w:rsid w:val="002C2621"/>
    <w:rsid w:val="002C3A42"/>
    <w:rsid w:val="002C50A2"/>
    <w:rsid w:val="002C77DC"/>
    <w:rsid w:val="002D2935"/>
    <w:rsid w:val="002D2A3B"/>
    <w:rsid w:val="002D5B0A"/>
    <w:rsid w:val="002D6EF3"/>
    <w:rsid w:val="002E2CC7"/>
    <w:rsid w:val="002E5B5F"/>
    <w:rsid w:val="002F3B2D"/>
    <w:rsid w:val="00305052"/>
    <w:rsid w:val="00307A47"/>
    <w:rsid w:val="003135A9"/>
    <w:rsid w:val="00315A56"/>
    <w:rsid w:val="00315E1E"/>
    <w:rsid w:val="003161F7"/>
    <w:rsid w:val="0031680D"/>
    <w:rsid w:val="00320454"/>
    <w:rsid w:val="003210FE"/>
    <w:rsid w:val="003230E7"/>
    <w:rsid w:val="00324B91"/>
    <w:rsid w:val="0032506A"/>
    <w:rsid w:val="0032561C"/>
    <w:rsid w:val="00335588"/>
    <w:rsid w:val="00337D9B"/>
    <w:rsid w:val="00337DD0"/>
    <w:rsid w:val="00341F3E"/>
    <w:rsid w:val="00341FBF"/>
    <w:rsid w:val="00344F04"/>
    <w:rsid w:val="00347663"/>
    <w:rsid w:val="00347978"/>
    <w:rsid w:val="003500AD"/>
    <w:rsid w:val="0035030C"/>
    <w:rsid w:val="003604E5"/>
    <w:rsid w:val="00360560"/>
    <w:rsid w:val="003648FA"/>
    <w:rsid w:val="00366273"/>
    <w:rsid w:val="00367282"/>
    <w:rsid w:val="00367C4E"/>
    <w:rsid w:val="00370059"/>
    <w:rsid w:val="0037162B"/>
    <w:rsid w:val="00371EEF"/>
    <w:rsid w:val="0038133C"/>
    <w:rsid w:val="00381A37"/>
    <w:rsid w:val="003829B1"/>
    <w:rsid w:val="00383185"/>
    <w:rsid w:val="00385AC2"/>
    <w:rsid w:val="00386437"/>
    <w:rsid w:val="00386D1D"/>
    <w:rsid w:val="00390D88"/>
    <w:rsid w:val="00391399"/>
    <w:rsid w:val="0039525C"/>
    <w:rsid w:val="0039703E"/>
    <w:rsid w:val="00397081"/>
    <w:rsid w:val="003A4A09"/>
    <w:rsid w:val="003A4A94"/>
    <w:rsid w:val="003A69DF"/>
    <w:rsid w:val="003B2AF2"/>
    <w:rsid w:val="003B3B29"/>
    <w:rsid w:val="003C0095"/>
    <w:rsid w:val="003C04BC"/>
    <w:rsid w:val="003C2047"/>
    <w:rsid w:val="003C32A7"/>
    <w:rsid w:val="003C3375"/>
    <w:rsid w:val="003C5C22"/>
    <w:rsid w:val="003C5CB4"/>
    <w:rsid w:val="003D1C85"/>
    <w:rsid w:val="003D1CD4"/>
    <w:rsid w:val="003D3847"/>
    <w:rsid w:val="003D5618"/>
    <w:rsid w:val="003D7437"/>
    <w:rsid w:val="003D7F76"/>
    <w:rsid w:val="003E03DC"/>
    <w:rsid w:val="003E0745"/>
    <w:rsid w:val="003E0CEE"/>
    <w:rsid w:val="003E2C00"/>
    <w:rsid w:val="003E3ED3"/>
    <w:rsid w:val="003E4F22"/>
    <w:rsid w:val="003E57BA"/>
    <w:rsid w:val="003E5A1F"/>
    <w:rsid w:val="003F1285"/>
    <w:rsid w:val="003F2D58"/>
    <w:rsid w:val="003F3B14"/>
    <w:rsid w:val="003F3F3F"/>
    <w:rsid w:val="003F581D"/>
    <w:rsid w:val="003F7027"/>
    <w:rsid w:val="00401ADB"/>
    <w:rsid w:val="00403C73"/>
    <w:rsid w:val="004044F7"/>
    <w:rsid w:val="00405E20"/>
    <w:rsid w:val="00407AA5"/>
    <w:rsid w:val="00410549"/>
    <w:rsid w:val="00410809"/>
    <w:rsid w:val="00410941"/>
    <w:rsid w:val="0041160C"/>
    <w:rsid w:val="00412923"/>
    <w:rsid w:val="004171D4"/>
    <w:rsid w:val="00417A4A"/>
    <w:rsid w:val="00417AFC"/>
    <w:rsid w:val="004201AF"/>
    <w:rsid w:val="004207B3"/>
    <w:rsid w:val="004236C7"/>
    <w:rsid w:val="00424C43"/>
    <w:rsid w:val="00426515"/>
    <w:rsid w:val="00430E40"/>
    <w:rsid w:val="00430EAC"/>
    <w:rsid w:val="0043152D"/>
    <w:rsid w:val="00431BE4"/>
    <w:rsid w:val="00433607"/>
    <w:rsid w:val="0043624E"/>
    <w:rsid w:val="00437A01"/>
    <w:rsid w:val="00451D5A"/>
    <w:rsid w:val="00454E82"/>
    <w:rsid w:val="00455698"/>
    <w:rsid w:val="00457AD2"/>
    <w:rsid w:val="00461E11"/>
    <w:rsid w:val="00470B83"/>
    <w:rsid w:val="00475237"/>
    <w:rsid w:val="00477213"/>
    <w:rsid w:val="00477ED0"/>
    <w:rsid w:val="004816D2"/>
    <w:rsid w:val="004820F7"/>
    <w:rsid w:val="004853F8"/>
    <w:rsid w:val="00490DE6"/>
    <w:rsid w:val="00496665"/>
    <w:rsid w:val="00497BDB"/>
    <w:rsid w:val="004A2E32"/>
    <w:rsid w:val="004A354A"/>
    <w:rsid w:val="004A780F"/>
    <w:rsid w:val="004A7913"/>
    <w:rsid w:val="004B0AC1"/>
    <w:rsid w:val="004B2DEF"/>
    <w:rsid w:val="004B52D6"/>
    <w:rsid w:val="004B5A5E"/>
    <w:rsid w:val="004B76ED"/>
    <w:rsid w:val="004C016C"/>
    <w:rsid w:val="004C7EFA"/>
    <w:rsid w:val="004D1BB5"/>
    <w:rsid w:val="004D46F9"/>
    <w:rsid w:val="004D5522"/>
    <w:rsid w:val="004D6659"/>
    <w:rsid w:val="004E3706"/>
    <w:rsid w:val="004E5487"/>
    <w:rsid w:val="004F42F0"/>
    <w:rsid w:val="004F443F"/>
    <w:rsid w:val="00502C2D"/>
    <w:rsid w:val="00503BDE"/>
    <w:rsid w:val="00505B2F"/>
    <w:rsid w:val="00506E2B"/>
    <w:rsid w:val="00510AD8"/>
    <w:rsid w:val="00515C4E"/>
    <w:rsid w:val="00516F74"/>
    <w:rsid w:val="00517658"/>
    <w:rsid w:val="005228F0"/>
    <w:rsid w:val="00523258"/>
    <w:rsid w:val="00524530"/>
    <w:rsid w:val="00527E8E"/>
    <w:rsid w:val="00530AA9"/>
    <w:rsid w:val="0054030A"/>
    <w:rsid w:val="00540EAE"/>
    <w:rsid w:val="005451A5"/>
    <w:rsid w:val="00550A71"/>
    <w:rsid w:val="00551D8B"/>
    <w:rsid w:val="00553368"/>
    <w:rsid w:val="0055752A"/>
    <w:rsid w:val="00557619"/>
    <w:rsid w:val="00563E2F"/>
    <w:rsid w:val="005660E2"/>
    <w:rsid w:val="00570196"/>
    <w:rsid w:val="005711F5"/>
    <w:rsid w:val="00573C67"/>
    <w:rsid w:val="00576BA5"/>
    <w:rsid w:val="00577DB7"/>
    <w:rsid w:val="00583031"/>
    <w:rsid w:val="00586245"/>
    <w:rsid w:val="0059011C"/>
    <w:rsid w:val="00590A1D"/>
    <w:rsid w:val="005921C7"/>
    <w:rsid w:val="005923A9"/>
    <w:rsid w:val="00592BD5"/>
    <w:rsid w:val="00593AF4"/>
    <w:rsid w:val="005942EA"/>
    <w:rsid w:val="005947BE"/>
    <w:rsid w:val="00595C5D"/>
    <w:rsid w:val="005A2244"/>
    <w:rsid w:val="005A48EB"/>
    <w:rsid w:val="005A623D"/>
    <w:rsid w:val="005A65A5"/>
    <w:rsid w:val="005A6EA3"/>
    <w:rsid w:val="005C077E"/>
    <w:rsid w:val="005C0D4B"/>
    <w:rsid w:val="005C1826"/>
    <w:rsid w:val="005C2578"/>
    <w:rsid w:val="005C2BAB"/>
    <w:rsid w:val="005C4144"/>
    <w:rsid w:val="005D001F"/>
    <w:rsid w:val="005D1A3C"/>
    <w:rsid w:val="005D1FC4"/>
    <w:rsid w:val="005D2293"/>
    <w:rsid w:val="005D33CF"/>
    <w:rsid w:val="005D4496"/>
    <w:rsid w:val="005D59D1"/>
    <w:rsid w:val="005D5DB2"/>
    <w:rsid w:val="005D5EC4"/>
    <w:rsid w:val="005D6532"/>
    <w:rsid w:val="005D6ED7"/>
    <w:rsid w:val="005E1900"/>
    <w:rsid w:val="005F1466"/>
    <w:rsid w:val="005F1B54"/>
    <w:rsid w:val="005F2201"/>
    <w:rsid w:val="005F672E"/>
    <w:rsid w:val="005F6754"/>
    <w:rsid w:val="00600A39"/>
    <w:rsid w:val="00600E02"/>
    <w:rsid w:val="0060227E"/>
    <w:rsid w:val="0060229D"/>
    <w:rsid w:val="00602854"/>
    <w:rsid w:val="00605CA6"/>
    <w:rsid w:val="006108A3"/>
    <w:rsid w:val="0061488A"/>
    <w:rsid w:val="00620025"/>
    <w:rsid w:val="006215D1"/>
    <w:rsid w:val="00623181"/>
    <w:rsid w:val="006257A9"/>
    <w:rsid w:val="00627C68"/>
    <w:rsid w:val="006345A3"/>
    <w:rsid w:val="0063550D"/>
    <w:rsid w:val="00637470"/>
    <w:rsid w:val="00637653"/>
    <w:rsid w:val="00642432"/>
    <w:rsid w:val="00644532"/>
    <w:rsid w:val="0064562B"/>
    <w:rsid w:val="00652107"/>
    <w:rsid w:val="00657C60"/>
    <w:rsid w:val="0066371C"/>
    <w:rsid w:val="00665251"/>
    <w:rsid w:val="00667720"/>
    <w:rsid w:val="0067257E"/>
    <w:rsid w:val="00681F11"/>
    <w:rsid w:val="0068749A"/>
    <w:rsid w:val="00687664"/>
    <w:rsid w:val="00691C3B"/>
    <w:rsid w:val="00693857"/>
    <w:rsid w:val="006A05D7"/>
    <w:rsid w:val="006A50F8"/>
    <w:rsid w:val="006B14C4"/>
    <w:rsid w:val="006B1524"/>
    <w:rsid w:val="006B1EFD"/>
    <w:rsid w:val="006B28E0"/>
    <w:rsid w:val="006B3D79"/>
    <w:rsid w:val="006B5C52"/>
    <w:rsid w:val="006B67E4"/>
    <w:rsid w:val="006B767B"/>
    <w:rsid w:val="006C1AC2"/>
    <w:rsid w:val="006C31EC"/>
    <w:rsid w:val="006C403D"/>
    <w:rsid w:val="006C4D74"/>
    <w:rsid w:val="006C50FB"/>
    <w:rsid w:val="006C6D9A"/>
    <w:rsid w:val="006D2D66"/>
    <w:rsid w:val="006D3FCD"/>
    <w:rsid w:val="006D5508"/>
    <w:rsid w:val="006E3C4C"/>
    <w:rsid w:val="006E5A75"/>
    <w:rsid w:val="006F0029"/>
    <w:rsid w:val="006F2692"/>
    <w:rsid w:val="006F34E1"/>
    <w:rsid w:val="006F4AC3"/>
    <w:rsid w:val="006F5543"/>
    <w:rsid w:val="006F6165"/>
    <w:rsid w:val="00700BC2"/>
    <w:rsid w:val="0070673E"/>
    <w:rsid w:val="00707634"/>
    <w:rsid w:val="00711BFF"/>
    <w:rsid w:val="00711DB7"/>
    <w:rsid w:val="00715182"/>
    <w:rsid w:val="00715E7B"/>
    <w:rsid w:val="00720040"/>
    <w:rsid w:val="00720842"/>
    <w:rsid w:val="00725C7A"/>
    <w:rsid w:val="00726EF2"/>
    <w:rsid w:val="0073041C"/>
    <w:rsid w:val="007312F1"/>
    <w:rsid w:val="007317F2"/>
    <w:rsid w:val="00731E49"/>
    <w:rsid w:val="00735346"/>
    <w:rsid w:val="00741547"/>
    <w:rsid w:val="007426CD"/>
    <w:rsid w:val="00743656"/>
    <w:rsid w:val="00743E31"/>
    <w:rsid w:val="0074440D"/>
    <w:rsid w:val="00744DF2"/>
    <w:rsid w:val="0074583C"/>
    <w:rsid w:val="00746BF4"/>
    <w:rsid w:val="00746F20"/>
    <w:rsid w:val="007470EA"/>
    <w:rsid w:val="00747108"/>
    <w:rsid w:val="007473B3"/>
    <w:rsid w:val="007476CD"/>
    <w:rsid w:val="007522CF"/>
    <w:rsid w:val="00754AAE"/>
    <w:rsid w:val="0075565F"/>
    <w:rsid w:val="007563D6"/>
    <w:rsid w:val="00760923"/>
    <w:rsid w:val="007645DB"/>
    <w:rsid w:val="007649CD"/>
    <w:rsid w:val="00764BFC"/>
    <w:rsid w:val="00765D05"/>
    <w:rsid w:val="007715F7"/>
    <w:rsid w:val="007743C9"/>
    <w:rsid w:val="0077656B"/>
    <w:rsid w:val="0077776D"/>
    <w:rsid w:val="00777B0A"/>
    <w:rsid w:val="00781F9A"/>
    <w:rsid w:val="00787047"/>
    <w:rsid w:val="00787F36"/>
    <w:rsid w:val="00792D8C"/>
    <w:rsid w:val="00793556"/>
    <w:rsid w:val="0079389A"/>
    <w:rsid w:val="00793B1A"/>
    <w:rsid w:val="007957A7"/>
    <w:rsid w:val="007A4761"/>
    <w:rsid w:val="007A4911"/>
    <w:rsid w:val="007A5252"/>
    <w:rsid w:val="007A730E"/>
    <w:rsid w:val="007B3D76"/>
    <w:rsid w:val="007B55B3"/>
    <w:rsid w:val="007B5DDD"/>
    <w:rsid w:val="007B6BFC"/>
    <w:rsid w:val="007B6CE6"/>
    <w:rsid w:val="007B752B"/>
    <w:rsid w:val="007B7918"/>
    <w:rsid w:val="007C0FB3"/>
    <w:rsid w:val="007C515A"/>
    <w:rsid w:val="007C6E7E"/>
    <w:rsid w:val="007E1774"/>
    <w:rsid w:val="007F3000"/>
    <w:rsid w:val="007F400C"/>
    <w:rsid w:val="007F6A85"/>
    <w:rsid w:val="007F6FA9"/>
    <w:rsid w:val="007F7884"/>
    <w:rsid w:val="00801AB4"/>
    <w:rsid w:val="00802787"/>
    <w:rsid w:val="00804800"/>
    <w:rsid w:val="00805ACD"/>
    <w:rsid w:val="0081355C"/>
    <w:rsid w:val="00814365"/>
    <w:rsid w:val="00816B69"/>
    <w:rsid w:val="00820342"/>
    <w:rsid w:val="008207E4"/>
    <w:rsid w:val="00821693"/>
    <w:rsid w:val="00821F79"/>
    <w:rsid w:val="00822748"/>
    <w:rsid w:val="008323E4"/>
    <w:rsid w:val="00833705"/>
    <w:rsid w:val="00835283"/>
    <w:rsid w:val="00835918"/>
    <w:rsid w:val="00836261"/>
    <w:rsid w:val="00837091"/>
    <w:rsid w:val="00840E8D"/>
    <w:rsid w:val="008431CA"/>
    <w:rsid w:val="00845127"/>
    <w:rsid w:val="00845923"/>
    <w:rsid w:val="00846102"/>
    <w:rsid w:val="00854BB0"/>
    <w:rsid w:val="00856E6E"/>
    <w:rsid w:val="008577C0"/>
    <w:rsid w:val="00862424"/>
    <w:rsid w:val="00864EDA"/>
    <w:rsid w:val="008672D2"/>
    <w:rsid w:val="00872885"/>
    <w:rsid w:val="008765BE"/>
    <w:rsid w:val="00877C98"/>
    <w:rsid w:val="00880273"/>
    <w:rsid w:val="0088143A"/>
    <w:rsid w:val="00885C71"/>
    <w:rsid w:val="00887672"/>
    <w:rsid w:val="00890474"/>
    <w:rsid w:val="0089286F"/>
    <w:rsid w:val="00894275"/>
    <w:rsid w:val="00895B58"/>
    <w:rsid w:val="00896875"/>
    <w:rsid w:val="008A22E4"/>
    <w:rsid w:val="008A28C6"/>
    <w:rsid w:val="008A2BA1"/>
    <w:rsid w:val="008A3519"/>
    <w:rsid w:val="008A71D0"/>
    <w:rsid w:val="008B054B"/>
    <w:rsid w:val="008B1144"/>
    <w:rsid w:val="008C03AD"/>
    <w:rsid w:val="008C2AA6"/>
    <w:rsid w:val="008C36FA"/>
    <w:rsid w:val="008C3B43"/>
    <w:rsid w:val="008C6D96"/>
    <w:rsid w:val="008D083D"/>
    <w:rsid w:val="008D09FE"/>
    <w:rsid w:val="008D55F2"/>
    <w:rsid w:val="008F0414"/>
    <w:rsid w:val="008F4C30"/>
    <w:rsid w:val="008F5090"/>
    <w:rsid w:val="009004FF"/>
    <w:rsid w:val="0090257F"/>
    <w:rsid w:val="00904526"/>
    <w:rsid w:val="00905F8A"/>
    <w:rsid w:val="00911BB0"/>
    <w:rsid w:val="009143E1"/>
    <w:rsid w:val="00916D8C"/>
    <w:rsid w:val="0092057B"/>
    <w:rsid w:val="00921B62"/>
    <w:rsid w:val="0092384F"/>
    <w:rsid w:val="00924915"/>
    <w:rsid w:val="00924D13"/>
    <w:rsid w:val="00927AAF"/>
    <w:rsid w:val="00930976"/>
    <w:rsid w:val="00931C7B"/>
    <w:rsid w:val="009334E1"/>
    <w:rsid w:val="00933C2C"/>
    <w:rsid w:val="0093453F"/>
    <w:rsid w:val="0093755D"/>
    <w:rsid w:val="00937B9E"/>
    <w:rsid w:val="00937E87"/>
    <w:rsid w:val="009435B4"/>
    <w:rsid w:val="0094488C"/>
    <w:rsid w:val="009538F5"/>
    <w:rsid w:val="00955D1D"/>
    <w:rsid w:val="00962722"/>
    <w:rsid w:val="00962EC8"/>
    <w:rsid w:val="009646EB"/>
    <w:rsid w:val="00965877"/>
    <w:rsid w:val="00972104"/>
    <w:rsid w:val="00973B9D"/>
    <w:rsid w:val="00974948"/>
    <w:rsid w:val="0097711D"/>
    <w:rsid w:val="00981F5A"/>
    <w:rsid w:val="00984F57"/>
    <w:rsid w:val="00985046"/>
    <w:rsid w:val="0098507A"/>
    <w:rsid w:val="009853EA"/>
    <w:rsid w:val="009870AF"/>
    <w:rsid w:val="00987386"/>
    <w:rsid w:val="009945E2"/>
    <w:rsid w:val="009958E1"/>
    <w:rsid w:val="009A03FD"/>
    <w:rsid w:val="009A0BFF"/>
    <w:rsid w:val="009A0E17"/>
    <w:rsid w:val="009A653F"/>
    <w:rsid w:val="009A760B"/>
    <w:rsid w:val="009B0CA1"/>
    <w:rsid w:val="009B0E42"/>
    <w:rsid w:val="009B22A9"/>
    <w:rsid w:val="009B2348"/>
    <w:rsid w:val="009B2C5B"/>
    <w:rsid w:val="009B45CD"/>
    <w:rsid w:val="009B6939"/>
    <w:rsid w:val="009C2EF0"/>
    <w:rsid w:val="009D04B0"/>
    <w:rsid w:val="009D220D"/>
    <w:rsid w:val="009D31ED"/>
    <w:rsid w:val="009D7DDD"/>
    <w:rsid w:val="009E0E29"/>
    <w:rsid w:val="009E1987"/>
    <w:rsid w:val="009E28CA"/>
    <w:rsid w:val="009E68C5"/>
    <w:rsid w:val="009F57D6"/>
    <w:rsid w:val="00A00D07"/>
    <w:rsid w:val="00A0486B"/>
    <w:rsid w:val="00A05FD8"/>
    <w:rsid w:val="00A06426"/>
    <w:rsid w:val="00A0718D"/>
    <w:rsid w:val="00A10B4B"/>
    <w:rsid w:val="00A143A6"/>
    <w:rsid w:val="00A14A0D"/>
    <w:rsid w:val="00A162B7"/>
    <w:rsid w:val="00A16302"/>
    <w:rsid w:val="00A16375"/>
    <w:rsid w:val="00A20EB9"/>
    <w:rsid w:val="00A23C2E"/>
    <w:rsid w:val="00A24453"/>
    <w:rsid w:val="00A32C68"/>
    <w:rsid w:val="00A33B84"/>
    <w:rsid w:val="00A34A0D"/>
    <w:rsid w:val="00A37229"/>
    <w:rsid w:val="00A43079"/>
    <w:rsid w:val="00A503F0"/>
    <w:rsid w:val="00A54C34"/>
    <w:rsid w:val="00A57223"/>
    <w:rsid w:val="00A607E8"/>
    <w:rsid w:val="00A65223"/>
    <w:rsid w:val="00A708B1"/>
    <w:rsid w:val="00A729DA"/>
    <w:rsid w:val="00A7632F"/>
    <w:rsid w:val="00A76D2F"/>
    <w:rsid w:val="00A84E82"/>
    <w:rsid w:val="00A930FD"/>
    <w:rsid w:val="00AA0352"/>
    <w:rsid w:val="00AA1077"/>
    <w:rsid w:val="00AA11A1"/>
    <w:rsid w:val="00AA1B42"/>
    <w:rsid w:val="00AA277E"/>
    <w:rsid w:val="00AA3DC7"/>
    <w:rsid w:val="00AA41FD"/>
    <w:rsid w:val="00AA48F8"/>
    <w:rsid w:val="00AA55E1"/>
    <w:rsid w:val="00AA6109"/>
    <w:rsid w:val="00AA7E0E"/>
    <w:rsid w:val="00AB0E87"/>
    <w:rsid w:val="00AB4411"/>
    <w:rsid w:val="00AB6194"/>
    <w:rsid w:val="00AB6D7A"/>
    <w:rsid w:val="00AB7E47"/>
    <w:rsid w:val="00AC34AE"/>
    <w:rsid w:val="00AD7219"/>
    <w:rsid w:val="00AD72B1"/>
    <w:rsid w:val="00AE2154"/>
    <w:rsid w:val="00AE23F5"/>
    <w:rsid w:val="00AE275B"/>
    <w:rsid w:val="00AE41DD"/>
    <w:rsid w:val="00AE6EDC"/>
    <w:rsid w:val="00AF3D56"/>
    <w:rsid w:val="00AF44D7"/>
    <w:rsid w:val="00AF49D3"/>
    <w:rsid w:val="00AF5F2C"/>
    <w:rsid w:val="00B0699F"/>
    <w:rsid w:val="00B11238"/>
    <w:rsid w:val="00B116BF"/>
    <w:rsid w:val="00B12206"/>
    <w:rsid w:val="00B12488"/>
    <w:rsid w:val="00B152AB"/>
    <w:rsid w:val="00B21817"/>
    <w:rsid w:val="00B2258E"/>
    <w:rsid w:val="00B2291D"/>
    <w:rsid w:val="00B27420"/>
    <w:rsid w:val="00B33852"/>
    <w:rsid w:val="00B33983"/>
    <w:rsid w:val="00B36B17"/>
    <w:rsid w:val="00B43ADC"/>
    <w:rsid w:val="00B44344"/>
    <w:rsid w:val="00B46BD3"/>
    <w:rsid w:val="00B46C99"/>
    <w:rsid w:val="00B51437"/>
    <w:rsid w:val="00B537C7"/>
    <w:rsid w:val="00B54629"/>
    <w:rsid w:val="00B5553C"/>
    <w:rsid w:val="00B55F00"/>
    <w:rsid w:val="00B626F3"/>
    <w:rsid w:val="00B63D9A"/>
    <w:rsid w:val="00B641B1"/>
    <w:rsid w:val="00B6504C"/>
    <w:rsid w:val="00B66592"/>
    <w:rsid w:val="00B66F7A"/>
    <w:rsid w:val="00B70A12"/>
    <w:rsid w:val="00B72E36"/>
    <w:rsid w:val="00B75C4E"/>
    <w:rsid w:val="00B777AC"/>
    <w:rsid w:val="00B8011A"/>
    <w:rsid w:val="00B83262"/>
    <w:rsid w:val="00B8389A"/>
    <w:rsid w:val="00B84D28"/>
    <w:rsid w:val="00B8504B"/>
    <w:rsid w:val="00B85585"/>
    <w:rsid w:val="00B86D2A"/>
    <w:rsid w:val="00B86E59"/>
    <w:rsid w:val="00B96256"/>
    <w:rsid w:val="00B96EA0"/>
    <w:rsid w:val="00BA0416"/>
    <w:rsid w:val="00BA16F9"/>
    <w:rsid w:val="00BA354D"/>
    <w:rsid w:val="00BA78A9"/>
    <w:rsid w:val="00BB2BB3"/>
    <w:rsid w:val="00BB2F67"/>
    <w:rsid w:val="00BB7ECE"/>
    <w:rsid w:val="00BC0224"/>
    <w:rsid w:val="00BC2795"/>
    <w:rsid w:val="00BD14FC"/>
    <w:rsid w:val="00BD269E"/>
    <w:rsid w:val="00BD3775"/>
    <w:rsid w:val="00BD39C7"/>
    <w:rsid w:val="00BD691B"/>
    <w:rsid w:val="00BE56CE"/>
    <w:rsid w:val="00BE6753"/>
    <w:rsid w:val="00BF02E4"/>
    <w:rsid w:val="00BF1756"/>
    <w:rsid w:val="00BF2901"/>
    <w:rsid w:val="00BF52DE"/>
    <w:rsid w:val="00C0182A"/>
    <w:rsid w:val="00C044C9"/>
    <w:rsid w:val="00C05867"/>
    <w:rsid w:val="00C06B66"/>
    <w:rsid w:val="00C078B7"/>
    <w:rsid w:val="00C1111A"/>
    <w:rsid w:val="00C15A89"/>
    <w:rsid w:val="00C169C6"/>
    <w:rsid w:val="00C22DD5"/>
    <w:rsid w:val="00C23E08"/>
    <w:rsid w:val="00C24FA2"/>
    <w:rsid w:val="00C268CB"/>
    <w:rsid w:val="00C26DA9"/>
    <w:rsid w:val="00C34301"/>
    <w:rsid w:val="00C345B2"/>
    <w:rsid w:val="00C35266"/>
    <w:rsid w:val="00C35414"/>
    <w:rsid w:val="00C357C3"/>
    <w:rsid w:val="00C400CA"/>
    <w:rsid w:val="00C44695"/>
    <w:rsid w:val="00C457C0"/>
    <w:rsid w:val="00C515EF"/>
    <w:rsid w:val="00C524FB"/>
    <w:rsid w:val="00C5365D"/>
    <w:rsid w:val="00C57799"/>
    <w:rsid w:val="00C57AD2"/>
    <w:rsid w:val="00C611CE"/>
    <w:rsid w:val="00C669F9"/>
    <w:rsid w:val="00C67F3A"/>
    <w:rsid w:val="00C71266"/>
    <w:rsid w:val="00C72082"/>
    <w:rsid w:val="00C72227"/>
    <w:rsid w:val="00C72CD6"/>
    <w:rsid w:val="00C7419B"/>
    <w:rsid w:val="00C778A8"/>
    <w:rsid w:val="00C8491B"/>
    <w:rsid w:val="00C90159"/>
    <w:rsid w:val="00C9246B"/>
    <w:rsid w:val="00C9391B"/>
    <w:rsid w:val="00C94E9B"/>
    <w:rsid w:val="00C97BBC"/>
    <w:rsid w:val="00CA116C"/>
    <w:rsid w:val="00CA6BC1"/>
    <w:rsid w:val="00CA7FD1"/>
    <w:rsid w:val="00CB278F"/>
    <w:rsid w:val="00CB43E3"/>
    <w:rsid w:val="00CC00E4"/>
    <w:rsid w:val="00CC04AD"/>
    <w:rsid w:val="00CC11BA"/>
    <w:rsid w:val="00CC1737"/>
    <w:rsid w:val="00CC3E91"/>
    <w:rsid w:val="00CC73D5"/>
    <w:rsid w:val="00CC7730"/>
    <w:rsid w:val="00CD1168"/>
    <w:rsid w:val="00CD19E5"/>
    <w:rsid w:val="00CD64D8"/>
    <w:rsid w:val="00CE2770"/>
    <w:rsid w:val="00CE2EFC"/>
    <w:rsid w:val="00CE31CB"/>
    <w:rsid w:val="00CE3D6C"/>
    <w:rsid w:val="00CE5B8C"/>
    <w:rsid w:val="00CE6934"/>
    <w:rsid w:val="00CF00FD"/>
    <w:rsid w:val="00CF2596"/>
    <w:rsid w:val="00CF6B6B"/>
    <w:rsid w:val="00D03848"/>
    <w:rsid w:val="00D0402D"/>
    <w:rsid w:val="00D052FA"/>
    <w:rsid w:val="00D104C8"/>
    <w:rsid w:val="00D10BFC"/>
    <w:rsid w:val="00D13C1C"/>
    <w:rsid w:val="00D152EC"/>
    <w:rsid w:val="00D15878"/>
    <w:rsid w:val="00D25A85"/>
    <w:rsid w:val="00D25EB9"/>
    <w:rsid w:val="00D30918"/>
    <w:rsid w:val="00D325C3"/>
    <w:rsid w:val="00D34D61"/>
    <w:rsid w:val="00D35C80"/>
    <w:rsid w:val="00D37F0F"/>
    <w:rsid w:val="00D405EA"/>
    <w:rsid w:val="00D44D94"/>
    <w:rsid w:val="00D505C6"/>
    <w:rsid w:val="00D52413"/>
    <w:rsid w:val="00D5467C"/>
    <w:rsid w:val="00D54970"/>
    <w:rsid w:val="00D555D1"/>
    <w:rsid w:val="00D5642E"/>
    <w:rsid w:val="00D60062"/>
    <w:rsid w:val="00D60AD5"/>
    <w:rsid w:val="00D62C93"/>
    <w:rsid w:val="00D6392B"/>
    <w:rsid w:val="00D6424A"/>
    <w:rsid w:val="00D6557B"/>
    <w:rsid w:val="00D74BE5"/>
    <w:rsid w:val="00D7641C"/>
    <w:rsid w:val="00D813D2"/>
    <w:rsid w:val="00D83DDE"/>
    <w:rsid w:val="00D83FFA"/>
    <w:rsid w:val="00D862C0"/>
    <w:rsid w:val="00D873EA"/>
    <w:rsid w:val="00D92CD8"/>
    <w:rsid w:val="00D964D2"/>
    <w:rsid w:val="00D97458"/>
    <w:rsid w:val="00DA15C9"/>
    <w:rsid w:val="00DA166D"/>
    <w:rsid w:val="00DA1BEB"/>
    <w:rsid w:val="00DA4438"/>
    <w:rsid w:val="00DA5BCE"/>
    <w:rsid w:val="00DA5FE2"/>
    <w:rsid w:val="00DA614D"/>
    <w:rsid w:val="00DA7BB6"/>
    <w:rsid w:val="00DB1CDD"/>
    <w:rsid w:val="00DB3CA9"/>
    <w:rsid w:val="00DB6C44"/>
    <w:rsid w:val="00DC282D"/>
    <w:rsid w:val="00DC67A0"/>
    <w:rsid w:val="00DC7599"/>
    <w:rsid w:val="00DC7C91"/>
    <w:rsid w:val="00DD3516"/>
    <w:rsid w:val="00DD40CF"/>
    <w:rsid w:val="00DD4FFE"/>
    <w:rsid w:val="00DD58C6"/>
    <w:rsid w:val="00DD788F"/>
    <w:rsid w:val="00DE050E"/>
    <w:rsid w:val="00DE2FD9"/>
    <w:rsid w:val="00DE4506"/>
    <w:rsid w:val="00DE526B"/>
    <w:rsid w:val="00DE54F6"/>
    <w:rsid w:val="00DE6D92"/>
    <w:rsid w:val="00DF14BA"/>
    <w:rsid w:val="00DF2813"/>
    <w:rsid w:val="00DF4D0E"/>
    <w:rsid w:val="00DF75F6"/>
    <w:rsid w:val="00E0164A"/>
    <w:rsid w:val="00E02CFF"/>
    <w:rsid w:val="00E04CCF"/>
    <w:rsid w:val="00E07145"/>
    <w:rsid w:val="00E074AF"/>
    <w:rsid w:val="00E07532"/>
    <w:rsid w:val="00E115FC"/>
    <w:rsid w:val="00E122C8"/>
    <w:rsid w:val="00E161CD"/>
    <w:rsid w:val="00E22F11"/>
    <w:rsid w:val="00E2338C"/>
    <w:rsid w:val="00E239BA"/>
    <w:rsid w:val="00E24C07"/>
    <w:rsid w:val="00E24D5F"/>
    <w:rsid w:val="00E262B2"/>
    <w:rsid w:val="00E31572"/>
    <w:rsid w:val="00E32EEE"/>
    <w:rsid w:val="00E334E3"/>
    <w:rsid w:val="00E405A0"/>
    <w:rsid w:val="00E4336A"/>
    <w:rsid w:val="00E45DE1"/>
    <w:rsid w:val="00E46A6B"/>
    <w:rsid w:val="00E473CB"/>
    <w:rsid w:val="00E474C7"/>
    <w:rsid w:val="00E54C5C"/>
    <w:rsid w:val="00E54C9E"/>
    <w:rsid w:val="00E5776A"/>
    <w:rsid w:val="00E60531"/>
    <w:rsid w:val="00E621F5"/>
    <w:rsid w:val="00E63666"/>
    <w:rsid w:val="00E655D2"/>
    <w:rsid w:val="00E70644"/>
    <w:rsid w:val="00E71197"/>
    <w:rsid w:val="00E72D93"/>
    <w:rsid w:val="00E74128"/>
    <w:rsid w:val="00E77D85"/>
    <w:rsid w:val="00E825A4"/>
    <w:rsid w:val="00E8374A"/>
    <w:rsid w:val="00E8462B"/>
    <w:rsid w:val="00E85993"/>
    <w:rsid w:val="00E92F2B"/>
    <w:rsid w:val="00E95D29"/>
    <w:rsid w:val="00E969A6"/>
    <w:rsid w:val="00EA2EDE"/>
    <w:rsid w:val="00EA44AE"/>
    <w:rsid w:val="00EA4AB3"/>
    <w:rsid w:val="00EA7AC3"/>
    <w:rsid w:val="00EB09AE"/>
    <w:rsid w:val="00EB0D54"/>
    <w:rsid w:val="00EB0D5B"/>
    <w:rsid w:val="00EB2638"/>
    <w:rsid w:val="00EB42E7"/>
    <w:rsid w:val="00EB4860"/>
    <w:rsid w:val="00EB4B55"/>
    <w:rsid w:val="00EB4F7C"/>
    <w:rsid w:val="00EC2E77"/>
    <w:rsid w:val="00EC725B"/>
    <w:rsid w:val="00ED1D38"/>
    <w:rsid w:val="00ED29DA"/>
    <w:rsid w:val="00ED4393"/>
    <w:rsid w:val="00ED4A0D"/>
    <w:rsid w:val="00EE0306"/>
    <w:rsid w:val="00EE0E02"/>
    <w:rsid w:val="00EE1DFA"/>
    <w:rsid w:val="00EE39E9"/>
    <w:rsid w:val="00EE3EB7"/>
    <w:rsid w:val="00EE4228"/>
    <w:rsid w:val="00EF15F2"/>
    <w:rsid w:val="00EF3A33"/>
    <w:rsid w:val="00EF735D"/>
    <w:rsid w:val="00F0760D"/>
    <w:rsid w:val="00F102CA"/>
    <w:rsid w:val="00F11935"/>
    <w:rsid w:val="00F12C77"/>
    <w:rsid w:val="00F14024"/>
    <w:rsid w:val="00F21DB8"/>
    <w:rsid w:val="00F23B49"/>
    <w:rsid w:val="00F2420C"/>
    <w:rsid w:val="00F2445A"/>
    <w:rsid w:val="00F25FA5"/>
    <w:rsid w:val="00F30E25"/>
    <w:rsid w:val="00F31325"/>
    <w:rsid w:val="00F31D12"/>
    <w:rsid w:val="00F4096C"/>
    <w:rsid w:val="00F4380A"/>
    <w:rsid w:val="00F43EE5"/>
    <w:rsid w:val="00F456A7"/>
    <w:rsid w:val="00F4735B"/>
    <w:rsid w:val="00F479E3"/>
    <w:rsid w:val="00F53C16"/>
    <w:rsid w:val="00F56746"/>
    <w:rsid w:val="00F578DB"/>
    <w:rsid w:val="00F624BD"/>
    <w:rsid w:val="00F62C04"/>
    <w:rsid w:val="00F62D45"/>
    <w:rsid w:val="00F6617C"/>
    <w:rsid w:val="00F66701"/>
    <w:rsid w:val="00F66851"/>
    <w:rsid w:val="00F7308D"/>
    <w:rsid w:val="00F74BB2"/>
    <w:rsid w:val="00F7729E"/>
    <w:rsid w:val="00F77CA3"/>
    <w:rsid w:val="00F80001"/>
    <w:rsid w:val="00F849EB"/>
    <w:rsid w:val="00F85A48"/>
    <w:rsid w:val="00F86A3D"/>
    <w:rsid w:val="00F92822"/>
    <w:rsid w:val="00F9423D"/>
    <w:rsid w:val="00F9470E"/>
    <w:rsid w:val="00F95EA6"/>
    <w:rsid w:val="00F96AF4"/>
    <w:rsid w:val="00FA0AF6"/>
    <w:rsid w:val="00FA0D5F"/>
    <w:rsid w:val="00FA2D4B"/>
    <w:rsid w:val="00FA7098"/>
    <w:rsid w:val="00FB5BA3"/>
    <w:rsid w:val="00FB6EA4"/>
    <w:rsid w:val="00FB754F"/>
    <w:rsid w:val="00FC0C9E"/>
    <w:rsid w:val="00FC3651"/>
    <w:rsid w:val="00FC6DE7"/>
    <w:rsid w:val="00FD1035"/>
    <w:rsid w:val="00FD2F9D"/>
    <w:rsid w:val="00FD3FF6"/>
    <w:rsid w:val="00FD6F90"/>
    <w:rsid w:val="00FD7D78"/>
    <w:rsid w:val="00FD7FE5"/>
    <w:rsid w:val="00FE4550"/>
    <w:rsid w:val="00FE6424"/>
    <w:rsid w:val="00FF0BAA"/>
    <w:rsid w:val="00FF4157"/>
    <w:rsid w:val="00FF5FE4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B5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Pr>
      <w:caps/>
    </w:rPr>
  </w:style>
  <w:style w:type="paragraph" w:customStyle="1" w:styleId="Normalbold">
    <w:name w:val="Normal bold"/>
    <w:basedOn w:val="Normal"/>
    <w:rPr>
      <w:b/>
    </w:rPr>
  </w:style>
  <w:style w:type="paragraph" w:customStyle="1" w:styleId="NormalUpperbold">
    <w:name w:val="Normal Upper bold"/>
    <w:basedOn w:val="Normal"/>
    <w:rPr>
      <w:b/>
      <w:caps/>
    </w:rPr>
  </w:style>
  <w:style w:type="paragraph" w:styleId="Footer">
    <w:name w:val="footer"/>
    <w:basedOn w:val="Normal"/>
    <w:link w:val="FooterChar"/>
    <w:uiPriority w:val="99"/>
    <w:rPr>
      <w:color w:val="auto"/>
      <w:sz w:val="14"/>
      <w:szCs w:val="14"/>
    </w:rPr>
  </w:style>
  <w:style w:type="paragraph" w:customStyle="1" w:styleId="Footerbold">
    <w:name w:val="Footer bold"/>
    <w:basedOn w:val="Footer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321E"/>
    <w:rPr>
      <w:color w:val="0000FF"/>
      <w:u w:val="single"/>
    </w:r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ormalCenter">
    <w:name w:val="Normal Center"/>
    <w:basedOn w:val="Normal"/>
    <w:pPr>
      <w:jc w:val="center"/>
    </w:pPr>
  </w:style>
  <w:style w:type="paragraph" w:customStyle="1" w:styleId="NormalBoldCenter">
    <w:name w:val="Normal Bold Center"/>
    <w:basedOn w:val="NormalCenter"/>
    <w:rPr>
      <w:b/>
    </w:rPr>
  </w:style>
  <w:style w:type="paragraph" w:customStyle="1" w:styleId="Spacer">
    <w:name w:val="Spacer"/>
    <w:basedOn w:val="Normal"/>
    <w:rPr>
      <w:sz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321E"/>
    <w:pPr>
      <w:jc w:val="center"/>
    </w:pPr>
    <w:rPr>
      <w:rFonts w:ascii="Univers" w:hAnsi="Univers" w:cs="Arial"/>
      <w:b/>
      <w:bCs/>
      <w:color w:val="000000"/>
      <w:spacing w:val="0"/>
      <w:sz w:val="24"/>
      <w:szCs w:val="28"/>
      <w:lang w:eastAsia="en-US"/>
    </w:rPr>
  </w:style>
  <w:style w:type="paragraph" w:styleId="BodyText">
    <w:name w:val="Body Text"/>
    <w:basedOn w:val="Normal"/>
    <w:rsid w:val="001F521E"/>
    <w:rPr>
      <w:rFonts w:ascii="Univers" w:hAnsi="Univers"/>
      <w:color w:val="000000"/>
      <w:spacing w:val="0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E621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8389A"/>
    <w:rPr>
      <w:rFonts w:ascii="Courier New" w:hAnsi="Courier New" w:cs="Courier New"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3E0745"/>
    <w:rPr>
      <w:sz w:val="16"/>
      <w:szCs w:val="16"/>
    </w:rPr>
  </w:style>
  <w:style w:type="paragraph" w:styleId="CommentText">
    <w:name w:val="annotation text"/>
    <w:basedOn w:val="Normal"/>
    <w:semiHidden/>
    <w:rsid w:val="003E07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745"/>
    <w:rPr>
      <w:b/>
      <w:bCs/>
    </w:rPr>
  </w:style>
  <w:style w:type="paragraph" w:styleId="BodyText3">
    <w:name w:val="Body Text 3"/>
    <w:basedOn w:val="Normal"/>
    <w:rsid w:val="00EB4860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EB4860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styleId="ListBullet">
    <w:name w:val="List Bullet"/>
    <w:basedOn w:val="Normal"/>
    <w:autoRedefine/>
    <w:rsid w:val="00B27420"/>
    <w:pPr>
      <w:numPr>
        <w:numId w:val="1"/>
      </w:numPr>
      <w:spacing w:after="40" w:line="260" w:lineRule="atLeast"/>
      <w:ind w:left="357" w:hanging="357"/>
      <w:jc w:val="both"/>
    </w:pPr>
    <w:rPr>
      <w:rFonts w:ascii="Times New Roman" w:hAnsi="Times New Roman"/>
      <w:color w:val="auto"/>
      <w:spacing w:val="0"/>
      <w:sz w:val="22"/>
      <w:szCs w:val="24"/>
      <w:lang w:val="en-US" w:eastAsia="en-US"/>
    </w:rPr>
  </w:style>
  <w:style w:type="paragraph" w:customStyle="1" w:styleId="LongBullet">
    <w:name w:val="Long Bullet"/>
    <w:basedOn w:val="ListBullet"/>
    <w:rsid w:val="00B27420"/>
    <w:pPr>
      <w:numPr>
        <w:ilvl w:val="1"/>
      </w:numPr>
      <w:tabs>
        <w:tab w:val="left" w:pos="284"/>
        <w:tab w:val="left" w:pos="567"/>
        <w:tab w:val="num" w:pos="3600"/>
      </w:tabs>
      <w:spacing w:after="120"/>
      <w:ind w:left="3600" w:hanging="360"/>
    </w:pPr>
    <w:rPr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rsid w:val="00B27420"/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styleId="FootnoteReference">
    <w:name w:val="footnote reference"/>
    <w:semiHidden/>
    <w:rsid w:val="00B27420"/>
    <w:rPr>
      <w:vertAlign w:val="superscript"/>
    </w:rPr>
  </w:style>
  <w:style w:type="paragraph" w:styleId="NormalWeb">
    <w:name w:val="Normal (Web)"/>
    <w:basedOn w:val="Normal"/>
    <w:uiPriority w:val="99"/>
    <w:rsid w:val="00ED29DA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EB2638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70196"/>
    <w:pPr>
      <w:ind w:left="720"/>
    </w:pPr>
  </w:style>
  <w:style w:type="character" w:customStyle="1" w:styleId="FooterChar">
    <w:name w:val="Footer Char"/>
    <w:link w:val="Footer"/>
    <w:uiPriority w:val="99"/>
    <w:rsid w:val="00570196"/>
    <w:rPr>
      <w:rFonts w:ascii="Arial" w:hAnsi="Arial"/>
      <w:spacing w:val="6"/>
      <w:sz w:val="14"/>
      <w:szCs w:val="1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sid w:val="003C0095"/>
    <w:rPr>
      <w:lang w:val="en-US" w:eastAsia="en-US"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Pr>
      <w:caps/>
    </w:rPr>
  </w:style>
  <w:style w:type="paragraph" w:customStyle="1" w:styleId="Normalbold">
    <w:name w:val="Normal bold"/>
    <w:basedOn w:val="Normal"/>
    <w:rPr>
      <w:b/>
    </w:rPr>
  </w:style>
  <w:style w:type="paragraph" w:customStyle="1" w:styleId="NormalUpperbold">
    <w:name w:val="Normal Upper bold"/>
    <w:basedOn w:val="Normal"/>
    <w:rPr>
      <w:b/>
      <w:caps/>
    </w:rPr>
  </w:style>
  <w:style w:type="paragraph" w:styleId="Footer">
    <w:name w:val="footer"/>
    <w:basedOn w:val="Normal"/>
    <w:link w:val="FooterChar"/>
    <w:uiPriority w:val="99"/>
    <w:rPr>
      <w:color w:val="auto"/>
      <w:sz w:val="14"/>
      <w:szCs w:val="14"/>
    </w:rPr>
  </w:style>
  <w:style w:type="paragraph" w:customStyle="1" w:styleId="Footerbold">
    <w:name w:val="Footer bold"/>
    <w:basedOn w:val="Footer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321E"/>
    <w:rPr>
      <w:color w:val="0000FF"/>
      <w:u w:val="single"/>
    </w:r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ormalCenter">
    <w:name w:val="Normal Center"/>
    <w:basedOn w:val="Normal"/>
    <w:pPr>
      <w:jc w:val="center"/>
    </w:pPr>
  </w:style>
  <w:style w:type="paragraph" w:customStyle="1" w:styleId="NormalBoldCenter">
    <w:name w:val="Normal Bold Center"/>
    <w:basedOn w:val="NormalCenter"/>
    <w:rPr>
      <w:b/>
    </w:rPr>
  </w:style>
  <w:style w:type="paragraph" w:customStyle="1" w:styleId="Spacer">
    <w:name w:val="Spacer"/>
    <w:basedOn w:val="Normal"/>
    <w:rPr>
      <w:sz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321E"/>
    <w:pPr>
      <w:jc w:val="center"/>
    </w:pPr>
    <w:rPr>
      <w:rFonts w:ascii="Univers" w:hAnsi="Univers" w:cs="Arial"/>
      <w:b/>
      <w:bCs/>
      <w:color w:val="000000"/>
      <w:spacing w:val="0"/>
      <w:sz w:val="24"/>
      <w:szCs w:val="28"/>
      <w:lang w:eastAsia="en-US"/>
    </w:rPr>
  </w:style>
  <w:style w:type="paragraph" w:styleId="BodyText">
    <w:name w:val="Body Text"/>
    <w:basedOn w:val="Normal"/>
    <w:rsid w:val="001F521E"/>
    <w:rPr>
      <w:rFonts w:ascii="Univers" w:hAnsi="Univers"/>
      <w:color w:val="000000"/>
      <w:spacing w:val="0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E621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8389A"/>
    <w:rPr>
      <w:rFonts w:ascii="Courier New" w:hAnsi="Courier New" w:cs="Courier New"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3E0745"/>
    <w:rPr>
      <w:sz w:val="16"/>
      <w:szCs w:val="16"/>
    </w:rPr>
  </w:style>
  <w:style w:type="paragraph" w:styleId="CommentText">
    <w:name w:val="annotation text"/>
    <w:basedOn w:val="Normal"/>
    <w:semiHidden/>
    <w:rsid w:val="003E07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745"/>
    <w:rPr>
      <w:b/>
      <w:bCs/>
    </w:rPr>
  </w:style>
  <w:style w:type="paragraph" w:styleId="BodyText3">
    <w:name w:val="Body Text 3"/>
    <w:basedOn w:val="Normal"/>
    <w:rsid w:val="00EB4860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EB4860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styleId="ListBullet">
    <w:name w:val="List Bullet"/>
    <w:basedOn w:val="Normal"/>
    <w:autoRedefine/>
    <w:rsid w:val="00B27420"/>
    <w:pPr>
      <w:numPr>
        <w:numId w:val="1"/>
      </w:numPr>
      <w:spacing w:after="40" w:line="260" w:lineRule="atLeast"/>
      <w:ind w:left="357" w:hanging="357"/>
      <w:jc w:val="both"/>
    </w:pPr>
    <w:rPr>
      <w:rFonts w:ascii="Times New Roman" w:hAnsi="Times New Roman"/>
      <w:color w:val="auto"/>
      <w:spacing w:val="0"/>
      <w:sz w:val="22"/>
      <w:szCs w:val="24"/>
      <w:lang w:val="en-US" w:eastAsia="en-US"/>
    </w:rPr>
  </w:style>
  <w:style w:type="paragraph" w:customStyle="1" w:styleId="LongBullet">
    <w:name w:val="Long Bullet"/>
    <w:basedOn w:val="ListBullet"/>
    <w:rsid w:val="00B27420"/>
    <w:pPr>
      <w:numPr>
        <w:ilvl w:val="1"/>
      </w:numPr>
      <w:tabs>
        <w:tab w:val="left" w:pos="284"/>
        <w:tab w:val="left" w:pos="567"/>
        <w:tab w:val="num" w:pos="3600"/>
      </w:tabs>
      <w:spacing w:after="120"/>
      <w:ind w:left="3600" w:hanging="360"/>
    </w:pPr>
    <w:rPr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rsid w:val="00B27420"/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styleId="FootnoteReference">
    <w:name w:val="footnote reference"/>
    <w:semiHidden/>
    <w:rsid w:val="00B27420"/>
    <w:rPr>
      <w:vertAlign w:val="superscript"/>
    </w:rPr>
  </w:style>
  <w:style w:type="paragraph" w:styleId="NormalWeb">
    <w:name w:val="Normal (Web)"/>
    <w:basedOn w:val="Normal"/>
    <w:uiPriority w:val="99"/>
    <w:rsid w:val="00ED29DA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EB2638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70196"/>
    <w:pPr>
      <w:ind w:left="720"/>
    </w:pPr>
  </w:style>
  <w:style w:type="character" w:customStyle="1" w:styleId="FooterChar">
    <w:name w:val="Footer Char"/>
    <w:link w:val="Footer"/>
    <w:uiPriority w:val="99"/>
    <w:rsid w:val="00570196"/>
    <w:rPr>
      <w:rFonts w:ascii="Arial" w:hAnsi="Arial"/>
      <w:spacing w:val="6"/>
      <w:sz w:val="14"/>
      <w:szCs w:val="1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sid w:val="003C0095"/>
    <w:rPr>
      <w:lang w:val="en-US" w:eastAsia="en-US"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5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6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3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0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1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5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4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08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7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64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5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79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07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41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6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748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07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75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6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10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97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7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0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8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4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2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4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5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10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2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84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8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3FFD-EB46-46B1-98D1-64DDE14F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8904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Wired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creator>Robert van der Bijl</dc:creator>
  <cp:lastModifiedBy>Asanda</cp:lastModifiedBy>
  <cp:revision>2</cp:revision>
  <cp:lastPrinted>2017-08-28T06:24:00Z</cp:lastPrinted>
  <dcterms:created xsi:type="dcterms:W3CDTF">2019-10-21T09:26:00Z</dcterms:created>
  <dcterms:modified xsi:type="dcterms:W3CDTF">2019-10-21T09:26:00Z</dcterms:modified>
</cp:coreProperties>
</file>