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DDD" w:rsidRPr="00375D63" w:rsidRDefault="00674DDD" w:rsidP="006C7B7F">
      <w:pPr>
        <w:tabs>
          <w:tab w:val="left" w:pos="0"/>
        </w:tabs>
        <w:ind w:right="287"/>
        <w:rPr>
          <w:rFonts w:ascii="Arial" w:hAnsi="Arial" w:cs="Arial"/>
          <w:b/>
          <w:sz w:val="36"/>
          <w:szCs w:val="36"/>
        </w:rPr>
      </w:pPr>
      <w:bookmarkStart w:id="0" w:name="_GoBack"/>
      <w:bookmarkEnd w:id="0"/>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2230"/>
        <w:gridCol w:w="9984"/>
        <w:gridCol w:w="1537"/>
      </w:tblGrid>
      <w:tr w:rsidR="00C06FFD" w:rsidRPr="00375D63" w:rsidTr="0012636E">
        <w:trPr>
          <w:tblHeader/>
        </w:trPr>
        <w:tc>
          <w:tcPr>
            <w:tcW w:w="12750" w:type="dxa"/>
            <w:gridSpan w:val="3"/>
            <w:shd w:val="clear" w:color="auto" w:fill="F2F2F2" w:themeFill="background1" w:themeFillShade="F2"/>
          </w:tcPr>
          <w:p w:rsidR="00C06FFD" w:rsidRDefault="00C06FFD" w:rsidP="00375D63">
            <w:pPr>
              <w:pStyle w:val="Default"/>
              <w:jc w:val="center"/>
              <w:rPr>
                <w:rFonts w:ascii="Arial" w:hAnsi="Arial" w:cs="Arial"/>
                <w:b/>
                <w:snapToGrid w:val="0"/>
              </w:rPr>
            </w:pPr>
            <w:r w:rsidRPr="00375D63">
              <w:rPr>
                <w:rFonts w:ascii="Arial" w:hAnsi="Arial" w:cs="Arial"/>
                <w:b/>
                <w:snapToGrid w:val="0"/>
              </w:rPr>
              <w:t xml:space="preserve">RESPONSE TO QUESTIONS RAISED DURING THE OVERSIGHT VISIT OF THE PORTFOLIO COMMITTEE ON AGRICULTURE, LAND REFORM AND RURAL DEVELOPMENT: </w:t>
            </w:r>
          </w:p>
          <w:p w:rsidR="00C06FFD" w:rsidRPr="00375D63" w:rsidRDefault="0047252B" w:rsidP="00375D63">
            <w:pPr>
              <w:pStyle w:val="Default"/>
              <w:jc w:val="center"/>
              <w:rPr>
                <w:rFonts w:ascii="Arial" w:hAnsi="Arial" w:cs="Arial"/>
                <w:b/>
                <w:bCs/>
              </w:rPr>
            </w:pPr>
            <w:r w:rsidRPr="00375D63">
              <w:rPr>
                <w:rFonts w:ascii="Arial" w:hAnsi="Arial" w:cs="Arial"/>
                <w:b/>
                <w:bCs/>
              </w:rPr>
              <w:t>2</w:t>
            </w:r>
            <w:r>
              <w:rPr>
                <w:rFonts w:ascii="Arial" w:hAnsi="Arial" w:cs="Arial"/>
                <w:b/>
                <w:bCs/>
              </w:rPr>
              <w:t>9</w:t>
            </w:r>
            <w:r w:rsidRPr="00375D63">
              <w:rPr>
                <w:rFonts w:ascii="Arial" w:hAnsi="Arial" w:cs="Arial"/>
                <w:b/>
                <w:bCs/>
              </w:rPr>
              <w:t xml:space="preserve"> AUGUST 2019, </w:t>
            </w:r>
            <w:r>
              <w:rPr>
                <w:rFonts w:ascii="Arial" w:hAnsi="Arial" w:cs="Arial"/>
                <w:b/>
                <w:bCs/>
              </w:rPr>
              <w:t>IN RELATION TO THE AMANGCOLOSI COMMUNITY CLAIM IN UMZINYATHI</w:t>
            </w:r>
            <w:r w:rsidRPr="00375D63">
              <w:rPr>
                <w:rFonts w:ascii="Arial" w:hAnsi="Arial" w:cs="Arial"/>
                <w:b/>
                <w:bCs/>
              </w:rPr>
              <w:t xml:space="preserve"> DISTRICT MUNICIPALITY, KWAZULU-NATAL</w:t>
            </w:r>
          </w:p>
        </w:tc>
        <w:tc>
          <w:tcPr>
            <w:tcW w:w="1537" w:type="dxa"/>
            <w:shd w:val="clear" w:color="auto" w:fill="F2F2F2" w:themeFill="background1" w:themeFillShade="F2"/>
          </w:tcPr>
          <w:p w:rsidR="00C06FFD" w:rsidRPr="00375D63" w:rsidRDefault="00C06FFD" w:rsidP="00375D63">
            <w:pPr>
              <w:pStyle w:val="Default"/>
              <w:jc w:val="center"/>
              <w:rPr>
                <w:rFonts w:ascii="Arial" w:hAnsi="Arial" w:cs="Arial"/>
                <w:b/>
                <w:snapToGrid w:val="0"/>
              </w:rPr>
            </w:pPr>
          </w:p>
        </w:tc>
      </w:tr>
      <w:tr w:rsidR="00C06FFD" w:rsidRPr="00375D63" w:rsidTr="0012636E">
        <w:trPr>
          <w:trHeight w:val="463"/>
          <w:tblHeader/>
        </w:trPr>
        <w:tc>
          <w:tcPr>
            <w:tcW w:w="536" w:type="dxa"/>
            <w:vMerge w:val="restart"/>
            <w:shd w:val="clear" w:color="auto" w:fill="F2F2F2" w:themeFill="background1" w:themeFillShade="F2"/>
          </w:tcPr>
          <w:p w:rsidR="00C06FFD" w:rsidRPr="00375D63" w:rsidRDefault="00C06FFD" w:rsidP="00375D63">
            <w:pPr>
              <w:tabs>
                <w:tab w:val="left" w:pos="0"/>
              </w:tabs>
              <w:jc w:val="both"/>
              <w:rPr>
                <w:rFonts w:ascii="Arial" w:hAnsi="Arial" w:cs="Arial"/>
                <w:b/>
              </w:rPr>
            </w:pPr>
            <w:r w:rsidRPr="00375D63">
              <w:rPr>
                <w:rFonts w:ascii="Arial" w:hAnsi="Arial" w:cs="Arial"/>
                <w:b/>
              </w:rPr>
              <w:t>No</w:t>
            </w:r>
          </w:p>
        </w:tc>
        <w:tc>
          <w:tcPr>
            <w:tcW w:w="2230" w:type="dxa"/>
            <w:shd w:val="clear" w:color="auto" w:fill="F2F2F2" w:themeFill="background1" w:themeFillShade="F2"/>
          </w:tcPr>
          <w:p w:rsidR="00C06FFD" w:rsidRPr="00375D63" w:rsidRDefault="00C06FFD" w:rsidP="00375D63">
            <w:pPr>
              <w:tabs>
                <w:tab w:val="left" w:pos="0"/>
              </w:tabs>
              <w:jc w:val="both"/>
              <w:rPr>
                <w:rFonts w:ascii="Arial" w:hAnsi="Arial" w:cs="Arial"/>
                <w:b/>
              </w:rPr>
            </w:pPr>
            <w:r w:rsidRPr="00375D63">
              <w:rPr>
                <w:rFonts w:ascii="Arial" w:hAnsi="Arial" w:cs="Arial"/>
                <w:b/>
              </w:rPr>
              <w:t>Recommendation</w:t>
            </w:r>
          </w:p>
        </w:tc>
        <w:tc>
          <w:tcPr>
            <w:tcW w:w="9984" w:type="dxa"/>
            <w:shd w:val="clear" w:color="auto" w:fill="F2F2F2" w:themeFill="background1" w:themeFillShade="F2"/>
          </w:tcPr>
          <w:p w:rsidR="00C06FFD" w:rsidRPr="00375D63" w:rsidRDefault="00C06FFD" w:rsidP="00375D63">
            <w:pPr>
              <w:tabs>
                <w:tab w:val="left" w:pos="0"/>
              </w:tabs>
              <w:jc w:val="both"/>
              <w:rPr>
                <w:rFonts w:ascii="Arial" w:hAnsi="Arial" w:cs="Arial"/>
                <w:b/>
              </w:rPr>
            </w:pPr>
            <w:r w:rsidRPr="00375D63">
              <w:rPr>
                <w:rFonts w:ascii="Arial" w:hAnsi="Arial" w:cs="Arial"/>
                <w:b/>
              </w:rPr>
              <w:t>Response</w:t>
            </w:r>
          </w:p>
        </w:tc>
        <w:tc>
          <w:tcPr>
            <w:tcW w:w="1537" w:type="dxa"/>
            <w:shd w:val="clear" w:color="auto" w:fill="F2F2F2" w:themeFill="background1" w:themeFillShade="F2"/>
          </w:tcPr>
          <w:p w:rsidR="00C06FFD" w:rsidRPr="00375D63" w:rsidRDefault="008555E3" w:rsidP="00375D63">
            <w:pPr>
              <w:tabs>
                <w:tab w:val="left" w:pos="0"/>
              </w:tabs>
              <w:jc w:val="both"/>
              <w:rPr>
                <w:rFonts w:ascii="Arial" w:hAnsi="Arial" w:cs="Arial"/>
                <w:b/>
              </w:rPr>
            </w:pPr>
            <w:r>
              <w:rPr>
                <w:rFonts w:ascii="Arial" w:hAnsi="Arial" w:cs="Arial"/>
                <w:b/>
              </w:rPr>
              <w:t>Depart</w:t>
            </w:r>
          </w:p>
        </w:tc>
      </w:tr>
      <w:tr w:rsidR="00C06FFD" w:rsidRPr="00375D63" w:rsidTr="0012636E">
        <w:trPr>
          <w:trHeight w:val="333"/>
        </w:trPr>
        <w:tc>
          <w:tcPr>
            <w:tcW w:w="536" w:type="dxa"/>
            <w:vMerge/>
            <w:shd w:val="clear" w:color="auto" w:fill="F2F2F2" w:themeFill="background1" w:themeFillShade="F2"/>
          </w:tcPr>
          <w:p w:rsidR="00C06FFD" w:rsidRPr="00375D63" w:rsidRDefault="00C06FFD" w:rsidP="00375D63">
            <w:pPr>
              <w:contextualSpacing/>
              <w:jc w:val="both"/>
              <w:rPr>
                <w:rFonts w:ascii="Arial" w:eastAsia="Calibri" w:hAnsi="Arial" w:cs="Arial"/>
                <w:b/>
                <w:lang w:val="en-ZA"/>
              </w:rPr>
            </w:pPr>
          </w:p>
        </w:tc>
        <w:tc>
          <w:tcPr>
            <w:tcW w:w="12214" w:type="dxa"/>
            <w:gridSpan w:val="2"/>
            <w:tcBorders>
              <w:top w:val="single" w:sz="4" w:space="0" w:color="auto"/>
            </w:tcBorders>
            <w:shd w:val="clear" w:color="auto" w:fill="FDE9D9" w:themeFill="accent6" w:themeFillTint="33"/>
          </w:tcPr>
          <w:p w:rsidR="00C06FFD" w:rsidRPr="00375D63" w:rsidRDefault="00C06FFD" w:rsidP="00375D63">
            <w:pPr>
              <w:contextualSpacing/>
              <w:jc w:val="both"/>
              <w:rPr>
                <w:rFonts w:ascii="Arial" w:eastAsia="Calibri" w:hAnsi="Arial" w:cs="Arial"/>
                <w:b/>
                <w:lang w:val="en-ZA"/>
              </w:rPr>
            </w:pPr>
            <w:r w:rsidRPr="00375D63">
              <w:rPr>
                <w:rFonts w:ascii="Arial" w:eastAsia="Calibri" w:hAnsi="Arial" w:cs="Arial"/>
                <w:b/>
                <w:lang w:val="en-ZA"/>
              </w:rPr>
              <w:t>General</w:t>
            </w:r>
          </w:p>
        </w:tc>
        <w:tc>
          <w:tcPr>
            <w:tcW w:w="1537" w:type="dxa"/>
            <w:tcBorders>
              <w:top w:val="single" w:sz="4" w:space="0" w:color="auto"/>
            </w:tcBorders>
            <w:shd w:val="clear" w:color="auto" w:fill="FDE9D9" w:themeFill="accent6" w:themeFillTint="33"/>
          </w:tcPr>
          <w:p w:rsidR="00C06FFD" w:rsidRPr="00375D63" w:rsidRDefault="00C06FFD" w:rsidP="00375D63">
            <w:pPr>
              <w:contextualSpacing/>
              <w:jc w:val="both"/>
              <w:rPr>
                <w:rFonts w:ascii="Arial" w:eastAsia="Calibri" w:hAnsi="Arial" w:cs="Arial"/>
                <w:b/>
                <w:lang w:val="en-ZA"/>
              </w:rPr>
            </w:pPr>
          </w:p>
        </w:tc>
      </w:tr>
      <w:tr w:rsidR="00C06FFD" w:rsidRPr="00375D63" w:rsidTr="0012636E">
        <w:trPr>
          <w:trHeight w:val="558"/>
        </w:trPr>
        <w:tc>
          <w:tcPr>
            <w:tcW w:w="536" w:type="dxa"/>
            <w:tcBorders>
              <w:top w:val="single" w:sz="4" w:space="0" w:color="auto"/>
            </w:tcBorders>
          </w:tcPr>
          <w:p w:rsidR="00C06FFD" w:rsidRPr="00375D63" w:rsidRDefault="00C06FFD" w:rsidP="00E73988">
            <w:pPr>
              <w:autoSpaceDE w:val="0"/>
              <w:autoSpaceDN w:val="0"/>
              <w:adjustRightInd w:val="0"/>
              <w:jc w:val="both"/>
              <w:rPr>
                <w:rFonts w:ascii="Arial" w:hAnsi="Arial" w:cs="Arial"/>
                <w:lang w:val="en-ZA" w:eastAsia="en-ZA"/>
              </w:rPr>
            </w:pPr>
            <w:r>
              <w:rPr>
                <w:rFonts w:ascii="Arial" w:hAnsi="Arial" w:cs="Arial"/>
                <w:lang w:val="en-ZA" w:eastAsia="en-ZA"/>
              </w:rPr>
              <w:t>1</w:t>
            </w:r>
          </w:p>
        </w:tc>
        <w:tc>
          <w:tcPr>
            <w:tcW w:w="2230" w:type="dxa"/>
            <w:tcBorders>
              <w:top w:val="single" w:sz="4" w:space="0" w:color="auto"/>
            </w:tcBorders>
          </w:tcPr>
          <w:p w:rsidR="00C06FFD" w:rsidRPr="00375D63" w:rsidRDefault="004907F4" w:rsidP="00E73988">
            <w:pPr>
              <w:pStyle w:val="Default"/>
              <w:jc w:val="both"/>
              <w:rPr>
                <w:rFonts w:ascii="Arial" w:hAnsi="Arial" w:cs="Arial"/>
              </w:rPr>
            </w:pPr>
            <w:r>
              <w:rPr>
                <w:rFonts w:ascii="Arial" w:hAnsi="Arial" w:cs="Arial"/>
              </w:rPr>
              <w:t>Explain the discrepancy between the 8000 hectares referred to in the presentation by the Commission and the 13 200 hectares that you allege was restored to the community</w:t>
            </w:r>
            <w:r w:rsidR="0012636E">
              <w:rPr>
                <w:rFonts w:ascii="Arial" w:hAnsi="Arial" w:cs="Arial"/>
              </w:rPr>
              <w:t>?</w:t>
            </w:r>
          </w:p>
        </w:tc>
        <w:tc>
          <w:tcPr>
            <w:tcW w:w="9984" w:type="dxa"/>
          </w:tcPr>
          <w:p w:rsidR="00C06FFD" w:rsidRPr="00375D63" w:rsidRDefault="004907F4" w:rsidP="0012636E">
            <w:pPr>
              <w:contextualSpacing/>
              <w:jc w:val="both"/>
              <w:rPr>
                <w:rFonts w:ascii="Arial" w:hAnsi="Arial" w:cs="Arial"/>
              </w:rPr>
            </w:pPr>
            <w:r>
              <w:rPr>
                <w:rFonts w:ascii="Arial" w:hAnsi="Arial" w:cs="Arial"/>
              </w:rPr>
              <w:t xml:space="preserve">The correct extent that was restored to the </w:t>
            </w:r>
            <w:proofErr w:type="spellStart"/>
            <w:r>
              <w:rPr>
                <w:rFonts w:ascii="Arial" w:hAnsi="Arial" w:cs="Arial"/>
              </w:rPr>
              <w:t>AmaNgcolosi</w:t>
            </w:r>
            <w:proofErr w:type="spellEnd"/>
            <w:r>
              <w:rPr>
                <w:rFonts w:ascii="Arial" w:hAnsi="Arial" w:cs="Arial"/>
              </w:rPr>
              <w:t xml:space="preserve"> Community is 13 200 hectares. What was omitted in the calculation of hectares restored to this community is the land that was acquired from Mondi and that was an oversight on our part.</w:t>
            </w:r>
            <w:r w:rsidR="0012636E">
              <w:rPr>
                <w:rFonts w:ascii="Arial" w:hAnsi="Arial" w:cs="Arial"/>
              </w:rPr>
              <w:t xml:space="preserve"> It is important that to note that the total spend of </w:t>
            </w:r>
            <w:r w:rsidR="0012636E" w:rsidRPr="0012636E">
              <w:rPr>
                <w:rFonts w:ascii="Arial" w:hAnsi="Arial" w:cs="Arial"/>
              </w:rPr>
              <w:t>R139 887 250</w:t>
            </w:r>
            <w:proofErr w:type="gramStart"/>
            <w:r w:rsidR="0012636E" w:rsidRPr="0012636E">
              <w:rPr>
                <w:rFonts w:ascii="Arial" w:hAnsi="Arial" w:cs="Arial"/>
              </w:rPr>
              <w:t>,00</w:t>
            </w:r>
            <w:proofErr w:type="gramEnd"/>
            <w:r w:rsidR="0012636E">
              <w:rPr>
                <w:rFonts w:ascii="Arial" w:hAnsi="Arial" w:cs="Arial"/>
              </w:rPr>
              <w:t xml:space="preserve"> in slide 5 is inclusive of the omitted 5 200 hectares that were acquired from Mondi.</w:t>
            </w:r>
          </w:p>
        </w:tc>
        <w:tc>
          <w:tcPr>
            <w:tcW w:w="1537" w:type="dxa"/>
          </w:tcPr>
          <w:p w:rsidR="00C06FFD" w:rsidRPr="009C2F8B" w:rsidRDefault="004907F4" w:rsidP="00E73988">
            <w:pPr>
              <w:contextualSpacing/>
              <w:jc w:val="both"/>
              <w:rPr>
                <w:rFonts w:ascii="Arial" w:hAnsi="Arial" w:cs="Arial"/>
                <w:color w:val="FF0000"/>
              </w:rPr>
            </w:pPr>
            <w:r>
              <w:rPr>
                <w:rFonts w:ascii="Arial" w:hAnsi="Arial" w:cs="Arial"/>
                <w:color w:val="000000" w:themeColor="text1"/>
              </w:rPr>
              <w:t>Commission</w:t>
            </w:r>
          </w:p>
        </w:tc>
      </w:tr>
      <w:tr w:rsidR="00C06FFD" w:rsidRPr="00375D63" w:rsidTr="0012636E">
        <w:trPr>
          <w:trHeight w:val="553"/>
        </w:trPr>
        <w:tc>
          <w:tcPr>
            <w:tcW w:w="536" w:type="dxa"/>
            <w:tcBorders>
              <w:top w:val="single" w:sz="4" w:space="0" w:color="auto"/>
            </w:tcBorders>
          </w:tcPr>
          <w:p w:rsidR="00C06FFD" w:rsidRPr="00375D63" w:rsidRDefault="00C06FFD" w:rsidP="00E73988">
            <w:pPr>
              <w:autoSpaceDE w:val="0"/>
              <w:autoSpaceDN w:val="0"/>
              <w:adjustRightInd w:val="0"/>
              <w:jc w:val="both"/>
              <w:rPr>
                <w:rFonts w:ascii="Arial" w:hAnsi="Arial" w:cs="Arial"/>
                <w:lang w:val="en-ZA" w:eastAsia="en-ZA"/>
              </w:rPr>
            </w:pPr>
            <w:r>
              <w:rPr>
                <w:rFonts w:ascii="Arial" w:hAnsi="Arial" w:cs="Arial"/>
                <w:lang w:val="en-ZA" w:eastAsia="en-ZA"/>
              </w:rPr>
              <w:t>2</w:t>
            </w:r>
          </w:p>
        </w:tc>
        <w:tc>
          <w:tcPr>
            <w:tcW w:w="2230" w:type="dxa"/>
            <w:tcBorders>
              <w:top w:val="single" w:sz="4" w:space="0" w:color="auto"/>
            </w:tcBorders>
          </w:tcPr>
          <w:p w:rsidR="00C06FFD" w:rsidRPr="00375D63" w:rsidRDefault="004907F4" w:rsidP="00E73988">
            <w:pPr>
              <w:pStyle w:val="Default"/>
              <w:jc w:val="both"/>
              <w:rPr>
                <w:rFonts w:ascii="Arial" w:hAnsi="Arial" w:cs="Arial"/>
              </w:rPr>
            </w:pPr>
            <w:r>
              <w:rPr>
                <w:rFonts w:ascii="Arial" w:hAnsi="Arial" w:cs="Arial"/>
              </w:rPr>
              <w:t>How much money was spent in acquiring land that is owned by Mondi</w:t>
            </w:r>
            <w:r w:rsidR="0012636E">
              <w:rPr>
                <w:rFonts w:ascii="Arial" w:hAnsi="Arial" w:cs="Arial"/>
              </w:rPr>
              <w:t>?</w:t>
            </w:r>
          </w:p>
        </w:tc>
        <w:tc>
          <w:tcPr>
            <w:tcW w:w="9984" w:type="dxa"/>
          </w:tcPr>
          <w:p w:rsidR="00C06FFD" w:rsidRPr="0012636E" w:rsidRDefault="0012636E" w:rsidP="0012636E">
            <w:pPr>
              <w:contextualSpacing/>
              <w:jc w:val="both"/>
              <w:rPr>
                <w:rFonts w:ascii="Arial" w:hAnsi="Arial" w:cs="Arial"/>
              </w:rPr>
            </w:pPr>
            <w:r>
              <w:rPr>
                <w:rFonts w:ascii="Arial" w:hAnsi="Arial" w:cs="Arial"/>
              </w:rPr>
              <w:t xml:space="preserve">As reflected in slide 5 of our presentation, the amount of money that was spent in acquiring land from Mondi is </w:t>
            </w:r>
            <w:r w:rsidRPr="0012636E">
              <w:rPr>
                <w:rFonts w:ascii="Arial" w:hAnsi="Arial" w:cs="Arial"/>
                <w:b/>
              </w:rPr>
              <w:t>R35 987 250.00</w:t>
            </w:r>
            <w:r>
              <w:rPr>
                <w:rFonts w:ascii="Arial" w:hAnsi="Arial" w:cs="Arial"/>
              </w:rPr>
              <w:t>.</w:t>
            </w:r>
          </w:p>
        </w:tc>
        <w:tc>
          <w:tcPr>
            <w:tcW w:w="1537" w:type="dxa"/>
          </w:tcPr>
          <w:p w:rsidR="00C06FFD" w:rsidRDefault="0012636E" w:rsidP="00FE7325">
            <w:pPr>
              <w:contextualSpacing/>
              <w:jc w:val="both"/>
              <w:rPr>
                <w:rFonts w:ascii="Arial" w:hAnsi="Arial" w:cs="Arial"/>
              </w:rPr>
            </w:pPr>
            <w:r>
              <w:rPr>
                <w:rFonts w:ascii="Arial" w:hAnsi="Arial" w:cs="Arial"/>
              </w:rPr>
              <w:t>Commission</w:t>
            </w:r>
          </w:p>
        </w:tc>
      </w:tr>
      <w:tr w:rsidR="0012636E" w:rsidRPr="00375D63" w:rsidTr="0012636E">
        <w:trPr>
          <w:trHeight w:val="553"/>
        </w:trPr>
        <w:tc>
          <w:tcPr>
            <w:tcW w:w="536" w:type="dxa"/>
            <w:tcBorders>
              <w:top w:val="single" w:sz="4" w:space="0" w:color="auto"/>
            </w:tcBorders>
          </w:tcPr>
          <w:p w:rsidR="0012636E" w:rsidRPr="00375D63" w:rsidRDefault="0012636E" w:rsidP="00E73988">
            <w:pPr>
              <w:autoSpaceDE w:val="0"/>
              <w:autoSpaceDN w:val="0"/>
              <w:adjustRightInd w:val="0"/>
              <w:jc w:val="both"/>
              <w:rPr>
                <w:rFonts w:ascii="Arial" w:hAnsi="Arial" w:cs="Arial"/>
                <w:lang w:val="en-ZA" w:eastAsia="en-ZA"/>
              </w:rPr>
            </w:pPr>
            <w:r>
              <w:rPr>
                <w:rFonts w:ascii="Arial" w:hAnsi="Arial" w:cs="Arial"/>
                <w:lang w:val="en-ZA" w:eastAsia="en-ZA"/>
              </w:rPr>
              <w:t>3</w:t>
            </w:r>
          </w:p>
        </w:tc>
        <w:tc>
          <w:tcPr>
            <w:tcW w:w="2230" w:type="dxa"/>
            <w:tcBorders>
              <w:top w:val="single" w:sz="4" w:space="0" w:color="auto"/>
            </w:tcBorders>
          </w:tcPr>
          <w:p w:rsidR="0012636E" w:rsidRPr="00375D63" w:rsidRDefault="0012636E" w:rsidP="00E73988">
            <w:pPr>
              <w:pStyle w:val="Default"/>
              <w:jc w:val="both"/>
              <w:rPr>
                <w:rFonts w:ascii="Arial" w:hAnsi="Arial" w:cs="Arial"/>
              </w:rPr>
            </w:pPr>
            <w:r>
              <w:rPr>
                <w:rFonts w:ascii="Arial" w:hAnsi="Arial" w:cs="Arial"/>
              </w:rPr>
              <w:t>Is there any grant funding that was given to this community?</w:t>
            </w:r>
            <w:r w:rsidRPr="00375D63">
              <w:rPr>
                <w:rFonts w:ascii="Arial" w:hAnsi="Arial" w:cs="Arial"/>
              </w:rPr>
              <w:t xml:space="preserve"> </w:t>
            </w:r>
          </w:p>
        </w:tc>
        <w:tc>
          <w:tcPr>
            <w:tcW w:w="9984" w:type="dxa"/>
          </w:tcPr>
          <w:p w:rsidR="0012636E" w:rsidRDefault="0012636E" w:rsidP="006A3835">
            <w:pPr>
              <w:contextualSpacing/>
              <w:jc w:val="both"/>
              <w:rPr>
                <w:rFonts w:ascii="Arial" w:hAnsi="Arial" w:cs="Arial"/>
              </w:rPr>
            </w:pPr>
            <w:r>
              <w:rPr>
                <w:rFonts w:ascii="Arial" w:hAnsi="Arial" w:cs="Arial"/>
              </w:rPr>
              <w:t xml:space="preserve">Yes, and the value of the grant funding was </w:t>
            </w:r>
            <w:r w:rsidRPr="00B238D5">
              <w:rPr>
                <w:rFonts w:ascii="Arial" w:hAnsi="Arial" w:cs="Arial"/>
                <w:b/>
              </w:rPr>
              <w:t>R</w:t>
            </w:r>
            <w:r w:rsidR="00B238D5" w:rsidRPr="00B238D5">
              <w:rPr>
                <w:rFonts w:ascii="Arial" w:hAnsi="Arial" w:cs="Arial"/>
                <w:b/>
              </w:rPr>
              <w:t>4 609 215</w:t>
            </w:r>
            <w:proofErr w:type="gramStart"/>
            <w:r w:rsidR="00B238D5" w:rsidRPr="00B238D5">
              <w:rPr>
                <w:rFonts w:ascii="Arial" w:hAnsi="Arial" w:cs="Arial"/>
                <w:b/>
              </w:rPr>
              <w:t>,00</w:t>
            </w:r>
            <w:proofErr w:type="gramEnd"/>
            <w:r w:rsidR="00B238D5">
              <w:rPr>
                <w:rFonts w:ascii="Arial" w:hAnsi="Arial" w:cs="Arial"/>
              </w:rPr>
              <w:t xml:space="preserve">. </w:t>
            </w:r>
          </w:p>
          <w:p w:rsidR="00B238D5" w:rsidRPr="00B238D5" w:rsidRDefault="00B238D5" w:rsidP="006A3835">
            <w:pPr>
              <w:contextualSpacing/>
              <w:jc w:val="both"/>
              <w:rPr>
                <w:rFonts w:ascii="Arial" w:hAnsi="Arial" w:cs="Arial"/>
              </w:rPr>
            </w:pPr>
          </w:p>
        </w:tc>
        <w:tc>
          <w:tcPr>
            <w:tcW w:w="1537" w:type="dxa"/>
          </w:tcPr>
          <w:p w:rsidR="0012636E" w:rsidRDefault="0012636E" w:rsidP="006904EB">
            <w:pPr>
              <w:contextualSpacing/>
              <w:jc w:val="both"/>
              <w:rPr>
                <w:rFonts w:ascii="Arial" w:hAnsi="Arial" w:cs="Arial"/>
              </w:rPr>
            </w:pPr>
            <w:r>
              <w:rPr>
                <w:rFonts w:ascii="Arial" w:hAnsi="Arial" w:cs="Arial"/>
              </w:rPr>
              <w:t>Commission</w:t>
            </w:r>
          </w:p>
        </w:tc>
      </w:tr>
    </w:tbl>
    <w:p w:rsidR="004D0612" w:rsidRPr="00375D63" w:rsidRDefault="004D0612" w:rsidP="00E73988">
      <w:pPr>
        <w:jc w:val="both"/>
        <w:rPr>
          <w:rFonts w:ascii="Arial" w:hAnsi="Arial" w:cs="Arial"/>
          <w:b/>
          <w:snapToGrid w:val="0"/>
        </w:rPr>
      </w:pPr>
    </w:p>
    <w:sectPr w:rsidR="004D0612" w:rsidRPr="00375D63" w:rsidSect="00BE24FB">
      <w:headerReference w:type="default" r:id="rId8"/>
      <w:pgSz w:w="15840" w:h="12240" w:orient="landscape"/>
      <w:pgMar w:top="709" w:right="811" w:bottom="993" w:left="992"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16B" w:rsidRDefault="00EF516B" w:rsidP="00D059A5">
      <w:r>
        <w:separator/>
      </w:r>
    </w:p>
  </w:endnote>
  <w:endnote w:type="continuationSeparator" w:id="0">
    <w:p w:rsidR="00EF516B" w:rsidRDefault="00EF516B" w:rsidP="00D059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16B" w:rsidRDefault="00EF516B" w:rsidP="00D059A5">
      <w:r>
        <w:separator/>
      </w:r>
    </w:p>
  </w:footnote>
  <w:footnote w:type="continuationSeparator" w:id="0">
    <w:p w:rsidR="00EF516B" w:rsidRDefault="00EF516B" w:rsidP="00D05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F4" w:rsidRDefault="00453179" w:rsidP="00C2344D">
    <w:pPr>
      <w:pStyle w:val="Header"/>
      <w:jc w:val="center"/>
    </w:pPr>
    <w:r>
      <w:fldChar w:fldCharType="begin"/>
    </w:r>
    <w:r w:rsidR="004907F4">
      <w:instrText xml:space="preserve"> PAGE   \* MERGEFORMAT </w:instrText>
    </w:r>
    <w:r>
      <w:fldChar w:fldCharType="separate"/>
    </w:r>
    <w:r w:rsidR="0012636E">
      <w:rPr>
        <w:noProof/>
      </w:rPr>
      <w:t>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141C"/>
    <w:multiLevelType w:val="hybridMultilevel"/>
    <w:tmpl w:val="35C2DD8C"/>
    <w:lvl w:ilvl="0" w:tplc="E84EABB4">
      <w:start w:val="1"/>
      <w:numFmt w:val="decimal"/>
      <w:lvlText w:val="%1."/>
      <w:lvlJc w:val="left"/>
      <w:pPr>
        <w:tabs>
          <w:tab w:val="num" w:pos="720"/>
        </w:tabs>
        <w:ind w:left="720" w:hanging="360"/>
      </w:pPr>
    </w:lvl>
    <w:lvl w:ilvl="1" w:tplc="9856B85E">
      <w:start w:val="1"/>
      <w:numFmt w:val="lowerRoman"/>
      <w:lvlText w:val="%2."/>
      <w:lvlJc w:val="right"/>
      <w:pPr>
        <w:tabs>
          <w:tab w:val="num" w:pos="1440"/>
        </w:tabs>
        <w:ind w:left="1440" w:hanging="360"/>
      </w:pPr>
    </w:lvl>
    <w:lvl w:ilvl="2" w:tplc="A5B476D4" w:tentative="1">
      <w:start w:val="1"/>
      <w:numFmt w:val="decimal"/>
      <w:lvlText w:val="%3."/>
      <w:lvlJc w:val="left"/>
      <w:pPr>
        <w:tabs>
          <w:tab w:val="num" w:pos="2160"/>
        </w:tabs>
        <w:ind w:left="2160" w:hanging="360"/>
      </w:pPr>
    </w:lvl>
    <w:lvl w:ilvl="3" w:tplc="33825D2A" w:tentative="1">
      <w:start w:val="1"/>
      <w:numFmt w:val="decimal"/>
      <w:lvlText w:val="%4."/>
      <w:lvlJc w:val="left"/>
      <w:pPr>
        <w:tabs>
          <w:tab w:val="num" w:pos="2880"/>
        </w:tabs>
        <w:ind w:left="2880" w:hanging="360"/>
      </w:pPr>
    </w:lvl>
    <w:lvl w:ilvl="4" w:tplc="987A22CA" w:tentative="1">
      <w:start w:val="1"/>
      <w:numFmt w:val="decimal"/>
      <w:lvlText w:val="%5."/>
      <w:lvlJc w:val="left"/>
      <w:pPr>
        <w:tabs>
          <w:tab w:val="num" w:pos="3600"/>
        </w:tabs>
        <w:ind w:left="3600" w:hanging="360"/>
      </w:pPr>
    </w:lvl>
    <w:lvl w:ilvl="5" w:tplc="0B0641D2" w:tentative="1">
      <w:start w:val="1"/>
      <w:numFmt w:val="decimal"/>
      <w:lvlText w:val="%6."/>
      <w:lvlJc w:val="left"/>
      <w:pPr>
        <w:tabs>
          <w:tab w:val="num" w:pos="4320"/>
        </w:tabs>
        <w:ind w:left="4320" w:hanging="360"/>
      </w:pPr>
    </w:lvl>
    <w:lvl w:ilvl="6" w:tplc="981A8780" w:tentative="1">
      <w:start w:val="1"/>
      <w:numFmt w:val="decimal"/>
      <w:lvlText w:val="%7."/>
      <w:lvlJc w:val="left"/>
      <w:pPr>
        <w:tabs>
          <w:tab w:val="num" w:pos="5040"/>
        </w:tabs>
        <w:ind w:left="5040" w:hanging="360"/>
      </w:pPr>
    </w:lvl>
    <w:lvl w:ilvl="7" w:tplc="C784C6F6" w:tentative="1">
      <w:start w:val="1"/>
      <w:numFmt w:val="decimal"/>
      <w:lvlText w:val="%8."/>
      <w:lvlJc w:val="left"/>
      <w:pPr>
        <w:tabs>
          <w:tab w:val="num" w:pos="5760"/>
        </w:tabs>
        <w:ind w:left="5760" w:hanging="360"/>
      </w:pPr>
    </w:lvl>
    <w:lvl w:ilvl="8" w:tplc="5A1688C4" w:tentative="1">
      <w:start w:val="1"/>
      <w:numFmt w:val="decimal"/>
      <w:lvlText w:val="%9."/>
      <w:lvlJc w:val="left"/>
      <w:pPr>
        <w:tabs>
          <w:tab w:val="num" w:pos="6480"/>
        </w:tabs>
        <w:ind w:left="6480" w:hanging="360"/>
      </w:pPr>
    </w:lvl>
  </w:abstractNum>
  <w:abstractNum w:abstractNumId="1">
    <w:nsid w:val="335D21B7"/>
    <w:multiLevelType w:val="hybridMultilevel"/>
    <w:tmpl w:val="4F8E68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E55636E"/>
    <w:multiLevelType w:val="hybridMultilevel"/>
    <w:tmpl w:val="5A862A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56677"/>
    <w:rsid w:val="00004067"/>
    <w:rsid w:val="00011F8B"/>
    <w:rsid w:val="000125D3"/>
    <w:rsid w:val="00013514"/>
    <w:rsid w:val="0002414C"/>
    <w:rsid w:val="000335C8"/>
    <w:rsid w:val="00040ECC"/>
    <w:rsid w:val="00047AF5"/>
    <w:rsid w:val="00047DD8"/>
    <w:rsid w:val="00050A76"/>
    <w:rsid w:val="0006025A"/>
    <w:rsid w:val="00064F17"/>
    <w:rsid w:val="0007161A"/>
    <w:rsid w:val="0007323F"/>
    <w:rsid w:val="00076785"/>
    <w:rsid w:val="0007788A"/>
    <w:rsid w:val="00081743"/>
    <w:rsid w:val="000817AA"/>
    <w:rsid w:val="00085D78"/>
    <w:rsid w:val="000863D9"/>
    <w:rsid w:val="00087626"/>
    <w:rsid w:val="00091BBF"/>
    <w:rsid w:val="0009232C"/>
    <w:rsid w:val="00092C3D"/>
    <w:rsid w:val="0009334B"/>
    <w:rsid w:val="00094194"/>
    <w:rsid w:val="0009648E"/>
    <w:rsid w:val="000977B0"/>
    <w:rsid w:val="000A4151"/>
    <w:rsid w:val="000A6D51"/>
    <w:rsid w:val="000B044C"/>
    <w:rsid w:val="000B0E40"/>
    <w:rsid w:val="000B1AC5"/>
    <w:rsid w:val="000B30EE"/>
    <w:rsid w:val="000B3AF1"/>
    <w:rsid w:val="000B46F5"/>
    <w:rsid w:val="000B73AA"/>
    <w:rsid w:val="000B7919"/>
    <w:rsid w:val="000B7B65"/>
    <w:rsid w:val="000B7D04"/>
    <w:rsid w:val="000C0CD7"/>
    <w:rsid w:val="000C14BE"/>
    <w:rsid w:val="000C4690"/>
    <w:rsid w:val="000D4492"/>
    <w:rsid w:val="000D66B3"/>
    <w:rsid w:val="000E5594"/>
    <w:rsid w:val="000F0A5D"/>
    <w:rsid w:val="000F2688"/>
    <w:rsid w:val="000F3704"/>
    <w:rsid w:val="000F485E"/>
    <w:rsid w:val="00100341"/>
    <w:rsid w:val="00101F4C"/>
    <w:rsid w:val="00101FB0"/>
    <w:rsid w:val="001071B1"/>
    <w:rsid w:val="00115154"/>
    <w:rsid w:val="00116856"/>
    <w:rsid w:val="00120AB5"/>
    <w:rsid w:val="0012378E"/>
    <w:rsid w:val="001245B9"/>
    <w:rsid w:val="0012636E"/>
    <w:rsid w:val="00126D41"/>
    <w:rsid w:val="00130990"/>
    <w:rsid w:val="00130C3B"/>
    <w:rsid w:val="0013284F"/>
    <w:rsid w:val="00133673"/>
    <w:rsid w:val="00134342"/>
    <w:rsid w:val="00134AF8"/>
    <w:rsid w:val="00141D58"/>
    <w:rsid w:val="001451EE"/>
    <w:rsid w:val="001469D7"/>
    <w:rsid w:val="001502AA"/>
    <w:rsid w:val="001504ED"/>
    <w:rsid w:val="00153523"/>
    <w:rsid w:val="00153FEA"/>
    <w:rsid w:val="00157503"/>
    <w:rsid w:val="00157E1D"/>
    <w:rsid w:val="0016119E"/>
    <w:rsid w:val="001705D3"/>
    <w:rsid w:val="00177891"/>
    <w:rsid w:val="00177D55"/>
    <w:rsid w:val="00180C78"/>
    <w:rsid w:val="001822A9"/>
    <w:rsid w:val="00191F1E"/>
    <w:rsid w:val="00193566"/>
    <w:rsid w:val="001969F1"/>
    <w:rsid w:val="001A4E41"/>
    <w:rsid w:val="001A654F"/>
    <w:rsid w:val="001A6A27"/>
    <w:rsid w:val="001A7D27"/>
    <w:rsid w:val="001B1E41"/>
    <w:rsid w:val="001B4730"/>
    <w:rsid w:val="001B47FF"/>
    <w:rsid w:val="001B620F"/>
    <w:rsid w:val="001C447B"/>
    <w:rsid w:val="001C449B"/>
    <w:rsid w:val="001C608B"/>
    <w:rsid w:val="001D3147"/>
    <w:rsid w:val="001D3AA0"/>
    <w:rsid w:val="001D3ACD"/>
    <w:rsid w:val="001D4EE3"/>
    <w:rsid w:val="001D7B3B"/>
    <w:rsid w:val="001E7139"/>
    <w:rsid w:val="001F12D5"/>
    <w:rsid w:val="001F3AE2"/>
    <w:rsid w:val="001F758E"/>
    <w:rsid w:val="00207799"/>
    <w:rsid w:val="00213310"/>
    <w:rsid w:val="0021564A"/>
    <w:rsid w:val="00215ABB"/>
    <w:rsid w:val="00216FE8"/>
    <w:rsid w:val="00234C32"/>
    <w:rsid w:val="00237C70"/>
    <w:rsid w:val="00241CFE"/>
    <w:rsid w:val="002427E6"/>
    <w:rsid w:val="0024649F"/>
    <w:rsid w:val="00250F31"/>
    <w:rsid w:val="00251914"/>
    <w:rsid w:val="002545C7"/>
    <w:rsid w:val="0025781E"/>
    <w:rsid w:val="00257837"/>
    <w:rsid w:val="00257FB3"/>
    <w:rsid w:val="00262768"/>
    <w:rsid w:val="00272FBF"/>
    <w:rsid w:val="00274AFA"/>
    <w:rsid w:val="0028014F"/>
    <w:rsid w:val="00280DF4"/>
    <w:rsid w:val="00282C6B"/>
    <w:rsid w:val="00284525"/>
    <w:rsid w:val="00287F5F"/>
    <w:rsid w:val="0029009C"/>
    <w:rsid w:val="002915E6"/>
    <w:rsid w:val="0029160D"/>
    <w:rsid w:val="00292B77"/>
    <w:rsid w:val="00294CE1"/>
    <w:rsid w:val="00295622"/>
    <w:rsid w:val="00297A9A"/>
    <w:rsid w:val="002A6BE7"/>
    <w:rsid w:val="002B340E"/>
    <w:rsid w:val="002B6048"/>
    <w:rsid w:val="002C3B1B"/>
    <w:rsid w:val="002D237F"/>
    <w:rsid w:val="002E1F66"/>
    <w:rsid w:val="00301D38"/>
    <w:rsid w:val="003062CC"/>
    <w:rsid w:val="00307C72"/>
    <w:rsid w:val="00312CA6"/>
    <w:rsid w:val="00313B08"/>
    <w:rsid w:val="00320749"/>
    <w:rsid w:val="00322529"/>
    <w:rsid w:val="0033332C"/>
    <w:rsid w:val="00337708"/>
    <w:rsid w:val="0034019F"/>
    <w:rsid w:val="003444C8"/>
    <w:rsid w:val="00345336"/>
    <w:rsid w:val="00346C6A"/>
    <w:rsid w:val="00350E0C"/>
    <w:rsid w:val="003510C6"/>
    <w:rsid w:val="0035157F"/>
    <w:rsid w:val="003605A3"/>
    <w:rsid w:val="00360932"/>
    <w:rsid w:val="003709F2"/>
    <w:rsid w:val="00370D99"/>
    <w:rsid w:val="00372D72"/>
    <w:rsid w:val="00375D63"/>
    <w:rsid w:val="0037707B"/>
    <w:rsid w:val="00381AB9"/>
    <w:rsid w:val="00383B30"/>
    <w:rsid w:val="00386C8D"/>
    <w:rsid w:val="003870D6"/>
    <w:rsid w:val="00392DFA"/>
    <w:rsid w:val="00397723"/>
    <w:rsid w:val="003A2FF7"/>
    <w:rsid w:val="003A6388"/>
    <w:rsid w:val="003A690F"/>
    <w:rsid w:val="003A7C54"/>
    <w:rsid w:val="003B1EEC"/>
    <w:rsid w:val="003B1F52"/>
    <w:rsid w:val="003B5410"/>
    <w:rsid w:val="003B62DC"/>
    <w:rsid w:val="003B710B"/>
    <w:rsid w:val="003B7942"/>
    <w:rsid w:val="003C448E"/>
    <w:rsid w:val="003D5933"/>
    <w:rsid w:val="003E27B5"/>
    <w:rsid w:val="003E4C71"/>
    <w:rsid w:val="003E7964"/>
    <w:rsid w:val="003F325C"/>
    <w:rsid w:val="003F32E9"/>
    <w:rsid w:val="003F3399"/>
    <w:rsid w:val="003F3D12"/>
    <w:rsid w:val="003F527D"/>
    <w:rsid w:val="003F55C2"/>
    <w:rsid w:val="003F63E6"/>
    <w:rsid w:val="00400C9B"/>
    <w:rsid w:val="00401183"/>
    <w:rsid w:val="004018C0"/>
    <w:rsid w:val="004035BE"/>
    <w:rsid w:val="00404CF2"/>
    <w:rsid w:val="00405D89"/>
    <w:rsid w:val="00407B88"/>
    <w:rsid w:val="00410A57"/>
    <w:rsid w:val="00411438"/>
    <w:rsid w:val="0041728F"/>
    <w:rsid w:val="00422497"/>
    <w:rsid w:val="004409E0"/>
    <w:rsid w:val="00442B7A"/>
    <w:rsid w:val="004465F0"/>
    <w:rsid w:val="00447412"/>
    <w:rsid w:val="00451117"/>
    <w:rsid w:val="00452B80"/>
    <w:rsid w:val="00453179"/>
    <w:rsid w:val="00454742"/>
    <w:rsid w:val="0045493D"/>
    <w:rsid w:val="00456677"/>
    <w:rsid w:val="00463D84"/>
    <w:rsid w:val="004662C2"/>
    <w:rsid w:val="00467980"/>
    <w:rsid w:val="0047252B"/>
    <w:rsid w:val="004811C1"/>
    <w:rsid w:val="004819B0"/>
    <w:rsid w:val="00485303"/>
    <w:rsid w:val="00485BF1"/>
    <w:rsid w:val="004907F1"/>
    <w:rsid w:val="004907F4"/>
    <w:rsid w:val="00496CB8"/>
    <w:rsid w:val="0049731D"/>
    <w:rsid w:val="004A02D5"/>
    <w:rsid w:val="004A0829"/>
    <w:rsid w:val="004A0CB8"/>
    <w:rsid w:val="004A253C"/>
    <w:rsid w:val="004A287C"/>
    <w:rsid w:val="004A37C5"/>
    <w:rsid w:val="004A410B"/>
    <w:rsid w:val="004A5534"/>
    <w:rsid w:val="004A72C3"/>
    <w:rsid w:val="004B1C90"/>
    <w:rsid w:val="004B592C"/>
    <w:rsid w:val="004B5E81"/>
    <w:rsid w:val="004D0612"/>
    <w:rsid w:val="004D0F80"/>
    <w:rsid w:val="004D2882"/>
    <w:rsid w:val="004D295F"/>
    <w:rsid w:val="004D2A95"/>
    <w:rsid w:val="004E50A7"/>
    <w:rsid w:val="004F0A20"/>
    <w:rsid w:val="004F0EF9"/>
    <w:rsid w:val="004F5BC6"/>
    <w:rsid w:val="004F6E4A"/>
    <w:rsid w:val="004F7D1A"/>
    <w:rsid w:val="00505176"/>
    <w:rsid w:val="00510752"/>
    <w:rsid w:val="00510A4B"/>
    <w:rsid w:val="00510A57"/>
    <w:rsid w:val="00510FA8"/>
    <w:rsid w:val="005138E1"/>
    <w:rsid w:val="005146F8"/>
    <w:rsid w:val="00514CF5"/>
    <w:rsid w:val="00521F9A"/>
    <w:rsid w:val="00522164"/>
    <w:rsid w:val="00526C6A"/>
    <w:rsid w:val="00530803"/>
    <w:rsid w:val="00531F86"/>
    <w:rsid w:val="00532FE8"/>
    <w:rsid w:val="00543C9D"/>
    <w:rsid w:val="00547974"/>
    <w:rsid w:val="00551B64"/>
    <w:rsid w:val="00555229"/>
    <w:rsid w:val="00555DE7"/>
    <w:rsid w:val="005567AC"/>
    <w:rsid w:val="00557A6A"/>
    <w:rsid w:val="00560AFB"/>
    <w:rsid w:val="005678A8"/>
    <w:rsid w:val="00574D5C"/>
    <w:rsid w:val="00576390"/>
    <w:rsid w:val="00581E11"/>
    <w:rsid w:val="00584830"/>
    <w:rsid w:val="005876FA"/>
    <w:rsid w:val="00591B0D"/>
    <w:rsid w:val="00595032"/>
    <w:rsid w:val="0059765E"/>
    <w:rsid w:val="005A2AA2"/>
    <w:rsid w:val="005A4FBD"/>
    <w:rsid w:val="005A5022"/>
    <w:rsid w:val="005A5542"/>
    <w:rsid w:val="005A5C11"/>
    <w:rsid w:val="005A5D6F"/>
    <w:rsid w:val="005B39BC"/>
    <w:rsid w:val="005C07F7"/>
    <w:rsid w:val="005C42D4"/>
    <w:rsid w:val="005D1B4D"/>
    <w:rsid w:val="005D2C00"/>
    <w:rsid w:val="005D2D1D"/>
    <w:rsid w:val="005D34F8"/>
    <w:rsid w:val="005D4644"/>
    <w:rsid w:val="005E2D3B"/>
    <w:rsid w:val="005E3BF1"/>
    <w:rsid w:val="005E3E78"/>
    <w:rsid w:val="005E46CB"/>
    <w:rsid w:val="005E6BAA"/>
    <w:rsid w:val="005E6C2D"/>
    <w:rsid w:val="005F1E90"/>
    <w:rsid w:val="005F2CE2"/>
    <w:rsid w:val="005F7D21"/>
    <w:rsid w:val="00603AEA"/>
    <w:rsid w:val="00605F1E"/>
    <w:rsid w:val="00605FCD"/>
    <w:rsid w:val="00606A4D"/>
    <w:rsid w:val="00606BD4"/>
    <w:rsid w:val="00607369"/>
    <w:rsid w:val="00607E50"/>
    <w:rsid w:val="00614A8E"/>
    <w:rsid w:val="00616B16"/>
    <w:rsid w:val="006267AF"/>
    <w:rsid w:val="006274C5"/>
    <w:rsid w:val="006352AD"/>
    <w:rsid w:val="00637633"/>
    <w:rsid w:val="00647630"/>
    <w:rsid w:val="00651299"/>
    <w:rsid w:val="006536C0"/>
    <w:rsid w:val="00657675"/>
    <w:rsid w:val="00660BF5"/>
    <w:rsid w:val="0067080D"/>
    <w:rsid w:val="0067226A"/>
    <w:rsid w:val="00672463"/>
    <w:rsid w:val="00674DDD"/>
    <w:rsid w:val="00676614"/>
    <w:rsid w:val="00676A89"/>
    <w:rsid w:val="00681FEB"/>
    <w:rsid w:val="0069382F"/>
    <w:rsid w:val="00697B06"/>
    <w:rsid w:val="006A18F9"/>
    <w:rsid w:val="006A3835"/>
    <w:rsid w:val="006B075D"/>
    <w:rsid w:val="006B4507"/>
    <w:rsid w:val="006B5617"/>
    <w:rsid w:val="006C2B00"/>
    <w:rsid w:val="006C4324"/>
    <w:rsid w:val="006C6B28"/>
    <w:rsid w:val="006C7617"/>
    <w:rsid w:val="006C7B7F"/>
    <w:rsid w:val="006D0812"/>
    <w:rsid w:val="006D143B"/>
    <w:rsid w:val="006D1AFF"/>
    <w:rsid w:val="006D4054"/>
    <w:rsid w:val="006D41A5"/>
    <w:rsid w:val="006D476A"/>
    <w:rsid w:val="006D5C55"/>
    <w:rsid w:val="006D6E0D"/>
    <w:rsid w:val="006E1C9E"/>
    <w:rsid w:val="006E637A"/>
    <w:rsid w:val="006F4E1D"/>
    <w:rsid w:val="006F65CD"/>
    <w:rsid w:val="00702BD9"/>
    <w:rsid w:val="007038CE"/>
    <w:rsid w:val="00704148"/>
    <w:rsid w:val="007076DB"/>
    <w:rsid w:val="00707C5B"/>
    <w:rsid w:val="00715F18"/>
    <w:rsid w:val="00717665"/>
    <w:rsid w:val="00717CE8"/>
    <w:rsid w:val="0073151B"/>
    <w:rsid w:val="007331FA"/>
    <w:rsid w:val="00737E7F"/>
    <w:rsid w:val="00740EEE"/>
    <w:rsid w:val="00743510"/>
    <w:rsid w:val="00743BA1"/>
    <w:rsid w:val="0075018B"/>
    <w:rsid w:val="00750700"/>
    <w:rsid w:val="007516A1"/>
    <w:rsid w:val="00753C25"/>
    <w:rsid w:val="007578A2"/>
    <w:rsid w:val="00762A21"/>
    <w:rsid w:val="00767E2F"/>
    <w:rsid w:val="00767EC4"/>
    <w:rsid w:val="007741DE"/>
    <w:rsid w:val="00782BB8"/>
    <w:rsid w:val="00782ED4"/>
    <w:rsid w:val="0079153C"/>
    <w:rsid w:val="007A2816"/>
    <w:rsid w:val="007A52F6"/>
    <w:rsid w:val="007A57D6"/>
    <w:rsid w:val="007B37ED"/>
    <w:rsid w:val="007B4CEF"/>
    <w:rsid w:val="007C0BF3"/>
    <w:rsid w:val="007C3B83"/>
    <w:rsid w:val="007C3E51"/>
    <w:rsid w:val="007C73C7"/>
    <w:rsid w:val="007D020D"/>
    <w:rsid w:val="007D61BE"/>
    <w:rsid w:val="007D7076"/>
    <w:rsid w:val="007E38C8"/>
    <w:rsid w:val="007E459D"/>
    <w:rsid w:val="00807EE9"/>
    <w:rsid w:val="008165C3"/>
    <w:rsid w:val="00820081"/>
    <w:rsid w:val="008212BE"/>
    <w:rsid w:val="008226A0"/>
    <w:rsid w:val="00822F61"/>
    <w:rsid w:val="00826B60"/>
    <w:rsid w:val="0082794B"/>
    <w:rsid w:val="00835633"/>
    <w:rsid w:val="0083723D"/>
    <w:rsid w:val="00840C6B"/>
    <w:rsid w:val="00844653"/>
    <w:rsid w:val="0085453E"/>
    <w:rsid w:val="008555E3"/>
    <w:rsid w:val="00857173"/>
    <w:rsid w:val="0085734E"/>
    <w:rsid w:val="00861D97"/>
    <w:rsid w:val="00865C15"/>
    <w:rsid w:val="0086665D"/>
    <w:rsid w:val="008666F4"/>
    <w:rsid w:val="00867C31"/>
    <w:rsid w:val="00876E77"/>
    <w:rsid w:val="00877321"/>
    <w:rsid w:val="008902C3"/>
    <w:rsid w:val="00890334"/>
    <w:rsid w:val="00895D75"/>
    <w:rsid w:val="00896164"/>
    <w:rsid w:val="008962B1"/>
    <w:rsid w:val="008A3E2E"/>
    <w:rsid w:val="008B23E0"/>
    <w:rsid w:val="008B7713"/>
    <w:rsid w:val="008B7A79"/>
    <w:rsid w:val="008C0823"/>
    <w:rsid w:val="008C1B5F"/>
    <w:rsid w:val="008C27F6"/>
    <w:rsid w:val="008C43FF"/>
    <w:rsid w:val="008C59AD"/>
    <w:rsid w:val="008C60CC"/>
    <w:rsid w:val="008C632E"/>
    <w:rsid w:val="008D3291"/>
    <w:rsid w:val="008E1EC8"/>
    <w:rsid w:val="008E32BC"/>
    <w:rsid w:val="008E3AFB"/>
    <w:rsid w:val="008E4C5E"/>
    <w:rsid w:val="008E5257"/>
    <w:rsid w:val="008E7B03"/>
    <w:rsid w:val="008F0983"/>
    <w:rsid w:val="008F59F6"/>
    <w:rsid w:val="009009BD"/>
    <w:rsid w:val="00900DB1"/>
    <w:rsid w:val="00905113"/>
    <w:rsid w:val="00910600"/>
    <w:rsid w:val="00913B3B"/>
    <w:rsid w:val="009153A5"/>
    <w:rsid w:val="00917AF9"/>
    <w:rsid w:val="00917E58"/>
    <w:rsid w:val="00923A36"/>
    <w:rsid w:val="009243C8"/>
    <w:rsid w:val="00925414"/>
    <w:rsid w:val="0092642B"/>
    <w:rsid w:val="00933441"/>
    <w:rsid w:val="00933597"/>
    <w:rsid w:val="00936E52"/>
    <w:rsid w:val="00940CAB"/>
    <w:rsid w:val="00945650"/>
    <w:rsid w:val="0094594B"/>
    <w:rsid w:val="00951B82"/>
    <w:rsid w:val="00951CC1"/>
    <w:rsid w:val="00951DF4"/>
    <w:rsid w:val="00953E96"/>
    <w:rsid w:val="00957E67"/>
    <w:rsid w:val="0096119D"/>
    <w:rsid w:val="00967EB6"/>
    <w:rsid w:val="00973071"/>
    <w:rsid w:val="0097580A"/>
    <w:rsid w:val="00976E6D"/>
    <w:rsid w:val="00977795"/>
    <w:rsid w:val="0098341F"/>
    <w:rsid w:val="00991FB5"/>
    <w:rsid w:val="009926E3"/>
    <w:rsid w:val="009966A2"/>
    <w:rsid w:val="009A0900"/>
    <w:rsid w:val="009A42FD"/>
    <w:rsid w:val="009A78F7"/>
    <w:rsid w:val="009A7D4C"/>
    <w:rsid w:val="009B4894"/>
    <w:rsid w:val="009B49DE"/>
    <w:rsid w:val="009B5D51"/>
    <w:rsid w:val="009B70F8"/>
    <w:rsid w:val="009B7FDC"/>
    <w:rsid w:val="009C2F8B"/>
    <w:rsid w:val="009C4EFE"/>
    <w:rsid w:val="009C5438"/>
    <w:rsid w:val="009C59CB"/>
    <w:rsid w:val="009C7C07"/>
    <w:rsid w:val="009D01C8"/>
    <w:rsid w:val="009D2281"/>
    <w:rsid w:val="009D4C81"/>
    <w:rsid w:val="009D5E7A"/>
    <w:rsid w:val="009E0815"/>
    <w:rsid w:val="009F1CD6"/>
    <w:rsid w:val="009F2128"/>
    <w:rsid w:val="009F35E1"/>
    <w:rsid w:val="009F5508"/>
    <w:rsid w:val="00A00753"/>
    <w:rsid w:val="00A058C7"/>
    <w:rsid w:val="00A1103F"/>
    <w:rsid w:val="00A13963"/>
    <w:rsid w:val="00A16F9A"/>
    <w:rsid w:val="00A207A0"/>
    <w:rsid w:val="00A23C87"/>
    <w:rsid w:val="00A23D03"/>
    <w:rsid w:val="00A2453F"/>
    <w:rsid w:val="00A251CD"/>
    <w:rsid w:val="00A31E58"/>
    <w:rsid w:val="00A37724"/>
    <w:rsid w:val="00A401C3"/>
    <w:rsid w:val="00A40764"/>
    <w:rsid w:val="00A46BF3"/>
    <w:rsid w:val="00A47C0A"/>
    <w:rsid w:val="00A52CC6"/>
    <w:rsid w:val="00A53192"/>
    <w:rsid w:val="00A5548F"/>
    <w:rsid w:val="00A56C66"/>
    <w:rsid w:val="00A6120F"/>
    <w:rsid w:val="00A627C5"/>
    <w:rsid w:val="00A630FE"/>
    <w:rsid w:val="00A6460B"/>
    <w:rsid w:val="00A747FD"/>
    <w:rsid w:val="00A75285"/>
    <w:rsid w:val="00A76BA5"/>
    <w:rsid w:val="00A81439"/>
    <w:rsid w:val="00A82745"/>
    <w:rsid w:val="00A83465"/>
    <w:rsid w:val="00A91CA1"/>
    <w:rsid w:val="00AA18ED"/>
    <w:rsid w:val="00AA223D"/>
    <w:rsid w:val="00AA32CF"/>
    <w:rsid w:val="00AA3984"/>
    <w:rsid w:val="00AB0951"/>
    <w:rsid w:val="00AB63AE"/>
    <w:rsid w:val="00AC24AD"/>
    <w:rsid w:val="00AC3053"/>
    <w:rsid w:val="00AD2F43"/>
    <w:rsid w:val="00AD7751"/>
    <w:rsid w:val="00AE0466"/>
    <w:rsid w:val="00AE0C7A"/>
    <w:rsid w:val="00AE4257"/>
    <w:rsid w:val="00AE6A96"/>
    <w:rsid w:val="00AE7ED8"/>
    <w:rsid w:val="00AF0FCD"/>
    <w:rsid w:val="00AF3BE3"/>
    <w:rsid w:val="00AF5F28"/>
    <w:rsid w:val="00B03E96"/>
    <w:rsid w:val="00B07C43"/>
    <w:rsid w:val="00B14A10"/>
    <w:rsid w:val="00B161CC"/>
    <w:rsid w:val="00B21C0B"/>
    <w:rsid w:val="00B221AE"/>
    <w:rsid w:val="00B232A2"/>
    <w:rsid w:val="00B238D5"/>
    <w:rsid w:val="00B25DE5"/>
    <w:rsid w:val="00B26A66"/>
    <w:rsid w:val="00B31062"/>
    <w:rsid w:val="00B31F60"/>
    <w:rsid w:val="00B33DA6"/>
    <w:rsid w:val="00B41D96"/>
    <w:rsid w:val="00B44585"/>
    <w:rsid w:val="00B4588D"/>
    <w:rsid w:val="00B52BE7"/>
    <w:rsid w:val="00B53EB8"/>
    <w:rsid w:val="00B54829"/>
    <w:rsid w:val="00B54BA2"/>
    <w:rsid w:val="00B60AA4"/>
    <w:rsid w:val="00B63D4F"/>
    <w:rsid w:val="00B643BD"/>
    <w:rsid w:val="00B70BEC"/>
    <w:rsid w:val="00B81E32"/>
    <w:rsid w:val="00B86D60"/>
    <w:rsid w:val="00B90D6A"/>
    <w:rsid w:val="00B92CA6"/>
    <w:rsid w:val="00B95115"/>
    <w:rsid w:val="00B9685F"/>
    <w:rsid w:val="00BA0F09"/>
    <w:rsid w:val="00BA28D7"/>
    <w:rsid w:val="00BA338D"/>
    <w:rsid w:val="00BA68AA"/>
    <w:rsid w:val="00BA7879"/>
    <w:rsid w:val="00BB1528"/>
    <w:rsid w:val="00BB5B16"/>
    <w:rsid w:val="00BB5FAE"/>
    <w:rsid w:val="00BC0115"/>
    <w:rsid w:val="00BC19E0"/>
    <w:rsid w:val="00BC2387"/>
    <w:rsid w:val="00BD0056"/>
    <w:rsid w:val="00BD0E49"/>
    <w:rsid w:val="00BE01E8"/>
    <w:rsid w:val="00BE093A"/>
    <w:rsid w:val="00BE24FB"/>
    <w:rsid w:val="00BF2842"/>
    <w:rsid w:val="00C06FFD"/>
    <w:rsid w:val="00C076D5"/>
    <w:rsid w:val="00C13FE2"/>
    <w:rsid w:val="00C151B9"/>
    <w:rsid w:val="00C167AA"/>
    <w:rsid w:val="00C1682F"/>
    <w:rsid w:val="00C2129B"/>
    <w:rsid w:val="00C2344D"/>
    <w:rsid w:val="00C25C19"/>
    <w:rsid w:val="00C26311"/>
    <w:rsid w:val="00C3007F"/>
    <w:rsid w:val="00C30183"/>
    <w:rsid w:val="00C36FC3"/>
    <w:rsid w:val="00C41DF4"/>
    <w:rsid w:val="00C43076"/>
    <w:rsid w:val="00C4396D"/>
    <w:rsid w:val="00C45597"/>
    <w:rsid w:val="00C5096A"/>
    <w:rsid w:val="00C54E05"/>
    <w:rsid w:val="00C57482"/>
    <w:rsid w:val="00C6021A"/>
    <w:rsid w:val="00C614BB"/>
    <w:rsid w:val="00C70F02"/>
    <w:rsid w:val="00C70FD1"/>
    <w:rsid w:val="00C71E2B"/>
    <w:rsid w:val="00C7596A"/>
    <w:rsid w:val="00C81D76"/>
    <w:rsid w:val="00C84A3F"/>
    <w:rsid w:val="00C87558"/>
    <w:rsid w:val="00C90BE1"/>
    <w:rsid w:val="00C91DA5"/>
    <w:rsid w:val="00C941F7"/>
    <w:rsid w:val="00C9659B"/>
    <w:rsid w:val="00C96AA8"/>
    <w:rsid w:val="00CA2C44"/>
    <w:rsid w:val="00CA4FF5"/>
    <w:rsid w:val="00CA5EA7"/>
    <w:rsid w:val="00CA73EE"/>
    <w:rsid w:val="00CA75CA"/>
    <w:rsid w:val="00CA7A54"/>
    <w:rsid w:val="00CB2CCD"/>
    <w:rsid w:val="00CB59B0"/>
    <w:rsid w:val="00CB7017"/>
    <w:rsid w:val="00CC2D1D"/>
    <w:rsid w:val="00CC4A69"/>
    <w:rsid w:val="00CD2700"/>
    <w:rsid w:val="00CD7AF2"/>
    <w:rsid w:val="00CD7BF6"/>
    <w:rsid w:val="00CE1DF3"/>
    <w:rsid w:val="00CE2AC9"/>
    <w:rsid w:val="00CE4BB6"/>
    <w:rsid w:val="00CE4F31"/>
    <w:rsid w:val="00CF1C06"/>
    <w:rsid w:val="00CF211B"/>
    <w:rsid w:val="00CF7CF5"/>
    <w:rsid w:val="00D0005B"/>
    <w:rsid w:val="00D020BE"/>
    <w:rsid w:val="00D02941"/>
    <w:rsid w:val="00D02D81"/>
    <w:rsid w:val="00D059A5"/>
    <w:rsid w:val="00D07E5F"/>
    <w:rsid w:val="00D17F4C"/>
    <w:rsid w:val="00D223DA"/>
    <w:rsid w:val="00D33704"/>
    <w:rsid w:val="00D367BB"/>
    <w:rsid w:val="00D36F67"/>
    <w:rsid w:val="00D4060C"/>
    <w:rsid w:val="00D411D6"/>
    <w:rsid w:val="00D432E3"/>
    <w:rsid w:val="00D4344B"/>
    <w:rsid w:val="00D44DBB"/>
    <w:rsid w:val="00D45018"/>
    <w:rsid w:val="00D451EF"/>
    <w:rsid w:val="00D45897"/>
    <w:rsid w:val="00D4611D"/>
    <w:rsid w:val="00D46DD6"/>
    <w:rsid w:val="00D47D49"/>
    <w:rsid w:val="00D50953"/>
    <w:rsid w:val="00D57169"/>
    <w:rsid w:val="00D6351D"/>
    <w:rsid w:val="00D75D46"/>
    <w:rsid w:val="00D8331F"/>
    <w:rsid w:val="00D84F05"/>
    <w:rsid w:val="00D87D67"/>
    <w:rsid w:val="00DA0688"/>
    <w:rsid w:val="00DA1428"/>
    <w:rsid w:val="00DB08FD"/>
    <w:rsid w:val="00DB0B17"/>
    <w:rsid w:val="00DB1338"/>
    <w:rsid w:val="00DC1647"/>
    <w:rsid w:val="00DC59B5"/>
    <w:rsid w:val="00DD1EAB"/>
    <w:rsid w:val="00DD3301"/>
    <w:rsid w:val="00DD420C"/>
    <w:rsid w:val="00DD6695"/>
    <w:rsid w:val="00DD6984"/>
    <w:rsid w:val="00DD7D12"/>
    <w:rsid w:val="00DE0AB3"/>
    <w:rsid w:val="00DE2515"/>
    <w:rsid w:val="00DE62D0"/>
    <w:rsid w:val="00DE7AC1"/>
    <w:rsid w:val="00DF2022"/>
    <w:rsid w:val="00DF49FB"/>
    <w:rsid w:val="00DF7C8B"/>
    <w:rsid w:val="00E00216"/>
    <w:rsid w:val="00E030CC"/>
    <w:rsid w:val="00E04525"/>
    <w:rsid w:val="00E06205"/>
    <w:rsid w:val="00E106D0"/>
    <w:rsid w:val="00E116E4"/>
    <w:rsid w:val="00E17767"/>
    <w:rsid w:val="00E17BBA"/>
    <w:rsid w:val="00E24BC3"/>
    <w:rsid w:val="00E2611B"/>
    <w:rsid w:val="00E32F06"/>
    <w:rsid w:val="00E34229"/>
    <w:rsid w:val="00E3637C"/>
    <w:rsid w:val="00E445CE"/>
    <w:rsid w:val="00E44E80"/>
    <w:rsid w:val="00E473E5"/>
    <w:rsid w:val="00E543A5"/>
    <w:rsid w:val="00E54489"/>
    <w:rsid w:val="00E554F6"/>
    <w:rsid w:val="00E6119F"/>
    <w:rsid w:val="00E61A44"/>
    <w:rsid w:val="00E6457B"/>
    <w:rsid w:val="00E651B2"/>
    <w:rsid w:val="00E711DC"/>
    <w:rsid w:val="00E73988"/>
    <w:rsid w:val="00E73E1B"/>
    <w:rsid w:val="00E877E4"/>
    <w:rsid w:val="00E92EE0"/>
    <w:rsid w:val="00E94978"/>
    <w:rsid w:val="00EA028F"/>
    <w:rsid w:val="00EA40C0"/>
    <w:rsid w:val="00EA4763"/>
    <w:rsid w:val="00EB133F"/>
    <w:rsid w:val="00EB145E"/>
    <w:rsid w:val="00EB7372"/>
    <w:rsid w:val="00EC1448"/>
    <w:rsid w:val="00EC1E69"/>
    <w:rsid w:val="00EC2619"/>
    <w:rsid w:val="00EC66FC"/>
    <w:rsid w:val="00ED3F09"/>
    <w:rsid w:val="00ED5451"/>
    <w:rsid w:val="00ED5611"/>
    <w:rsid w:val="00EE0E7D"/>
    <w:rsid w:val="00EE25ED"/>
    <w:rsid w:val="00EE3152"/>
    <w:rsid w:val="00EE3BBB"/>
    <w:rsid w:val="00EE47C0"/>
    <w:rsid w:val="00EE4869"/>
    <w:rsid w:val="00EE5FDC"/>
    <w:rsid w:val="00EF3CB8"/>
    <w:rsid w:val="00EF4654"/>
    <w:rsid w:val="00EF516B"/>
    <w:rsid w:val="00F052AF"/>
    <w:rsid w:val="00F05AE9"/>
    <w:rsid w:val="00F1496C"/>
    <w:rsid w:val="00F2005F"/>
    <w:rsid w:val="00F20600"/>
    <w:rsid w:val="00F315CB"/>
    <w:rsid w:val="00F402FC"/>
    <w:rsid w:val="00F42964"/>
    <w:rsid w:val="00F46C0D"/>
    <w:rsid w:val="00F5343F"/>
    <w:rsid w:val="00F5553D"/>
    <w:rsid w:val="00F5582D"/>
    <w:rsid w:val="00F5617C"/>
    <w:rsid w:val="00F63473"/>
    <w:rsid w:val="00F636C8"/>
    <w:rsid w:val="00F63B8F"/>
    <w:rsid w:val="00F76EF6"/>
    <w:rsid w:val="00F81AC4"/>
    <w:rsid w:val="00F865EA"/>
    <w:rsid w:val="00F8791D"/>
    <w:rsid w:val="00F943E8"/>
    <w:rsid w:val="00F95ACB"/>
    <w:rsid w:val="00F96664"/>
    <w:rsid w:val="00F96689"/>
    <w:rsid w:val="00FA7CC3"/>
    <w:rsid w:val="00FB041D"/>
    <w:rsid w:val="00FB5217"/>
    <w:rsid w:val="00FB6FE0"/>
    <w:rsid w:val="00FB755D"/>
    <w:rsid w:val="00FD41B7"/>
    <w:rsid w:val="00FD48BE"/>
    <w:rsid w:val="00FE2CAA"/>
    <w:rsid w:val="00FE540F"/>
    <w:rsid w:val="00FE5B0F"/>
    <w:rsid w:val="00FE7325"/>
    <w:rsid w:val="00FF2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C07"/>
    <w:rPr>
      <w:sz w:val="24"/>
      <w:szCs w:val="24"/>
      <w:lang w:val="en-US" w:eastAsia="en-US"/>
    </w:rPr>
  </w:style>
  <w:style w:type="paragraph" w:styleId="Heading1">
    <w:name w:val="heading 1"/>
    <w:basedOn w:val="Normal"/>
    <w:next w:val="Normal"/>
    <w:qFormat/>
    <w:rsid w:val="009C7C07"/>
    <w:pPr>
      <w:keepNext/>
      <w:outlineLvl w:val="0"/>
    </w:pPr>
    <w:rPr>
      <w:rFonts w:ascii="Arial" w:hAnsi="Arial" w:cs="Arial"/>
      <w:b/>
      <w:bCs/>
    </w:rPr>
  </w:style>
  <w:style w:type="paragraph" w:styleId="Heading2">
    <w:name w:val="heading 2"/>
    <w:basedOn w:val="Normal"/>
    <w:next w:val="Normal"/>
    <w:qFormat/>
    <w:rsid w:val="009C7C07"/>
    <w:pPr>
      <w:keepNext/>
      <w:jc w:val="both"/>
      <w:outlineLvl w:val="1"/>
    </w:pPr>
    <w:rPr>
      <w:rFonts w:ascii="Arial" w:hAnsi="Arial"/>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7C07"/>
    <w:rPr>
      <w:rFonts w:ascii="Tahoma" w:hAnsi="Tahoma" w:cs="Tahoma"/>
      <w:sz w:val="16"/>
      <w:szCs w:val="16"/>
    </w:rPr>
  </w:style>
  <w:style w:type="paragraph" w:styleId="BodyText">
    <w:name w:val="Body Text"/>
    <w:basedOn w:val="Normal"/>
    <w:rsid w:val="009C7C07"/>
    <w:pPr>
      <w:jc w:val="both"/>
    </w:pPr>
    <w:rPr>
      <w:rFonts w:ascii="Arial" w:hAnsi="Arial" w:cs="Arial"/>
      <w:b/>
    </w:rPr>
  </w:style>
  <w:style w:type="paragraph" w:styleId="BodyText2">
    <w:name w:val="Body Text 2"/>
    <w:basedOn w:val="Normal"/>
    <w:link w:val="BodyText2Char"/>
    <w:rsid w:val="009C7C07"/>
    <w:pPr>
      <w:jc w:val="both"/>
    </w:pPr>
    <w:rPr>
      <w:rFonts w:ascii="Arial" w:hAnsi="Arial"/>
    </w:rPr>
  </w:style>
  <w:style w:type="paragraph" w:styleId="Header">
    <w:name w:val="header"/>
    <w:basedOn w:val="Normal"/>
    <w:link w:val="HeaderChar"/>
    <w:uiPriority w:val="99"/>
    <w:unhideWhenUsed/>
    <w:rsid w:val="00D059A5"/>
    <w:pPr>
      <w:tabs>
        <w:tab w:val="center" w:pos="4680"/>
        <w:tab w:val="right" w:pos="9360"/>
      </w:tabs>
    </w:pPr>
  </w:style>
  <w:style w:type="character" w:customStyle="1" w:styleId="HeaderChar">
    <w:name w:val="Header Char"/>
    <w:link w:val="Header"/>
    <w:uiPriority w:val="99"/>
    <w:rsid w:val="00D059A5"/>
    <w:rPr>
      <w:sz w:val="24"/>
      <w:szCs w:val="24"/>
    </w:rPr>
  </w:style>
  <w:style w:type="paragraph" w:styleId="Footer">
    <w:name w:val="footer"/>
    <w:basedOn w:val="Normal"/>
    <w:link w:val="FooterChar"/>
    <w:uiPriority w:val="99"/>
    <w:unhideWhenUsed/>
    <w:rsid w:val="00D059A5"/>
    <w:pPr>
      <w:tabs>
        <w:tab w:val="center" w:pos="4680"/>
        <w:tab w:val="right" w:pos="9360"/>
      </w:tabs>
    </w:pPr>
  </w:style>
  <w:style w:type="character" w:customStyle="1" w:styleId="FooterChar">
    <w:name w:val="Footer Char"/>
    <w:link w:val="Footer"/>
    <w:uiPriority w:val="99"/>
    <w:rsid w:val="00D059A5"/>
    <w:rPr>
      <w:sz w:val="24"/>
      <w:szCs w:val="24"/>
    </w:rPr>
  </w:style>
  <w:style w:type="paragraph" w:styleId="ListParagraph">
    <w:name w:val="List Paragraph"/>
    <w:basedOn w:val="Normal"/>
    <w:link w:val="ListParagraphChar"/>
    <w:uiPriority w:val="99"/>
    <w:qFormat/>
    <w:rsid w:val="00094194"/>
    <w:pPr>
      <w:ind w:left="720"/>
    </w:pPr>
  </w:style>
  <w:style w:type="character" w:customStyle="1" w:styleId="BodyText2Char">
    <w:name w:val="Body Text 2 Char"/>
    <w:link w:val="BodyText2"/>
    <w:rsid w:val="00E2611B"/>
    <w:rPr>
      <w:rFonts w:ascii="Arial" w:hAnsi="Arial"/>
      <w:sz w:val="24"/>
      <w:szCs w:val="24"/>
    </w:rPr>
  </w:style>
  <w:style w:type="paragraph" w:customStyle="1" w:styleId="Char">
    <w:name w:val="Char"/>
    <w:basedOn w:val="Normal"/>
    <w:rsid w:val="00AF5F28"/>
    <w:pPr>
      <w:spacing w:after="160" w:line="240" w:lineRule="exact"/>
    </w:pPr>
    <w:rPr>
      <w:rFonts w:ascii="Arial" w:hAnsi="Arial"/>
      <w:bCs/>
      <w:sz w:val="22"/>
    </w:rPr>
  </w:style>
  <w:style w:type="character" w:customStyle="1" w:styleId="ListParagraphChar">
    <w:name w:val="List Paragraph Char"/>
    <w:link w:val="ListParagraph"/>
    <w:uiPriority w:val="99"/>
    <w:locked/>
    <w:rsid w:val="00381AB9"/>
    <w:rPr>
      <w:sz w:val="24"/>
      <w:szCs w:val="24"/>
      <w:lang w:val="en-US" w:eastAsia="en-US"/>
    </w:rPr>
  </w:style>
  <w:style w:type="paragraph" w:styleId="NoSpacing">
    <w:name w:val="No Spacing"/>
    <w:link w:val="NoSpacingChar"/>
    <w:uiPriority w:val="1"/>
    <w:qFormat/>
    <w:rsid w:val="00715F18"/>
    <w:rPr>
      <w:rFonts w:ascii="Calibri" w:hAnsi="Calibri"/>
      <w:sz w:val="22"/>
      <w:szCs w:val="22"/>
      <w:lang w:val="en-US" w:eastAsia="en-US"/>
    </w:rPr>
  </w:style>
  <w:style w:type="character" w:customStyle="1" w:styleId="NoSpacingChar">
    <w:name w:val="No Spacing Char"/>
    <w:link w:val="NoSpacing"/>
    <w:uiPriority w:val="1"/>
    <w:rsid w:val="00715F18"/>
    <w:rPr>
      <w:rFonts w:ascii="Calibri" w:hAnsi="Calibri"/>
      <w:sz w:val="22"/>
      <w:szCs w:val="22"/>
      <w:lang w:val="en-US" w:eastAsia="en-US" w:bidi="ar-SA"/>
    </w:rPr>
  </w:style>
  <w:style w:type="table" w:styleId="TableGrid">
    <w:name w:val="Table Grid"/>
    <w:basedOn w:val="TableNormal"/>
    <w:uiPriority w:val="39"/>
    <w:rsid w:val="00674D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C2D1D"/>
    <w:pPr>
      <w:spacing w:beforeLines="1" w:afterLines="1"/>
    </w:pPr>
    <w:rPr>
      <w:rFonts w:ascii="Times" w:eastAsia="Cambria" w:hAnsi="Times"/>
      <w:sz w:val="20"/>
      <w:szCs w:val="20"/>
    </w:rPr>
  </w:style>
  <w:style w:type="character" w:styleId="CommentReference">
    <w:name w:val="annotation reference"/>
    <w:basedOn w:val="DefaultParagraphFont"/>
    <w:uiPriority w:val="99"/>
    <w:semiHidden/>
    <w:unhideWhenUsed/>
    <w:rsid w:val="007D7076"/>
    <w:rPr>
      <w:sz w:val="16"/>
      <w:szCs w:val="16"/>
    </w:rPr>
  </w:style>
  <w:style w:type="paragraph" w:styleId="CommentText">
    <w:name w:val="annotation text"/>
    <w:basedOn w:val="Normal"/>
    <w:link w:val="CommentTextChar"/>
    <w:uiPriority w:val="99"/>
    <w:semiHidden/>
    <w:unhideWhenUsed/>
    <w:rsid w:val="007D7076"/>
    <w:rPr>
      <w:sz w:val="20"/>
      <w:szCs w:val="20"/>
    </w:rPr>
  </w:style>
  <w:style w:type="character" w:customStyle="1" w:styleId="CommentTextChar">
    <w:name w:val="Comment Text Char"/>
    <w:basedOn w:val="DefaultParagraphFont"/>
    <w:link w:val="CommentText"/>
    <w:uiPriority w:val="99"/>
    <w:semiHidden/>
    <w:rsid w:val="007D7076"/>
    <w:rPr>
      <w:lang w:val="en-US" w:eastAsia="en-US"/>
    </w:rPr>
  </w:style>
  <w:style w:type="paragraph" w:styleId="CommentSubject">
    <w:name w:val="annotation subject"/>
    <w:basedOn w:val="CommentText"/>
    <w:next w:val="CommentText"/>
    <w:link w:val="CommentSubjectChar"/>
    <w:uiPriority w:val="99"/>
    <w:semiHidden/>
    <w:unhideWhenUsed/>
    <w:rsid w:val="007D7076"/>
    <w:rPr>
      <w:b/>
      <w:bCs/>
    </w:rPr>
  </w:style>
  <w:style w:type="character" w:customStyle="1" w:styleId="CommentSubjectChar">
    <w:name w:val="Comment Subject Char"/>
    <w:basedOn w:val="CommentTextChar"/>
    <w:link w:val="CommentSubject"/>
    <w:uiPriority w:val="99"/>
    <w:semiHidden/>
    <w:rsid w:val="007D7076"/>
    <w:rPr>
      <w:b/>
      <w:bCs/>
      <w:lang w:val="en-US" w:eastAsia="en-US"/>
    </w:rPr>
  </w:style>
  <w:style w:type="paragraph" w:customStyle="1" w:styleId="Default">
    <w:name w:val="Default"/>
    <w:rsid w:val="00B9511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54307632">
      <w:bodyDiv w:val="1"/>
      <w:marLeft w:val="0"/>
      <w:marRight w:val="0"/>
      <w:marTop w:val="0"/>
      <w:marBottom w:val="0"/>
      <w:divBdr>
        <w:top w:val="none" w:sz="0" w:space="0" w:color="auto"/>
        <w:left w:val="none" w:sz="0" w:space="0" w:color="auto"/>
        <w:bottom w:val="none" w:sz="0" w:space="0" w:color="auto"/>
        <w:right w:val="none" w:sz="0" w:space="0" w:color="auto"/>
      </w:divBdr>
    </w:div>
    <w:div w:id="668757188">
      <w:bodyDiv w:val="1"/>
      <w:marLeft w:val="0"/>
      <w:marRight w:val="0"/>
      <w:marTop w:val="0"/>
      <w:marBottom w:val="0"/>
      <w:divBdr>
        <w:top w:val="none" w:sz="0" w:space="0" w:color="auto"/>
        <w:left w:val="none" w:sz="0" w:space="0" w:color="auto"/>
        <w:bottom w:val="none" w:sz="0" w:space="0" w:color="auto"/>
        <w:right w:val="none" w:sz="0" w:space="0" w:color="auto"/>
      </w:divBdr>
      <w:divsChild>
        <w:div w:id="239216090">
          <w:marLeft w:val="576"/>
          <w:marRight w:val="0"/>
          <w:marTop w:val="169"/>
          <w:marBottom w:val="169"/>
          <w:divBdr>
            <w:top w:val="none" w:sz="0" w:space="0" w:color="auto"/>
            <w:left w:val="none" w:sz="0" w:space="0" w:color="auto"/>
            <w:bottom w:val="none" w:sz="0" w:space="0" w:color="auto"/>
            <w:right w:val="none" w:sz="0" w:space="0" w:color="auto"/>
          </w:divBdr>
        </w:div>
        <w:div w:id="985205856">
          <w:marLeft w:val="576"/>
          <w:marRight w:val="0"/>
          <w:marTop w:val="169"/>
          <w:marBottom w:val="169"/>
          <w:divBdr>
            <w:top w:val="none" w:sz="0" w:space="0" w:color="auto"/>
            <w:left w:val="none" w:sz="0" w:space="0" w:color="auto"/>
            <w:bottom w:val="none" w:sz="0" w:space="0" w:color="auto"/>
            <w:right w:val="none" w:sz="0" w:space="0" w:color="auto"/>
          </w:divBdr>
        </w:div>
        <w:div w:id="1484153687">
          <w:marLeft w:val="576"/>
          <w:marRight w:val="0"/>
          <w:marTop w:val="169"/>
          <w:marBottom w:val="169"/>
          <w:divBdr>
            <w:top w:val="none" w:sz="0" w:space="0" w:color="auto"/>
            <w:left w:val="none" w:sz="0" w:space="0" w:color="auto"/>
            <w:bottom w:val="none" w:sz="0" w:space="0" w:color="auto"/>
            <w:right w:val="none" w:sz="0" w:space="0" w:color="auto"/>
          </w:divBdr>
        </w:div>
        <w:div w:id="1963538590">
          <w:marLeft w:val="1066"/>
          <w:marRight w:val="0"/>
          <w:marTop w:val="169"/>
          <w:marBottom w:val="169"/>
          <w:divBdr>
            <w:top w:val="none" w:sz="0" w:space="0" w:color="auto"/>
            <w:left w:val="none" w:sz="0" w:space="0" w:color="auto"/>
            <w:bottom w:val="none" w:sz="0" w:space="0" w:color="auto"/>
            <w:right w:val="none" w:sz="0" w:space="0" w:color="auto"/>
          </w:divBdr>
        </w:div>
        <w:div w:id="1146896038">
          <w:marLeft w:val="1066"/>
          <w:marRight w:val="0"/>
          <w:marTop w:val="169"/>
          <w:marBottom w:val="169"/>
          <w:divBdr>
            <w:top w:val="none" w:sz="0" w:space="0" w:color="auto"/>
            <w:left w:val="none" w:sz="0" w:space="0" w:color="auto"/>
            <w:bottom w:val="none" w:sz="0" w:space="0" w:color="auto"/>
            <w:right w:val="none" w:sz="0" w:space="0" w:color="auto"/>
          </w:divBdr>
        </w:div>
        <w:div w:id="532695159">
          <w:marLeft w:val="1066"/>
          <w:marRight w:val="0"/>
          <w:marTop w:val="169"/>
          <w:marBottom w:val="169"/>
          <w:divBdr>
            <w:top w:val="none" w:sz="0" w:space="0" w:color="auto"/>
            <w:left w:val="none" w:sz="0" w:space="0" w:color="auto"/>
            <w:bottom w:val="none" w:sz="0" w:space="0" w:color="auto"/>
            <w:right w:val="none" w:sz="0" w:space="0" w:color="auto"/>
          </w:divBdr>
        </w:div>
      </w:divsChild>
    </w:div>
    <w:div w:id="1651590548">
      <w:bodyDiv w:val="1"/>
      <w:marLeft w:val="0"/>
      <w:marRight w:val="0"/>
      <w:marTop w:val="0"/>
      <w:marBottom w:val="0"/>
      <w:divBdr>
        <w:top w:val="none" w:sz="0" w:space="0" w:color="auto"/>
        <w:left w:val="none" w:sz="0" w:space="0" w:color="auto"/>
        <w:bottom w:val="none" w:sz="0" w:space="0" w:color="auto"/>
        <w:right w:val="none" w:sz="0" w:space="0" w:color="auto"/>
      </w:divBdr>
      <w:divsChild>
        <w:div w:id="1193883925">
          <w:marLeft w:val="245"/>
          <w:marRight w:val="0"/>
          <w:marTop w:val="169"/>
          <w:marBottom w:val="16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E9380-A2DC-4496-93B4-7F8A64BF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Reference: DG………</vt:lpstr>
    </vt:vector>
  </TitlesOfParts>
  <Company>DLA</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DG………</dc:title>
  <dc:creator>user</dc:creator>
  <cp:lastModifiedBy>PUMZA</cp:lastModifiedBy>
  <cp:revision>2</cp:revision>
  <cp:lastPrinted>2017-10-24T16:00:00Z</cp:lastPrinted>
  <dcterms:created xsi:type="dcterms:W3CDTF">2019-09-19T09:59:00Z</dcterms:created>
  <dcterms:modified xsi:type="dcterms:W3CDTF">2019-09-19T09:59:00Z</dcterms:modified>
</cp:coreProperties>
</file>