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134" w:type="dxa"/>
        <w:tblLook w:val="04A0"/>
      </w:tblPr>
      <w:tblGrid>
        <w:gridCol w:w="7054"/>
        <w:gridCol w:w="1985"/>
        <w:gridCol w:w="6095"/>
      </w:tblGrid>
      <w:tr w:rsidR="006917AF" w:rsidRPr="00746BEC" w:rsidTr="006917AF">
        <w:tc>
          <w:tcPr>
            <w:tcW w:w="15134" w:type="dxa"/>
            <w:gridSpan w:val="3"/>
            <w:shd w:val="clear" w:color="auto" w:fill="00B050"/>
          </w:tcPr>
          <w:p w:rsidR="006917AF" w:rsidRPr="008D7C7E" w:rsidRDefault="006917AF" w:rsidP="006B338C">
            <w:pPr>
              <w:spacing w:line="360" w:lineRule="auto"/>
              <w:jc w:val="center"/>
              <w:rPr>
                <w:rFonts w:ascii="Arial Narrow" w:hAnsi="Arial Narrow"/>
                <w:b/>
                <w:color w:val="auto"/>
                <w:sz w:val="24"/>
                <w:szCs w:val="24"/>
              </w:rPr>
            </w:pPr>
            <w:bookmarkStart w:id="0" w:name="_GoBack"/>
            <w:bookmarkEnd w:id="0"/>
            <w:r w:rsidRPr="008D7C7E">
              <w:rPr>
                <w:rFonts w:ascii="Arial Narrow" w:hAnsi="Arial Narrow"/>
                <w:b/>
                <w:color w:val="auto"/>
                <w:sz w:val="24"/>
                <w:szCs w:val="24"/>
              </w:rPr>
              <w:t xml:space="preserve">BRRR  ACTION PLAN </w:t>
            </w:r>
          </w:p>
          <w:p w:rsidR="006917AF" w:rsidRPr="008D7C7E" w:rsidRDefault="006917AF" w:rsidP="006B338C">
            <w:pPr>
              <w:spacing w:line="360" w:lineRule="auto"/>
              <w:jc w:val="center"/>
              <w:rPr>
                <w:rFonts w:ascii="Arial Narrow" w:hAnsi="Arial Narrow"/>
                <w:b/>
                <w:color w:val="auto"/>
                <w:sz w:val="24"/>
                <w:szCs w:val="24"/>
              </w:rPr>
            </w:pPr>
          </w:p>
          <w:p w:rsidR="006917AF" w:rsidRPr="008D7C7E" w:rsidRDefault="006917AF" w:rsidP="006B338C">
            <w:pPr>
              <w:spacing w:line="360" w:lineRule="auto"/>
              <w:jc w:val="center"/>
              <w:rPr>
                <w:rFonts w:ascii="Arial Narrow" w:hAnsi="Arial Narrow"/>
                <w:b/>
                <w:color w:val="auto"/>
                <w:sz w:val="24"/>
                <w:szCs w:val="24"/>
                <w:lang w:val="en-GB"/>
              </w:rPr>
            </w:pPr>
            <w:r w:rsidRPr="008D7C7E">
              <w:rPr>
                <w:rFonts w:ascii="Arial Narrow" w:hAnsi="Arial Narrow"/>
                <w:b/>
                <w:color w:val="auto"/>
                <w:sz w:val="24"/>
                <w:szCs w:val="24"/>
                <w:lang w:val="en-GB"/>
              </w:rPr>
              <w:t>BUDGETARY REVIEW AND RECOMMENDATION REPORT OF THE PORTFOLIO COMMITTEE ON WOMEN IN THE PRESIDENCY</w:t>
            </w:r>
          </w:p>
          <w:p w:rsidR="006917AF" w:rsidRPr="008D7C7E" w:rsidRDefault="006917AF" w:rsidP="006B338C">
            <w:pPr>
              <w:spacing w:line="360" w:lineRule="auto"/>
              <w:jc w:val="center"/>
              <w:rPr>
                <w:rFonts w:ascii="Arial Narrow" w:hAnsi="Arial Narrow"/>
                <w:b/>
                <w:color w:val="auto"/>
                <w:sz w:val="24"/>
                <w:szCs w:val="24"/>
              </w:rPr>
            </w:pPr>
          </w:p>
        </w:tc>
      </w:tr>
      <w:tr w:rsidR="006917AF" w:rsidRPr="00746BEC" w:rsidTr="006917AF">
        <w:tc>
          <w:tcPr>
            <w:tcW w:w="15134" w:type="dxa"/>
            <w:gridSpan w:val="3"/>
            <w:shd w:val="clear" w:color="auto" w:fill="00B050"/>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Recommendations: The Minister of Women in the Presidency should ensure that the following recommendations are implemented.</w:t>
            </w:r>
          </w:p>
        </w:tc>
      </w:tr>
      <w:tr w:rsidR="006917AF" w:rsidRPr="00746BEC" w:rsidTr="006917AF">
        <w:tc>
          <w:tcPr>
            <w:tcW w:w="7054" w:type="dxa"/>
            <w:shd w:val="clear" w:color="auto" w:fill="00B050"/>
          </w:tcPr>
          <w:p w:rsidR="006917AF" w:rsidRPr="008D7C7E" w:rsidRDefault="006917AF" w:rsidP="006B338C">
            <w:pPr>
              <w:spacing w:line="360" w:lineRule="auto"/>
              <w:rPr>
                <w:rFonts w:ascii="Arial Narrow" w:hAnsi="Arial Narrow"/>
                <w:b/>
                <w:color w:val="auto"/>
                <w:sz w:val="24"/>
                <w:szCs w:val="24"/>
                <w:lang w:val="en-GB"/>
              </w:rPr>
            </w:pPr>
            <w:r w:rsidRPr="008D7C7E">
              <w:rPr>
                <w:color w:val="auto"/>
              </w:rPr>
              <w:br w:type="page"/>
            </w:r>
            <w:r w:rsidRPr="008D7C7E">
              <w:rPr>
                <w:color w:val="auto"/>
              </w:rPr>
              <w:br w:type="page"/>
            </w:r>
            <w:r w:rsidRPr="008D7C7E">
              <w:rPr>
                <w:rFonts w:ascii="Arial Narrow" w:hAnsi="Arial Narrow"/>
                <w:b/>
                <w:color w:val="auto"/>
                <w:sz w:val="24"/>
                <w:szCs w:val="24"/>
                <w:lang w:val="en-GB"/>
              </w:rPr>
              <w:t>BRRR RECOMMENDATION</w:t>
            </w:r>
          </w:p>
        </w:tc>
        <w:tc>
          <w:tcPr>
            <w:tcW w:w="1985" w:type="dxa"/>
            <w:shd w:val="clear" w:color="auto" w:fill="00B050"/>
          </w:tcPr>
          <w:p w:rsidR="006917AF" w:rsidRPr="008D7C7E" w:rsidRDefault="006917AF" w:rsidP="006B338C">
            <w:pPr>
              <w:spacing w:line="360" w:lineRule="auto"/>
              <w:rPr>
                <w:rFonts w:ascii="Arial Narrow" w:hAnsi="Arial Narrow"/>
                <w:b/>
                <w:color w:val="auto"/>
                <w:sz w:val="24"/>
                <w:szCs w:val="24"/>
              </w:rPr>
            </w:pPr>
            <w:r w:rsidRPr="008D7C7E">
              <w:rPr>
                <w:rFonts w:ascii="Arial Narrow" w:hAnsi="Arial Narrow"/>
                <w:b/>
                <w:color w:val="auto"/>
                <w:sz w:val="24"/>
                <w:szCs w:val="24"/>
              </w:rPr>
              <w:t>RESPONSIBILITY</w:t>
            </w:r>
          </w:p>
        </w:tc>
        <w:tc>
          <w:tcPr>
            <w:tcW w:w="6095" w:type="dxa"/>
            <w:shd w:val="clear" w:color="auto" w:fill="00B050"/>
          </w:tcPr>
          <w:p w:rsidR="006917AF" w:rsidRPr="008D7C7E" w:rsidRDefault="006917AF" w:rsidP="006B338C">
            <w:pPr>
              <w:spacing w:line="360" w:lineRule="auto"/>
              <w:jc w:val="center"/>
              <w:rPr>
                <w:rFonts w:ascii="Arial Narrow" w:hAnsi="Arial Narrow"/>
                <w:b/>
                <w:color w:val="auto"/>
                <w:sz w:val="24"/>
                <w:szCs w:val="24"/>
              </w:rPr>
            </w:pPr>
            <w:r w:rsidRPr="008D7C7E">
              <w:rPr>
                <w:rFonts w:ascii="Arial Narrow" w:hAnsi="Arial Narrow"/>
                <w:b/>
                <w:color w:val="auto"/>
                <w:sz w:val="24"/>
                <w:szCs w:val="24"/>
              </w:rPr>
              <w:t>STATUS at end 3</w:t>
            </w:r>
            <w:r w:rsidR="00621E69" w:rsidRPr="008D7C7E">
              <w:rPr>
                <w:rFonts w:ascii="Arial Narrow" w:hAnsi="Arial Narrow"/>
                <w:b/>
                <w:color w:val="auto"/>
                <w:sz w:val="24"/>
                <w:szCs w:val="24"/>
              </w:rPr>
              <w:t>0 JUNE</w:t>
            </w:r>
            <w:r w:rsidR="00F13DDA" w:rsidRPr="008D7C7E">
              <w:rPr>
                <w:rFonts w:ascii="Arial Narrow" w:hAnsi="Arial Narrow"/>
                <w:b/>
                <w:color w:val="auto"/>
                <w:sz w:val="24"/>
                <w:szCs w:val="24"/>
              </w:rPr>
              <w:t xml:space="preserve"> </w:t>
            </w:r>
            <w:r w:rsidR="00F13DDA" w:rsidRPr="008D7C7E">
              <w:rPr>
                <w:rFonts w:ascii="Arial Narrow" w:hAnsi="Arial Narrow"/>
                <w:b/>
                <w:color w:val="auto"/>
                <w:sz w:val="24"/>
                <w:szCs w:val="24"/>
                <w:lang w:val="en-GB"/>
              </w:rPr>
              <w:t>2019</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8.1 Audit Action Plan</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4"/>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rPr>
              <w:t>The Committee recommends that t</w:t>
            </w:r>
            <w:r w:rsidRPr="008D7C7E">
              <w:rPr>
                <w:rFonts w:ascii="Arial Narrow" w:hAnsi="Arial Narrow"/>
                <w:color w:val="auto"/>
                <w:sz w:val="24"/>
                <w:szCs w:val="24"/>
                <w:lang w:val="en-GB"/>
              </w:rPr>
              <w:t>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8D7C7E">
              <w:rPr>
                <w:rFonts w:ascii="Arial Narrow" w:hAnsi="Arial Narrow"/>
                <w:color w:val="auto"/>
                <w:sz w:val="24"/>
                <w:szCs w:val="24"/>
                <w:vertAlign w:val="superscript"/>
                <w:lang w:val="en-GB"/>
              </w:rPr>
              <w:t>nd</w:t>
            </w:r>
            <w:r w:rsidRPr="008D7C7E">
              <w:rPr>
                <w:rFonts w:ascii="Arial Narrow" w:hAnsi="Arial Narrow"/>
                <w:color w:val="auto"/>
                <w:sz w:val="24"/>
                <w:szCs w:val="24"/>
                <w:lang w:val="en-GB"/>
              </w:rPr>
              <w:t xml:space="preserve"> Quarterly Report for 2017/2018 on 14 November 2017.</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CFO</w:t>
            </w:r>
          </w:p>
        </w:tc>
        <w:tc>
          <w:tcPr>
            <w:tcW w:w="6095" w:type="dxa"/>
          </w:tcPr>
          <w:p w:rsidR="006917AF" w:rsidRPr="008D7C7E" w:rsidRDefault="006917AF" w:rsidP="006B338C">
            <w:pPr>
              <w:pStyle w:val="ListParagraph"/>
              <w:numPr>
                <w:ilvl w:val="0"/>
                <w:numId w:val="24"/>
              </w:numPr>
              <w:spacing w:line="360" w:lineRule="auto"/>
              <w:ind w:left="459" w:hanging="283"/>
              <w:jc w:val="both"/>
              <w:rPr>
                <w:rFonts w:ascii="Arial Narrow" w:hAnsi="Arial Narrow"/>
                <w:color w:val="auto"/>
                <w:sz w:val="24"/>
                <w:szCs w:val="24"/>
              </w:rPr>
            </w:pPr>
            <w:r w:rsidRPr="008D7C7E">
              <w:rPr>
                <w:rFonts w:ascii="Arial Narrow" w:hAnsi="Arial Narrow"/>
                <w:color w:val="auto"/>
                <w:sz w:val="24"/>
                <w:szCs w:val="24"/>
              </w:rPr>
              <w:t>The Audit Action Plan (AAP) for the 201</w:t>
            </w:r>
            <w:r w:rsidR="00984508">
              <w:rPr>
                <w:rFonts w:ascii="Arial Narrow" w:hAnsi="Arial Narrow"/>
                <w:color w:val="auto"/>
                <w:sz w:val="24"/>
                <w:szCs w:val="24"/>
              </w:rPr>
              <w:t>8</w:t>
            </w:r>
            <w:r w:rsidRPr="008D7C7E">
              <w:rPr>
                <w:rFonts w:ascii="Arial Narrow" w:hAnsi="Arial Narrow"/>
                <w:color w:val="auto"/>
                <w:sz w:val="24"/>
                <w:szCs w:val="24"/>
              </w:rPr>
              <w:t>/1</w:t>
            </w:r>
            <w:r w:rsidR="00984508">
              <w:rPr>
                <w:rFonts w:ascii="Arial Narrow" w:hAnsi="Arial Narrow"/>
                <w:color w:val="auto"/>
                <w:sz w:val="24"/>
                <w:szCs w:val="24"/>
              </w:rPr>
              <w:t>9</w:t>
            </w:r>
            <w:r w:rsidRPr="008D7C7E">
              <w:rPr>
                <w:rFonts w:ascii="Arial Narrow" w:hAnsi="Arial Narrow"/>
                <w:color w:val="auto"/>
                <w:sz w:val="24"/>
                <w:szCs w:val="24"/>
              </w:rPr>
              <w:t xml:space="preserve"> financial year has been developed and circulated to managers for population of action plans by various units affect by audit findings </w:t>
            </w:r>
            <w:r w:rsidR="00984508">
              <w:rPr>
                <w:rFonts w:ascii="Arial Narrow" w:hAnsi="Arial Narrow"/>
                <w:color w:val="auto"/>
                <w:sz w:val="24"/>
                <w:szCs w:val="24"/>
              </w:rPr>
              <w:t>and is monitored on a monthly basis to report the status to Management Committee meeting</w:t>
            </w:r>
          </w:p>
          <w:p w:rsidR="006917AF" w:rsidRPr="008D7C7E" w:rsidRDefault="006917AF" w:rsidP="00984508">
            <w:pPr>
              <w:pStyle w:val="ListParagraph"/>
              <w:spacing w:line="360" w:lineRule="auto"/>
              <w:ind w:left="459"/>
              <w:jc w:val="both"/>
              <w:rPr>
                <w:rFonts w:ascii="Arial Narrow" w:hAnsi="Arial Narrow"/>
                <w:color w:val="auto"/>
                <w:sz w:val="24"/>
                <w:szCs w:val="24"/>
              </w:rPr>
            </w:pPr>
          </w:p>
        </w:tc>
      </w:tr>
      <w:tr w:rsidR="006917AF" w:rsidRPr="00746BEC" w:rsidTr="006917AF">
        <w:tc>
          <w:tcPr>
            <w:tcW w:w="7054" w:type="dxa"/>
          </w:tcPr>
          <w:p w:rsidR="006917AF" w:rsidRPr="008D7C7E" w:rsidRDefault="006917AF" w:rsidP="006B338C">
            <w:pPr>
              <w:numPr>
                <w:ilvl w:val="0"/>
                <w:numId w:val="4"/>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monitor and evaluate the implementation of action plans and progress reports should be submitted to the Committee on a monthly basis until the end of the 2017/18 financial year.</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tc>
        <w:tc>
          <w:tcPr>
            <w:tcW w:w="6095" w:type="dxa"/>
          </w:tcPr>
          <w:p w:rsidR="006917AF" w:rsidRPr="008D7C7E" w:rsidRDefault="006917AF" w:rsidP="00984508">
            <w:pPr>
              <w:pStyle w:val="ListParagraph"/>
              <w:numPr>
                <w:ilvl w:val="0"/>
                <w:numId w:val="25"/>
              </w:numPr>
              <w:spacing w:line="360" w:lineRule="auto"/>
              <w:ind w:left="459" w:hanging="283"/>
              <w:jc w:val="both"/>
              <w:rPr>
                <w:rFonts w:ascii="Arial Narrow" w:hAnsi="Arial Narrow"/>
                <w:color w:val="auto"/>
                <w:sz w:val="24"/>
                <w:szCs w:val="24"/>
                <w:lang w:val="en-GB"/>
              </w:rPr>
            </w:pPr>
            <w:r w:rsidRPr="008D7C7E">
              <w:rPr>
                <w:rFonts w:ascii="Arial Narrow" w:hAnsi="Arial Narrow"/>
                <w:color w:val="auto"/>
                <w:sz w:val="24"/>
                <w:szCs w:val="24"/>
                <w:lang w:val="en-GB"/>
              </w:rPr>
              <w:t>After approval of the 201</w:t>
            </w:r>
            <w:r w:rsidR="00984508">
              <w:rPr>
                <w:rFonts w:ascii="Arial Narrow" w:hAnsi="Arial Narrow"/>
                <w:color w:val="auto"/>
                <w:sz w:val="24"/>
                <w:szCs w:val="24"/>
                <w:lang w:val="en-GB"/>
              </w:rPr>
              <w:t>8</w:t>
            </w:r>
            <w:r w:rsidRPr="008D7C7E">
              <w:rPr>
                <w:rFonts w:ascii="Arial Narrow" w:hAnsi="Arial Narrow"/>
                <w:color w:val="auto"/>
                <w:sz w:val="24"/>
                <w:szCs w:val="24"/>
                <w:lang w:val="en-GB"/>
              </w:rPr>
              <w:t>/</w:t>
            </w:r>
            <w:r w:rsidR="00984508">
              <w:rPr>
                <w:rFonts w:ascii="Arial Narrow" w:hAnsi="Arial Narrow"/>
                <w:color w:val="auto"/>
                <w:sz w:val="24"/>
                <w:szCs w:val="24"/>
                <w:lang w:val="en-GB"/>
              </w:rPr>
              <w:t xml:space="preserve">19 </w:t>
            </w:r>
            <w:r w:rsidRPr="008D7C7E">
              <w:rPr>
                <w:rFonts w:ascii="Arial Narrow" w:hAnsi="Arial Narrow"/>
                <w:color w:val="auto"/>
                <w:sz w:val="24"/>
                <w:szCs w:val="24"/>
                <w:lang w:val="en-GB"/>
              </w:rPr>
              <w:t>AAP, it will be tabled on a monthly basis at the departmental Audit Steering Committee to assess progress, follow up on critical matters and verification by Internal Audit.</w:t>
            </w:r>
          </w:p>
        </w:tc>
      </w:tr>
      <w:tr w:rsidR="006917AF" w:rsidRPr="00746BEC" w:rsidTr="006917AF">
        <w:tc>
          <w:tcPr>
            <w:tcW w:w="7054" w:type="dxa"/>
          </w:tcPr>
          <w:p w:rsidR="006917AF" w:rsidRPr="008D7C7E" w:rsidRDefault="006917AF" w:rsidP="006B338C">
            <w:pPr>
              <w:numPr>
                <w:ilvl w:val="0"/>
                <w:numId w:val="4"/>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must report monthly to the Committee on progress made with regards to implementing the recommendations made by the AGSA, the Audit and Risk Committee and the DPME via the MPAT 2016. A clear explanation should be provided in instances where </w:t>
            </w:r>
            <w:r w:rsidRPr="008D7C7E">
              <w:rPr>
                <w:rFonts w:ascii="Arial Narrow" w:hAnsi="Arial Narrow"/>
                <w:color w:val="auto"/>
                <w:sz w:val="24"/>
                <w:szCs w:val="24"/>
                <w:lang w:val="en-GB"/>
              </w:rPr>
              <w:lastRenderedPageBreak/>
              <w:t>recommendations have not been implemented and what the remedial action is. The key person/s responsible for implementing recommendations must be submitted to the Committee.</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CD:SM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•Monthly reporting on the audit action plan is done and monitored by the Audit Steering Committee and Internal Audit audits progress and issue assurance of the report.</w:t>
            </w:r>
          </w:p>
          <w:p w:rsidR="006917AF" w:rsidRPr="008D7C7E" w:rsidRDefault="006917AF" w:rsidP="006B338C">
            <w:pPr>
              <w:spacing w:line="360" w:lineRule="auto"/>
              <w:jc w:val="both"/>
              <w:rPr>
                <w:rFonts w:ascii="Arial Narrow" w:hAnsi="Arial Narrow"/>
                <w:color w:val="auto"/>
                <w:sz w:val="24"/>
                <w:szCs w:val="24"/>
                <w:lang w:val="en-GB"/>
              </w:rPr>
            </w:pPr>
          </w:p>
        </w:tc>
      </w:tr>
      <w:tr w:rsidR="006917AF" w:rsidRPr="00746BEC" w:rsidTr="006917AF">
        <w:tc>
          <w:tcPr>
            <w:tcW w:w="7054" w:type="dxa"/>
          </w:tcPr>
          <w:p w:rsidR="006917AF" w:rsidRPr="008D7C7E" w:rsidRDefault="006917AF" w:rsidP="006B338C">
            <w:pPr>
              <w:numPr>
                <w:ilvl w:val="0"/>
                <w:numId w:val="4"/>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p w:rsidR="006917AF" w:rsidRPr="008D7C7E" w:rsidRDefault="006917AF" w:rsidP="006B338C">
            <w:pPr>
              <w:spacing w:line="360" w:lineRule="auto"/>
              <w:ind w:left="720"/>
              <w:jc w:val="both"/>
              <w:rPr>
                <w:rFonts w:ascii="Arial Narrow" w:hAnsi="Arial Narrow"/>
                <w:color w:val="auto"/>
                <w:sz w:val="24"/>
                <w:szCs w:val="24"/>
                <w:lang w:val="en-GB"/>
              </w:rPr>
            </w:pP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6095" w:type="dxa"/>
          </w:tcPr>
          <w:p w:rsidR="006917AF" w:rsidRPr="008D7C7E" w:rsidRDefault="006917AF" w:rsidP="00984508">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00984508">
              <w:rPr>
                <w:rFonts w:ascii="Arial Narrow" w:hAnsi="Arial Narrow"/>
                <w:color w:val="auto"/>
                <w:sz w:val="24"/>
                <w:szCs w:val="24"/>
                <w:lang w:val="en-GB"/>
              </w:rPr>
              <w:t>update is included in the Human Resource Management presentation.</w:t>
            </w:r>
          </w:p>
        </w:tc>
      </w:tr>
      <w:tr w:rsidR="006917AF" w:rsidRPr="00746BEC" w:rsidTr="006917AF">
        <w:tc>
          <w:tcPr>
            <w:tcW w:w="7054" w:type="dxa"/>
          </w:tcPr>
          <w:p w:rsidR="006917AF" w:rsidRPr="008D7C7E" w:rsidRDefault="006917AF" w:rsidP="006B338C">
            <w:pPr>
              <w:pStyle w:val="ListParagraph"/>
              <w:numPr>
                <w:ilvl w:val="0"/>
                <w:numId w:val="4"/>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rPr>
              <w:t>The Department should provide quarterly reports on the consequence management it will take to remedy the poor performance of members at the SMS level.</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CD:CM</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ODG</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Noted, the reports will be submitted as they become available.</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 xml:space="preserve">8.2 Financial performance </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5"/>
              </w:numPr>
              <w:spacing w:line="360" w:lineRule="auto"/>
              <w:ind w:left="709"/>
              <w:jc w:val="both"/>
              <w:rPr>
                <w:rFonts w:ascii="Arial Narrow" w:hAnsi="Arial Narrow"/>
                <w:color w:val="auto"/>
                <w:sz w:val="24"/>
                <w:szCs w:val="24"/>
                <w:lang w:val="en-GB"/>
              </w:rPr>
            </w:pPr>
            <w:r w:rsidRPr="008D7C7E">
              <w:rPr>
                <w:rFonts w:ascii="Arial Narrow" w:hAnsi="Arial Narrow"/>
                <w:i/>
                <w:color w:val="auto"/>
                <w:sz w:val="24"/>
                <w:szCs w:val="24"/>
                <w:lang w:val="en-GB"/>
              </w:rPr>
              <w:t>In-Year Monitoring Reports</w:t>
            </w:r>
            <w:r w:rsidRPr="008D7C7E">
              <w:rPr>
                <w:rFonts w:ascii="Arial Narrow" w:hAnsi="Arial Narrow"/>
                <w:color w:val="auto"/>
                <w:sz w:val="24"/>
                <w:szCs w:val="24"/>
                <w:lang w:val="en-GB"/>
              </w:rPr>
              <w:t>: The Department is requested to continue to submit quarterly reports to the Committee in line with National Treasury Regulations.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IYM reporting is done in line with the National Treasury Regulations and monthly reported to the Accounting Officer and the Executive Authority.</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Reporting on the IYM is part of the quarterly reporting to the Portfolio Committee.</w:t>
            </w:r>
          </w:p>
        </w:tc>
      </w:tr>
      <w:tr w:rsidR="006917AF" w:rsidRPr="00746BEC" w:rsidTr="006917AF">
        <w:tc>
          <w:tcPr>
            <w:tcW w:w="7054" w:type="dxa"/>
          </w:tcPr>
          <w:p w:rsidR="006917AF" w:rsidRPr="008D7C7E" w:rsidRDefault="006917AF" w:rsidP="006B338C">
            <w:pPr>
              <w:numPr>
                <w:ilvl w:val="0"/>
                <w:numId w:val="5"/>
              </w:numPr>
              <w:spacing w:line="360" w:lineRule="auto"/>
              <w:ind w:left="709"/>
              <w:jc w:val="both"/>
              <w:rPr>
                <w:rFonts w:ascii="Arial Narrow" w:hAnsi="Arial Narrow"/>
                <w:color w:val="auto"/>
                <w:sz w:val="24"/>
                <w:szCs w:val="24"/>
                <w:lang w:val="en-GB"/>
              </w:rPr>
            </w:pPr>
            <w:r w:rsidRPr="008D7C7E">
              <w:rPr>
                <w:rFonts w:ascii="Arial Narrow" w:hAnsi="Arial Narrow"/>
                <w:i/>
                <w:color w:val="auto"/>
                <w:sz w:val="24"/>
                <w:szCs w:val="24"/>
                <w:lang w:val="en-GB"/>
              </w:rPr>
              <w:t>Spending Trends</w:t>
            </w:r>
            <w:r w:rsidRPr="008D7C7E">
              <w:rPr>
                <w:rFonts w:ascii="Arial Narrow" w:hAnsi="Arial Narrow"/>
                <w:color w:val="auto"/>
                <w:sz w:val="24"/>
                <w:szCs w:val="24"/>
                <w:lang w:val="en-GB"/>
              </w:rPr>
              <w:t xml:space="preserve">: 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should monitor spending patterns and ensure that this is in keeping with what has been outlined in the respective Strategic Plans and Annual Performance Plans. To this end, the Department is requested to provide the Committee with detailed </w:t>
            </w:r>
            <w:r w:rsidRPr="008D7C7E">
              <w:rPr>
                <w:rFonts w:ascii="Arial Narrow" w:hAnsi="Arial Narrow"/>
                <w:color w:val="auto"/>
                <w:sz w:val="24"/>
                <w:szCs w:val="24"/>
                <w:lang w:val="en-GB"/>
              </w:rPr>
              <w:lastRenderedPageBreak/>
              <w:t>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CFO</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reporting is done as part of the IYM monthly and the quarterly report to the Portfolio Committee.</w:t>
            </w:r>
          </w:p>
        </w:tc>
      </w:tr>
      <w:tr w:rsidR="006917AF" w:rsidRPr="00746BEC" w:rsidTr="006917AF">
        <w:tc>
          <w:tcPr>
            <w:tcW w:w="7054" w:type="dxa"/>
          </w:tcPr>
          <w:p w:rsidR="006917AF" w:rsidRPr="008D7C7E" w:rsidRDefault="006917AF" w:rsidP="006B338C">
            <w:pPr>
              <w:numPr>
                <w:ilvl w:val="0"/>
                <w:numId w:val="5"/>
              </w:numPr>
              <w:spacing w:line="360" w:lineRule="auto"/>
              <w:ind w:left="709"/>
              <w:jc w:val="both"/>
              <w:rPr>
                <w:rFonts w:ascii="Arial Narrow" w:hAnsi="Arial Narrow"/>
                <w:color w:val="auto"/>
                <w:sz w:val="24"/>
                <w:szCs w:val="24"/>
                <w:lang w:val="en-GB"/>
              </w:rPr>
            </w:pPr>
            <w:r w:rsidRPr="008D7C7E">
              <w:rPr>
                <w:rFonts w:ascii="Arial Narrow" w:hAnsi="Arial Narrow"/>
                <w:i/>
                <w:color w:val="auto"/>
                <w:sz w:val="24"/>
                <w:szCs w:val="24"/>
                <w:lang w:val="en-GB"/>
              </w:rPr>
              <w:lastRenderedPageBreak/>
              <w:t>APP</w:t>
            </w:r>
            <w:r w:rsidRPr="008D7C7E">
              <w:rPr>
                <w:rFonts w:ascii="Arial Narrow" w:hAnsi="Arial Narrow"/>
                <w:color w:val="auto"/>
                <w:sz w:val="24"/>
                <w:szCs w:val="24"/>
                <w:lang w:val="en-GB"/>
              </w:rPr>
              <w:t xml:space="preserve">: The Department must ensure that its APP is </w:t>
            </w:r>
            <w:proofErr w:type="spellStart"/>
            <w:r w:rsidRPr="008D7C7E">
              <w:rPr>
                <w:rFonts w:ascii="Arial Narrow" w:hAnsi="Arial Narrow"/>
                <w:color w:val="auto"/>
                <w:sz w:val="24"/>
                <w:szCs w:val="24"/>
                <w:lang w:val="en-GB"/>
              </w:rPr>
              <w:t>costed</w:t>
            </w:r>
            <w:proofErr w:type="spellEnd"/>
            <w:r w:rsidRPr="008D7C7E">
              <w:rPr>
                <w:rFonts w:ascii="Arial Narrow" w:hAnsi="Arial Narrow"/>
                <w:color w:val="auto"/>
                <w:sz w:val="24"/>
                <w:szCs w:val="24"/>
                <w:lang w:val="en-GB"/>
              </w:rPr>
              <w:t xml:space="preserve"> appropriately with a clear indication on how and when it intends undertaking activities with corresponding costs.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costing of the APP is informed by the spending plans developed be various branches and divisions in the department. </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costing will be finalised as part of the submission of the Departmental drawings report that must be submitted by 28 February 2019 in line with Treasury Regulation 15.10.</w:t>
            </w:r>
          </w:p>
        </w:tc>
      </w:tr>
      <w:tr w:rsidR="006917AF" w:rsidRPr="00746BEC" w:rsidTr="006917AF">
        <w:tc>
          <w:tcPr>
            <w:tcW w:w="7054" w:type="dxa"/>
          </w:tcPr>
          <w:p w:rsidR="006917AF" w:rsidRPr="008D7C7E" w:rsidRDefault="006917AF" w:rsidP="006B338C">
            <w:pPr>
              <w:numPr>
                <w:ilvl w:val="0"/>
                <w:numId w:val="5"/>
              </w:numPr>
              <w:spacing w:line="360" w:lineRule="auto"/>
              <w:ind w:left="709"/>
              <w:jc w:val="both"/>
              <w:rPr>
                <w:rFonts w:ascii="Arial Narrow" w:hAnsi="Arial Narrow"/>
                <w:color w:val="auto"/>
                <w:sz w:val="24"/>
                <w:szCs w:val="24"/>
                <w:lang w:val="en-GB"/>
              </w:rPr>
            </w:pPr>
            <w:r w:rsidRPr="008D7C7E">
              <w:rPr>
                <w:rFonts w:ascii="Arial Narrow" w:hAnsi="Arial Narrow"/>
                <w:i/>
                <w:color w:val="auto"/>
                <w:sz w:val="24"/>
                <w:szCs w:val="24"/>
              </w:rPr>
              <w:t>Irregular expenditure</w:t>
            </w:r>
            <w:r w:rsidRPr="008D7C7E">
              <w:rPr>
                <w:rFonts w:ascii="Arial Narrow" w:hAnsi="Arial Narrow"/>
                <w:color w:val="auto"/>
                <w:sz w:val="24"/>
                <w:szCs w:val="24"/>
              </w:rPr>
              <w:t>: The Committee recommends that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CFO</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ODG</w:t>
            </w:r>
          </w:p>
        </w:tc>
        <w:tc>
          <w:tcPr>
            <w:tcW w:w="6095" w:type="dxa"/>
          </w:tcPr>
          <w:p w:rsidR="006917AF" w:rsidRPr="008D7C7E" w:rsidRDefault="00984508" w:rsidP="006B338C">
            <w:pPr>
              <w:spacing w:line="360" w:lineRule="auto"/>
              <w:jc w:val="both"/>
              <w:rPr>
                <w:rFonts w:ascii="Arial Narrow" w:hAnsi="Arial Narrow"/>
                <w:color w:val="auto"/>
                <w:sz w:val="24"/>
                <w:szCs w:val="24"/>
              </w:rPr>
            </w:pPr>
            <w:r>
              <w:rPr>
                <w:rFonts w:ascii="Arial Narrow" w:hAnsi="Arial Narrow"/>
                <w:color w:val="auto"/>
                <w:sz w:val="24"/>
                <w:szCs w:val="24"/>
              </w:rPr>
              <w:t>•</w:t>
            </w:r>
            <w:r w:rsidR="006917AF" w:rsidRPr="008D7C7E">
              <w:rPr>
                <w:rFonts w:ascii="Arial Narrow" w:hAnsi="Arial Narrow"/>
                <w:color w:val="auto"/>
                <w:sz w:val="24"/>
                <w:szCs w:val="24"/>
              </w:rPr>
              <w:t xml:space="preserve">The department developed a procurement guideline that seeks to assist with prevention of irregular </w:t>
            </w:r>
            <w:proofErr w:type="spellStart"/>
            <w:r w:rsidR="006917AF" w:rsidRPr="008D7C7E">
              <w:rPr>
                <w:rFonts w:ascii="Arial Narrow" w:hAnsi="Arial Narrow"/>
                <w:color w:val="auto"/>
                <w:sz w:val="24"/>
                <w:szCs w:val="24"/>
              </w:rPr>
              <w:t>expenditure.in</w:t>
            </w:r>
            <w:proofErr w:type="spellEnd"/>
            <w:r w:rsidR="006917AF" w:rsidRPr="008D7C7E">
              <w:rPr>
                <w:rFonts w:ascii="Arial Narrow" w:hAnsi="Arial Narrow"/>
                <w:color w:val="auto"/>
                <w:sz w:val="24"/>
                <w:szCs w:val="24"/>
              </w:rPr>
              <w:t xml:space="preserve"> conjunction with Supply Chain Management </w:t>
            </w:r>
            <w:r w:rsidR="006B338C" w:rsidRPr="008D7C7E">
              <w:rPr>
                <w:rFonts w:ascii="Arial Narrow" w:hAnsi="Arial Narrow"/>
                <w:color w:val="auto"/>
                <w:sz w:val="24"/>
                <w:szCs w:val="24"/>
              </w:rPr>
              <w:t>officials.</w:t>
            </w:r>
          </w:p>
          <w:p w:rsidR="006917AF" w:rsidRPr="008D7C7E" w:rsidRDefault="006917AF" w:rsidP="006B338C">
            <w:pPr>
              <w:spacing w:line="360" w:lineRule="auto"/>
              <w:jc w:val="both"/>
              <w:rPr>
                <w:rFonts w:ascii="Arial Narrow" w:hAnsi="Arial Narrow"/>
                <w:color w:val="auto"/>
                <w:sz w:val="24"/>
                <w:szCs w:val="24"/>
              </w:rPr>
            </w:pPr>
          </w:p>
          <w:p w:rsidR="006917AF" w:rsidRPr="008D7C7E" w:rsidRDefault="006917AF" w:rsidP="006B338C">
            <w:pPr>
              <w:spacing w:line="360" w:lineRule="auto"/>
              <w:jc w:val="both"/>
              <w:rPr>
                <w:rFonts w:ascii="Arial Narrow" w:hAnsi="Arial Narrow"/>
                <w:color w:val="auto"/>
                <w:sz w:val="24"/>
                <w:szCs w:val="24"/>
              </w:rPr>
            </w:pP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8.3 Internal control and risk management</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14"/>
              </w:numPr>
              <w:spacing w:line="360" w:lineRule="auto"/>
              <w:jc w:val="both"/>
              <w:rPr>
                <w:rFonts w:ascii="Arial Narrow" w:hAnsi="Arial Narrow"/>
                <w:color w:val="auto"/>
                <w:sz w:val="24"/>
                <w:szCs w:val="24"/>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should provide </w:t>
            </w:r>
            <w:r w:rsidRPr="008D7C7E">
              <w:rPr>
                <w:rFonts w:ascii="Arial Narrow" w:hAnsi="Arial Narrow"/>
                <w:color w:val="auto"/>
                <w:sz w:val="24"/>
                <w:szCs w:val="24"/>
                <w:lang w:val="en-GB"/>
              </w:rPr>
              <w:lastRenderedPageBreak/>
              <w:t>the Committee with a detailed report on the implementation of risk management controls which should include the staffing structure, risk management systems, challenges identified and remedial action.</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CD:SM</w:t>
            </w:r>
          </w:p>
        </w:tc>
        <w:tc>
          <w:tcPr>
            <w:tcW w:w="6095" w:type="dxa"/>
          </w:tcPr>
          <w:p w:rsidR="006917AF" w:rsidRPr="008D7C7E" w:rsidRDefault="006917AF" w:rsidP="006312DE">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report on Risk Management is presented quarterly to the </w:t>
            </w:r>
            <w:r w:rsidRPr="008D7C7E">
              <w:rPr>
                <w:rFonts w:ascii="Arial Narrow" w:hAnsi="Arial Narrow"/>
                <w:color w:val="auto"/>
                <w:sz w:val="24"/>
                <w:szCs w:val="24"/>
                <w:lang w:val="en-GB"/>
              </w:rPr>
              <w:lastRenderedPageBreak/>
              <w:t xml:space="preserve">Portfolio Committee and </w:t>
            </w:r>
            <w:r w:rsidR="006312DE">
              <w:rPr>
                <w:rFonts w:ascii="Arial Narrow" w:hAnsi="Arial Narrow"/>
                <w:color w:val="auto"/>
                <w:sz w:val="24"/>
                <w:szCs w:val="24"/>
                <w:lang w:val="en-GB"/>
              </w:rPr>
              <w:t xml:space="preserve">will be </w:t>
            </w:r>
            <w:r w:rsidRPr="008D7C7E">
              <w:rPr>
                <w:rFonts w:ascii="Arial Narrow" w:hAnsi="Arial Narrow"/>
                <w:color w:val="auto"/>
                <w:sz w:val="24"/>
                <w:szCs w:val="24"/>
                <w:lang w:val="en-GB"/>
              </w:rPr>
              <w:t>included under governance in the presentation on the Annual Report.</w:t>
            </w:r>
          </w:p>
        </w:tc>
      </w:tr>
      <w:tr w:rsidR="006917AF" w:rsidRPr="00746BEC" w:rsidTr="006917AF">
        <w:tc>
          <w:tcPr>
            <w:tcW w:w="7054" w:type="dxa"/>
          </w:tcPr>
          <w:p w:rsidR="006917AF" w:rsidRPr="008D7C7E" w:rsidRDefault="006917AF" w:rsidP="006B338C">
            <w:pPr>
              <w:numPr>
                <w:ilvl w:val="0"/>
                <w:numId w:val="14"/>
              </w:numPr>
              <w:spacing w:line="360" w:lineRule="auto"/>
              <w:jc w:val="both"/>
              <w:rPr>
                <w:rFonts w:ascii="Arial Narrow" w:hAnsi="Arial Narrow"/>
                <w:color w:val="auto"/>
                <w:sz w:val="24"/>
                <w:szCs w:val="24"/>
              </w:rPr>
            </w:pPr>
            <w:r w:rsidRPr="008D7C7E">
              <w:rPr>
                <w:rFonts w:ascii="Arial Narrow" w:hAnsi="Arial Narrow"/>
                <w:color w:val="auto"/>
                <w:sz w:val="24"/>
                <w:szCs w:val="24"/>
              </w:rPr>
              <w:lastRenderedPageBreak/>
              <w:t>The Committee requires the Department’s Audit and Risk Committee to brief the Committee in the 2</w:t>
            </w:r>
            <w:r w:rsidRPr="008D7C7E">
              <w:rPr>
                <w:rFonts w:ascii="Arial Narrow" w:hAnsi="Arial Narrow"/>
                <w:color w:val="auto"/>
                <w:sz w:val="24"/>
                <w:szCs w:val="24"/>
                <w:vertAlign w:val="superscript"/>
              </w:rPr>
              <w:t>nd</w:t>
            </w:r>
            <w:r w:rsidRPr="008D7C7E">
              <w:rPr>
                <w:rFonts w:ascii="Arial Narrow" w:hAnsi="Arial Narrow"/>
                <w:color w:val="auto"/>
                <w:sz w:val="24"/>
                <w:szCs w:val="24"/>
              </w:rPr>
              <w:t xml:space="preserve"> Quarter of 2017/18 (14 November 2017) on the challenges identified and recommendations made.</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ARC: Chair</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Done.</w:t>
            </w:r>
          </w:p>
        </w:tc>
      </w:tr>
      <w:tr w:rsidR="006917AF" w:rsidRPr="00746BEC" w:rsidTr="006917AF">
        <w:tc>
          <w:tcPr>
            <w:tcW w:w="7054" w:type="dxa"/>
          </w:tcPr>
          <w:p w:rsidR="006917AF" w:rsidRPr="008D7C7E" w:rsidRDefault="006917AF" w:rsidP="006B338C">
            <w:pPr>
              <w:numPr>
                <w:ilvl w:val="0"/>
                <w:numId w:val="14"/>
              </w:numPr>
              <w:spacing w:line="360" w:lineRule="auto"/>
              <w:jc w:val="both"/>
              <w:rPr>
                <w:rFonts w:ascii="Arial Narrow" w:hAnsi="Arial Narrow"/>
                <w:color w:val="auto"/>
                <w:sz w:val="24"/>
                <w:szCs w:val="24"/>
              </w:rPr>
            </w:pPr>
            <w:r w:rsidRPr="008D7C7E">
              <w:rPr>
                <w:rFonts w:ascii="Arial Narrow" w:hAnsi="Arial Narrow"/>
                <w:color w:val="auto"/>
                <w:sz w:val="24"/>
                <w:szCs w:val="24"/>
              </w:rPr>
              <w:t>The Committee recommends that t</w:t>
            </w:r>
            <w:r w:rsidRPr="008D7C7E">
              <w:rPr>
                <w:rFonts w:ascii="Arial Narrow" w:hAnsi="Arial Narrow"/>
                <w:color w:val="auto"/>
                <w:sz w:val="24"/>
                <w:szCs w:val="24"/>
                <w:lang w:val="en-GB"/>
              </w:rPr>
              <w:t xml:space="preserve">he </w:t>
            </w:r>
            <w:r w:rsidRPr="008D7C7E">
              <w:rPr>
                <w:rFonts w:ascii="Arial Narrow" w:hAnsi="Arial Narrow"/>
                <w:color w:val="auto"/>
                <w:sz w:val="24"/>
                <w:szCs w:val="24"/>
              </w:rPr>
              <w:t xml:space="preserve">Department must provide the Committee with a detailed outline of the measures in place to strengthen internal control and risk management. </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CD:SM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The Department has adopted the integrated planning in preparation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A task team was established led by Strategic Management with members from Finance, Supply Chain Management, Internal Efficiency Operations and Human Resource Management. </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Department has established the Risk Mitigation Committee, Audit and Risk Committee as measures to strengthen and improve management of internal control and risks and to ensure integrity of integrated reporting. The committee holds meetings on a quarterly basis and a report is available as stated on point 8.3 (a) above.</w:t>
            </w:r>
          </w:p>
        </w:tc>
      </w:tr>
      <w:tr w:rsidR="006917AF" w:rsidRPr="00746BEC" w:rsidTr="006917AF">
        <w:tc>
          <w:tcPr>
            <w:tcW w:w="7054" w:type="dxa"/>
          </w:tcPr>
          <w:p w:rsidR="006917AF" w:rsidRPr="008D7C7E" w:rsidRDefault="006917AF" w:rsidP="006B338C">
            <w:pPr>
              <w:numPr>
                <w:ilvl w:val="0"/>
                <w:numId w:val="14"/>
              </w:numPr>
              <w:spacing w:line="360" w:lineRule="auto"/>
              <w:jc w:val="both"/>
              <w:rPr>
                <w:rFonts w:ascii="Arial Narrow" w:hAnsi="Arial Narrow"/>
                <w:color w:val="auto"/>
                <w:sz w:val="24"/>
                <w:szCs w:val="24"/>
              </w:rPr>
            </w:pPr>
            <w:r w:rsidRPr="008D7C7E">
              <w:rPr>
                <w:rFonts w:ascii="Arial Narrow" w:hAnsi="Arial Narrow"/>
                <w:color w:val="auto"/>
                <w:sz w:val="24"/>
                <w:szCs w:val="24"/>
              </w:rPr>
              <w:lastRenderedPageBreak/>
              <w:t>The Committee recommends that t</w:t>
            </w:r>
            <w:r w:rsidRPr="008D7C7E">
              <w:rPr>
                <w:rFonts w:ascii="Arial Narrow" w:hAnsi="Arial Narrow"/>
                <w:color w:val="auto"/>
                <w:sz w:val="24"/>
                <w:szCs w:val="24"/>
                <w:lang w:val="en-GB"/>
              </w:rPr>
              <w:t xml:space="preserve">he </w:t>
            </w:r>
            <w:r w:rsidRPr="008D7C7E">
              <w:rPr>
                <w:rFonts w:ascii="Arial Narrow" w:hAnsi="Arial Narrow"/>
                <w:color w:val="auto"/>
                <w:sz w:val="24"/>
                <w:szCs w:val="24"/>
              </w:rPr>
              <w:t>Department should brief the Committee on risk mitigation measures it has applied to ensure that targets are reached within the core programmes.</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CD:SM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The Strategic Management unit monitors the not achieved targets through facilitation of Monthly reports and produce a report to the Accounting Officer.</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Risk Management is integrated in all processes in the Department in order to improve performance. Report available on a quarterly basis as stated on point 8.3 (a) above.</w:t>
            </w:r>
          </w:p>
          <w:p w:rsidR="006917AF" w:rsidRPr="008D7C7E" w:rsidRDefault="006917AF" w:rsidP="006B338C">
            <w:pPr>
              <w:spacing w:line="360" w:lineRule="auto"/>
              <w:jc w:val="both"/>
              <w:rPr>
                <w:rFonts w:ascii="Arial Narrow" w:hAnsi="Arial Narrow"/>
                <w:color w:val="auto"/>
                <w:sz w:val="24"/>
                <w:szCs w:val="24"/>
              </w:rPr>
            </w:pP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8.4 Human Resource</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b/>
                <w:color w:val="auto"/>
                <w:sz w:val="24"/>
                <w:szCs w:val="24"/>
                <w:lang w:val="en-GB"/>
              </w:rPr>
            </w:pPr>
            <w:r w:rsidRPr="008D7C7E">
              <w:rPr>
                <w:rFonts w:ascii="Arial Narrow" w:hAnsi="Arial Narrow"/>
                <w:i/>
                <w:color w:val="auto"/>
                <w:sz w:val="24"/>
                <w:szCs w:val="24"/>
                <w:lang w:val="en-GB"/>
              </w:rPr>
              <w:t>Vacancies</w:t>
            </w:r>
            <w:r w:rsidRPr="008D7C7E">
              <w:rPr>
                <w:rFonts w:ascii="Arial Narrow" w:hAnsi="Arial Narrow"/>
                <w:color w:val="auto"/>
                <w:sz w:val="24"/>
                <w:szCs w:val="24"/>
                <w:lang w:val="en-GB"/>
              </w:rPr>
              <w:t xml:space="preserve">: All key funded vacancies, particularly the CFO position, should be filled within the specified time allocation, in instances where this is not complied with, the Department should clearly identify within the quarterly reports to the Committee reasons for failure to comply and remedial action taken. </w:t>
            </w:r>
            <w:r w:rsidRPr="008D7C7E">
              <w:rPr>
                <w:rFonts w:ascii="Arial Narrow" w:hAnsi="Arial Narrow"/>
                <w:color w:val="auto"/>
                <w:sz w:val="24"/>
                <w:szCs w:val="24"/>
              </w:rPr>
              <w:t>The Committee recommends that all vacancies, including acting positions, especially those in which the incumbent is on longstanding suspension, should be filled permanently in the next six months. The Department should provide quarterly reports on this to the Committee.</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6095" w:type="dxa"/>
          </w:tcPr>
          <w:p w:rsidR="00547538"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lang w:val="en-GB"/>
              </w:rPr>
              <w:t xml:space="preserve">As at end of </w:t>
            </w:r>
            <w:r w:rsidR="00547538" w:rsidRPr="008D7C7E">
              <w:rPr>
                <w:rFonts w:ascii="Arial Narrow" w:hAnsi="Arial Narrow"/>
                <w:color w:val="auto"/>
                <w:sz w:val="24"/>
                <w:szCs w:val="24"/>
                <w:lang w:val="en-GB"/>
              </w:rPr>
              <w:t>30 June</w:t>
            </w:r>
            <w:r w:rsidRPr="008D7C7E">
              <w:rPr>
                <w:rFonts w:ascii="Arial Narrow" w:hAnsi="Arial Narrow"/>
                <w:color w:val="auto"/>
                <w:sz w:val="24"/>
                <w:szCs w:val="24"/>
                <w:lang w:val="en-GB"/>
              </w:rPr>
              <w:t xml:space="preserve"> 201</w:t>
            </w:r>
            <w:r w:rsidR="00547538" w:rsidRPr="008D7C7E">
              <w:rPr>
                <w:rFonts w:ascii="Arial Narrow" w:hAnsi="Arial Narrow"/>
                <w:color w:val="auto"/>
                <w:sz w:val="24"/>
                <w:szCs w:val="24"/>
                <w:lang w:val="en-GB"/>
              </w:rPr>
              <w:t>9</w:t>
            </w:r>
            <w:r w:rsidRPr="008D7C7E">
              <w:rPr>
                <w:rFonts w:ascii="Arial Narrow" w:hAnsi="Arial Narrow"/>
                <w:color w:val="auto"/>
                <w:sz w:val="24"/>
                <w:szCs w:val="24"/>
                <w:lang w:val="en-GB"/>
              </w:rPr>
              <w:t xml:space="preserve">, the vacancy rate was </w:t>
            </w:r>
            <w:r w:rsidR="00547538" w:rsidRPr="008D7C7E">
              <w:rPr>
                <w:rFonts w:ascii="Arial Narrow" w:hAnsi="Arial Narrow"/>
                <w:color w:val="auto"/>
                <w:sz w:val="24"/>
                <w:szCs w:val="24"/>
                <w:lang w:val="en-GB"/>
              </w:rPr>
              <w:t>8</w:t>
            </w:r>
            <w:r w:rsidRPr="008D7C7E">
              <w:rPr>
                <w:rFonts w:ascii="Arial Narrow" w:hAnsi="Arial Narrow"/>
                <w:color w:val="auto"/>
                <w:sz w:val="24"/>
                <w:szCs w:val="24"/>
                <w:lang w:val="en-GB"/>
              </w:rPr>
              <w:t>% of funded posts. The funded vacancies are (</w:t>
            </w:r>
            <w:proofErr w:type="spellStart"/>
            <w:r w:rsidRPr="008D7C7E">
              <w:rPr>
                <w:rFonts w:ascii="Arial Narrow" w:hAnsi="Arial Narrow"/>
                <w:color w:val="auto"/>
                <w:sz w:val="24"/>
                <w:szCs w:val="24"/>
                <w:lang w:val="en-GB"/>
              </w:rPr>
              <w:t>i</w:t>
            </w:r>
            <w:proofErr w:type="spellEnd"/>
            <w:r w:rsidRPr="008D7C7E">
              <w:rPr>
                <w:rFonts w:ascii="Arial Narrow" w:hAnsi="Arial Narrow"/>
                <w:color w:val="auto"/>
                <w:sz w:val="24"/>
                <w:szCs w:val="24"/>
                <w:lang w:val="en-GB"/>
              </w:rPr>
              <w:t xml:space="preserve">) Director-General, (ii) </w:t>
            </w:r>
            <w:r w:rsidR="00547538" w:rsidRPr="008D7C7E">
              <w:rPr>
                <w:rFonts w:ascii="Arial Narrow" w:hAnsi="Arial Narrow"/>
                <w:color w:val="auto"/>
                <w:sz w:val="24"/>
                <w:szCs w:val="24"/>
                <w:lang w:val="en-GB"/>
              </w:rPr>
              <w:t>Parliamentary Liaison Officer</w:t>
            </w:r>
            <w:r w:rsidR="00547538" w:rsidRPr="008D7C7E">
              <w:rPr>
                <w:rFonts w:ascii="Arial Narrow" w:hAnsi="Arial Narrow"/>
                <w:color w:val="auto"/>
                <w:sz w:val="24"/>
                <w:szCs w:val="24"/>
              </w:rPr>
              <w:t xml:space="preserve"> (Ministry)</w:t>
            </w:r>
            <w:r w:rsidRPr="008D7C7E">
              <w:rPr>
                <w:rFonts w:ascii="Arial Narrow" w:hAnsi="Arial Narrow"/>
                <w:color w:val="auto"/>
                <w:sz w:val="24"/>
                <w:szCs w:val="24"/>
                <w:lang w:val="en-GB"/>
              </w:rPr>
              <w:t xml:space="preserve">, (iii) </w:t>
            </w:r>
            <w:r w:rsidR="00547538" w:rsidRPr="008D7C7E">
              <w:rPr>
                <w:rFonts w:ascii="Arial Narrow" w:hAnsi="Arial Narrow"/>
                <w:color w:val="auto"/>
                <w:sz w:val="24"/>
                <w:szCs w:val="24"/>
                <w:lang w:val="en-GB"/>
              </w:rPr>
              <w:t xml:space="preserve">Director: Outreach, </w:t>
            </w:r>
            <w:r w:rsidRPr="008D7C7E">
              <w:rPr>
                <w:rFonts w:ascii="Arial Narrow" w:hAnsi="Arial Narrow"/>
                <w:color w:val="auto"/>
                <w:sz w:val="24"/>
                <w:szCs w:val="24"/>
                <w:lang w:val="en-GB"/>
              </w:rPr>
              <w:t>(</w:t>
            </w:r>
            <w:r w:rsidR="00547538" w:rsidRPr="008D7C7E">
              <w:rPr>
                <w:rFonts w:ascii="Arial Narrow" w:hAnsi="Arial Narrow"/>
                <w:color w:val="auto"/>
                <w:sz w:val="24"/>
                <w:szCs w:val="24"/>
                <w:lang w:val="en-GB"/>
              </w:rPr>
              <w:t>i</w:t>
            </w:r>
            <w:r w:rsidRPr="008D7C7E">
              <w:rPr>
                <w:rFonts w:ascii="Arial Narrow" w:hAnsi="Arial Narrow"/>
                <w:color w:val="auto"/>
                <w:sz w:val="24"/>
                <w:szCs w:val="24"/>
                <w:lang w:val="en-GB"/>
              </w:rPr>
              <w:t>v) Director: Supply Chain Management</w:t>
            </w:r>
            <w:r w:rsidR="00547538" w:rsidRPr="008D7C7E">
              <w:rPr>
                <w:rFonts w:ascii="Arial Narrow" w:hAnsi="Arial Narrow"/>
                <w:color w:val="auto"/>
                <w:sz w:val="24"/>
                <w:szCs w:val="24"/>
                <w:lang w:val="en-GB"/>
              </w:rPr>
              <w:t>, (v</w:t>
            </w:r>
            <w:r w:rsidRPr="008D7C7E">
              <w:rPr>
                <w:rFonts w:ascii="Arial Narrow" w:hAnsi="Arial Narrow"/>
                <w:color w:val="auto"/>
                <w:sz w:val="24"/>
                <w:szCs w:val="24"/>
                <w:lang w:val="en-GB"/>
              </w:rPr>
              <w:t xml:space="preserve">) </w:t>
            </w:r>
            <w:r w:rsidR="00547538" w:rsidRPr="008D7C7E">
              <w:rPr>
                <w:rFonts w:ascii="Arial Narrow" w:hAnsi="Arial Narrow"/>
                <w:color w:val="auto"/>
                <w:sz w:val="24"/>
                <w:szCs w:val="24"/>
                <w:lang w:val="en-GB"/>
              </w:rPr>
              <w:t xml:space="preserve">Assistant </w:t>
            </w:r>
            <w:r w:rsidRPr="008D7C7E">
              <w:rPr>
                <w:rFonts w:ascii="Arial Narrow" w:hAnsi="Arial Narrow"/>
                <w:color w:val="auto"/>
                <w:sz w:val="24"/>
                <w:szCs w:val="24"/>
                <w:lang w:val="en-GB"/>
              </w:rPr>
              <w:t xml:space="preserve">Director: Economic Empowerment </w:t>
            </w:r>
            <w:r w:rsidR="00547538" w:rsidRPr="008D7C7E">
              <w:rPr>
                <w:rFonts w:ascii="Arial Narrow" w:hAnsi="Arial Narrow"/>
                <w:color w:val="auto"/>
                <w:sz w:val="24"/>
                <w:szCs w:val="24"/>
              </w:rPr>
              <w:t xml:space="preserve">and Participation, </w:t>
            </w:r>
            <w:r w:rsidRPr="008D7C7E">
              <w:rPr>
                <w:rFonts w:ascii="Arial Narrow" w:hAnsi="Arial Narrow"/>
                <w:color w:val="auto"/>
                <w:sz w:val="24"/>
                <w:szCs w:val="24"/>
                <w:lang w:val="en-GB"/>
              </w:rPr>
              <w:t xml:space="preserve">(vi) </w:t>
            </w:r>
            <w:r w:rsidR="00547538" w:rsidRPr="008D7C7E">
              <w:rPr>
                <w:rFonts w:ascii="Arial Narrow" w:hAnsi="Arial Narrow"/>
                <w:color w:val="auto"/>
                <w:sz w:val="24"/>
                <w:szCs w:val="24"/>
              </w:rPr>
              <w:t>Assistant Director, Strategic Planning and Reporting</w:t>
            </w:r>
            <w:r w:rsidRPr="008D7C7E">
              <w:rPr>
                <w:rFonts w:ascii="Arial Narrow" w:hAnsi="Arial Narrow"/>
                <w:color w:val="auto"/>
                <w:sz w:val="24"/>
                <w:szCs w:val="24"/>
                <w:lang w:val="en-GB"/>
              </w:rPr>
              <w:t xml:space="preserve">, (vii) </w:t>
            </w:r>
            <w:r w:rsidR="00547538" w:rsidRPr="008D7C7E">
              <w:rPr>
                <w:rFonts w:ascii="Arial Narrow" w:hAnsi="Arial Narrow"/>
                <w:color w:val="auto"/>
                <w:sz w:val="24"/>
                <w:szCs w:val="24"/>
                <w:lang w:val="en-GB"/>
              </w:rPr>
              <w:t>Accounts Clerk</w:t>
            </w:r>
            <w:r w:rsidRPr="008D7C7E">
              <w:rPr>
                <w:rFonts w:ascii="Arial Narrow" w:hAnsi="Arial Narrow"/>
                <w:color w:val="auto"/>
                <w:sz w:val="24"/>
                <w:szCs w:val="24"/>
                <w:lang w:val="en-GB"/>
              </w:rPr>
              <w:t xml:space="preserve">, </w:t>
            </w:r>
            <w:r w:rsidR="00547538" w:rsidRPr="008D7C7E">
              <w:rPr>
                <w:rFonts w:ascii="Arial Narrow" w:hAnsi="Arial Narrow"/>
                <w:color w:val="auto"/>
                <w:sz w:val="24"/>
                <w:szCs w:val="24"/>
                <w:lang w:val="en-GB"/>
              </w:rPr>
              <w:t xml:space="preserve">and </w:t>
            </w:r>
            <w:r w:rsidRPr="008D7C7E">
              <w:rPr>
                <w:rFonts w:ascii="Arial Narrow" w:hAnsi="Arial Narrow"/>
                <w:color w:val="auto"/>
                <w:sz w:val="24"/>
                <w:szCs w:val="24"/>
                <w:lang w:val="en-GB"/>
              </w:rPr>
              <w:t>(</w:t>
            </w:r>
            <w:r w:rsidR="00547538" w:rsidRPr="008D7C7E">
              <w:rPr>
                <w:rFonts w:ascii="Arial Narrow" w:hAnsi="Arial Narrow"/>
                <w:color w:val="auto"/>
                <w:sz w:val="24"/>
                <w:szCs w:val="24"/>
                <w:lang w:val="en-GB"/>
              </w:rPr>
              <w:t xml:space="preserve">viii and </w:t>
            </w:r>
            <w:r w:rsidRPr="008D7C7E">
              <w:rPr>
                <w:rFonts w:ascii="Arial Narrow" w:hAnsi="Arial Narrow"/>
                <w:color w:val="auto"/>
                <w:sz w:val="24"/>
                <w:szCs w:val="24"/>
                <w:lang w:val="en-GB"/>
              </w:rPr>
              <w:t xml:space="preserve">ix) </w:t>
            </w:r>
            <w:r w:rsidR="00547538" w:rsidRPr="008D7C7E">
              <w:rPr>
                <w:rFonts w:ascii="Arial Narrow" w:hAnsi="Arial Narrow"/>
                <w:color w:val="auto"/>
                <w:sz w:val="24"/>
                <w:szCs w:val="24"/>
                <w:lang w:val="en-GB"/>
              </w:rPr>
              <w:t>Senior Personnel Officer, HR Admin (2 posts</w:t>
            </w:r>
            <w:r w:rsidRPr="008D7C7E">
              <w:rPr>
                <w:rFonts w:ascii="Arial Narrow" w:hAnsi="Arial Narrow"/>
                <w:color w:val="auto"/>
                <w:sz w:val="24"/>
                <w:szCs w:val="24"/>
                <w:lang w:val="en-GB"/>
              </w:rPr>
              <w:t>).</w:t>
            </w:r>
            <w:r w:rsidR="00547538" w:rsidRPr="008D7C7E">
              <w:rPr>
                <w:rFonts w:ascii="Arial Narrow" w:hAnsi="Arial Narrow"/>
                <w:color w:val="auto"/>
                <w:sz w:val="24"/>
                <w:szCs w:val="24"/>
                <w:lang w:val="en-GB"/>
              </w:rPr>
              <w:t xml:space="preserve"> The filling of all </w:t>
            </w:r>
            <w:r w:rsidR="00547538" w:rsidRPr="008D7C7E">
              <w:rPr>
                <w:rFonts w:ascii="Arial Narrow" w:hAnsi="Arial Narrow"/>
                <w:color w:val="auto"/>
                <w:sz w:val="24"/>
                <w:szCs w:val="24"/>
              </w:rPr>
              <w:t>vacancies have been placed in abeyance subject to 2019 NMOG process.</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Ms WR Tshabalala </w:t>
            </w:r>
            <w:r w:rsidR="00BC5D2C" w:rsidRPr="008D7C7E">
              <w:rPr>
                <w:rFonts w:ascii="Arial Narrow" w:hAnsi="Arial Narrow"/>
                <w:color w:val="auto"/>
                <w:sz w:val="24"/>
                <w:szCs w:val="24"/>
                <w:lang w:val="en-GB"/>
              </w:rPr>
              <w:t>w</w:t>
            </w:r>
            <w:r w:rsidRPr="008D7C7E">
              <w:rPr>
                <w:rFonts w:ascii="Arial Narrow" w:hAnsi="Arial Narrow"/>
                <w:color w:val="auto"/>
                <w:sz w:val="24"/>
                <w:szCs w:val="24"/>
                <w:lang w:val="en-GB"/>
              </w:rPr>
              <w:t xml:space="preserve">as appointed as Acting Director-General </w:t>
            </w:r>
            <w:r w:rsidR="00BC5D2C" w:rsidRPr="008D7C7E">
              <w:rPr>
                <w:rFonts w:ascii="Arial Narrow" w:hAnsi="Arial Narrow"/>
                <w:color w:val="auto"/>
                <w:sz w:val="24"/>
                <w:szCs w:val="24"/>
                <w:lang w:val="en-GB"/>
              </w:rPr>
              <w:t xml:space="preserve">with effect </w:t>
            </w:r>
            <w:r w:rsidRPr="008D7C7E">
              <w:rPr>
                <w:rFonts w:ascii="Arial Narrow" w:hAnsi="Arial Narrow"/>
                <w:color w:val="auto"/>
                <w:sz w:val="24"/>
                <w:szCs w:val="24"/>
                <w:lang w:val="en-GB"/>
              </w:rPr>
              <w:t xml:space="preserve">from </w:t>
            </w:r>
            <w:r w:rsidR="00547538" w:rsidRPr="008D7C7E">
              <w:rPr>
                <w:rFonts w:ascii="Arial Narrow" w:hAnsi="Arial Narrow"/>
                <w:color w:val="auto"/>
                <w:sz w:val="24"/>
                <w:szCs w:val="24"/>
                <w:lang w:val="en-GB"/>
              </w:rPr>
              <w:t xml:space="preserve">12 July 2019 for a period of 6 months, </w:t>
            </w:r>
            <w:r w:rsidRPr="008D7C7E">
              <w:rPr>
                <w:rFonts w:ascii="Arial Narrow" w:hAnsi="Arial Narrow"/>
                <w:color w:val="auto"/>
                <w:sz w:val="24"/>
                <w:szCs w:val="24"/>
                <w:lang w:val="en-GB"/>
              </w:rPr>
              <w:t>or until the post is filled</w:t>
            </w:r>
            <w:r w:rsidR="00547538" w:rsidRPr="008D7C7E">
              <w:rPr>
                <w:rFonts w:ascii="Arial Narrow" w:hAnsi="Arial Narrow"/>
                <w:color w:val="auto"/>
                <w:sz w:val="24"/>
                <w:szCs w:val="24"/>
                <w:lang w:val="en-GB"/>
              </w:rPr>
              <w:t>.</w:t>
            </w: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b/>
                <w:color w:val="auto"/>
                <w:sz w:val="24"/>
                <w:szCs w:val="24"/>
                <w:lang w:val="en-GB"/>
              </w:rPr>
            </w:pPr>
            <w:r w:rsidRPr="008D7C7E">
              <w:rPr>
                <w:rFonts w:ascii="Arial Narrow" w:hAnsi="Arial Narrow"/>
                <w:i/>
                <w:color w:val="auto"/>
                <w:sz w:val="24"/>
                <w:szCs w:val="24"/>
                <w:lang w:val="en-GB"/>
              </w:rPr>
              <w:t>Skills Audit</w:t>
            </w:r>
            <w:r w:rsidRPr="008D7C7E">
              <w:rPr>
                <w:rFonts w:ascii="Arial Narrow" w:hAnsi="Arial Narrow"/>
                <w:color w:val="auto"/>
                <w:sz w:val="24"/>
                <w:szCs w:val="24"/>
                <w:lang w:val="en-GB"/>
              </w:rPr>
              <w:t xml:space="preserve">: The Committee recommends that the Department should provide the outcome of skills audit, an action plan of what is required to address the skills deficit and the impact on the new </w:t>
            </w:r>
            <w:r w:rsidRPr="008D7C7E">
              <w:rPr>
                <w:rFonts w:ascii="Arial Narrow" w:hAnsi="Arial Narrow"/>
                <w:color w:val="auto"/>
                <w:sz w:val="24"/>
                <w:szCs w:val="24"/>
                <w:lang w:val="en-GB"/>
              </w:rPr>
              <w:lastRenderedPageBreak/>
              <w:t>structure of the Department. This must be submitted as part of the Department’s Annual Performance Plan and revised Strategic Plan to National Treasury for the coming financial year.</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CD:CM</w:t>
            </w:r>
          </w:p>
        </w:tc>
        <w:tc>
          <w:tcPr>
            <w:tcW w:w="6095" w:type="dxa"/>
          </w:tcPr>
          <w:p w:rsidR="006917AF" w:rsidRPr="008D7C7E" w:rsidRDefault="00CF1735"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This matter was finalised in 2018/19.</w:t>
            </w: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color w:val="auto"/>
                <w:sz w:val="24"/>
                <w:szCs w:val="24"/>
                <w:lang w:val="en-GB"/>
              </w:rPr>
            </w:pPr>
            <w:r w:rsidRPr="008D7C7E">
              <w:rPr>
                <w:rFonts w:ascii="Arial Narrow" w:hAnsi="Arial Narrow"/>
                <w:i/>
                <w:color w:val="auto"/>
                <w:sz w:val="24"/>
                <w:szCs w:val="24"/>
                <w:lang w:val="en-GB"/>
              </w:rPr>
              <w:lastRenderedPageBreak/>
              <w:t>Resignations/Dismissals/Termination of contracts</w:t>
            </w:r>
            <w:r w:rsidRPr="008D7C7E">
              <w:rPr>
                <w:rFonts w:ascii="Arial Narrow" w:hAnsi="Arial Narrow"/>
                <w:color w:val="auto"/>
                <w:sz w:val="24"/>
                <w:szCs w:val="24"/>
                <w:lang w:val="en-GB"/>
              </w:rPr>
              <w:t>: The Committee recommends that the Department should provide a written report on the reasons for dismissal of staff, resignations, termination of contracts and its subsequent impact on service delivery. A contingency plan should also be developed to focus on staff retention.</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For the period 01 </w:t>
            </w:r>
            <w:r w:rsidR="00BC5D2C" w:rsidRPr="008D7C7E">
              <w:rPr>
                <w:rFonts w:ascii="Arial Narrow" w:hAnsi="Arial Narrow"/>
                <w:color w:val="auto"/>
                <w:sz w:val="24"/>
                <w:szCs w:val="24"/>
                <w:lang w:val="en-GB"/>
              </w:rPr>
              <w:t>July 2018</w:t>
            </w:r>
            <w:r w:rsidRPr="008D7C7E">
              <w:rPr>
                <w:rFonts w:ascii="Arial Narrow" w:hAnsi="Arial Narrow"/>
                <w:color w:val="auto"/>
                <w:sz w:val="24"/>
                <w:szCs w:val="24"/>
                <w:lang w:val="en-GB"/>
              </w:rPr>
              <w:t xml:space="preserve"> </w:t>
            </w:r>
            <w:r w:rsidR="00BC5D2C" w:rsidRPr="008D7C7E">
              <w:rPr>
                <w:rFonts w:ascii="Arial Narrow" w:hAnsi="Arial Narrow"/>
                <w:color w:val="auto"/>
                <w:sz w:val="24"/>
                <w:szCs w:val="24"/>
                <w:lang w:val="en-GB"/>
              </w:rPr>
              <w:t xml:space="preserve">(Q2 of 2018/19) </w:t>
            </w:r>
            <w:r w:rsidRPr="008D7C7E">
              <w:rPr>
                <w:rFonts w:ascii="Arial Narrow" w:hAnsi="Arial Narrow"/>
                <w:color w:val="auto"/>
                <w:sz w:val="24"/>
                <w:szCs w:val="24"/>
                <w:lang w:val="en-GB"/>
              </w:rPr>
              <w:t>to 3</w:t>
            </w:r>
            <w:r w:rsidR="00BC5D2C" w:rsidRPr="008D7C7E">
              <w:rPr>
                <w:rFonts w:ascii="Arial Narrow" w:hAnsi="Arial Narrow"/>
                <w:color w:val="auto"/>
                <w:sz w:val="24"/>
                <w:szCs w:val="24"/>
                <w:lang w:val="en-GB"/>
              </w:rPr>
              <w:t>1</w:t>
            </w:r>
            <w:r w:rsidRPr="008D7C7E">
              <w:rPr>
                <w:rFonts w:ascii="Arial Narrow" w:hAnsi="Arial Narrow"/>
                <w:color w:val="auto"/>
                <w:sz w:val="24"/>
                <w:szCs w:val="24"/>
                <w:lang w:val="en-GB"/>
              </w:rPr>
              <w:t xml:space="preserve"> </w:t>
            </w:r>
            <w:r w:rsidR="00BC5D2C" w:rsidRPr="008D7C7E">
              <w:rPr>
                <w:rFonts w:ascii="Arial Narrow" w:hAnsi="Arial Narrow"/>
                <w:color w:val="auto"/>
                <w:sz w:val="24"/>
                <w:szCs w:val="24"/>
                <w:lang w:val="en-GB"/>
              </w:rPr>
              <w:t>March 2019 (Q1 of 2019/20)</w:t>
            </w:r>
            <w:r w:rsidRPr="008D7C7E">
              <w:rPr>
                <w:rFonts w:ascii="Arial Narrow" w:hAnsi="Arial Narrow"/>
                <w:color w:val="auto"/>
                <w:sz w:val="24"/>
                <w:szCs w:val="24"/>
                <w:lang w:val="en-GB"/>
              </w:rPr>
              <w:t>, there have been 10 termination of services:</w:t>
            </w:r>
          </w:p>
          <w:p w:rsidR="006917AF" w:rsidRPr="008D7C7E" w:rsidRDefault="00BC5D2C"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5</w:t>
            </w:r>
            <w:r w:rsidR="006917AF" w:rsidRPr="008D7C7E">
              <w:rPr>
                <w:rFonts w:ascii="Arial Narrow" w:hAnsi="Arial Narrow"/>
                <w:color w:val="auto"/>
                <w:sz w:val="24"/>
                <w:szCs w:val="24"/>
                <w:lang w:val="en-GB"/>
              </w:rPr>
              <w:t xml:space="preserve"> resignations;</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2 transfers to another department;</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1 dismissal for misconduct; and</w:t>
            </w:r>
          </w:p>
          <w:p w:rsidR="006917AF" w:rsidRPr="008D7C7E" w:rsidRDefault="00BC5D2C"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2</w:t>
            </w:r>
            <w:r w:rsidR="006917AF" w:rsidRPr="008D7C7E">
              <w:rPr>
                <w:rFonts w:ascii="Arial Narrow" w:hAnsi="Arial Narrow"/>
                <w:color w:val="auto"/>
                <w:sz w:val="24"/>
                <w:szCs w:val="24"/>
                <w:lang w:val="en-GB"/>
              </w:rPr>
              <w:t xml:space="preserve"> expiry of contract.</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BC5D2C"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None of the terminations had a material adverse</w:t>
            </w:r>
            <w:r w:rsidR="006917AF" w:rsidRPr="008D7C7E">
              <w:rPr>
                <w:rFonts w:ascii="Arial Narrow" w:hAnsi="Arial Narrow"/>
                <w:color w:val="auto"/>
                <w:sz w:val="24"/>
                <w:szCs w:val="24"/>
                <w:lang w:val="en-GB"/>
              </w:rPr>
              <w:t xml:space="preserve"> impact on service delivery.</w:t>
            </w: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color w:val="auto"/>
                <w:sz w:val="24"/>
                <w:szCs w:val="24"/>
                <w:lang w:val="en-GB"/>
              </w:rPr>
            </w:pPr>
            <w:r w:rsidRPr="008D7C7E">
              <w:rPr>
                <w:rFonts w:ascii="Arial Narrow" w:hAnsi="Arial Narrow"/>
                <w:i/>
                <w:color w:val="auto"/>
                <w:sz w:val="24"/>
                <w:szCs w:val="24"/>
                <w:lang w:val="en-GB"/>
              </w:rPr>
              <w:t>Performance management</w:t>
            </w:r>
            <w:r w:rsidRPr="008D7C7E">
              <w:rPr>
                <w:rFonts w:ascii="Arial Narrow" w:hAnsi="Arial Narrow"/>
                <w:color w:val="auto"/>
                <w:sz w:val="24"/>
                <w:szCs w:val="24"/>
                <w:lang w:val="en-GB"/>
              </w:rPr>
              <w:t>: The Committee recommends that the heads of Programme 2 and 3 provide quarterly reports of consequence management for the non-delivery of targets with a clear indication of the remedial action implemented. Each programme and sub-programme will be required to present progress to the Committee on a bi-monthly basis.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Moderations for the 201</w:t>
            </w:r>
            <w:r w:rsidR="00CF1735" w:rsidRPr="008D7C7E">
              <w:rPr>
                <w:rFonts w:ascii="Arial Narrow" w:hAnsi="Arial Narrow"/>
                <w:color w:val="auto"/>
                <w:sz w:val="24"/>
                <w:szCs w:val="24"/>
              </w:rPr>
              <w:t>8</w:t>
            </w:r>
            <w:r w:rsidRPr="008D7C7E">
              <w:rPr>
                <w:rFonts w:ascii="Arial Narrow" w:hAnsi="Arial Narrow"/>
                <w:color w:val="auto"/>
                <w:sz w:val="24"/>
                <w:szCs w:val="24"/>
              </w:rPr>
              <w:t>/1</w:t>
            </w:r>
            <w:r w:rsidR="00CF1735" w:rsidRPr="008D7C7E">
              <w:rPr>
                <w:rFonts w:ascii="Arial Narrow" w:hAnsi="Arial Narrow"/>
                <w:color w:val="auto"/>
                <w:sz w:val="24"/>
                <w:szCs w:val="24"/>
              </w:rPr>
              <w:t>9</w:t>
            </w:r>
            <w:r w:rsidRPr="008D7C7E">
              <w:rPr>
                <w:rFonts w:ascii="Arial Narrow" w:hAnsi="Arial Narrow"/>
                <w:color w:val="auto"/>
                <w:sz w:val="24"/>
                <w:szCs w:val="24"/>
              </w:rPr>
              <w:t xml:space="preserve"> performance assessments are still to be </w:t>
            </w:r>
            <w:r w:rsidR="00CF1735" w:rsidRPr="008D7C7E">
              <w:rPr>
                <w:rFonts w:ascii="Arial Narrow" w:hAnsi="Arial Narrow"/>
                <w:color w:val="auto"/>
                <w:sz w:val="24"/>
                <w:szCs w:val="24"/>
              </w:rPr>
              <w:t>undertaken</w:t>
            </w:r>
            <w:r w:rsidRPr="008D7C7E">
              <w:rPr>
                <w:rFonts w:ascii="Arial Narrow" w:hAnsi="Arial Narrow"/>
                <w:color w:val="auto"/>
                <w:sz w:val="24"/>
                <w:szCs w:val="24"/>
              </w:rPr>
              <w:t>.</w:t>
            </w:r>
          </w:p>
          <w:p w:rsidR="006917AF" w:rsidRPr="008D7C7E" w:rsidRDefault="006917AF" w:rsidP="006B338C">
            <w:pPr>
              <w:spacing w:line="360" w:lineRule="auto"/>
              <w:jc w:val="both"/>
              <w:rPr>
                <w:rFonts w:ascii="Arial Narrow" w:hAnsi="Arial Narrow"/>
                <w:color w:val="auto"/>
                <w:sz w:val="24"/>
                <w:szCs w:val="24"/>
                <w:lang w:val="en-GB"/>
              </w:rPr>
            </w:pPr>
          </w:p>
        </w:tc>
      </w:tr>
      <w:tr w:rsidR="006917AF" w:rsidRPr="00746BEC" w:rsidTr="006917AF">
        <w:tc>
          <w:tcPr>
            <w:tcW w:w="7054" w:type="dxa"/>
          </w:tcPr>
          <w:p w:rsidR="006917AF" w:rsidRPr="008D7C7E" w:rsidRDefault="006917AF" w:rsidP="006B338C">
            <w:pPr>
              <w:numPr>
                <w:ilvl w:val="0"/>
                <w:numId w:val="22"/>
              </w:numPr>
              <w:spacing w:line="360" w:lineRule="auto"/>
              <w:ind w:left="425" w:hanging="357"/>
              <w:jc w:val="both"/>
              <w:rPr>
                <w:rFonts w:ascii="Arial Narrow" w:hAnsi="Arial Narrow"/>
                <w:color w:val="auto"/>
                <w:sz w:val="24"/>
                <w:szCs w:val="24"/>
                <w:lang w:val="en-GB"/>
              </w:rPr>
            </w:pPr>
            <w:r w:rsidRPr="008D7C7E">
              <w:rPr>
                <w:rFonts w:ascii="Arial Narrow" w:hAnsi="Arial Narrow"/>
                <w:i/>
                <w:color w:val="auto"/>
                <w:sz w:val="24"/>
                <w:szCs w:val="24"/>
                <w:lang w:val="en-GB"/>
              </w:rPr>
              <w:t>Longstanding suspensions</w:t>
            </w:r>
            <w:r w:rsidRPr="008D7C7E">
              <w:rPr>
                <w:rFonts w:ascii="Arial Narrow" w:hAnsi="Arial Narrow"/>
                <w:color w:val="auto"/>
                <w:sz w:val="24"/>
                <w:szCs w:val="24"/>
                <w:lang w:val="en-GB"/>
              </w:rPr>
              <w:t xml:space="preserve">: </w:t>
            </w:r>
            <w:r w:rsidRPr="008D7C7E">
              <w:rPr>
                <w:rFonts w:ascii="Arial Narrow" w:hAnsi="Arial Narrow"/>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6095" w:type="dxa"/>
          </w:tcPr>
          <w:p w:rsidR="006917AF" w:rsidRPr="008D7C7E" w:rsidRDefault="006B338C" w:rsidP="006B338C">
            <w:pPr>
              <w:tabs>
                <w:tab w:val="num" w:pos="720"/>
              </w:tabs>
              <w:spacing w:line="360" w:lineRule="auto"/>
              <w:jc w:val="both"/>
              <w:rPr>
                <w:rFonts w:ascii="Arial Narrow" w:hAnsi="Arial Narrow" w:cs="Arial"/>
                <w:color w:val="auto"/>
                <w:sz w:val="24"/>
                <w:szCs w:val="24"/>
              </w:rPr>
            </w:pPr>
            <w:r w:rsidRPr="008D7C7E">
              <w:rPr>
                <w:rFonts w:ascii="Arial Narrow" w:hAnsi="Arial Narrow" w:cs="Arial"/>
                <w:color w:val="auto"/>
                <w:sz w:val="24"/>
                <w:szCs w:val="24"/>
                <w:lang w:val="en-US"/>
              </w:rPr>
              <w:t>No employees are on special leave.</w:t>
            </w:r>
            <w:r w:rsidR="00CF1735" w:rsidRPr="008D7C7E">
              <w:rPr>
                <w:rFonts w:ascii="Arial Narrow" w:hAnsi="Arial Narrow" w:cs="Arial"/>
                <w:color w:val="auto"/>
                <w:sz w:val="24"/>
                <w:szCs w:val="24"/>
                <w:lang w:val="en-US"/>
              </w:rPr>
              <w:t xml:space="preserve"> </w:t>
            </w:r>
            <w:r w:rsidRPr="008D7C7E">
              <w:rPr>
                <w:rFonts w:ascii="Arial Narrow" w:hAnsi="Arial Narrow" w:cs="Arial"/>
                <w:color w:val="auto"/>
                <w:sz w:val="24"/>
                <w:szCs w:val="24"/>
                <w:lang w:val="en-US"/>
              </w:rPr>
              <w:t>One (1) employee on precautionary suspension (last bullet below).</w:t>
            </w:r>
            <w:r w:rsidR="00CF1735" w:rsidRPr="008D7C7E">
              <w:rPr>
                <w:rFonts w:ascii="Arial Narrow" w:hAnsi="Arial Narrow" w:cs="Arial"/>
                <w:color w:val="auto"/>
                <w:sz w:val="24"/>
                <w:szCs w:val="24"/>
                <w:lang w:val="en-US"/>
              </w:rPr>
              <w:t xml:space="preserve"> </w:t>
            </w:r>
            <w:r w:rsidRPr="008D7C7E">
              <w:rPr>
                <w:rFonts w:ascii="Arial Narrow" w:hAnsi="Arial Narrow" w:cs="Arial"/>
                <w:color w:val="auto"/>
                <w:sz w:val="24"/>
                <w:szCs w:val="24"/>
                <w:lang w:val="en-US"/>
              </w:rPr>
              <w:t xml:space="preserve">One (1) disciplinary case </w:t>
            </w:r>
            <w:proofErr w:type="spellStart"/>
            <w:r w:rsidRPr="008D7C7E">
              <w:rPr>
                <w:rFonts w:ascii="Arial Narrow" w:hAnsi="Arial Narrow" w:cs="Arial"/>
                <w:color w:val="auto"/>
                <w:sz w:val="24"/>
                <w:szCs w:val="24"/>
                <w:lang w:val="en-US"/>
              </w:rPr>
              <w:t>finalised</w:t>
            </w:r>
            <w:proofErr w:type="spellEnd"/>
            <w:r w:rsidRPr="008D7C7E">
              <w:rPr>
                <w:rFonts w:ascii="Arial Narrow" w:hAnsi="Arial Narrow" w:cs="Arial"/>
                <w:color w:val="auto"/>
                <w:sz w:val="24"/>
                <w:szCs w:val="24"/>
                <w:lang w:val="en-US"/>
              </w:rPr>
              <w:t xml:space="preserve"> in Q4 of 2018/19 – employee found not guilty and acquitted.</w:t>
            </w:r>
            <w:r w:rsidR="00CF1735" w:rsidRPr="008D7C7E">
              <w:rPr>
                <w:rFonts w:ascii="Arial Narrow" w:hAnsi="Arial Narrow" w:cs="Arial"/>
                <w:color w:val="auto"/>
                <w:sz w:val="24"/>
                <w:szCs w:val="24"/>
                <w:lang w:val="en-US"/>
              </w:rPr>
              <w:t xml:space="preserve"> </w:t>
            </w:r>
            <w:r w:rsidRPr="008D7C7E">
              <w:rPr>
                <w:rFonts w:ascii="Arial Narrow" w:hAnsi="Arial Narrow" w:cs="Arial"/>
                <w:color w:val="auto"/>
                <w:sz w:val="24"/>
                <w:szCs w:val="24"/>
                <w:lang w:val="en-US"/>
              </w:rPr>
              <w:t xml:space="preserve">One (1) disciplinary case </w:t>
            </w:r>
            <w:proofErr w:type="spellStart"/>
            <w:r w:rsidRPr="008D7C7E">
              <w:rPr>
                <w:rFonts w:ascii="Arial Narrow" w:hAnsi="Arial Narrow" w:cs="Arial"/>
                <w:color w:val="auto"/>
                <w:sz w:val="24"/>
                <w:szCs w:val="24"/>
                <w:lang w:val="en-US"/>
              </w:rPr>
              <w:t>finalised</w:t>
            </w:r>
            <w:proofErr w:type="spellEnd"/>
            <w:r w:rsidRPr="008D7C7E">
              <w:rPr>
                <w:rFonts w:ascii="Arial Narrow" w:hAnsi="Arial Narrow" w:cs="Arial"/>
                <w:color w:val="auto"/>
                <w:sz w:val="24"/>
                <w:szCs w:val="24"/>
                <w:lang w:val="en-US"/>
              </w:rPr>
              <w:t xml:space="preserve"> in Q1 of 2019/20 – employee found not guilty and acquitted.</w:t>
            </w:r>
            <w:r w:rsidR="00CF1735" w:rsidRPr="008D7C7E">
              <w:rPr>
                <w:rFonts w:ascii="Arial Narrow" w:hAnsi="Arial Narrow" w:cs="Arial"/>
                <w:color w:val="auto"/>
                <w:sz w:val="24"/>
                <w:szCs w:val="24"/>
                <w:lang w:val="en-US"/>
              </w:rPr>
              <w:t xml:space="preserve"> </w:t>
            </w:r>
            <w:r w:rsidRPr="008D7C7E">
              <w:rPr>
                <w:rFonts w:ascii="Arial Narrow" w:hAnsi="Arial Narrow" w:cs="Arial"/>
                <w:color w:val="auto"/>
                <w:sz w:val="24"/>
                <w:szCs w:val="24"/>
                <w:lang w:val="en-US"/>
              </w:rPr>
              <w:t xml:space="preserve">One (1) employee found guilty in Q1 of 2019/20 on 3 of 6 charges </w:t>
            </w:r>
            <w:r w:rsidR="00CF1735" w:rsidRPr="008D7C7E">
              <w:rPr>
                <w:rFonts w:ascii="Arial Narrow" w:hAnsi="Arial Narrow" w:cs="Arial"/>
                <w:color w:val="auto"/>
                <w:sz w:val="24"/>
                <w:szCs w:val="24"/>
                <w:lang w:val="en-US"/>
              </w:rPr>
              <w:t>–</w:t>
            </w:r>
            <w:r w:rsidRPr="008D7C7E">
              <w:rPr>
                <w:rFonts w:ascii="Arial Narrow" w:hAnsi="Arial Narrow" w:cs="Arial"/>
                <w:color w:val="auto"/>
                <w:sz w:val="24"/>
                <w:szCs w:val="24"/>
                <w:lang w:val="en-US"/>
              </w:rPr>
              <w:t xml:space="preserve"> </w:t>
            </w:r>
            <w:r w:rsidR="00CF1735" w:rsidRPr="008D7C7E">
              <w:rPr>
                <w:rFonts w:ascii="Arial Narrow" w:hAnsi="Arial Narrow" w:cs="Arial"/>
                <w:color w:val="auto"/>
                <w:sz w:val="24"/>
                <w:szCs w:val="24"/>
                <w:lang w:val="en-US"/>
              </w:rPr>
              <w:lastRenderedPageBreak/>
              <w:t xml:space="preserve">the </w:t>
            </w:r>
            <w:r w:rsidRPr="008D7C7E">
              <w:rPr>
                <w:rFonts w:ascii="Arial Narrow" w:hAnsi="Arial Narrow" w:cs="Arial"/>
                <w:color w:val="auto"/>
                <w:sz w:val="24"/>
                <w:szCs w:val="24"/>
                <w:lang w:val="en-US"/>
              </w:rPr>
              <w:t>Department intends to make an application for review to set aside the ruling of the chairperson; still consulting on the prospects of success.</w:t>
            </w: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color w:val="auto"/>
                <w:sz w:val="24"/>
                <w:szCs w:val="24"/>
              </w:rPr>
            </w:pPr>
            <w:r w:rsidRPr="008D7C7E">
              <w:rPr>
                <w:rFonts w:ascii="Arial Narrow" w:hAnsi="Arial Narrow"/>
                <w:i/>
                <w:color w:val="auto"/>
                <w:sz w:val="24"/>
                <w:szCs w:val="24"/>
              </w:rPr>
              <w:lastRenderedPageBreak/>
              <w:t>Use of consultants</w:t>
            </w:r>
            <w:r w:rsidRPr="008D7C7E">
              <w:rPr>
                <w:rFonts w:ascii="Arial Narrow" w:hAnsi="Arial Narrow"/>
                <w:color w:val="auto"/>
                <w:sz w:val="24"/>
                <w:szCs w:val="24"/>
              </w:rPr>
              <w:t xml:space="preserve">: The Committee recommends that the Department provides more clarity regarding the use of M&amp;E experts by clearly indicating the nature of the consultancy, cost, </w:t>
            </w:r>
            <w:proofErr w:type="gramStart"/>
            <w:r w:rsidRPr="008D7C7E">
              <w:rPr>
                <w:rFonts w:ascii="Arial Narrow" w:hAnsi="Arial Narrow"/>
                <w:color w:val="auto"/>
                <w:sz w:val="24"/>
                <w:szCs w:val="24"/>
              </w:rPr>
              <w:t>deliverables</w:t>
            </w:r>
            <w:proofErr w:type="gramEnd"/>
            <w:r w:rsidRPr="008D7C7E">
              <w:rPr>
                <w:rFonts w:ascii="Arial Narrow" w:hAnsi="Arial Narrow"/>
                <w:color w:val="auto"/>
                <w:sz w:val="24"/>
                <w:szCs w:val="24"/>
              </w:rPr>
              <w:t xml:space="preserve"> required and time frames. Information to be provided in a report at Q2 briefing of 2017/18 (14 November 2017). In addition, the Committee requests the Department to indicate what measures the Department would implement to avoid the use of consultants in future in a bid to contain costs. Furthermore, the Committee recommends that skills transfer occurs when using consultants so as to capacitate staff within the Department.</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Report provided to the Committee as part of Q2 briefing. </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Steps to reduce the use of consultants include (</w:t>
            </w:r>
            <w:proofErr w:type="spellStart"/>
            <w:r w:rsidRPr="008D7C7E">
              <w:rPr>
                <w:rFonts w:ascii="Arial Narrow" w:hAnsi="Arial Narrow"/>
                <w:color w:val="auto"/>
                <w:sz w:val="24"/>
                <w:szCs w:val="24"/>
              </w:rPr>
              <w:t>i</w:t>
            </w:r>
            <w:proofErr w:type="spellEnd"/>
            <w:r w:rsidRPr="008D7C7E">
              <w:rPr>
                <w:rFonts w:ascii="Arial Narrow" w:hAnsi="Arial Narrow"/>
                <w:color w:val="auto"/>
                <w:sz w:val="24"/>
                <w:szCs w:val="24"/>
              </w:rPr>
              <w:t xml:space="preserve">) the filling of vacancies; (ii) fast-tracking the creation of short-term posts for 2018/19 especially in relation to International Relations and Evaluation; (iii) ensuring the adequate staffing of the Department in line with its mandate as the overall engine of government-wide gender-responsive policy, research, planning, budgeting, monitoring and evaluation and gender auditing; (iv) professionalising the public service, including ensuring the recruitment of individual, especially at a senior level, who have the requisite professional qualifications, skills and experience in areas such as gender-responsive policy, planning, monitoring and evaluation. </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It should however be noted that the scope of certain projects, for example, major evaluations, require the use of independent expert service providers.  Further, the scale and scope of major one-off projects such as the 25-year review also require additional external capacity.  </w:t>
            </w:r>
            <w:r w:rsidR="0022709E" w:rsidRPr="008D7C7E">
              <w:rPr>
                <w:rFonts w:ascii="Arial Narrow" w:hAnsi="Arial Narrow"/>
                <w:color w:val="auto"/>
                <w:sz w:val="24"/>
                <w:szCs w:val="24"/>
              </w:rPr>
              <w:t xml:space="preserve">However the 25 Year Review Report was developed in-house and no external service provider was sourced. Given the lack of personnel in the Research unit, 2 researchers were contracted to assist with the </w:t>
            </w:r>
            <w:r w:rsidR="0022709E" w:rsidRPr="008D7C7E">
              <w:rPr>
                <w:rFonts w:ascii="Arial Narrow" w:hAnsi="Arial Narrow"/>
                <w:color w:val="auto"/>
                <w:sz w:val="24"/>
                <w:szCs w:val="24"/>
              </w:rPr>
              <w:lastRenderedPageBreak/>
              <w:t>research process for three months as part of the COE budget (from January – March 2019). A comprehensive Report has been developed and is available (will be submitted to the PC)</w:t>
            </w:r>
          </w:p>
        </w:tc>
      </w:tr>
      <w:tr w:rsidR="006917AF" w:rsidRPr="00746BEC" w:rsidTr="006917AF">
        <w:tc>
          <w:tcPr>
            <w:tcW w:w="7054" w:type="dxa"/>
          </w:tcPr>
          <w:p w:rsidR="006917AF" w:rsidRPr="008D7C7E" w:rsidRDefault="006917AF" w:rsidP="006B338C">
            <w:pPr>
              <w:numPr>
                <w:ilvl w:val="0"/>
                <w:numId w:val="22"/>
              </w:numPr>
              <w:spacing w:line="360" w:lineRule="auto"/>
              <w:ind w:left="426"/>
              <w:jc w:val="both"/>
              <w:rPr>
                <w:rFonts w:ascii="Arial Narrow" w:hAnsi="Arial Narrow"/>
                <w:color w:val="auto"/>
                <w:sz w:val="24"/>
                <w:szCs w:val="24"/>
              </w:rPr>
            </w:pPr>
            <w:r w:rsidRPr="008D7C7E">
              <w:rPr>
                <w:rFonts w:ascii="Arial Narrow" w:hAnsi="Arial Narrow"/>
                <w:i/>
                <w:color w:val="auto"/>
                <w:sz w:val="24"/>
                <w:szCs w:val="24"/>
              </w:rPr>
              <w:lastRenderedPageBreak/>
              <w:t>Top-heavy structure</w:t>
            </w:r>
            <w:r w:rsidRPr="008D7C7E">
              <w:rPr>
                <w:rFonts w:ascii="Arial Narrow" w:hAnsi="Arial Narrow"/>
                <w:color w:val="auto"/>
                <w:sz w:val="24"/>
                <w:szCs w:val="24"/>
              </w:rPr>
              <w:t>: The Committee recommends that the Department indicates how it intends utilising its top-heavy structure more optimally to ensure that targets are met.</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CD:CM</w:t>
            </w:r>
          </w:p>
        </w:tc>
        <w:tc>
          <w:tcPr>
            <w:tcW w:w="6095" w:type="dxa"/>
          </w:tcPr>
          <w:p w:rsidR="006917AF" w:rsidRPr="008D7C7E" w:rsidRDefault="00CF1735"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The restructuring of the DWYPD shall commence after the finalisation of the 2019 NMOG process, whereby the optimal utilisation of available resources shall be assessed.</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 xml:space="preserve"> 8.5 Governance</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7"/>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reports on how it deals with transgressors and what remedial action is taken. This should be presented in the quarterly reports. </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 &amp; CD:CM</w:t>
            </w:r>
          </w:p>
        </w:tc>
        <w:tc>
          <w:tcPr>
            <w:tcW w:w="6095" w:type="dxa"/>
          </w:tcPr>
          <w:p w:rsidR="006917AF" w:rsidRPr="00581AFD" w:rsidRDefault="006917AF" w:rsidP="006B338C">
            <w:pPr>
              <w:spacing w:line="360" w:lineRule="auto"/>
              <w:jc w:val="both"/>
              <w:rPr>
                <w:rFonts w:ascii="Arial Narrow" w:hAnsi="Arial Narrow"/>
                <w:color w:val="auto"/>
                <w:sz w:val="24"/>
                <w:szCs w:val="24"/>
                <w:lang w:val="en-GB"/>
              </w:rPr>
            </w:pPr>
            <w:r w:rsidRPr="00581AFD">
              <w:rPr>
                <w:rFonts w:ascii="Arial Narrow" w:hAnsi="Arial Narrow"/>
                <w:color w:val="auto"/>
                <w:sz w:val="24"/>
                <w:szCs w:val="24"/>
                <w:lang w:val="en-GB"/>
              </w:rPr>
              <w:t xml:space="preserve">Five officials were charged for contravening </w:t>
            </w:r>
            <w:r w:rsidR="00581AFD">
              <w:rPr>
                <w:rFonts w:ascii="Arial Narrow" w:hAnsi="Arial Narrow"/>
                <w:color w:val="auto"/>
                <w:sz w:val="24"/>
                <w:szCs w:val="24"/>
                <w:lang w:val="en-GB"/>
              </w:rPr>
              <w:t xml:space="preserve">of </w:t>
            </w:r>
            <w:r w:rsidRPr="00581AFD">
              <w:rPr>
                <w:rFonts w:ascii="Arial Narrow" w:hAnsi="Arial Narrow"/>
                <w:color w:val="auto"/>
                <w:sz w:val="24"/>
                <w:szCs w:val="24"/>
                <w:lang w:val="en-GB"/>
              </w:rPr>
              <w:t>the PFMA, National Treasury Regulations and SCM policies; and three managers were suspended pending disciplinary hearings</w:t>
            </w:r>
            <w:r w:rsidR="006312DE">
              <w:rPr>
                <w:rFonts w:ascii="Arial Narrow" w:hAnsi="Arial Narrow"/>
                <w:color w:val="auto"/>
                <w:sz w:val="24"/>
                <w:szCs w:val="24"/>
                <w:lang w:val="en-GB"/>
              </w:rPr>
              <w:t xml:space="preserve"> during the 2018/19 FY the updated report in included under Human Resource Management presentation</w:t>
            </w:r>
            <w:r w:rsidRPr="00581AFD">
              <w:rPr>
                <w:rFonts w:ascii="Arial Narrow" w:hAnsi="Arial Narrow"/>
                <w:color w:val="auto"/>
                <w:sz w:val="24"/>
                <w:szCs w:val="24"/>
                <w:lang w:val="en-GB"/>
              </w:rPr>
              <w:t>.</w:t>
            </w:r>
          </w:p>
          <w:p w:rsidR="006917AF" w:rsidRPr="00581AFD" w:rsidRDefault="006917AF" w:rsidP="006B338C">
            <w:pPr>
              <w:spacing w:line="360" w:lineRule="auto"/>
              <w:jc w:val="both"/>
              <w:rPr>
                <w:rFonts w:ascii="Arial Narrow" w:hAnsi="Arial Narrow"/>
                <w:color w:val="auto"/>
                <w:sz w:val="24"/>
                <w:szCs w:val="24"/>
                <w:lang w:val="en-GB"/>
              </w:rPr>
            </w:pPr>
          </w:p>
          <w:p w:rsidR="006917AF" w:rsidRPr="00581AFD" w:rsidRDefault="006312DE" w:rsidP="006312DE">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T</w:t>
            </w:r>
            <w:r w:rsidR="006917AF" w:rsidRPr="00581AFD">
              <w:rPr>
                <w:rFonts w:ascii="Arial Narrow" w:hAnsi="Arial Narrow"/>
                <w:color w:val="auto"/>
                <w:sz w:val="24"/>
                <w:szCs w:val="24"/>
                <w:lang w:val="en-GB"/>
              </w:rPr>
              <w:t xml:space="preserve">he department </w:t>
            </w:r>
            <w:r>
              <w:rPr>
                <w:rFonts w:ascii="Arial Narrow" w:hAnsi="Arial Narrow"/>
                <w:color w:val="auto"/>
                <w:sz w:val="24"/>
                <w:szCs w:val="24"/>
                <w:lang w:val="en-GB"/>
              </w:rPr>
              <w:t>has interviewed</w:t>
            </w:r>
            <w:r w:rsidR="006917AF" w:rsidRPr="00581AFD">
              <w:rPr>
                <w:rFonts w:ascii="Arial Narrow" w:hAnsi="Arial Narrow"/>
                <w:color w:val="auto"/>
                <w:sz w:val="24"/>
                <w:szCs w:val="24"/>
                <w:lang w:val="en-GB"/>
              </w:rPr>
              <w:t xml:space="preserve"> candidates for the post of Director: Supply Chain Management</w:t>
            </w:r>
            <w:r>
              <w:rPr>
                <w:rFonts w:ascii="Arial Narrow" w:hAnsi="Arial Narrow"/>
                <w:color w:val="auto"/>
                <w:sz w:val="24"/>
                <w:szCs w:val="24"/>
                <w:lang w:val="en-GB"/>
              </w:rPr>
              <w:t xml:space="preserve"> in Q1</w:t>
            </w:r>
            <w:r w:rsidR="006917AF" w:rsidRPr="00581AFD">
              <w:rPr>
                <w:rFonts w:ascii="Arial Narrow" w:hAnsi="Arial Narrow"/>
                <w:color w:val="auto"/>
                <w:sz w:val="24"/>
                <w:szCs w:val="24"/>
                <w:lang w:val="en-GB"/>
              </w:rPr>
              <w:t xml:space="preserve">. The post </w:t>
            </w:r>
            <w:r>
              <w:rPr>
                <w:rFonts w:ascii="Arial Narrow" w:hAnsi="Arial Narrow"/>
                <w:color w:val="auto"/>
                <w:sz w:val="24"/>
                <w:szCs w:val="24"/>
                <w:lang w:val="en-GB"/>
              </w:rPr>
              <w:t>has been affected by the NMOG process</w:t>
            </w:r>
            <w:r w:rsidR="006917AF" w:rsidRPr="00581AFD">
              <w:rPr>
                <w:rFonts w:ascii="Arial Narrow" w:hAnsi="Arial Narrow"/>
                <w:color w:val="auto"/>
                <w:sz w:val="24"/>
                <w:szCs w:val="24"/>
                <w:lang w:val="en-GB"/>
              </w:rPr>
              <w:t>.</w:t>
            </w:r>
          </w:p>
        </w:tc>
      </w:tr>
      <w:tr w:rsidR="006917AF" w:rsidRPr="00746BEC" w:rsidTr="006917AF">
        <w:tc>
          <w:tcPr>
            <w:tcW w:w="7054" w:type="dxa"/>
          </w:tcPr>
          <w:p w:rsidR="006917AF" w:rsidRPr="008D7C7E" w:rsidRDefault="006917AF" w:rsidP="006B338C">
            <w:pPr>
              <w:numPr>
                <w:ilvl w:val="0"/>
                <w:numId w:val="7"/>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ODG</w:t>
            </w:r>
          </w:p>
        </w:tc>
        <w:tc>
          <w:tcPr>
            <w:tcW w:w="6095" w:type="dxa"/>
          </w:tcPr>
          <w:p w:rsidR="006917AF" w:rsidRPr="00581AFD" w:rsidRDefault="006917AF" w:rsidP="006B338C">
            <w:pPr>
              <w:spacing w:line="360" w:lineRule="auto"/>
              <w:jc w:val="both"/>
              <w:rPr>
                <w:rFonts w:ascii="Arial Narrow" w:hAnsi="Arial Narrow"/>
                <w:color w:val="auto"/>
                <w:sz w:val="24"/>
                <w:szCs w:val="24"/>
                <w:lang w:val="en-GB"/>
              </w:rPr>
            </w:pPr>
            <w:r w:rsidRPr="00581AFD">
              <w:rPr>
                <w:rFonts w:ascii="Arial Narrow" w:hAnsi="Arial Narrow"/>
                <w:color w:val="auto"/>
                <w:sz w:val="24"/>
                <w:szCs w:val="24"/>
                <w:lang w:val="en-GB"/>
              </w:rPr>
              <w:t>We have uncovered transactions that do not meet SCM requirements and the Department is currently taking remedial action against employees.</w:t>
            </w:r>
          </w:p>
        </w:tc>
      </w:tr>
      <w:tr w:rsidR="006917AF" w:rsidRPr="00746BEC" w:rsidTr="006917AF">
        <w:tc>
          <w:tcPr>
            <w:tcW w:w="7054" w:type="dxa"/>
          </w:tcPr>
          <w:p w:rsidR="006917AF" w:rsidRPr="008D7C7E" w:rsidRDefault="006917AF" w:rsidP="006B338C">
            <w:pPr>
              <w:numPr>
                <w:ilvl w:val="0"/>
                <w:numId w:val="7"/>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rPr>
              <w:t>The Committee recommends that t</w:t>
            </w:r>
            <w:r w:rsidRPr="008D7C7E">
              <w:rPr>
                <w:rFonts w:ascii="Arial Narrow" w:hAnsi="Arial Narrow"/>
                <w:color w:val="auto"/>
                <w:sz w:val="24"/>
                <w:szCs w:val="24"/>
                <w:lang w:val="en-GB"/>
              </w:rPr>
              <w:t>he Department report on the forensic investigation/s referred to by the AGSA to be submitted to the Committee on completion and Committee to be briefed on progress with regards to new investigations.</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CD:CM</w:t>
            </w:r>
          </w:p>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ODG</w:t>
            </w:r>
          </w:p>
        </w:tc>
        <w:tc>
          <w:tcPr>
            <w:tcW w:w="6095" w:type="dxa"/>
          </w:tcPr>
          <w:p w:rsidR="006917AF" w:rsidRPr="00581AFD" w:rsidRDefault="006917AF" w:rsidP="006B338C">
            <w:pPr>
              <w:spacing w:line="360" w:lineRule="auto"/>
              <w:jc w:val="both"/>
              <w:rPr>
                <w:rFonts w:ascii="Arial Narrow" w:hAnsi="Arial Narrow"/>
                <w:color w:val="auto"/>
                <w:sz w:val="24"/>
                <w:szCs w:val="24"/>
              </w:rPr>
            </w:pPr>
            <w:r w:rsidRPr="00581AFD">
              <w:rPr>
                <w:rFonts w:ascii="Arial Narrow" w:hAnsi="Arial Narrow"/>
                <w:color w:val="auto"/>
                <w:sz w:val="24"/>
                <w:szCs w:val="24"/>
              </w:rPr>
              <w:t>Five officials were charged for contravening the PFMA, National Treasury Regulations and SCM policies; and three managers were suspended.</w:t>
            </w:r>
          </w:p>
        </w:tc>
      </w:tr>
      <w:tr w:rsidR="006917AF" w:rsidRPr="00746BEC" w:rsidTr="006917AF">
        <w:tc>
          <w:tcPr>
            <w:tcW w:w="7054" w:type="dxa"/>
          </w:tcPr>
          <w:p w:rsidR="006917AF" w:rsidRPr="008D7C7E" w:rsidRDefault="006917AF" w:rsidP="006B338C">
            <w:pPr>
              <w:pStyle w:val="ListParagraph"/>
              <w:numPr>
                <w:ilvl w:val="0"/>
                <w:numId w:val="7"/>
              </w:numPr>
              <w:spacing w:line="360" w:lineRule="auto"/>
              <w:jc w:val="both"/>
              <w:rPr>
                <w:rFonts w:ascii="Arial Narrow" w:hAnsi="Arial Narrow"/>
                <w:color w:val="auto"/>
                <w:sz w:val="24"/>
                <w:szCs w:val="24"/>
                <w:lang w:val="en-GB"/>
              </w:rPr>
            </w:pPr>
            <w:r w:rsidRPr="008D7C7E">
              <w:rPr>
                <w:rFonts w:ascii="Arial Narrow" w:hAnsi="Arial Narrow"/>
                <w:i/>
                <w:color w:val="auto"/>
                <w:sz w:val="24"/>
                <w:szCs w:val="24"/>
              </w:rPr>
              <w:lastRenderedPageBreak/>
              <w:t xml:space="preserve">Supply Chain Management </w:t>
            </w:r>
            <w:r w:rsidRPr="008D7C7E">
              <w:rPr>
                <w:rFonts w:ascii="Arial Narrow" w:hAnsi="Arial Narrow"/>
                <w:color w:val="auto"/>
                <w:sz w:val="24"/>
                <w:szCs w:val="24"/>
              </w:rPr>
              <w:t>(SCM): The Committee recommends that the Department provides a monthly report on the Supply Chain Management (SCM) deviations and transgressions and what action steps were taken against officials who fails to comply with SCM policies.</w:t>
            </w:r>
          </w:p>
        </w:tc>
        <w:tc>
          <w:tcPr>
            <w:tcW w:w="198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CFO</w:t>
            </w:r>
          </w:p>
        </w:tc>
        <w:tc>
          <w:tcPr>
            <w:tcW w:w="6095" w:type="dxa"/>
          </w:tcPr>
          <w:p w:rsidR="006917AF" w:rsidRPr="008D7C7E" w:rsidRDefault="006917AF" w:rsidP="006312DE">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The deviation </w:t>
            </w:r>
            <w:r w:rsidR="006312DE">
              <w:rPr>
                <w:rFonts w:ascii="Arial Narrow" w:hAnsi="Arial Narrow"/>
                <w:color w:val="auto"/>
                <w:sz w:val="24"/>
                <w:szCs w:val="24"/>
              </w:rPr>
              <w:t>report for the period 2018/19 FY will be submitted during the Annual Report presentation.</w:t>
            </w:r>
          </w:p>
        </w:tc>
      </w:tr>
      <w:tr w:rsidR="006917AF" w:rsidRPr="00746BEC" w:rsidTr="006917AF">
        <w:tc>
          <w:tcPr>
            <w:tcW w:w="7054" w:type="dxa"/>
          </w:tcPr>
          <w:p w:rsidR="006917AF" w:rsidRPr="008D7C7E" w:rsidRDefault="006917AF" w:rsidP="006B338C">
            <w:pPr>
              <w:numPr>
                <w:ilvl w:val="1"/>
                <w:numId w:val="16"/>
              </w:numPr>
              <w:spacing w:line="360" w:lineRule="auto"/>
              <w:ind w:left="426"/>
              <w:jc w:val="both"/>
              <w:rPr>
                <w:rFonts w:ascii="Arial Narrow" w:hAnsi="Arial Narrow"/>
                <w:b/>
                <w:color w:val="auto"/>
                <w:sz w:val="24"/>
                <w:szCs w:val="24"/>
                <w:lang w:val="en-GB"/>
              </w:rPr>
            </w:pPr>
            <w:r w:rsidRPr="008D7C7E">
              <w:rPr>
                <w:rFonts w:ascii="Arial Narrow" w:hAnsi="Arial Narrow"/>
                <w:b/>
                <w:color w:val="auto"/>
                <w:sz w:val="24"/>
                <w:szCs w:val="24"/>
                <w:lang w:val="en-GB"/>
              </w:rPr>
              <w:t>Performance related recommendations</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8.6.1 SMART principle</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2"/>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must ensure the alignment between the Strategic Plan and its Annual Performance Plan which includes objectives and targets that are SMART and </w:t>
            </w:r>
            <w:proofErr w:type="spellStart"/>
            <w:r w:rsidRPr="008D7C7E">
              <w:rPr>
                <w:rFonts w:ascii="Arial Narrow" w:hAnsi="Arial Narrow"/>
                <w:color w:val="auto"/>
                <w:sz w:val="24"/>
                <w:szCs w:val="24"/>
                <w:lang w:val="en-GB"/>
              </w:rPr>
              <w:t>costed</w:t>
            </w:r>
            <w:proofErr w:type="spellEnd"/>
            <w:r w:rsidRPr="008D7C7E">
              <w:rPr>
                <w:rFonts w:ascii="Arial Narrow" w:hAnsi="Arial Narrow"/>
                <w:color w:val="auto"/>
                <w:sz w:val="24"/>
                <w:szCs w:val="24"/>
                <w:lang w:val="en-GB"/>
              </w:rPr>
              <w:t xml:space="preserve"> accordingly. Any changes to the APP must be brought to the attention of the Committee as soon as these are done with a clear indication of the HR impact and financial implications.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CD:SM &amp; CFO</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t>SMART principles</w:t>
            </w:r>
            <w:r w:rsidRPr="008D7C7E">
              <w:rPr>
                <w:rFonts w:ascii="Arial Narrow" w:hAnsi="Arial Narrow"/>
                <w:color w:val="auto"/>
                <w:sz w:val="24"/>
                <w:szCs w:val="24"/>
                <w:lang w:val="en-GB"/>
              </w:rPr>
              <w:t xml:space="preserve">: The AGSA stated to the ARC that the 2017/18 targets are SMART and aligned. The APP for 2018/19 </w:t>
            </w:r>
            <w:r w:rsidR="006312DE">
              <w:rPr>
                <w:rFonts w:ascii="Arial Narrow" w:hAnsi="Arial Narrow"/>
                <w:color w:val="auto"/>
                <w:sz w:val="24"/>
                <w:szCs w:val="24"/>
                <w:lang w:val="en-GB"/>
              </w:rPr>
              <w:t>was finalised with the endorsement of AGSA on the SMART Principle.</w:t>
            </w:r>
          </w:p>
          <w:p w:rsidR="006917AF" w:rsidRPr="008D7C7E" w:rsidRDefault="006917AF" w:rsidP="006312DE">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t>Costing of Annual Performance Plan</w:t>
            </w:r>
            <w:r w:rsidRPr="008D7C7E">
              <w:rPr>
                <w:rFonts w:ascii="Arial Narrow" w:hAnsi="Arial Narrow"/>
                <w:color w:val="auto"/>
                <w:sz w:val="24"/>
                <w:szCs w:val="24"/>
                <w:lang w:val="en-GB"/>
              </w:rPr>
              <w:t>: The APP for 201</w:t>
            </w:r>
            <w:r w:rsidR="006312DE">
              <w:rPr>
                <w:rFonts w:ascii="Arial Narrow" w:hAnsi="Arial Narrow"/>
                <w:color w:val="auto"/>
                <w:sz w:val="24"/>
                <w:szCs w:val="24"/>
                <w:lang w:val="en-GB"/>
              </w:rPr>
              <w:t>8</w:t>
            </w:r>
            <w:r w:rsidRPr="008D7C7E">
              <w:rPr>
                <w:rFonts w:ascii="Arial Narrow" w:hAnsi="Arial Narrow"/>
                <w:color w:val="auto"/>
                <w:sz w:val="24"/>
                <w:szCs w:val="24"/>
                <w:lang w:val="en-GB"/>
              </w:rPr>
              <w:t>/1</w:t>
            </w:r>
            <w:r w:rsidR="006312DE">
              <w:rPr>
                <w:rFonts w:ascii="Arial Narrow" w:hAnsi="Arial Narrow"/>
                <w:color w:val="auto"/>
                <w:sz w:val="24"/>
                <w:szCs w:val="24"/>
                <w:lang w:val="en-GB"/>
              </w:rPr>
              <w:t>9</w:t>
            </w:r>
            <w:r w:rsidRPr="008D7C7E">
              <w:rPr>
                <w:rFonts w:ascii="Arial Narrow" w:hAnsi="Arial Narrow"/>
                <w:color w:val="auto"/>
                <w:sz w:val="24"/>
                <w:szCs w:val="24"/>
                <w:lang w:val="en-GB"/>
              </w:rPr>
              <w:t xml:space="preserve"> has been </w:t>
            </w:r>
            <w:proofErr w:type="spellStart"/>
            <w:r w:rsidRPr="008D7C7E">
              <w:rPr>
                <w:rFonts w:ascii="Arial Narrow" w:hAnsi="Arial Narrow"/>
                <w:color w:val="auto"/>
                <w:sz w:val="24"/>
                <w:szCs w:val="24"/>
                <w:lang w:val="en-GB"/>
              </w:rPr>
              <w:t>costed</w:t>
            </w:r>
            <w:proofErr w:type="spellEnd"/>
            <w:r w:rsidRPr="008D7C7E">
              <w:rPr>
                <w:rFonts w:ascii="Arial Narrow" w:hAnsi="Arial Narrow"/>
                <w:color w:val="auto"/>
                <w:sz w:val="24"/>
                <w:szCs w:val="24"/>
                <w:lang w:val="en-GB"/>
              </w:rPr>
              <w:t xml:space="preserve"> through the operational plans of all areas and the cash flow drawings as required were submitted to National Treasury in terms of</w:t>
            </w:r>
            <w:r w:rsidR="006312DE">
              <w:rPr>
                <w:rFonts w:ascii="Arial Narrow" w:hAnsi="Arial Narrow"/>
                <w:color w:val="auto"/>
                <w:sz w:val="24"/>
                <w:szCs w:val="24"/>
                <w:lang w:val="en-GB"/>
              </w:rPr>
              <w:t xml:space="preserve"> Treasury Regulation 15.10. </w:t>
            </w:r>
          </w:p>
        </w:tc>
      </w:tr>
      <w:tr w:rsidR="006917AF" w:rsidRPr="00746BEC" w:rsidTr="006917AF">
        <w:tc>
          <w:tcPr>
            <w:tcW w:w="7054" w:type="dxa"/>
          </w:tcPr>
          <w:p w:rsidR="006917AF" w:rsidRPr="008D7C7E" w:rsidRDefault="006917AF" w:rsidP="006B338C">
            <w:pPr>
              <w:numPr>
                <w:ilvl w:val="0"/>
                <w:numId w:val="2"/>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Committee urges the Department to desist from embarking on activities that do not fall within its mandate and are more service delivery orientated.</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CD:SM</w:t>
            </w:r>
          </w:p>
        </w:tc>
        <w:tc>
          <w:tcPr>
            <w:tcW w:w="6095" w:type="dxa"/>
          </w:tcPr>
          <w:p w:rsidR="006917AF" w:rsidRPr="008D7C7E" w:rsidRDefault="006917AF" w:rsidP="006312DE">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Noted. In the 2018/19 APP there </w:t>
            </w:r>
            <w:r w:rsidR="006312DE">
              <w:rPr>
                <w:rFonts w:ascii="Arial Narrow" w:hAnsi="Arial Narrow"/>
                <w:color w:val="auto"/>
                <w:sz w:val="24"/>
                <w:szCs w:val="24"/>
                <w:lang w:val="en-GB"/>
              </w:rPr>
              <w:t>were</w:t>
            </w:r>
            <w:r w:rsidRPr="008D7C7E">
              <w:rPr>
                <w:rFonts w:ascii="Arial Narrow" w:hAnsi="Arial Narrow"/>
                <w:color w:val="auto"/>
                <w:sz w:val="24"/>
                <w:szCs w:val="24"/>
                <w:lang w:val="en-GB"/>
              </w:rPr>
              <w:t xml:space="preserve"> no targets which are out of the mandate of the Department.</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8.6.2 Collaboration</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1"/>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should ensure improved collaboration with the CGE and all other relevant organs of State as well as civil society. The Department should explore how its proposed national dialogues can be linked with the CGE’s legal clinics as a cost saving measure and to avoid </w:t>
            </w:r>
            <w:r w:rsidRPr="008D7C7E">
              <w:rPr>
                <w:rFonts w:ascii="Arial Narrow" w:hAnsi="Arial Narrow"/>
                <w:color w:val="auto"/>
                <w:sz w:val="24"/>
                <w:szCs w:val="24"/>
                <w:lang w:val="en-GB"/>
              </w:rPr>
              <w:lastRenderedPageBreak/>
              <w:t>duplication.</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DG</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roofErr w:type="spellStart"/>
            <w:r w:rsidRPr="008D7C7E">
              <w:rPr>
                <w:rFonts w:ascii="Arial Narrow" w:hAnsi="Arial Narrow"/>
                <w:color w:val="auto"/>
                <w:sz w:val="24"/>
                <w:szCs w:val="24"/>
                <w:lang w:val="en-GB"/>
              </w:rPr>
              <w:t>DoW</w:t>
            </w:r>
            <w:proofErr w:type="spellEnd"/>
            <w:r w:rsidRPr="008D7C7E">
              <w:rPr>
                <w:rFonts w:ascii="Arial Narrow" w:hAnsi="Arial Narrow"/>
                <w:color w:val="auto"/>
                <w:sz w:val="24"/>
                <w:szCs w:val="24"/>
                <w:lang w:val="en-GB"/>
              </w:rPr>
              <w:t xml:space="preserve"> has kept the CGE involved in all dialogues and will continue to be in consultation with CGE with regard to future National Dialogues scheduled for in November through to </w:t>
            </w:r>
            <w:r w:rsidRPr="008D7C7E">
              <w:rPr>
                <w:rFonts w:ascii="Arial Narrow" w:hAnsi="Arial Narrow"/>
                <w:color w:val="auto"/>
                <w:sz w:val="24"/>
                <w:szCs w:val="24"/>
                <w:lang w:val="en-GB"/>
              </w:rPr>
              <w:lastRenderedPageBreak/>
              <w:t xml:space="preserve">March 2019. </w:t>
            </w:r>
            <w:proofErr w:type="spellStart"/>
            <w:r w:rsidRPr="008D7C7E">
              <w:rPr>
                <w:rFonts w:ascii="Arial Narrow" w:hAnsi="Arial Narrow"/>
                <w:color w:val="auto"/>
                <w:sz w:val="24"/>
                <w:szCs w:val="24"/>
                <w:lang w:val="en-GB"/>
              </w:rPr>
              <w:t>DoW</w:t>
            </w:r>
            <w:proofErr w:type="spellEnd"/>
            <w:r w:rsidRPr="008D7C7E">
              <w:rPr>
                <w:rFonts w:ascii="Arial Narrow" w:hAnsi="Arial Narrow"/>
                <w:color w:val="auto"/>
                <w:sz w:val="24"/>
                <w:szCs w:val="24"/>
                <w:lang w:val="en-GB"/>
              </w:rPr>
              <w:t xml:space="preserve"> has also involved   Legal Aid Board for further support</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National Dialogues have been characterised by extensive collaboration across the spheres of government and with local community-based bodies. The CGE has been involved in the National Dialogues and there is no duplication of service provision.</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CGE is further a key partner and participant in initiatives such as (</w:t>
            </w:r>
            <w:proofErr w:type="spellStart"/>
            <w:r w:rsidRPr="008D7C7E">
              <w:rPr>
                <w:rFonts w:ascii="Arial Narrow" w:hAnsi="Arial Narrow"/>
                <w:color w:val="auto"/>
                <w:sz w:val="24"/>
                <w:szCs w:val="24"/>
                <w:lang w:val="en-GB"/>
              </w:rPr>
              <w:t>i</w:t>
            </w:r>
            <w:proofErr w:type="spellEnd"/>
            <w:r w:rsidRPr="008D7C7E">
              <w:rPr>
                <w:rFonts w:ascii="Arial Narrow" w:hAnsi="Arial Narrow"/>
                <w:color w:val="auto"/>
                <w:sz w:val="24"/>
                <w:szCs w:val="24"/>
                <w:lang w:val="en-GB"/>
              </w:rPr>
              <w:t>) Gender-Responsive Planning, Budgeting, Monitoring and Evaluation; (ii) Development of a Country Gender Indicator Framework; (iii) Gender-responsive data collection on the SDGs, specifically SDG 5.</w:t>
            </w:r>
          </w:p>
          <w:p w:rsidR="006917AF" w:rsidRPr="008D7C7E" w:rsidRDefault="006917AF" w:rsidP="006B338C">
            <w:pPr>
              <w:spacing w:line="360" w:lineRule="auto"/>
              <w:jc w:val="both"/>
              <w:rPr>
                <w:rFonts w:ascii="Arial Narrow" w:hAnsi="Arial Narrow"/>
                <w:color w:val="auto"/>
                <w:sz w:val="24"/>
                <w:szCs w:val="24"/>
                <w:lang w:val="en-GB"/>
              </w:rPr>
            </w:pPr>
          </w:p>
        </w:tc>
      </w:tr>
      <w:tr w:rsidR="003B0C88" w:rsidRPr="00746BEC" w:rsidTr="006917AF">
        <w:tc>
          <w:tcPr>
            <w:tcW w:w="7054" w:type="dxa"/>
          </w:tcPr>
          <w:p w:rsidR="003B0C88" w:rsidRPr="008D7C7E" w:rsidRDefault="003B0C88" w:rsidP="006B338C">
            <w:pPr>
              <w:numPr>
                <w:ilvl w:val="0"/>
                <w:numId w:val="1"/>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The Committee recommends that specific emphasis should be placed on developing relationships with GFP within government departments, Premiers Offices and municipalities.</w:t>
            </w:r>
          </w:p>
        </w:tc>
        <w:tc>
          <w:tcPr>
            <w:tcW w:w="1985" w:type="dxa"/>
          </w:tcPr>
          <w:p w:rsidR="003B0C88" w:rsidRPr="008D7C7E" w:rsidRDefault="003B0C88"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6095" w:type="dxa"/>
          </w:tcPr>
          <w:p w:rsidR="003B0C88" w:rsidRPr="008D7C7E" w:rsidRDefault="003B0C88"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w:t>
            </w:r>
            <w:r w:rsidRPr="008D7C7E">
              <w:rPr>
                <w:rFonts w:ascii="Arial Narrow" w:hAnsi="Arial Narrow"/>
                <w:color w:val="auto"/>
                <w:sz w:val="24"/>
                <w:szCs w:val="24"/>
                <w:lang w:val="en-GB"/>
              </w:rPr>
              <w:lastRenderedPageBreak/>
              <w:t>enhanced through the Gender Interdepartmental and intergovernmental forums that drive gender agenda across government and have proven useful in setting the relevant gender mainstreaming agenda, as well as in monitoring and evaluation.</w:t>
            </w:r>
          </w:p>
        </w:tc>
      </w:tr>
      <w:tr w:rsidR="006917AF" w:rsidRPr="00746BEC" w:rsidTr="006917AF">
        <w:tc>
          <w:tcPr>
            <w:tcW w:w="7054" w:type="dxa"/>
          </w:tcPr>
          <w:p w:rsidR="006917AF" w:rsidRPr="008D7C7E" w:rsidRDefault="006917AF" w:rsidP="006B338C">
            <w:pPr>
              <w:numPr>
                <w:ilvl w:val="2"/>
                <w:numId w:val="15"/>
              </w:num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lastRenderedPageBreak/>
              <w:t xml:space="preserve">Monitoring and evaluation </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t>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r>
      <w:tr w:rsidR="006917AF" w:rsidRPr="00746BEC" w:rsidTr="006917AF">
        <w:tc>
          <w:tcPr>
            <w:tcW w:w="7054" w:type="dxa"/>
          </w:tcPr>
          <w:p w:rsidR="006917AF" w:rsidRPr="008D7C7E" w:rsidRDefault="006917AF" w:rsidP="006B338C">
            <w:pPr>
              <w:numPr>
                <w:ilvl w:val="0"/>
                <w:numId w:val="8"/>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present the approved monitoring and evaluation framework to the Committee along with the indicators identified.</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w:t>
            </w:r>
            <w:r w:rsidRPr="008D7C7E">
              <w:rPr>
                <w:rFonts w:ascii="Arial Narrow" w:hAnsi="Arial Narrow"/>
                <w:color w:val="auto"/>
                <w:sz w:val="24"/>
                <w:szCs w:val="24"/>
                <w:lang w:val="en-GB"/>
              </w:rPr>
              <w:lastRenderedPageBreak/>
              <w:t>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r>
      <w:tr w:rsidR="006917AF" w:rsidRPr="00746BEC" w:rsidTr="006917AF">
        <w:tc>
          <w:tcPr>
            <w:tcW w:w="7054" w:type="dxa"/>
          </w:tcPr>
          <w:p w:rsidR="006917AF" w:rsidRPr="008D7C7E" w:rsidRDefault="006917AF" w:rsidP="006B338C">
            <w:pPr>
              <w:numPr>
                <w:ilvl w:val="0"/>
                <w:numId w:val="8"/>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The Department should be requested to present its findings on all analysis, monitoring and evaluations undertakes. To this end, reports compiled should be referred to the Committee for consideration.</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p w:rsidR="006917AF" w:rsidRPr="008D7C7E" w:rsidRDefault="006917AF" w:rsidP="006B338C">
            <w:pPr>
              <w:spacing w:line="360" w:lineRule="auto"/>
              <w:jc w:val="both"/>
              <w:rPr>
                <w:rFonts w:ascii="Arial Narrow" w:hAnsi="Arial Narrow"/>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 xml:space="preserve">Reports on monitoring of the implementation of the nine </w:t>
            </w:r>
            <w:proofErr w:type="gramStart"/>
            <w:r w:rsidRPr="008D7C7E">
              <w:rPr>
                <w:rFonts w:ascii="Arial Narrow" w:hAnsi="Arial Narrow"/>
                <w:color w:val="auto"/>
                <w:sz w:val="24"/>
                <w:szCs w:val="24"/>
                <w:lang w:val="en-GB"/>
              </w:rPr>
              <w:t>point</w:t>
            </w:r>
            <w:proofErr w:type="gramEnd"/>
            <w:r w:rsidRPr="008D7C7E">
              <w:rPr>
                <w:rFonts w:ascii="Arial Narrow" w:hAnsi="Arial Narrow"/>
                <w:color w:val="auto"/>
                <w:sz w:val="24"/>
                <w:szCs w:val="24"/>
                <w:lang w:val="en-GB"/>
              </w:rPr>
              <w:t xml:space="preserve"> plan by Development Finance Institutions (DFI’s), the National Empowerment Fund (NEF). The Industrial Development Corporation (IDC) and the Public Investment Corporation (PIC) have been developed.  The Department further undertook a gender analysis of selected Departmental APPs in the economic cluster.  Comments in this regard were included in the DPME feedback to Directors General. </w:t>
            </w:r>
          </w:p>
          <w:p w:rsidR="0022709E"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A research project on the DTI incentive schemes in relation to women’s economic empowerment was undertaken in 2018/19. </w:t>
            </w:r>
            <w:r w:rsidR="0022709E" w:rsidRPr="008D7C7E">
              <w:rPr>
                <w:rFonts w:ascii="Arial Narrow" w:hAnsi="Arial Narrow"/>
                <w:color w:val="auto"/>
                <w:sz w:val="24"/>
                <w:szCs w:val="24"/>
                <w:lang w:val="en-GB"/>
              </w:rPr>
              <w:t>The research has since been completed and a comprehensive research report is available. (will be submitted to the PC)</w:t>
            </w:r>
          </w:p>
          <w:p w:rsidR="0022709E" w:rsidRPr="008D7C7E" w:rsidRDefault="006917AF" w:rsidP="006B338C">
            <w:p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The Branch is undertaking the development of a Country Gender Indicator Framework which will be aligned with relevant indicators at a UN, AU and SADC level.  The CGIF is a sub-project of the </w:t>
            </w:r>
            <w:r w:rsidRPr="008D7C7E">
              <w:rPr>
                <w:rFonts w:ascii="Arial Narrow" w:eastAsiaTheme="minorHAnsi" w:hAnsi="Arial Narrow" w:cs="Arial"/>
                <w:color w:val="auto"/>
                <w:spacing w:val="0"/>
                <w:sz w:val="24"/>
                <w:szCs w:val="24"/>
                <w:lang w:eastAsia="en-US"/>
              </w:rPr>
              <w:lastRenderedPageBreak/>
              <w:t xml:space="preserve">initiative to develop a GRPBMEA framework, which is to be completed in 2018/19.   </w:t>
            </w:r>
            <w:r w:rsidR="0022709E" w:rsidRPr="008D7C7E">
              <w:rPr>
                <w:rFonts w:ascii="Arial Narrow" w:eastAsiaTheme="minorHAnsi" w:hAnsi="Arial Narrow" w:cs="Arial"/>
                <w:color w:val="auto"/>
                <w:spacing w:val="0"/>
                <w:sz w:val="24"/>
                <w:szCs w:val="24"/>
                <w:lang w:eastAsia="en-US"/>
              </w:rPr>
              <w:t>The CGIF developed is currently being aligned to the 7 Priorities of the 6</w:t>
            </w:r>
            <w:r w:rsidR="0022709E" w:rsidRPr="008D7C7E">
              <w:rPr>
                <w:rFonts w:ascii="Arial Narrow" w:eastAsiaTheme="minorHAnsi" w:hAnsi="Arial Narrow" w:cs="Arial"/>
                <w:color w:val="auto"/>
                <w:spacing w:val="0"/>
                <w:sz w:val="24"/>
                <w:szCs w:val="24"/>
                <w:vertAlign w:val="superscript"/>
                <w:lang w:eastAsia="en-US"/>
              </w:rPr>
              <w:t>th</w:t>
            </w:r>
            <w:r w:rsidR="0022709E" w:rsidRPr="008D7C7E">
              <w:rPr>
                <w:rFonts w:ascii="Arial Narrow" w:eastAsiaTheme="minorHAnsi" w:hAnsi="Arial Narrow" w:cs="Arial"/>
                <w:color w:val="auto"/>
                <w:spacing w:val="0"/>
                <w:sz w:val="24"/>
                <w:szCs w:val="24"/>
                <w:lang w:eastAsia="en-US"/>
              </w:rPr>
              <w:t xml:space="preserve"> Administration and 2019/2024 MTSF gender indicators  (copy of draft CGIF attached)_ </w:t>
            </w:r>
          </w:p>
          <w:p w:rsidR="006917AF" w:rsidRPr="008D7C7E" w:rsidRDefault="006917AF" w:rsidP="006B338C">
            <w:p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The DOW has submitted the Draft GRPBMEA to the committee and has requested an opportunity to present the Draft GRPBMEA framework to the Committee.  </w:t>
            </w:r>
          </w:p>
        </w:tc>
      </w:tr>
      <w:tr w:rsidR="006917AF" w:rsidRPr="00746BEC" w:rsidTr="006917AF">
        <w:tc>
          <w:tcPr>
            <w:tcW w:w="7054" w:type="dxa"/>
          </w:tcPr>
          <w:p w:rsidR="006917AF" w:rsidRPr="008D7C7E" w:rsidRDefault="006917AF" w:rsidP="006B338C">
            <w:pPr>
              <w:numPr>
                <w:ilvl w:val="2"/>
                <w:numId w:val="15"/>
              </w:num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lastRenderedPageBreak/>
              <w:t>Events/Campaigns/Conferences</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9"/>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should inform the Committee in advance of all initiatives it intends undertaking in order for Portfolio Committee Members to attend where possible. </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recommendation is noted.  The DOW has consistently notified the Committee of key events and has forwarded invitations to the Committee to attend such events.  </w:t>
            </w:r>
            <w:r w:rsidR="0022709E" w:rsidRPr="008D7C7E">
              <w:rPr>
                <w:rFonts w:ascii="Arial Narrow" w:hAnsi="Arial Narrow"/>
                <w:color w:val="auto"/>
                <w:sz w:val="24"/>
                <w:szCs w:val="24"/>
                <w:lang w:val="en-GB"/>
              </w:rPr>
              <w:t>The committee was invited to the LGBTQIA+ sector in response to the request to be informed of intended initiatives</w:t>
            </w:r>
          </w:p>
        </w:tc>
      </w:tr>
      <w:tr w:rsidR="006917AF" w:rsidRPr="00746BEC" w:rsidTr="006917AF">
        <w:tc>
          <w:tcPr>
            <w:tcW w:w="7054" w:type="dxa"/>
          </w:tcPr>
          <w:p w:rsidR="006917AF" w:rsidRPr="008D7C7E" w:rsidRDefault="006917AF" w:rsidP="006B338C">
            <w:pPr>
              <w:numPr>
                <w:ilvl w:val="0"/>
                <w:numId w:val="9"/>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rPr>
                <w:rFonts w:ascii="Arial Narrow" w:hAnsi="Arial Narrow" w:cs="Arial"/>
                <w:color w:val="auto"/>
                <w:sz w:val="24"/>
                <w:szCs w:val="24"/>
              </w:rPr>
            </w:pPr>
            <w:r w:rsidRPr="008D7C7E">
              <w:rPr>
                <w:rFonts w:ascii="Arial Narrow" w:hAnsi="Arial Narrow" w:cs="Arial"/>
                <w:color w:val="auto"/>
                <w:sz w:val="24"/>
                <w:szCs w:val="24"/>
                <w:lang w:val="en-GB"/>
              </w:rPr>
              <w:t xml:space="preserve">SCO </w:t>
            </w:r>
            <w:r w:rsidRPr="008D7C7E">
              <w:rPr>
                <w:rFonts w:ascii="Arial Narrow" w:hAnsi="Arial Narrow" w:cs="Arial"/>
                <w:color w:val="auto"/>
                <w:sz w:val="24"/>
                <w:szCs w:val="24"/>
              </w:rPr>
              <w:t>Total number of dialogues scheduled from 1 April 2018 to 28 August 2018 = 19</w:t>
            </w:r>
          </w:p>
          <w:p w:rsidR="006917AF" w:rsidRPr="008D7C7E" w:rsidRDefault="006917AF" w:rsidP="006B338C">
            <w:pPr>
              <w:spacing w:line="360" w:lineRule="auto"/>
              <w:rPr>
                <w:rFonts w:ascii="Arial Narrow" w:hAnsi="Arial Narrow" w:cs="Arial"/>
                <w:color w:val="auto"/>
                <w:sz w:val="24"/>
                <w:szCs w:val="24"/>
              </w:rPr>
            </w:pPr>
            <w:r w:rsidRPr="008D7C7E">
              <w:rPr>
                <w:rFonts w:ascii="Arial Narrow" w:hAnsi="Arial Narrow" w:cs="Arial"/>
                <w:color w:val="auto"/>
                <w:sz w:val="24"/>
                <w:szCs w:val="24"/>
              </w:rPr>
              <w:t>Total number of dialogues held from 1 April 2018 to 28 August 2018 = 19</w:t>
            </w:r>
          </w:p>
          <w:p w:rsidR="0022709E" w:rsidRPr="008D7C7E" w:rsidRDefault="0022709E" w:rsidP="006B338C">
            <w:pPr>
              <w:spacing w:line="360" w:lineRule="auto"/>
              <w:rPr>
                <w:rFonts w:ascii="Arial Narrow" w:hAnsi="Arial Narrow" w:cs="Arial"/>
                <w:color w:val="auto"/>
                <w:sz w:val="24"/>
                <w:szCs w:val="24"/>
              </w:rPr>
            </w:pPr>
          </w:p>
          <w:p w:rsidR="0022709E" w:rsidRPr="008D7C7E" w:rsidRDefault="0022709E" w:rsidP="006B338C">
            <w:pPr>
              <w:spacing w:line="360" w:lineRule="auto"/>
              <w:rPr>
                <w:rFonts w:ascii="Arial Narrow" w:hAnsi="Arial Narrow" w:cs="Arial"/>
                <w:color w:val="auto"/>
                <w:sz w:val="24"/>
                <w:szCs w:val="24"/>
              </w:rPr>
            </w:pPr>
            <w:r w:rsidRPr="008D7C7E">
              <w:rPr>
                <w:rFonts w:ascii="Arial Narrow" w:hAnsi="Arial Narrow" w:cs="Arial"/>
                <w:color w:val="auto"/>
                <w:sz w:val="24"/>
                <w:szCs w:val="24"/>
              </w:rPr>
              <w:t>SCO intends to build partnerships with stakeholders who can carry on the interventions in each province</w:t>
            </w:r>
          </w:p>
          <w:p w:rsidR="006917AF" w:rsidRPr="008D7C7E" w:rsidRDefault="006917AF" w:rsidP="006B338C">
            <w:pPr>
              <w:spacing w:line="360" w:lineRule="auto"/>
              <w:rPr>
                <w:rFonts w:ascii="Arial Narrow" w:hAnsi="Arial Narrow" w:cs="Arial"/>
                <w:color w:val="auto"/>
                <w:sz w:val="24"/>
                <w:szCs w:val="24"/>
              </w:rPr>
            </w:pPr>
          </w:p>
          <w:p w:rsidR="006917AF" w:rsidRPr="008D7C7E" w:rsidRDefault="006917AF" w:rsidP="006B338C">
            <w:pPr>
              <w:spacing w:line="360" w:lineRule="auto"/>
              <w:rPr>
                <w:rFonts w:ascii="Arial Narrow" w:hAnsi="Arial Narrow" w:cs="Arial"/>
                <w:b/>
                <w:color w:val="auto"/>
                <w:sz w:val="24"/>
                <w:szCs w:val="24"/>
              </w:rPr>
            </w:pPr>
            <w:r w:rsidRPr="008D7C7E">
              <w:rPr>
                <w:rFonts w:ascii="Arial Narrow" w:hAnsi="Arial Narrow" w:cs="Arial"/>
                <w:b/>
                <w:color w:val="auto"/>
                <w:sz w:val="24"/>
                <w:szCs w:val="24"/>
              </w:rPr>
              <w:t xml:space="preserve">Purpose of initiative: </w:t>
            </w:r>
            <w:r w:rsidRPr="008D7C7E">
              <w:rPr>
                <w:rFonts w:ascii="Arial Narrow" w:hAnsi="Arial Narrow" w:cs="Arial"/>
                <w:color w:val="auto"/>
                <w:sz w:val="24"/>
                <w:szCs w:val="24"/>
              </w:rPr>
              <w:t>To raise awareness around women’s human rights issues</w:t>
            </w:r>
          </w:p>
          <w:p w:rsidR="006917AF" w:rsidRPr="008D7C7E" w:rsidRDefault="006917AF" w:rsidP="006B338C">
            <w:pPr>
              <w:spacing w:line="360" w:lineRule="auto"/>
              <w:rPr>
                <w:rFonts w:ascii="Arial Narrow" w:hAnsi="Arial Narrow" w:cs="Arial"/>
                <w:color w:val="auto"/>
                <w:sz w:val="24"/>
                <w:szCs w:val="24"/>
              </w:rPr>
            </w:pPr>
          </w:p>
          <w:p w:rsidR="006917AF" w:rsidRPr="008D7C7E" w:rsidRDefault="006917AF" w:rsidP="006B338C">
            <w:pPr>
              <w:spacing w:line="360" w:lineRule="auto"/>
              <w:rPr>
                <w:rFonts w:ascii="Arial Narrow" w:hAnsi="Arial Narrow" w:cs="Arial"/>
                <w:color w:val="auto"/>
                <w:sz w:val="24"/>
                <w:szCs w:val="24"/>
              </w:rPr>
            </w:pPr>
            <w:r w:rsidRPr="008D7C7E">
              <w:rPr>
                <w:rFonts w:ascii="Arial Narrow" w:hAnsi="Arial Narrow" w:cs="Arial"/>
                <w:b/>
                <w:color w:val="auto"/>
                <w:sz w:val="24"/>
                <w:szCs w:val="24"/>
              </w:rPr>
              <w:lastRenderedPageBreak/>
              <w:t>Proposed interventions</w:t>
            </w:r>
            <w:r w:rsidRPr="008D7C7E">
              <w:rPr>
                <w:rFonts w:ascii="Arial Narrow" w:hAnsi="Arial Narrow" w:cs="Arial"/>
                <w:color w:val="auto"/>
                <w:sz w:val="24"/>
                <w:szCs w:val="24"/>
              </w:rPr>
              <w:t xml:space="preserve">: </w:t>
            </w:r>
          </w:p>
          <w:p w:rsidR="006917AF" w:rsidRPr="008D7C7E" w:rsidRDefault="006917AF" w:rsidP="006B338C">
            <w:pPr>
              <w:spacing w:line="360" w:lineRule="auto"/>
              <w:rPr>
                <w:rFonts w:ascii="Arial Narrow" w:hAnsi="Arial Narrow" w:cs="Arial"/>
                <w:color w:val="auto"/>
                <w:sz w:val="24"/>
                <w:szCs w:val="24"/>
              </w:rPr>
            </w:pPr>
          </w:p>
          <w:p w:rsidR="006917AF" w:rsidRPr="008D7C7E" w:rsidRDefault="006917AF" w:rsidP="006B338C">
            <w:pPr>
              <w:pStyle w:val="ListParagraph"/>
              <w:numPr>
                <w:ilvl w:val="0"/>
                <w:numId w:val="31"/>
              </w:numPr>
              <w:spacing w:line="360" w:lineRule="auto"/>
              <w:jc w:val="both"/>
              <w:rPr>
                <w:rFonts w:ascii="Arial Narrow" w:hAnsi="Arial Narrow" w:cs="Arial"/>
                <w:color w:val="auto"/>
                <w:sz w:val="24"/>
                <w:szCs w:val="24"/>
              </w:rPr>
            </w:pPr>
            <w:r w:rsidRPr="008D7C7E">
              <w:rPr>
                <w:rFonts w:ascii="Arial Narrow" w:hAnsi="Arial Narrow" w:cs="Arial"/>
                <w:color w:val="auto"/>
                <w:sz w:val="24"/>
                <w:szCs w:val="24"/>
              </w:rPr>
              <w:t xml:space="preserve">Training of women in cooperatives (preferred area of training will be Arts and Craft, Tourism and Hospitality) for the areas where dialogues were conducted. The department has already identified 50 women from </w:t>
            </w:r>
            <w:proofErr w:type="spellStart"/>
            <w:r w:rsidRPr="008D7C7E">
              <w:rPr>
                <w:rFonts w:ascii="Arial Narrow" w:hAnsi="Arial Narrow" w:cs="Arial"/>
                <w:color w:val="auto"/>
                <w:sz w:val="24"/>
                <w:szCs w:val="24"/>
              </w:rPr>
              <w:t>Lephalale</w:t>
            </w:r>
            <w:proofErr w:type="spellEnd"/>
            <w:r w:rsidRPr="008D7C7E">
              <w:rPr>
                <w:rFonts w:ascii="Arial Narrow" w:hAnsi="Arial Narrow" w:cs="Arial"/>
                <w:color w:val="auto"/>
                <w:sz w:val="24"/>
                <w:szCs w:val="24"/>
              </w:rPr>
              <w:t xml:space="preserve">, </w:t>
            </w:r>
            <w:proofErr w:type="spellStart"/>
            <w:r w:rsidRPr="008D7C7E">
              <w:rPr>
                <w:rFonts w:ascii="Arial Narrow" w:hAnsi="Arial Narrow" w:cs="Arial"/>
                <w:color w:val="auto"/>
                <w:sz w:val="24"/>
                <w:szCs w:val="24"/>
              </w:rPr>
              <w:t>Mbekweni</w:t>
            </w:r>
            <w:proofErr w:type="spellEnd"/>
            <w:r w:rsidRPr="008D7C7E">
              <w:rPr>
                <w:rFonts w:ascii="Arial Narrow" w:hAnsi="Arial Narrow" w:cs="Arial"/>
                <w:color w:val="auto"/>
                <w:sz w:val="24"/>
                <w:szCs w:val="24"/>
              </w:rPr>
              <w:t>, and Bergville. Process of securing funding from SITA underway. Training will resume as soon as funding is secured.</w:t>
            </w:r>
          </w:p>
          <w:p w:rsidR="006917AF" w:rsidRPr="008D7C7E" w:rsidRDefault="006917AF" w:rsidP="006B338C">
            <w:pPr>
              <w:pStyle w:val="ListParagraph"/>
              <w:numPr>
                <w:ilvl w:val="0"/>
                <w:numId w:val="31"/>
              </w:numPr>
              <w:spacing w:line="360" w:lineRule="auto"/>
              <w:jc w:val="both"/>
              <w:rPr>
                <w:rFonts w:ascii="Arial Narrow" w:hAnsi="Arial Narrow" w:cs="Arial"/>
                <w:color w:val="auto"/>
                <w:sz w:val="24"/>
                <w:szCs w:val="24"/>
              </w:rPr>
            </w:pPr>
            <w:r w:rsidRPr="008D7C7E">
              <w:rPr>
                <w:rFonts w:ascii="Arial Narrow" w:hAnsi="Arial Narrow" w:cs="Arial"/>
                <w:color w:val="auto"/>
                <w:sz w:val="24"/>
                <w:szCs w:val="24"/>
              </w:rPr>
              <w:t xml:space="preserve">Onsite service delivery including counselling and referral of victims of abuse. Victims of abuse were linked to the Local networks who would continue rendering the necessary services. </w:t>
            </w:r>
          </w:p>
          <w:p w:rsidR="006917AF" w:rsidRPr="008D7C7E" w:rsidRDefault="006917AF" w:rsidP="006B338C">
            <w:pPr>
              <w:pStyle w:val="ListParagraph"/>
              <w:numPr>
                <w:ilvl w:val="0"/>
                <w:numId w:val="31"/>
              </w:numPr>
              <w:spacing w:line="360" w:lineRule="auto"/>
              <w:jc w:val="both"/>
              <w:rPr>
                <w:rFonts w:ascii="Arial Narrow" w:hAnsi="Arial Narrow" w:cs="Arial"/>
                <w:color w:val="auto"/>
                <w:sz w:val="24"/>
                <w:szCs w:val="24"/>
              </w:rPr>
            </w:pPr>
            <w:r w:rsidRPr="008D7C7E">
              <w:rPr>
                <w:rFonts w:ascii="Arial Narrow" w:hAnsi="Arial Narrow" w:cs="Arial"/>
                <w:color w:val="auto"/>
                <w:sz w:val="24"/>
                <w:szCs w:val="24"/>
              </w:rPr>
              <w:t>CGE is addressing cases of abuse identified during the dialogues held at CPUT.</w:t>
            </w:r>
          </w:p>
          <w:p w:rsidR="006917AF" w:rsidRPr="008D7C7E" w:rsidRDefault="006917AF" w:rsidP="006B338C">
            <w:pPr>
              <w:pStyle w:val="ListParagraph"/>
              <w:spacing w:line="360" w:lineRule="auto"/>
              <w:rPr>
                <w:rFonts w:ascii="Arial Narrow" w:hAnsi="Arial Narrow" w:cs="Arial"/>
                <w:color w:val="auto"/>
                <w:sz w:val="24"/>
                <w:szCs w:val="24"/>
              </w:rPr>
            </w:pPr>
          </w:p>
          <w:p w:rsidR="006917AF" w:rsidRPr="008D7C7E" w:rsidRDefault="006917AF" w:rsidP="006B338C">
            <w:pPr>
              <w:spacing w:line="360" w:lineRule="auto"/>
              <w:rPr>
                <w:rFonts w:ascii="Arial Narrow" w:hAnsi="Arial Narrow" w:cs="Arial"/>
                <w:color w:val="auto"/>
                <w:sz w:val="24"/>
                <w:szCs w:val="24"/>
              </w:rPr>
            </w:pPr>
            <w:r w:rsidRPr="008D7C7E">
              <w:rPr>
                <w:rFonts w:ascii="Arial Narrow" w:hAnsi="Arial Narrow" w:cs="Arial"/>
                <w:b/>
                <w:color w:val="auto"/>
                <w:sz w:val="24"/>
                <w:szCs w:val="24"/>
              </w:rPr>
              <w:t>Cost incurred:</w:t>
            </w:r>
            <w:r w:rsidRPr="008D7C7E">
              <w:rPr>
                <w:rFonts w:ascii="Arial Narrow" w:hAnsi="Arial Narrow" w:cs="Arial"/>
                <w:color w:val="auto"/>
                <w:sz w:val="24"/>
                <w:szCs w:val="24"/>
              </w:rPr>
              <w:t xml:space="preserve"> Summary of the cost incurred during all the planned dialogues is attached as </w:t>
            </w:r>
            <w:r w:rsidRPr="008D7C7E">
              <w:rPr>
                <w:rFonts w:ascii="Arial Narrow" w:hAnsi="Arial Narrow" w:cs="Arial"/>
                <w:b/>
                <w:color w:val="auto"/>
                <w:sz w:val="24"/>
                <w:szCs w:val="24"/>
              </w:rPr>
              <w:t>Annexure A</w:t>
            </w:r>
            <w:r w:rsidRPr="008D7C7E">
              <w:rPr>
                <w:rFonts w:ascii="Arial Narrow" w:hAnsi="Arial Narrow" w:cs="Arial"/>
                <w:color w:val="auto"/>
                <w:sz w:val="24"/>
                <w:szCs w:val="24"/>
              </w:rPr>
              <w:t xml:space="preserve">  </w:t>
            </w:r>
          </w:p>
          <w:p w:rsidR="006917AF" w:rsidRPr="008D7C7E" w:rsidRDefault="006917AF" w:rsidP="006B338C">
            <w:pPr>
              <w:spacing w:line="360" w:lineRule="auto"/>
              <w:jc w:val="both"/>
              <w:rPr>
                <w:rFonts w:ascii="Arial Narrow" w:hAnsi="Arial Narrow"/>
                <w:color w:val="auto"/>
                <w:sz w:val="24"/>
                <w:szCs w:val="24"/>
                <w:lang w:val="en-GB"/>
              </w:rPr>
            </w:pPr>
          </w:p>
        </w:tc>
      </w:tr>
      <w:tr w:rsidR="006917AF" w:rsidRPr="00746BEC" w:rsidTr="006917AF">
        <w:tc>
          <w:tcPr>
            <w:tcW w:w="7054" w:type="dxa"/>
          </w:tcPr>
          <w:p w:rsidR="006917AF" w:rsidRPr="008D7C7E" w:rsidRDefault="006917AF" w:rsidP="006B338C">
            <w:pPr>
              <w:numPr>
                <w:ilvl w:val="0"/>
                <w:numId w:val="9"/>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The Committee recommends that a year plan be submitted of all key events with forecasted costs.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approved  Operational Plan (with cost) is attached as </w:t>
            </w:r>
            <w:r w:rsidRPr="008D7C7E">
              <w:rPr>
                <w:rFonts w:ascii="Arial Narrow" w:hAnsi="Arial Narrow"/>
                <w:b/>
                <w:color w:val="auto"/>
                <w:sz w:val="24"/>
                <w:szCs w:val="24"/>
                <w:lang w:val="en-GB"/>
              </w:rPr>
              <w:t>Annexure B</w:t>
            </w:r>
            <w:r w:rsidRPr="008D7C7E">
              <w:rPr>
                <w:rFonts w:ascii="Arial Narrow" w:hAnsi="Arial Narrow"/>
                <w:color w:val="auto"/>
                <w:sz w:val="24"/>
                <w:szCs w:val="24"/>
                <w:lang w:val="en-GB"/>
              </w:rPr>
              <w:t xml:space="preserve">  </w:t>
            </w:r>
          </w:p>
        </w:tc>
      </w:tr>
      <w:tr w:rsidR="006917AF" w:rsidRPr="00746BEC" w:rsidTr="006917AF">
        <w:tc>
          <w:tcPr>
            <w:tcW w:w="7054" w:type="dxa"/>
          </w:tcPr>
          <w:p w:rsidR="006917AF" w:rsidRPr="008D7C7E" w:rsidRDefault="006917AF" w:rsidP="006B338C">
            <w:pPr>
              <w:numPr>
                <w:ilvl w:val="2"/>
                <w:numId w:val="15"/>
              </w:num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Gender-responsive budgeting</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10"/>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brief the Committee on the gender-responsive budgeting framework.</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 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Following the completion of the Draft GRB framework in 2017/18, extensive further work has been undertaken to </w:t>
            </w:r>
            <w:r w:rsidRPr="008D7C7E">
              <w:rPr>
                <w:rFonts w:ascii="Arial Narrow" w:hAnsi="Arial Narrow"/>
                <w:color w:val="auto"/>
                <w:sz w:val="24"/>
                <w:szCs w:val="24"/>
              </w:rPr>
              <w:lastRenderedPageBreak/>
              <w:t xml:space="preserve">develop a comprehensive Gender-Responsive Planning, Budgeting, Monitoring and Evaluation Framework.  The draft Framework and presentation in this regard were forwarded to the Committee and the DOW is awaiting a date to present the framework to the Committee. </w:t>
            </w:r>
          </w:p>
          <w:p w:rsidR="006917AF" w:rsidRPr="008D7C7E" w:rsidRDefault="006917AF" w:rsidP="006B338C">
            <w:p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The following progress has been made in 2018/19:</w:t>
            </w:r>
          </w:p>
          <w:p w:rsidR="006917AF" w:rsidRPr="008D7C7E" w:rsidRDefault="006917AF" w:rsidP="006B338C">
            <w:pPr>
              <w:pStyle w:val="ListParagraph"/>
              <w:numPr>
                <w:ilvl w:val="0"/>
                <w:numId w:val="34"/>
              </w:num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The responsibility for the development of the GRPB framework was moved from Programme 2 (STEE) to Programme 3 (PSCKM) from June 2018.  The purpose was to ensure that the entire government-wide public policy cycle is gender-responsive, including planning, monitoring, evaluation and auditing.  An erratum to this effect has been submitted to the Committee. </w:t>
            </w:r>
          </w:p>
          <w:p w:rsidR="006917AF" w:rsidRPr="008D7C7E" w:rsidRDefault="006917AF" w:rsidP="006B338C">
            <w:p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A Draft Gender Responsive Planning, Budgeting, Monitoring, Evaluation and Auditing (GRPBMEA) Framework has been developed. The framework has been presented in several gatherings to provide stakeholder with an opportunity for inputs. The Draft GRPBMEA framework and/or the CGIF was presented and discussed at the following meetings:</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Stakeholder consultation meeting in May 2018  during  the CSW 2018 report back session;</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val="en-US" w:eastAsia="en-US"/>
              </w:rPr>
              <w:t xml:space="preserve">A </w:t>
            </w:r>
            <w:r w:rsidRPr="008D7C7E">
              <w:rPr>
                <w:rFonts w:ascii="Arial Narrow" w:eastAsiaTheme="minorHAnsi" w:hAnsi="Arial Narrow" w:cs="Arial"/>
                <w:color w:val="auto"/>
                <w:spacing w:val="0"/>
                <w:sz w:val="24"/>
                <w:szCs w:val="24"/>
                <w:lang w:eastAsia="en-US"/>
              </w:rPr>
              <w:t xml:space="preserve">High-Level Inter-Departmental Steering Committee </w:t>
            </w:r>
            <w:r w:rsidRPr="008D7C7E">
              <w:rPr>
                <w:rFonts w:ascii="Arial Narrow" w:eastAsiaTheme="minorHAnsi" w:hAnsi="Arial Narrow" w:cs="Arial"/>
                <w:color w:val="auto"/>
                <w:spacing w:val="0"/>
                <w:sz w:val="24"/>
                <w:szCs w:val="24"/>
                <w:lang w:val="en-US" w:eastAsia="en-US"/>
              </w:rPr>
              <w:t xml:space="preserve">on </w:t>
            </w:r>
            <w:r w:rsidRPr="008D7C7E">
              <w:rPr>
                <w:rFonts w:ascii="Arial Narrow" w:eastAsiaTheme="minorHAnsi" w:hAnsi="Arial Narrow" w:cs="Arial"/>
                <w:color w:val="auto"/>
                <w:spacing w:val="0"/>
                <w:sz w:val="24"/>
                <w:szCs w:val="24"/>
                <w:lang w:eastAsia="en-US"/>
              </w:rPr>
              <w:t xml:space="preserve">8 June 2018 and 13 July 2018;  </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bCs/>
                <w:color w:val="auto"/>
                <w:spacing w:val="0"/>
                <w:sz w:val="24"/>
                <w:szCs w:val="24"/>
                <w:lang w:val="en-US" w:eastAsia="en-US"/>
              </w:rPr>
              <w:t xml:space="preserve">Meeting with National Treasury on 21 June 2018; </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lastRenderedPageBreak/>
              <w:t xml:space="preserve">Special Women’s Dialogue on Institutionalising Gender within the Democratic State in KZN on 26 August 2018; </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Mini-workshop on Country Gender Indicator Framework on 10 September 2018; </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Meeting with </w:t>
            </w:r>
            <w:r w:rsidRPr="008D7C7E">
              <w:rPr>
                <w:rFonts w:ascii="Arial Narrow" w:eastAsiaTheme="minorHAnsi" w:hAnsi="Arial Narrow" w:cs="Arial"/>
                <w:bCs/>
                <w:color w:val="auto"/>
                <w:spacing w:val="0"/>
                <w:sz w:val="24"/>
                <w:szCs w:val="24"/>
                <w:lang w:val="en-US" w:eastAsia="en-US"/>
              </w:rPr>
              <w:t>DPME on 14 September 2018;</w:t>
            </w:r>
          </w:p>
          <w:p w:rsidR="006917AF" w:rsidRPr="008D7C7E" w:rsidRDefault="006917AF" w:rsidP="006B338C">
            <w:pPr>
              <w:numPr>
                <w:ilvl w:val="0"/>
                <w:numId w:val="32"/>
              </w:numPr>
              <w:spacing w:line="360" w:lineRule="auto"/>
              <w:contextualSpacing/>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bCs/>
                <w:color w:val="auto"/>
                <w:spacing w:val="0"/>
                <w:sz w:val="24"/>
                <w:szCs w:val="24"/>
                <w:lang w:val="en-US" w:eastAsia="en-US"/>
              </w:rPr>
              <w:t xml:space="preserve">DPME workshop to review the National Evaluation Policy Framework on 20 and 21 September; </w:t>
            </w:r>
          </w:p>
          <w:p w:rsidR="006917AF" w:rsidRPr="008D7C7E" w:rsidRDefault="006917AF" w:rsidP="006B338C">
            <w:pPr>
              <w:spacing w:line="360" w:lineRule="auto"/>
              <w:jc w:val="both"/>
              <w:rPr>
                <w:rFonts w:ascii="Arial Narrow" w:eastAsiaTheme="minorHAnsi" w:hAnsi="Arial Narrow" w:cs="Arial"/>
                <w:color w:val="auto"/>
                <w:spacing w:val="0"/>
                <w:sz w:val="24"/>
                <w:szCs w:val="24"/>
                <w:lang w:eastAsia="en-US"/>
              </w:rPr>
            </w:pPr>
            <w:r w:rsidRPr="008D7C7E">
              <w:rPr>
                <w:rFonts w:ascii="Arial Narrow" w:eastAsiaTheme="minorHAnsi" w:hAnsi="Arial Narrow" w:cs="Arial"/>
                <w:color w:val="auto"/>
                <w:spacing w:val="0"/>
                <w:sz w:val="24"/>
                <w:szCs w:val="24"/>
                <w:lang w:eastAsia="en-US"/>
              </w:rPr>
              <w:t xml:space="preserve">The next presentation on the GRPBMEA framework is scheduled for 4-5 October 2018 during the National Planning Monitoring and Evaluation Forum convened by the DPME. </w:t>
            </w:r>
          </w:p>
          <w:p w:rsidR="006917AF" w:rsidRPr="008D7C7E" w:rsidRDefault="0022709E" w:rsidP="006B338C">
            <w:pPr>
              <w:spacing w:line="360" w:lineRule="auto"/>
              <w:jc w:val="both"/>
              <w:rPr>
                <w:rFonts w:ascii="Arial Narrow" w:hAnsi="Arial Narrow"/>
                <w:color w:val="auto"/>
                <w:sz w:val="24"/>
                <w:szCs w:val="24"/>
              </w:rPr>
            </w:pPr>
            <w:r w:rsidRPr="008D7C7E">
              <w:rPr>
                <w:rFonts w:ascii="Arial Narrow" w:eastAsiaTheme="minorHAnsi" w:hAnsi="Arial Narrow" w:cs="Arial"/>
                <w:color w:val="auto"/>
                <w:spacing w:val="0"/>
                <w:sz w:val="24"/>
                <w:szCs w:val="24"/>
                <w:lang w:eastAsia="en-US"/>
              </w:rPr>
              <w:t>The Gender Responsive Planning, Budgeting, Monitoring, Evaluation  and  Auditing (GRPBMEA) Framework was approved by Cabinet on the 27</w:t>
            </w:r>
            <w:r w:rsidRPr="008D7C7E">
              <w:rPr>
                <w:rFonts w:ascii="Arial Narrow" w:eastAsiaTheme="minorHAnsi" w:hAnsi="Arial Narrow" w:cs="Arial"/>
                <w:color w:val="auto"/>
                <w:spacing w:val="0"/>
                <w:sz w:val="24"/>
                <w:szCs w:val="24"/>
                <w:vertAlign w:val="superscript"/>
                <w:lang w:eastAsia="en-US"/>
              </w:rPr>
              <w:t>th</w:t>
            </w:r>
            <w:r w:rsidRPr="008D7C7E">
              <w:rPr>
                <w:rFonts w:ascii="Arial Narrow" w:eastAsiaTheme="minorHAnsi" w:hAnsi="Arial Narrow" w:cs="Arial"/>
                <w:color w:val="auto"/>
                <w:spacing w:val="0"/>
                <w:sz w:val="24"/>
                <w:szCs w:val="24"/>
                <w:lang w:eastAsia="en-US"/>
              </w:rPr>
              <w:t xml:space="preserve"> March 2019 and its currently being implemented.( Copy of GRPBMEA Framework attached)</w:t>
            </w:r>
          </w:p>
        </w:tc>
      </w:tr>
      <w:tr w:rsidR="006917AF" w:rsidRPr="00746BEC" w:rsidTr="006917AF">
        <w:tc>
          <w:tcPr>
            <w:tcW w:w="7054" w:type="dxa"/>
          </w:tcPr>
          <w:p w:rsidR="006917AF" w:rsidRPr="008D7C7E" w:rsidRDefault="006917AF" w:rsidP="006B338C">
            <w:pPr>
              <w:numPr>
                <w:ilvl w:val="0"/>
                <w:numId w:val="10"/>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lastRenderedPageBreak/>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 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 The phased implementation plan relating to the GRPBMEA framework would include piloting in selected municipalities in 2019/20. </w:t>
            </w:r>
            <w:proofErr w:type="gramStart"/>
            <w:r w:rsidR="0022709E" w:rsidRPr="008D7C7E">
              <w:rPr>
                <w:rFonts w:ascii="Arial Narrow" w:hAnsi="Arial Narrow"/>
                <w:color w:val="auto"/>
                <w:sz w:val="24"/>
                <w:szCs w:val="24"/>
              </w:rPr>
              <w:t>Preparations for the phased implementation of the GRPBMEA Framework is</w:t>
            </w:r>
            <w:proofErr w:type="gramEnd"/>
            <w:r w:rsidR="0022709E" w:rsidRPr="008D7C7E">
              <w:rPr>
                <w:rFonts w:ascii="Arial Narrow" w:hAnsi="Arial Narrow"/>
                <w:color w:val="auto"/>
                <w:sz w:val="24"/>
                <w:szCs w:val="24"/>
              </w:rPr>
              <w:t xml:space="preserve"> just starting with four (4) National departments and three (3) Provinces. </w:t>
            </w:r>
            <w:r w:rsidR="006B338C" w:rsidRPr="008D7C7E">
              <w:rPr>
                <w:rFonts w:ascii="Arial Narrow" w:hAnsi="Arial Narrow"/>
                <w:color w:val="auto"/>
                <w:sz w:val="24"/>
                <w:szCs w:val="24"/>
              </w:rPr>
              <w:t>Ekurhuleni</w:t>
            </w:r>
            <w:r w:rsidR="0022709E" w:rsidRPr="008D7C7E">
              <w:rPr>
                <w:rFonts w:ascii="Arial Narrow" w:hAnsi="Arial Narrow"/>
                <w:color w:val="auto"/>
                <w:sz w:val="24"/>
                <w:szCs w:val="24"/>
              </w:rPr>
              <w:t xml:space="preserve"> will be the first piloted sites for 2020/2021 financial year</w:t>
            </w:r>
          </w:p>
        </w:tc>
      </w:tr>
      <w:tr w:rsidR="006917AF" w:rsidRPr="00746BEC" w:rsidTr="006917AF">
        <w:tc>
          <w:tcPr>
            <w:tcW w:w="7054" w:type="dxa"/>
          </w:tcPr>
          <w:p w:rsidR="006917AF" w:rsidRPr="008D7C7E" w:rsidRDefault="006917AF" w:rsidP="006B338C">
            <w:pPr>
              <w:numPr>
                <w:ilvl w:val="0"/>
                <w:numId w:val="10"/>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not only limit the application of the GRB with municipalities but also extend the focus on departments/entities within the economic cluster.</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 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The GRPBMEA framework phased implementation plan would prioritise rollout to national Departments, including the economic cluster.  It is envisaged that the framework be tabled at the EISEID, SPCHD and G&amp;A clusters before going to </w:t>
            </w:r>
            <w:r w:rsidRPr="008D7C7E">
              <w:rPr>
                <w:rFonts w:ascii="Arial Narrow" w:hAnsi="Arial Narrow"/>
                <w:color w:val="auto"/>
                <w:sz w:val="24"/>
                <w:szCs w:val="24"/>
              </w:rPr>
              <w:lastRenderedPageBreak/>
              <w:t xml:space="preserve">cabinet. </w:t>
            </w:r>
          </w:p>
        </w:tc>
      </w:tr>
      <w:tr w:rsidR="006917AF" w:rsidRPr="00746BEC" w:rsidTr="006917AF">
        <w:tc>
          <w:tcPr>
            <w:tcW w:w="7054" w:type="dxa"/>
          </w:tcPr>
          <w:p w:rsidR="006917AF" w:rsidRPr="008D7C7E" w:rsidRDefault="006917AF" w:rsidP="006B338C">
            <w:pPr>
              <w:numPr>
                <w:ilvl w:val="2"/>
                <w:numId w:val="15"/>
              </w:num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lastRenderedPageBreak/>
              <w:t>Gender Focal Points</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3B0C88" w:rsidRPr="00746BEC" w:rsidTr="006917AF">
        <w:tc>
          <w:tcPr>
            <w:tcW w:w="7054" w:type="dxa"/>
          </w:tcPr>
          <w:p w:rsidR="003B0C88" w:rsidRPr="008D7C7E" w:rsidRDefault="003B0C88" w:rsidP="006B338C">
            <w:pPr>
              <w:numPr>
                <w:ilvl w:val="0"/>
                <w:numId w:val="11"/>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 xml:space="preserve">he Department should update the Committee on progress with the Department of Public Services and Administration insofar as gender focal points are concerned. </w:t>
            </w:r>
          </w:p>
        </w:tc>
        <w:tc>
          <w:tcPr>
            <w:tcW w:w="1985" w:type="dxa"/>
          </w:tcPr>
          <w:p w:rsidR="003B0C88" w:rsidRPr="008D7C7E" w:rsidRDefault="003B0C88"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6095" w:type="dxa"/>
          </w:tcPr>
          <w:p w:rsidR="003B0C88" w:rsidRPr="008D7C7E" w:rsidRDefault="003B0C88"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This matter will be addressed in tandem with strengthening and revitalisation of the NGM.  It will be kept on the agenda for the NGM forums moving forward until it is resolved.</w:t>
            </w:r>
          </w:p>
        </w:tc>
      </w:tr>
      <w:tr w:rsidR="003B0C88" w:rsidRPr="00746BEC" w:rsidTr="006917AF">
        <w:tc>
          <w:tcPr>
            <w:tcW w:w="7054" w:type="dxa"/>
          </w:tcPr>
          <w:p w:rsidR="003B0C88" w:rsidRPr="008D7C7E" w:rsidRDefault="003B0C88" w:rsidP="006B338C">
            <w:pPr>
              <w:numPr>
                <w:ilvl w:val="0"/>
                <w:numId w:val="11"/>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brief the Committee on a regular basis on its work and relationship with Gender Focal Points within departments and local government at every quarter.</w:t>
            </w:r>
          </w:p>
        </w:tc>
        <w:tc>
          <w:tcPr>
            <w:tcW w:w="1985" w:type="dxa"/>
          </w:tcPr>
          <w:p w:rsidR="003B0C88" w:rsidRPr="008D7C7E" w:rsidRDefault="003B0C88"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6095" w:type="dxa"/>
          </w:tcPr>
          <w:p w:rsidR="003B0C88" w:rsidRPr="008D7C7E" w:rsidRDefault="003B0C88" w:rsidP="006B338C">
            <w:pPr>
              <w:spacing w:line="360" w:lineRule="auto"/>
              <w:jc w:val="both"/>
              <w:rPr>
                <w:rFonts w:ascii="Arial Narrow" w:hAnsi="Arial Narrow"/>
                <w:color w:val="auto"/>
                <w:sz w:val="24"/>
                <w:szCs w:val="24"/>
              </w:rPr>
            </w:pPr>
            <w:proofErr w:type="spellStart"/>
            <w:r w:rsidRPr="008D7C7E">
              <w:rPr>
                <w:rFonts w:ascii="Arial Narrow" w:hAnsi="Arial Narrow"/>
                <w:color w:val="auto"/>
                <w:sz w:val="24"/>
                <w:szCs w:val="24"/>
              </w:rPr>
              <w:t>DoW</w:t>
            </w:r>
            <w:proofErr w:type="spellEnd"/>
            <w:r w:rsidRPr="008D7C7E">
              <w:rPr>
                <w:rFonts w:ascii="Arial Narrow" w:hAnsi="Arial Narrow"/>
                <w:color w:val="auto"/>
                <w:sz w:val="24"/>
                <w:szCs w:val="24"/>
              </w:rPr>
              <w:t xml:space="preserve"> will brief the committee regularly. Both Minister’s DPSA and </w:t>
            </w:r>
            <w:proofErr w:type="spellStart"/>
            <w:r w:rsidRPr="008D7C7E">
              <w:rPr>
                <w:rFonts w:ascii="Arial Narrow" w:hAnsi="Arial Narrow"/>
                <w:color w:val="auto"/>
                <w:sz w:val="24"/>
                <w:szCs w:val="24"/>
              </w:rPr>
              <w:t>DoW</w:t>
            </w:r>
            <w:proofErr w:type="spellEnd"/>
            <w:r w:rsidRPr="008D7C7E">
              <w:rPr>
                <w:rFonts w:ascii="Arial Narrow" w:hAnsi="Arial Narrow"/>
                <w:color w:val="auto"/>
                <w:sz w:val="24"/>
                <w:szCs w:val="24"/>
              </w:rPr>
              <w:t xml:space="preserve"> agreed on the finalisation of GFP and reporting structure.  See response above. As a member of the NGM, reporting to the Committee will also be done through NGM Forums processes.</w:t>
            </w:r>
          </w:p>
        </w:tc>
      </w:tr>
      <w:tr w:rsidR="006917AF" w:rsidRPr="00746BEC" w:rsidTr="006917AF">
        <w:tc>
          <w:tcPr>
            <w:tcW w:w="7054" w:type="dxa"/>
          </w:tcPr>
          <w:p w:rsidR="006917AF" w:rsidRPr="008D7C7E" w:rsidRDefault="006917AF" w:rsidP="006B338C">
            <w:pPr>
              <w:numPr>
                <w:ilvl w:val="2"/>
                <w:numId w:val="15"/>
              </w:num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Treaty compliance framework and timeframes</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893529" w:rsidRPr="00746BEC" w:rsidTr="006917AF">
        <w:tc>
          <w:tcPr>
            <w:tcW w:w="7054" w:type="dxa"/>
          </w:tcPr>
          <w:p w:rsidR="00893529" w:rsidRPr="008D7C7E" w:rsidRDefault="00893529" w:rsidP="006B338C">
            <w:pPr>
              <w:numPr>
                <w:ilvl w:val="0"/>
                <w:numId w:val="12"/>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ensure that country reports are submitted within the specified timeframes as required by the relevant reporting bodies</w:t>
            </w:r>
            <w:r w:rsidRPr="008D7C7E">
              <w:rPr>
                <w:rFonts w:ascii="Arial Narrow" w:hAnsi="Arial Narrow"/>
                <w:b/>
                <w:color w:val="auto"/>
                <w:sz w:val="24"/>
                <w:szCs w:val="24"/>
                <w:lang w:val="en-GB"/>
              </w:rPr>
              <w:t>.</w:t>
            </w:r>
          </w:p>
        </w:tc>
        <w:tc>
          <w:tcPr>
            <w:tcW w:w="198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In view of the fact that the Department has not human resource capacity to prepare country reports and submits within the specified timeframes. A deputy director and one contract work have been hired to assist with the writing of country reports. To date the following reports are overdue:</w:t>
            </w:r>
          </w:p>
          <w:p w:rsidR="00893529" w:rsidRPr="008D7C7E" w:rsidRDefault="00893529" w:rsidP="006B338C">
            <w:pPr>
              <w:pStyle w:val="ListParagraph"/>
              <w:numPr>
                <w:ilvl w:val="0"/>
                <w:numId w:val="36"/>
              </w:numPr>
              <w:spacing w:line="360" w:lineRule="auto"/>
              <w:ind w:left="459" w:hanging="284"/>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Solemn Declaration </w:t>
            </w:r>
          </w:p>
          <w:p w:rsidR="00893529" w:rsidRPr="008D7C7E" w:rsidRDefault="00893529" w:rsidP="006B338C">
            <w:pPr>
              <w:pStyle w:val="ListParagraph"/>
              <w:numPr>
                <w:ilvl w:val="0"/>
                <w:numId w:val="36"/>
              </w:numPr>
              <w:spacing w:line="360" w:lineRule="auto"/>
              <w:ind w:left="459" w:hanging="284"/>
              <w:jc w:val="both"/>
              <w:rPr>
                <w:rFonts w:ascii="Arial Narrow" w:hAnsi="Arial Narrow"/>
                <w:color w:val="auto"/>
                <w:sz w:val="24"/>
                <w:szCs w:val="24"/>
                <w:lang w:val="en-GB"/>
              </w:rPr>
            </w:pPr>
            <w:r w:rsidRPr="008D7C7E">
              <w:rPr>
                <w:rFonts w:ascii="Arial Narrow" w:hAnsi="Arial Narrow"/>
                <w:color w:val="auto"/>
                <w:sz w:val="24"/>
                <w:szCs w:val="24"/>
                <w:lang w:val="en-GB"/>
              </w:rPr>
              <w:t>Part B of the Country’s 4</w:t>
            </w:r>
            <w:r w:rsidRPr="008D7C7E">
              <w:rPr>
                <w:rFonts w:ascii="Arial Narrow" w:hAnsi="Arial Narrow"/>
                <w:color w:val="auto"/>
                <w:sz w:val="24"/>
                <w:szCs w:val="24"/>
                <w:vertAlign w:val="superscript"/>
                <w:lang w:val="en-GB"/>
              </w:rPr>
              <w:t xml:space="preserve">th </w:t>
            </w:r>
            <w:r w:rsidRPr="008D7C7E">
              <w:rPr>
                <w:rFonts w:ascii="Arial Narrow" w:hAnsi="Arial Narrow"/>
                <w:color w:val="auto"/>
                <w:sz w:val="24"/>
                <w:szCs w:val="24"/>
                <w:lang w:val="en-GB"/>
              </w:rPr>
              <w:t>Periodic Report on the African Charter for Human and People’s Rights</w:t>
            </w:r>
          </w:p>
          <w:p w:rsidR="00893529" w:rsidRPr="008D7C7E" w:rsidRDefault="00893529" w:rsidP="006B338C">
            <w:pPr>
              <w:pStyle w:val="ListParagraph"/>
              <w:numPr>
                <w:ilvl w:val="0"/>
                <w:numId w:val="36"/>
              </w:numPr>
              <w:spacing w:line="360" w:lineRule="auto"/>
              <w:ind w:left="459" w:hanging="284"/>
              <w:jc w:val="both"/>
              <w:rPr>
                <w:rFonts w:ascii="Arial Narrow" w:hAnsi="Arial Narrow"/>
                <w:color w:val="auto"/>
                <w:sz w:val="24"/>
                <w:szCs w:val="24"/>
                <w:lang w:val="en-GB"/>
              </w:rPr>
            </w:pPr>
            <w:r w:rsidRPr="008D7C7E">
              <w:rPr>
                <w:rFonts w:ascii="Arial Narrow" w:hAnsi="Arial Narrow"/>
                <w:color w:val="auto"/>
                <w:sz w:val="24"/>
                <w:szCs w:val="24"/>
                <w:lang w:val="en-GB"/>
              </w:rPr>
              <w:t>CEDAW</w:t>
            </w:r>
          </w:p>
          <w:p w:rsidR="00893529" w:rsidRPr="008D7C7E" w:rsidRDefault="00893529" w:rsidP="006B338C">
            <w:pPr>
              <w:pStyle w:val="ListParagraph"/>
              <w:numPr>
                <w:ilvl w:val="0"/>
                <w:numId w:val="36"/>
              </w:numPr>
              <w:spacing w:line="360" w:lineRule="auto"/>
              <w:ind w:left="459" w:hanging="284"/>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SADC report under the new Monitoring, Evaluation and Reporting Framework for the SADC Protocol on Gender and Development focusing on specific indicators relating </w:t>
            </w:r>
            <w:r w:rsidRPr="008D7C7E">
              <w:rPr>
                <w:rFonts w:ascii="Arial Narrow" w:hAnsi="Arial Narrow"/>
                <w:color w:val="auto"/>
                <w:sz w:val="24"/>
                <w:szCs w:val="24"/>
                <w:lang w:val="en-GB"/>
              </w:rPr>
              <w:lastRenderedPageBreak/>
              <w:t>to Women’s Economic Empowerment and Gender Responsive Budgeting as outlined in Part Five (5): Productive Resources and Employment – Article 15: Economic Policies and Decision-Making; Article 16: Multiple Roles of Women; Article 17: Economic Empowerment; Article 18: Access to Property and Resources; Article 19: Equal Access to Employment and Benefits and, Part Eleven (11): Financial Provisions – Article 33: Financial Provisions.</w:t>
            </w:r>
          </w:p>
        </w:tc>
      </w:tr>
      <w:tr w:rsidR="00893529" w:rsidRPr="00746BEC" w:rsidTr="006917AF">
        <w:tc>
          <w:tcPr>
            <w:tcW w:w="7054" w:type="dxa"/>
          </w:tcPr>
          <w:p w:rsidR="00893529" w:rsidRPr="008D7C7E" w:rsidRDefault="00893529" w:rsidP="006B338C">
            <w:pPr>
              <w:numPr>
                <w:ilvl w:val="0"/>
                <w:numId w:val="12"/>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lastRenderedPageBreak/>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report back to Parliament on feedback received on country reports, action plans developed in this regard as well as progress in terms of implementing recommendations.</w:t>
            </w:r>
          </w:p>
        </w:tc>
        <w:tc>
          <w:tcPr>
            <w:tcW w:w="198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recommendation is noted and will be implemented going forward. However, the department is currently working on the implementation of the following: Harmonisation of the age of marriage to the SADC Protocol (a meeting was held with the Ministers of Home Affairs and the Minister of Justice and Constitutional Development to discuss the implementation of the SADC protocol at national level.</w:t>
            </w:r>
          </w:p>
          <w:p w:rsidR="00893529" w:rsidRPr="008D7C7E" w:rsidRDefault="00893529" w:rsidP="006B338C">
            <w:pPr>
              <w:pStyle w:val="ListParagraph"/>
              <w:numPr>
                <w:ilvl w:val="0"/>
                <w:numId w:val="36"/>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Department is also implementing the global and continental mandate for mainstream or integrate gender into government planning (in this regard the gender responsive planning, budgeting, monitoring, evaluation and auditing (GRBPMEA) framework has been developed).</w:t>
            </w:r>
          </w:p>
          <w:p w:rsidR="00893529" w:rsidRPr="008D7C7E" w:rsidRDefault="00893529" w:rsidP="006B338C">
            <w:pPr>
              <w:pStyle w:val="ListParagraph"/>
              <w:spacing w:line="360" w:lineRule="auto"/>
              <w:rPr>
                <w:rFonts w:ascii="Arial Narrow" w:hAnsi="Arial Narrow"/>
                <w:color w:val="auto"/>
                <w:sz w:val="24"/>
                <w:szCs w:val="24"/>
                <w:lang w:val="en-GB"/>
              </w:rPr>
            </w:pPr>
          </w:p>
          <w:p w:rsidR="00893529" w:rsidRPr="008D7C7E" w:rsidRDefault="00893529" w:rsidP="006B338C">
            <w:pPr>
              <w:pStyle w:val="ListParagraph"/>
              <w:numPr>
                <w:ilvl w:val="0"/>
                <w:numId w:val="36"/>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Department is also uplifting the reservations </w:t>
            </w:r>
            <w:r w:rsidRPr="008D7C7E">
              <w:rPr>
                <w:rFonts w:ascii="Arial Narrow" w:hAnsi="Arial Narrow"/>
                <w:color w:val="auto"/>
                <w:sz w:val="24"/>
                <w:szCs w:val="24"/>
                <w:lang w:val="en-GB"/>
              </w:rPr>
              <w:lastRenderedPageBreak/>
              <w:t>placed in Maputo Protocol</w:t>
            </w:r>
          </w:p>
          <w:p w:rsidR="00893529" w:rsidRPr="008D7C7E" w:rsidRDefault="00893529" w:rsidP="006B338C">
            <w:pPr>
              <w:pStyle w:val="ListParagraph"/>
              <w:spacing w:line="360" w:lineRule="auto"/>
              <w:rPr>
                <w:rFonts w:ascii="Arial Narrow" w:hAnsi="Arial Narrow"/>
                <w:color w:val="auto"/>
                <w:sz w:val="24"/>
                <w:szCs w:val="24"/>
                <w:lang w:val="en-GB"/>
              </w:rPr>
            </w:pPr>
          </w:p>
          <w:p w:rsidR="00893529" w:rsidRPr="008D7C7E" w:rsidRDefault="00893529" w:rsidP="006B338C">
            <w:pPr>
              <w:pStyle w:val="ListParagraph"/>
              <w:numPr>
                <w:ilvl w:val="0"/>
                <w:numId w:val="36"/>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Under the 4</w:t>
            </w:r>
            <w:r w:rsidRPr="008D7C7E">
              <w:rPr>
                <w:rFonts w:ascii="Arial Narrow" w:hAnsi="Arial Narrow"/>
                <w:color w:val="auto"/>
                <w:sz w:val="24"/>
                <w:szCs w:val="24"/>
                <w:vertAlign w:val="superscript"/>
                <w:lang w:val="en-GB"/>
              </w:rPr>
              <w:t xml:space="preserve">th </w:t>
            </w:r>
            <w:r w:rsidRPr="008D7C7E">
              <w:rPr>
                <w:rFonts w:ascii="Arial Narrow" w:hAnsi="Arial Narrow"/>
                <w:color w:val="auto"/>
                <w:sz w:val="24"/>
                <w:szCs w:val="24"/>
                <w:lang w:val="en-GB"/>
              </w:rPr>
              <w:t xml:space="preserve">Periodic Report on the African Charter for Human and People’s Rights the Department will clarify issues raised (concluding observation and recommendations) by the Committee arising from the report submitted in 2016.  </w:t>
            </w:r>
          </w:p>
          <w:p w:rsidR="00893529" w:rsidRPr="008D7C7E" w:rsidRDefault="00893529" w:rsidP="006B338C">
            <w:pPr>
              <w:spacing w:line="360" w:lineRule="auto"/>
              <w:ind w:left="34"/>
              <w:jc w:val="both"/>
              <w:rPr>
                <w:rFonts w:ascii="Arial Narrow" w:hAnsi="Arial Narrow"/>
                <w:color w:val="auto"/>
                <w:sz w:val="24"/>
                <w:szCs w:val="24"/>
                <w:lang w:val="en-GB"/>
              </w:rPr>
            </w:pPr>
          </w:p>
        </w:tc>
      </w:tr>
      <w:tr w:rsidR="00893529" w:rsidRPr="00746BEC" w:rsidTr="006917AF">
        <w:tc>
          <w:tcPr>
            <w:tcW w:w="7054" w:type="dxa"/>
          </w:tcPr>
          <w:p w:rsidR="00893529" w:rsidRPr="008D7C7E" w:rsidRDefault="00893529" w:rsidP="006B338C">
            <w:pPr>
              <w:numPr>
                <w:ilvl w:val="0"/>
                <w:numId w:val="12"/>
              </w:numPr>
              <w:spacing w:line="360" w:lineRule="auto"/>
              <w:jc w:val="both"/>
              <w:rPr>
                <w:rFonts w:ascii="Arial Narrow" w:hAnsi="Arial Narrow"/>
                <w:b/>
                <w:color w:val="auto"/>
                <w:sz w:val="24"/>
                <w:szCs w:val="24"/>
                <w:lang w:val="en-GB"/>
              </w:rPr>
            </w:pPr>
            <w:r w:rsidRPr="008D7C7E">
              <w:rPr>
                <w:rFonts w:ascii="Arial Narrow" w:hAnsi="Arial Narrow"/>
                <w:color w:val="auto"/>
                <w:sz w:val="24"/>
                <w:szCs w:val="24"/>
                <w:lang w:val="en-GB"/>
              </w:rPr>
              <w:lastRenderedPageBreak/>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must present all reports to be presented at an international level to the Committee before it undertakes the international trip. This is a repeat recommendation the Committee has made since 2014.</w:t>
            </w:r>
          </w:p>
        </w:tc>
        <w:tc>
          <w:tcPr>
            <w:tcW w:w="198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Not all meetings require country reports. Where reports are required, the reports will be submitted to the Committee. </w:t>
            </w:r>
          </w:p>
          <w:p w:rsidR="00893529" w:rsidRPr="008D7C7E" w:rsidRDefault="00893529"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However currently the draft B+25 report and gender responsive planning, budgeting, monitoring, evaluation and auditing (GRBPMEA) framework have been presented to the PC. </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8.7 Legislative and Policy Reform</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numPr>
                <w:ilvl w:val="0"/>
                <w:numId w:val="1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brief the Committee on gaps identified within policies and laws on a regular basis.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r w:rsidR="006917AF" w:rsidRPr="00746BEC" w:rsidTr="006917AF">
        <w:tc>
          <w:tcPr>
            <w:tcW w:w="7054" w:type="dxa"/>
          </w:tcPr>
          <w:p w:rsidR="006917AF" w:rsidRPr="008D7C7E" w:rsidRDefault="006917AF" w:rsidP="006B338C">
            <w:pPr>
              <w:numPr>
                <w:ilvl w:val="0"/>
                <w:numId w:val="1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table all reports developed within 30 days of completion for the Committee to consider.</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ODG</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r w:rsidR="006917AF" w:rsidRPr="00746BEC" w:rsidTr="006917AF">
        <w:tc>
          <w:tcPr>
            <w:tcW w:w="7054" w:type="dxa"/>
          </w:tcPr>
          <w:p w:rsidR="006917AF" w:rsidRPr="008D7C7E" w:rsidRDefault="006917AF" w:rsidP="006B338C">
            <w:pPr>
              <w:numPr>
                <w:ilvl w:val="0"/>
                <w:numId w:val="1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w:t>
            </w:r>
            <w:r w:rsidRPr="008D7C7E">
              <w:rPr>
                <w:rFonts w:ascii="Arial Narrow" w:hAnsi="Arial Narrow"/>
                <w:color w:val="auto"/>
                <w:sz w:val="24"/>
                <w:szCs w:val="24"/>
              </w:rPr>
              <w:t>Committee recommends that t</w:t>
            </w:r>
            <w:r w:rsidRPr="008D7C7E">
              <w:rPr>
                <w:rFonts w:ascii="Arial Narrow" w:hAnsi="Arial Narrow"/>
                <w:color w:val="auto"/>
                <w:sz w:val="24"/>
                <w:szCs w:val="24"/>
                <w:lang w:val="en-GB"/>
              </w:rPr>
              <w:t>he Department should brief the Committee on its policy position with regard to gender mainstreaming and clearly indicate what, if any, changes are required to the existing National Gender Policy Framework.</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r w:rsidR="006917AF" w:rsidRPr="00746BEC" w:rsidTr="006917AF">
        <w:tc>
          <w:tcPr>
            <w:tcW w:w="7054" w:type="dxa"/>
          </w:tcPr>
          <w:p w:rsidR="006917AF" w:rsidRPr="008D7C7E" w:rsidRDefault="006917AF" w:rsidP="006B338C">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lastRenderedPageBreak/>
              <w:t>8.8 Outstanding responses and reports</w:t>
            </w:r>
          </w:p>
        </w:tc>
        <w:tc>
          <w:tcPr>
            <w:tcW w:w="1985" w:type="dxa"/>
          </w:tcPr>
          <w:p w:rsidR="006917AF" w:rsidRPr="008D7C7E" w:rsidRDefault="006917AF" w:rsidP="006B338C">
            <w:pPr>
              <w:spacing w:line="360" w:lineRule="auto"/>
              <w:jc w:val="both"/>
              <w:rPr>
                <w:rFonts w:ascii="Arial Narrow" w:hAnsi="Arial Narrow"/>
                <w:b/>
                <w:color w:val="auto"/>
                <w:sz w:val="24"/>
                <w:szCs w:val="24"/>
                <w:lang w:val="en-GB"/>
              </w:rPr>
            </w:pPr>
          </w:p>
        </w:tc>
        <w:tc>
          <w:tcPr>
            <w:tcW w:w="6095" w:type="dxa"/>
          </w:tcPr>
          <w:p w:rsidR="006917AF" w:rsidRPr="008D7C7E" w:rsidRDefault="006917AF" w:rsidP="006B338C">
            <w:pPr>
              <w:spacing w:line="360" w:lineRule="auto"/>
              <w:jc w:val="both"/>
              <w:rPr>
                <w:rFonts w:ascii="Arial Narrow" w:hAnsi="Arial Narrow"/>
                <w:b/>
                <w:color w:val="auto"/>
                <w:sz w:val="24"/>
                <w:szCs w:val="24"/>
                <w:lang w:val="en-GB"/>
              </w:rPr>
            </w:pPr>
          </w:p>
        </w:tc>
      </w:tr>
      <w:tr w:rsidR="006917AF" w:rsidRPr="00746BEC" w:rsidTr="006917AF">
        <w:tc>
          <w:tcPr>
            <w:tcW w:w="7054" w:type="dxa"/>
          </w:tcPr>
          <w:p w:rsidR="006917AF" w:rsidRPr="008D7C7E" w:rsidRDefault="006917AF" w:rsidP="006B338C">
            <w:pPr>
              <w:pStyle w:val="ListParagraph"/>
              <w:numPr>
                <w:ilvl w:val="0"/>
                <w:numId w:val="2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Committee requests that the Department briefs it on all outstanding responses to questions posed in relation to the Annual Report for 2016/17 as well as reports submitted.</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Done. </w:t>
            </w:r>
          </w:p>
        </w:tc>
      </w:tr>
      <w:tr w:rsidR="006917AF" w:rsidRPr="00746BEC" w:rsidTr="006917AF">
        <w:tc>
          <w:tcPr>
            <w:tcW w:w="7054" w:type="dxa"/>
          </w:tcPr>
          <w:p w:rsidR="006917AF" w:rsidRPr="008D7C7E" w:rsidRDefault="006917AF" w:rsidP="006B338C">
            <w:pPr>
              <w:pStyle w:val="ListParagraph"/>
              <w:numPr>
                <w:ilvl w:val="0"/>
                <w:numId w:val="2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Committee recommends that the Department submit all reports within 30 days of completion for consideration. </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6095" w:type="dxa"/>
          </w:tcPr>
          <w:p w:rsidR="006917AF" w:rsidRPr="008D7C7E" w:rsidRDefault="006917AF" w:rsidP="006B338C">
            <w:pPr>
              <w:spacing w:line="360" w:lineRule="auto"/>
              <w:jc w:val="both"/>
              <w:rPr>
                <w:rFonts w:ascii="Arial Narrow" w:hAnsi="Arial Narrow"/>
                <w:color w:val="auto"/>
                <w:sz w:val="24"/>
                <w:szCs w:val="24"/>
              </w:rPr>
            </w:pPr>
            <w:r w:rsidRPr="008D7C7E">
              <w:rPr>
                <w:rFonts w:ascii="Arial Narrow" w:hAnsi="Arial Narrow"/>
                <w:color w:val="auto"/>
                <w:sz w:val="24"/>
                <w:szCs w:val="24"/>
              </w:rPr>
              <w:t xml:space="preserve">Relevant reports will be submitted once duly approved. </w:t>
            </w:r>
          </w:p>
        </w:tc>
      </w:tr>
      <w:tr w:rsidR="006917AF" w:rsidRPr="00746BEC" w:rsidTr="006917AF">
        <w:tc>
          <w:tcPr>
            <w:tcW w:w="7054" w:type="dxa"/>
          </w:tcPr>
          <w:p w:rsidR="006917AF" w:rsidRPr="008D7C7E" w:rsidRDefault="006917AF" w:rsidP="006B338C">
            <w:pPr>
              <w:pStyle w:val="ListParagraph"/>
              <w:numPr>
                <w:ilvl w:val="0"/>
                <w:numId w:val="23"/>
              </w:num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Committee recommends that the Department submit all documentation for meeting at least 7 working days in advance. Failure to do so – the Committee should be informed in writing as to the reasons.</w:t>
            </w:r>
          </w:p>
        </w:tc>
        <w:tc>
          <w:tcPr>
            <w:tcW w:w="198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ODG</w:t>
            </w:r>
          </w:p>
        </w:tc>
        <w:tc>
          <w:tcPr>
            <w:tcW w:w="6095" w:type="dxa"/>
          </w:tcPr>
          <w:p w:rsidR="006917AF" w:rsidRPr="008D7C7E" w:rsidRDefault="006917AF" w:rsidP="006B338C">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bl>
    <w:p w:rsidR="00390255" w:rsidRPr="00746BEC" w:rsidRDefault="00390255" w:rsidP="00DB01CC">
      <w:pPr>
        <w:rPr>
          <w:color w:val="auto"/>
        </w:rPr>
      </w:pPr>
    </w:p>
    <w:p w:rsidR="00390255" w:rsidRPr="00746BEC" w:rsidRDefault="00390255" w:rsidP="00DB01CC">
      <w:pPr>
        <w:rPr>
          <w:color w:val="auto"/>
        </w:rPr>
      </w:pPr>
    </w:p>
    <w:p w:rsidR="0017227C" w:rsidRPr="00746BEC" w:rsidRDefault="0017227C" w:rsidP="00DB01CC">
      <w:pPr>
        <w:rPr>
          <w:color w:val="auto"/>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2835"/>
        <w:gridCol w:w="3142"/>
        <w:gridCol w:w="956"/>
        <w:gridCol w:w="1646"/>
        <w:gridCol w:w="3990"/>
      </w:tblGrid>
      <w:tr w:rsidR="00746BEC" w:rsidRPr="00746BEC" w:rsidTr="00DB4095">
        <w:trPr>
          <w:trHeight w:val="270"/>
          <w:tblHeader/>
        </w:trPr>
        <w:tc>
          <w:tcPr>
            <w:tcW w:w="2281"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Reporting matter</w:t>
            </w:r>
          </w:p>
        </w:tc>
        <w:tc>
          <w:tcPr>
            <w:tcW w:w="2835"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Action required</w:t>
            </w:r>
          </w:p>
        </w:tc>
        <w:tc>
          <w:tcPr>
            <w:tcW w:w="3142"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Timeframe</w:t>
            </w:r>
          </w:p>
        </w:tc>
        <w:tc>
          <w:tcPr>
            <w:tcW w:w="956"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Dept.</w:t>
            </w:r>
          </w:p>
        </w:tc>
        <w:tc>
          <w:tcPr>
            <w:tcW w:w="1646" w:type="dxa"/>
            <w:tcBorders>
              <w:top w:val="single" w:sz="4" w:space="0" w:color="000000"/>
              <w:left w:val="single" w:sz="4" w:space="0" w:color="000000"/>
              <w:bottom w:val="single" w:sz="4" w:space="0" w:color="000000"/>
              <w:right w:val="single" w:sz="4" w:space="0" w:color="000000"/>
            </w:tcBorders>
            <w:shd w:val="clear" w:color="auto" w:fill="00B050"/>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Responsibility</w:t>
            </w:r>
          </w:p>
        </w:tc>
        <w:tc>
          <w:tcPr>
            <w:tcW w:w="3990" w:type="dxa"/>
            <w:tcBorders>
              <w:top w:val="single" w:sz="4" w:space="0" w:color="000000"/>
              <w:left w:val="single" w:sz="4" w:space="0" w:color="000000"/>
              <w:bottom w:val="single" w:sz="4" w:space="0" w:color="000000"/>
              <w:right w:val="single" w:sz="4" w:space="0" w:color="000000"/>
            </w:tcBorders>
            <w:shd w:val="clear" w:color="auto" w:fill="00B050"/>
          </w:tcPr>
          <w:p w:rsidR="00DB4095" w:rsidRPr="008D7C7E" w:rsidRDefault="00DB4095"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t xml:space="preserve">Status as at 31 </w:t>
            </w:r>
            <w:r w:rsidR="009822CE" w:rsidRPr="008D7C7E">
              <w:rPr>
                <w:rFonts w:ascii="Arial Narrow" w:hAnsi="Arial Narrow"/>
                <w:b/>
                <w:color w:val="auto"/>
                <w:sz w:val="24"/>
                <w:szCs w:val="24"/>
                <w:lang w:val="en-GB"/>
              </w:rPr>
              <w:t>January 2018</w:t>
            </w:r>
          </w:p>
        </w:tc>
      </w:tr>
      <w:tr w:rsidR="00746BEC" w:rsidRPr="00746BEC" w:rsidTr="00DB4095">
        <w:trPr>
          <w:trHeight w:val="632"/>
        </w:trPr>
        <w:tc>
          <w:tcPr>
            <w:tcW w:w="2281"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Quarterly reports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Written report </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 at end of every quarter</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CD:SM</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8D7C7E" w:rsidRDefault="00625924"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Quarter 2 Performance, Financial and HR Oversight reports are available. Attached as </w:t>
            </w:r>
            <w:proofErr w:type="spellStart"/>
            <w:r w:rsidRPr="008D7C7E">
              <w:rPr>
                <w:rFonts w:ascii="Arial Narrow" w:hAnsi="Arial Narrow"/>
                <w:color w:val="auto"/>
                <w:sz w:val="24"/>
                <w:szCs w:val="24"/>
                <w:lang w:val="en-GB"/>
              </w:rPr>
              <w:t>annexures</w:t>
            </w:r>
            <w:proofErr w:type="spellEnd"/>
            <w:r w:rsidR="00102A5E" w:rsidRPr="008D7C7E">
              <w:rPr>
                <w:rFonts w:ascii="Arial Narrow" w:hAnsi="Arial Narrow"/>
                <w:color w:val="auto"/>
                <w:sz w:val="24"/>
                <w:szCs w:val="24"/>
                <w:lang w:val="en-GB"/>
              </w:rPr>
              <w:t>.</w:t>
            </w:r>
          </w:p>
        </w:tc>
      </w:tr>
      <w:tr w:rsidR="00746BEC" w:rsidRPr="00746BEC" w:rsidTr="00DB4095">
        <w:trPr>
          <w:trHeight w:val="840"/>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Audit outcomes - </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Details of audit action plan</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Written report of audit action plan </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At briefing of 2</w:t>
            </w:r>
            <w:r w:rsidRPr="008D7C7E">
              <w:rPr>
                <w:rFonts w:ascii="Arial Narrow" w:hAnsi="Arial Narrow"/>
                <w:color w:val="auto"/>
                <w:sz w:val="24"/>
                <w:szCs w:val="24"/>
                <w:vertAlign w:val="superscript"/>
                <w:lang w:val="en-GB"/>
              </w:rPr>
              <w:t xml:space="preserve">nd </w:t>
            </w:r>
            <w:r w:rsidRPr="008D7C7E">
              <w:rPr>
                <w:rFonts w:ascii="Arial Narrow" w:hAnsi="Arial Narrow"/>
                <w:color w:val="auto"/>
                <w:sz w:val="24"/>
                <w:szCs w:val="24"/>
                <w:lang w:val="en-GB"/>
              </w:rPr>
              <w:t xml:space="preserve">  quarterly report for 2017/18 on 14 Nov 2017</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8D7C7E" w:rsidRDefault="00DD28B1"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Finalised.</w:t>
            </w:r>
          </w:p>
        </w:tc>
      </w:tr>
      <w:tr w:rsidR="00746BEC" w:rsidRPr="00746BEC" w:rsidTr="00DB4095">
        <w:trPr>
          <w:trHeight w:val="840"/>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DB4095" w:rsidRPr="008D7C7E" w:rsidRDefault="00DB4095" w:rsidP="00034CF9">
            <w:pPr>
              <w:spacing w:line="360" w:lineRule="auto"/>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Progress report on audit action plan </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At briefing of 3</w:t>
            </w:r>
            <w:r w:rsidRPr="008D7C7E">
              <w:rPr>
                <w:rFonts w:ascii="Arial Narrow" w:hAnsi="Arial Narrow"/>
                <w:color w:val="auto"/>
                <w:sz w:val="24"/>
                <w:szCs w:val="24"/>
                <w:vertAlign w:val="superscript"/>
                <w:lang w:val="en-GB"/>
              </w:rPr>
              <w:t>rd</w:t>
            </w:r>
            <w:r w:rsidRPr="008D7C7E">
              <w:rPr>
                <w:rFonts w:ascii="Arial Narrow" w:hAnsi="Arial Narrow"/>
                <w:color w:val="auto"/>
                <w:sz w:val="24"/>
                <w:szCs w:val="24"/>
                <w:lang w:val="en-GB"/>
              </w:rPr>
              <w:t xml:space="preserve"> and 4</w:t>
            </w:r>
            <w:r w:rsidRPr="008D7C7E">
              <w:rPr>
                <w:rFonts w:ascii="Arial Narrow" w:hAnsi="Arial Narrow"/>
                <w:color w:val="auto"/>
                <w:sz w:val="24"/>
                <w:szCs w:val="24"/>
                <w:vertAlign w:val="superscript"/>
                <w:lang w:val="en-GB"/>
              </w:rPr>
              <w:t>th</w:t>
            </w:r>
            <w:r w:rsidRPr="008D7C7E">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8D7C7E" w:rsidRDefault="00196322"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r w:rsidR="00746BEC" w:rsidRPr="00746BEC" w:rsidTr="00DB4095">
        <w:trPr>
          <w:trHeight w:val="553"/>
        </w:trPr>
        <w:tc>
          <w:tcPr>
            <w:tcW w:w="2281"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Forensic investigations </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Written report </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On completion of the investigation/s</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8D7C7E" w:rsidRDefault="00196322"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Noted.</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HR: vacancies, dismissals, termination of contracts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Written report</w:t>
            </w:r>
          </w:p>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8D7C7E" w:rsidRDefault="00DB4095"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8D7C7E" w:rsidRDefault="00034CF9" w:rsidP="00034CF9">
            <w:pPr>
              <w:spacing w:line="360" w:lineRule="auto"/>
              <w:jc w:val="both"/>
              <w:rPr>
                <w:rFonts w:ascii="Arial Narrow" w:hAnsi="Arial Narrow"/>
                <w:color w:val="auto"/>
                <w:sz w:val="24"/>
                <w:szCs w:val="24"/>
              </w:rPr>
            </w:pPr>
            <w:r w:rsidRPr="008D7C7E">
              <w:rPr>
                <w:rFonts w:ascii="Arial Narrow" w:hAnsi="Arial Narrow"/>
                <w:color w:val="auto"/>
                <w:sz w:val="24"/>
                <w:szCs w:val="24"/>
                <w:lang w:val="en-GB"/>
              </w:rPr>
              <w:t>The vacancy rate was 8% of funded posts. The funded vacancies are (</w:t>
            </w:r>
            <w:proofErr w:type="spellStart"/>
            <w:r w:rsidRPr="008D7C7E">
              <w:rPr>
                <w:rFonts w:ascii="Arial Narrow" w:hAnsi="Arial Narrow"/>
                <w:color w:val="auto"/>
                <w:sz w:val="24"/>
                <w:szCs w:val="24"/>
                <w:lang w:val="en-GB"/>
              </w:rPr>
              <w:t>i</w:t>
            </w:r>
            <w:proofErr w:type="spellEnd"/>
            <w:r w:rsidRPr="008D7C7E">
              <w:rPr>
                <w:rFonts w:ascii="Arial Narrow" w:hAnsi="Arial Narrow"/>
                <w:color w:val="auto"/>
                <w:sz w:val="24"/>
                <w:szCs w:val="24"/>
                <w:lang w:val="en-GB"/>
              </w:rPr>
              <w:t>) Director-General, (ii) Parliamentary Liaison Officer</w:t>
            </w:r>
            <w:r w:rsidRPr="008D7C7E">
              <w:rPr>
                <w:rFonts w:ascii="Arial Narrow" w:hAnsi="Arial Narrow"/>
                <w:color w:val="auto"/>
                <w:sz w:val="24"/>
                <w:szCs w:val="24"/>
              </w:rPr>
              <w:t xml:space="preserve"> (Ministry)</w:t>
            </w:r>
            <w:r w:rsidRPr="008D7C7E">
              <w:rPr>
                <w:rFonts w:ascii="Arial Narrow" w:hAnsi="Arial Narrow"/>
                <w:color w:val="auto"/>
                <w:sz w:val="24"/>
                <w:szCs w:val="24"/>
                <w:lang w:val="en-GB"/>
              </w:rPr>
              <w:t xml:space="preserve">, (iii) Director: Outreach, (iv) Director: Supply Chain Management, (v) Assistant Director: Economic Empowerment </w:t>
            </w:r>
            <w:r w:rsidRPr="008D7C7E">
              <w:rPr>
                <w:rFonts w:ascii="Arial Narrow" w:hAnsi="Arial Narrow"/>
                <w:color w:val="auto"/>
                <w:sz w:val="24"/>
                <w:szCs w:val="24"/>
              </w:rPr>
              <w:t xml:space="preserve">and Participation, </w:t>
            </w:r>
            <w:r w:rsidRPr="008D7C7E">
              <w:rPr>
                <w:rFonts w:ascii="Arial Narrow" w:hAnsi="Arial Narrow"/>
                <w:color w:val="auto"/>
                <w:sz w:val="24"/>
                <w:szCs w:val="24"/>
                <w:lang w:val="en-GB"/>
              </w:rPr>
              <w:t xml:space="preserve">(vi) </w:t>
            </w:r>
            <w:r w:rsidRPr="008D7C7E">
              <w:rPr>
                <w:rFonts w:ascii="Arial Narrow" w:hAnsi="Arial Narrow"/>
                <w:color w:val="auto"/>
                <w:sz w:val="24"/>
                <w:szCs w:val="24"/>
              </w:rPr>
              <w:t>Assistant Director, Strategic Planning and Reporting</w:t>
            </w:r>
            <w:r w:rsidRPr="008D7C7E">
              <w:rPr>
                <w:rFonts w:ascii="Arial Narrow" w:hAnsi="Arial Narrow"/>
                <w:color w:val="auto"/>
                <w:sz w:val="24"/>
                <w:szCs w:val="24"/>
                <w:lang w:val="en-GB"/>
              </w:rPr>
              <w:t xml:space="preserve">, (vii) Accounts Clerk, and (viii and ix) Senior Personnel Officer, HR Admin (2 posts). The filling of all </w:t>
            </w:r>
            <w:r w:rsidRPr="008D7C7E">
              <w:rPr>
                <w:rFonts w:ascii="Arial Narrow" w:hAnsi="Arial Narrow"/>
                <w:color w:val="auto"/>
                <w:sz w:val="24"/>
                <w:szCs w:val="24"/>
              </w:rPr>
              <w:t>vacancies have been placed in abeyance subject to 2019 NMOG process.</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Gender mainstreaming framework</w:t>
            </w:r>
          </w:p>
        </w:tc>
        <w:tc>
          <w:tcPr>
            <w:tcW w:w="2835"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Written report</w:t>
            </w:r>
          </w:p>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Briefing in January 2018 </w:t>
            </w:r>
          </w:p>
        </w:tc>
        <w:tc>
          <w:tcPr>
            <w:tcW w:w="956"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b/>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Following the meeting with DPSA on the refinement of GFPs roles and responsibilities, the framework for Gender Mainstreaming and GFPS was tabled at G&amp;A DGs cluster meeting on the 3</w:t>
            </w:r>
            <w:r w:rsidRPr="008D7C7E">
              <w:rPr>
                <w:rFonts w:ascii="Arial Narrow" w:hAnsi="Arial Narrow"/>
                <w:color w:val="auto"/>
                <w:sz w:val="24"/>
                <w:szCs w:val="24"/>
                <w:vertAlign w:val="superscript"/>
                <w:lang w:val="en-GB"/>
              </w:rPr>
              <w:t>rd</w:t>
            </w:r>
            <w:r w:rsidRPr="008D7C7E">
              <w:rPr>
                <w:rFonts w:ascii="Arial Narrow" w:hAnsi="Arial Narrow"/>
                <w:color w:val="auto"/>
                <w:sz w:val="24"/>
                <w:szCs w:val="24"/>
                <w:lang w:val="en-GB"/>
              </w:rPr>
              <w:t xml:space="preserve"> of November 2016 and draft Cab memo was developed. A joint cab memo </w:t>
            </w:r>
            <w:proofErr w:type="gramStart"/>
            <w:r w:rsidR="001D429B" w:rsidRPr="008D7C7E">
              <w:rPr>
                <w:rFonts w:ascii="Arial Narrow" w:hAnsi="Arial Narrow"/>
                <w:color w:val="auto"/>
                <w:sz w:val="24"/>
                <w:szCs w:val="24"/>
                <w:lang w:val="en-GB"/>
              </w:rPr>
              <w:t>awaits</w:t>
            </w:r>
            <w:proofErr w:type="gramEnd"/>
            <w:r w:rsidR="001D429B" w:rsidRPr="008D7C7E">
              <w:rPr>
                <w:rFonts w:ascii="Arial Narrow" w:hAnsi="Arial Narrow"/>
                <w:color w:val="auto"/>
                <w:sz w:val="24"/>
                <w:szCs w:val="24"/>
                <w:lang w:val="en-GB"/>
              </w:rPr>
              <w:t xml:space="preserve"> to be </w:t>
            </w:r>
            <w:r w:rsidRPr="008D7C7E">
              <w:rPr>
                <w:rFonts w:ascii="Arial Narrow" w:hAnsi="Arial Narrow"/>
                <w:color w:val="auto"/>
                <w:sz w:val="24"/>
                <w:szCs w:val="24"/>
                <w:lang w:val="en-GB"/>
              </w:rPr>
              <w:t xml:space="preserve">co-signed by both </w:t>
            </w:r>
            <w:proofErr w:type="spellStart"/>
            <w:r w:rsidRPr="008D7C7E">
              <w:rPr>
                <w:rFonts w:ascii="Arial Narrow" w:hAnsi="Arial Narrow"/>
                <w:color w:val="auto"/>
                <w:sz w:val="24"/>
                <w:szCs w:val="24"/>
                <w:lang w:val="en-GB"/>
              </w:rPr>
              <w:t>DoW</w:t>
            </w:r>
            <w:proofErr w:type="spellEnd"/>
            <w:r w:rsidRPr="008D7C7E">
              <w:rPr>
                <w:rFonts w:ascii="Arial Narrow" w:hAnsi="Arial Narrow"/>
                <w:color w:val="auto"/>
                <w:sz w:val="24"/>
                <w:szCs w:val="24"/>
                <w:lang w:val="en-GB"/>
              </w:rPr>
              <w:t xml:space="preserve"> Minister and DPSA minister for tabling </w:t>
            </w:r>
            <w:r w:rsidRPr="008D7C7E">
              <w:rPr>
                <w:rFonts w:ascii="Arial Narrow" w:hAnsi="Arial Narrow"/>
                <w:color w:val="auto"/>
                <w:sz w:val="24"/>
                <w:szCs w:val="24"/>
                <w:lang w:val="en-GB"/>
              </w:rPr>
              <w:lastRenderedPageBreak/>
              <w:t xml:space="preserve">in cabinet.  </w:t>
            </w:r>
          </w:p>
        </w:tc>
      </w:tr>
      <w:tr w:rsidR="00746BEC" w:rsidRPr="00746BEC" w:rsidTr="00DB4095">
        <w:trPr>
          <w:trHeight w:val="834"/>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Gender-responsive budgeting</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Written report (progress report)</w:t>
            </w:r>
          </w:p>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 in February 2018</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8D7C7E" w:rsidRDefault="00366230"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DDG: PSCKM </w:t>
            </w:r>
          </w:p>
        </w:tc>
        <w:tc>
          <w:tcPr>
            <w:tcW w:w="3990" w:type="dxa"/>
            <w:tcBorders>
              <w:top w:val="single" w:sz="4" w:space="0" w:color="000000"/>
              <w:left w:val="single" w:sz="4" w:space="0" w:color="000000"/>
              <w:bottom w:val="single" w:sz="4" w:space="0" w:color="000000"/>
              <w:right w:val="single" w:sz="4" w:space="0" w:color="000000"/>
            </w:tcBorders>
          </w:tcPr>
          <w:p w:rsidR="00366230" w:rsidRPr="008D7C7E" w:rsidRDefault="00366230"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Draft GRPBMEA framework submitted to the Committee.  DOW is waiting for a suitable date to present to the Committee</w:t>
            </w:r>
            <w:r w:rsidR="0054748B" w:rsidRPr="008D7C7E">
              <w:rPr>
                <w:rFonts w:ascii="Arial Narrow" w:hAnsi="Arial Narrow"/>
                <w:color w:val="auto"/>
                <w:sz w:val="24"/>
                <w:szCs w:val="24"/>
                <w:lang w:val="en-GB"/>
              </w:rPr>
              <w:t>.</w:t>
            </w:r>
          </w:p>
          <w:p w:rsidR="00746BEC" w:rsidRPr="008D7C7E" w:rsidRDefault="00746BEC" w:rsidP="00034CF9">
            <w:pPr>
              <w:spacing w:line="360" w:lineRule="auto"/>
              <w:jc w:val="both"/>
              <w:rPr>
                <w:rFonts w:ascii="Arial Narrow" w:hAnsi="Arial Narrow"/>
                <w:color w:val="auto"/>
                <w:sz w:val="24"/>
                <w:szCs w:val="24"/>
                <w:lang w:val="en-GB"/>
              </w:rPr>
            </w:pPr>
          </w:p>
        </w:tc>
      </w:tr>
      <w:tr w:rsidR="00746BEC" w:rsidRPr="00746BEC" w:rsidTr="00DB4095">
        <w:trPr>
          <w:trHeight w:val="834"/>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746BEC" w:rsidRPr="008D7C7E" w:rsidRDefault="00746BEC" w:rsidP="00034CF9">
            <w:pPr>
              <w:spacing w:line="360" w:lineRule="auto"/>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Written report on pilot sites</w:t>
            </w:r>
          </w:p>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At briefing of 2</w:t>
            </w:r>
            <w:r w:rsidRPr="008D7C7E">
              <w:rPr>
                <w:rFonts w:ascii="Arial Narrow" w:hAnsi="Arial Narrow"/>
                <w:color w:val="auto"/>
                <w:sz w:val="24"/>
                <w:szCs w:val="24"/>
                <w:vertAlign w:val="superscript"/>
                <w:lang w:val="en-GB"/>
              </w:rPr>
              <w:t>nd</w:t>
            </w:r>
            <w:r w:rsidRPr="008D7C7E">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CD:SM</w:t>
            </w:r>
          </w:p>
        </w:tc>
        <w:tc>
          <w:tcPr>
            <w:tcW w:w="3990"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N/A</w:t>
            </w:r>
          </w:p>
        </w:tc>
      </w:tr>
      <w:tr w:rsidR="00893529" w:rsidRPr="00746BEC" w:rsidTr="00DB4095">
        <w:trPr>
          <w:trHeight w:val="552"/>
        </w:trPr>
        <w:tc>
          <w:tcPr>
            <w:tcW w:w="2281" w:type="dxa"/>
            <w:tcBorders>
              <w:top w:val="single" w:sz="4" w:space="0" w:color="000000"/>
              <w:left w:val="single" w:sz="4" w:space="0" w:color="000000"/>
              <w:bottom w:val="single" w:sz="4" w:space="0" w:color="000000"/>
              <w:right w:val="single" w:sz="4" w:space="0" w:color="000000"/>
            </w:tcBorders>
            <w:hideMark/>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Country reports</w:t>
            </w:r>
          </w:p>
        </w:tc>
        <w:tc>
          <w:tcPr>
            <w:tcW w:w="2835" w:type="dxa"/>
            <w:tcBorders>
              <w:top w:val="single" w:sz="4" w:space="0" w:color="000000"/>
              <w:left w:val="single" w:sz="4" w:space="0" w:color="000000"/>
              <w:bottom w:val="single" w:sz="4" w:space="0" w:color="000000"/>
              <w:right w:val="single" w:sz="4" w:space="0" w:color="000000"/>
            </w:tcBorders>
            <w:hideMark/>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Written report </w:t>
            </w:r>
          </w:p>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Progress update at quarterly briefings</w:t>
            </w:r>
          </w:p>
        </w:tc>
        <w:tc>
          <w:tcPr>
            <w:tcW w:w="956" w:type="dxa"/>
            <w:tcBorders>
              <w:top w:val="single" w:sz="4" w:space="0" w:color="000000"/>
              <w:left w:val="single" w:sz="4" w:space="0" w:color="000000"/>
              <w:bottom w:val="single" w:sz="4" w:space="0" w:color="000000"/>
              <w:right w:val="single" w:sz="4" w:space="0" w:color="000000"/>
            </w:tcBorders>
            <w:hideMark/>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tc>
        <w:tc>
          <w:tcPr>
            <w:tcW w:w="3990" w:type="dxa"/>
            <w:tcBorders>
              <w:top w:val="single" w:sz="4" w:space="0" w:color="000000"/>
              <w:left w:val="single" w:sz="4" w:space="0" w:color="000000"/>
              <w:bottom w:val="single" w:sz="4" w:space="0" w:color="000000"/>
              <w:right w:val="single" w:sz="4" w:space="0" w:color="000000"/>
            </w:tcBorders>
          </w:tcPr>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The country reports under the 2016/17 Solemn Declaration on Gender Equality in Africa and the SADC Protocol on Gender and Development are delayed for submission due to recommendation by the DG Cluster that the report should cover the period 2016 to 2018</w:t>
            </w:r>
          </w:p>
          <w:p w:rsidR="00893529" w:rsidRPr="008D7C7E" w:rsidRDefault="00893529"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following report are delayed due to lack of human resource capacity: </w:t>
            </w:r>
          </w:p>
          <w:p w:rsidR="00893529" w:rsidRPr="008D7C7E" w:rsidRDefault="00893529" w:rsidP="00034CF9">
            <w:pPr>
              <w:numPr>
                <w:ilvl w:val="0"/>
                <w:numId w:val="36"/>
              </w:numPr>
              <w:spacing w:line="360" w:lineRule="auto"/>
              <w:ind w:left="339" w:hanging="339"/>
              <w:jc w:val="both"/>
              <w:rPr>
                <w:rFonts w:ascii="Arial Narrow" w:hAnsi="Arial Narrow"/>
                <w:color w:val="auto"/>
                <w:sz w:val="24"/>
                <w:szCs w:val="24"/>
                <w:lang w:val="en-GB"/>
              </w:rPr>
            </w:pPr>
            <w:r w:rsidRPr="008D7C7E">
              <w:rPr>
                <w:rFonts w:ascii="Arial Narrow" w:hAnsi="Arial Narrow"/>
                <w:color w:val="auto"/>
                <w:sz w:val="24"/>
                <w:szCs w:val="24"/>
                <w:lang w:val="en-GB"/>
              </w:rPr>
              <w:t>Part B of the Country’s 4</w:t>
            </w:r>
            <w:r w:rsidRPr="008D7C7E">
              <w:rPr>
                <w:rFonts w:ascii="Arial Narrow" w:hAnsi="Arial Narrow"/>
                <w:color w:val="auto"/>
                <w:sz w:val="24"/>
                <w:szCs w:val="24"/>
                <w:vertAlign w:val="superscript"/>
                <w:lang w:val="en-GB"/>
              </w:rPr>
              <w:t xml:space="preserve">th </w:t>
            </w:r>
            <w:r w:rsidRPr="008D7C7E">
              <w:rPr>
                <w:rFonts w:ascii="Arial Narrow" w:hAnsi="Arial Narrow"/>
                <w:color w:val="auto"/>
                <w:sz w:val="24"/>
                <w:szCs w:val="24"/>
                <w:lang w:val="en-GB"/>
              </w:rPr>
              <w:t>Periodic Report on the African Charter for Human and People’s Rights</w:t>
            </w:r>
          </w:p>
          <w:p w:rsidR="00893529" w:rsidRPr="008D7C7E" w:rsidRDefault="00893529" w:rsidP="00034CF9">
            <w:pPr>
              <w:numPr>
                <w:ilvl w:val="0"/>
                <w:numId w:val="36"/>
              </w:numPr>
              <w:spacing w:line="360" w:lineRule="auto"/>
              <w:ind w:left="339" w:hanging="339"/>
              <w:jc w:val="both"/>
              <w:rPr>
                <w:rFonts w:ascii="Arial Narrow" w:hAnsi="Arial Narrow"/>
                <w:color w:val="auto"/>
                <w:sz w:val="24"/>
                <w:szCs w:val="24"/>
                <w:lang w:val="en-GB"/>
              </w:rPr>
            </w:pPr>
            <w:r w:rsidRPr="008D7C7E">
              <w:rPr>
                <w:rFonts w:ascii="Arial Narrow" w:hAnsi="Arial Narrow"/>
                <w:color w:val="auto"/>
                <w:sz w:val="24"/>
                <w:szCs w:val="24"/>
                <w:lang w:val="en-GB"/>
              </w:rPr>
              <w:t>CEDAW</w:t>
            </w:r>
          </w:p>
          <w:p w:rsidR="00893529" w:rsidRPr="008D7C7E" w:rsidRDefault="00893529" w:rsidP="00034CF9">
            <w:pPr>
              <w:numPr>
                <w:ilvl w:val="0"/>
                <w:numId w:val="36"/>
              </w:numPr>
              <w:spacing w:line="360" w:lineRule="auto"/>
              <w:ind w:left="339" w:hanging="339"/>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SADC report under the new Monitoring, Evaluation and </w:t>
            </w:r>
            <w:r w:rsidRPr="008D7C7E">
              <w:rPr>
                <w:rFonts w:ascii="Arial Narrow" w:hAnsi="Arial Narrow"/>
                <w:color w:val="auto"/>
                <w:sz w:val="24"/>
                <w:szCs w:val="24"/>
                <w:lang w:val="en-GB"/>
              </w:rPr>
              <w:lastRenderedPageBreak/>
              <w:t>Reporting Framework for the SADC Protocol on Gender and Development</w:t>
            </w:r>
          </w:p>
        </w:tc>
      </w:tr>
      <w:tr w:rsidR="003B0C88" w:rsidRPr="00746BEC" w:rsidTr="00DB4095">
        <w:trPr>
          <w:trHeight w:val="834"/>
        </w:trPr>
        <w:tc>
          <w:tcPr>
            <w:tcW w:w="2281" w:type="dxa"/>
            <w:tcBorders>
              <w:top w:val="single" w:sz="4" w:space="0" w:color="000000"/>
              <w:left w:val="single" w:sz="4" w:space="0" w:color="000000"/>
              <w:bottom w:val="single" w:sz="4" w:space="0" w:color="000000"/>
              <w:right w:val="single" w:sz="4" w:space="0" w:color="000000"/>
            </w:tcBorders>
            <w:hideMark/>
          </w:tcPr>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lastRenderedPageBreak/>
              <w:t>Impact reports of initiatives (campaigns, events, workshops, conferences etc.)</w:t>
            </w:r>
          </w:p>
        </w:tc>
        <w:tc>
          <w:tcPr>
            <w:tcW w:w="2835" w:type="dxa"/>
            <w:tcBorders>
              <w:top w:val="single" w:sz="4" w:space="0" w:color="000000"/>
              <w:left w:val="single" w:sz="4" w:space="0" w:color="000000"/>
              <w:bottom w:val="single" w:sz="4" w:space="0" w:color="000000"/>
              <w:right w:val="single" w:sz="4" w:space="0" w:color="000000"/>
            </w:tcBorders>
          </w:tcPr>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Written report </w:t>
            </w:r>
          </w:p>
          <w:p w:rsidR="003B0C88" w:rsidRPr="008D7C7E" w:rsidRDefault="003B0C88" w:rsidP="00034CF9">
            <w:pPr>
              <w:spacing w:line="360" w:lineRule="auto"/>
              <w:jc w:val="both"/>
              <w:rPr>
                <w:rFonts w:ascii="Arial Narrow" w:hAnsi="Arial Narrow"/>
                <w:color w:val="auto"/>
                <w:sz w:val="24"/>
                <w:szCs w:val="24"/>
                <w:lang w:val="en-GB"/>
              </w:rPr>
            </w:pPr>
          </w:p>
        </w:tc>
        <w:tc>
          <w:tcPr>
            <w:tcW w:w="3142" w:type="dxa"/>
            <w:tcBorders>
              <w:top w:val="single" w:sz="4" w:space="0" w:color="000000"/>
              <w:left w:val="single" w:sz="4" w:space="0" w:color="000000"/>
              <w:bottom w:val="single" w:sz="4" w:space="0" w:color="000000"/>
              <w:right w:val="single" w:sz="4" w:space="0" w:color="000000"/>
            </w:tcBorders>
            <w:hideMark/>
          </w:tcPr>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30 days after an event has taken place</w:t>
            </w:r>
          </w:p>
        </w:tc>
        <w:tc>
          <w:tcPr>
            <w:tcW w:w="956" w:type="dxa"/>
            <w:tcBorders>
              <w:top w:val="single" w:sz="4" w:space="0" w:color="000000"/>
              <w:left w:val="single" w:sz="4" w:space="0" w:color="000000"/>
              <w:bottom w:val="single" w:sz="4" w:space="0" w:color="000000"/>
              <w:right w:val="single" w:sz="4" w:space="0" w:color="000000"/>
            </w:tcBorders>
            <w:hideMark/>
          </w:tcPr>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DDG:PSCKM</w:t>
            </w:r>
          </w:p>
          <w:p w:rsidR="003B0C88" w:rsidRPr="008D7C7E" w:rsidRDefault="003B0C88"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3B0C88" w:rsidRPr="008D7C7E" w:rsidRDefault="003B0C88" w:rsidP="00034CF9">
            <w:pPr>
              <w:spacing w:line="360" w:lineRule="auto"/>
              <w:rPr>
                <w:rFonts w:ascii="Arial Narrow" w:hAnsi="Arial Narrow"/>
                <w:color w:val="auto"/>
                <w:sz w:val="24"/>
                <w:szCs w:val="24"/>
                <w:lang w:val="en-GB"/>
              </w:rPr>
            </w:pPr>
            <w:r w:rsidRPr="008D7C7E">
              <w:rPr>
                <w:rFonts w:ascii="Arial Narrow" w:hAnsi="Arial Narrow"/>
                <w:color w:val="auto"/>
                <w:sz w:val="24"/>
                <w:szCs w:val="24"/>
                <w:lang w:val="en-GB"/>
              </w:rPr>
              <w:t>It is intended that the report on the National Dialogues be completed and submitted to cabinet following the completion of the Dialogues in four provinces.  Such a report will also be tabled within the committee.</w:t>
            </w:r>
          </w:p>
          <w:p w:rsidR="003B0C88" w:rsidRPr="008D7C7E" w:rsidRDefault="003B0C88" w:rsidP="00034CF9">
            <w:pPr>
              <w:spacing w:line="360" w:lineRule="auto"/>
              <w:rPr>
                <w:rFonts w:ascii="Arial Narrow" w:hAnsi="Arial Narrow"/>
                <w:color w:val="auto"/>
                <w:sz w:val="24"/>
                <w:szCs w:val="24"/>
                <w:lang w:val="en-GB"/>
              </w:rPr>
            </w:pPr>
          </w:p>
          <w:p w:rsidR="003B0C88" w:rsidRPr="008D7C7E" w:rsidRDefault="003B0C88" w:rsidP="00034CF9">
            <w:pPr>
              <w:spacing w:line="360" w:lineRule="auto"/>
              <w:rPr>
                <w:rFonts w:ascii="Arial Narrow" w:hAnsi="Arial Narrow"/>
                <w:color w:val="auto"/>
                <w:sz w:val="24"/>
                <w:szCs w:val="24"/>
                <w:u w:val="single"/>
                <w:lang w:val="en-GB"/>
              </w:rPr>
            </w:pPr>
            <w:r w:rsidRPr="008D7C7E">
              <w:rPr>
                <w:rFonts w:ascii="Arial Narrow" w:hAnsi="Arial Narrow"/>
                <w:color w:val="auto"/>
                <w:sz w:val="24"/>
                <w:szCs w:val="24"/>
                <w:lang w:val="en-GB"/>
              </w:rPr>
              <w:t>Analysis report on the national dialogues w</w:t>
            </w:r>
            <w:r w:rsidR="00034CF9" w:rsidRPr="008D7C7E">
              <w:rPr>
                <w:rFonts w:ascii="Arial Narrow" w:hAnsi="Arial Narrow"/>
                <w:color w:val="auto"/>
                <w:sz w:val="24"/>
                <w:szCs w:val="24"/>
                <w:lang w:val="en-GB"/>
              </w:rPr>
              <w:t>ill be submitted once finalised.</w:t>
            </w:r>
          </w:p>
        </w:tc>
      </w:tr>
      <w:tr w:rsidR="00746BEC" w:rsidRPr="00746BEC" w:rsidTr="00DB4095">
        <w:trPr>
          <w:trHeight w:val="559"/>
        </w:trPr>
        <w:tc>
          <w:tcPr>
            <w:tcW w:w="2281"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Commissioner’s performance per quarter</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Written report</w:t>
            </w:r>
          </w:p>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p>
        </w:tc>
        <w:tc>
          <w:tcPr>
            <w:tcW w:w="1646"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ODG</w:t>
            </w:r>
          </w:p>
        </w:tc>
        <w:tc>
          <w:tcPr>
            <w:tcW w:w="3990" w:type="dxa"/>
            <w:tcBorders>
              <w:top w:val="single" w:sz="4" w:space="0" w:color="000000"/>
              <w:left w:val="single" w:sz="4" w:space="0" w:color="000000"/>
              <w:bottom w:val="single" w:sz="4" w:space="0" w:color="000000"/>
              <w:right w:val="single" w:sz="4" w:space="0" w:color="000000"/>
            </w:tcBorders>
          </w:tcPr>
          <w:p w:rsidR="00746BEC" w:rsidRPr="008D7C7E" w:rsidRDefault="00746BEC" w:rsidP="00034CF9">
            <w:pPr>
              <w:spacing w:line="360" w:lineRule="auto"/>
              <w:jc w:val="both"/>
              <w:rPr>
                <w:rFonts w:ascii="Arial Narrow" w:hAnsi="Arial Narrow"/>
                <w:color w:val="auto"/>
                <w:sz w:val="24"/>
                <w:szCs w:val="24"/>
                <w:lang w:val="en-GB"/>
              </w:rPr>
            </w:pPr>
            <w:r w:rsidRPr="008D7C7E">
              <w:rPr>
                <w:rFonts w:ascii="Arial Narrow" w:hAnsi="Arial Narrow"/>
                <w:color w:val="auto"/>
                <w:sz w:val="24"/>
                <w:szCs w:val="24"/>
                <w:lang w:val="en-GB"/>
              </w:rPr>
              <w:t xml:space="preserve">The CGE is a Chapter 9 Institution as a </w:t>
            </w:r>
            <w:proofErr w:type="gramStart"/>
            <w:r w:rsidRPr="008D7C7E">
              <w:rPr>
                <w:rFonts w:ascii="Arial Narrow" w:hAnsi="Arial Narrow"/>
                <w:color w:val="auto"/>
                <w:sz w:val="24"/>
                <w:szCs w:val="24"/>
                <w:lang w:val="en-GB"/>
              </w:rPr>
              <w:t>result,</w:t>
            </w:r>
            <w:proofErr w:type="gramEnd"/>
            <w:r w:rsidRPr="008D7C7E">
              <w:rPr>
                <w:rFonts w:ascii="Arial Narrow" w:hAnsi="Arial Narrow"/>
                <w:color w:val="auto"/>
                <w:sz w:val="24"/>
                <w:szCs w:val="24"/>
                <w:lang w:val="en-GB"/>
              </w:rPr>
              <w:t xml:space="preserve"> it does not account to </w:t>
            </w:r>
            <w:proofErr w:type="spellStart"/>
            <w:r w:rsidRPr="008D7C7E">
              <w:rPr>
                <w:rFonts w:ascii="Arial Narrow" w:hAnsi="Arial Narrow"/>
                <w:color w:val="auto"/>
                <w:sz w:val="24"/>
                <w:szCs w:val="24"/>
                <w:lang w:val="en-GB"/>
              </w:rPr>
              <w:t>DoW</w:t>
            </w:r>
            <w:proofErr w:type="spellEnd"/>
            <w:r w:rsidRPr="008D7C7E">
              <w:rPr>
                <w:rFonts w:ascii="Arial Narrow" w:hAnsi="Arial Narrow"/>
                <w:color w:val="auto"/>
                <w:sz w:val="24"/>
                <w:szCs w:val="24"/>
                <w:lang w:val="en-GB"/>
              </w:rPr>
              <w:t xml:space="preserve"> it accounts directly to Parliament.</w:t>
            </w:r>
          </w:p>
        </w:tc>
      </w:tr>
    </w:tbl>
    <w:p w:rsidR="00390255" w:rsidRPr="00DB01CC" w:rsidRDefault="00390255" w:rsidP="00DB01CC">
      <w:pPr>
        <w:spacing w:line="360" w:lineRule="auto"/>
        <w:jc w:val="both"/>
        <w:rPr>
          <w:rFonts w:ascii="Times New Roman" w:hAnsi="Times New Roman"/>
          <w:color w:val="auto"/>
          <w:sz w:val="24"/>
          <w:szCs w:val="24"/>
        </w:rPr>
      </w:pPr>
      <w:r w:rsidRPr="00DB01CC">
        <w:rPr>
          <w:rFonts w:ascii="Times New Roman" w:hAnsi="Times New Roman"/>
          <w:b/>
          <w:color w:val="auto"/>
          <w:sz w:val="24"/>
          <w:szCs w:val="24"/>
          <w:lang w:val="en-GB"/>
        </w:rPr>
        <w:t xml:space="preserve"> </w:t>
      </w:r>
    </w:p>
    <w:sectPr w:rsidR="00390255" w:rsidRPr="00DB01CC" w:rsidSect="006917AF">
      <w:pgSz w:w="16838" w:h="11906" w:orient="landscape"/>
      <w:pgMar w:top="851"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45B8C"/>
    <w:multiLevelType w:val="hybridMultilevel"/>
    <w:tmpl w:val="B0FAE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9A6DCC"/>
    <w:multiLevelType w:val="hybridMultilevel"/>
    <w:tmpl w:val="142C1F06"/>
    <w:lvl w:ilvl="0" w:tplc="275077A2">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6656A1"/>
    <w:multiLevelType w:val="hybridMultilevel"/>
    <w:tmpl w:val="505C3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7790259"/>
    <w:multiLevelType w:val="multilevel"/>
    <w:tmpl w:val="995AAF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682181"/>
    <w:multiLevelType w:val="hybridMultilevel"/>
    <w:tmpl w:val="CF94100C"/>
    <w:lvl w:ilvl="0" w:tplc="0D445F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9D45EB"/>
    <w:multiLevelType w:val="hybridMultilevel"/>
    <w:tmpl w:val="B16E5CCC"/>
    <w:lvl w:ilvl="0" w:tplc="648CDAD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0235D6"/>
    <w:multiLevelType w:val="hybridMultilevel"/>
    <w:tmpl w:val="3392C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932A39"/>
    <w:multiLevelType w:val="hybridMultilevel"/>
    <w:tmpl w:val="3A1243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DA05FD"/>
    <w:multiLevelType w:val="hybridMultilevel"/>
    <w:tmpl w:val="1E2A8D74"/>
    <w:lvl w:ilvl="0" w:tplc="315C0F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3D4D85"/>
    <w:multiLevelType w:val="hybridMultilevel"/>
    <w:tmpl w:val="3E300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5A7654"/>
    <w:multiLevelType w:val="hybridMultilevel"/>
    <w:tmpl w:val="7C08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A87BD6"/>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76179B1"/>
    <w:multiLevelType w:val="hybridMultilevel"/>
    <w:tmpl w:val="BE74E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1692334"/>
    <w:multiLevelType w:val="hybridMultilevel"/>
    <w:tmpl w:val="86E20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23658CE"/>
    <w:multiLevelType w:val="hybridMultilevel"/>
    <w:tmpl w:val="EC749EB0"/>
    <w:lvl w:ilvl="0" w:tplc="7D780280">
      <w:start w:val="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8B3AAF"/>
    <w:multiLevelType w:val="hybridMultilevel"/>
    <w:tmpl w:val="12AE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C824C1A"/>
    <w:multiLevelType w:val="hybridMultilevel"/>
    <w:tmpl w:val="76A623F0"/>
    <w:lvl w:ilvl="0" w:tplc="09C4225C">
      <w:start w:val="1"/>
      <w:numFmt w:val="bullet"/>
      <w:lvlText w:val="•"/>
      <w:lvlJc w:val="left"/>
      <w:pPr>
        <w:tabs>
          <w:tab w:val="num" w:pos="720"/>
        </w:tabs>
        <w:ind w:left="720" w:hanging="360"/>
      </w:pPr>
      <w:rPr>
        <w:rFonts w:ascii="Arial" w:hAnsi="Arial" w:hint="default"/>
      </w:rPr>
    </w:lvl>
    <w:lvl w:ilvl="1" w:tplc="8ACC5F2A" w:tentative="1">
      <w:start w:val="1"/>
      <w:numFmt w:val="bullet"/>
      <w:lvlText w:val="•"/>
      <w:lvlJc w:val="left"/>
      <w:pPr>
        <w:tabs>
          <w:tab w:val="num" w:pos="1440"/>
        </w:tabs>
        <w:ind w:left="1440" w:hanging="360"/>
      </w:pPr>
      <w:rPr>
        <w:rFonts w:ascii="Arial" w:hAnsi="Arial" w:hint="default"/>
      </w:rPr>
    </w:lvl>
    <w:lvl w:ilvl="2" w:tplc="5B009C78" w:tentative="1">
      <w:start w:val="1"/>
      <w:numFmt w:val="bullet"/>
      <w:lvlText w:val="•"/>
      <w:lvlJc w:val="left"/>
      <w:pPr>
        <w:tabs>
          <w:tab w:val="num" w:pos="2160"/>
        </w:tabs>
        <w:ind w:left="2160" w:hanging="360"/>
      </w:pPr>
      <w:rPr>
        <w:rFonts w:ascii="Arial" w:hAnsi="Arial" w:hint="default"/>
      </w:rPr>
    </w:lvl>
    <w:lvl w:ilvl="3" w:tplc="32CE5378" w:tentative="1">
      <w:start w:val="1"/>
      <w:numFmt w:val="bullet"/>
      <w:lvlText w:val="•"/>
      <w:lvlJc w:val="left"/>
      <w:pPr>
        <w:tabs>
          <w:tab w:val="num" w:pos="2880"/>
        </w:tabs>
        <w:ind w:left="2880" w:hanging="360"/>
      </w:pPr>
      <w:rPr>
        <w:rFonts w:ascii="Arial" w:hAnsi="Arial" w:hint="default"/>
      </w:rPr>
    </w:lvl>
    <w:lvl w:ilvl="4" w:tplc="8B2C81C2" w:tentative="1">
      <w:start w:val="1"/>
      <w:numFmt w:val="bullet"/>
      <w:lvlText w:val="•"/>
      <w:lvlJc w:val="left"/>
      <w:pPr>
        <w:tabs>
          <w:tab w:val="num" w:pos="3600"/>
        </w:tabs>
        <w:ind w:left="3600" w:hanging="360"/>
      </w:pPr>
      <w:rPr>
        <w:rFonts w:ascii="Arial" w:hAnsi="Arial" w:hint="default"/>
      </w:rPr>
    </w:lvl>
    <w:lvl w:ilvl="5" w:tplc="73FE5EF4" w:tentative="1">
      <w:start w:val="1"/>
      <w:numFmt w:val="bullet"/>
      <w:lvlText w:val="•"/>
      <w:lvlJc w:val="left"/>
      <w:pPr>
        <w:tabs>
          <w:tab w:val="num" w:pos="4320"/>
        </w:tabs>
        <w:ind w:left="4320" w:hanging="360"/>
      </w:pPr>
      <w:rPr>
        <w:rFonts w:ascii="Arial" w:hAnsi="Arial" w:hint="default"/>
      </w:rPr>
    </w:lvl>
    <w:lvl w:ilvl="6" w:tplc="3698D394" w:tentative="1">
      <w:start w:val="1"/>
      <w:numFmt w:val="bullet"/>
      <w:lvlText w:val="•"/>
      <w:lvlJc w:val="left"/>
      <w:pPr>
        <w:tabs>
          <w:tab w:val="num" w:pos="5040"/>
        </w:tabs>
        <w:ind w:left="5040" w:hanging="360"/>
      </w:pPr>
      <w:rPr>
        <w:rFonts w:ascii="Arial" w:hAnsi="Arial" w:hint="default"/>
      </w:rPr>
    </w:lvl>
    <w:lvl w:ilvl="7" w:tplc="6BCCED68" w:tentative="1">
      <w:start w:val="1"/>
      <w:numFmt w:val="bullet"/>
      <w:lvlText w:val="•"/>
      <w:lvlJc w:val="left"/>
      <w:pPr>
        <w:tabs>
          <w:tab w:val="num" w:pos="5760"/>
        </w:tabs>
        <w:ind w:left="5760" w:hanging="360"/>
      </w:pPr>
      <w:rPr>
        <w:rFonts w:ascii="Arial" w:hAnsi="Arial" w:hint="default"/>
      </w:rPr>
    </w:lvl>
    <w:lvl w:ilvl="8" w:tplc="3A06682C" w:tentative="1">
      <w:start w:val="1"/>
      <w:numFmt w:val="bullet"/>
      <w:lvlText w:val="•"/>
      <w:lvlJc w:val="left"/>
      <w:pPr>
        <w:tabs>
          <w:tab w:val="num" w:pos="6480"/>
        </w:tabs>
        <w:ind w:left="6480" w:hanging="360"/>
      </w:pPr>
      <w:rPr>
        <w:rFonts w:ascii="Arial" w:hAnsi="Arial" w:hint="default"/>
      </w:rPr>
    </w:lvl>
  </w:abstractNum>
  <w:abstractNum w:abstractNumId="34">
    <w:nsid w:val="7DEE7552"/>
    <w:multiLevelType w:val="hybridMultilevel"/>
    <w:tmpl w:val="4F304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8"/>
  </w:num>
  <w:num w:numId="3">
    <w:abstractNumId w:val="16"/>
  </w:num>
  <w:num w:numId="4">
    <w:abstractNumId w:val="4"/>
  </w:num>
  <w:num w:numId="5">
    <w:abstractNumId w:val="0"/>
  </w:num>
  <w:num w:numId="6">
    <w:abstractNumId w:val="28"/>
  </w:num>
  <w:num w:numId="7">
    <w:abstractNumId w:val="14"/>
  </w:num>
  <w:num w:numId="8">
    <w:abstractNumId w:val="3"/>
  </w:num>
  <w:num w:numId="9">
    <w:abstractNumId w:val="35"/>
  </w:num>
  <w:num w:numId="10">
    <w:abstractNumId w:val="26"/>
  </w:num>
  <w:num w:numId="11">
    <w:abstractNumId w:val="27"/>
  </w:num>
  <w:num w:numId="12">
    <w:abstractNumId w:val="22"/>
  </w:num>
  <w:num w:numId="13">
    <w:abstractNumId w:val="1"/>
  </w:num>
  <w:num w:numId="14">
    <w:abstractNumId w:val="5"/>
  </w:num>
  <w:num w:numId="15">
    <w:abstractNumId w:val="18"/>
  </w:num>
  <w:num w:numId="16">
    <w:abstractNumId w:val="23"/>
  </w:num>
  <w:num w:numId="17">
    <w:abstractNumId w:val="9"/>
  </w:num>
  <w:num w:numId="18">
    <w:abstractNumId w:val="11"/>
  </w:num>
  <w:num w:numId="19">
    <w:abstractNumId w:val="13"/>
  </w:num>
  <w:num w:numId="20">
    <w:abstractNumId w:val="2"/>
  </w:num>
  <w:num w:numId="21">
    <w:abstractNumId w:val="21"/>
  </w:num>
  <w:num w:numId="22">
    <w:abstractNumId w:val="15"/>
  </w:num>
  <w:num w:numId="23">
    <w:abstractNumId w:val="25"/>
  </w:num>
  <w:num w:numId="24">
    <w:abstractNumId w:val="34"/>
  </w:num>
  <w:num w:numId="25">
    <w:abstractNumId w:val="19"/>
  </w:num>
  <w:num w:numId="26">
    <w:abstractNumId w:val="31"/>
  </w:num>
  <w:num w:numId="27">
    <w:abstractNumId w:val="10"/>
  </w:num>
  <w:num w:numId="28">
    <w:abstractNumId w:val="17"/>
  </w:num>
  <w:num w:numId="29">
    <w:abstractNumId w:val="24"/>
  </w:num>
  <w:num w:numId="30">
    <w:abstractNumId w:val="6"/>
  </w:num>
  <w:num w:numId="31">
    <w:abstractNumId w:val="7"/>
  </w:num>
  <w:num w:numId="32">
    <w:abstractNumId w:val="12"/>
  </w:num>
  <w:num w:numId="33">
    <w:abstractNumId w:val="29"/>
  </w:num>
  <w:num w:numId="34">
    <w:abstractNumId w:val="20"/>
  </w:num>
  <w:num w:numId="35">
    <w:abstractNumId w:val="3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7DD4"/>
    <w:rsid w:val="000057FD"/>
    <w:rsid w:val="000254DC"/>
    <w:rsid w:val="00034CF9"/>
    <w:rsid w:val="00041865"/>
    <w:rsid w:val="00051F01"/>
    <w:rsid w:val="00086F55"/>
    <w:rsid w:val="000A31E1"/>
    <w:rsid w:val="000B2560"/>
    <w:rsid w:val="000B45EE"/>
    <w:rsid w:val="000E1F16"/>
    <w:rsid w:val="000E412C"/>
    <w:rsid w:val="000F5831"/>
    <w:rsid w:val="000F722D"/>
    <w:rsid w:val="00102A5E"/>
    <w:rsid w:val="00107D84"/>
    <w:rsid w:val="001230CD"/>
    <w:rsid w:val="0015609D"/>
    <w:rsid w:val="00163813"/>
    <w:rsid w:val="0017227C"/>
    <w:rsid w:val="00196322"/>
    <w:rsid w:val="001A1DD0"/>
    <w:rsid w:val="001B347F"/>
    <w:rsid w:val="001B5CE6"/>
    <w:rsid w:val="001C6FB4"/>
    <w:rsid w:val="001D429B"/>
    <w:rsid w:val="001E31FC"/>
    <w:rsid w:val="001F6D96"/>
    <w:rsid w:val="0022709E"/>
    <w:rsid w:val="002278D1"/>
    <w:rsid w:val="00251DCC"/>
    <w:rsid w:val="00291A27"/>
    <w:rsid w:val="002B0330"/>
    <w:rsid w:val="002B3DC9"/>
    <w:rsid w:val="002C157C"/>
    <w:rsid w:val="002E005F"/>
    <w:rsid w:val="0030024C"/>
    <w:rsid w:val="00302FD3"/>
    <w:rsid w:val="003036C4"/>
    <w:rsid w:val="00304F3E"/>
    <w:rsid w:val="00322A8B"/>
    <w:rsid w:val="00366230"/>
    <w:rsid w:val="00371ABC"/>
    <w:rsid w:val="003804E6"/>
    <w:rsid w:val="00390166"/>
    <w:rsid w:val="00390255"/>
    <w:rsid w:val="00393B5B"/>
    <w:rsid w:val="003957EA"/>
    <w:rsid w:val="003A2777"/>
    <w:rsid w:val="003A4F61"/>
    <w:rsid w:val="003B0C88"/>
    <w:rsid w:val="003D3837"/>
    <w:rsid w:val="00422954"/>
    <w:rsid w:val="0043582F"/>
    <w:rsid w:val="0045247B"/>
    <w:rsid w:val="00452A29"/>
    <w:rsid w:val="004C52A3"/>
    <w:rsid w:val="004C7ECF"/>
    <w:rsid w:val="004D06AB"/>
    <w:rsid w:val="004E0AE7"/>
    <w:rsid w:val="004E3AEC"/>
    <w:rsid w:val="004E68F2"/>
    <w:rsid w:val="005262C2"/>
    <w:rsid w:val="00532B8F"/>
    <w:rsid w:val="00537D26"/>
    <w:rsid w:val="0054748B"/>
    <w:rsid w:val="00547538"/>
    <w:rsid w:val="00553436"/>
    <w:rsid w:val="00553BCE"/>
    <w:rsid w:val="00554467"/>
    <w:rsid w:val="00581AFD"/>
    <w:rsid w:val="005A32DA"/>
    <w:rsid w:val="005A51B5"/>
    <w:rsid w:val="005C5FC2"/>
    <w:rsid w:val="005E048E"/>
    <w:rsid w:val="005E5FCC"/>
    <w:rsid w:val="00621AFD"/>
    <w:rsid w:val="00621E69"/>
    <w:rsid w:val="00625924"/>
    <w:rsid w:val="00625B75"/>
    <w:rsid w:val="006312DE"/>
    <w:rsid w:val="0063241D"/>
    <w:rsid w:val="00647DC3"/>
    <w:rsid w:val="00650960"/>
    <w:rsid w:val="00664E06"/>
    <w:rsid w:val="00667D88"/>
    <w:rsid w:val="00680A9A"/>
    <w:rsid w:val="006917AF"/>
    <w:rsid w:val="006B338C"/>
    <w:rsid w:val="006F33B2"/>
    <w:rsid w:val="006F675A"/>
    <w:rsid w:val="0071194D"/>
    <w:rsid w:val="00720187"/>
    <w:rsid w:val="00727D71"/>
    <w:rsid w:val="0073613C"/>
    <w:rsid w:val="00745E8B"/>
    <w:rsid w:val="00746BEC"/>
    <w:rsid w:val="007502C5"/>
    <w:rsid w:val="00771EF0"/>
    <w:rsid w:val="007849F6"/>
    <w:rsid w:val="00784BB2"/>
    <w:rsid w:val="00787531"/>
    <w:rsid w:val="007948D3"/>
    <w:rsid w:val="007A3F19"/>
    <w:rsid w:val="007A504C"/>
    <w:rsid w:val="007B3993"/>
    <w:rsid w:val="007B70FE"/>
    <w:rsid w:val="00803533"/>
    <w:rsid w:val="008072D7"/>
    <w:rsid w:val="008267F7"/>
    <w:rsid w:val="008607AD"/>
    <w:rsid w:val="00883D00"/>
    <w:rsid w:val="0088610E"/>
    <w:rsid w:val="00893529"/>
    <w:rsid w:val="008936C3"/>
    <w:rsid w:val="00896C0F"/>
    <w:rsid w:val="008A37FD"/>
    <w:rsid w:val="008A55B9"/>
    <w:rsid w:val="008C3D94"/>
    <w:rsid w:val="008D2D1D"/>
    <w:rsid w:val="008D50C6"/>
    <w:rsid w:val="008D7C7E"/>
    <w:rsid w:val="00903FFE"/>
    <w:rsid w:val="009134A6"/>
    <w:rsid w:val="00920B69"/>
    <w:rsid w:val="009822CE"/>
    <w:rsid w:val="009829E7"/>
    <w:rsid w:val="00984508"/>
    <w:rsid w:val="009A2077"/>
    <w:rsid w:val="009A581C"/>
    <w:rsid w:val="009D1B35"/>
    <w:rsid w:val="00A206EA"/>
    <w:rsid w:val="00A35C2C"/>
    <w:rsid w:val="00A62ECD"/>
    <w:rsid w:val="00A66785"/>
    <w:rsid w:val="00A763FD"/>
    <w:rsid w:val="00A91131"/>
    <w:rsid w:val="00AC0A74"/>
    <w:rsid w:val="00AC4D57"/>
    <w:rsid w:val="00AC4D5B"/>
    <w:rsid w:val="00AD7B78"/>
    <w:rsid w:val="00B30BED"/>
    <w:rsid w:val="00B55651"/>
    <w:rsid w:val="00B62127"/>
    <w:rsid w:val="00B644E1"/>
    <w:rsid w:val="00B81EE3"/>
    <w:rsid w:val="00B93146"/>
    <w:rsid w:val="00B960CA"/>
    <w:rsid w:val="00BA39B1"/>
    <w:rsid w:val="00BB7DD4"/>
    <w:rsid w:val="00BC5D2C"/>
    <w:rsid w:val="00BD06B8"/>
    <w:rsid w:val="00BF37AB"/>
    <w:rsid w:val="00BF6120"/>
    <w:rsid w:val="00C121A4"/>
    <w:rsid w:val="00C154D5"/>
    <w:rsid w:val="00C23DEC"/>
    <w:rsid w:val="00C26AC5"/>
    <w:rsid w:val="00C40D20"/>
    <w:rsid w:val="00C41FE3"/>
    <w:rsid w:val="00C637BF"/>
    <w:rsid w:val="00C71A29"/>
    <w:rsid w:val="00C72266"/>
    <w:rsid w:val="00CB40FD"/>
    <w:rsid w:val="00CF1735"/>
    <w:rsid w:val="00D218AB"/>
    <w:rsid w:val="00D53D8B"/>
    <w:rsid w:val="00D82CFE"/>
    <w:rsid w:val="00D94348"/>
    <w:rsid w:val="00D97536"/>
    <w:rsid w:val="00DB01CC"/>
    <w:rsid w:val="00DB0D80"/>
    <w:rsid w:val="00DB4095"/>
    <w:rsid w:val="00DB6491"/>
    <w:rsid w:val="00DD28B1"/>
    <w:rsid w:val="00DE3661"/>
    <w:rsid w:val="00DE7148"/>
    <w:rsid w:val="00E154DD"/>
    <w:rsid w:val="00E2537D"/>
    <w:rsid w:val="00E4223F"/>
    <w:rsid w:val="00E61423"/>
    <w:rsid w:val="00E664A6"/>
    <w:rsid w:val="00E943C0"/>
    <w:rsid w:val="00EA4216"/>
    <w:rsid w:val="00EB7EB8"/>
    <w:rsid w:val="00EE5565"/>
    <w:rsid w:val="00F015E9"/>
    <w:rsid w:val="00F020BA"/>
    <w:rsid w:val="00F13DDA"/>
    <w:rsid w:val="00F224B6"/>
    <w:rsid w:val="00F338F8"/>
    <w:rsid w:val="00F357AD"/>
    <w:rsid w:val="00F37852"/>
    <w:rsid w:val="00F4606D"/>
    <w:rsid w:val="00F530CC"/>
    <w:rsid w:val="00F53962"/>
    <w:rsid w:val="00F77BC7"/>
    <w:rsid w:val="00F93F88"/>
    <w:rsid w:val="00FA749E"/>
    <w:rsid w:val="00FC2822"/>
    <w:rsid w:val="00FC6C61"/>
    <w:rsid w:val="00FF7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 w:type="paragraph" w:styleId="NormalWeb">
    <w:name w:val="Normal (Web)"/>
    <w:basedOn w:val="Normal"/>
    <w:uiPriority w:val="99"/>
    <w:semiHidden/>
    <w:unhideWhenUsed/>
    <w:rsid w:val="00547538"/>
    <w:pPr>
      <w:spacing w:before="100" w:beforeAutospacing="1" w:after="100" w:afterAutospacing="1"/>
    </w:pPr>
    <w:rPr>
      <w:rFonts w:ascii="Times New Roman" w:hAnsi="Times New Roman"/>
      <w:color w:val="auto"/>
      <w:spacing w:val="0"/>
      <w:sz w:val="24"/>
      <w:szCs w:val="24"/>
      <w:lang w:eastAsia="en-ZA"/>
    </w:rPr>
  </w:style>
</w:styles>
</file>

<file path=word/webSettings.xml><?xml version="1.0" encoding="utf-8"?>
<w:webSettings xmlns:r="http://schemas.openxmlformats.org/officeDocument/2006/relationships" xmlns:w="http://schemas.openxmlformats.org/wordprocessingml/2006/main">
  <w:divs>
    <w:div w:id="177231872">
      <w:bodyDiv w:val="1"/>
      <w:marLeft w:val="0"/>
      <w:marRight w:val="0"/>
      <w:marTop w:val="0"/>
      <w:marBottom w:val="0"/>
      <w:divBdr>
        <w:top w:val="none" w:sz="0" w:space="0" w:color="auto"/>
        <w:left w:val="none" w:sz="0" w:space="0" w:color="auto"/>
        <w:bottom w:val="none" w:sz="0" w:space="0" w:color="auto"/>
        <w:right w:val="none" w:sz="0" w:space="0" w:color="auto"/>
      </w:divBdr>
    </w:div>
    <w:div w:id="500237504">
      <w:bodyDiv w:val="1"/>
      <w:marLeft w:val="0"/>
      <w:marRight w:val="0"/>
      <w:marTop w:val="0"/>
      <w:marBottom w:val="0"/>
      <w:divBdr>
        <w:top w:val="none" w:sz="0" w:space="0" w:color="auto"/>
        <w:left w:val="none" w:sz="0" w:space="0" w:color="auto"/>
        <w:bottom w:val="none" w:sz="0" w:space="0" w:color="auto"/>
        <w:right w:val="none" w:sz="0" w:space="0" w:color="auto"/>
      </w:divBdr>
    </w:div>
    <w:div w:id="561260287">
      <w:bodyDiv w:val="1"/>
      <w:marLeft w:val="0"/>
      <w:marRight w:val="0"/>
      <w:marTop w:val="0"/>
      <w:marBottom w:val="0"/>
      <w:divBdr>
        <w:top w:val="none" w:sz="0" w:space="0" w:color="auto"/>
        <w:left w:val="none" w:sz="0" w:space="0" w:color="auto"/>
        <w:bottom w:val="none" w:sz="0" w:space="0" w:color="auto"/>
        <w:right w:val="none" w:sz="0" w:space="0" w:color="auto"/>
      </w:divBdr>
    </w:div>
    <w:div w:id="833379605">
      <w:bodyDiv w:val="1"/>
      <w:marLeft w:val="0"/>
      <w:marRight w:val="0"/>
      <w:marTop w:val="0"/>
      <w:marBottom w:val="0"/>
      <w:divBdr>
        <w:top w:val="none" w:sz="0" w:space="0" w:color="auto"/>
        <w:left w:val="none" w:sz="0" w:space="0" w:color="auto"/>
        <w:bottom w:val="none" w:sz="0" w:space="0" w:color="auto"/>
        <w:right w:val="none" w:sz="0" w:space="0" w:color="auto"/>
      </w:divBdr>
      <w:divsChild>
        <w:div w:id="629550630">
          <w:marLeft w:val="360"/>
          <w:marRight w:val="0"/>
          <w:marTop w:val="200"/>
          <w:marBottom w:val="0"/>
          <w:divBdr>
            <w:top w:val="none" w:sz="0" w:space="0" w:color="auto"/>
            <w:left w:val="none" w:sz="0" w:space="0" w:color="auto"/>
            <w:bottom w:val="none" w:sz="0" w:space="0" w:color="auto"/>
            <w:right w:val="none" w:sz="0" w:space="0" w:color="auto"/>
          </w:divBdr>
        </w:div>
        <w:div w:id="1764911038">
          <w:marLeft w:val="360"/>
          <w:marRight w:val="0"/>
          <w:marTop w:val="200"/>
          <w:marBottom w:val="0"/>
          <w:divBdr>
            <w:top w:val="none" w:sz="0" w:space="0" w:color="auto"/>
            <w:left w:val="none" w:sz="0" w:space="0" w:color="auto"/>
            <w:bottom w:val="none" w:sz="0" w:space="0" w:color="auto"/>
            <w:right w:val="none" w:sz="0" w:space="0" w:color="auto"/>
          </w:divBdr>
        </w:div>
        <w:div w:id="1128354784">
          <w:marLeft w:val="360"/>
          <w:marRight w:val="0"/>
          <w:marTop w:val="200"/>
          <w:marBottom w:val="0"/>
          <w:divBdr>
            <w:top w:val="none" w:sz="0" w:space="0" w:color="auto"/>
            <w:left w:val="none" w:sz="0" w:space="0" w:color="auto"/>
            <w:bottom w:val="none" w:sz="0" w:space="0" w:color="auto"/>
            <w:right w:val="none" w:sz="0" w:space="0" w:color="auto"/>
          </w:divBdr>
        </w:div>
        <w:div w:id="1485974833">
          <w:marLeft w:val="360"/>
          <w:marRight w:val="0"/>
          <w:marTop w:val="200"/>
          <w:marBottom w:val="0"/>
          <w:divBdr>
            <w:top w:val="none" w:sz="0" w:space="0" w:color="auto"/>
            <w:left w:val="none" w:sz="0" w:space="0" w:color="auto"/>
            <w:bottom w:val="none" w:sz="0" w:space="0" w:color="auto"/>
            <w:right w:val="none" w:sz="0" w:space="0" w:color="auto"/>
          </w:divBdr>
        </w:div>
        <w:div w:id="1841971352">
          <w:marLeft w:val="360"/>
          <w:marRight w:val="0"/>
          <w:marTop w:val="200"/>
          <w:marBottom w:val="0"/>
          <w:divBdr>
            <w:top w:val="none" w:sz="0" w:space="0" w:color="auto"/>
            <w:left w:val="none" w:sz="0" w:space="0" w:color="auto"/>
            <w:bottom w:val="none" w:sz="0" w:space="0" w:color="auto"/>
            <w:right w:val="none" w:sz="0" w:space="0" w:color="auto"/>
          </w:divBdr>
        </w:div>
      </w:divsChild>
    </w:div>
    <w:div w:id="897201492">
      <w:bodyDiv w:val="1"/>
      <w:marLeft w:val="0"/>
      <w:marRight w:val="0"/>
      <w:marTop w:val="0"/>
      <w:marBottom w:val="0"/>
      <w:divBdr>
        <w:top w:val="none" w:sz="0" w:space="0" w:color="auto"/>
        <w:left w:val="none" w:sz="0" w:space="0" w:color="auto"/>
        <w:bottom w:val="none" w:sz="0" w:space="0" w:color="auto"/>
        <w:right w:val="none" w:sz="0" w:space="0" w:color="auto"/>
      </w:divBdr>
    </w:div>
    <w:div w:id="17666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FEF8-90A5-4346-8685-BC39E5B2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PUMZA</cp:lastModifiedBy>
  <cp:revision>2</cp:revision>
  <cp:lastPrinted>2018-10-01T11:34:00Z</cp:lastPrinted>
  <dcterms:created xsi:type="dcterms:W3CDTF">2019-09-19T09:04:00Z</dcterms:created>
  <dcterms:modified xsi:type="dcterms:W3CDTF">2019-09-19T09:04:00Z</dcterms:modified>
</cp:coreProperties>
</file>