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Narrow" w:hAnsi="Arial Narrow"/>
        </w:rPr>
        <w:id w:val="-1188911546"/>
        <w:docPartObj>
          <w:docPartGallery w:val="Cover Pages"/>
          <w:docPartUnique/>
        </w:docPartObj>
      </w:sdtPr>
      <w:sdtEndPr/>
      <w:sdtContent>
        <w:p w14:paraId="7C7D1D08" w14:textId="77777777" w:rsidR="001E50E4" w:rsidRPr="005D62DB" w:rsidRDefault="00403CC9" w:rsidP="004064CB">
          <w:pPr>
            <w:spacing w:line="240" w:lineRule="auto"/>
            <w:rPr>
              <w:rFonts w:ascii="Arial Narrow" w:hAnsi="Arial Narrow"/>
            </w:rPr>
          </w:pPr>
          <w:r w:rsidRPr="005D62DB">
            <w:rPr>
              <w:rFonts w:ascii="Arial Narrow" w:hAnsi="Arial Narrow"/>
              <w:noProof/>
              <w:lang w:eastAsia="en-ZA"/>
            </w:rPr>
            <w:t xml:space="preserve">  </w:t>
          </w:r>
        </w:p>
        <w:p w14:paraId="66CFC6F9" w14:textId="77777777" w:rsidR="001E50E4" w:rsidRPr="005D62DB" w:rsidRDefault="006500E0" w:rsidP="004064CB">
          <w:pPr>
            <w:spacing w:line="240" w:lineRule="auto"/>
            <w:jc w:val="left"/>
            <w:rPr>
              <w:rFonts w:ascii="Arial Narrow" w:eastAsiaTheme="majorEastAsia" w:hAnsi="Arial Narrow" w:cstheme="majorBidi"/>
              <w:color w:val="2E74B5" w:themeColor="accent1" w:themeShade="BF"/>
            </w:rPr>
          </w:pPr>
        </w:p>
      </w:sdtContent>
    </w:sdt>
    <w:p w14:paraId="4C111D17" w14:textId="77777777" w:rsidR="00403CC9" w:rsidRPr="005D62DB" w:rsidRDefault="00403CC9" w:rsidP="00C24AB4">
      <w:pPr>
        <w:pStyle w:val="Heading1"/>
        <w:numPr>
          <w:ilvl w:val="0"/>
          <w:numId w:val="0"/>
        </w:numPr>
        <w:ind w:left="426"/>
      </w:pPr>
    </w:p>
    <w:p w14:paraId="4795E501" w14:textId="77777777" w:rsidR="00403CC9" w:rsidRPr="005D62DB" w:rsidRDefault="000F4B50" w:rsidP="004064CB">
      <w:pPr>
        <w:spacing w:line="240" w:lineRule="auto"/>
        <w:rPr>
          <w:rFonts w:ascii="Arial Narrow" w:hAnsi="Arial Narrow"/>
        </w:rPr>
      </w:pPr>
      <w:r w:rsidRPr="005D62DB">
        <w:rPr>
          <w:rFonts w:ascii="Arial Narrow" w:hAnsi="Arial Narrow"/>
          <w:noProof/>
          <w:lang w:val="en-US"/>
        </w:rPr>
        <w:drawing>
          <wp:anchor distT="0" distB="0" distL="114300" distR="114300" simplePos="0" relativeHeight="251661312" behindDoc="0" locked="0" layoutInCell="1" allowOverlap="1" wp14:anchorId="06B66F1A" wp14:editId="1FD0F776">
            <wp:simplePos x="0" y="0"/>
            <wp:positionH relativeFrom="margin">
              <wp:align>center</wp:align>
            </wp:positionH>
            <wp:positionV relativeFrom="paragraph">
              <wp:posOffset>30480</wp:posOffset>
            </wp:positionV>
            <wp:extent cx="1223645" cy="1439545"/>
            <wp:effectExtent l="0" t="0" r="0" b="825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645" cy="1439545"/>
                    </a:xfrm>
                    <a:prstGeom prst="rect">
                      <a:avLst/>
                    </a:prstGeom>
                    <a:noFill/>
                  </pic:spPr>
                </pic:pic>
              </a:graphicData>
            </a:graphic>
          </wp:anchor>
        </w:drawing>
      </w:r>
    </w:p>
    <w:p w14:paraId="5C7F358C" w14:textId="77777777" w:rsidR="00403CC9" w:rsidRPr="005D62DB" w:rsidRDefault="00403CC9" w:rsidP="004064CB">
      <w:pPr>
        <w:spacing w:line="240" w:lineRule="auto"/>
        <w:jc w:val="center"/>
        <w:rPr>
          <w:rFonts w:ascii="Arial Narrow" w:hAnsi="Arial Narrow"/>
        </w:rPr>
      </w:pPr>
    </w:p>
    <w:p w14:paraId="17362210" w14:textId="77777777" w:rsidR="00403CC9" w:rsidRPr="005D62DB" w:rsidRDefault="00403CC9" w:rsidP="004064CB">
      <w:pPr>
        <w:spacing w:line="240" w:lineRule="auto"/>
        <w:jc w:val="center"/>
        <w:rPr>
          <w:rFonts w:ascii="Arial Narrow" w:hAnsi="Arial Narrow"/>
        </w:rPr>
      </w:pPr>
    </w:p>
    <w:p w14:paraId="12C5905D" w14:textId="77777777" w:rsidR="00403CC9" w:rsidRPr="005D62DB" w:rsidRDefault="00403CC9" w:rsidP="004064CB">
      <w:pPr>
        <w:spacing w:line="240" w:lineRule="auto"/>
        <w:jc w:val="center"/>
        <w:rPr>
          <w:rFonts w:ascii="Arial Narrow" w:hAnsi="Arial Narrow"/>
        </w:rPr>
      </w:pPr>
    </w:p>
    <w:p w14:paraId="403FFD60" w14:textId="77777777" w:rsidR="00403CC9" w:rsidRDefault="00403CC9" w:rsidP="004064CB">
      <w:pPr>
        <w:spacing w:line="240" w:lineRule="auto"/>
        <w:jc w:val="center"/>
        <w:rPr>
          <w:rFonts w:ascii="Arial Narrow" w:hAnsi="Arial Narrow"/>
        </w:rPr>
      </w:pPr>
    </w:p>
    <w:p w14:paraId="71E8318D" w14:textId="77777777" w:rsidR="00E82933" w:rsidRDefault="00E82933" w:rsidP="004064CB">
      <w:pPr>
        <w:spacing w:line="240" w:lineRule="auto"/>
        <w:jc w:val="center"/>
        <w:rPr>
          <w:rFonts w:ascii="Arial Narrow" w:hAnsi="Arial Narrow"/>
        </w:rPr>
      </w:pPr>
    </w:p>
    <w:p w14:paraId="73C1DAB7" w14:textId="77777777" w:rsidR="00E82933" w:rsidRDefault="00E82933" w:rsidP="004064CB">
      <w:pPr>
        <w:spacing w:line="240" w:lineRule="auto"/>
        <w:jc w:val="center"/>
        <w:rPr>
          <w:rFonts w:ascii="Arial Narrow" w:hAnsi="Arial Narrow"/>
        </w:rPr>
      </w:pPr>
    </w:p>
    <w:p w14:paraId="6EF09F48" w14:textId="77777777" w:rsidR="00E82933" w:rsidRDefault="00E82933" w:rsidP="004064CB">
      <w:pPr>
        <w:spacing w:line="240" w:lineRule="auto"/>
        <w:jc w:val="center"/>
        <w:rPr>
          <w:rFonts w:ascii="Arial Narrow" w:hAnsi="Arial Narrow"/>
        </w:rPr>
      </w:pPr>
    </w:p>
    <w:p w14:paraId="201B704A" w14:textId="77777777" w:rsidR="00E82933" w:rsidRDefault="00E82933" w:rsidP="004064CB">
      <w:pPr>
        <w:spacing w:line="240" w:lineRule="auto"/>
        <w:jc w:val="center"/>
        <w:rPr>
          <w:rFonts w:ascii="Arial Narrow" w:hAnsi="Arial Narrow"/>
        </w:rPr>
      </w:pPr>
    </w:p>
    <w:p w14:paraId="57AF8659" w14:textId="77777777" w:rsidR="00E82933" w:rsidRDefault="00E82933" w:rsidP="004064CB">
      <w:pPr>
        <w:spacing w:line="240" w:lineRule="auto"/>
        <w:jc w:val="center"/>
        <w:rPr>
          <w:rFonts w:ascii="Arial Narrow" w:hAnsi="Arial Narrow"/>
        </w:rPr>
      </w:pPr>
    </w:p>
    <w:p w14:paraId="03C1D868" w14:textId="77777777" w:rsidR="00E82933" w:rsidRDefault="00E82933" w:rsidP="004064CB">
      <w:pPr>
        <w:spacing w:line="240" w:lineRule="auto"/>
        <w:jc w:val="center"/>
        <w:rPr>
          <w:rFonts w:ascii="Arial Narrow" w:hAnsi="Arial Narrow"/>
        </w:rPr>
      </w:pPr>
    </w:p>
    <w:p w14:paraId="3E97B99D" w14:textId="77777777" w:rsidR="00E82933" w:rsidRDefault="00E82933" w:rsidP="004064CB">
      <w:pPr>
        <w:spacing w:line="240" w:lineRule="auto"/>
        <w:jc w:val="center"/>
        <w:rPr>
          <w:rFonts w:ascii="Arial Narrow" w:hAnsi="Arial Narrow"/>
        </w:rPr>
      </w:pPr>
    </w:p>
    <w:p w14:paraId="5DB89FD7" w14:textId="77777777" w:rsidR="00E82933" w:rsidRDefault="00E82933" w:rsidP="004064CB">
      <w:pPr>
        <w:spacing w:line="240" w:lineRule="auto"/>
        <w:jc w:val="center"/>
        <w:rPr>
          <w:rFonts w:ascii="Arial Narrow" w:hAnsi="Arial Narrow"/>
        </w:rPr>
      </w:pPr>
    </w:p>
    <w:p w14:paraId="2F1D9D35" w14:textId="36C975CE" w:rsidR="00EE0F7D" w:rsidRDefault="0089333F" w:rsidP="0089333F">
      <w:pPr>
        <w:jc w:val="center"/>
        <w:rPr>
          <w:sz w:val="32"/>
        </w:rPr>
      </w:pPr>
      <w:r w:rsidRPr="00403CC9">
        <w:rPr>
          <w:sz w:val="32"/>
        </w:rPr>
        <w:t xml:space="preserve">REPORT TO THE </w:t>
      </w:r>
      <w:r w:rsidR="00AB295B">
        <w:rPr>
          <w:sz w:val="32"/>
        </w:rPr>
        <w:t xml:space="preserve">PORTFOLIO </w:t>
      </w:r>
      <w:r>
        <w:rPr>
          <w:sz w:val="32"/>
        </w:rPr>
        <w:t xml:space="preserve">COMMITTEE  </w:t>
      </w:r>
    </w:p>
    <w:p w14:paraId="1E24D3F2" w14:textId="77777777" w:rsidR="00E82933" w:rsidRDefault="00E82933" w:rsidP="0089333F">
      <w:pPr>
        <w:jc w:val="center"/>
        <w:rPr>
          <w:sz w:val="32"/>
        </w:rPr>
      </w:pPr>
    </w:p>
    <w:p w14:paraId="05E3AEA7" w14:textId="77777777" w:rsidR="00E82933" w:rsidRDefault="00005FD6" w:rsidP="0089333F">
      <w:pPr>
        <w:jc w:val="center"/>
        <w:rPr>
          <w:sz w:val="32"/>
        </w:rPr>
      </w:pPr>
      <w:r>
        <w:rPr>
          <w:sz w:val="32"/>
        </w:rPr>
        <w:t xml:space="preserve">MUNICIPALITIES </w:t>
      </w:r>
      <w:r w:rsidR="00187189">
        <w:rPr>
          <w:sz w:val="32"/>
        </w:rPr>
        <w:t>CURRENT</w:t>
      </w:r>
      <w:r>
        <w:rPr>
          <w:sz w:val="32"/>
        </w:rPr>
        <w:t>LY</w:t>
      </w:r>
      <w:r w:rsidR="00187189">
        <w:rPr>
          <w:sz w:val="32"/>
        </w:rPr>
        <w:t xml:space="preserve"> SUBJECTED TO INTERVENTIONS IN TERMS OF SECTIONS 139 OF THE CONSTITUTION AND THE MUNICIPAL FINANCE MANAGEMENT ACT, 2003</w:t>
      </w:r>
      <w:r w:rsidR="0089333F" w:rsidRPr="00403CC9">
        <w:rPr>
          <w:sz w:val="32"/>
        </w:rPr>
        <w:t xml:space="preserve"> </w:t>
      </w:r>
    </w:p>
    <w:p w14:paraId="41967ED2" w14:textId="77777777" w:rsidR="00AB295B" w:rsidRDefault="00AB295B" w:rsidP="00E82933">
      <w:pPr>
        <w:jc w:val="center"/>
      </w:pPr>
    </w:p>
    <w:p w14:paraId="0AAFF7F1" w14:textId="7EB8F81D" w:rsidR="00403CC9" w:rsidRPr="005D62DB" w:rsidRDefault="00AB295B" w:rsidP="00E82933">
      <w:pPr>
        <w:jc w:val="center"/>
        <w:rPr>
          <w:rFonts w:ascii="Arial Narrow" w:hAnsi="Arial Narrow"/>
        </w:rPr>
      </w:pPr>
      <w:r>
        <w:t>August</w:t>
      </w:r>
      <w:r w:rsidR="00187189">
        <w:t xml:space="preserve"> </w:t>
      </w:r>
      <w:r w:rsidR="005E7A2A">
        <w:t>2019</w:t>
      </w:r>
    </w:p>
    <w:p w14:paraId="1BC77FAA" w14:textId="77777777" w:rsidR="00D94ADB" w:rsidRPr="004D1416" w:rsidRDefault="00D94ADB" w:rsidP="00AA7C84">
      <w:pPr>
        <w:spacing w:line="240" w:lineRule="auto"/>
        <w:rPr>
          <w:rFonts w:ascii="Arial Narrow" w:hAnsi="Arial Narrow"/>
        </w:rPr>
        <w:sectPr w:rsidR="00D94ADB" w:rsidRPr="004D1416" w:rsidSect="00672378">
          <w:headerReference w:type="default" r:id="rId9"/>
          <w:footerReference w:type="even" r:id="rId10"/>
          <w:footerReference w:type="default" r:id="rId11"/>
          <w:footerReference w:type="first" r:id="rId12"/>
          <w:pgSz w:w="11906" w:h="16838"/>
          <w:pgMar w:top="1440" w:right="1440" w:bottom="1440" w:left="1440" w:header="708" w:footer="708" w:gutter="0"/>
          <w:cols w:space="708"/>
          <w:titlePg/>
          <w:docGrid w:linePitch="360"/>
        </w:sectPr>
      </w:pPr>
    </w:p>
    <w:p w14:paraId="4F796F8E" w14:textId="77777777" w:rsidR="000A39EE" w:rsidRDefault="000A39EE" w:rsidP="000A39EE">
      <w:pPr>
        <w:rPr>
          <w:b/>
        </w:rPr>
      </w:pPr>
      <w:bookmarkStart w:id="1" w:name="_Toc536588433"/>
      <w:bookmarkStart w:id="2" w:name="_Toc536711042"/>
      <w:r>
        <w:rPr>
          <w:b/>
        </w:rPr>
        <w:lastRenderedPageBreak/>
        <w:t>APPRISAL ON MUNICIPALITIES SUBJECTED TO INTERVENTIONS IN TERMS OF SECTION 139 OF THE CONSTITUTION, COMPLEMENTED BY THE MUNICIPAL FINANCE MANAGEMENT ACT, 2003 IN CERTAIN INSTANCES</w:t>
      </w:r>
    </w:p>
    <w:p w14:paraId="640DBE47" w14:textId="77777777" w:rsidR="00E3650E" w:rsidRPr="001D6D97" w:rsidRDefault="00E3650E" w:rsidP="00E3650E">
      <w:pPr>
        <w:rPr>
          <w:b/>
        </w:rPr>
      </w:pPr>
      <w:r>
        <w:rPr>
          <w:b/>
        </w:rPr>
        <w:t>1.</w:t>
      </w:r>
      <w:r>
        <w:rPr>
          <w:b/>
        </w:rPr>
        <w:tab/>
      </w:r>
      <w:r w:rsidRPr="001D6D97">
        <w:rPr>
          <w:b/>
        </w:rPr>
        <w:t>Introduction</w:t>
      </w:r>
    </w:p>
    <w:p w14:paraId="7E49A187" w14:textId="77777777" w:rsidR="00EF1FC3" w:rsidRDefault="00EF1FC3" w:rsidP="003D3883">
      <w:pPr>
        <w:pStyle w:val="ListParagraph"/>
        <w:numPr>
          <w:ilvl w:val="1"/>
          <w:numId w:val="4"/>
        </w:numPr>
        <w:spacing w:after="200" w:line="276" w:lineRule="auto"/>
      </w:pPr>
      <w:r w:rsidRPr="005D62DB">
        <w:t>Th</w:t>
      </w:r>
      <w:r>
        <w:t>e</w:t>
      </w:r>
      <w:r w:rsidRPr="005D62DB">
        <w:t xml:space="preserve"> report presents progress on intervention</w:t>
      </w:r>
      <w:r w:rsidR="004D1416">
        <w:t>s</w:t>
      </w:r>
      <w:r w:rsidRPr="005D62DB">
        <w:t xml:space="preserve"> </w:t>
      </w:r>
      <w:r>
        <w:t xml:space="preserve">by the respective Provincial Executive Councils </w:t>
      </w:r>
      <w:r w:rsidR="004D1416">
        <w:t xml:space="preserve">(PEC) </w:t>
      </w:r>
      <w:r>
        <w:t xml:space="preserve">in the municipalities within their jurisdictions </w:t>
      </w:r>
      <w:r w:rsidR="004D1416">
        <w:t xml:space="preserve">applied </w:t>
      </w:r>
      <w:r>
        <w:t>in terms of section 139 of the Constitution, and in some instances, complemented by the provi</w:t>
      </w:r>
      <w:r w:rsidR="004D1416">
        <w:t>sions of the Municipal Finance M</w:t>
      </w:r>
      <w:r>
        <w:t>anagement Act, 2003</w:t>
      </w:r>
    </w:p>
    <w:p w14:paraId="69C6A762" w14:textId="6718AA40" w:rsidR="00EF1FC3" w:rsidRDefault="00EF1FC3" w:rsidP="003D3883">
      <w:pPr>
        <w:pStyle w:val="ListParagraph"/>
        <w:numPr>
          <w:ilvl w:val="1"/>
          <w:numId w:val="4"/>
        </w:numPr>
        <w:spacing w:after="200" w:line="276" w:lineRule="auto"/>
      </w:pPr>
      <w:r>
        <w:t xml:space="preserve">The report is prepared for the </w:t>
      </w:r>
      <w:r w:rsidR="00AB295B">
        <w:t>Portfolio</w:t>
      </w:r>
      <w:r>
        <w:t xml:space="preserve"> Committee </w:t>
      </w:r>
      <w:r w:rsidR="00AB295B">
        <w:t xml:space="preserve">on Cooperative Governance and Traditional Affairs </w:t>
      </w:r>
      <w:r>
        <w:t xml:space="preserve">for the </w:t>
      </w:r>
      <w:r w:rsidR="00E3650E" w:rsidRPr="00BE0397">
        <w:t>purpose of provid</w:t>
      </w:r>
      <w:r>
        <w:t xml:space="preserve">ing </w:t>
      </w:r>
      <w:r w:rsidR="00E3650E" w:rsidRPr="00BE0397">
        <w:t>insight and apprise on interventions in th</w:t>
      </w:r>
      <w:r>
        <w:t xml:space="preserve">ose </w:t>
      </w:r>
      <w:r w:rsidR="00E3650E" w:rsidRPr="00BE0397">
        <w:t>municipalities</w:t>
      </w:r>
      <w:r w:rsidR="004D1416">
        <w:t xml:space="preserve">; and </w:t>
      </w:r>
    </w:p>
    <w:p w14:paraId="051057D0" w14:textId="77777777" w:rsidR="00E91757" w:rsidRDefault="00E3650E" w:rsidP="003D3883">
      <w:pPr>
        <w:pStyle w:val="ListParagraph"/>
        <w:numPr>
          <w:ilvl w:val="1"/>
          <w:numId w:val="4"/>
        </w:numPr>
        <w:spacing w:after="200" w:line="276" w:lineRule="auto"/>
      </w:pPr>
      <w:r>
        <w:t xml:space="preserve">Provide general analysis of the </w:t>
      </w:r>
      <w:r w:rsidR="00187189">
        <w:t>success</w:t>
      </w:r>
      <w:r>
        <w:t xml:space="preserve"> and challenges in the application of section 139 of the Constitution.</w:t>
      </w:r>
    </w:p>
    <w:p w14:paraId="5F0567AE" w14:textId="77777777" w:rsidR="00E3650E" w:rsidRDefault="00E3650E" w:rsidP="00F96E5E">
      <w:pPr>
        <w:spacing w:after="200" w:line="276" w:lineRule="auto"/>
        <w:rPr>
          <w:b/>
        </w:rPr>
      </w:pPr>
      <w:r w:rsidRPr="00F96E5E">
        <w:rPr>
          <w:b/>
        </w:rPr>
        <w:t>2.</w:t>
      </w:r>
      <w:r w:rsidRPr="00F96E5E">
        <w:rPr>
          <w:b/>
        </w:rPr>
        <w:tab/>
        <w:t>Application of section 139 of the Constitution</w:t>
      </w:r>
    </w:p>
    <w:p w14:paraId="6D6762FD" w14:textId="3848436D" w:rsidR="00AA7C84" w:rsidRDefault="00AA7C84" w:rsidP="00AA7C84">
      <w:pPr>
        <w:spacing w:after="200" w:line="276" w:lineRule="auto"/>
        <w:ind w:left="720" w:hanging="720"/>
      </w:pPr>
      <w:proofErr w:type="gramStart"/>
      <w:r>
        <w:t>2.1</w:t>
      </w:r>
      <w:r>
        <w:tab/>
        <w:t>Since the advent of the Constitution, section 139 of the Constitution was first invoked in 1998 by the Northern Cape PEC</w:t>
      </w:r>
      <w:proofErr w:type="gramEnd"/>
      <w:r>
        <w:t xml:space="preserve">. Since then to date, there have been 142 invocation of section 139 of the Constitution by the PECs across the provinces, averaging </w:t>
      </w:r>
      <w:proofErr w:type="gramStart"/>
      <w:r>
        <w:t>7</w:t>
      </w:r>
      <w:proofErr w:type="gramEnd"/>
      <w:r>
        <w:t xml:space="preserve"> municipalities per annum. Majority of the current </w:t>
      </w:r>
      <w:r w:rsidR="00AB295B">
        <w:t>39</w:t>
      </w:r>
      <w:r>
        <w:t xml:space="preserve"> municipalities subjected to interventions are in terms of section 139(1</w:t>
      </w:r>
      <w:proofErr w:type="gramStart"/>
      <w:r>
        <w:t>)(</w:t>
      </w:r>
      <w:proofErr w:type="gramEnd"/>
      <w:r>
        <w:t>b) of the Constitution, thirteen of those, further subjected to section 139(5) of the Constitution dealing with financial provisions, and these provisions</w:t>
      </w:r>
      <w:r w:rsidR="000A39EE">
        <w:t xml:space="preserve"> are</w:t>
      </w:r>
      <w:r>
        <w:t xml:space="preserve"> complemented by the provisions of the MFMA.</w:t>
      </w:r>
    </w:p>
    <w:p w14:paraId="324D6984" w14:textId="111EE6B1" w:rsidR="00AA7C84" w:rsidRDefault="00AA7C84" w:rsidP="00AA7C84">
      <w:pPr>
        <w:spacing w:after="200" w:line="276" w:lineRule="auto"/>
        <w:ind w:left="720" w:hanging="720"/>
      </w:pPr>
      <w:r>
        <w:t>2.2</w:t>
      </w:r>
      <w:r>
        <w:tab/>
      </w:r>
      <w:r w:rsidR="000A39EE">
        <w:t xml:space="preserve">This section </w:t>
      </w:r>
      <w:r w:rsidRPr="00492D03">
        <w:t xml:space="preserve">139 of the Constitution prescribe the manner and instances on which the PEC may intervene in a municipality when a Municipal Council </w:t>
      </w:r>
      <w:r>
        <w:t xml:space="preserve">or the municipal administration </w:t>
      </w:r>
      <w:r w:rsidRPr="00492D03">
        <w:t>fails to execute their executive obligations</w:t>
      </w:r>
      <w:r>
        <w:t xml:space="preserve"> in terms of the Constitution or legislation</w:t>
      </w:r>
      <w:r w:rsidRPr="00492D03">
        <w:t xml:space="preserve">. </w:t>
      </w:r>
    </w:p>
    <w:p w14:paraId="5ED5AC1E" w14:textId="77777777" w:rsidR="00AA7C84" w:rsidRDefault="00AA7C84" w:rsidP="00AA7C84">
      <w:pPr>
        <w:spacing w:after="200" w:line="276" w:lineRule="auto"/>
        <w:ind w:left="720" w:hanging="720"/>
      </w:pPr>
      <w:r>
        <w:t>2.3</w:t>
      </w:r>
      <w:r>
        <w:tab/>
        <w:t xml:space="preserve">Section 139 of the Constitution </w:t>
      </w:r>
      <w:r w:rsidRPr="0091475C">
        <w:t xml:space="preserve">prescribes five methods </w:t>
      </w:r>
      <w:r>
        <w:t xml:space="preserve">or instruments </w:t>
      </w:r>
      <w:r w:rsidRPr="0091475C">
        <w:t xml:space="preserve">in which the PEC may </w:t>
      </w:r>
      <w:r>
        <w:t xml:space="preserve">invoke an </w:t>
      </w:r>
      <w:r w:rsidRPr="0091475C">
        <w:t>interven</w:t>
      </w:r>
      <w:r>
        <w:t xml:space="preserve">tion </w:t>
      </w:r>
      <w:r w:rsidRPr="0091475C">
        <w:t xml:space="preserve">in </w:t>
      </w:r>
      <w:r>
        <w:t xml:space="preserve">a </w:t>
      </w:r>
      <w:r w:rsidRPr="0091475C">
        <w:t>municipal</w:t>
      </w:r>
      <w:r>
        <w:t>ity</w:t>
      </w:r>
      <w:r w:rsidRPr="0091475C">
        <w:t>, namely:</w:t>
      </w:r>
    </w:p>
    <w:p w14:paraId="4638D975" w14:textId="77777777" w:rsidR="00AA7C84" w:rsidRPr="0091475C" w:rsidRDefault="00AA7C84" w:rsidP="00AA7C84">
      <w:pPr>
        <w:pStyle w:val="ListParagraph"/>
        <w:numPr>
          <w:ilvl w:val="0"/>
          <w:numId w:val="3"/>
        </w:numPr>
        <w:spacing w:after="200" w:line="276" w:lineRule="auto"/>
      </w:pPr>
      <w:r w:rsidRPr="0091475C">
        <w:t>Issuing of a Directive:</w:t>
      </w:r>
      <w:r>
        <w:t xml:space="preserve"> </w:t>
      </w:r>
      <w:r w:rsidRPr="0091475C">
        <w:t>section 139(1)(a);</w:t>
      </w:r>
    </w:p>
    <w:p w14:paraId="0DFB4030" w14:textId="77777777" w:rsidR="00AA7C84" w:rsidRPr="0091475C" w:rsidRDefault="00AA7C84" w:rsidP="00AA7C84">
      <w:pPr>
        <w:pStyle w:val="ListParagraph"/>
        <w:numPr>
          <w:ilvl w:val="0"/>
          <w:numId w:val="3"/>
        </w:numPr>
        <w:spacing w:after="200" w:line="276" w:lineRule="auto"/>
      </w:pPr>
      <w:r w:rsidRPr="0091475C">
        <w:t>Assuming responsibility: section 139(1)(b);</w:t>
      </w:r>
    </w:p>
    <w:p w14:paraId="7ADA2D60" w14:textId="77777777" w:rsidR="00AA7C84" w:rsidRPr="0091475C" w:rsidRDefault="00AA7C84" w:rsidP="00AA7C84">
      <w:pPr>
        <w:pStyle w:val="ListParagraph"/>
        <w:numPr>
          <w:ilvl w:val="0"/>
          <w:numId w:val="3"/>
        </w:numPr>
        <w:spacing w:after="200" w:line="276" w:lineRule="auto"/>
      </w:pPr>
      <w:r w:rsidRPr="0091475C">
        <w:t>Dissolving the Municipal Council: (section 139(1)(c);</w:t>
      </w:r>
    </w:p>
    <w:p w14:paraId="1F0BC811" w14:textId="77777777" w:rsidR="00AA7C84" w:rsidRPr="0091475C" w:rsidRDefault="00AA7C84" w:rsidP="00AA7C84">
      <w:pPr>
        <w:pStyle w:val="ListParagraph"/>
        <w:numPr>
          <w:ilvl w:val="0"/>
          <w:numId w:val="3"/>
        </w:numPr>
        <w:spacing w:after="200" w:line="276" w:lineRule="auto"/>
      </w:pPr>
      <w:r w:rsidRPr="0091475C">
        <w:t>Taking appropriate steps to ensure that the budget or revenue-raising measures are approved</w:t>
      </w:r>
      <w:r>
        <w:t xml:space="preserve">: </w:t>
      </w:r>
      <w:r w:rsidRPr="0091475C">
        <w:t>section 139(4); and</w:t>
      </w:r>
    </w:p>
    <w:p w14:paraId="22070853" w14:textId="77777777" w:rsidR="00AA7C84" w:rsidRDefault="00AA7C84" w:rsidP="00AA7C84">
      <w:pPr>
        <w:pStyle w:val="ListParagraph"/>
        <w:numPr>
          <w:ilvl w:val="0"/>
          <w:numId w:val="3"/>
        </w:numPr>
        <w:spacing w:after="200" w:line="276" w:lineRule="auto"/>
      </w:pPr>
      <w:r w:rsidRPr="0091475C">
        <w:t xml:space="preserve">Imposing a recovery plan and </w:t>
      </w:r>
      <w:r>
        <w:t xml:space="preserve">possible </w:t>
      </w:r>
      <w:r w:rsidRPr="0091475C">
        <w:t>dissol</w:t>
      </w:r>
      <w:r>
        <w:t xml:space="preserve">ution of </w:t>
      </w:r>
      <w:r w:rsidRPr="0091475C">
        <w:t>the Municipal Council</w:t>
      </w:r>
      <w:r>
        <w:t xml:space="preserve">: </w:t>
      </w:r>
      <w:r w:rsidRPr="0091475C">
        <w:t>section 139(5).</w:t>
      </w:r>
    </w:p>
    <w:p w14:paraId="02D70AF5" w14:textId="77777777" w:rsidR="00E3650E" w:rsidRDefault="00AA7C84" w:rsidP="00E91757">
      <w:pPr>
        <w:spacing w:after="200" w:line="276" w:lineRule="auto"/>
        <w:ind w:left="720" w:hanging="720"/>
      </w:pPr>
      <w:r>
        <w:t>2.4</w:t>
      </w:r>
      <w:r>
        <w:tab/>
        <w:t xml:space="preserve">The Municipal Finance Management Act, 2003 has added provisions complementing the prescripts of section 139(4) and (5) of the Constitution </w:t>
      </w:r>
      <w:r>
        <w:lastRenderedPageBreak/>
        <w:t xml:space="preserve">alluded to above, which deals more with financial interventions into the municipalities. </w:t>
      </w:r>
      <w:proofErr w:type="gramStart"/>
      <w:r>
        <w:t xml:space="preserve">Other sector legislation, such as the Housing Act, 1997 and the </w:t>
      </w:r>
      <w:r w:rsidRPr="006369E8">
        <w:t>South African Police Services Act</w:t>
      </w:r>
      <w:r>
        <w:t xml:space="preserve">, </w:t>
      </w:r>
      <w:r w:rsidRPr="006369E8">
        <w:t>1995</w:t>
      </w:r>
      <w:r>
        <w:t xml:space="preserve"> also makes cross-referencing to section 139 of the Constitution, calling upon either provincial Members of the Executive Councils (MECs), or the relevant Minister, to can be able to invoke section 139 of the Constitution when a particular criteria set, satisfy the invocation of such an intervention given as a mandate emanating from such legislative prescripts.</w:t>
      </w:r>
      <w:proofErr w:type="gramEnd"/>
      <w:r>
        <w:t xml:space="preserve">  </w:t>
      </w:r>
    </w:p>
    <w:p w14:paraId="0ECC1254" w14:textId="6984CC1F" w:rsidR="00C14D85" w:rsidRPr="004A15E1" w:rsidRDefault="00C14D85" w:rsidP="00C14D85">
      <w:pPr>
        <w:pStyle w:val="Heading2"/>
        <w:numPr>
          <w:ilvl w:val="1"/>
          <w:numId w:val="0"/>
        </w:numPr>
        <w:tabs>
          <w:tab w:val="num" w:pos="756"/>
          <w:tab w:val="left" w:pos="2520"/>
          <w:tab w:val="left" w:pos="4680"/>
        </w:tabs>
        <w:spacing w:before="360" w:after="240"/>
        <w:ind w:left="284" w:hanging="284"/>
      </w:pPr>
      <w:bookmarkStart w:id="3" w:name="_Toc67121080"/>
      <w:bookmarkStart w:id="4" w:name="_Toc70319925"/>
      <w:bookmarkStart w:id="5" w:name="_Toc72670151"/>
      <w:r>
        <w:t>3.</w:t>
      </w:r>
      <w:r w:rsidR="000A39EE">
        <w:tab/>
      </w:r>
      <w:r w:rsidR="000A39EE">
        <w:tab/>
      </w:r>
      <w:r>
        <w:t>Triggers and the r</w:t>
      </w:r>
      <w:r w:rsidRPr="004A15E1">
        <w:t>eview of section 139 practice</w:t>
      </w:r>
    </w:p>
    <w:bookmarkEnd w:id="3"/>
    <w:bookmarkEnd w:id="4"/>
    <w:bookmarkEnd w:id="5"/>
    <w:p w14:paraId="45E7D245" w14:textId="77777777" w:rsidR="00C14D85" w:rsidRPr="004A15E1" w:rsidRDefault="00C14D85" w:rsidP="00437361">
      <w:pPr>
        <w:ind w:left="720"/>
      </w:pPr>
      <w:r w:rsidRPr="004A15E1">
        <w:t>From the review of some of the section 139 interventions,</w:t>
      </w:r>
      <w:r w:rsidR="0082608F">
        <w:t xml:space="preserve"> it </w:t>
      </w:r>
      <w:proofErr w:type="gramStart"/>
      <w:r w:rsidRPr="004A15E1">
        <w:t xml:space="preserve">can </w:t>
      </w:r>
      <w:r w:rsidR="0082608F">
        <w:t xml:space="preserve">be </w:t>
      </w:r>
      <w:r w:rsidRPr="004A15E1">
        <w:t>conclude</w:t>
      </w:r>
      <w:r w:rsidR="0082608F">
        <w:t>d</w:t>
      </w:r>
      <w:proofErr w:type="gramEnd"/>
      <w:r w:rsidRPr="004A15E1">
        <w:t xml:space="preserve"> that the nature of the problems experienced by municipalities can be grouped into the following </w:t>
      </w:r>
      <w:r w:rsidR="0082608F">
        <w:t xml:space="preserve">three </w:t>
      </w:r>
      <w:r w:rsidRPr="004A15E1">
        <w:t>broad categories.</w:t>
      </w:r>
    </w:p>
    <w:p w14:paraId="697A82EC" w14:textId="77777777" w:rsidR="00C14D85" w:rsidRPr="0082608F" w:rsidRDefault="00C14D85" w:rsidP="00C14D85">
      <w:pPr>
        <w:pStyle w:val="Heading3"/>
        <w:numPr>
          <w:ilvl w:val="2"/>
          <w:numId w:val="0"/>
        </w:numPr>
        <w:ind w:left="17" w:hanging="17"/>
        <w:rPr>
          <w:b/>
          <w:i w:val="0"/>
        </w:rPr>
      </w:pPr>
      <w:bookmarkStart w:id="6" w:name="_Toc67121081"/>
      <w:bookmarkStart w:id="7" w:name="_Toc70319926"/>
      <w:bookmarkStart w:id="8" w:name="_Toc72670152"/>
      <w:r w:rsidRPr="0082608F">
        <w:rPr>
          <w:b/>
          <w:i w:val="0"/>
        </w:rPr>
        <w:t>(</w:t>
      </w:r>
      <w:proofErr w:type="gramStart"/>
      <w:r w:rsidRPr="0082608F">
        <w:rPr>
          <w:b/>
          <w:i w:val="0"/>
        </w:rPr>
        <w:t>a</w:t>
      </w:r>
      <w:proofErr w:type="gramEnd"/>
      <w:r w:rsidRPr="0082608F">
        <w:rPr>
          <w:b/>
          <w:i w:val="0"/>
        </w:rPr>
        <w:t>)</w:t>
      </w:r>
      <w:r w:rsidRPr="0082608F">
        <w:rPr>
          <w:b/>
          <w:i w:val="0"/>
        </w:rPr>
        <w:tab/>
        <w:t>Governance</w:t>
      </w:r>
      <w:bookmarkEnd w:id="6"/>
      <w:bookmarkEnd w:id="7"/>
      <w:bookmarkEnd w:id="8"/>
      <w:r w:rsidRPr="0082608F">
        <w:rPr>
          <w:b/>
          <w:i w:val="0"/>
        </w:rPr>
        <w:t>/ Institutional</w:t>
      </w:r>
    </w:p>
    <w:p w14:paraId="1BFD7A1E" w14:textId="77777777" w:rsidR="00C14D85" w:rsidRPr="004A15E1" w:rsidRDefault="0082608F" w:rsidP="0082608F">
      <w:pPr>
        <w:ind w:left="720" w:hanging="703"/>
      </w:pPr>
      <w:r>
        <w:t>3.1</w:t>
      </w:r>
      <w:r>
        <w:tab/>
      </w:r>
      <w:r w:rsidR="00C14D85" w:rsidRPr="004A15E1">
        <w:t xml:space="preserve">Governance problems range from political </w:t>
      </w:r>
      <w:proofErr w:type="gramStart"/>
      <w:r w:rsidR="00C14D85" w:rsidRPr="004A15E1">
        <w:t>in-fighting</w:t>
      </w:r>
      <w:proofErr w:type="gramEnd"/>
      <w:r w:rsidR="00C14D85" w:rsidRPr="004A15E1">
        <w:t xml:space="preserve"> to political mismanagement and include incidences of </w:t>
      </w:r>
      <w:r>
        <w:t xml:space="preserve">Municipal </w:t>
      </w:r>
      <w:r w:rsidR="00C14D85" w:rsidRPr="004A15E1">
        <w:t>Council</w:t>
      </w:r>
      <w:r>
        <w:t>’s</w:t>
      </w:r>
      <w:r w:rsidR="00C14D85" w:rsidRPr="004A15E1">
        <w:t xml:space="preserve"> inability to perform as required by </w:t>
      </w:r>
      <w:r>
        <w:t xml:space="preserve">the Constitution or </w:t>
      </w:r>
      <w:r w:rsidR="00C14D85" w:rsidRPr="004A15E1">
        <w:t>legislation, non-performance of top management and conflicts between top management and councillors.</w:t>
      </w:r>
      <w:r w:rsidR="00C14D85">
        <w:t xml:space="preserve"> </w:t>
      </w:r>
      <w:proofErr w:type="gramStart"/>
      <w:r w:rsidR="00C14D85" w:rsidRPr="004A15E1">
        <w:t xml:space="preserve">The challenge around problems of a governance nature is that these are difficult to track through monitoring systems </w:t>
      </w:r>
      <w:r w:rsidR="00C14D85">
        <w:t xml:space="preserve">(monitoring system has not been tailored to track governance / institutional issues and largely the focus is on financial monitoring) </w:t>
      </w:r>
      <w:r w:rsidR="00C14D85" w:rsidRPr="004A15E1">
        <w:t>and often manifest themselves through administrative or financial difficulties experienced by the municipality</w:t>
      </w:r>
      <w:r w:rsidR="00C14D85">
        <w:t>,</w:t>
      </w:r>
      <w:r w:rsidR="00C14D85" w:rsidRPr="004A15E1">
        <w:t xml:space="preserve"> </w:t>
      </w:r>
      <w:r w:rsidR="00C14D85">
        <w:t>lack of proper organisational structure and vacant post in management position.</w:t>
      </w:r>
      <w:proofErr w:type="gramEnd"/>
      <w:r>
        <w:t xml:space="preserve"> </w:t>
      </w:r>
      <w:r w:rsidR="00C14D85" w:rsidRPr="004A15E1">
        <w:t>In most instances, provinces learn of governance problems experienced by municipalities, through political channels, either by word of mouth or by the lack of decisions emanating from the municipality.</w:t>
      </w:r>
    </w:p>
    <w:p w14:paraId="66429754" w14:textId="77777777" w:rsidR="00C14D85" w:rsidRPr="0082608F" w:rsidRDefault="00C14D85" w:rsidP="00C14D85">
      <w:pPr>
        <w:pStyle w:val="Heading3"/>
        <w:numPr>
          <w:ilvl w:val="2"/>
          <w:numId w:val="0"/>
        </w:numPr>
        <w:ind w:left="34" w:hanging="17"/>
        <w:rPr>
          <w:b/>
          <w:i w:val="0"/>
        </w:rPr>
      </w:pPr>
      <w:bookmarkStart w:id="9" w:name="_Toc67121082"/>
      <w:bookmarkStart w:id="10" w:name="_Toc70319927"/>
      <w:bookmarkStart w:id="11" w:name="_Toc72670153"/>
      <w:r w:rsidRPr="0082608F">
        <w:rPr>
          <w:b/>
          <w:i w:val="0"/>
        </w:rPr>
        <w:t>(</w:t>
      </w:r>
      <w:proofErr w:type="gramStart"/>
      <w:r w:rsidRPr="0082608F">
        <w:rPr>
          <w:b/>
          <w:i w:val="0"/>
        </w:rPr>
        <w:t>b</w:t>
      </w:r>
      <w:proofErr w:type="gramEnd"/>
      <w:r w:rsidRPr="0082608F">
        <w:rPr>
          <w:b/>
          <w:i w:val="0"/>
        </w:rPr>
        <w:t>)</w:t>
      </w:r>
      <w:r w:rsidRPr="0082608F">
        <w:rPr>
          <w:b/>
          <w:i w:val="0"/>
        </w:rPr>
        <w:tab/>
        <w:t>Financial</w:t>
      </w:r>
      <w:bookmarkEnd w:id="9"/>
      <w:bookmarkEnd w:id="10"/>
      <w:bookmarkEnd w:id="11"/>
    </w:p>
    <w:p w14:paraId="23B467D4" w14:textId="378E7985" w:rsidR="00C14D85" w:rsidRPr="004A15E1" w:rsidRDefault="0082608F" w:rsidP="0082608F">
      <w:pPr>
        <w:ind w:left="720" w:hanging="720"/>
      </w:pPr>
      <w:proofErr w:type="gramStart"/>
      <w:r>
        <w:t>3.2</w:t>
      </w:r>
      <w:proofErr w:type="gramEnd"/>
      <w:r>
        <w:tab/>
      </w:r>
      <w:r w:rsidR="00C14D85" w:rsidRPr="004A15E1">
        <w:t xml:space="preserve">The most glaring difficulty experienced by most municipalities is financial non-viability. Often this has been due to lack of adequate systems and capacity </w:t>
      </w:r>
      <w:proofErr w:type="gramStart"/>
      <w:r w:rsidR="00C14D85" w:rsidRPr="004A15E1">
        <w:t>to effectively manage</w:t>
      </w:r>
      <w:proofErr w:type="gramEnd"/>
      <w:r w:rsidR="00C14D85" w:rsidRPr="004A15E1">
        <w:t xml:space="preserve"> the financial situation at the municipality. </w:t>
      </w:r>
      <w:proofErr w:type="gramStart"/>
      <w:r w:rsidR="00C14D85" w:rsidRPr="004A15E1">
        <w:t>The result is typically that the municipality does not raise sufficient revenue due to</w:t>
      </w:r>
      <w:r w:rsidR="00C14D85" w:rsidRPr="00BB3537">
        <w:t xml:space="preserve"> </w:t>
      </w:r>
      <w:r w:rsidR="00C14D85">
        <w:t xml:space="preserve">poor budgeting, </w:t>
      </w:r>
      <w:r w:rsidR="00C14D85" w:rsidRPr="004A15E1">
        <w:t>poor tariff policies, weak billing systems</w:t>
      </w:r>
      <w:r w:rsidR="00C14D85">
        <w:t>, poor infrastructure management e.g. water losses</w:t>
      </w:r>
      <w:r w:rsidR="000A39EE">
        <w:t>,</w:t>
      </w:r>
      <w:r w:rsidR="00C14D85">
        <w:t xml:space="preserve"> lack of internal control e.g. related to revenue management, fraud and misuse of municipal funds due to lack of risk </w:t>
      </w:r>
      <w:r w:rsidR="00C14D85">
        <w:lastRenderedPageBreak/>
        <w:t>management</w:t>
      </w:r>
      <w:r w:rsidR="00C14D85" w:rsidRPr="004A15E1">
        <w:t xml:space="preserve"> and lack of credit control</w:t>
      </w:r>
      <w:r w:rsidR="00C14D85">
        <w:t>/ failure to implement credit control and debt collection policies</w:t>
      </w:r>
      <w:r w:rsidR="00C14D85" w:rsidRPr="004A15E1">
        <w:t>.</w:t>
      </w:r>
      <w:proofErr w:type="gramEnd"/>
      <w:r w:rsidR="00C14D85" w:rsidRPr="004A15E1">
        <w:t xml:space="preserve"> In most instances, financial triggers </w:t>
      </w:r>
      <w:proofErr w:type="gramStart"/>
      <w:r w:rsidR="00C14D85" w:rsidRPr="004A15E1">
        <w:t>have been picked up</w:t>
      </w:r>
      <w:proofErr w:type="gramEnd"/>
      <w:r w:rsidR="00C14D85" w:rsidRPr="004A15E1">
        <w:t xml:space="preserve"> through established monitoring mechanisms like a myriad of National Treasury financial reports and Audit reports.</w:t>
      </w:r>
      <w:r w:rsidR="00C14D85">
        <w:t xml:space="preserve"> Since the advent of section 139(4) and (5) of the Constitution in 2003 dealing with financial difficulties, only </w:t>
      </w:r>
      <w:r>
        <w:t xml:space="preserve">few </w:t>
      </w:r>
      <w:r w:rsidR="00C14D85">
        <w:t>known invocation of these sections w</w:t>
      </w:r>
      <w:r>
        <w:t xml:space="preserve">ere </w:t>
      </w:r>
      <w:r w:rsidR="00C14D85">
        <w:t>undertaken</w:t>
      </w:r>
      <w:r w:rsidR="004D1416">
        <w:t>, questioning w</w:t>
      </w:r>
      <w:r w:rsidR="00D639BD">
        <w:t>h</w:t>
      </w:r>
      <w:r w:rsidR="004D1416">
        <w:t>y these instruments are infrequently applied</w:t>
      </w:r>
      <w:r>
        <w:t>.</w:t>
      </w:r>
    </w:p>
    <w:p w14:paraId="5B000296" w14:textId="77777777" w:rsidR="00C14D85" w:rsidRPr="0082608F" w:rsidRDefault="00C14D85" w:rsidP="00C14D85">
      <w:pPr>
        <w:pStyle w:val="Heading3"/>
        <w:numPr>
          <w:ilvl w:val="2"/>
          <w:numId w:val="0"/>
        </w:numPr>
        <w:ind w:left="51" w:hanging="17"/>
        <w:rPr>
          <w:b/>
          <w:i w:val="0"/>
        </w:rPr>
      </w:pPr>
      <w:bookmarkStart w:id="12" w:name="_Toc67121083"/>
      <w:bookmarkStart w:id="13" w:name="_Toc70319928"/>
      <w:bookmarkStart w:id="14" w:name="_Toc72670154"/>
      <w:r w:rsidRPr="0082608F">
        <w:rPr>
          <w:b/>
          <w:i w:val="0"/>
        </w:rPr>
        <w:t>(c)</w:t>
      </w:r>
      <w:r w:rsidRPr="0082608F">
        <w:rPr>
          <w:b/>
          <w:i w:val="0"/>
        </w:rPr>
        <w:tab/>
        <w:t>Service Delivery</w:t>
      </w:r>
      <w:bookmarkEnd w:id="12"/>
      <w:bookmarkEnd w:id="13"/>
      <w:bookmarkEnd w:id="14"/>
    </w:p>
    <w:p w14:paraId="2A7014C7" w14:textId="77777777" w:rsidR="004D1416" w:rsidRDefault="0082608F" w:rsidP="004D1416">
      <w:pPr>
        <w:ind w:left="720" w:hanging="720"/>
      </w:pPr>
      <w:r>
        <w:t>3.3</w:t>
      </w:r>
      <w:r>
        <w:tab/>
      </w:r>
      <w:r w:rsidR="00C14D85" w:rsidRPr="004A15E1">
        <w:t>Sections 152 and 153 of the Constitution clearly set out the service delivery obligations of municipalities.</w:t>
      </w:r>
      <w:r w:rsidR="00C14D85">
        <w:t xml:space="preserve"> In certain </w:t>
      </w:r>
      <w:proofErr w:type="gramStart"/>
      <w:r w:rsidR="00C14D85">
        <w:t>instances</w:t>
      </w:r>
      <w:proofErr w:type="gramEnd"/>
      <w:r w:rsidR="00C14D85">
        <w:t xml:space="preserve"> services are not provided in a sustainable manner. Tariff </w:t>
      </w:r>
      <w:proofErr w:type="gramStart"/>
      <w:r w:rsidR="00C14D85">
        <w:t>are not cost</w:t>
      </w:r>
      <w:proofErr w:type="gramEnd"/>
      <w:r w:rsidR="00C14D85">
        <w:t xml:space="preserve"> reflective. There is little or no spending on repairs and maintenance resulting in distribution losses or services not rendered. </w:t>
      </w:r>
      <w:r w:rsidR="00C14D85" w:rsidRPr="004A15E1">
        <w:t xml:space="preserve">There have been no instances where lack of service delivery has triggered an intervention. This is unusual as it is certain that some municipalities are not delivering services effectively and are failing their consumers. It </w:t>
      </w:r>
      <w:proofErr w:type="gramStart"/>
      <w:r w:rsidR="00C14D85" w:rsidRPr="004A15E1">
        <w:t>can be speculated</w:t>
      </w:r>
      <w:proofErr w:type="gramEnd"/>
      <w:r w:rsidR="00C14D85" w:rsidRPr="004A15E1">
        <w:t xml:space="preserve"> that the reasons for this include:</w:t>
      </w:r>
    </w:p>
    <w:p w14:paraId="28D9D96E" w14:textId="77777777" w:rsidR="004D1416" w:rsidRPr="004D1416" w:rsidRDefault="004D1416" w:rsidP="004D1416">
      <w:pPr>
        <w:ind w:left="720"/>
      </w:pPr>
      <w:r w:rsidRPr="004D1416">
        <w:t>(</w:t>
      </w:r>
      <w:proofErr w:type="spellStart"/>
      <w:r w:rsidRPr="004D1416">
        <w:t>i</w:t>
      </w:r>
      <w:proofErr w:type="spellEnd"/>
      <w:r w:rsidRPr="004D1416">
        <w:t>)</w:t>
      </w:r>
      <w:r w:rsidRPr="004D1416">
        <w:tab/>
      </w:r>
      <w:r w:rsidR="00C14D85" w:rsidRPr="004D1416">
        <w:t>Lack of monitoring systems relating to services delivery</w:t>
      </w:r>
    </w:p>
    <w:p w14:paraId="48772135" w14:textId="77777777" w:rsidR="00C14D85" w:rsidRPr="004D1416" w:rsidRDefault="004D1416" w:rsidP="004D1416">
      <w:pPr>
        <w:ind w:left="720"/>
      </w:pPr>
      <w:r w:rsidRPr="004D1416">
        <w:t>(ii)</w:t>
      </w:r>
      <w:r w:rsidRPr="004D1416">
        <w:tab/>
      </w:r>
      <w:r w:rsidR="00C14D85" w:rsidRPr="004D1416">
        <w:t>Lack of consumer empowerment</w:t>
      </w:r>
    </w:p>
    <w:p w14:paraId="1D41DCB3" w14:textId="77777777" w:rsidR="00C14D85" w:rsidRPr="004D1416" w:rsidRDefault="00C14D85" w:rsidP="004D1416">
      <w:pPr>
        <w:pStyle w:val="BodyText"/>
        <w:numPr>
          <w:ilvl w:val="0"/>
          <w:numId w:val="29"/>
        </w:numPr>
        <w:jc w:val="both"/>
        <w:rPr>
          <w:b w:val="0"/>
          <w:u w:val="none"/>
        </w:rPr>
      </w:pPr>
      <w:r w:rsidRPr="004D1416">
        <w:rPr>
          <w:b w:val="0"/>
          <w:u w:val="none"/>
        </w:rPr>
        <w:t>Greater urgency of governance and administrative issues</w:t>
      </w:r>
    </w:p>
    <w:p w14:paraId="02BC8ED4" w14:textId="77777777" w:rsidR="00C14D85" w:rsidRPr="004A15E1" w:rsidRDefault="00C14D85" w:rsidP="00C14D85">
      <w:pPr>
        <w:pStyle w:val="Heading2"/>
        <w:numPr>
          <w:ilvl w:val="1"/>
          <w:numId w:val="0"/>
        </w:numPr>
        <w:tabs>
          <w:tab w:val="num" w:pos="756"/>
          <w:tab w:val="left" w:pos="1440"/>
          <w:tab w:val="left" w:pos="4680"/>
        </w:tabs>
        <w:spacing w:before="360" w:after="240"/>
        <w:ind w:left="284" w:hanging="284"/>
      </w:pPr>
      <w:bookmarkStart w:id="15" w:name="_Toc67121086"/>
      <w:bookmarkStart w:id="16" w:name="_Toc70319929"/>
      <w:bookmarkStart w:id="17" w:name="_Toc72670155"/>
      <w:r w:rsidRPr="004A15E1">
        <w:t>(d)</w:t>
      </w:r>
      <w:r w:rsidRPr="004A15E1">
        <w:tab/>
        <w:t>Outcomes of the intervention</w:t>
      </w:r>
      <w:bookmarkEnd w:id="15"/>
      <w:bookmarkEnd w:id="16"/>
      <w:r w:rsidRPr="004A15E1">
        <w:t>s</w:t>
      </w:r>
      <w:bookmarkEnd w:id="17"/>
    </w:p>
    <w:p w14:paraId="16C01FA7" w14:textId="77777777" w:rsidR="00C14D85" w:rsidRPr="004A15E1" w:rsidRDefault="0082608F" w:rsidP="0082608F">
      <w:pPr>
        <w:ind w:left="720" w:hanging="720"/>
      </w:pPr>
      <w:r>
        <w:t>3.4</w:t>
      </w:r>
      <w:r>
        <w:tab/>
      </w:r>
      <w:r w:rsidR="00C14D85" w:rsidRPr="004A15E1">
        <w:t>Due to a lack of proper monitoring coupled with a lack of a regulatory framework on reporting</w:t>
      </w:r>
      <w:r w:rsidR="004D1416">
        <w:t xml:space="preserve"> and intervening in general</w:t>
      </w:r>
      <w:r w:rsidR="00C14D85" w:rsidRPr="004A15E1">
        <w:t xml:space="preserve">, it is difficult to conclude that interventions have been successful over the years or not. </w:t>
      </w:r>
      <w:r w:rsidR="00C14D85">
        <w:t xml:space="preserve">There has been no empirical reports to support the notion that interventions were a success immediately after the revocation of the interventions. </w:t>
      </w:r>
    </w:p>
    <w:p w14:paraId="638B0BD5" w14:textId="77777777" w:rsidR="00E3650E" w:rsidRPr="001D6D97" w:rsidRDefault="0082608F" w:rsidP="00E3650E">
      <w:pPr>
        <w:rPr>
          <w:b/>
        </w:rPr>
      </w:pPr>
      <w:r>
        <w:rPr>
          <w:b/>
        </w:rPr>
        <w:t>4.</w:t>
      </w:r>
      <w:r>
        <w:rPr>
          <w:b/>
        </w:rPr>
        <w:tab/>
      </w:r>
      <w:r w:rsidR="00E3650E" w:rsidRPr="001D6D97">
        <w:rPr>
          <w:b/>
        </w:rPr>
        <w:t>Applications by the Provincial Executive Council</w:t>
      </w:r>
    </w:p>
    <w:p w14:paraId="6851C3C4" w14:textId="36ED4491" w:rsidR="00E3650E" w:rsidRDefault="0082608F" w:rsidP="00E3650E">
      <w:pPr>
        <w:ind w:left="720" w:hanging="720"/>
      </w:pPr>
      <w:r>
        <w:t>4</w:t>
      </w:r>
      <w:r w:rsidR="00E3650E">
        <w:t>.1</w:t>
      </w:r>
      <w:r w:rsidR="00E3650E">
        <w:tab/>
      </w:r>
      <w:r w:rsidR="000A5D8E">
        <w:t>The prerogative to invoke section 139 of the Constitution lies with the PEC in each province. Once a municipality satisfy</w:t>
      </w:r>
      <w:r w:rsidR="000A39EE">
        <w:t xml:space="preserve"> an intervention </w:t>
      </w:r>
      <w:r w:rsidR="000A5D8E">
        <w:t>the criteria for the invocation of section 139 of the Constitution</w:t>
      </w:r>
      <w:r w:rsidR="00E3650E">
        <w:t xml:space="preserve">, the first step is </w:t>
      </w:r>
      <w:r w:rsidR="000A5D8E">
        <w:t xml:space="preserve">for the </w:t>
      </w:r>
      <w:r w:rsidR="00E3650E">
        <w:t xml:space="preserve">PEC </w:t>
      </w:r>
      <w:r w:rsidR="000A5D8E">
        <w:t xml:space="preserve">to </w:t>
      </w:r>
      <w:r w:rsidR="00E3650E">
        <w:t>tak</w:t>
      </w:r>
      <w:r w:rsidR="000A5D8E">
        <w:t xml:space="preserve">e </w:t>
      </w:r>
      <w:r w:rsidR="00E3650E">
        <w:t xml:space="preserve">a resolution to intervene in a municipality within its jurisdiction. After having </w:t>
      </w:r>
      <w:r w:rsidR="00E3650E">
        <w:lastRenderedPageBreak/>
        <w:t xml:space="preserve">taken such a resolution, the PEC must inform the Minister and the NCOP on its decision to intervene in a specific municipality. This is in terms of section 139(2) of the Constitution. The PEC would normally provide sufficient reasons to deduce why that particular municipality </w:t>
      </w:r>
      <w:proofErr w:type="gramStart"/>
      <w:r w:rsidR="00E3650E">
        <w:t>must be placed</w:t>
      </w:r>
      <w:proofErr w:type="gramEnd"/>
      <w:r w:rsidR="00E3650E">
        <w:t xml:space="preserve"> under an intervention in terms of section 139 of the Constitution. The Minister has 28 days to can approve/disapprove the intervention by the </w:t>
      </w:r>
      <w:r w:rsidR="000A39EE">
        <w:t xml:space="preserve">PEC </w:t>
      </w:r>
      <w:r w:rsidR="00E3650E">
        <w:t>into a particular municipality</w:t>
      </w:r>
      <w:r w:rsidR="000A5D8E">
        <w:t xml:space="preserve">, </w:t>
      </w:r>
      <w:r w:rsidR="00483BF0">
        <w:t>whilst</w:t>
      </w:r>
      <w:r w:rsidR="000A5D8E">
        <w:t xml:space="preserve"> the NCOP has 180 days to consider such</w:t>
      </w:r>
      <w:r w:rsidR="00E3650E">
        <w:t>. The PEC has 14 days within which to inform the Minister</w:t>
      </w:r>
      <w:r w:rsidR="000A5D8E">
        <w:t xml:space="preserve"> and the NCOP</w:t>
      </w:r>
      <w:r w:rsidR="00E3650E">
        <w:t xml:space="preserve"> of such </w:t>
      </w:r>
      <w:r w:rsidR="000A5D8E">
        <w:t xml:space="preserve">an </w:t>
      </w:r>
      <w:r w:rsidR="00E3650E">
        <w:t>intervention once there is assumption of responsibilit</w:t>
      </w:r>
      <w:r w:rsidR="000A39EE">
        <w:t>y</w:t>
      </w:r>
      <w:r w:rsidR="00E3650E">
        <w:t xml:space="preserve"> by the province into the municipal affairs.</w:t>
      </w:r>
    </w:p>
    <w:p w14:paraId="23D02ACB" w14:textId="77777777" w:rsidR="00E3650E" w:rsidRDefault="0082608F" w:rsidP="000A5D8E">
      <w:pPr>
        <w:ind w:left="720" w:hanging="720"/>
      </w:pPr>
      <w:r>
        <w:t>4</w:t>
      </w:r>
      <w:r w:rsidR="00E3650E">
        <w:t>.2</w:t>
      </w:r>
      <w:r w:rsidR="00E3650E">
        <w:tab/>
        <w:t xml:space="preserve">As a norm, when the Minister approves an intervention by the PEC into </w:t>
      </w:r>
      <w:r w:rsidR="00483BF0">
        <w:t>a particular municipal affair</w:t>
      </w:r>
      <w:r w:rsidR="00E3650E">
        <w:t>, the Minister attaches conditions to the approval such as that:</w:t>
      </w:r>
    </w:p>
    <w:p w14:paraId="04067981" w14:textId="77777777" w:rsidR="00E3650E" w:rsidRDefault="00E3650E" w:rsidP="00E3650E">
      <w:pPr>
        <w:ind w:left="1440" w:hanging="720"/>
      </w:pPr>
      <w:r w:rsidRPr="00666792">
        <w:t>(a)</w:t>
      </w:r>
      <w:r w:rsidRPr="00666792">
        <w:tab/>
      </w:r>
      <w:r w:rsidRPr="00E71E8D">
        <w:t xml:space="preserve">The MEC, through the Administrator/Provincial Representative, must closely monitor and assist the municipality in overcoming all challenges </w:t>
      </w:r>
      <w:r>
        <w:t xml:space="preserve">and </w:t>
      </w:r>
      <w:r w:rsidRPr="00E71E8D">
        <w:t xml:space="preserve">shortcomings </w:t>
      </w:r>
      <w:r>
        <w:t>as were i</w:t>
      </w:r>
      <w:r w:rsidRPr="00E71E8D">
        <w:t>dentified in the MEC’s submission</w:t>
      </w:r>
      <w:r>
        <w:t xml:space="preserve"> to the Minister. </w:t>
      </w:r>
      <w:r w:rsidRPr="00E71E8D">
        <w:t xml:space="preserve">The Administrator/Provincial Representative </w:t>
      </w:r>
      <w:r>
        <w:t xml:space="preserve">are </w:t>
      </w:r>
      <w:r w:rsidRPr="00E71E8D">
        <w:t>further required to submit bi-monthly reports to the Technical Interventions Steering C</w:t>
      </w:r>
      <w:r>
        <w:t>ommittee (TISC), if established for this purpose, composed of</w:t>
      </w:r>
      <w:r w:rsidRPr="00E71E8D">
        <w:t xml:space="preserve"> national and provincial CoGTA departments</w:t>
      </w:r>
      <w:r>
        <w:t>, sector departments and government agencies</w:t>
      </w:r>
      <w:r w:rsidRPr="00E71E8D">
        <w:t xml:space="preserve"> to moni</w:t>
      </w:r>
      <w:r>
        <w:t>tor progress, identify challenges and provide support as and when required;</w:t>
      </w:r>
    </w:p>
    <w:p w14:paraId="076FEF7B" w14:textId="77777777" w:rsidR="00E3650E" w:rsidRPr="00666792" w:rsidRDefault="00E3650E" w:rsidP="00E3650E">
      <w:pPr>
        <w:ind w:left="1440" w:hanging="720"/>
      </w:pPr>
      <w:r w:rsidRPr="00666792">
        <w:t xml:space="preserve"> (b)</w:t>
      </w:r>
      <w:r w:rsidRPr="00666792">
        <w:tab/>
      </w:r>
      <w:r>
        <w:t>The MEC must</w:t>
      </w:r>
      <w:r w:rsidRPr="00666792">
        <w:t xml:space="preserve"> regularly informs </w:t>
      </w:r>
      <w:r>
        <w:t xml:space="preserve">the Minister </w:t>
      </w:r>
      <w:r w:rsidRPr="00666792">
        <w:t>of any further developments on this intervention, and that the Department be provided with quarterly progress reports on the intervention from the date of inception and a close-out report upon its revocation;</w:t>
      </w:r>
    </w:p>
    <w:p w14:paraId="6C42FC33" w14:textId="77777777" w:rsidR="00E3650E" w:rsidRPr="00666792" w:rsidRDefault="00E3650E" w:rsidP="00E3650E">
      <w:pPr>
        <w:ind w:left="1440" w:hanging="720"/>
      </w:pPr>
      <w:r w:rsidRPr="00666792">
        <w:t>(c)</w:t>
      </w:r>
      <w:r w:rsidRPr="00666792">
        <w:tab/>
        <w:t xml:space="preserve">The </w:t>
      </w:r>
      <w:r>
        <w:t>Administrator</w:t>
      </w:r>
      <w:r w:rsidRPr="00666792">
        <w:t xml:space="preserve"> </w:t>
      </w:r>
      <w:r>
        <w:t xml:space="preserve">and other representatives of the PEC in the municipality </w:t>
      </w:r>
      <w:r w:rsidRPr="00666792">
        <w:t>work together with the Back to Basics (B2B) Task Te</w:t>
      </w:r>
      <w:r>
        <w:t>am designated in their respective province</w:t>
      </w:r>
      <w:r w:rsidRPr="00666792">
        <w:t xml:space="preserve"> to deal with both the challenges which</w:t>
      </w:r>
      <w:r>
        <w:t xml:space="preserve"> necessitated these interventions,</w:t>
      </w:r>
      <w:r w:rsidRPr="00666792">
        <w:t xml:space="preserve"> a</w:t>
      </w:r>
      <w:r>
        <w:t>nd</w:t>
      </w:r>
      <w:r w:rsidRPr="00666792">
        <w:t xml:space="preserve"> other challenges that may be identified during the course of the intervention;   </w:t>
      </w:r>
    </w:p>
    <w:p w14:paraId="60D22B68" w14:textId="77777777" w:rsidR="00E3650E" w:rsidRDefault="00E3650E" w:rsidP="00E3650E">
      <w:pPr>
        <w:ind w:left="1440" w:hanging="720"/>
      </w:pPr>
      <w:r w:rsidRPr="00666792">
        <w:t>(</w:t>
      </w:r>
      <w:r>
        <w:t>d</w:t>
      </w:r>
      <w:r w:rsidRPr="00666792">
        <w:t>)</w:t>
      </w:r>
      <w:r w:rsidRPr="00666792">
        <w:tab/>
        <w:t xml:space="preserve">The MEC closely monitors and assists the municipality in overcoming its challenges </w:t>
      </w:r>
      <w:r>
        <w:t xml:space="preserve">and </w:t>
      </w:r>
      <w:r w:rsidRPr="00666792">
        <w:t xml:space="preserve">shortcomings, guided by the B2B approach, until the </w:t>
      </w:r>
      <w:r>
        <w:lastRenderedPageBreak/>
        <w:t>Administrator</w:t>
      </w:r>
      <w:r w:rsidRPr="00666792">
        <w:t xml:space="preserve"> </w:t>
      </w:r>
      <w:r>
        <w:t>and ot</w:t>
      </w:r>
      <w:r w:rsidRPr="00666792">
        <w:t>h</w:t>
      </w:r>
      <w:r>
        <w:t>er representatives of the PEC h</w:t>
      </w:r>
      <w:r w:rsidRPr="00666792">
        <w:t>a</w:t>
      </w:r>
      <w:r>
        <w:t>ve</w:t>
      </w:r>
      <w:r w:rsidRPr="00666792">
        <w:t xml:space="preserve"> fulfilled </w:t>
      </w:r>
      <w:r>
        <w:t>t</w:t>
      </w:r>
      <w:r w:rsidRPr="00666792">
        <w:t>he</w:t>
      </w:r>
      <w:r>
        <w:t>i</w:t>
      </w:r>
      <w:r w:rsidRPr="00666792">
        <w:t xml:space="preserve">r functions, as per </w:t>
      </w:r>
      <w:r>
        <w:t>t</w:t>
      </w:r>
      <w:r w:rsidRPr="00666792">
        <w:t>he</w:t>
      </w:r>
      <w:r>
        <w:t>i</w:t>
      </w:r>
      <w:r w:rsidRPr="00666792">
        <w:t xml:space="preserve">r </w:t>
      </w:r>
      <w:r>
        <w:t xml:space="preserve">respective </w:t>
      </w:r>
      <w:r w:rsidRPr="00666792">
        <w:t>mandate</w:t>
      </w:r>
      <w:r>
        <w:t>s; and</w:t>
      </w:r>
    </w:p>
    <w:p w14:paraId="79D830C9" w14:textId="77777777" w:rsidR="00E3650E" w:rsidRPr="00666792" w:rsidRDefault="00E3650E" w:rsidP="00E3650E">
      <w:pPr>
        <w:ind w:left="1440" w:hanging="720"/>
      </w:pPr>
      <w:r>
        <w:t>(e)</w:t>
      </w:r>
      <w:r>
        <w:tab/>
      </w:r>
      <w:r w:rsidRPr="00666792">
        <w:t xml:space="preserve">The intervention ends as soon as the municipality is capable of </w:t>
      </w:r>
      <w:r w:rsidRPr="00666792">
        <w:rPr>
          <w:bCs/>
        </w:rPr>
        <w:t>fulfilling or exercising the obligations that were the subject of the intervention</w:t>
      </w:r>
      <w:r>
        <w:rPr>
          <w:bCs/>
        </w:rPr>
        <w:t>.</w:t>
      </w:r>
    </w:p>
    <w:p w14:paraId="74510901" w14:textId="77777777" w:rsidR="00E3650E" w:rsidRDefault="0082608F" w:rsidP="00E3650E">
      <w:r>
        <w:rPr>
          <w:b/>
          <w:bCs/>
        </w:rPr>
        <w:t>5</w:t>
      </w:r>
      <w:r w:rsidR="00E3650E">
        <w:rPr>
          <w:b/>
          <w:bCs/>
        </w:rPr>
        <w:t>.</w:t>
      </w:r>
      <w:r w:rsidR="00E3650E">
        <w:rPr>
          <w:b/>
          <w:bCs/>
        </w:rPr>
        <w:tab/>
      </w:r>
      <w:r w:rsidR="00E3650E" w:rsidRPr="00442EF2">
        <w:rPr>
          <w:b/>
          <w:bCs/>
        </w:rPr>
        <w:t>T</w:t>
      </w:r>
      <w:r w:rsidR="00E3650E">
        <w:rPr>
          <w:b/>
          <w:bCs/>
        </w:rPr>
        <w:t>erms of Reference</w:t>
      </w:r>
      <w:r w:rsidR="00E3650E" w:rsidRPr="00442EF2">
        <w:rPr>
          <w:b/>
          <w:bCs/>
        </w:rPr>
        <w:t xml:space="preserve"> </w:t>
      </w:r>
    </w:p>
    <w:p w14:paraId="63D358FB" w14:textId="77777777" w:rsidR="00E3650E" w:rsidRDefault="0082608F" w:rsidP="00E3650E">
      <w:pPr>
        <w:ind w:left="720" w:hanging="720"/>
      </w:pPr>
      <w:r>
        <w:t>5</w:t>
      </w:r>
      <w:r w:rsidR="00E3650E">
        <w:t>.1</w:t>
      </w:r>
      <w:r w:rsidR="00E3650E">
        <w:tab/>
        <w:t xml:space="preserve">One of the most important substantive documents that must be developed in the </w:t>
      </w:r>
      <w:r w:rsidR="00E3650E" w:rsidRPr="00EF0B1F">
        <w:t>invo</w:t>
      </w:r>
      <w:r w:rsidR="00E3650E">
        <w:t xml:space="preserve">cation of </w:t>
      </w:r>
      <w:r w:rsidR="00E3650E" w:rsidRPr="00EF0B1F">
        <w:t>section</w:t>
      </w:r>
      <w:r w:rsidR="00E3650E">
        <w:t xml:space="preserve"> 139 of the Constitution, are the Terms of Reference (</w:t>
      </w:r>
      <w:proofErr w:type="spellStart"/>
      <w:r w:rsidR="00E3650E">
        <w:t>ToRs</w:t>
      </w:r>
      <w:proofErr w:type="spellEnd"/>
      <w:r w:rsidR="00E3650E">
        <w:t xml:space="preserve">) for the interventions, and mainly so, for the Administrator. The </w:t>
      </w:r>
      <w:proofErr w:type="spellStart"/>
      <w:r w:rsidR="00E3650E">
        <w:t>ToRs</w:t>
      </w:r>
      <w:proofErr w:type="spellEnd"/>
      <w:r w:rsidR="00E3650E">
        <w:t xml:space="preserve"> provides the fuller details as to how the interventions </w:t>
      </w:r>
      <w:proofErr w:type="gramStart"/>
      <w:r w:rsidR="00E3650E">
        <w:t>must be carried out,</w:t>
      </w:r>
      <w:proofErr w:type="gramEnd"/>
      <w:r w:rsidR="00E3650E">
        <w:t xml:space="preserve"> and all the executive obligations to be executed by the Administrator on behalf of the PEC in that particular intervention. More often than not, the </w:t>
      </w:r>
      <w:proofErr w:type="spellStart"/>
      <w:r w:rsidR="00E3650E">
        <w:t>ToRs</w:t>
      </w:r>
      <w:proofErr w:type="spellEnd"/>
      <w:r w:rsidR="00E3650E">
        <w:t xml:space="preserve"> </w:t>
      </w:r>
      <w:proofErr w:type="gramStart"/>
      <w:r w:rsidR="00E3650E">
        <w:t>are informed</w:t>
      </w:r>
      <w:proofErr w:type="gramEnd"/>
      <w:r w:rsidR="00E3650E">
        <w:t xml:space="preserve"> by the challenges that brought about the consideration of invoking intervention provisions, and they must reflect and mirror what necessitated the interventions.</w:t>
      </w:r>
    </w:p>
    <w:p w14:paraId="3E098B7F" w14:textId="77777777" w:rsidR="00E3650E" w:rsidRDefault="0082608F" w:rsidP="00E3650E">
      <w:pPr>
        <w:ind w:left="720" w:hanging="720"/>
      </w:pPr>
      <w:r>
        <w:t>5</w:t>
      </w:r>
      <w:r w:rsidR="00E3650E">
        <w:t>.2</w:t>
      </w:r>
      <w:r w:rsidR="00E3650E">
        <w:tab/>
      </w:r>
      <w:r w:rsidR="00433B4C">
        <w:t xml:space="preserve">Most, if not all the interventions have developed </w:t>
      </w:r>
      <w:proofErr w:type="spellStart"/>
      <w:r w:rsidR="00433B4C">
        <w:t>ToRs</w:t>
      </w:r>
      <w:proofErr w:type="spellEnd"/>
      <w:r w:rsidR="00433B4C">
        <w:t xml:space="preserve"> for the Administrator within which </w:t>
      </w:r>
      <w:r w:rsidR="004D1416">
        <w:t xml:space="preserve">they </w:t>
      </w:r>
      <w:r w:rsidR="00433B4C">
        <w:t>provid</w:t>
      </w:r>
      <w:r w:rsidR="004D1416">
        <w:t xml:space="preserve">e the mandate </w:t>
      </w:r>
      <w:r w:rsidR="00433B4C">
        <w:t>o</w:t>
      </w:r>
      <w:r w:rsidR="004D1416">
        <w:t>f</w:t>
      </w:r>
      <w:r w:rsidR="00433B4C">
        <w:t xml:space="preserve"> </w:t>
      </w:r>
      <w:r w:rsidR="00FD6237">
        <w:t xml:space="preserve">the </w:t>
      </w:r>
      <w:r w:rsidR="00433B4C">
        <w:t>work</w:t>
      </w:r>
      <w:r w:rsidR="00FD6237">
        <w:t xml:space="preserve"> to </w:t>
      </w:r>
      <w:proofErr w:type="gramStart"/>
      <w:r w:rsidR="00FD6237">
        <w:t>be done</w:t>
      </w:r>
      <w:proofErr w:type="gramEnd"/>
      <w:r w:rsidR="00433B4C">
        <w:t xml:space="preserve">.  </w:t>
      </w:r>
      <w:r w:rsidR="00E3650E">
        <w:t xml:space="preserve">The </w:t>
      </w:r>
      <w:proofErr w:type="spellStart"/>
      <w:r w:rsidR="00E3650E">
        <w:t>ToRs</w:t>
      </w:r>
      <w:proofErr w:type="spellEnd"/>
      <w:r w:rsidR="00E3650E">
        <w:t xml:space="preserve"> are separate </w:t>
      </w:r>
      <w:r w:rsidR="00433B4C">
        <w:t xml:space="preserve">from a </w:t>
      </w:r>
      <w:r w:rsidR="00E3650E">
        <w:t xml:space="preserve">contract that </w:t>
      </w:r>
      <w:proofErr w:type="gramStart"/>
      <w:r w:rsidR="00E3650E">
        <w:t>is signed</w:t>
      </w:r>
      <w:proofErr w:type="gramEnd"/>
      <w:r w:rsidR="00E3650E">
        <w:t xml:space="preserve"> by the Administrator and the intervening provincial government, thus the contract deals with conditions of the (temporary) employment of the Administrator and the provincial government. In this regard, the </w:t>
      </w:r>
      <w:proofErr w:type="spellStart"/>
      <w:r w:rsidR="00E3650E">
        <w:t>ToRs</w:t>
      </w:r>
      <w:proofErr w:type="spellEnd"/>
      <w:r w:rsidR="00E3650E">
        <w:t xml:space="preserve"> </w:t>
      </w:r>
      <w:proofErr w:type="gramStart"/>
      <w:r w:rsidR="00E3650E">
        <w:t>are also used</w:t>
      </w:r>
      <w:proofErr w:type="gramEnd"/>
      <w:r w:rsidR="00E3650E">
        <w:t xml:space="preserve"> as a yardstick to monitor performance of the Administrator</w:t>
      </w:r>
      <w:r w:rsidR="00433B4C">
        <w:t xml:space="preserve"> and progress on the application of section 139 of the Constitution.</w:t>
      </w:r>
    </w:p>
    <w:p w14:paraId="0F3959B6" w14:textId="77777777" w:rsidR="00E3650E" w:rsidRDefault="0082608F" w:rsidP="00E3650E">
      <w:pPr>
        <w:rPr>
          <w:b/>
          <w:bCs/>
        </w:rPr>
      </w:pPr>
      <w:r>
        <w:rPr>
          <w:b/>
          <w:bCs/>
        </w:rPr>
        <w:t>6</w:t>
      </w:r>
      <w:r w:rsidR="00E3650E">
        <w:rPr>
          <w:b/>
          <w:bCs/>
        </w:rPr>
        <w:t>.</w:t>
      </w:r>
      <w:r w:rsidR="00E3650E">
        <w:rPr>
          <w:b/>
          <w:bCs/>
        </w:rPr>
        <w:tab/>
        <w:t xml:space="preserve">Municipal </w:t>
      </w:r>
      <w:r w:rsidR="00FD6237">
        <w:rPr>
          <w:b/>
          <w:bCs/>
        </w:rPr>
        <w:t xml:space="preserve">Financial </w:t>
      </w:r>
      <w:r w:rsidR="00E3650E">
        <w:rPr>
          <w:b/>
          <w:bCs/>
        </w:rPr>
        <w:t>Recovery Plans</w:t>
      </w:r>
    </w:p>
    <w:p w14:paraId="2633550A" w14:textId="77777777" w:rsidR="00E3650E" w:rsidRPr="00433B4C" w:rsidRDefault="0082608F" w:rsidP="00E3650E">
      <w:pPr>
        <w:ind w:left="720" w:hanging="720"/>
        <w:rPr>
          <w:bCs/>
        </w:rPr>
      </w:pPr>
      <w:r>
        <w:rPr>
          <w:bCs/>
        </w:rPr>
        <w:t>6</w:t>
      </w:r>
      <w:r w:rsidR="00E3650E">
        <w:rPr>
          <w:bCs/>
        </w:rPr>
        <w:t>.1</w:t>
      </w:r>
      <w:r w:rsidR="00E3650E">
        <w:rPr>
          <w:bCs/>
        </w:rPr>
        <w:tab/>
        <w:t xml:space="preserve">In terms of section 139(5) of the Constitution, or the prescripts of the MFMA supporting the constitutional provisions, requires the development and implementation of a Municipal Financial Recovery Plan. After the development of this Municipal Financial Recovery Plan, </w:t>
      </w:r>
      <w:proofErr w:type="gramStart"/>
      <w:r w:rsidR="00E3650E">
        <w:rPr>
          <w:bCs/>
        </w:rPr>
        <w:t xml:space="preserve">it must be adopted by the Municipal </w:t>
      </w:r>
      <w:r w:rsidR="00E3650E" w:rsidRPr="00433B4C">
        <w:rPr>
          <w:bCs/>
        </w:rPr>
        <w:t>Council, failing</w:t>
      </w:r>
      <w:proofErr w:type="gramEnd"/>
      <w:r w:rsidR="00E3650E" w:rsidRPr="00433B4C">
        <w:rPr>
          <w:bCs/>
        </w:rPr>
        <w:t>, the provincial government must make sure this plan is applied and effected in the municipality.</w:t>
      </w:r>
    </w:p>
    <w:p w14:paraId="1A5223C5" w14:textId="77777777" w:rsidR="00E3650E" w:rsidRDefault="0082608F" w:rsidP="00433B4C">
      <w:pPr>
        <w:ind w:left="720" w:hanging="720"/>
        <w:rPr>
          <w:bCs/>
        </w:rPr>
      </w:pPr>
      <w:r>
        <w:rPr>
          <w:bCs/>
        </w:rPr>
        <w:t>6</w:t>
      </w:r>
      <w:r w:rsidR="00E3650E" w:rsidRPr="00433B4C">
        <w:rPr>
          <w:bCs/>
        </w:rPr>
        <w:t>.2</w:t>
      </w:r>
      <w:r w:rsidR="00E3650E" w:rsidRPr="00433B4C">
        <w:rPr>
          <w:bCs/>
        </w:rPr>
        <w:tab/>
        <w:t xml:space="preserve">In other instances, given the magnitudes of challenges encountered in a particular municipality, the PEC would direct on the development of a Municipal </w:t>
      </w:r>
      <w:r w:rsidR="00E3650E" w:rsidRPr="00433B4C">
        <w:rPr>
          <w:bCs/>
        </w:rPr>
        <w:lastRenderedPageBreak/>
        <w:t xml:space="preserve">Recovery Plan for that municipality. This financial and/or recovery plan is an instrument used to monitor progress on mitigating against the reasons for intervening in that municipality. </w:t>
      </w:r>
      <w:r w:rsidR="00E3650E">
        <w:rPr>
          <w:bCs/>
        </w:rPr>
        <w:t xml:space="preserve">  </w:t>
      </w:r>
    </w:p>
    <w:p w14:paraId="5C330CD0" w14:textId="77777777" w:rsidR="00FD6237" w:rsidRDefault="00FD6237" w:rsidP="00FD6237">
      <w:pPr>
        <w:ind w:left="720" w:hanging="720"/>
        <w:rPr>
          <w:bCs/>
        </w:rPr>
      </w:pPr>
      <w:r>
        <w:rPr>
          <w:bCs/>
        </w:rPr>
        <w:t>6.3</w:t>
      </w:r>
      <w:r>
        <w:rPr>
          <w:bCs/>
        </w:rPr>
        <w:tab/>
        <w:t>In terms of the report obtained from the National Treasury as a responsible organ of state for the development of the Municipal Financial Recovery Plans in terms of the MFMA, half (20) of the municipalities subjected to the interventions in terms of section 139 of the Constitution have been assisted by the National Treasury to develop such since 2018. Their implementations varies from one municipality to another.</w:t>
      </w:r>
      <w:r w:rsidRPr="00433B4C">
        <w:rPr>
          <w:bCs/>
        </w:rPr>
        <w:t xml:space="preserve"> </w:t>
      </w:r>
      <w:r>
        <w:rPr>
          <w:bCs/>
        </w:rPr>
        <w:t xml:space="preserve">  </w:t>
      </w:r>
    </w:p>
    <w:p w14:paraId="64A1C25F" w14:textId="77777777" w:rsidR="00E3650E" w:rsidRDefault="0082608F" w:rsidP="00E3650E">
      <w:pPr>
        <w:rPr>
          <w:b/>
          <w:bCs/>
        </w:rPr>
      </w:pPr>
      <w:r>
        <w:rPr>
          <w:b/>
          <w:bCs/>
        </w:rPr>
        <w:t>7</w:t>
      </w:r>
      <w:r w:rsidR="00E3650E">
        <w:rPr>
          <w:b/>
          <w:bCs/>
        </w:rPr>
        <w:t>.</w:t>
      </w:r>
      <w:r w:rsidR="00E3650E">
        <w:rPr>
          <w:b/>
          <w:bCs/>
        </w:rPr>
        <w:tab/>
        <w:t xml:space="preserve">Interventions Task Teams and </w:t>
      </w:r>
      <w:r w:rsidR="00E3650E" w:rsidRPr="00E16852">
        <w:rPr>
          <w:b/>
          <w:bCs/>
        </w:rPr>
        <w:t>Municipal visits</w:t>
      </w:r>
    </w:p>
    <w:p w14:paraId="2CAA9F43" w14:textId="77777777" w:rsidR="00E3650E" w:rsidRDefault="0082608F" w:rsidP="00E91757">
      <w:pPr>
        <w:ind w:left="720" w:hanging="720"/>
        <w:rPr>
          <w:bCs/>
        </w:rPr>
      </w:pPr>
      <w:r>
        <w:rPr>
          <w:bCs/>
        </w:rPr>
        <w:t>7</w:t>
      </w:r>
      <w:r w:rsidR="00E3650E">
        <w:rPr>
          <w:bCs/>
        </w:rPr>
        <w:t>.1</w:t>
      </w:r>
      <w:r w:rsidR="00E3650E">
        <w:rPr>
          <w:bCs/>
        </w:rPr>
        <w:tab/>
        <w:t xml:space="preserve">Most of the provinces establishes Interventions Task Team/Committee in the province once there is an intervention in a municipality, composed mainly of the provincial government officials, mostly from provincial </w:t>
      </w:r>
      <w:proofErr w:type="spellStart"/>
      <w:r w:rsidR="00E3650E">
        <w:rPr>
          <w:bCs/>
        </w:rPr>
        <w:t>CoGTA’s</w:t>
      </w:r>
      <w:proofErr w:type="spellEnd"/>
      <w:r w:rsidR="00E3650E">
        <w:rPr>
          <w:bCs/>
        </w:rPr>
        <w:t xml:space="preserve">, national representatives (B2B and Interventions units), </w:t>
      </w:r>
      <w:r w:rsidR="00483BF0">
        <w:rPr>
          <w:bCs/>
        </w:rPr>
        <w:t>provincial and National Treasuries,</w:t>
      </w:r>
      <w:r w:rsidR="00AA7C84">
        <w:rPr>
          <w:bCs/>
        </w:rPr>
        <w:t xml:space="preserve"> </w:t>
      </w:r>
      <w:r w:rsidR="00E3650E">
        <w:rPr>
          <w:bCs/>
        </w:rPr>
        <w:t xml:space="preserve">municipal employees and the appointed Administrator, amongst others. The Task Team would normally hold monthly meeting on these interventions, and provide progress reports on the success of the interventions, and most importantly, on the challenges still being encountered in the municipality. Thus, the monthly Task Team meetings are a mechanism wherein monitoring and mitigating against those challenges </w:t>
      </w:r>
      <w:proofErr w:type="gramStart"/>
      <w:r w:rsidR="00E3650E">
        <w:rPr>
          <w:bCs/>
        </w:rPr>
        <w:t>are being undertaken</w:t>
      </w:r>
      <w:proofErr w:type="gramEnd"/>
      <w:r w:rsidR="00E3650E">
        <w:rPr>
          <w:bCs/>
        </w:rPr>
        <w:t xml:space="preserve">. </w:t>
      </w:r>
      <w:proofErr w:type="gramStart"/>
      <w:r w:rsidR="00E3650E">
        <w:rPr>
          <w:bCs/>
        </w:rPr>
        <w:t>Municipal si</w:t>
      </w:r>
      <w:r w:rsidR="00483BF0">
        <w:rPr>
          <w:bCs/>
        </w:rPr>
        <w:t>te</w:t>
      </w:r>
      <w:r w:rsidR="00E3650E">
        <w:rPr>
          <w:bCs/>
        </w:rPr>
        <w:t xml:space="preserve"> visits are carried out as and when necessary by the provincial and national government</w:t>
      </w:r>
      <w:proofErr w:type="gramEnd"/>
      <w:r w:rsidR="00E3650E">
        <w:rPr>
          <w:bCs/>
        </w:rPr>
        <w:t xml:space="preserve">. Reports </w:t>
      </w:r>
      <w:proofErr w:type="gramStart"/>
      <w:r w:rsidR="00E3650E">
        <w:rPr>
          <w:bCs/>
        </w:rPr>
        <w:t>are generated</w:t>
      </w:r>
      <w:proofErr w:type="gramEnd"/>
      <w:r w:rsidR="00E3650E">
        <w:rPr>
          <w:bCs/>
        </w:rPr>
        <w:t xml:space="preserve"> as to the progress of interventions in such municipalities. Some of the Task Team meetings </w:t>
      </w:r>
      <w:proofErr w:type="gramStart"/>
      <w:r w:rsidR="00E3650E">
        <w:rPr>
          <w:bCs/>
        </w:rPr>
        <w:t>are held</w:t>
      </w:r>
      <w:proofErr w:type="gramEnd"/>
      <w:r w:rsidR="00E3650E">
        <w:rPr>
          <w:bCs/>
        </w:rPr>
        <w:t xml:space="preserve"> directly </w:t>
      </w:r>
      <w:r w:rsidR="004D1416">
        <w:rPr>
          <w:bCs/>
        </w:rPr>
        <w:t xml:space="preserve">within the </w:t>
      </w:r>
      <w:r w:rsidR="00E3650E">
        <w:rPr>
          <w:bCs/>
        </w:rPr>
        <w:t>intervened municipal</w:t>
      </w:r>
      <w:r w:rsidR="004D1416">
        <w:rPr>
          <w:bCs/>
        </w:rPr>
        <w:t xml:space="preserve"> space.</w:t>
      </w:r>
      <w:r w:rsidR="00E3650E">
        <w:rPr>
          <w:bCs/>
        </w:rPr>
        <w:t xml:space="preserve"> </w:t>
      </w:r>
    </w:p>
    <w:p w14:paraId="28ACA4A2" w14:textId="1D32C3A4" w:rsidR="00E3650E" w:rsidRDefault="0082608F" w:rsidP="00E3650E">
      <w:pPr>
        <w:ind w:left="720" w:hanging="720"/>
        <w:rPr>
          <w:bCs/>
        </w:rPr>
      </w:pPr>
      <w:r>
        <w:rPr>
          <w:bCs/>
        </w:rPr>
        <w:t>7</w:t>
      </w:r>
      <w:r w:rsidR="00E3650E">
        <w:rPr>
          <w:bCs/>
        </w:rPr>
        <w:t>.2</w:t>
      </w:r>
      <w:r w:rsidR="00E3650E">
        <w:rPr>
          <w:bCs/>
        </w:rPr>
        <w:tab/>
        <w:t xml:space="preserve">The NCOP has developed a system of undertaking an </w:t>
      </w:r>
      <w:r w:rsidR="00E3650E">
        <w:rPr>
          <w:bCs/>
          <w:i/>
        </w:rPr>
        <w:t xml:space="preserve">in-loco </w:t>
      </w:r>
      <w:r w:rsidR="00E3650E">
        <w:rPr>
          <w:bCs/>
        </w:rPr>
        <w:t xml:space="preserve">inspection of the intervention once the intervention </w:t>
      </w:r>
      <w:proofErr w:type="gramStart"/>
      <w:r w:rsidR="00E3650E">
        <w:rPr>
          <w:bCs/>
        </w:rPr>
        <w:t>has been pronounced</w:t>
      </w:r>
      <w:proofErr w:type="gramEnd"/>
      <w:r w:rsidR="00E3650E">
        <w:rPr>
          <w:bCs/>
        </w:rPr>
        <w:t xml:space="preserve"> and the PEC has duly informed the NCOP. Because the NCOP has 180 days to can approve/disapprove the intervention of the PEC into the municipalities, the NCOP sends a delegation to </w:t>
      </w:r>
      <w:proofErr w:type="gramStart"/>
      <w:r w:rsidR="00E3650E">
        <w:rPr>
          <w:bCs/>
        </w:rPr>
        <w:t>go and inspect</w:t>
      </w:r>
      <w:proofErr w:type="gramEnd"/>
      <w:r w:rsidR="00E3650E">
        <w:rPr>
          <w:bCs/>
        </w:rPr>
        <w:t xml:space="preserve"> and interrogate the reasons provided for the intervention. It is at </w:t>
      </w:r>
      <w:proofErr w:type="gramStart"/>
      <w:r w:rsidR="00E3650E">
        <w:rPr>
          <w:bCs/>
        </w:rPr>
        <w:t>this points</w:t>
      </w:r>
      <w:proofErr w:type="gramEnd"/>
      <w:r w:rsidR="00E3650E">
        <w:rPr>
          <w:bCs/>
        </w:rPr>
        <w:t xml:space="preserve"> that the Department also follows through on this standardized NCOP </w:t>
      </w:r>
      <w:r w:rsidR="00E3650E">
        <w:rPr>
          <w:bCs/>
          <w:i/>
        </w:rPr>
        <w:t xml:space="preserve">in-loco </w:t>
      </w:r>
      <w:r w:rsidR="00E3650E">
        <w:rPr>
          <w:bCs/>
        </w:rPr>
        <w:t xml:space="preserve">visits as and when there is an intervention in any municipality. </w:t>
      </w:r>
      <w:proofErr w:type="gramStart"/>
      <w:r w:rsidR="00E3650E">
        <w:rPr>
          <w:bCs/>
        </w:rPr>
        <w:t>Thus</w:t>
      </w:r>
      <w:proofErr w:type="gramEnd"/>
      <w:r w:rsidR="00E3650E">
        <w:rPr>
          <w:bCs/>
        </w:rPr>
        <w:t xml:space="preserve"> the Department derives some monitoring</w:t>
      </w:r>
      <w:r w:rsidR="00433B4C">
        <w:rPr>
          <w:bCs/>
        </w:rPr>
        <w:t>,</w:t>
      </w:r>
      <w:r w:rsidR="00E3650E">
        <w:rPr>
          <w:bCs/>
        </w:rPr>
        <w:t xml:space="preserve"> </w:t>
      </w:r>
      <w:r w:rsidR="00E3650E">
        <w:rPr>
          <w:bCs/>
        </w:rPr>
        <w:lastRenderedPageBreak/>
        <w:t xml:space="preserve">and a sense of </w:t>
      </w:r>
      <w:r w:rsidR="00433B4C">
        <w:rPr>
          <w:bCs/>
        </w:rPr>
        <w:t xml:space="preserve">current </w:t>
      </w:r>
      <w:r w:rsidR="00E3650E">
        <w:rPr>
          <w:bCs/>
        </w:rPr>
        <w:t>conditions and circumstances in the municipalities</w:t>
      </w:r>
      <w:r w:rsidR="00433B4C">
        <w:rPr>
          <w:bCs/>
        </w:rPr>
        <w:t xml:space="preserve"> at the time of an intervention</w:t>
      </w:r>
      <w:r w:rsidR="00E3650E">
        <w:rPr>
          <w:bCs/>
        </w:rPr>
        <w:t>.</w:t>
      </w:r>
      <w:r w:rsidR="00006A4A">
        <w:rPr>
          <w:bCs/>
        </w:rPr>
        <w:t xml:space="preserve"> The Minister </w:t>
      </w:r>
      <w:r w:rsidR="00483BF0">
        <w:rPr>
          <w:bCs/>
        </w:rPr>
        <w:t xml:space="preserve">is given 28 days to approve/disapprove an intervention as a </w:t>
      </w:r>
      <w:proofErr w:type="gramStart"/>
      <w:r w:rsidR="00483BF0">
        <w:rPr>
          <w:bCs/>
        </w:rPr>
        <w:t>result</w:t>
      </w:r>
      <w:r w:rsidR="00FD6237">
        <w:rPr>
          <w:bCs/>
        </w:rPr>
        <w:t>,</w:t>
      </w:r>
      <w:proofErr w:type="gramEnd"/>
      <w:r w:rsidR="00FD6237">
        <w:rPr>
          <w:bCs/>
        </w:rPr>
        <w:t xml:space="preserve"> the Minister d</w:t>
      </w:r>
      <w:r w:rsidR="00006A4A">
        <w:rPr>
          <w:bCs/>
        </w:rPr>
        <w:t>oes not have enough time latitude to can fully satisfy whether the interventions reasons provided by the PEC are sufficient enough to can investigate the causes of the municipal failures.</w:t>
      </w:r>
    </w:p>
    <w:p w14:paraId="0234A5C9" w14:textId="77777777" w:rsidR="00E3650E" w:rsidRDefault="0082608F" w:rsidP="00E3650E">
      <w:pPr>
        <w:rPr>
          <w:b/>
        </w:rPr>
      </w:pPr>
      <w:r>
        <w:rPr>
          <w:b/>
        </w:rPr>
        <w:t>8</w:t>
      </w:r>
      <w:r w:rsidR="00E3650E">
        <w:rPr>
          <w:b/>
        </w:rPr>
        <w:t>.</w:t>
      </w:r>
      <w:r w:rsidR="00E3650E">
        <w:rPr>
          <w:b/>
        </w:rPr>
        <w:tab/>
        <w:t>Monitoring steps</w:t>
      </w:r>
    </w:p>
    <w:p w14:paraId="38C8B5B6" w14:textId="77777777" w:rsidR="00E3650E" w:rsidRDefault="0082608F" w:rsidP="00E3650E">
      <w:pPr>
        <w:ind w:left="720" w:hanging="720"/>
        <w:rPr>
          <w:color w:val="000000" w:themeColor="text1"/>
        </w:rPr>
      </w:pPr>
      <w:r>
        <w:rPr>
          <w:color w:val="000000" w:themeColor="text1"/>
        </w:rPr>
        <w:t>8</w:t>
      </w:r>
      <w:r w:rsidR="00E3650E">
        <w:rPr>
          <w:color w:val="000000" w:themeColor="text1"/>
        </w:rPr>
        <w:t>.1</w:t>
      </w:r>
      <w:r w:rsidR="00E3650E">
        <w:rPr>
          <w:color w:val="000000" w:themeColor="text1"/>
        </w:rPr>
        <w:tab/>
        <w:t xml:space="preserve">In the absence of systematic mechanism to support municipalities under intervention, provinces tend to use different approaches depending on availability of funds. Provinces with capacity as part of their ongoing support, second technical staff to provide dedicated support where necessary. The weakest link in providing support are the sector departments. Most often than not, their support plans are not in line with the immediate needs required to turn around the municipality. </w:t>
      </w:r>
    </w:p>
    <w:p w14:paraId="06EFC89C" w14:textId="655760D9" w:rsidR="00433B4C" w:rsidRDefault="0082608F" w:rsidP="00433B4C">
      <w:pPr>
        <w:ind w:left="720" w:hanging="720"/>
        <w:rPr>
          <w:color w:val="000000" w:themeColor="text1"/>
        </w:rPr>
      </w:pPr>
      <w:r>
        <w:rPr>
          <w:color w:val="000000" w:themeColor="text1"/>
        </w:rPr>
        <w:t>8</w:t>
      </w:r>
      <w:r w:rsidR="00E3650E">
        <w:rPr>
          <w:color w:val="000000" w:themeColor="text1"/>
        </w:rPr>
        <w:t>.2</w:t>
      </w:r>
      <w:r w:rsidR="00E3650E">
        <w:rPr>
          <w:color w:val="000000" w:themeColor="text1"/>
        </w:rPr>
        <w:tab/>
        <w:t xml:space="preserve">Support to </w:t>
      </w:r>
      <w:r w:rsidR="00FD6237">
        <w:rPr>
          <w:color w:val="000000" w:themeColor="text1"/>
        </w:rPr>
        <w:t xml:space="preserve">a </w:t>
      </w:r>
      <w:r w:rsidR="00E3650E">
        <w:rPr>
          <w:color w:val="000000" w:themeColor="text1"/>
        </w:rPr>
        <w:t xml:space="preserve">municipality under administration </w:t>
      </w:r>
      <w:proofErr w:type="gramStart"/>
      <w:r w:rsidR="00E3650E">
        <w:rPr>
          <w:color w:val="000000" w:themeColor="text1"/>
        </w:rPr>
        <w:t>is regarded</w:t>
      </w:r>
      <w:proofErr w:type="gramEnd"/>
      <w:r w:rsidR="00E3650E">
        <w:rPr>
          <w:color w:val="000000" w:themeColor="text1"/>
        </w:rPr>
        <w:t xml:space="preserve"> as add-on to their plans and options, although the Constitution prescribes that the decision to take over administration of municipality is </w:t>
      </w:r>
      <w:r w:rsidR="00433B4C">
        <w:rPr>
          <w:color w:val="000000" w:themeColor="text1"/>
        </w:rPr>
        <w:t xml:space="preserve">a </w:t>
      </w:r>
      <w:r w:rsidR="00E3650E">
        <w:rPr>
          <w:color w:val="000000" w:themeColor="text1"/>
        </w:rPr>
        <w:t xml:space="preserve">collective decision of the PEC constituted </w:t>
      </w:r>
      <w:r w:rsidR="00FD6237">
        <w:rPr>
          <w:color w:val="000000" w:themeColor="text1"/>
        </w:rPr>
        <w:t>of</w:t>
      </w:r>
      <w:r w:rsidR="00E3650E">
        <w:rPr>
          <w:color w:val="000000" w:themeColor="text1"/>
        </w:rPr>
        <w:t xml:space="preserve"> the Premier and all MECs of sector departments. The MEC responsible for local government is merely implementing that decision and in many cases, these MEC </w:t>
      </w:r>
      <w:proofErr w:type="gramStart"/>
      <w:r w:rsidR="00E3650E">
        <w:rPr>
          <w:color w:val="000000" w:themeColor="text1"/>
        </w:rPr>
        <w:t>are left</w:t>
      </w:r>
      <w:proofErr w:type="gramEnd"/>
      <w:r w:rsidR="00E3650E">
        <w:rPr>
          <w:color w:val="000000" w:themeColor="text1"/>
        </w:rPr>
        <w:t xml:space="preserve"> alone to deal with challenges even though they may be related to </w:t>
      </w:r>
      <w:r w:rsidR="00FD6237">
        <w:rPr>
          <w:color w:val="000000" w:themeColor="text1"/>
        </w:rPr>
        <w:t xml:space="preserve">such powers and functions as </w:t>
      </w:r>
      <w:r w:rsidR="00E3650E">
        <w:rPr>
          <w:color w:val="000000" w:themeColor="text1"/>
        </w:rPr>
        <w:t xml:space="preserve">water and sanitations, roads, transport or finance related challenges. Failures of section 139 interventions </w:t>
      </w:r>
      <w:proofErr w:type="gramStart"/>
      <w:r w:rsidR="00433B4C">
        <w:rPr>
          <w:color w:val="000000" w:themeColor="text1"/>
        </w:rPr>
        <w:t xml:space="preserve">are </w:t>
      </w:r>
      <w:r w:rsidR="00E3650E">
        <w:rPr>
          <w:color w:val="000000" w:themeColor="text1"/>
        </w:rPr>
        <w:t>attributed</w:t>
      </w:r>
      <w:proofErr w:type="gramEnd"/>
      <w:r w:rsidR="00E3650E">
        <w:rPr>
          <w:color w:val="000000" w:themeColor="text1"/>
        </w:rPr>
        <w:t xml:space="preserve"> to lack of proper planning and monitoring by the PEC prior and during its decision on how resources in monetary value or technical support would be deployed to the munici</w:t>
      </w:r>
      <w:r w:rsidR="00433B4C">
        <w:rPr>
          <w:color w:val="000000" w:themeColor="text1"/>
        </w:rPr>
        <w:t>pality.</w:t>
      </w:r>
    </w:p>
    <w:p w14:paraId="37EFC9B6" w14:textId="77777777" w:rsidR="00E3650E" w:rsidRPr="00D956DA" w:rsidRDefault="0082608F" w:rsidP="00D956DA">
      <w:pPr>
        <w:spacing w:after="200" w:line="276" w:lineRule="auto"/>
        <w:rPr>
          <w:b/>
        </w:rPr>
      </w:pPr>
      <w:r>
        <w:rPr>
          <w:b/>
        </w:rPr>
        <w:t>9</w:t>
      </w:r>
      <w:r w:rsidR="00D956DA">
        <w:rPr>
          <w:b/>
        </w:rPr>
        <w:t>.</w:t>
      </w:r>
      <w:r w:rsidR="00D956DA">
        <w:rPr>
          <w:b/>
        </w:rPr>
        <w:tab/>
      </w:r>
      <w:r w:rsidR="00E3650E" w:rsidRPr="00D956DA">
        <w:rPr>
          <w:b/>
        </w:rPr>
        <w:t>Successes and failures of Intervention</w:t>
      </w:r>
    </w:p>
    <w:p w14:paraId="051A1813" w14:textId="77777777" w:rsidR="00C9670F" w:rsidRDefault="00C9670F" w:rsidP="00006A4A">
      <w:pPr>
        <w:ind w:left="720" w:hanging="720"/>
      </w:pPr>
      <w:r>
        <w:t>9.1</w:t>
      </w:r>
      <w:r>
        <w:tab/>
      </w:r>
      <w:r w:rsidR="00E3650E" w:rsidRPr="00660037">
        <w:t xml:space="preserve">The success of interventions is usually evident during the period of interventions. For example, recently </w:t>
      </w:r>
      <w:proofErr w:type="spellStart"/>
      <w:r w:rsidR="00E3650E" w:rsidRPr="00660037">
        <w:t>Mafube</w:t>
      </w:r>
      <w:proofErr w:type="spellEnd"/>
      <w:r w:rsidR="00E3650E" w:rsidRPr="00660037">
        <w:t xml:space="preserve"> appointed a Municipal Manager after more than 5 years without one</w:t>
      </w:r>
      <w:r w:rsidR="00E3650E">
        <w:t>, however the municipalities is still under serious financial distress</w:t>
      </w:r>
      <w:r w:rsidR="00E3650E" w:rsidRPr="00660037">
        <w:t xml:space="preserve">. Another success of intervention </w:t>
      </w:r>
      <w:r w:rsidR="00E3650E">
        <w:t xml:space="preserve">is </w:t>
      </w:r>
      <w:r w:rsidR="00E3650E" w:rsidRPr="00660037">
        <w:t>uMzinyathi DM</w:t>
      </w:r>
      <w:r w:rsidR="00483BF0">
        <w:t xml:space="preserve"> and </w:t>
      </w:r>
      <w:proofErr w:type="spellStart"/>
      <w:r w:rsidR="00483BF0">
        <w:t>Edumbe</w:t>
      </w:r>
      <w:proofErr w:type="spellEnd"/>
      <w:r w:rsidR="00483BF0">
        <w:t xml:space="preserve"> LM </w:t>
      </w:r>
      <w:r w:rsidR="00E3650E">
        <w:t xml:space="preserve">where there is an improvement in </w:t>
      </w:r>
      <w:r w:rsidR="00E3650E" w:rsidRPr="00660037">
        <w:t xml:space="preserve">financial management and officials </w:t>
      </w:r>
      <w:proofErr w:type="gramStart"/>
      <w:r w:rsidR="00E3650E" w:rsidRPr="00660037">
        <w:t>are made</w:t>
      </w:r>
      <w:proofErr w:type="gramEnd"/>
      <w:r w:rsidR="00E3650E" w:rsidRPr="00660037">
        <w:t xml:space="preserve"> to account.</w:t>
      </w:r>
    </w:p>
    <w:p w14:paraId="551A32EB" w14:textId="77777777" w:rsidR="00E3650E" w:rsidRPr="00660037" w:rsidRDefault="00C9670F" w:rsidP="00006A4A">
      <w:pPr>
        <w:ind w:left="720" w:hanging="720"/>
      </w:pPr>
      <w:proofErr w:type="gramStart"/>
      <w:r>
        <w:lastRenderedPageBreak/>
        <w:t>9.2</w:t>
      </w:r>
      <w:proofErr w:type="gramEnd"/>
      <w:r w:rsidR="00006A4A">
        <w:tab/>
      </w:r>
      <w:r w:rsidR="00E3650E" w:rsidRPr="00660037">
        <w:t xml:space="preserve">However, after revocation and or termination of </w:t>
      </w:r>
      <w:r w:rsidR="00E3650E">
        <w:t xml:space="preserve">an </w:t>
      </w:r>
      <w:r w:rsidR="00E3650E" w:rsidRPr="00660037">
        <w:t xml:space="preserve">intervention, some, if not most municipalities tend to regress and or be at worse a situation than they were prior the interventions. For instance </w:t>
      </w:r>
      <w:proofErr w:type="spellStart"/>
      <w:r w:rsidR="00E3650E" w:rsidRPr="00660037">
        <w:t>Ditsobotla</w:t>
      </w:r>
      <w:proofErr w:type="spellEnd"/>
      <w:r w:rsidR="00E3650E" w:rsidRPr="00660037">
        <w:t xml:space="preserve"> </w:t>
      </w:r>
      <w:r w:rsidR="000508D8" w:rsidRPr="00660037">
        <w:t xml:space="preserve">LM, </w:t>
      </w:r>
      <w:proofErr w:type="spellStart"/>
      <w:r w:rsidR="000508D8" w:rsidRPr="00660037">
        <w:t>Tswaing</w:t>
      </w:r>
      <w:proofErr w:type="spellEnd"/>
      <w:r w:rsidR="00E3650E" w:rsidRPr="00660037">
        <w:t xml:space="preserve"> LM</w:t>
      </w:r>
      <w:proofErr w:type="gramStart"/>
      <w:r w:rsidR="00E3650E" w:rsidRPr="00660037">
        <w:t>;  and</w:t>
      </w:r>
      <w:proofErr w:type="gramEnd"/>
      <w:r w:rsidR="00E3650E" w:rsidRPr="00660037">
        <w:t xml:space="preserve"> </w:t>
      </w:r>
      <w:proofErr w:type="spellStart"/>
      <w:r w:rsidR="00E3650E" w:rsidRPr="00660037">
        <w:t>Mpofana</w:t>
      </w:r>
      <w:proofErr w:type="spellEnd"/>
      <w:r w:rsidR="00E3650E" w:rsidRPr="00660037">
        <w:t xml:space="preserve"> LM</w:t>
      </w:r>
      <w:r w:rsidR="00E3650E">
        <w:t xml:space="preserve"> have been placed under interventions for more than once and i</w:t>
      </w:r>
      <w:r w:rsidR="00E3650E" w:rsidRPr="00660037">
        <w:t xml:space="preserve">t appears that Water Service Authority (WSA) Districts are the culprits of interventions with </w:t>
      </w:r>
      <w:proofErr w:type="spellStart"/>
      <w:r w:rsidR="00E3650E" w:rsidRPr="00660037">
        <w:t>Umzinyathi</w:t>
      </w:r>
      <w:proofErr w:type="spellEnd"/>
      <w:r w:rsidR="00E3650E" w:rsidRPr="00660037">
        <w:t xml:space="preserve"> DM and </w:t>
      </w:r>
      <w:proofErr w:type="spellStart"/>
      <w:r w:rsidR="00E3650E" w:rsidRPr="00660037">
        <w:t>Ngaka</w:t>
      </w:r>
      <w:proofErr w:type="spellEnd"/>
      <w:r w:rsidR="00E3650E" w:rsidRPr="00660037">
        <w:t xml:space="preserve"> </w:t>
      </w:r>
      <w:proofErr w:type="spellStart"/>
      <w:r w:rsidR="00E3650E" w:rsidRPr="00660037">
        <w:t>Modiri</w:t>
      </w:r>
      <w:proofErr w:type="spellEnd"/>
      <w:r w:rsidR="00E3650E" w:rsidRPr="00660037">
        <w:t xml:space="preserve"> </w:t>
      </w:r>
      <w:proofErr w:type="spellStart"/>
      <w:r w:rsidR="00E3650E" w:rsidRPr="00660037">
        <w:t>Molema</w:t>
      </w:r>
      <w:proofErr w:type="spellEnd"/>
      <w:r w:rsidR="00E3650E" w:rsidRPr="00660037">
        <w:t xml:space="preserve"> DM having been subjected to intervention more than 2 times. </w:t>
      </w:r>
    </w:p>
    <w:p w14:paraId="69204D0A" w14:textId="77777777" w:rsidR="00D956DA" w:rsidRPr="00BC45B3" w:rsidRDefault="00C9670F" w:rsidP="00D956DA">
      <w:pPr>
        <w:rPr>
          <w:b/>
          <w:color w:val="000000" w:themeColor="text1"/>
        </w:rPr>
      </w:pPr>
      <w:r>
        <w:rPr>
          <w:b/>
          <w:color w:val="000000" w:themeColor="text1"/>
        </w:rPr>
        <w:t>10</w:t>
      </w:r>
      <w:r w:rsidR="00D956DA" w:rsidRPr="00BC45B3">
        <w:rPr>
          <w:b/>
          <w:color w:val="000000" w:themeColor="text1"/>
        </w:rPr>
        <w:t xml:space="preserve">. </w:t>
      </w:r>
      <w:r w:rsidR="00D956DA" w:rsidRPr="00BC45B3">
        <w:rPr>
          <w:b/>
          <w:color w:val="000000" w:themeColor="text1"/>
        </w:rPr>
        <w:tab/>
        <w:t>Status of Intervention</w:t>
      </w:r>
    </w:p>
    <w:p w14:paraId="17387983" w14:textId="77777777" w:rsidR="00D956DA" w:rsidRDefault="00C9670F" w:rsidP="00D956DA">
      <w:pPr>
        <w:ind w:left="720" w:hanging="720"/>
        <w:rPr>
          <w:color w:val="000000" w:themeColor="text1"/>
          <w:lang w:val="en-GB"/>
        </w:rPr>
      </w:pPr>
      <w:r>
        <w:rPr>
          <w:color w:val="000000" w:themeColor="text1"/>
        </w:rPr>
        <w:t>10</w:t>
      </w:r>
      <w:r w:rsidR="00D956DA">
        <w:rPr>
          <w:color w:val="000000" w:themeColor="text1"/>
        </w:rPr>
        <w:t>.1</w:t>
      </w:r>
      <w:r w:rsidR="00D956DA">
        <w:rPr>
          <w:color w:val="000000" w:themeColor="text1"/>
        </w:rPr>
        <w:tab/>
        <w:t xml:space="preserve">Over the past </w:t>
      </w:r>
      <w:proofErr w:type="gramStart"/>
      <w:r w:rsidR="00D956DA">
        <w:rPr>
          <w:color w:val="000000" w:themeColor="text1"/>
        </w:rPr>
        <w:t>2</w:t>
      </w:r>
      <w:proofErr w:type="gramEnd"/>
      <w:r w:rsidR="00D956DA">
        <w:rPr>
          <w:color w:val="000000" w:themeColor="text1"/>
        </w:rPr>
        <w:t xml:space="preserve"> financial, there has been an increase in number of municipalities placed under administration in terms of the section 139 of the Constitution for various reasons, </w:t>
      </w:r>
      <w:r w:rsidR="000508D8">
        <w:rPr>
          <w:color w:val="000000" w:themeColor="text1"/>
        </w:rPr>
        <w:t xml:space="preserve">with </w:t>
      </w:r>
      <w:r w:rsidR="00D956DA">
        <w:rPr>
          <w:color w:val="000000" w:themeColor="text1"/>
        </w:rPr>
        <w:t xml:space="preserve">challenges </w:t>
      </w:r>
      <w:r w:rsidR="00D956DA" w:rsidRPr="00BC45B3">
        <w:rPr>
          <w:color w:val="000000" w:themeColor="text1"/>
          <w:lang w:val="en-GB"/>
        </w:rPr>
        <w:t xml:space="preserve">ranging from lack of service delivery, financial mismanagement, and </w:t>
      </w:r>
      <w:r w:rsidR="00D956DA">
        <w:rPr>
          <w:color w:val="000000" w:themeColor="text1"/>
          <w:lang w:val="en-GB"/>
        </w:rPr>
        <w:t xml:space="preserve">poor </w:t>
      </w:r>
      <w:r w:rsidR="00D956DA" w:rsidRPr="00BC45B3">
        <w:rPr>
          <w:color w:val="000000" w:themeColor="text1"/>
          <w:lang w:val="en-GB"/>
        </w:rPr>
        <w:t>governance</w:t>
      </w:r>
      <w:r w:rsidR="000508D8">
        <w:rPr>
          <w:color w:val="000000" w:themeColor="text1"/>
          <w:lang w:val="en-GB"/>
        </w:rPr>
        <w:t xml:space="preserve">, </w:t>
      </w:r>
      <w:r w:rsidR="00D956DA">
        <w:rPr>
          <w:color w:val="000000" w:themeColor="text1"/>
          <w:lang w:val="en-GB"/>
        </w:rPr>
        <w:t xml:space="preserve">political instability </w:t>
      </w:r>
      <w:r w:rsidR="00D956DA" w:rsidRPr="00BC45B3">
        <w:rPr>
          <w:color w:val="000000" w:themeColor="text1"/>
          <w:lang w:val="en-GB"/>
        </w:rPr>
        <w:t>and administ</w:t>
      </w:r>
      <w:r w:rsidR="00D956DA">
        <w:rPr>
          <w:color w:val="000000" w:themeColor="text1"/>
          <w:lang w:val="en-GB"/>
        </w:rPr>
        <w:t xml:space="preserve">ration deficiencies. Financial </w:t>
      </w:r>
      <w:r w:rsidR="000508D8">
        <w:rPr>
          <w:color w:val="000000" w:themeColor="text1"/>
          <w:lang w:val="en-GB"/>
        </w:rPr>
        <w:t>mis</w:t>
      </w:r>
      <w:r w:rsidR="00D956DA">
        <w:rPr>
          <w:color w:val="000000" w:themeColor="text1"/>
          <w:lang w:val="en-GB"/>
        </w:rPr>
        <w:t>m</w:t>
      </w:r>
      <w:r w:rsidR="00D956DA" w:rsidRPr="00BC45B3">
        <w:rPr>
          <w:color w:val="000000" w:themeColor="text1"/>
          <w:lang w:val="en-GB"/>
        </w:rPr>
        <w:t>anagement</w:t>
      </w:r>
      <w:r w:rsidR="000508D8">
        <w:rPr>
          <w:color w:val="000000" w:themeColor="text1"/>
          <w:lang w:val="en-GB"/>
        </w:rPr>
        <w:t xml:space="preserve"> and failure to pay creditors, salaries and third parties </w:t>
      </w:r>
      <w:r w:rsidR="00D956DA" w:rsidRPr="00BC45B3">
        <w:rPr>
          <w:color w:val="000000" w:themeColor="text1"/>
          <w:lang w:val="en-GB"/>
        </w:rPr>
        <w:t xml:space="preserve">at </w:t>
      </w:r>
      <w:r w:rsidR="000508D8">
        <w:rPr>
          <w:color w:val="000000" w:themeColor="text1"/>
          <w:lang w:val="en-GB"/>
        </w:rPr>
        <w:t xml:space="preserve">these </w:t>
      </w:r>
      <w:r w:rsidR="00D956DA" w:rsidRPr="00BC45B3">
        <w:rPr>
          <w:color w:val="000000" w:themeColor="text1"/>
          <w:lang w:val="en-GB"/>
        </w:rPr>
        <w:t>municipalities is a big challenge.</w:t>
      </w:r>
    </w:p>
    <w:p w14:paraId="6C9A5A3F" w14:textId="474F6ED6" w:rsidR="00D956DA" w:rsidRDefault="00C9670F" w:rsidP="00D956DA">
      <w:pPr>
        <w:ind w:left="720" w:hanging="720"/>
        <w:rPr>
          <w:color w:val="000000" w:themeColor="text1"/>
          <w:lang w:val="en-GB"/>
        </w:rPr>
      </w:pPr>
      <w:r>
        <w:rPr>
          <w:color w:val="000000" w:themeColor="text1"/>
          <w:lang w:val="en-GB"/>
        </w:rPr>
        <w:t>10</w:t>
      </w:r>
      <w:r w:rsidR="00D956DA">
        <w:rPr>
          <w:color w:val="000000" w:themeColor="text1"/>
          <w:lang w:val="en-GB"/>
        </w:rPr>
        <w:t>.2</w:t>
      </w:r>
      <w:r w:rsidR="00D956DA">
        <w:rPr>
          <w:color w:val="000000" w:themeColor="text1"/>
          <w:lang w:val="en-GB"/>
        </w:rPr>
        <w:tab/>
        <w:t xml:space="preserve">Currently, there are </w:t>
      </w:r>
      <w:r w:rsidR="00AB295B">
        <w:rPr>
          <w:color w:val="000000" w:themeColor="text1"/>
          <w:lang w:val="en-GB"/>
        </w:rPr>
        <w:t>39</w:t>
      </w:r>
      <w:r w:rsidR="00D956DA">
        <w:rPr>
          <w:color w:val="000000" w:themeColor="text1"/>
          <w:lang w:val="en-GB"/>
        </w:rPr>
        <w:t xml:space="preserve"> municipalities across the country subjected to interventions in all the </w:t>
      </w:r>
      <w:proofErr w:type="gramStart"/>
      <w:r w:rsidR="00D956DA">
        <w:rPr>
          <w:color w:val="000000" w:themeColor="text1"/>
          <w:lang w:val="en-GB"/>
        </w:rPr>
        <w:t>9</w:t>
      </w:r>
      <w:proofErr w:type="gramEnd"/>
      <w:r w:rsidR="00D956DA">
        <w:rPr>
          <w:color w:val="000000" w:themeColor="text1"/>
          <w:lang w:val="en-GB"/>
        </w:rPr>
        <w:t xml:space="preserve"> provinces, with the North West and KwaZulu-Natal having the highest number of interventions in their municipalities at 13 and </w:t>
      </w:r>
      <w:r w:rsidR="00FD6237">
        <w:rPr>
          <w:color w:val="000000" w:themeColor="text1"/>
          <w:lang w:val="en-GB"/>
        </w:rPr>
        <w:t>10</w:t>
      </w:r>
      <w:r w:rsidR="00D956DA">
        <w:rPr>
          <w:color w:val="000000" w:themeColor="text1"/>
          <w:lang w:val="en-GB"/>
        </w:rPr>
        <w:t xml:space="preserve"> respectively. </w:t>
      </w:r>
      <w:r w:rsidR="00FD6237">
        <w:rPr>
          <w:color w:val="000000" w:themeColor="text1"/>
          <w:lang w:val="en-GB"/>
        </w:rPr>
        <w:t>Annexure A t</w:t>
      </w:r>
      <w:r w:rsidR="00D956DA">
        <w:rPr>
          <w:color w:val="000000" w:themeColor="text1"/>
          <w:lang w:val="en-GB"/>
        </w:rPr>
        <w:t>he table below provides a brief on each municipality and progress on intervention in terms of section 139 of the Const</w:t>
      </w:r>
      <w:r w:rsidR="00006A4A">
        <w:rPr>
          <w:color w:val="000000" w:themeColor="text1"/>
          <w:lang w:val="en-GB"/>
        </w:rPr>
        <w:t>itution.</w:t>
      </w:r>
    </w:p>
    <w:p w14:paraId="788523E9" w14:textId="77777777" w:rsidR="000509F6" w:rsidRDefault="00C9670F" w:rsidP="00E91757">
      <w:pPr>
        <w:spacing w:after="200" w:line="276" w:lineRule="auto"/>
        <w:ind w:left="720" w:hanging="720"/>
        <w:rPr>
          <w:b/>
        </w:rPr>
      </w:pPr>
      <w:r>
        <w:rPr>
          <w:b/>
        </w:rPr>
        <w:t>11</w:t>
      </w:r>
      <w:r w:rsidR="000509F6">
        <w:rPr>
          <w:b/>
        </w:rPr>
        <w:t>.</w:t>
      </w:r>
      <w:r w:rsidR="000509F6">
        <w:rPr>
          <w:b/>
        </w:rPr>
        <w:tab/>
      </w:r>
      <w:r w:rsidR="00E91757" w:rsidRPr="00DD593B">
        <w:rPr>
          <w:b/>
        </w:rPr>
        <w:t>K</w:t>
      </w:r>
      <w:r w:rsidR="00E91757">
        <w:rPr>
          <w:b/>
        </w:rPr>
        <w:t>ey observation on interventions and g</w:t>
      </w:r>
      <w:r w:rsidR="000509F6">
        <w:rPr>
          <w:b/>
        </w:rPr>
        <w:t>eneric challenges experienced during the invocation of section 139 of the Constitution</w:t>
      </w:r>
    </w:p>
    <w:p w14:paraId="26BF99C2" w14:textId="60CD6A5A" w:rsidR="000509F6" w:rsidRDefault="00C9670F" w:rsidP="00E91757">
      <w:pPr>
        <w:ind w:left="720" w:hanging="720"/>
      </w:pPr>
      <w:r>
        <w:t>11</w:t>
      </w:r>
      <w:r w:rsidR="00E91757">
        <w:t>.1</w:t>
      </w:r>
      <w:r w:rsidR="00E91757">
        <w:tab/>
      </w:r>
      <w:r w:rsidR="00E3650E" w:rsidRPr="00196B47">
        <w:t>The</w:t>
      </w:r>
      <w:r w:rsidR="000509F6">
        <w:t xml:space="preserve"> interventions are a solution to fixing municipalities who find themselves dysfunctional in their operation and governance systems. Some of the main challenges or failures of the interventions are</w:t>
      </w:r>
      <w:r w:rsidR="00006A4A">
        <w:t>,</w:t>
      </w:r>
      <w:r w:rsidR="000509F6">
        <w:t xml:space="preserve"> </w:t>
      </w:r>
      <w:r w:rsidR="00006A4A">
        <w:t xml:space="preserve">amongst others, </w:t>
      </w:r>
      <w:r w:rsidR="000509F6">
        <w:t>the following:</w:t>
      </w:r>
    </w:p>
    <w:p w14:paraId="1F7A618C" w14:textId="4375DFE1" w:rsidR="004F4646" w:rsidRDefault="00006A4A" w:rsidP="00006A4A">
      <w:pPr>
        <w:spacing w:after="200" w:line="276" w:lineRule="auto"/>
        <w:ind w:left="1440" w:hanging="720"/>
      </w:pPr>
      <w:r>
        <w:t>(</w:t>
      </w:r>
      <w:proofErr w:type="spellStart"/>
      <w:r>
        <w:t>i</w:t>
      </w:r>
      <w:proofErr w:type="spellEnd"/>
      <w:r w:rsidR="000509F6">
        <w:t>)</w:t>
      </w:r>
      <w:r w:rsidR="000509F6">
        <w:tab/>
      </w:r>
      <w:r w:rsidR="004F4646">
        <w:t>Provinces have inadequate or weak monitoring systems and are unable to monitor the performance of municipalities and support t</w:t>
      </w:r>
      <w:r w:rsidR="00FD6237">
        <w:t>h</w:t>
      </w:r>
      <w:r w:rsidR="004F4646">
        <w:t>ose municipalities appropriately in accordance with diagnostic outcomes of monitoring such municipalities.</w:t>
      </w:r>
    </w:p>
    <w:p w14:paraId="34FD08EF" w14:textId="77777777" w:rsidR="00006A4A" w:rsidRDefault="004F4646" w:rsidP="00006A4A">
      <w:pPr>
        <w:spacing w:after="200" w:line="276" w:lineRule="auto"/>
        <w:ind w:left="1440" w:hanging="720"/>
      </w:pPr>
      <w:r>
        <w:t xml:space="preserve"> </w:t>
      </w:r>
      <w:r w:rsidR="00006A4A">
        <w:t>(ii</w:t>
      </w:r>
      <w:r w:rsidR="000509F6">
        <w:t>)</w:t>
      </w:r>
      <w:r w:rsidR="00006A4A">
        <w:tab/>
      </w:r>
      <w:r w:rsidR="000509F6">
        <w:t>When the PEC takes resolutions to intervene in terms of the constitutional provisions</w:t>
      </w:r>
      <w:r w:rsidR="00DD593B">
        <w:t>, more often than not, there are no resource allocation for the implementation of an intervention.</w:t>
      </w:r>
    </w:p>
    <w:p w14:paraId="6A4C80D4" w14:textId="77777777" w:rsidR="00DD593B" w:rsidRPr="00006A4A" w:rsidRDefault="00006A4A" w:rsidP="00006A4A">
      <w:pPr>
        <w:spacing w:after="200" w:line="276" w:lineRule="auto"/>
        <w:ind w:left="1440" w:hanging="720"/>
      </w:pPr>
      <w:r>
        <w:t>(iii)</w:t>
      </w:r>
      <w:r>
        <w:tab/>
      </w:r>
      <w:r w:rsidR="00E3650E" w:rsidRPr="00196B47">
        <w:t xml:space="preserve">Provinces tend to deploy one person as an Administrator </w:t>
      </w:r>
      <w:r w:rsidR="00DD593B">
        <w:t xml:space="preserve">without concomitant experts per the diagnosis of the challenges encountered in </w:t>
      </w:r>
      <w:r w:rsidR="00DD593B">
        <w:lastRenderedPageBreak/>
        <w:t xml:space="preserve">the municipality, such as financial </w:t>
      </w:r>
      <w:r w:rsidR="004F4646">
        <w:t xml:space="preserve">or human resource </w:t>
      </w:r>
      <w:r w:rsidR="00DD593B">
        <w:t>expert</w:t>
      </w:r>
      <w:r w:rsidR="004F4646">
        <w:t>s</w:t>
      </w:r>
      <w:r w:rsidR="00DD593B">
        <w:t xml:space="preserve"> where required; and this Administrator, more often than not, </w:t>
      </w:r>
      <w:r w:rsidR="00E3650E" w:rsidRPr="00196B47">
        <w:t xml:space="preserve"> relies on municipal personnel to execute his/her mandate. At times, these municipal personnel are sceptical and very reluctant, and most times, uncooperative to assisting the Administrator.</w:t>
      </w:r>
    </w:p>
    <w:p w14:paraId="13F73436" w14:textId="77777777" w:rsidR="00DD593B" w:rsidRDefault="00006A4A" w:rsidP="00006A4A">
      <w:pPr>
        <w:spacing w:after="200" w:line="276" w:lineRule="auto"/>
        <w:ind w:left="1440" w:hanging="720"/>
        <w:rPr>
          <w:lang w:val="en-US"/>
        </w:rPr>
      </w:pPr>
      <w:proofErr w:type="gramStart"/>
      <w:r>
        <w:rPr>
          <w:lang w:val="en-US"/>
        </w:rPr>
        <w:t>(iv</w:t>
      </w:r>
      <w:r w:rsidR="00DD593B">
        <w:rPr>
          <w:lang w:val="en-US"/>
        </w:rPr>
        <w:t>)</w:t>
      </w:r>
      <w:r w:rsidR="00DD593B">
        <w:rPr>
          <w:lang w:val="en-US"/>
        </w:rPr>
        <w:tab/>
        <w:t>Relevant</w:t>
      </w:r>
      <w:proofErr w:type="gramEnd"/>
      <w:r w:rsidR="00DD593B">
        <w:rPr>
          <w:lang w:val="en-US"/>
        </w:rPr>
        <w:t xml:space="preserve"> </w:t>
      </w:r>
      <w:r w:rsidR="00DD593B" w:rsidRPr="00196B47">
        <w:t>sector</w:t>
      </w:r>
      <w:r w:rsidR="00E3650E" w:rsidRPr="00196B47">
        <w:t xml:space="preserve"> </w:t>
      </w:r>
      <w:r w:rsidR="00DD593B">
        <w:t>d</w:t>
      </w:r>
      <w:r w:rsidR="00E3650E" w:rsidRPr="00196B47">
        <w:t xml:space="preserve">epartments </w:t>
      </w:r>
      <w:r w:rsidR="00DD593B">
        <w:t xml:space="preserve">are not </w:t>
      </w:r>
      <w:r w:rsidR="00E3650E" w:rsidRPr="00196B47">
        <w:t xml:space="preserve">coming on board </w:t>
      </w:r>
      <w:r w:rsidR="00DD593B">
        <w:t xml:space="preserve">during the intervention phase, </w:t>
      </w:r>
      <w:r w:rsidR="00E3650E" w:rsidRPr="00196B47">
        <w:t xml:space="preserve">or their plans </w:t>
      </w:r>
      <w:r w:rsidR="004F4646">
        <w:t xml:space="preserve">are </w:t>
      </w:r>
      <w:r w:rsidR="00E3650E" w:rsidRPr="00196B47">
        <w:t>not aligned to those of the municipalities they are servicing.</w:t>
      </w:r>
    </w:p>
    <w:p w14:paraId="0D9AC460" w14:textId="77777777" w:rsidR="00DD593B" w:rsidRDefault="00006A4A" w:rsidP="00006A4A">
      <w:pPr>
        <w:spacing w:after="200" w:line="276" w:lineRule="auto"/>
        <w:ind w:left="1440" w:hanging="720"/>
        <w:rPr>
          <w:lang w:val="en-US"/>
        </w:rPr>
      </w:pPr>
      <w:r>
        <w:rPr>
          <w:lang w:val="en-US"/>
        </w:rPr>
        <w:t>(v</w:t>
      </w:r>
      <w:r w:rsidR="00DD593B">
        <w:rPr>
          <w:lang w:val="en-US"/>
        </w:rPr>
        <w:t>)</w:t>
      </w:r>
      <w:r w:rsidR="00DD593B">
        <w:rPr>
          <w:lang w:val="en-US"/>
        </w:rPr>
        <w:tab/>
        <w:t xml:space="preserve">There is </w:t>
      </w:r>
      <w:r w:rsidR="00E91757" w:rsidRPr="00196B47">
        <w:t>resistance</w:t>
      </w:r>
      <w:r w:rsidR="00E3650E" w:rsidRPr="00196B47">
        <w:t xml:space="preserve"> and obstructionist tendencies from Municipal Councils and municipal personnel to an extent that there is no cooperation</w:t>
      </w:r>
      <w:r w:rsidR="004F4646">
        <w:t>,</w:t>
      </w:r>
      <w:r w:rsidR="00E3650E" w:rsidRPr="00196B47">
        <w:t xml:space="preserve"> and at times, bordering on illegal activities such as destroying documentation and issuing of illegal instructions to other municipal officials against the Administrator’s work.</w:t>
      </w:r>
    </w:p>
    <w:p w14:paraId="056C58AA" w14:textId="77777777" w:rsidR="00DD593B" w:rsidRDefault="00006A4A" w:rsidP="00006A4A">
      <w:pPr>
        <w:spacing w:after="200" w:line="276" w:lineRule="auto"/>
        <w:ind w:left="1440" w:hanging="720"/>
        <w:rPr>
          <w:lang w:val="en-US"/>
        </w:rPr>
      </w:pPr>
      <w:proofErr w:type="gramStart"/>
      <w:r>
        <w:rPr>
          <w:lang w:val="en-US"/>
        </w:rPr>
        <w:t>(vi</w:t>
      </w:r>
      <w:r w:rsidR="00DD593B">
        <w:rPr>
          <w:lang w:val="en-US"/>
        </w:rPr>
        <w:t>)</w:t>
      </w:r>
      <w:r w:rsidR="00DD593B">
        <w:rPr>
          <w:lang w:val="en-US"/>
        </w:rPr>
        <w:tab/>
      </w:r>
      <w:r w:rsidR="00E3650E" w:rsidRPr="00196B47">
        <w:t>Lack</w:t>
      </w:r>
      <w:proofErr w:type="gramEnd"/>
      <w:r w:rsidR="00E3650E" w:rsidRPr="00196B47">
        <w:t xml:space="preserve"> of sound political</w:t>
      </w:r>
      <w:r w:rsidR="00DD593B">
        <w:t>-</w:t>
      </w:r>
      <w:r w:rsidR="00E3650E" w:rsidRPr="00196B47">
        <w:t>administrative interface impacts negatively on implementation of interventions</w:t>
      </w:r>
      <w:r w:rsidR="00DD593B">
        <w:t>, as at times, only a section of the municipality welcomes the intervention</w:t>
      </w:r>
      <w:r w:rsidR="00E3650E" w:rsidRPr="00196B47">
        <w:t>.</w:t>
      </w:r>
    </w:p>
    <w:p w14:paraId="289237AB" w14:textId="77777777" w:rsidR="00E91757" w:rsidRDefault="00006A4A" w:rsidP="00006A4A">
      <w:pPr>
        <w:spacing w:after="200" w:line="276" w:lineRule="auto"/>
        <w:ind w:left="1440" w:hanging="720"/>
        <w:rPr>
          <w:rFonts w:eastAsia="Times New Roman"/>
        </w:rPr>
      </w:pPr>
      <w:r>
        <w:rPr>
          <w:lang w:val="en-US"/>
        </w:rPr>
        <w:t>(vii</w:t>
      </w:r>
      <w:r w:rsidR="00DD593B">
        <w:rPr>
          <w:lang w:val="en-US"/>
        </w:rPr>
        <w:t>)</w:t>
      </w:r>
      <w:r w:rsidR="00DD593B">
        <w:rPr>
          <w:lang w:val="en-US"/>
        </w:rPr>
        <w:tab/>
      </w:r>
      <w:r w:rsidR="000509F6" w:rsidRPr="00DD593B">
        <w:rPr>
          <w:rFonts w:eastAsia="Times New Roman"/>
        </w:rPr>
        <w:t xml:space="preserve">Lack of regulatory framework or legislation to give effect to </w:t>
      </w:r>
      <w:r w:rsidR="00DD593B">
        <w:rPr>
          <w:rFonts w:eastAsia="Times New Roman"/>
        </w:rPr>
        <w:t>s</w:t>
      </w:r>
      <w:r w:rsidR="000509F6" w:rsidRPr="00DD593B">
        <w:rPr>
          <w:rFonts w:eastAsia="Times New Roman"/>
        </w:rPr>
        <w:t xml:space="preserve">ection </w:t>
      </w:r>
      <w:r w:rsidR="00DD593B">
        <w:rPr>
          <w:rFonts w:eastAsia="Times New Roman"/>
        </w:rPr>
        <w:t xml:space="preserve">100 and </w:t>
      </w:r>
      <w:r w:rsidR="000509F6" w:rsidRPr="00DD593B">
        <w:rPr>
          <w:rFonts w:eastAsia="Times New Roman"/>
        </w:rPr>
        <w:t>139 of the Constitution</w:t>
      </w:r>
      <w:r w:rsidR="004F4646">
        <w:rPr>
          <w:rFonts w:eastAsia="Times New Roman"/>
        </w:rPr>
        <w:t xml:space="preserve"> is contributing as a legislative vacuum</w:t>
      </w:r>
      <w:r w:rsidR="000509F6" w:rsidRPr="00DD593B">
        <w:rPr>
          <w:rFonts w:eastAsia="Times New Roman"/>
        </w:rPr>
        <w:t>.</w:t>
      </w:r>
    </w:p>
    <w:p w14:paraId="0C6E60A8" w14:textId="77777777" w:rsidR="00C9670F" w:rsidRDefault="00006A4A" w:rsidP="00006A4A">
      <w:pPr>
        <w:spacing w:after="200" w:line="276" w:lineRule="auto"/>
        <w:ind w:left="1440" w:hanging="720"/>
        <w:rPr>
          <w:rFonts w:eastAsia="Times New Roman"/>
        </w:rPr>
      </w:pPr>
      <w:r>
        <w:rPr>
          <w:rFonts w:eastAsia="Times New Roman"/>
        </w:rPr>
        <w:t>(viii</w:t>
      </w:r>
      <w:r w:rsidR="00E91757">
        <w:rPr>
          <w:rFonts w:eastAsia="Times New Roman"/>
        </w:rPr>
        <w:t>)</w:t>
      </w:r>
      <w:r w:rsidR="00E91757">
        <w:rPr>
          <w:rFonts w:eastAsia="Times New Roman"/>
        </w:rPr>
        <w:tab/>
      </w:r>
      <w:r w:rsidR="00E3650E" w:rsidRPr="00196B47">
        <w:t xml:space="preserve">Except in very few instances, the vast majority of interventions were conducted in terms of the general section 139(1)(b) of the Constitution, and far much less on financial provisions, </w:t>
      </w:r>
      <w:r w:rsidR="00DD593B">
        <w:t xml:space="preserve">as if only </w:t>
      </w:r>
      <w:r w:rsidR="00E3650E" w:rsidRPr="00196B47">
        <w:t>pointing to mainly failures of governance;</w:t>
      </w:r>
    </w:p>
    <w:p w14:paraId="017ED617" w14:textId="77777777" w:rsidR="00006A4A" w:rsidRDefault="00DD593B" w:rsidP="00006A4A">
      <w:pPr>
        <w:spacing w:after="200" w:line="276" w:lineRule="auto"/>
        <w:ind w:left="1440" w:hanging="720"/>
        <w:rPr>
          <w:lang w:val="en-US"/>
        </w:rPr>
      </w:pPr>
      <w:r>
        <w:t>(</w:t>
      </w:r>
      <w:r w:rsidR="00006A4A">
        <w:t>xi</w:t>
      </w:r>
      <w:r>
        <w:t>)</w:t>
      </w:r>
      <w:r>
        <w:tab/>
      </w:r>
      <w:r w:rsidR="00E3650E" w:rsidRPr="00196B47">
        <w:t>The simpler process of invoking a “Directive” in terms of section 139(1)(a)  to deal quickly with the apparent challenges in a municipality without taking much time, were not often issued or were at least not part of the documentation for review by the Minister. The value and status of the “Directive” might need to be re</w:t>
      </w:r>
      <w:r>
        <w:t>-examined in terms of emphasis.</w:t>
      </w:r>
      <w:r w:rsidR="00006A4A">
        <w:t xml:space="preserve"> Thus, p</w:t>
      </w:r>
      <w:r w:rsidR="00006A4A" w:rsidRPr="00196B47">
        <w:t>rovinces fail to invoke a lighter version of intervention in the form of Directive at an early stage</w:t>
      </w:r>
      <w:r w:rsidR="00006A4A">
        <w:t xml:space="preserve"> in terms of section 139(1)(a) of the Constitution for the purpose of directing the municipalities what they should do and what they should not do before the situation could become worse in those municipalities</w:t>
      </w:r>
      <w:r w:rsidR="00006A4A" w:rsidRPr="00196B47">
        <w:t>.</w:t>
      </w:r>
    </w:p>
    <w:p w14:paraId="79E7E7A6" w14:textId="77777777" w:rsidR="00C9670F" w:rsidRDefault="00006A4A" w:rsidP="00006A4A">
      <w:pPr>
        <w:spacing w:after="200" w:line="276" w:lineRule="auto"/>
        <w:ind w:left="1440" w:hanging="720"/>
        <w:rPr>
          <w:rFonts w:eastAsia="Times New Roman"/>
        </w:rPr>
      </w:pPr>
      <w:r>
        <w:t>(x</w:t>
      </w:r>
      <w:r w:rsidR="00DD593B">
        <w:t>)</w:t>
      </w:r>
      <w:r w:rsidR="00DD593B">
        <w:tab/>
      </w:r>
      <w:r w:rsidR="00E3650E" w:rsidRPr="00196B47">
        <w:t xml:space="preserve">Some of the interventions </w:t>
      </w:r>
      <w:proofErr w:type="gramStart"/>
      <w:r w:rsidR="00E3650E" w:rsidRPr="00196B47">
        <w:t>could have been prevented</w:t>
      </w:r>
      <w:proofErr w:type="gramEnd"/>
      <w:r w:rsidR="00E3650E" w:rsidRPr="00196B47">
        <w:t xml:space="preserve"> if early</w:t>
      </w:r>
      <w:r w:rsidR="00DD593B">
        <w:t xml:space="preserve"> effective provincial </w:t>
      </w:r>
      <w:r w:rsidR="00E3650E" w:rsidRPr="00196B47">
        <w:t xml:space="preserve">warning systems are in place, leading to proper monitoring, oversight and support. If the IMSI Bill </w:t>
      </w:r>
      <w:proofErr w:type="gramStart"/>
      <w:r w:rsidR="00E3650E" w:rsidRPr="00196B47">
        <w:t>was</w:t>
      </w:r>
      <w:proofErr w:type="gramEnd"/>
      <w:r w:rsidR="00E3650E" w:rsidRPr="00196B47">
        <w:t xml:space="preserve"> already an Act, this concern would probably not exist because this Bill has provi</w:t>
      </w:r>
      <w:r w:rsidR="007E7E49">
        <w:t>sions on early warning systems.</w:t>
      </w:r>
    </w:p>
    <w:p w14:paraId="50AECD75" w14:textId="77777777" w:rsidR="00C9670F" w:rsidRDefault="00006A4A" w:rsidP="00006A4A">
      <w:pPr>
        <w:spacing w:after="200" w:line="276" w:lineRule="auto"/>
        <w:ind w:left="1440" w:hanging="720"/>
        <w:rPr>
          <w:rFonts w:eastAsia="Times New Roman"/>
        </w:rPr>
      </w:pPr>
      <w:r>
        <w:t>(xi</w:t>
      </w:r>
      <w:r w:rsidR="007E7E49">
        <w:t>)</w:t>
      </w:r>
      <w:r w:rsidR="007E7E49">
        <w:tab/>
      </w:r>
      <w:r w:rsidR="00E3650E" w:rsidRPr="00196B47">
        <w:t xml:space="preserve">Effectiveness of the interventions have more often than not, been questioned. Are the interventions curative; or are they reactive; or were </w:t>
      </w:r>
      <w:r w:rsidR="00E3650E" w:rsidRPr="00196B47">
        <w:lastRenderedPageBreak/>
        <w:t>they simply temporary take-overs for purposes not provided for in the Constitution in terms of intervention criteria</w:t>
      </w:r>
      <w:r w:rsidR="007E7E49">
        <w:t>, thus used for political reasons</w:t>
      </w:r>
      <w:proofErr w:type="gramStart"/>
      <w:r w:rsidR="007E7E49">
        <w:t>?.</w:t>
      </w:r>
      <w:proofErr w:type="gramEnd"/>
    </w:p>
    <w:p w14:paraId="5D0CD426" w14:textId="77777777" w:rsidR="00C9670F" w:rsidRDefault="00006A4A" w:rsidP="00006A4A">
      <w:pPr>
        <w:spacing w:after="200" w:line="276" w:lineRule="auto"/>
        <w:ind w:left="1440" w:hanging="720"/>
        <w:rPr>
          <w:rFonts w:eastAsia="Times New Roman"/>
        </w:rPr>
      </w:pPr>
      <w:r>
        <w:t>(xii</w:t>
      </w:r>
      <w:r w:rsidR="007E7E49">
        <w:t>)</w:t>
      </w:r>
      <w:r w:rsidR="007E7E49">
        <w:tab/>
      </w:r>
      <w:r w:rsidR="00E3650E" w:rsidRPr="00196B47">
        <w:t xml:space="preserve">NCOP seems to have played a key role in providing objectivity, mediation, and on-site investigations. This begs the question </w:t>
      </w:r>
      <w:r w:rsidR="007E7E49">
        <w:t>a</w:t>
      </w:r>
      <w:r w:rsidR="00E3650E" w:rsidRPr="00196B47">
        <w:t xml:space="preserve">s to whether </w:t>
      </w:r>
      <w:r w:rsidR="007E7E49">
        <w:t xml:space="preserve">this effective NCOP role in analysing the circumstances of the interventions, </w:t>
      </w:r>
      <w:r w:rsidR="00E3650E" w:rsidRPr="00196B47">
        <w:t xml:space="preserve">could </w:t>
      </w:r>
      <w:r w:rsidR="007E7E49">
        <w:t xml:space="preserve">this not be done </w:t>
      </w:r>
      <w:r w:rsidR="00E3650E" w:rsidRPr="00196B47">
        <w:t>by the provincial legislatures as part of their monitoring and assistance role</w:t>
      </w:r>
      <w:r w:rsidR="007E7E49">
        <w:t>?</w:t>
      </w:r>
    </w:p>
    <w:p w14:paraId="50339D0E" w14:textId="77777777" w:rsidR="00C9670F" w:rsidRDefault="00006A4A" w:rsidP="00006A4A">
      <w:pPr>
        <w:spacing w:after="200" w:line="276" w:lineRule="auto"/>
        <w:ind w:left="1440" w:hanging="720"/>
        <w:rPr>
          <w:rFonts w:eastAsia="Times New Roman"/>
        </w:rPr>
      </w:pPr>
      <w:r>
        <w:t>(xiii</w:t>
      </w:r>
      <w:r w:rsidR="007E7E49">
        <w:t>)</w:t>
      </w:r>
      <w:r w:rsidR="007E7E49">
        <w:tab/>
      </w:r>
      <w:r w:rsidR="00E3650E" w:rsidRPr="00196B47">
        <w:t>The limitation of section 139(1) of the Constitution to failures to fulfil an “executive obligation” led to difficulties when the provinces interpret (a) what constitutes an “executive obligation”</w:t>
      </w:r>
      <w:proofErr w:type="gramStart"/>
      <w:r w:rsidR="00E3650E" w:rsidRPr="00196B47">
        <w:t>;</w:t>
      </w:r>
      <w:proofErr w:type="gramEnd"/>
      <w:r w:rsidR="00E3650E" w:rsidRPr="00196B47">
        <w:t xml:space="preserve"> and (b) and what powers and functions may not be usurped by the intervention processes.</w:t>
      </w:r>
    </w:p>
    <w:p w14:paraId="671D0776" w14:textId="77777777" w:rsidR="00C9670F" w:rsidRDefault="00006A4A" w:rsidP="00006A4A">
      <w:pPr>
        <w:spacing w:after="200" w:line="276" w:lineRule="auto"/>
        <w:ind w:left="1440" w:hanging="720"/>
        <w:rPr>
          <w:rFonts w:eastAsia="Times New Roman"/>
        </w:rPr>
      </w:pPr>
      <w:r>
        <w:t>(xvi</w:t>
      </w:r>
      <w:r w:rsidR="007E7E49">
        <w:t>)</w:t>
      </w:r>
      <w:r w:rsidR="007E7E49">
        <w:tab/>
      </w:r>
      <w:r w:rsidR="00E3650E" w:rsidRPr="00540F8B">
        <w:t>There is uncertaint</w:t>
      </w:r>
      <w:r w:rsidR="007E7E49">
        <w:t xml:space="preserve">ies </w:t>
      </w:r>
      <w:r w:rsidR="00E3650E" w:rsidRPr="00540F8B">
        <w:t>regarding the nature of, and required intensity of the intergovernmental checks and balances, i.e. the revie</w:t>
      </w:r>
      <w:r w:rsidR="007E7E49">
        <w:t>w by the Minister and the NCOP.</w:t>
      </w:r>
    </w:p>
    <w:p w14:paraId="5FB430DA" w14:textId="77777777" w:rsidR="00C9670F" w:rsidRDefault="00006A4A" w:rsidP="00006A4A">
      <w:pPr>
        <w:spacing w:after="200" w:line="276" w:lineRule="auto"/>
        <w:ind w:left="1440" w:hanging="720"/>
        <w:rPr>
          <w:rFonts w:eastAsia="Times New Roman"/>
        </w:rPr>
      </w:pPr>
      <w:r>
        <w:t>(xv</w:t>
      </w:r>
      <w:r w:rsidR="007E7E49">
        <w:t>)</w:t>
      </w:r>
      <w:r w:rsidR="007E7E49">
        <w:tab/>
      </w:r>
      <w:r w:rsidR="00E3650E" w:rsidRPr="00540F8B">
        <w:t>There was little indication that provincial legislatures exercised oversight over the PEC</w:t>
      </w:r>
      <w:r w:rsidR="004F4646">
        <w:t xml:space="preserve">’s </w:t>
      </w:r>
      <w:r w:rsidR="00E3650E" w:rsidRPr="00540F8B">
        <w:t>actions in terms of s</w:t>
      </w:r>
      <w:r w:rsidR="007E7E49">
        <w:t>ection 139 of the Constitution.</w:t>
      </w:r>
    </w:p>
    <w:p w14:paraId="1EC3061F" w14:textId="77777777" w:rsidR="00C9670F" w:rsidRDefault="00006A4A" w:rsidP="00006A4A">
      <w:pPr>
        <w:spacing w:after="200" w:line="276" w:lineRule="auto"/>
        <w:ind w:left="1440" w:hanging="720"/>
        <w:rPr>
          <w:rFonts w:eastAsia="Times New Roman"/>
        </w:rPr>
      </w:pPr>
      <w:r>
        <w:t>(xvi</w:t>
      </w:r>
      <w:r w:rsidR="007E7E49">
        <w:t>)</w:t>
      </w:r>
      <w:r w:rsidR="007E7E49">
        <w:tab/>
      </w:r>
      <w:r w:rsidR="00E3650E" w:rsidRPr="00540F8B">
        <w:rPr>
          <w:lang w:val="en-GB"/>
        </w:rPr>
        <w:t xml:space="preserve">Some provinces have not been able to submit regular progress reports and the final close-up reports once the interventions </w:t>
      </w:r>
      <w:proofErr w:type="gramStart"/>
      <w:r w:rsidR="00E3650E" w:rsidRPr="00540F8B">
        <w:rPr>
          <w:lang w:val="en-GB"/>
        </w:rPr>
        <w:t>have been revoked</w:t>
      </w:r>
      <w:proofErr w:type="gramEnd"/>
      <w:r w:rsidR="00E3650E" w:rsidRPr="00540F8B">
        <w:rPr>
          <w:lang w:val="en-GB"/>
        </w:rPr>
        <w:t xml:space="preserve"> for the purposes of monitoring the effectiveness of the interventions</w:t>
      </w:r>
      <w:r w:rsidR="00E3650E" w:rsidRPr="00540F8B">
        <w:rPr>
          <w:i/>
          <w:iCs/>
        </w:rPr>
        <w:t>.</w:t>
      </w:r>
    </w:p>
    <w:p w14:paraId="3ACE8E75" w14:textId="77777777" w:rsidR="00C9670F" w:rsidRDefault="00006A4A" w:rsidP="00006A4A">
      <w:pPr>
        <w:spacing w:after="200" w:line="276" w:lineRule="auto"/>
        <w:ind w:left="1440" w:hanging="720"/>
        <w:rPr>
          <w:rFonts w:eastAsia="Times New Roman"/>
        </w:rPr>
      </w:pPr>
      <w:r>
        <w:t>(xvii</w:t>
      </w:r>
      <w:r w:rsidR="007E7E49">
        <w:t>)</w:t>
      </w:r>
      <w:r w:rsidR="007E7E49">
        <w:tab/>
      </w:r>
      <w:r w:rsidR="00E3650E" w:rsidRPr="00540F8B">
        <w:t>The communities subjected to interventions in the municipalities have often not been informed</w:t>
      </w:r>
      <w:r w:rsidR="007E7E49">
        <w:t xml:space="preserve"> during or when an intervention is invoked</w:t>
      </w:r>
      <w:r w:rsidR="00E3650E" w:rsidRPr="00540F8B">
        <w:t xml:space="preserve">, </w:t>
      </w:r>
      <w:r w:rsidR="007E7E49">
        <w:t xml:space="preserve">and more </w:t>
      </w:r>
      <w:r w:rsidR="00E3650E" w:rsidRPr="00540F8B">
        <w:t xml:space="preserve">particularly </w:t>
      </w:r>
      <w:r w:rsidR="007E7E49">
        <w:t xml:space="preserve">so </w:t>
      </w:r>
      <w:r w:rsidR="00E3650E" w:rsidRPr="00540F8B">
        <w:t>where their Municipal Council</w:t>
      </w:r>
      <w:r w:rsidR="007E7E49">
        <w:t xml:space="preserve"> is subjected to a dissolution.</w:t>
      </w:r>
    </w:p>
    <w:p w14:paraId="213BE503" w14:textId="77777777" w:rsidR="00C9670F" w:rsidRDefault="00006A4A" w:rsidP="00006A4A">
      <w:pPr>
        <w:spacing w:after="200" w:line="276" w:lineRule="auto"/>
        <w:ind w:left="1440" w:hanging="720"/>
        <w:rPr>
          <w:rFonts w:eastAsia="Times New Roman"/>
        </w:rPr>
      </w:pPr>
      <w:r>
        <w:t>(xviii</w:t>
      </w:r>
      <w:r w:rsidR="007E7E49">
        <w:t>)</w:t>
      </w:r>
      <w:r w:rsidR="007E7E49">
        <w:tab/>
      </w:r>
      <w:r w:rsidR="00E3650E" w:rsidRPr="00540F8B">
        <w:t xml:space="preserve">The Constitution does not prescribe the time period within which a municipality could be subjected to an intervention, particularly </w:t>
      </w:r>
      <w:r w:rsidR="007E7E49">
        <w:t>in terms of section 139(1</w:t>
      </w:r>
      <w:proofErr w:type="gramStart"/>
      <w:r w:rsidR="007E7E49">
        <w:t>)(</w:t>
      </w:r>
      <w:proofErr w:type="gramEnd"/>
      <w:r w:rsidR="007E7E49">
        <w:t>b).</w:t>
      </w:r>
    </w:p>
    <w:p w14:paraId="11CD7B03" w14:textId="7C0C82C5" w:rsidR="00C9670F" w:rsidRDefault="00006A4A" w:rsidP="00006A4A">
      <w:pPr>
        <w:spacing w:after="200" w:line="276" w:lineRule="auto"/>
        <w:ind w:left="1440" w:hanging="720"/>
        <w:rPr>
          <w:rFonts w:eastAsia="Times New Roman"/>
        </w:rPr>
      </w:pPr>
      <w:r>
        <w:t>(xxi</w:t>
      </w:r>
      <w:r w:rsidR="007E7E49">
        <w:t>)</w:t>
      </w:r>
      <w:r w:rsidR="007E7E49">
        <w:tab/>
      </w:r>
      <w:r w:rsidR="00E3650E" w:rsidRPr="00540F8B">
        <w:t>Furthermore, there is no prescribed type of recourse and/or interventions in instances where Municipal Council fails to constitute itself to elect office bearers after L</w:t>
      </w:r>
      <w:r w:rsidR="004F4646">
        <w:t xml:space="preserve">ocal </w:t>
      </w:r>
      <w:r w:rsidR="00E3650E" w:rsidRPr="00540F8B">
        <w:t>G</w:t>
      </w:r>
      <w:r w:rsidR="004F4646">
        <w:t xml:space="preserve">overnment </w:t>
      </w:r>
      <w:r w:rsidR="00E3650E" w:rsidRPr="00540F8B">
        <w:t>E</w:t>
      </w:r>
      <w:r w:rsidR="004F4646">
        <w:t>lections</w:t>
      </w:r>
      <w:r w:rsidR="00FD6237">
        <w:t>.</w:t>
      </w:r>
    </w:p>
    <w:p w14:paraId="12F4CA2E" w14:textId="0701AE2A" w:rsidR="00C9670F" w:rsidRDefault="00006A4A" w:rsidP="00006A4A">
      <w:pPr>
        <w:spacing w:after="200" w:line="276" w:lineRule="auto"/>
        <w:ind w:left="1440" w:hanging="720"/>
        <w:rPr>
          <w:rFonts w:eastAsia="Times New Roman"/>
        </w:rPr>
      </w:pPr>
      <w:r>
        <w:t>(xx)</w:t>
      </w:r>
      <w:r w:rsidR="003D3883">
        <w:tab/>
      </w:r>
      <w:r w:rsidR="007E7E49">
        <w:t>T</w:t>
      </w:r>
      <w:r w:rsidR="00E3650E" w:rsidRPr="00540F8B">
        <w:t xml:space="preserve">he </w:t>
      </w:r>
      <w:proofErr w:type="gramStart"/>
      <w:r w:rsidR="00E3650E" w:rsidRPr="00540F8B">
        <w:t>28</w:t>
      </w:r>
      <w:r w:rsidR="007E7E49">
        <w:t xml:space="preserve"> </w:t>
      </w:r>
      <w:r w:rsidR="00E3650E" w:rsidRPr="00540F8B">
        <w:t>day</w:t>
      </w:r>
      <w:proofErr w:type="gramEnd"/>
      <w:r w:rsidR="00E3650E" w:rsidRPr="00540F8B">
        <w:t xml:space="preserve"> period for the Minister to approve or disapprove limits the Minister to conduct </w:t>
      </w:r>
      <w:r w:rsidR="00FD6237">
        <w:t xml:space="preserve">Minister’s </w:t>
      </w:r>
      <w:r w:rsidR="00E3650E" w:rsidRPr="00540F8B">
        <w:t xml:space="preserve">own </w:t>
      </w:r>
      <w:r w:rsidR="00E3650E">
        <w:t xml:space="preserve">investigations </w:t>
      </w:r>
      <w:r w:rsidR="00E3650E" w:rsidRPr="00540F8B">
        <w:t>to gather further particula</w:t>
      </w:r>
      <w:r w:rsidR="007E7E49">
        <w:t>rs pertaining the intervention.</w:t>
      </w:r>
    </w:p>
    <w:p w14:paraId="53FD0101" w14:textId="77777777" w:rsidR="00C9670F" w:rsidRDefault="00006A4A" w:rsidP="00006A4A">
      <w:pPr>
        <w:spacing w:after="200" w:line="276" w:lineRule="auto"/>
        <w:ind w:left="1440" w:hanging="720"/>
      </w:pPr>
      <w:r>
        <w:t>(xxi</w:t>
      </w:r>
      <w:r w:rsidR="007E7E49">
        <w:t>)</w:t>
      </w:r>
      <w:r w:rsidR="007E7E49">
        <w:tab/>
      </w:r>
      <w:r w:rsidR="00E3650E" w:rsidRPr="00540F8B">
        <w:t>Local government oversight and support is an area where the competencies of all three spheres of government overlap. Tensions and miscommunications are inevitable</w:t>
      </w:r>
      <w:r w:rsidR="00C9670F">
        <w:t>.</w:t>
      </w:r>
    </w:p>
    <w:p w14:paraId="2C1C6958" w14:textId="77777777" w:rsidR="00C9670F" w:rsidRDefault="00006A4A" w:rsidP="00006A4A">
      <w:pPr>
        <w:spacing w:after="200" w:line="276" w:lineRule="auto"/>
        <w:ind w:left="1440" w:hanging="720"/>
        <w:rPr>
          <w:rFonts w:eastAsia="Times New Roman"/>
        </w:rPr>
      </w:pPr>
      <w:r>
        <w:lastRenderedPageBreak/>
        <w:t>(xxii</w:t>
      </w:r>
      <w:r w:rsidR="007E7E49">
        <w:t>)</w:t>
      </w:r>
      <w:r w:rsidR="007E7E49">
        <w:tab/>
      </w:r>
      <w:r w:rsidR="00E3650E" w:rsidRPr="00540F8B">
        <w:t xml:space="preserve">Sometimes, the PEC would invoke an intervention at a given municipality, running for a period of six months, to a year or more, and later terminate it. Then, after several months or a few years later, the same municipality </w:t>
      </w:r>
      <w:proofErr w:type="gramStart"/>
      <w:r w:rsidR="00E3650E" w:rsidRPr="00540F8B">
        <w:t>is subjected</w:t>
      </w:r>
      <w:proofErr w:type="gramEnd"/>
      <w:r w:rsidR="00E3650E" w:rsidRPr="00540F8B">
        <w:t xml:space="preserve"> to another intervention by the PEC for reasons similar to the previous intervention. </w:t>
      </w:r>
    </w:p>
    <w:p w14:paraId="5902109C" w14:textId="77777777" w:rsidR="00C9670F" w:rsidRDefault="003D6954" w:rsidP="00006A4A">
      <w:pPr>
        <w:spacing w:after="200" w:line="276" w:lineRule="auto"/>
        <w:ind w:left="1440" w:hanging="720"/>
        <w:rPr>
          <w:rFonts w:eastAsia="Times New Roman"/>
        </w:rPr>
      </w:pPr>
      <w:r>
        <w:t>(</w:t>
      </w:r>
      <w:r w:rsidR="00006A4A">
        <w:t>xxiii</w:t>
      </w:r>
      <w:r>
        <w:t>)</w:t>
      </w:r>
      <w:r>
        <w:tab/>
        <w:t xml:space="preserve">Most of the provincial department responsible for local </w:t>
      </w:r>
      <w:proofErr w:type="gramStart"/>
      <w:r>
        <w:t>government,</w:t>
      </w:r>
      <w:proofErr w:type="gramEnd"/>
      <w:r>
        <w:t xml:space="preserve"> are ill-equipped and allocated far much less budget to fulfil their mandate, and as a result, they are unable to fully implement the provisions and implications of invocation of section 139 of the Constitution.</w:t>
      </w:r>
      <w:r w:rsidRPr="003D6954">
        <w:t xml:space="preserve"> </w:t>
      </w:r>
    </w:p>
    <w:p w14:paraId="3F4420FD" w14:textId="77777777" w:rsidR="00C9670F" w:rsidRDefault="00006A4A" w:rsidP="00006A4A">
      <w:pPr>
        <w:spacing w:after="200" w:line="276" w:lineRule="auto"/>
        <w:ind w:left="1440" w:hanging="720"/>
      </w:pPr>
      <w:r>
        <w:t>(xxiv</w:t>
      </w:r>
      <w:r w:rsidR="003D6954">
        <w:t>)</w:t>
      </w:r>
      <w:r w:rsidR="003D6954">
        <w:tab/>
      </w:r>
      <w:r w:rsidR="003D6954" w:rsidRPr="004A15E1">
        <w:t xml:space="preserve">The review of interventions makes it very clear that the involvement of communities, local business and civil society is crucial for the success of the intervention. Most, if not all, interventions are characterised by a complete breakdown in communication between the local citizens and the municipality. An incoming administrator needs to regain the trust of the community. </w:t>
      </w:r>
    </w:p>
    <w:p w14:paraId="33B26E77" w14:textId="77777777" w:rsidR="004F4646" w:rsidRDefault="004F4646" w:rsidP="004F4646">
      <w:pPr>
        <w:spacing w:after="200" w:line="276" w:lineRule="auto"/>
        <w:ind w:left="1440" w:hanging="720"/>
      </w:pPr>
      <w:r>
        <w:t>(xxv)</w:t>
      </w:r>
      <w:r>
        <w:tab/>
        <w:t>Interpretation</w:t>
      </w:r>
      <w:r w:rsidRPr="00196B47">
        <w:t xml:space="preserve"> of </w:t>
      </w:r>
      <w:r>
        <w:t>s</w:t>
      </w:r>
      <w:r w:rsidRPr="00196B47">
        <w:t xml:space="preserve">ection 139 </w:t>
      </w:r>
      <w:r>
        <w:t xml:space="preserve">of the Constitution </w:t>
      </w:r>
      <w:r w:rsidRPr="00196B47">
        <w:t xml:space="preserve">differs </w:t>
      </w:r>
      <w:r>
        <w:t>from one province to another, and such interpretation is subject to what the province think is right.</w:t>
      </w:r>
    </w:p>
    <w:p w14:paraId="5F449BED" w14:textId="77777777" w:rsidR="000628CA" w:rsidRPr="004A15E1" w:rsidRDefault="000628CA" w:rsidP="000628CA">
      <w:pPr>
        <w:pStyle w:val="Heading2"/>
      </w:pPr>
      <w:r>
        <w:t>11.</w:t>
      </w:r>
      <w:r>
        <w:tab/>
      </w:r>
      <w:r w:rsidRPr="004A15E1">
        <w:t>Key (ideal) success factors</w:t>
      </w:r>
    </w:p>
    <w:p w14:paraId="661EC4FD" w14:textId="77777777" w:rsidR="00C9670F" w:rsidRDefault="00C9670F" w:rsidP="00C9670F">
      <w:pPr>
        <w:spacing w:after="0" w:line="240" w:lineRule="auto"/>
        <w:ind w:left="720" w:hanging="720"/>
      </w:pPr>
    </w:p>
    <w:p w14:paraId="4577FB59" w14:textId="77777777" w:rsidR="00C9670F" w:rsidRDefault="00C9670F" w:rsidP="00C9670F">
      <w:pPr>
        <w:spacing w:after="200" w:line="276" w:lineRule="auto"/>
        <w:ind w:left="720" w:hanging="720"/>
      </w:pPr>
      <w:r>
        <w:t>11.1</w:t>
      </w:r>
      <w:r>
        <w:tab/>
      </w:r>
      <w:r w:rsidRPr="004A15E1">
        <w:t xml:space="preserve">The review of interventions to date has led to a number of key success factors or principles that should underpin the strategy on how to approach interventions. Some of these principles are to </w:t>
      </w:r>
      <w:proofErr w:type="gramStart"/>
      <w:r w:rsidRPr="004A15E1">
        <w:t>be implemented</w:t>
      </w:r>
      <w:proofErr w:type="gramEnd"/>
      <w:r w:rsidRPr="004A15E1">
        <w:t xml:space="preserve"> through section 139(8) legislation and others through policy or through Guidelines on the application of section 139</w:t>
      </w:r>
      <w:r w:rsidR="00FD6237">
        <w:t xml:space="preserve"> of the Constitution</w:t>
      </w:r>
      <w:r w:rsidRPr="004A15E1">
        <w:t>. The section 139(8) legislation is not in place</w:t>
      </w:r>
      <w:r w:rsidR="00FD6237">
        <w:t xml:space="preserve"> yet</w:t>
      </w:r>
      <w:r w:rsidRPr="004A15E1">
        <w:t>, suffice to indicate that the Municipal Finance Management Act, 2003 deals with certain aspects of the provisions of section 139 of the Constitution, particularly on finance matters. Constitutionally and policy approach, the following aspects are critical:</w:t>
      </w:r>
    </w:p>
    <w:p w14:paraId="26F24C37" w14:textId="77777777" w:rsidR="00C9670F" w:rsidRDefault="000628CA" w:rsidP="00C9670F">
      <w:pPr>
        <w:spacing w:after="200" w:line="276" w:lineRule="auto"/>
        <w:ind w:left="720" w:hanging="360"/>
      </w:pPr>
      <w:r>
        <w:t>(a)</w:t>
      </w:r>
      <w:r>
        <w:tab/>
      </w:r>
      <w:r w:rsidRPr="004A15E1">
        <w:t>The establishment of an early warning system for the municipal failure and distress and also emphasizing and strengthening the monitoring and support functions.</w:t>
      </w:r>
    </w:p>
    <w:p w14:paraId="3862AD60" w14:textId="77777777" w:rsidR="00C9670F" w:rsidRDefault="000628CA" w:rsidP="00C9670F">
      <w:pPr>
        <w:spacing w:after="200" w:line="276" w:lineRule="auto"/>
        <w:ind w:left="720" w:hanging="360"/>
      </w:pPr>
      <w:r w:rsidRPr="004A15E1">
        <w:t>(b)</w:t>
      </w:r>
      <w:r w:rsidRPr="004A15E1">
        <w:tab/>
        <w:t xml:space="preserve">Intervention is a targeted response to a failure to fulfil obligations, whereby the most appropriate step </w:t>
      </w:r>
      <w:proofErr w:type="gramStart"/>
      <w:r w:rsidRPr="004A15E1">
        <w:t>is chosen</w:t>
      </w:r>
      <w:proofErr w:type="gramEnd"/>
      <w:r w:rsidRPr="004A15E1">
        <w:t xml:space="preserve"> out of the </w:t>
      </w:r>
      <w:r>
        <w:t>var</w:t>
      </w:r>
      <w:r w:rsidR="00C9670F">
        <w:t>iety offered by section 139</w:t>
      </w:r>
      <w:r w:rsidR="004F4646">
        <w:t xml:space="preserve"> of the Constitution</w:t>
      </w:r>
      <w:r w:rsidR="00C9670F">
        <w:t>.</w:t>
      </w:r>
    </w:p>
    <w:p w14:paraId="3CA21C15" w14:textId="77777777" w:rsidR="00C9670F" w:rsidRDefault="000628CA" w:rsidP="00C9670F">
      <w:pPr>
        <w:spacing w:after="200" w:line="276" w:lineRule="auto"/>
        <w:ind w:left="720" w:hanging="360"/>
      </w:pPr>
      <w:r>
        <w:t>(c)</w:t>
      </w:r>
      <w:r>
        <w:tab/>
      </w:r>
      <w:r w:rsidRPr="004A15E1">
        <w:t>There is clarity amongst all stakeholders on the legal basis, appropriate steps and procedur</w:t>
      </w:r>
      <w:r w:rsidR="00C9670F">
        <w:t>al requirements of section 139</w:t>
      </w:r>
      <w:r w:rsidR="004F4646">
        <w:t xml:space="preserve"> of the Constitution</w:t>
      </w:r>
      <w:r w:rsidR="00C9670F">
        <w:t>.</w:t>
      </w:r>
    </w:p>
    <w:p w14:paraId="321C3429" w14:textId="668338A1" w:rsidR="00C9670F" w:rsidRDefault="000628CA" w:rsidP="00C9670F">
      <w:pPr>
        <w:spacing w:after="200" w:line="276" w:lineRule="auto"/>
        <w:ind w:left="720" w:hanging="360"/>
      </w:pPr>
      <w:r w:rsidRPr="004A15E1">
        <w:lastRenderedPageBreak/>
        <w:t>(d)</w:t>
      </w:r>
      <w:r w:rsidRPr="004A15E1">
        <w:tab/>
        <w:t>P</w:t>
      </w:r>
      <w:r w:rsidR="00FD6237">
        <w:t xml:space="preserve">EC </w:t>
      </w:r>
      <w:r w:rsidRPr="004A15E1">
        <w:t xml:space="preserve">have due regard to intergovernmental checks and balances </w:t>
      </w:r>
      <w:r w:rsidR="00C9670F">
        <w:t>within and outside section 139</w:t>
      </w:r>
      <w:r w:rsidR="004F4646">
        <w:t xml:space="preserve"> of the Constitution</w:t>
      </w:r>
      <w:r w:rsidR="00C9670F">
        <w:t>.</w:t>
      </w:r>
    </w:p>
    <w:p w14:paraId="7F09DD43" w14:textId="1B5942CD" w:rsidR="00C9670F" w:rsidRDefault="000628CA" w:rsidP="00C9670F">
      <w:pPr>
        <w:spacing w:after="200" w:line="276" w:lineRule="auto"/>
        <w:ind w:left="720" w:hanging="360"/>
      </w:pPr>
      <w:r w:rsidRPr="004A15E1">
        <w:t>(e)</w:t>
      </w:r>
      <w:r w:rsidRPr="004A15E1">
        <w:tab/>
        <w:t>P</w:t>
      </w:r>
      <w:r w:rsidR="00FD6237">
        <w:t>EC</w:t>
      </w:r>
      <w:r w:rsidRPr="004A15E1">
        <w:t xml:space="preserve"> adopt an incremental approach </w:t>
      </w:r>
      <w:r>
        <w:t xml:space="preserve">(where appropriate) </w:t>
      </w:r>
      <w:r w:rsidRPr="004A15E1">
        <w:t xml:space="preserve">with, in principle, the issuing of a </w:t>
      </w:r>
      <w:r w:rsidR="00FD6237">
        <w:t xml:space="preserve">directive in terms of section </w:t>
      </w:r>
      <w:r w:rsidRPr="004A15E1">
        <w:t>139(1</w:t>
      </w:r>
      <w:proofErr w:type="gramStart"/>
      <w:r w:rsidRPr="004A15E1">
        <w:t>)(</w:t>
      </w:r>
      <w:proofErr w:type="gramEnd"/>
      <w:r w:rsidRPr="004A15E1">
        <w:t xml:space="preserve">a) </w:t>
      </w:r>
      <w:r w:rsidR="00FD6237">
        <w:t>of the Constitution</w:t>
      </w:r>
      <w:r w:rsidRPr="004A15E1">
        <w:t xml:space="preserve"> as a reg</w:t>
      </w:r>
      <w:r w:rsidR="00C9670F">
        <w:t>ular first step.</w:t>
      </w:r>
    </w:p>
    <w:p w14:paraId="387A4169" w14:textId="77777777" w:rsidR="00C9670F" w:rsidRDefault="000628CA" w:rsidP="00C9670F">
      <w:pPr>
        <w:spacing w:after="200" w:line="276" w:lineRule="auto"/>
        <w:ind w:left="720" w:hanging="360"/>
      </w:pPr>
      <w:r w:rsidRPr="004A15E1">
        <w:t>(f)</w:t>
      </w:r>
      <w:r w:rsidRPr="004A15E1">
        <w:tab/>
        <w:t xml:space="preserve">There is timely submission by the </w:t>
      </w:r>
      <w:r w:rsidR="004D1416">
        <w:t xml:space="preserve">PEC </w:t>
      </w:r>
      <w:r w:rsidRPr="004A15E1">
        <w:t>of complete documentation to the Minister, N</w:t>
      </w:r>
      <w:r w:rsidR="00C9670F">
        <w:t>COP and Provincial Legislature</w:t>
      </w:r>
      <w:r w:rsidR="00FD6237">
        <w:t xml:space="preserve"> when invoking an intervention</w:t>
      </w:r>
      <w:r w:rsidR="00C9670F">
        <w:t>.</w:t>
      </w:r>
    </w:p>
    <w:p w14:paraId="452C2C8A" w14:textId="77777777" w:rsidR="00C9670F" w:rsidRDefault="000628CA" w:rsidP="00C9670F">
      <w:pPr>
        <w:spacing w:after="200" w:line="276" w:lineRule="auto"/>
        <w:ind w:left="720" w:hanging="360"/>
      </w:pPr>
      <w:proofErr w:type="gramStart"/>
      <w:r w:rsidRPr="004A15E1">
        <w:t>(g)</w:t>
      </w:r>
      <w:r w:rsidRPr="004A15E1">
        <w:tab/>
        <w:t xml:space="preserve">The effective and immediate oversight over the actions of the </w:t>
      </w:r>
      <w:r w:rsidR="004D1416">
        <w:t xml:space="preserve">PEC </w:t>
      </w:r>
      <w:r w:rsidRPr="004A15E1">
        <w:t>is exercised by t</w:t>
      </w:r>
      <w:r w:rsidR="00C9670F">
        <w:t>he Provincial Legislature</w:t>
      </w:r>
      <w:proofErr w:type="gramEnd"/>
      <w:r w:rsidR="00C9670F">
        <w:t>.</w:t>
      </w:r>
    </w:p>
    <w:p w14:paraId="4AB58A57" w14:textId="4A646DD1" w:rsidR="00C9670F" w:rsidRDefault="000628CA" w:rsidP="00C9670F">
      <w:pPr>
        <w:spacing w:after="200" w:line="276" w:lineRule="auto"/>
        <w:ind w:left="720" w:hanging="360"/>
      </w:pPr>
      <w:r w:rsidRPr="004A15E1">
        <w:t>(h)</w:t>
      </w:r>
      <w:r w:rsidRPr="004A15E1">
        <w:tab/>
        <w:t>The NCOP guards the fair and effective implementation of the intervention by means of an objective review and by means of useful recommendatio</w:t>
      </w:r>
      <w:r w:rsidR="00C9670F">
        <w:t>ns to the P</w:t>
      </w:r>
      <w:r w:rsidR="00FD6237">
        <w:t>EC</w:t>
      </w:r>
      <w:r w:rsidR="00C9670F">
        <w:t>.</w:t>
      </w:r>
    </w:p>
    <w:p w14:paraId="31890E23" w14:textId="77777777" w:rsidR="00C9670F" w:rsidRDefault="000628CA" w:rsidP="00C9670F">
      <w:pPr>
        <w:spacing w:after="200" w:line="276" w:lineRule="auto"/>
        <w:ind w:left="720" w:hanging="360"/>
      </w:pPr>
      <w:r w:rsidRPr="004A15E1">
        <w:t>(</w:t>
      </w:r>
      <w:proofErr w:type="spellStart"/>
      <w:r w:rsidRPr="004A15E1">
        <w:t>i</w:t>
      </w:r>
      <w:proofErr w:type="spellEnd"/>
      <w:r w:rsidRPr="004A15E1">
        <w:t>)</w:t>
      </w:r>
      <w:r w:rsidRPr="004A15E1">
        <w:tab/>
        <w:t xml:space="preserve">The role of the </w:t>
      </w:r>
      <w:r w:rsidR="004D1416">
        <w:t xml:space="preserve">PEC </w:t>
      </w:r>
      <w:r w:rsidRPr="004A15E1">
        <w:t>and/or its representatives at the municipal level</w:t>
      </w:r>
      <w:r w:rsidR="00C9670F">
        <w:t xml:space="preserve"> is clear for all stakeholders.</w:t>
      </w:r>
    </w:p>
    <w:p w14:paraId="71F02915" w14:textId="77777777" w:rsidR="00C9670F" w:rsidRDefault="000628CA" w:rsidP="00C9670F">
      <w:pPr>
        <w:spacing w:after="200" w:line="276" w:lineRule="auto"/>
        <w:ind w:left="720" w:hanging="360"/>
      </w:pPr>
      <w:r w:rsidRPr="004A15E1">
        <w:t>(j)</w:t>
      </w:r>
      <w:r w:rsidRPr="004A15E1">
        <w:tab/>
        <w:t xml:space="preserve">Interventions are carried out with an ‘intergovernmental approach’, with the involvement of the </w:t>
      </w:r>
      <w:r w:rsidR="004F4646">
        <w:t>d</w:t>
      </w:r>
      <w:r w:rsidRPr="004A15E1">
        <w:t>istrict municipality (where</w:t>
      </w:r>
      <w:r w:rsidR="00C9670F">
        <w:t xml:space="preserve"> applicable) as a key strategy.</w:t>
      </w:r>
    </w:p>
    <w:p w14:paraId="2564F8B3" w14:textId="77777777" w:rsidR="00C9670F" w:rsidRDefault="000628CA" w:rsidP="00C9670F">
      <w:pPr>
        <w:spacing w:after="200" w:line="276" w:lineRule="auto"/>
        <w:ind w:left="720" w:hanging="360"/>
      </w:pPr>
      <w:r w:rsidRPr="004A15E1">
        <w:t>(k)</w:t>
      </w:r>
      <w:r w:rsidRPr="004A15E1">
        <w:tab/>
        <w:t xml:space="preserve">Interventions </w:t>
      </w:r>
      <w:proofErr w:type="gramStart"/>
      <w:r w:rsidRPr="004A15E1">
        <w:t>are carried out</w:t>
      </w:r>
      <w:proofErr w:type="gramEnd"/>
      <w:r w:rsidRPr="004A15E1">
        <w:t xml:space="preserve"> with a strong focus on participation with the local community in the imp</w:t>
      </w:r>
      <w:r w:rsidR="00C9670F">
        <w:t>lementation of an intervention.</w:t>
      </w:r>
    </w:p>
    <w:p w14:paraId="2DA5BE6D" w14:textId="09D5BF60" w:rsidR="00C9670F" w:rsidRDefault="000628CA" w:rsidP="00C9670F">
      <w:pPr>
        <w:spacing w:after="200" w:line="276" w:lineRule="auto"/>
        <w:ind w:left="720" w:hanging="360"/>
      </w:pPr>
      <w:r w:rsidRPr="004A15E1">
        <w:t>(l)</w:t>
      </w:r>
      <w:r w:rsidRPr="004A15E1">
        <w:tab/>
        <w:t xml:space="preserve">The </w:t>
      </w:r>
      <w:r w:rsidR="004D1416">
        <w:t xml:space="preserve">PEC </w:t>
      </w:r>
      <w:r w:rsidRPr="004A15E1">
        <w:t xml:space="preserve">ensure that there is a sound exit </w:t>
      </w:r>
      <w:r w:rsidR="00022086">
        <w:t xml:space="preserve">strategy after the </w:t>
      </w:r>
      <w:r w:rsidR="00022086" w:rsidRPr="004A15E1">
        <w:t>intervention</w:t>
      </w:r>
      <w:r w:rsidR="00022086">
        <w:t xml:space="preserve"> in terms of section 139 of the Constitution</w:t>
      </w:r>
      <w:r w:rsidRPr="004A15E1">
        <w:t>, with a role for the district municipality in the ‘after care’ (where applicable).</w:t>
      </w:r>
    </w:p>
    <w:p w14:paraId="4A871571" w14:textId="77777777" w:rsidR="000628CA" w:rsidRDefault="000628CA" w:rsidP="000628CA">
      <w:pPr>
        <w:ind w:left="720" w:hanging="720"/>
        <w:rPr>
          <w:b/>
          <w:lang w:val="en-US"/>
        </w:rPr>
      </w:pPr>
      <w:r>
        <w:rPr>
          <w:b/>
          <w:lang w:val="en-US"/>
        </w:rPr>
        <w:t>1</w:t>
      </w:r>
      <w:r w:rsidR="00C9670F">
        <w:rPr>
          <w:b/>
          <w:lang w:val="en-US"/>
        </w:rPr>
        <w:t>3</w:t>
      </w:r>
      <w:r w:rsidR="00022086">
        <w:rPr>
          <w:b/>
          <w:lang w:val="en-US"/>
        </w:rPr>
        <w:t>.</w:t>
      </w:r>
      <w:r w:rsidR="00022086">
        <w:rPr>
          <w:b/>
          <w:lang w:val="en-US"/>
        </w:rPr>
        <w:tab/>
        <w:t>North West municipalities: P</w:t>
      </w:r>
      <w:r>
        <w:rPr>
          <w:b/>
          <w:lang w:val="en-US"/>
        </w:rPr>
        <w:t xml:space="preserve">eculiarity </w:t>
      </w:r>
    </w:p>
    <w:p w14:paraId="3B4E7295" w14:textId="77777777" w:rsidR="00312997" w:rsidRDefault="00C9670F" w:rsidP="000628CA">
      <w:pPr>
        <w:ind w:left="720" w:hanging="720"/>
        <w:rPr>
          <w:lang w:val="en-US"/>
        </w:rPr>
      </w:pPr>
      <w:r>
        <w:rPr>
          <w:lang w:val="en-US"/>
        </w:rPr>
        <w:t>13</w:t>
      </w:r>
      <w:r w:rsidR="000628CA" w:rsidRPr="000628CA">
        <w:rPr>
          <w:lang w:val="en-US"/>
        </w:rPr>
        <w:t>.1</w:t>
      </w:r>
      <w:r w:rsidR="000628CA">
        <w:rPr>
          <w:b/>
          <w:lang w:val="en-US"/>
        </w:rPr>
        <w:tab/>
      </w:r>
      <w:r w:rsidR="000508D8">
        <w:rPr>
          <w:lang w:val="en-US"/>
        </w:rPr>
        <w:t xml:space="preserve">CoGTA North West </w:t>
      </w:r>
      <w:proofErr w:type="gramStart"/>
      <w:r w:rsidR="000508D8">
        <w:rPr>
          <w:lang w:val="en-US"/>
        </w:rPr>
        <w:t>was issued</w:t>
      </w:r>
      <w:proofErr w:type="gramEnd"/>
      <w:r w:rsidR="000508D8">
        <w:rPr>
          <w:lang w:val="en-US"/>
        </w:rPr>
        <w:t xml:space="preserve"> with a directive as part of the section 100</w:t>
      </w:r>
      <w:r w:rsidR="00FD6237">
        <w:rPr>
          <w:lang w:val="en-US"/>
        </w:rPr>
        <w:t xml:space="preserve"> of the Constitution</w:t>
      </w:r>
      <w:r w:rsidR="000508D8">
        <w:rPr>
          <w:lang w:val="en-US"/>
        </w:rPr>
        <w:t xml:space="preserve"> invoked in that province due to its failure to support municipalities. </w:t>
      </w:r>
      <w:r w:rsidR="000628CA">
        <w:rPr>
          <w:lang w:val="en-US"/>
        </w:rPr>
        <w:t xml:space="preserve">As a preliminary step towards measures for municipal good </w:t>
      </w:r>
      <w:r w:rsidR="00022086">
        <w:rPr>
          <w:lang w:val="en-US"/>
        </w:rPr>
        <w:t>governance</w:t>
      </w:r>
      <w:r w:rsidR="000628CA">
        <w:rPr>
          <w:lang w:val="en-US"/>
        </w:rPr>
        <w:t xml:space="preserve">, the </w:t>
      </w:r>
      <w:r w:rsidR="000508D8">
        <w:rPr>
          <w:lang w:val="en-US"/>
        </w:rPr>
        <w:t xml:space="preserve">former </w:t>
      </w:r>
      <w:r w:rsidR="000628CA">
        <w:rPr>
          <w:lang w:val="en-US"/>
        </w:rPr>
        <w:t xml:space="preserve">MEC </w:t>
      </w:r>
      <w:r w:rsidR="000508D8">
        <w:rPr>
          <w:lang w:val="en-US"/>
        </w:rPr>
        <w:t>CoGTA</w:t>
      </w:r>
      <w:r w:rsidR="000628CA">
        <w:rPr>
          <w:lang w:val="en-US"/>
        </w:rPr>
        <w:t xml:space="preserve"> issued a “D</w:t>
      </w:r>
      <w:r w:rsidR="000628CA" w:rsidRPr="001B5385">
        <w:rPr>
          <w:lang w:val="en-US"/>
        </w:rPr>
        <w:t>irective</w:t>
      </w:r>
      <w:r w:rsidR="000628CA">
        <w:rPr>
          <w:lang w:val="en-US"/>
        </w:rPr>
        <w:t>”</w:t>
      </w:r>
      <w:r w:rsidR="000628CA" w:rsidRPr="001B5385">
        <w:rPr>
          <w:lang w:val="en-US"/>
        </w:rPr>
        <w:t xml:space="preserve"> in terms of section 139</w:t>
      </w:r>
      <w:r w:rsidR="000628CA">
        <w:rPr>
          <w:lang w:val="en-US"/>
        </w:rPr>
        <w:t>(1)</w:t>
      </w:r>
      <w:r w:rsidR="000628CA" w:rsidRPr="001B5385">
        <w:rPr>
          <w:lang w:val="en-US"/>
        </w:rPr>
        <w:t xml:space="preserve">(a) of the Constitution to all </w:t>
      </w:r>
      <w:r w:rsidR="000628CA">
        <w:rPr>
          <w:lang w:val="en-US"/>
        </w:rPr>
        <w:t xml:space="preserve">the </w:t>
      </w:r>
      <w:r w:rsidR="000628CA" w:rsidRPr="001B5385">
        <w:rPr>
          <w:lang w:val="en-US"/>
        </w:rPr>
        <w:t xml:space="preserve">22 municipalities in North West </w:t>
      </w:r>
      <w:r w:rsidR="000628CA">
        <w:rPr>
          <w:lang w:val="en-US"/>
        </w:rPr>
        <w:t xml:space="preserve">province. </w:t>
      </w:r>
    </w:p>
    <w:p w14:paraId="4B8E927F" w14:textId="77777777" w:rsidR="000628CA" w:rsidRDefault="00C9670F" w:rsidP="000628CA">
      <w:pPr>
        <w:ind w:left="720" w:hanging="720"/>
        <w:rPr>
          <w:lang w:val="en-US"/>
        </w:rPr>
      </w:pPr>
      <w:r>
        <w:rPr>
          <w:lang w:val="en-US"/>
        </w:rPr>
        <w:t>13</w:t>
      </w:r>
      <w:r w:rsidR="000628CA">
        <w:rPr>
          <w:lang w:val="en-US"/>
        </w:rPr>
        <w:t>.2</w:t>
      </w:r>
      <w:r w:rsidR="000628CA">
        <w:rPr>
          <w:lang w:val="en-US"/>
        </w:rPr>
        <w:tab/>
        <w:t xml:space="preserve">The “directive” to all those municipalities required the </w:t>
      </w:r>
      <w:r w:rsidR="000628CA" w:rsidRPr="001B5385">
        <w:rPr>
          <w:lang w:val="en-US"/>
        </w:rPr>
        <w:t>municipalities to address the following</w:t>
      </w:r>
      <w:r w:rsidR="000628CA">
        <w:rPr>
          <w:lang w:val="en-US"/>
        </w:rPr>
        <w:t xml:space="preserve"> matters:</w:t>
      </w:r>
    </w:p>
    <w:p w14:paraId="37970035" w14:textId="77777777" w:rsidR="00C9670F" w:rsidRDefault="00C9670F" w:rsidP="00C9670F">
      <w:pPr>
        <w:pStyle w:val="ListParagraph"/>
        <w:numPr>
          <w:ilvl w:val="0"/>
          <w:numId w:val="28"/>
        </w:numPr>
        <w:spacing w:after="200" w:line="276" w:lineRule="auto"/>
      </w:pPr>
      <w:r w:rsidRPr="00C9670F">
        <w:rPr>
          <w:lang w:val="en-US"/>
        </w:rPr>
        <w:t>Post Audit Action Plans;</w:t>
      </w:r>
    </w:p>
    <w:p w14:paraId="36EFC493" w14:textId="77777777" w:rsidR="00C9670F" w:rsidRPr="00C9670F" w:rsidRDefault="00C9670F" w:rsidP="00C9670F">
      <w:pPr>
        <w:pStyle w:val="ListParagraph"/>
        <w:numPr>
          <w:ilvl w:val="0"/>
          <w:numId w:val="28"/>
        </w:numPr>
        <w:spacing w:after="200" w:line="276" w:lineRule="auto"/>
      </w:pPr>
      <w:r w:rsidRPr="00C9670F">
        <w:rPr>
          <w:lang w:val="en-US"/>
        </w:rPr>
        <w:t>Appointment of senior managers;</w:t>
      </w:r>
    </w:p>
    <w:p w14:paraId="275514A5" w14:textId="77777777" w:rsidR="00C9670F" w:rsidRPr="00C9670F" w:rsidRDefault="00C9670F" w:rsidP="00C9670F">
      <w:pPr>
        <w:pStyle w:val="ListParagraph"/>
        <w:numPr>
          <w:ilvl w:val="0"/>
          <w:numId w:val="28"/>
        </w:numPr>
        <w:spacing w:after="200" w:line="276" w:lineRule="auto"/>
      </w:pPr>
      <w:r w:rsidRPr="00C9670F">
        <w:rPr>
          <w:lang w:val="en-US"/>
        </w:rPr>
        <w:t>Acceleration of spending on infrastructure grants;</w:t>
      </w:r>
    </w:p>
    <w:p w14:paraId="0605BE3C" w14:textId="77777777" w:rsidR="00C9670F" w:rsidRPr="00C9670F" w:rsidRDefault="00C9670F" w:rsidP="00C9670F">
      <w:pPr>
        <w:pStyle w:val="ListParagraph"/>
        <w:numPr>
          <w:ilvl w:val="0"/>
          <w:numId w:val="28"/>
        </w:numPr>
        <w:spacing w:after="200" w:line="276" w:lineRule="auto"/>
      </w:pPr>
      <w:r w:rsidRPr="00C9670F">
        <w:rPr>
          <w:lang w:val="en-US"/>
        </w:rPr>
        <w:t>Development of financial recovery plans;</w:t>
      </w:r>
    </w:p>
    <w:p w14:paraId="255FB16E" w14:textId="77777777" w:rsidR="00C9670F" w:rsidRPr="00C9670F" w:rsidRDefault="00C9670F" w:rsidP="00C9670F">
      <w:pPr>
        <w:pStyle w:val="ListParagraph"/>
        <w:numPr>
          <w:ilvl w:val="0"/>
          <w:numId w:val="28"/>
        </w:numPr>
        <w:spacing w:after="200" w:line="276" w:lineRule="auto"/>
      </w:pPr>
      <w:r w:rsidRPr="00C9670F">
        <w:rPr>
          <w:lang w:val="en-US"/>
        </w:rPr>
        <w:t>Review of bloated municipal organizational structures;</w:t>
      </w:r>
    </w:p>
    <w:p w14:paraId="63269430" w14:textId="77777777" w:rsidR="00C9670F" w:rsidRPr="00C9670F" w:rsidRDefault="00C9670F" w:rsidP="00C9670F">
      <w:pPr>
        <w:pStyle w:val="ListParagraph"/>
        <w:numPr>
          <w:ilvl w:val="0"/>
          <w:numId w:val="28"/>
        </w:numPr>
        <w:spacing w:after="200" w:line="276" w:lineRule="auto"/>
      </w:pPr>
      <w:r w:rsidRPr="00C9670F">
        <w:rPr>
          <w:lang w:val="en-US"/>
        </w:rPr>
        <w:lastRenderedPageBreak/>
        <w:t xml:space="preserve">Implementation of Back to Basics Support Plans; and </w:t>
      </w:r>
    </w:p>
    <w:p w14:paraId="5A0FDD5D" w14:textId="77777777" w:rsidR="00C9670F" w:rsidRPr="00C9670F" w:rsidRDefault="00C9670F" w:rsidP="00C9670F">
      <w:pPr>
        <w:pStyle w:val="ListParagraph"/>
        <w:numPr>
          <w:ilvl w:val="0"/>
          <w:numId w:val="28"/>
        </w:numPr>
        <w:spacing w:after="200" w:line="276" w:lineRule="auto"/>
      </w:pPr>
      <w:r w:rsidRPr="00C9670F">
        <w:rPr>
          <w:lang w:val="en-US"/>
        </w:rPr>
        <w:t>Improve service delivery to communities to cur</w:t>
      </w:r>
      <w:r>
        <w:rPr>
          <w:lang w:val="en-US"/>
        </w:rPr>
        <w:t>b service delivery protest.</w:t>
      </w:r>
    </w:p>
    <w:p w14:paraId="2DAC1027" w14:textId="77777777" w:rsidR="00C9670F" w:rsidRPr="00C9670F" w:rsidRDefault="00C9670F" w:rsidP="00C9670F">
      <w:pPr>
        <w:pStyle w:val="ListParagraph"/>
        <w:spacing w:after="200" w:line="276" w:lineRule="auto"/>
        <w:ind w:left="1440"/>
      </w:pPr>
    </w:p>
    <w:p w14:paraId="3CF47A11" w14:textId="4D5BD119" w:rsidR="00C9670F" w:rsidRDefault="00C9670F" w:rsidP="00C9670F">
      <w:pPr>
        <w:spacing w:after="200" w:line="276" w:lineRule="auto"/>
        <w:ind w:left="720" w:hanging="720"/>
      </w:pPr>
      <w:r>
        <w:t>13.3</w:t>
      </w:r>
      <w:r>
        <w:tab/>
      </w:r>
      <w:r w:rsidR="000508D8">
        <w:t xml:space="preserve">Subsequently, due </w:t>
      </w:r>
      <w:r w:rsidR="00FD6237">
        <w:t>to c</w:t>
      </w:r>
      <w:r w:rsidR="000508D8">
        <w:t>ollapse in service delivery and poor governance both administrative and political</w:t>
      </w:r>
      <w:r w:rsidR="0068721D">
        <w:t xml:space="preserve"> 13 </w:t>
      </w:r>
      <w:r>
        <w:t xml:space="preserve">of the 22 municipalities in the province </w:t>
      </w:r>
      <w:proofErr w:type="gramStart"/>
      <w:r>
        <w:t>are subjected</w:t>
      </w:r>
      <w:proofErr w:type="gramEnd"/>
      <w:r>
        <w:t xml:space="preserve"> to section 139(1) of the Constitutio</w:t>
      </w:r>
      <w:r w:rsidR="00022086">
        <w:t>n, some linked to sub-section (5</w:t>
      </w:r>
      <w:r>
        <w:t>) or the MFMA provisions.</w:t>
      </w:r>
    </w:p>
    <w:p w14:paraId="09FBA61C" w14:textId="52C0FC96" w:rsidR="00C9670F" w:rsidRDefault="00C9670F" w:rsidP="00C9670F">
      <w:pPr>
        <w:spacing w:after="200" w:line="276" w:lineRule="auto"/>
        <w:ind w:left="720" w:hanging="720"/>
      </w:pPr>
      <w:r>
        <w:t>13.4</w:t>
      </w:r>
      <w:r>
        <w:tab/>
      </w:r>
      <w:r w:rsidR="0068721D">
        <w:t xml:space="preserve">Amongst the 13 municipalities, </w:t>
      </w:r>
      <w:r>
        <w:t xml:space="preserve"> </w:t>
      </w:r>
      <w:proofErr w:type="spellStart"/>
      <w:r>
        <w:t>Kagisano-Molapo</w:t>
      </w:r>
      <w:proofErr w:type="spellEnd"/>
      <w:r>
        <w:t xml:space="preserve"> Local Municipality </w:t>
      </w:r>
      <w:r w:rsidR="0068721D">
        <w:t xml:space="preserve">objected to the intervention  and took </w:t>
      </w:r>
      <w:r>
        <w:t>the provincial government to court for invoking section 139 of the Constitution in that municipality. On 18 July 2019, the court ruled against the provincial government.</w:t>
      </w:r>
      <w:r w:rsidR="00AB295B">
        <w:t xml:space="preserve"> However, the province has since appealed the judgement, effectively allowing </w:t>
      </w:r>
      <w:proofErr w:type="gramStart"/>
      <w:r w:rsidR="00AB295B">
        <w:t>for the</w:t>
      </w:r>
      <w:proofErr w:type="gramEnd"/>
      <w:r w:rsidR="00AB295B">
        <w:t xml:space="preserve"> intervention to continue pending the appeal. </w:t>
      </w:r>
    </w:p>
    <w:p w14:paraId="16204209" w14:textId="77777777" w:rsidR="00C9670F" w:rsidRDefault="00C9670F" w:rsidP="00C9670F">
      <w:pPr>
        <w:spacing w:after="200" w:line="276" w:lineRule="auto"/>
        <w:ind w:left="720" w:hanging="720"/>
      </w:pPr>
      <w:r>
        <w:t>13.4</w:t>
      </w:r>
      <w:r>
        <w:tab/>
        <w:t>The effect of this judgement might have far wider implications for the remainder of the intervention invoked in terms of section 139 of the Constitution.</w:t>
      </w:r>
    </w:p>
    <w:p w14:paraId="3DE15B94" w14:textId="331E258D" w:rsidR="00CC31DA" w:rsidRDefault="00BF1239" w:rsidP="00072E4C">
      <w:pPr>
        <w:spacing w:after="200" w:line="276" w:lineRule="auto"/>
        <w:ind w:left="720" w:hanging="720"/>
      </w:pPr>
      <w:r>
        <w:t>13</w:t>
      </w:r>
      <w:r w:rsidR="00C9670F">
        <w:t xml:space="preserve">.5 </w:t>
      </w:r>
      <w:r w:rsidR="0068721D">
        <w:tab/>
      </w:r>
      <w:r w:rsidR="00AB295B">
        <w:t>T</w:t>
      </w:r>
      <w:r w:rsidR="00C9670F">
        <w:t>he judgement indicated that</w:t>
      </w:r>
      <w:r w:rsidR="0068721D">
        <w:t xml:space="preserve"> P</w:t>
      </w:r>
      <w:r w:rsidR="00FD6237">
        <w:t xml:space="preserve">EC </w:t>
      </w:r>
      <w:r w:rsidR="0068721D">
        <w:t xml:space="preserve">does not have powers to invoke section 139 </w:t>
      </w:r>
      <w:r w:rsidR="00FD6237">
        <w:t xml:space="preserve">of the Constitution </w:t>
      </w:r>
      <w:r w:rsidR="001E37F5">
        <w:t xml:space="preserve">to the municipality </w:t>
      </w:r>
      <w:proofErr w:type="gramStart"/>
      <w:r w:rsidR="001E37F5">
        <w:t>due to the fact that</w:t>
      </w:r>
      <w:proofErr w:type="gramEnd"/>
      <w:r w:rsidR="001E37F5">
        <w:t xml:space="preserve"> at time of taking this decision, the </w:t>
      </w:r>
      <w:r w:rsidR="00FD6237">
        <w:t xml:space="preserve">PEC </w:t>
      </w:r>
      <w:r w:rsidR="0068721D">
        <w:t xml:space="preserve">was subjected to intervention in terms of section 100 by National Government. The court declared </w:t>
      </w:r>
      <w:r w:rsidR="001E37F5">
        <w:t>the decision of</w:t>
      </w:r>
      <w:r w:rsidR="00FD6237">
        <w:t xml:space="preserve"> PEC </w:t>
      </w:r>
      <w:r w:rsidR="001E37F5">
        <w:t xml:space="preserve">null and void </w:t>
      </w:r>
      <w:r w:rsidR="0068721D">
        <w:t xml:space="preserve">and </w:t>
      </w:r>
      <w:r w:rsidR="001E37F5">
        <w:t xml:space="preserve">it was set aside. </w:t>
      </w:r>
      <w:r w:rsidR="00AB295B">
        <w:t>Unless if the PEC  appeal succeed, t</w:t>
      </w:r>
      <w:r w:rsidR="001E37F5">
        <w:t xml:space="preserve">he implication of the court judgement on the remaining 12 municipalities </w:t>
      </w:r>
      <w:r w:rsidR="00AB295B">
        <w:t xml:space="preserve">that were subjected to similar intervention at the same time as </w:t>
      </w:r>
      <w:r w:rsidR="001E37F5">
        <w:t xml:space="preserve">is that </w:t>
      </w:r>
      <w:r w:rsidR="00AB295B">
        <w:t xml:space="preserve">of </w:t>
      </w:r>
      <w:proofErr w:type="spellStart"/>
      <w:r w:rsidR="00AB295B">
        <w:t>Kagisano-Molapo</w:t>
      </w:r>
      <w:proofErr w:type="spellEnd"/>
      <w:r w:rsidR="00AB295B">
        <w:t xml:space="preserve"> Local Municipality will </w:t>
      </w:r>
      <w:r w:rsidR="001E37F5">
        <w:t>cease</w:t>
      </w:r>
      <w:r w:rsidR="00AB295B">
        <w:t xml:space="preserve"> </w:t>
      </w:r>
      <w:r w:rsidR="001E37F5">
        <w:t>to exist.</w:t>
      </w:r>
    </w:p>
    <w:p w14:paraId="76E81337" w14:textId="48D09273" w:rsidR="00C13283" w:rsidRPr="004A15E1" w:rsidRDefault="00AA7C84" w:rsidP="00AA7C84">
      <w:pPr>
        <w:spacing w:after="200" w:line="276" w:lineRule="auto"/>
        <w:ind w:left="720" w:hanging="720"/>
        <w:rPr>
          <w:b/>
        </w:rPr>
      </w:pPr>
      <w:r>
        <w:rPr>
          <w:b/>
        </w:rPr>
        <w:t>14.</w:t>
      </w:r>
      <w:r>
        <w:rPr>
          <w:b/>
        </w:rPr>
        <w:tab/>
      </w:r>
      <w:r w:rsidR="00C13283" w:rsidRPr="004A15E1">
        <w:rPr>
          <w:b/>
        </w:rPr>
        <w:t>CONCLUSION</w:t>
      </w:r>
    </w:p>
    <w:p w14:paraId="799108B3" w14:textId="67363097" w:rsidR="00CC31DA" w:rsidRDefault="00CC31DA" w:rsidP="00072E4C">
      <w:pPr>
        <w:spacing w:after="200" w:line="276" w:lineRule="auto"/>
        <w:ind w:left="720" w:hanging="720"/>
      </w:pPr>
      <w:r>
        <w:t>14.1</w:t>
      </w:r>
      <w:r>
        <w:tab/>
        <w:t>Section 139 of the Constitution is a very intrusive instrument into the governance of the two spheres of government, namely, interventions into the affairs of a provincial organ of state;</w:t>
      </w:r>
      <w:r w:rsidRPr="00437361">
        <w:t xml:space="preserve"> </w:t>
      </w:r>
      <w:r>
        <w:t xml:space="preserve">and interventions into the affairs of a municipal organ of state. ;   </w:t>
      </w:r>
    </w:p>
    <w:p w14:paraId="6A5D89EF" w14:textId="77777777" w:rsidR="00CC31DA" w:rsidRPr="00EE3F9F" w:rsidRDefault="00CC31DA" w:rsidP="00CC31DA">
      <w:pPr>
        <w:spacing w:after="200" w:line="276" w:lineRule="auto"/>
        <w:ind w:left="720" w:hanging="720"/>
      </w:pPr>
      <w:r>
        <w:t>14.2</w:t>
      </w:r>
      <w:r>
        <w:tab/>
      </w:r>
      <w:r w:rsidRPr="00EE3F9F">
        <w:t xml:space="preserve">The Constitution establishes a system of co-operative government in the Republic, constituted as national, provincial and local spheres of government. In terms of the principles of co-operative government set out in Chapter 3 of the Constitution, each sphere of government must respect the constitutional status, powers and functions of another sphere. Each sphere of government must exercise its powers and functions in a manner that does not encroach on the geographical, functional or institutional integrity of government in another sphere.  All spheres of government must provide effective, transparent, accountable and coherent government for the Republic as a whole, and co-operate with each other by assisting and supporting one another.  In this </w:t>
      </w:r>
      <w:proofErr w:type="gramStart"/>
      <w:r w:rsidRPr="00EE3F9F">
        <w:t>regard</w:t>
      </w:r>
      <w:proofErr w:type="gramEnd"/>
      <w:r w:rsidRPr="00EE3F9F">
        <w:t xml:space="preserve"> section 125(3) of the Constitution obliges the national government to assist </w:t>
      </w:r>
      <w:r w:rsidRPr="00EE3F9F">
        <w:lastRenderedPageBreak/>
        <w:t>provinces to develop the administrative capacity required for the effective exercise of their powers and functions, whilst section 154(1) obliges both the national government and the provincial governments to support and strengthen the capacity of municipalities to manage their own affairs.</w:t>
      </w:r>
    </w:p>
    <w:p w14:paraId="4B98987C" w14:textId="77777777" w:rsidR="00CC31DA" w:rsidRPr="00EE3F9F" w:rsidRDefault="00CC31DA" w:rsidP="00072E4C">
      <w:pPr>
        <w:spacing w:after="200" w:line="276" w:lineRule="auto"/>
        <w:ind w:left="720" w:hanging="720"/>
      </w:pPr>
      <w:r w:rsidRPr="00437361">
        <w:t>14.3</w:t>
      </w:r>
      <w:r w:rsidRPr="00437361">
        <w:tab/>
      </w:r>
      <w:r w:rsidRPr="00EE3F9F">
        <w:t xml:space="preserve">In order to address breakdowns in effective, transparent, accountable and coherent governance in the provincial and local spheres of government, the Constitution makes provision for processes of intervention by the higher sphere in circumstances where a province or municipality fails to fulfil certain constitutional or statutory obligations.  These processes </w:t>
      </w:r>
      <w:proofErr w:type="gramStart"/>
      <w:r w:rsidRPr="00EE3F9F">
        <w:t>are dealt with</w:t>
      </w:r>
      <w:proofErr w:type="gramEnd"/>
      <w:r w:rsidRPr="00EE3F9F">
        <w:t xml:space="preserve"> in section 100 and section 139 of the Constitution. </w:t>
      </w:r>
    </w:p>
    <w:p w14:paraId="6DBEF9FD" w14:textId="77777777" w:rsidR="00CC31DA" w:rsidRPr="00EE3F9F" w:rsidRDefault="00CC31DA" w:rsidP="00072E4C">
      <w:pPr>
        <w:spacing w:after="200" w:line="276" w:lineRule="auto"/>
        <w:ind w:left="720" w:hanging="720"/>
      </w:pPr>
      <w:r w:rsidRPr="00EE3F9F">
        <w:rPr>
          <w:b/>
        </w:rPr>
        <w:t>1</w:t>
      </w:r>
      <w:r>
        <w:rPr>
          <w:b/>
        </w:rPr>
        <w:t>4.4</w:t>
      </w:r>
      <w:r w:rsidRPr="00EE3F9F">
        <w:rPr>
          <w:b/>
        </w:rPr>
        <w:tab/>
      </w:r>
      <w:r w:rsidRPr="00EE3F9F">
        <w:t xml:space="preserve"> The Constitution furthermore makes provision for national legislation to regulate these interventions. Section 100(3) provides that national legislation may regulate the process established by section 100, and section 139(8) provides that national legislation may regulate the implementation of section 139 as well as the processes established by it. </w:t>
      </w:r>
    </w:p>
    <w:p w14:paraId="074F4101" w14:textId="77777777" w:rsidR="00CC31DA" w:rsidRDefault="00CC31DA" w:rsidP="00CC31DA">
      <w:pPr>
        <w:spacing w:after="200" w:line="276" w:lineRule="auto"/>
        <w:ind w:left="720" w:hanging="720"/>
      </w:pPr>
      <w:proofErr w:type="gramStart"/>
      <w:r>
        <w:rPr>
          <w:b/>
        </w:rPr>
        <w:t>14.5</w:t>
      </w:r>
      <w:r w:rsidRPr="00EE3F9F">
        <w:rPr>
          <w:b/>
        </w:rPr>
        <w:tab/>
      </w:r>
      <w:r w:rsidRPr="00EE3F9F">
        <w:t>Currently</w:t>
      </w:r>
      <w:proofErr w:type="gramEnd"/>
      <w:r w:rsidRPr="00EE3F9F">
        <w:t xml:space="preserve"> there is no national legislation regulating interventions in provinces in terms of section 100. In the case of municipalities, Chapter 13 of the Local Government: Municipal Finance Management Act, 2003, regulates section 139 interventions in </w:t>
      </w:r>
      <w:proofErr w:type="gramStart"/>
      <w:r w:rsidRPr="00EE3F9F">
        <w:t>municipalities but only where the cause of the intervention is of a financial nature</w:t>
      </w:r>
      <w:proofErr w:type="gramEnd"/>
      <w:r w:rsidRPr="00EE3F9F">
        <w:t xml:space="preserve">. There is no legislation to regulate interventions in municipalities arising from other causes. </w:t>
      </w:r>
      <w:r>
        <w:t>In this regard, the Department is at an advanced stage to the processing of the Bill by the Cabinet and through to parliamentary processes. This Bill will assist in overcoming most of the challenges encountered in the application of both sections 100 and 139 of the Constitution.</w:t>
      </w:r>
    </w:p>
    <w:p w14:paraId="5DCB0EE4" w14:textId="77777777" w:rsidR="00437361" w:rsidRDefault="00437361" w:rsidP="00437361">
      <w:pPr>
        <w:spacing w:after="0"/>
        <w:ind w:left="720" w:hanging="720"/>
      </w:pPr>
    </w:p>
    <w:p w14:paraId="6AD3CFFF" w14:textId="77777777" w:rsidR="00437361" w:rsidRDefault="00437361" w:rsidP="00437361"/>
    <w:p w14:paraId="09AFEAB3" w14:textId="18482950" w:rsidR="00437361" w:rsidRDefault="00437361" w:rsidP="00437361"/>
    <w:p w14:paraId="2365AF3E" w14:textId="12D1B9BB" w:rsidR="00CC31DA" w:rsidRDefault="00CC31DA" w:rsidP="00437361"/>
    <w:p w14:paraId="12CF039E" w14:textId="69BBF2CE" w:rsidR="00CC31DA" w:rsidRDefault="00CC31DA" w:rsidP="00437361"/>
    <w:p w14:paraId="6A5EBA80" w14:textId="22803176" w:rsidR="00CC31DA" w:rsidRDefault="00CC31DA" w:rsidP="00437361"/>
    <w:p w14:paraId="2AF6406E" w14:textId="5BD8D97C" w:rsidR="00CC31DA" w:rsidRDefault="00CC31DA" w:rsidP="00437361"/>
    <w:p w14:paraId="291C4204" w14:textId="343A6C46" w:rsidR="00CC31DA" w:rsidRDefault="00CC31DA" w:rsidP="00437361"/>
    <w:p w14:paraId="4058979D" w14:textId="77777777" w:rsidR="00CC31DA" w:rsidRDefault="00CC31DA" w:rsidP="00437361"/>
    <w:p w14:paraId="75CAAA03" w14:textId="0C5E17E2" w:rsidR="003D6954" w:rsidRPr="003D6954" w:rsidRDefault="00437361" w:rsidP="00437361">
      <w:pPr>
        <w:rPr>
          <w:b/>
        </w:rPr>
      </w:pPr>
      <w:r>
        <w:rPr>
          <w:b/>
          <w:u w:val="single"/>
        </w:rPr>
        <w:lastRenderedPageBreak/>
        <w:t xml:space="preserve">Annexure A: </w:t>
      </w:r>
      <w:r w:rsidR="00312997">
        <w:rPr>
          <w:b/>
          <w:u w:val="single"/>
        </w:rPr>
        <w:t>S</w:t>
      </w:r>
      <w:r w:rsidR="003D6954" w:rsidRPr="003D6954">
        <w:rPr>
          <w:b/>
        </w:rPr>
        <w:t>ummary of interventions undertaken in terms of section 139 of the Constitution as at July 2019</w:t>
      </w:r>
    </w:p>
    <w:p w14:paraId="7AE9257B" w14:textId="77777777" w:rsidR="00C13283" w:rsidRDefault="00C13283" w:rsidP="00C13283">
      <w:pPr>
        <w:spacing w:after="0" w:line="240" w:lineRule="auto"/>
      </w:pPr>
    </w:p>
    <w:p w14:paraId="5D4FCB34" w14:textId="77777777" w:rsidR="00C13283" w:rsidRDefault="00C13283" w:rsidP="00C13283">
      <w:pPr>
        <w:spacing w:after="0" w:line="240" w:lineRule="auto"/>
      </w:pPr>
    </w:p>
    <w:bookmarkEnd w:id="1"/>
    <w:bookmarkEnd w:id="2"/>
    <w:p w14:paraId="48013E86" w14:textId="77777777" w:rsidR="00BF1239" w:rsidRPr="00BF1239" w:rsidRDefault="00BF1239" w:rsidP="00852A2B">
      <w:pPr>
        <w:pStyle w:val="NoSpacing"/>
        <w:jc w:val="both"/>
        <w:rPr>
          <w:b/>
        </w:rPr>
      </w:pPr>
    </w:p>
    <w:sectPr w:rsidR="00BF1239" w:rsidRPr="00BF1239" w:rsidSect="0031299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6106" w14:textId="77777777" w:rsidR="006500E0" w:rsidRDefault="006500E0" w:rsidP="00FB1465">
      <w:pPr>
        <w:spacing w:after="0" w:line="240" w:lineRule="auto"/>
      </w:pPr>
      <w:r>
        <w:separator/>
      </w:r>
    </w:p>
  </w:endnote>
  <w:endnote w:type="continuationSeparator" w:id="0">
    <w:p w14:paraId="47B6DEF5" w14:textId="77777777" w:rsidR="006500E0" w:rsidRDefault="006500E0" w:rsidP="00FB1465">
      <w:pPr>
        <w:spacing w:after="0" w:line="240" w:lineRule="auto"/>
      </w:pPr>
      <w:r>
        <w:continuationSeparator/>
      </w:r>
    </w:p>
  </w:endnote>
  <w:endnote w:type="continuationNotice" w:id="1">
    <w:p w14:paraId="4BA6BB84" w14:textId="77777777" w:rsidR="006500E0" w:rsidRDefault="00650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29DD" w14:textId="77777777" w:rsidR="00AA7C84" w:rsidRDefault="00AA7C84" w:rsidP="0088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7C11A" w14:textId="77777777" w:rsidR="00AA7C84" w:rsidRDefault="00AA7C84" w:rsidP="006F5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467413"/>
      <w:docPartObj>
        <w:docPartGallery w:val="Page Numbers (Bottom of Page)"/>
        <w:docPartUnique/>
      </w:docPartObj>
    </w:sdtPr>
    <w:sdtEndPr>
      <w:rPr>
        <w:noProof/>
      </w:rPr>
    </w:sdtEndPr>
    <w:sdtContent>
      <w:p w14:paraId="093317E5" w14:textId="0F915FE7" w:rsidR="00AA7C84" w:rsidRDefault="00AA7C84">
        <w:pPr>
          <w:pStyle w:val="Footer"/>
          <w:jc w:val="right"/>
        </w:pPr>
        <w:r>
          <w:fldChar w:fldCharType="begin"/>
        </w:r>
        <w:r>
          <w:instrText xml:space="preserve"> PAGE   \* MERGEFORMAT </w:instrText>
        </w:r>
        <w:r>
          <w:fldChar w:fldCharType="separate"/>
        </w:r>
        <w:r w:rsidR="00582690">
          <w:rPr>
            <w:noProof/>
          </w:rPr>
          <w:t>16</w:t>
        </w:r>
        <w:r>
          <w:rPr>
            <w:noProof/>
          </w:rPr>
          <w:fldChar w:fldCharType="end"/>
        </w:r>
      </w:p>
    </w:sdtContent>
  </w:sdt>
  <w:p w14:paraId="08286165" w14:textId="77777777" w:rsidR="00AA7C84" w:rsidRPr="00740DC7" w:rsidRDefault="00AA7C84" w:rsidP="00740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10338"/>
      <w:docPartObj>
        <w:docPartGallery w:val="Page Numbers (Bottom of Page)"/>
        <w:docPartUnique/>
      </w:docPartObj>
    </w:sdtPr>
    <w:sdtEndPr>
      <w:rPr>
        <w:noProof/>
      </w:rPr>
    </w:sdtEndPr>
    <w:sdtContent>
      <w:p w14:paraId="2C116C9F" w14:textId="20A93E64" w:rsidR="00AA7C84" w:rsidRDefault="00AA7C84">
        <w:pPr>
          <w:pStyle w:val="Footer"/>
          <w:jc w:val="right"/>
        </w:pPr>
        <w:r>
          <w:fldChar w:fldCharType="begin"/>
        </w:r>
        <w:r>
          <w:instrText xml:space="preserve"> PAGE   \* MERGEFORMAT </w:instrText>
        </w:r>
        <w:r>
          <w:fldChar w:fldCharType="separate"/>
        </w:r>
        <w:r w:rsidR="00582690">
          <w:rPr>
            <w:noProof/>
          </w:rPr>
          <w:t>1</w:t>
        </w:r>
        <w:r>
          <w:rPr>
            <w:noProof/>
          </w:rPr>
          <w:fldChar w:fldCharType="end"/>
        </w:r>
      </w:p>
    </w:sdtContent>
  </w:sdt>
  <w:p w14:paraId="3380E69B" w14:textId="77777777" w:rsidR="00AA7C84" w:rsidRDefault="00AA7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71D48" w14:textId="77777777" w:rsidR="006500E0" w:rsidRDefault="006500E0" w:rsidP="00FB1465">
      <w:pPr>
        <w:spacing w:after="0" w:line="240" w:lineRule="auto"/>
      </w:pPr>
      <w:r>
        <w:separator/>
      </w:r>
    </w:p>
  </w:footnote>
  <w:footnote w:type="continuationSeparator" w:id="0">
    <w:p w14:paraId="0A4FA402" w14:textId="77777777" w:rsidR="006500E0" w:rsidRDefault="006500E0" w:rsidP="00FB1465">
      <w:pPr>
        <w:spacing w:after="0" w:line="240" w:lineRule="auto"/>
      </w:pPr>
      <w:r>
        <w:continuationSeparator/>
      </w:r>
    </w:p>
  </w:footnote>
  <w:footnote w:type="continuationNotice" w:id="1">
    <w:p w14:paraId="1D6F204E" w14:textId="77777777" w:rsidR="006500E0" w:rsidRDefault="006500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3328" w14:textId="77777777" w:rsidR="00AA7C84" w:rsidRPr="00E520A9" w:rsidRDefault="00AA7C84" w:rsidP="00E520A9">
    <w:pPr>
      <w:pStyle w:val="Header"/>
      <w:jc w:val="right"/>
      <w:rPr>
        <w:rFonts w:ascii="Arial Narrow" w:hAnsi="Arial Narrow"/>
        <w:i/>
        <w:sz w:val="14"/>
      </w:rPr>
    </w:pPr>
    <w:r>
      <w:tab/>
    </w:r>
  </w:p>
  <w:p w14:paraId="3A7F6B6F" w14:textId="77777777" w:rsidR="00AA7C84" w:rsidRDefault="00AA7C84" w:rsidP="00E520A9">
    <w:pPr>
      <w:pStyle w:val="Header"/>
      <w:tabs>
        <w:tab w:val="clear" w:pos="4513"/>
        <w:tab w:val="clear" w:pos="9026"/>
        <w:tab w:val="left" w:pos="712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1D2A" w14:textId="77777777" w:rsidR="00AA7C84" w:rsidRPr="00187189" w:rsidRDefault="00AA7C84" w:rsidP="00187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D5F"/>
    <w:multiLevelType w:val="multilevel"/>
    <w:tmpl w:val="5FE8B9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7036B"/>
    <w:multiLevelType w:val="hybridMultilevel"/>
    <w:tmpl w:val="B6A4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B341C"/>
    <w:multiLevelType w:val="hybridMultilevel"/>
    <w:tmpl w:val="945296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6320F4"/>
    <w:multiLevelType w:val="hybridMultilevel"/>
    <w:tmpl w:val="CDFCC08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12F86D21"/>
    <w:multiLevelType w:val="hybridMultilevel"/>
    <w:tmpl w:val="95C8AC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B21BCA"/>
    <w:multiLevelType w:val="hybridMultilevel"/>
    <w:tmpl w:val="91F4C97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153017AC"/>
    <w:multiLevelType w:val="hybridMultilevel"/>
    <w:tmpl w:val="9F28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67CC0"/>
    <w:multiLevelType w:val="hybridMultilevel"/>
    <w:tmpl w:val="4B6C04F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2144649E"/>
    <w:multiLevelType w:val="hybridMultilevel"/>
    <w:tmpl w:val="90AA2E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21F332A"/>
    <w:multiLevelType w:val="hybridMultilevel"/>
    <w:tmpl w:val="33302540"/>
    <w:lvl w:ilvl="0" w:tplc="0409000B">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0" w15:restartNumberingAfterBreak="0">
    <w:nsid w:val="23192F67"/>
    <w:multiLevelType w:val="hybridMultilevel"/>
    <w:tmpl w:val="36AE2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905DF"/>
    <w:multiLevelType w:val="hybridMultilevel"/>
    <w:tmpl w:val="E5D243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60E1700"/>
    <w:multiLevelType w:val="hybridMultilevel"/>
    <w:tmpl w:val="9C2CB2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77E3DB8"/>
    <w:multiLevelType w:val="hybridMultilevel"/>
    <w:tmpl w:val="E74870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315D6DF5"/>
    <w:multiLevelType w:val="hybridMultilevel"/>
    <w:tmpl w:val="592EC46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3B865DC"/>
    <w:multiLevelType w:val="hybridMultilevel"/>
    <w:tmpl w:val="EE34E7FE"/>
    <w:lvl w:ilvl="0" w:tplc="2C7E494A">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75CEF"/>
    <w:multiLevelType w:val="hybridMultilevel"/>
    <w:tmpl w:val="333C0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9AD695F"/>
    <w:multiLevelType w:val="hybridMultilevel"/>
    <w:tmpl w:val="652003FC"/>
    <w:lvl w:ilvl="0" w:tplc="370E7DB4">
      <w:start w:val="1"/>
      <w:numFmt w:val="decimal"/>
      <w:pStyle w:val="Heading1"/>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1867C7B"/>
    <w:multiLevelType w:val="multilevel"/>
    <w:tmpl w:val="3F7E3106"/>
    <w:lvl w:ilvl="0">
      <w:start w:val="1"/>
      <w:numFmt w:val="decimal"/>
      <w:lvlText w:val="%1."/>
      <w:lvlJc w:val="left"/>
      <w:pPr>
        <w:ind w:left="360" w:hanging="360"/>
      </w:pPr>
    </w:lvl>
    <w:lvl w:ilvl="1">
      <w:start w:val="1"/>
      <w:numFmt w:val="decimal"/>
      <w:pStyle w:val="Listpara"/>
      <w:lvlText w:val="%1.%2."/>
      <w:lvlJc w:val="left"/>
      <w:pPr>
        <w:ind w:left="1062"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F62135"/>
    <w:multiLevelType w:val="hybridMultilevel"/>
    <w:tmpl w:val="4B30C5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705596A"/>
    <w:multiLevelType w:val="hybridMultilevel"/>
    <w:tmpl w:val="F0AA3A52"/>
    <w:lvl w:ilvl="0" w:tplc="C582AE90">
      <w:start w:val="1"/>
      <w:numFmt w:val="lowerLetter"/>
      <w:lvlText w:val="%1)"/>
      <w:lvlJc w:val="left"/>
      <w:pPr>
        <w:ind w:left="720" w:hanging="360"/>
      </w:pPr>
      <w:rPr>
        <w:rFonts w:ascii="Arial" w:hAnsi="Arial" w:cstheme="majorHAnsi" w:hint="default"/>
        <w:b w:val="0"/>
        <w:i w:val="0"/>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541A8"/>
    <w:multiLevelType w:val="hybridMultilevel"/>
    <w:tmpl w:val="ED54607A"/>
    <w:lvl w:ilvl="0" w:tplc="97FE6E36">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F3660F"/>
    <w:multiLevelType w:val="hybridMultilevel"/>
    <w:tmpl w:val="B5E6BF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CC03198"/>
    <w:multiLevelType w:val="hybridMultilevel"/>
    <w:tmpl w:val="97868A8E"/>
    <w:lvl w:ilvl="0" w:tplc="97FE6E36">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5AFD60B9"/>
    <w:multiLevelType w:val="hybridMultilevel"/>
    <w:tmpl w:val="D3304F88"/>
    <w:lvl w:ilvl="0" w:tplc="BAD86878">
      <w:start w:val="1"/>
      <w:numFmt w:val="bullet"/>
      <w:lvlText w:val=""/>
      <w:lvlJc w:val="left"/>
      <w:pPr>
        <w:tabs>
          <w:tab w:val="num" w:pos="1440"/>
        </w:tabs>
        <w:ind w:left="1440" w:hanging="360"/>
      </w:pPr>
      <w:rPr>
        <w:rFonts w:ascii="Wingdings" w:hAnsi="Wingdings" w:hint="default"/>
      </w:rPr>
    </w:lvl>
    <w:lvl w:ilvl="1" w:tplc="1C090003">
      <w:start w:val="1"/>
      <w:numFmt w:val="bullet"/>
      <w:lvlText w:val="o"/>
      <w:lvlJc w:val="left"/>
      <w:pPr>
        <w:tabs>
          <w:tab w:val="num" w:pos="2160"/>
        </w:tabs>
        <w:ind w:left="2160" w:hanging="360"/>
      </w:pPr>
      <w:rPr>
        <w:rFonts w:ascii="Courier New" w:hAnsi="Courier New" w:cs="Courier New" w:hint="default"/>
      </w:rPr>
    </w:lvl>
    <w:lvl w:ilvl="2" w:tplc="1C090005" w:tentative="1">
      <w:start w:val="1"/>
      <w:numFmt w:val="bullet"/>
      <w:lvlText w:val=""/>
      <w:lvlJc w:val="left"/>
      <w:pPr>
        <w:tabs>
          <w:tab w:val="num" w:pos="2880"/>
        </w:tabs>
        <w:ind w:left="2880" w:hanging="360"/>
      </w:pPr>
      <w:rPr>
        <w:rFonts w:ascii="Wingdings" w:hAnsi="Wingdings" w:hint="default"/>
      </w:rPr>
    </w:lvl>
    <w:lvl w:ilvl="3" w:tplc="1C090001" w:tentative="1">
      <w:start w:val="1"/>
      <w:numFmt w:val="bullet"/>
      <w:lvlText w:val=""/>
      <w:lvlJc w:val="left"/>
      <w:pPr>
        <w:tabs>
          <w:tab w:val="num" w:pos="3600"/>
        </w:tabs>
        <w:ind w:left="3600" w:hanging="360"/>
      </w:pPr>
      <w:rPr>
        <w:rFonts w:ascii="Symbol" w:hAnsi="Symbol" w:hint="default"/>
      </w:rPr>
    </w:lvl>
    <w:lvl w:ilvl="4" w:tplc="1C090003" w:tentative="1">
      <w:start w:val="1"/>
      <w:numFmt w:val="bullet"/>
      <w:lvlText w:val="o"/>
      <w:lvlJc w:val="left"/>
      <w:pPr>
        <w:tabs>
          <w:tab w:val="num" w:pos="4320"/>
        </w:tabs>
        <w:ind w:left="4320" w:hanging="360"/>
      </w:pPr>
      <w:rPr>
        <w:rFonts w:ascii="Courier New" w:hAnsi="Courier New" w:cs="Courier New" w:hint="default"/>
      </w:rPr>
    </w:lvl>
    <w:lvl w:ilvl="5" w:tplc="1C090005" w:tentative="1">
      <w:start w:val="1"/>
      <w:numFmt w:val="bullet"/>
      <w:lvlText w:val=""/>
      <w:lvlJc w:val="left"/>
      <w:pPr>
        <w:tabs>
          <w:tab w:val="num" w:pos="5040"/>
        </w:tabs>
        <w:ind w:left="5040" w:hanging="360"/>
      </w:pPr>
      <w:rPr>
        <w:rFonts w:ascii="Wingdings" w:hAnsi="Wingdings" w:hint="default"/>
      </w:rPr>
    </w:lvl>
    <w:lvl w:ilvl="6" w:tplc="1C090001" w:tentative="1">
      <w:start w:val="1"/>
      <w:numFmt w:val="bullet"/>
      <w:lvlText w:val=""/>
      <w:lvlJc w:val="left"/>
      <w:pPr>
        <w:tabs>
          <w:tab w:val="num" w:pos="5760"/>
        </w:tabs>
        <w:ind w:left="5760" w:hanging="360"/>
      </w:pPr>
      <w:rPr>
        <w:rFonts w:ascii="Symbol" w:hAnsi="Symbol" w:hint="default"/>
      </w:rPr>
    </w:lvl>
    <w:lvl w:ilvl="7" w:tplc="1C090003" w:tentative="1">
      <w:start w:val="1"/>
      <w:numFmt w:val="bullet"/>
      <w:lvlText w:val="o"/>
      <w:lvlJc w:val="left"/>
      <w:pPr>
        <w:tabs>
          <w:tab w:val="num" w:pos="6480"/>
        </w:tabs>
        <w:ind w:left="6480" w:hanging="360"/>
      </w:pPr>
      <w:rPr>
        <w:rFonts w:ascii="Courier New" w:hAnsi="Courier New" w:cs="Courier New" w:hint="default"/>
      </w:rPr>
    </w:lvl>
    <w:lvl w:ilvl="8" w:tplc="1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F644C42"/>
    <w:multiLevelType w:val="hybridMultilevel"/>
    <w:tmpl w:val="97868A8E"/>
    <w:lvl w:ilvl="0" w:tplc="97FE6E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E41600"/>
    <w:multiLevelType w:val="hybridMultilevel"/>
    <w:tmpl w:val="D19E310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6851482E"/>
    <w:multiLevelType w:val="hybridMultilevel"/>
    <w:tmpl w:val="9848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52848"/>
    <w:multiLevelType w:val="hybridMultilevel"/>
    <w:tmpl w:val="2CA629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ED83506"/>
    <w:multiLevelType w:val="hybridMultilevel"/>
    <w:tmpl w:val="7BF2731C"/>
    <w:lvl w:ilvl="0" w:tplc="55948134">
      <w:start w:val="1"/>
      <w:numFmt w:val="lowerRoman"/>
      <w:lvlText w:val="(%1)"/>
      <w:lvlJc w:val="left"/>
      <w:pPr>
        <w:ind w:left="1080" w:hanging="360"/>
      </w:pPr>
      <w:rPr>
        <w:rFonts w:ascii="Arial" w:eastAsia="Times New Roman"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1BA4633"/>
    <w:multiLevelType w:val="hybridMultilevel"/>
    <w:tmpl w:val="B7BE6A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72340DB3"/>
    <w:multiLevelType w:val="hybridMultilevel"/>
    <w:tmpl w:val="EDB844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76155424"/>
    <w:multiLevelType w:val="hybridMultilevel"/>
    <w:tmpl w:val="6FC8E66E"/>
    <w:lvl w:ilvl="0" w:tplc="C142B61A">
      <w:start w:val="1"/>
      <w:numFmt w:val="bullet"/>
      <w:lvlText w:val="•"/>
      <w:lvlJc w:val="left"/>
      <w:pPr>
        <w:tabs>
          <w:tab w:val="num" w:pos="720"/>
        </w:tabs>
        <w:ind w:left="720" w:hanging="360"/>
      </w:pPr>
      <w:rPr>
        <w:rFonts w:ascii="Arial" w:hAnsi="Arial" w:hint="default"/>
      </w:rPr>
    </w:lvl>
    <w:lvl w:ilvl="1" w:tplc="9738D900" w:tentative="1">
      <w:start w:val="1"/>
      <w:numFmt w:val="bullet"/>
      <w:lvlText w:val="•"/>
      <w:lvlJc w:val="left"/>
      <w:pPr>
        <w:tabs>
          <w:tab w:val="num" w:pos="1440"/>
        </w:tabs>
        <w:ind w:left="1440" w:hanging="360"/>
      </w:pPr>
      <w:rPr>
        <w:rFonts w:ascii="Arial" w:hAnsi="Arial" w:hint="default"/>
      </w:rPr>
    </w:lvl>
    <w:lvl w:ilvl="2" w:tplc="5CC2FAF8" w:tentative="1">
      <w:start w:val="1"/>
      <w:numFmt w:val="bullet"/>
      <w:lvlText w:val="•"/>
      <w:lvlJc w:val="left"/>
      <w:pPr>
        <w:tabs>
          <w:tab w:val="num" w:pos="2160"/>
        </w:tabs>
        <w:ind w:left="2160" w:hanging="360"/>
      </w:pPr>
      <w:rPr>
        <w:rFonts w:ascii="Arial" w:hAnsi="Arial" w:hint="default"/>
      </w:rPr>
    </w:lvl>
    <w:lvl w:ilvl="3" w:tplc="82E4C766" w:tentative="1">
      <w:start w:val="1"/>
      <w:numFmt w:val="bullet"/>
      <w:lvlText w:val="•"/>
      <w:lvlJc w:val="left"/>
      <w:pPr>
        <w:tabs>
          <w:tab w:val="num" w:pos="2880"/>
        </w:tabs>
        <w:ind w:left="2880" w:hanging="360"/>
      </w:pPr>
      <w:rPr>
        <w:rFonts w:ascii="Arial" w:hAnsi="Arial" w:hint="default"/>
      </w:rPr>
    </w:lvl>
    <w:lvl w:ilvl="4" w:tplc="380C6F96" w:tentative="1">
      <w:start w:val="1"/>
      <w:numFmt w:val="bullet"/>
      <w:lvlText w:val="•"/>
      <w:lvlJc w:val="left"/>
      <w:pPr>
        <w:tabs>
          <w:tab w:val="num" w:pos="3600"/>
        </w:tabs>
        <w:ind w:left="3600" w:hanging="360"/>
      </w:pPr>
      <w:rPr>
        <w:rFonts w:ascii="Arial" w:hAnsi="Arial" w:hint="default"/>
      </w:rPr>
    </w:lvl>
    <w:lvl w:ilvl="5" w:tplc="6FF2335C" w:tentative="1">
      <w:start w:val="1"/>
      <w:numFmt w:val="bullet"/>
      <w:lvlText w:val="•"/>
      <w:lvlJc w:val="left"/>
      <w:pPr>
        <w:tabs>
          <w:tab w:val="num" w:pos="4320"/>
        </w:tabs>
        <w:ind w:left="4320" w:hanging="360"/>
      </w:pPr>
      <w:rPr>
        <w:rFonts w:ascii="Arial" w:hAnsi="Arial" w:hint="default"/>
      </w:rPr>
    </w:lvl>
    <w:lvl w:ilvl="6" w:tplc="A1DE67AE" w:tentative="1">
      <w:start w:val="1"/>
      <w:numFmt w:val="bullet"/>
      <w:lvlText w:val="•"/>
      <w:lvlJc w:val="left"/>
      <w:pPr>
        <w:tabs>
          <w:tab w:val="num" w:pos="5040"/>
        </w:tabs>
        <w:ind w:left="5040" w:hanging="360"/>
      </w:pPr>
      <w:rPr>
        <w:rFonts w:ascii="Arial" w:hAnsi="Arial" w:hint="default"/>
      </w:rPr>
    </w:lvl>
    <w:lvl w:ilvl="7" w:tplc="ECCABE4C" w:tentative="1">
      <w:start w:val="1"/>
      <w:numFmt w:val="bullet"/>
      <w:lvlText w:val="•"/>
      <w:lvlJc w:val="left"/>
      <w:pPr>
        <w:tabs>
          <w:tab w:val="num" w:pos="5760"/>
        </w:tabs>
        <w:ind w:left="5760" w:hanging="360"/>
      </w:pPr>
      <w:rPr>
        <w:rFonts w:ascii="Arial" w:hAnsi="Arial" w:hint="default"/>
      </w:rPr>
    </w:lvl>
    <w:lvl w:ilvl="8" w:tplc="24D090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4179B8"/>
    <w:multiLevelType w:val="hybridMultilevel"/>
    <w:tmpl w:val="006EC15A"/>
    <w:lvl w:ilvl="0" w:tplc="03C264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711612"/>
    <w:multiLevelType w:val="hybridMultilevel"/>
    <w:tmpl w:val="2C1CB278"/>
    <w:lvl w:ilvl="0" w:tplc="A3020B3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18"/>
  </w:num>
  <w:num w:numId="2">
    <w:abstractNumId w:val="17"/>
  </w:num>
  <w:num w:numId="3">
    <w:abstractNumId w:val="33"/>
  </w:num>
  <w:num w:numId="4">
    <w:abstractNumId w:val="0"/>
  </w:num>
  <w:num w:numId="5">
    <w:abstractNumId w:val="29"/>
  </w:num>
  <w:num w:numId="6">
    <w:abstractNumId w:val="6"/>
  </w:num>
  <w:num w:numId="7">
    <w:abstractNumId w:val="27"/>
  </w:num>
  <w:num w:numId="8">
    <w:abstractNumId w:val="9"/>
  </w:num>
  <w:num w:numId="9">
    <w:abstractNumId w:val="8"/>
  </w:num>
  <w:num w:numId="10">
    <w:abstractNumId w:val="30"/>
  </w:num>
  <w:num w:numId="11">
    <w:abstractNumId w:val="31"/>
  </w:num>
  <w:num w:numId="12">
    <w:abstractNumId w:val="13"/>
  </w:num>
  <w:num w:numId="13">
    <w:abstractNumId w:val="19"/>
  </w:num>
  <w:num w:numId="14">
    <w:abstractNumId w:val="34"/>
  </w:num>
  <w:num w:numId="15">
    <w:abstractNumId w:val="1"/>
  </w:num>
  <w:num w:numId="16">
    <w:abstractNumId w:val="16"/>
  </w:num>
  <w:num w:numId="17">
    <w:abstractNumId w:val="12"/>
  </w:num>
  <w:num w:numId="18">
    <w:abstractNumId w:val="28"/>
  </w:num>
  <w:num w:numId="19">
    <w:abstractNumId w:val="20"/>
  </w:num>
  <w:num w:numId="20">
    <w:abstractNumId w:val="10"/>
  </w:num>
  <w:num w:numId="21">
    <w:abstractNumId w:val="14"/>
  </w:num>
  <w:num w:numId="22">
    <w:abstractNumId w:val="22"/>
  </w:num>
  <w:num w:numId="23">
    <w:abstractNumId w:val="2"/>
  </w:num>
  <w:num w:numId="24">
    <w:abstractNumId w:val="26"/>
  </w:num>
  <w:num w:numId="25">
    <w:abstractNumId w:val="32"/>
  </w:num>
  <w:num w:numId="26">
    <w:abstractNumId w:val="24"/>
  </w:num>
  <w:num w:numId="27">
    <w:abstractNumId w:val="23"/>
  </w:num>
  <w:num w:numId="28">
    <w:abstractNumId w:val="25"/>
  </w:num>
  <w:num w:numId="29">
    <w:abstractNumId w:val="21"/>
  </w:num>
  <w:num w:numId="30">
    <w:abstractNumId w:val="3"/>
  </w:num>
  <w:num w:numId="31">
    <w:abstractNumId w:val="4"/>
  </w:num>
  <w:num w:numId="32">
    <w:abstractNumId w:val="5"/>
  </w:num>
  <w:num w:numId="33">
    <w:abstractNumId w:val="11"/>
  </w:num>
  <w:num w:numId="34">
    <w:abstractNumId w:val="7"/>
  </w:num>
  <w:num w:numId="3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57"/>
    <w:rsid w:val="00000DAE"/>
    <w:rsid w:val="00001699"/>
    <w:rsid w:val="00005FD6"/>
    <w:rsid w:val="00006A4A"/>
    <w:rsid w:val="0000796E"/>
    <w:rsid w:val="00016685"/>
    <w:rsid w:val="00022086"/>
    <w:rsid w:val="00023E33"/>
    <w:rsid w:val="0002595E"/>
    <w:rsid w:val="00026930"/>
    <w:rsid w:val="000270D2"/>
    <w:rsid w:val="00031C32"/>
    <w:rsid w:val="00033FF6"/>
    <w:rsid w:val="00035D6A"/>
    <w:rsid w:val="00041150"/>
    <w:rsid w:val="00047B6A"/>
    <w:rsid w:val="0005026F"/>
    <w:rsid w:val="0005040C"/>
    <w:rsid w:val="000508D8"/>
    <w:rsid w:val="000509F6"/>
    <w:rsid w:val="0005117B"/>
    <w:rsid w:val="000628CA"/>
    <w:rsid w:val="00063E42"/>
    <w:rsid w:val="00064ADF"/>
    <w:rsid w:val="000661BE"/>
    <w:rsid w:val="00071B10"/>
    <w:rsid w:val="00072E4C"/>
    <w:rsid w:val="00075436"/>
    <w:rsid w:val="000806F0"/>
    <w:rsid w:val="000820BC"/>
    <w:rsid w:val="00083305"/>
    <w:rsid w:val="00085704"/>
    <w:rsid w:val="0009322C"/>
    <w:rsid w:val="0009622C"/>
    <w:rsid w:val="000A0676"/>
    <w:rsid w:val="000A3668"/>
    <w:rsid w:val="000A39EE"/>
    <w:rsid w:val="000A5D8E"/>
    <w:rsid w:val="000B243B"/>
    <w:rsid w:val="000B30DB"/>
    <w:rsid w:val="000B6BEA"/>
    <w:rsid w:val="000B7A34"/>
    <w:rsid w:val="000C0C3C"/>
    <w:rsid w:val="000C78B7"/>
    <w:rsid w:val="000D0256"/>
    <w:rsid w:val="000D1AB2"/>
    <w:rsid w:val="000D29CA"/>
    <w:rsid w:val="000D2B77"/>
    <w:rsid w:val="000D518F"/>
    <w:rsid w:val="000D6841"/>
    <w:rsid w:val="000E0B6C"/>
    <w:rsid w:val="000E646C"/>
    <w:rsid w:val="000E6E7F"/>
    <w:rsid w:val="000E7868"/>
    <w:rsid w:val="000F0224"/>
    <w:rsid w:val="000F0FC4"/>
    <w:rsid w:val="000F30CE"/>
    <w:rsid w:val="000F3231"/>
    <w:rsid w:val="000F4B50"/>
    <w:rsid w:val="001037D4"/>
    <w:rsid w:val="00103EDD"/>
    <w:rsid w:val="00104A39"/>
    <w:rsid w:val="00104B87"/>
    <w:rsid w:val="00110E53"/>
    <w:rsid w:val="00111401"/>
    <w:rsid w:val="00114068"/>
    <w:rsid w:val="00116886"/>
    <w:rsid w:val="001173E8"/>
    <w:rsid w:val="001177BE"/>
    <w:rsid w:val="00117DE2"/>
    <w:rsid w:val="00120100"/>
    <w:rsid w:val="00122EDB"/>
    <w:rsid w:val="0012328F"/>
    <w:rsid w:val="00127072"/>
    <w:rsid w:val="00127201"/>
    <w:rsid w:val="00130534"/>
    <w:rsid w:val="00131F22"/>
    <w:rsid w:val="001332D2"/>
    <w:rsid w:val="001377DF"/>
    <w:rsid w:val="00146E6A"/>
    <w:rsid w:val="0015276C"/>
    <w:rsid w:val="001527AF"/>
    <w:rsid w:val="001554D4"/>
    <w:rsid w:val="0015783A"/>
    <w:rsid w:val="00160BAB"/>
    <w:rsid w:val="001632E0"/>
    <w:rsid w:val="00166AC4"/>
    <w:rsid w:val="00167653"/>
    <w:rsid w:val="00167FD2"/>
    <w:rsid w:val="0017690B"/>
    <w:rsid w:val="00176CE7"/>
    <w:rsid w:val="00180D28"/>
    <w:rsid w:val="00181B32"/>
    <w:rsid w:val="001823D2"/>
    <w:rsid w:val="00187189"/>
    <w:rsid w:val="0019057E"/>
    <w:rsid w:val="00191FA3"/>
    <w:rsid w:val="00192A5C"/>
    <w:rsid w:val="0019422B"/>
    <w:rsid w:val="0019440B"/>
    <w:rsid w:val="00194466"/>
    <w:rsid w:val="0019477E"/>
    <w:rsid w:val="00195419"/>
    <w:rsid w:val="001A1366"/>
    <w:rsid w:val="001A7B88"/>
    <w:rsid w:val="001B02A1"/>
    <w:rsid w:val="001B19C5"/>
    <w:rsid w:val="001B1DBC"/>
    <w:rsid w:val="001B59EE"/>
    <w:rsid w:val="001B6ABC"/>
    <w:rsid w:val="001B71B0"/>
    <w:rsid w:val="001B76B6"/>
    <w:rsid w:val="001C74C4"/>
    <w:rsid w:val="001D1179"/>
    <w:rsid w:val="001D3417"/>
    <w:rsid w:val="001D3AC9"/>
    <w:rsid w:val="001D749B"/>
    <w:rsid w:val="001E37F5"/>
    <w:rsid w:val="001E50E4"/>
    <w:rsid w:val="001E526F"/>
    <w:rsid w:val="001E72DC"/>
    <w:rsid w:val="001F1BBF"/>
    <w:rsid w:val="0020047F"/>
    <w:rsid w:val="002016DB"/>
    <w:rsid w:val="00204880"/>
    <w:rsid w:val="00204C8A"/>
    <w:rsid w:val="0020734A"/>
    <w:rsid w:val="00213BB1"/>
    <w:rsid w:val="0021487B"/>
    <w:rsid w:val="00216DF2"/>
    <w:rsid w:val="0022769F"/>
    <w:rsid w:val="00227880"/>
    <w:rsid w:val="0023468B"/>
    <w:rsid w:val="00235E59"/>
    <w:rsid w:val="00241EA8"/>
    <w:rsid w:val="002448B5"/>
    <w:rsid w:val="0024757D"/>
    <w:rsid w:val="0025058C"/>
    <w:rsid w:val="00257712"/>
    <w:rsid w:val="00257BE6"/>
    <w:rsid w:val="002614F9"/>
    <w:rsid w:val="00264424"/>
    <w:rsid w:val="00264A39"/>
    <w:rsid w:val="00266514"/>
    <w:rsid w:val="00270E0B"/>
    <w:rsid w:val="00270F8A"/>
    <w:rsid w:val="00276D8D"/>
    <w:rsid w:val="00276E66"/>
    <w:rsid w:val="00282A45"/>
    <w:rsid w:val="00283D57"/>
    <w:rsid w:val="00296C77"/>
    <w:rsid w:val="002A073C"/>
    <w:rsid w:val="002A27C1"/>
    <w:rsid w:val="002A50D0"/>
    <w:rsid w:val="002A6C86"/>
    <w:rsid w:val="002B2338"/>
    <w:rsid w:val="002C0B6B"/>
    <w:rsid w:val="002C27E0"/>
    <w:rsid w:val="002C4639"/>
    <w:rsid w:val="002C519E"/>
    <w:rsid w:val="002C5B64"/>
    <w:rsid w:val="002C7D0A"/>
    <w:rsid w:val="002D20A2"/>
    <w:rsid w:val="002D57FE"/>
    <w:rsid w:val="002D7B0C"/>
    <w:rsid w:val="002E2FE2"/>
    <w:rsid w:val="002E3C6A"/>
    <w:rsid w:val="002E4D44"/>
    <w:rsid w:val="002F08CC"/>
    <w:rsid w:val="002F2352"/>
    <w:rsid w:val="002F2B43"/>
    <w:rsid w:val="002F33BD"/>
    <w:rsid w:val="002F436E"/>
    <w:rsid w:val="002F4507"/>
    <w:rsid w:val="00307A9F"/>
    <w:rsid w:val="0031054F"/>
    <w:rsid w:val="00312997"/>
    <w:rsid w:val="00314796"/>
    <w:rsid w:val="00320B73"/>
    <w:rsid w:val="00321748"/>
    <w:rsid w:val="003224DB"/>
    <w:rsid w:val="00322789"/>
    <w:rsid w:val="00326BFE"/>
    <w:rsid w:val="003277C5"/>
    <w:rsid w:val="00327B32"/>
    <w:rsid w:val="00327F58"/>
    <w:rsid w:val="003348FA"/>
    <w:rsid w:val="00336001"/>
    <w:rsid w:val="0034072A"/>
    <w:rsid w:val="00340B4B"/>
    <w:rsid w:val="00342164"/>
    <w:rsid w:val="00344222"/>
    <w:rsid w:val="00344C79"/>
    <w:rsid w:val="00345AA0"/>
    <w:rsid w:val="003470BA"/>
    <w:rsid w:val="00347C4C"/>
    <w:rsid w:val="003514C4"/>
    <w:rsid w:val="00356AD8"/>
    <w:rsid w:val="003611BE"/>
    <w:rsid w:val="00371B80"/>
    <w:rsid w:val="00372913"/>
    <w:rsid w:val="00374BBC"/>
    <w:rsid w:val="0037609A"/>
    <w:rsid w:val="003767FF"/>
    <w:rsid w:val="003814AD"/>
    <w:rsid w:val="003848B9"/>
    <w:rsid w:val="00384A05"/>
    <w:rsid w:val="00386B8F"/>
    <w:rsid w:val="00391449"/>
    <w:rsid w:val="00393C62"/>
    <w:rsid w:val="003943A4"/>
    <w:rsid w:val="00394859"/>
    <w:rsid w:val="00395C72"/>
    <w:rsid w:val="003A1587"/>
    <w:rsid w:val="003A39DD"/>
    <w:rsid w:val="003A4A37"/>
    <w:rsid w:val="003C36CF"/>
    <w:rsid w:val="003C3ED7"/>
    <w:rsid w:val="003C4911"/>
    <w:rsid w:val="003C6BCE"/>
    <w:rsid w:val="003D147C"/>
    <w:rsid w:val="003D3883"/>
    <w:rsid w:val="003D3E5A"/>
    <w:rsid w:val="003D57B0"/>
    <w:rsid w:val="003D6954"/>
    <w:rsid w:val="003D7D33"/>
    <w:rsid w:val="003E45CD"/>
    <w:rsid w:val="003F1752"/>
    <w:rsid w:val="003F7FC5"/>
    <w:rsid w:val="004001FF"/>
    <w:rsid w:val="004018B7"/>
    <w:rsid w:val="00403163"/>
    <w:rsid w:val="004031D5"/>
    <w:rsid w:val="0040321E"/>
    <w:rsid w:val="00403CC9"/>
    <w:rsid w:val="00404E44"/>
    <w:rsid w:val="004064CB"/>
    <w:rsid w:val="00410571"/>
    <w:rsid w:val="00410735"/>
    <w:rsid w:val="00410A77"/>
    <w:rsid w:val="00415DFA"/>
    <w:rsid w:val="004239C6"/>
    <w:rsid w:val="004259FF"/>
    <w:rsid w:val="00426E05"/>
    <w:rsid w:val="00430B88"/>
    <w:rsid w:val="00430E2E"/>
    <w:rsid w:val="0043151F"/>
    <w:rsid w:val="00431685"/>
    <w:rsid w:val="00433B4C"/>
    <w:rsid w:val="00434491"/>
    <w:rsid w:val="0043540C"/>
    <w:rsid w:val="00437361"/>
    <w:rsid w:val="004410F9"/>
    <w:rsid w:val="00442F2B"/>
    <w:rsid w:val="00443D3F"/>
    <w:rsid w:val="00444C42"/>
    <w:rsid w:val="0045003E"/>
    <w:rsid w:val="00452794"/>
    <w:rsid w:val="00453DE5"/>
    <w:rsid w:val="004549FC"/>
    <w:rsid w:val="00463678"/>
    <w:rsid w:val="00465D7E"/>
    <w:rsid w:val="004739BD"/>
    <w:rsid w:val="00475714"/>
    <w:rsid w:val="00483BF0"/>
    <w:rsid w:val="004844A2"/>
    <w:rsid w:val="00486272"/>
    <w:rsid w:val="004876BF"/>
    <w:rsid w:val="00491EF9"/>
    <w:rsid w:val="00493FBA"/>
    <w:rsid w:val="004959FA"/>
    <w:rsid w:val="00496532"/>
    <w:rsid w:val="00496F80"/>
    <w:rsid w:val="00497403"/>
    <w:rsid w:val="004A2796"/>
    <w:rsid w:val="004A28B0"/>
    <w:rsid w:val="004A54C4"/>
    <w:rsid w:val="004A79DA"/>
    <w:rsid w:val="004A7D57"/>
    <w:rsid w:val="004B381D"/>
    <w:rsid w:val="004C1CB4"/>
    <w:rsid w:val="004C2FED"/>
    <w:rsid w:val="004C3B5B"/>
    <w:rsid w:val="004C4F0D"/>
    <w:rsid w:val="004C5724"/>
    <w:rsid w:val="004C687A"/>
    <w:rsid w:val="004C7463"/>
    <w:rsid w:val="004D1416"/>
    <w:rsid w:val="004D6F87"/>
    <w:rsid w:val="004E4639"/>
    <w:rsid w:val="004E5E47"/>
    <w:rsid w:val="004E65AB"/>
    <w:rsid w:val="004E673C"/>
    <w:rsid w:val="004E7564"/>
    <w:rsid w:val="004F0526"/>
    <w:rsid w:val="004F0B72"/>
    <w:rsid w:val="004F4646"/>
    <w:rsid w:val="004F5FAB"/>
    <w:rsid w:val="004F6634"/>
    <w:rsid w:val="005001AD"/>
    <w:rsid w:val="005017E4"/>
    <w:rsid w:val="005034B8"/>
    <w:rsid w:val="00503FEC"/>
    <w:rsid w:val="00506392"/>
    <w:rsid w:val="00506584"/>
    <w:rsid w:val="005145F7"/>
    <w:rsid w:val="005152C1"/>
    <w:rsid w:val="00516F78"/>
    <w:rsid w:val="00517CEE"/>
    <w:rsid w:val="0052247E"/>
    <w:rsid w:val="00526C6B"/>
    <w:rsid w:val="00526E52"/>
    <w:rsid w:val="00527AEA"/>
    <w:rsid w:val="00527FDE"/>
    <w:rsid w:val="005337E1"/>
    <w:rsid w:val="00534F82"/>
    <w:rsid w:val="00536375"/>
    <w:rsid w:val="00536A65"/>
    <w:rsid w:val="00540196"/>
    <w:rsid w:val="00540CDF"/>
    <w:rsid w:val="005443C9"/>
    <w:rsid w:val="00544C76"/>
    <w:rsid w:val="00550537"/>
    <w:rsid w:val="0055235C"/>
    <w:rsid w:val="00552DCC"/>
    <w:rsid w:val="00554EE4"/>
    <w:rsid w:val="00556F4A"/>
    <w:rsid w:val="00565A19"/>
    <w:rsid w:val="0057034C"/>
    <w:rsid w:val="0057099E"/>
    <w:rsid w:val="00572118"/>
    <w:rsid w:val="005804E4"/>
    <w:rsid w:val="00582690"/>
    <w:rsid w:val="0058549F"/>
    <w:rsid w:val="005867EB"/>
    <w:rsid w:val="00587A34"/>
    <w:rsid w:val="00595683"/>
    <w:rsid w:val="00595FB4"/>
    <w:rsid w:val="00596134"/>
    <w:rsid w:val="0059722B"/>
    <w:rsid w:val="005B1E34"/>
    <w:rsid w:val="005B6EBB"/>
    <w:rsid w:val="005D1208"/>
    <w:rsid w:val="005D22FF"/>
    <w:rsid w:val="005D56F2"/>
    <w:rsid w:val="005D62A5"/>
    <w:rsid w:val="005D62DB"/>
    <w:rsid w:val="005D6D26"/>
    <w:rsid w:val="005D726E"/>
    <w:rsid w:val="005E159B"/>
    <w:rsid w:val="005E4008"/>
    <w:rsid w:val="005E7A2A"/>
    <w:rsid w:val="005E7BCF"/>
    <w:rsid w:val="005E7C01"/>
    <w:rsid w:val="005F214C"/>
    <w:rsid w:val="005F4CF5"/>
    <w:rsid w:val="005F737C"/>
    <w:rsid w:val="00600BD5"/>
    <w:rsid w:val="00602280"/>
    <w:rsid w:val="0060363F"/>
    <w:rsid w:val="00605670"/>
    <w:rsid w:val="006117FB"/>
    <w:rsid w:val="00614874"/>
    <w:rsid w:val="00617416"/>
    <w:rsid w:val="00622628"/>
    <w:rsid w:val="00623F12"/>
    <w:rsid w:val="00625553"/>
    <w:rsid w:val="00625967"/>
    <w:rsid w:val="00625C1E"/>
    <w:rsid w:val="00627AD7"/>
    <w:rsid w:val="006300F8"/>
    <w:rsid w:val="00632698"/>
    <w:rsid w:val="00635FEE"/>
    <w:rsid w:val="00641AC3"/>
    <w:rsid w:val="00642A34"/>
    <w:rsid w:val="006437B3"/>
    <w:rsid w:val="00643E14"/>
    <w:rsid w:val="0064532B"/>
    <w:rsid w:val="00647733"/>
    <w:rsid w:val="006500E0"/>
    <w:rsid w:val="00651E33"/>
    <w:rsid w:val="0065638A"/>
    <w:rsid w:val="00656C86"/>
    <w:rsid w:val="006578CD"/>
    <w:rsid w:val="00661181"/>
    <w:rsid w:val="006669BE"/>
    <w:rsid w:val="00667FBA"/>
    <w:rsid w:val="00672378"/>
    <w:rsid w:val="00673561"/>
    <w:rsid w:val="006775D0"/>
    <w:rsid w:val="00677853"/>
    <w:rsid w:val="00683362"/>
    <w:rsid w:val="00684276"/>
    <w:rsid w:val="00684437"/>
    <w:rsid w:val="0068469C"/>
    <w:rsid w:val="00684A1A"/>
    <w:rsid w:val="00684A48"/>
    <w:rsid w:val="00686028"/>
    <w:rsid w:val="00686BD3"/>
    <w:rsid w:val="0068721D"/>
    <w:rsid w:val="00687E4F"/>
    <w:rsid w:val="00690E25"/>
    <w:rsid w:val="00693FE4"/>
    <w:rsid w:val="006A026F"/>
    <w:rsid w:val="006A079E"/>
    <w:rsid w:val="006A0E0C"/>
    <w:rsid w:val="006A25F1"/>
    <w:rsid w:val="006A7453"/>
    <w:rsid w:val="006B6840"/>
    <w:rsid w:val="006B7265"/>
    <w:rsid w:val="006D65DD"/>
    <w:rsid w:val="006D68C9"/>
    <w:rsid w:val="006E0BCB"/>
    <w:rsid w:val="006E1E6F"/>
    <w:rsid w:val="006E26A7"/>
    <w:rsid w:val="006E33F2"/>
    <w:rsid w:val="006E3574"/>
    <w:rsid w:val="006E430E"/>
    <w:rsid w:val="006E6413"/>
    <w:rsid w:val="006E69B0"/>
    <w:rsid w:val="006F1539"/>
    <w:rsid w:val="006F1A57"/>
    <w:rsid w:val="006F5292"/>
    <w:rsid w:val="006F5FF8"/>
    <w:rsid w:val="006F667C"/>
    <w:rsid w:val="006F753E"/>
    <w:rsid w:val="006F7D6D"/>
    <w:rsid w:val="00702543"/>
    <w:rsid w:val="0070495C"/>
    <w:rsid w:val="00707643"/>
    <w:rsid w:val="00710496"/>
    <w:rsid w:val="007110B7"/>
    <w:rsid w:val="007165A3"/>
    <w:rsid w:val="0072327D"/>
    <w:rsid w:val="00726EAA"/>
    <w:rsid w:val="00730519"/>
    <w:rsid w:val="0073682D"/>
    <w:rsid w:val="0074015F"/>
    <w:rsid w:val="00740DC7"/>
    <w:rsid w:val="00743D9D"/>
    <w:rsid w:val="00746BF4"/>
    <w:rsid w:val="007528E5"/>
    <w:rsid w:val="00752A63"/>
    <w:rsid w:val="00755D74"/>
    <w:rsid w:val="00756456"/>
    <w:rsid w:val="00760D2B"/>
    <w:rsid w:val="00763B1A"/>
    <w:rsid w:val="00766C6E"/>
    <w:rsid w:val="00767156"/>
    <w:rsid w:val="00771960"/>
    <w:rsid w:val="0077476D"/>
    <w:rsid w:val="00777D82"/>
    <w:rsid w:val="00780151"/>
    <w:rsid w:val="00780FCD"/>
    <w:rsid w:val="007839EE"/>
    <w:rsid w:val="007850C2"/>
    <w:rsid w:val="00787FB4"/>
    <w:rsid w:val="007906CE"/>
    <w:rsid w:val="007973D3"/>
    <w:rsid w:val="007A468C"/>
    <w:rsid w:val="007A6477"/>
    <w:rsid w:val="007C03D3"/>
    <w:rsid w:val="007C0B29"/>
    <w:rsid w:val="007C521C"/>
    <w:rsid w:val="007D0457"/>
    <w:rsid w:val="007D39EF"/>
    <w:rsid w:val="007D68FD"/>
    <w:rsid w:val="007E06DE"/>
    <w:rsid w:val="007E2E5F"/>
    <w:rsid w:val="007E7336"/>
    <w:rsid w:val="007E7E49"/>
    <w:rsid w:val="007F373E"/>
    <w:rsid w:val="007F73A4"/>
    <w:rsid w:val="007F77D5"/>
    <w:rsid w:val="00804470"/>
    <w:rsid w:val="008055E3"/>
    <w:rsid w:val="00806A26"/>
    <w:rsid w:val="00811D8D"/>
    <w:rsid w:val="008131A6"/>
    <w:rsid w:val="00816DF7"/>
    <w:rsid w:val="00821B3F"/>
    <w:rsid w:val="00822908"/>
    <w:rsid w:val="00824CE1"/>
    <w:rsid w:val="0082608F"/>
    <w:rsid w:val="00832993"/>
    <w:rsid w:val="00837FE9"/>
    <w:rsid w:val="00842A32"/>
    <w:rsid w:val="00851539"/>
    <w:rsid w:val="0085241F"/>
    <w:rsid w:val="00852A2B"/>
    <w:rsid w:val="00856005"/>
    <w:rsid w:val="00856A9C"/>
    <w:rsid w:val="00860D8D"/>
    <w:rsid w:val="00861051"/>
    <w:rsid w:val="008612AC"/>
    <w:rsid w:val="00862782"/>
    <w:rsid w:val="008631C0"/>
    <w:rsid w:val="00880DE4"/>
    <w:rsid w:val="008823DD"/>
    <w:rsid w:val="00884588"/>
    <w:rsid w:val="008867D5"/>
    <w:rsid w:val="00890009"/>
    <w:rsid w:val="0089333F"/>
    <w:rsid w:val="00893C41"/>
    <w:rsid w:val="00895B1B"/>
    <w:rsid w:val="0089689E"/>
    <w:rsid w:val="008A0CF3"/>
    <w:rsid w:val="008A301C"/>
    <w:rsid w:val="008A3C3D"/>
    <w:rsid w:val="008A59A7"/>
    <w:rsid w:val="008A5C01"/>
    <w:rsid w:val="008B243C"/>
    <w:rsid w:val="008B33DE"/>
    <w:rsid w:val="008B5A4D"/>
    <w:rsid w:val="008C25F4"/>
    <w:rsid w:val="008C42EC"/>
    <w:rsid w:val="008C56C7"/>
    <w:rsid w:val="008C7553"/>
    <w:rsid w:val="008D1E2C"/>
    <w:rsid w:val="008D2185"/>
    <w:rsid w:val="008D387B"/>
    <w:rsid w:val="008D3A2D"/>
    <w:rsid w:val="008D7870"/>
    <w:rsid w:val="008E2DF4"/>
    <w:rsid w:val="008E5E8F"/>
    <w:rsid w:val="008E7F4B"/>
    <w:rsid w:val="008F1F5D"/>
    <w:rsid w:val="008F2819"/>
    <w:rsid w:val="008F4839"/>
    <w:rsid w:val="00901279"/>
    <w:rsid w:val="00905835"/>
    <w:rsid w:val="00906D3F"/>
    <w:rsid w:val="009113AA"/>
    <w:rsid w:val="00921E11"/>
    <w:rsid w:val="00922948"/>
    <w:rsid w:val="009268F3"/>
    <w:rsid w:val="009274A8"/>
    <w:rsid w:val="009308A8"/>
    <w:rsid w:val="00931182"/>
    <w:rsid w:val="00933988"/>
    <w:rsid w:val="00935654"/>
    <w:rsid w:val="00935D7C"/>
    <w:rsid w:val="00936965"/>
    <w:rsid w:val="0094074A"/>
    <w:rsid w:val="009408DE"/>
    <w:rsid w:val="00945BF0"/>
    <w:rsid w:val="009477E9"/>
    <w:rsid w:val="00952F84"/>
    <w:rsid w:val="00954B73"/>
    <w:rsid w:val="00961201"/>
    <w:rsid w:val="00970319"/>
    <w:rsid w:val="00973642"/>
    <w:rsid w:val="00973B57"/>
    <w:rsid w:val="00977F2E"/>
    <w:rsid w:val="0098139C"/>
    <w:rsid w:val="00981ED6"/>
    <w:rsid w:val="00982886"/>
    <w:rsid w:val="00987515"/>
    <w:rsid w:val="0099025A"/>
    <w:rsid w:val="009932A0"/>
    <w:rsid w:val="0099377A"/>
    <w:rsid w:val="009A1D58"/>
    <w:rsid w:val="009A236F"/>
    <w:rsid w:val="009A56C3"/>
    <w:rsid w:val="009B2220"/>
    <w:rsid w:val="009B2933"/>
    <w:rsid w:val="009B5904"/>
    <w:rsid w:val="009C316F"/>
    <w:rsid w:val="009C7CDD"/>
    <w:rsid w:val="009E02F2"/>
    <w:rsid w:val="009E2A82"/>
    <w:rsid w:val="009E3251"/>
    <w:rsid w:val="009E4164"/>
    <w:rsid w:val="009E6E36"/>
    <w:rsid w:val="009F103D"/>
    <w:rsid w:val="009F1AF2"/>
    <w:rsid w:val="009F4CE3"/>
    <w:rsid w:val="009F6663"/>
    <w:rsid w:val="009F6911"/>
    <w:rsid w:val="00A019AE"/>
    <w:rsid w:val="00A05104"/>
    <w:rsid w:val="00A06539"/>
    <w:rsid w:val="00A06D01"/>
    <w:rsid w:val="00A070E3"/>
    <w:rsid w:val="00A073BA"/>
    <w:rsid w:val="00A11620"/>
    <w:rsid w:val="00A13227"/>
    <w:rsid w:val="00A14561"/>
    <w:rsid w:val="00A1503C"/>
    <w:rsid w:val="00A163A4"/>
    <w:rsid w:val="00A24182"/>
    <w:rsid w:val="00A247E3"/>
    <w:rsid w:val="00A301F3"/>
    <w:rsid w:val="00A30D70"/>
    <w:rsid w:val="00A332CD"/>
    <w:rsid w:val="00A34423"/>
    <w:rsid w:val="00A345F7"/>
    <w:rsid w:val="00A34F59"/>
    <w:rsid w:val="00A352A5"/>
    <w:rsid w:val="00A40693"/>
    <w:rsid w:val="00A439B5"/>
    <w:rsid w:val="00A43C4D"/>
    <w:rsid w:val="00A46ACA"/>
    <w:rsid w:val="00A46DF0"/>
    <w:rsid w:val="00A5054F"/>
    <w:rsid w:val="00A52101"/>
    <w:rsid w:val="00A54677"/>
    <w:rsid w:val="00A60096"/>
    <w:rsid w:val="00A61871"/>
    <w:rsid w:val="00A61E79"/>
    <w:rsid w:val="00A62EA2"/>
    <w:rsid w:val="00A63DEE"/>
    <w:rsid w:val="00A6448F"/>
    <w:rsid w:val="00A65707"/>
    <w:rsid w:val="00A675F9"/>
    <w:rsid w:val="00A7198C"/>
    <w:rsid w:val="00A72C0C"/>
    <w:rsid w:val="00A75D4C"/>
    <w:rsid w:val="00A80488"/>
    <w:rsid w:val="00A82AE9"/>
    <w:rsid w:val="00A840A9"/>
    <w:rsid w:val="00A85B27"/>
    <w:rsid w:val="00A87CF8"/>
    <w:rsid w:val="00A9351C"/>
    <w:rsid w:val="00A944E7"/>
    <w:rsid w:val="00AA09C8"/>
    <w:rsid w:val="00AA0DFF"/>
    <w:rsid w:val="00AA299D"/>
    <w:rsid w:val="00AA4A6B"/>
    <w:rsid w:val="00AA516E"/>
    <w:rsid w:val="00AA6B87"/>
    <w:rsid w:val="00AA751B"/>
    <w:rsid w:val="00AA7C84"/>
    <w:rsid w:val="00AB17B1"/>
    <w:rsid w:val="00AB2318"/>
    <w:rsid w:val="00AB295B"/>
    <w:rsid w:val="00AB4267"/>
    <w:rsid w:val="00AB4BC0"/>
    <w:rsid w:val="00AB6790"/>
    <w:rsid w:val="00AB71BA"/>
    <w:rsid w:val="00AC3B02"/>
    <w:rsid w:val="00AC5723"/>
    <w:rsid w:val="00AD209A"/>
    <w:rsid w:val="00AD2DFD"/>
    <w:rsid w:val="00AD7B8B"/>
    <w:rsid w:val="00AE1E79"/>
    <w:rsid w:val="00AE29C6"/>
    <w:rsid w:val="00AE37BC"/>
    <w:rsid w:val="00AE5A11"/>
    <w:rsid w:val="00AF29DB"/>
    <w:rsid w:val="00AF3284"/>
    <w:rsid w:val="00AF5CE0"/>
    <w:rsid w:val="00AF7258"/>
    <w:rsid w:val="00B0326E"/>
    <w:rsid w:val="00B04908"/>
    <w:rsid w:val="00B04951"/>
    <w:rsid w:val="00B05395"/>
    <w:rsid w:val="00B11EA1"/>
    <w:rsid w:val="00B11F0B"/>
    <w:rsid w:val="00B148EB"/>
    <w:rsid w:val="00B20795"/>
    <w:rsid w:val="00B2153C"/>
    <w:rsid w:val="00B21A33"/>
    <w:rsid w:val="00B2286A"/>
    <w:rsid w:val="00B23A2F"/>
    <w:rsid w:val="00B23A9C"/>
    <w:rsid w:val="00B24399"/>
    <w:rsid w:val="00B30455"/>
    <w:rsid w:val="00B32BF6"/>
    <w:rsid w:val="00B32FBE"/>
    <w:rsid w:val="00B3365D"/>
    <w:rsid w:val="00B34A92"/>
    <w:rsid w:val="00B36DCA"/>
    <w:rsid w:val="00B3724A"/>
    <w:rsid w:val="00B40540"/>
    <w:rsid w:val="00B419B4"/>
    <w:rsid w:val="00B4611D"/>
    <w:rsid w:val="00B46B0D"/>
    <w:rsid w:val="00B55650"/>
    <w:rsid w:val="00B56525"/>
    <w:rsid w:val="00B57EE4"/>
    <w:rsid w:val="00B64EDF"/>
    <w:rsid w:val="00B66021"/>
    <w:rsid w:val="00B73040"/>
    <w:rsid w:val="00B73505"/>
    <w:rsid w:val="00B74CF7"/>
    <w:rsid w:val="00B75610"/>
    <w:rsid w:val="00B761A4"/>
    <w:rsid w:val="00B8156D"/>
    <w:rsid w:val="00B82228"/>
    <w:rsid w:val="00B82B86"/>
    <w:rsid w:val="00B8715E"/>
    <w:rsid w:val="00B9024D"/>
    <w:rsid w:val="00B904AA"/>
    <w:rsid w:val="00B90F10"/>
    <w:rsid w:val="00B9430E"/>
    <w:rsid w:val="00BA09D1"/>
    <w:rsid w:val="00BA0D11"/>
    <w:rsid w:val="00BA2670"/>
    <w:rsid w:val="00BA5291"/>
    <w:rsid w:val="00BA5FCC"/>
    <w:rsid w:val="00BA6122"/>
    <w:rsid w:val="00BA656E"/>
    <w:rsid w:val="00BA78E2"/>
    <w:rsid w:val="00BB0201"/>
    <w:rsid w:val="00BB2599"/>
    <w:rsid w:val="00BB4975"/>
    <w:rsid w:val="00BB6513"/>
    <w:rsid w:val="00BB7784"/>
    <w:rsid w:val="00BC485C"/>
    <w:rsid w:val="00BC78BC"/>
    <w:rsid w:val="00BD0CA6"/>
    <w:rsid w:val="00BD1EB3"/>
    <w:rsid w:val="00BD35B9"/>
    <w:rsid w:val="00BD377B"/>
    <w:rsid w:val="00BD387A"/>
    <w:rsid w:val="00BD5297"/>
    <w:rsid w:val="00BD7341"/>
    <w:rsid w:val="00BE05FD"/>
    <w:rsid w:val="00BE195A"/>
    <w:rsid w:val="00BE720A"/>
    <w:rsid w:val="00BE7CCB"/>
    <w:rsid w:val="00BF1239"/>
    <w:rsid w:val="00BF1D83"/>
    <w:rsid w:val="00BF229E"/>
    <w:rsid w:val="00BF3C89"/>
    <w:rsid w:val="00C00AE0"/>
    <w:rsid w:val="00C00BFF"/>
    <w:rsid w:val="00C037A2"/>
    <w:rsid w:val="00C03CB9"/>
    <w:rsid w:val="00C07D46"/>
    <w:rsid w:val="00C11463"/>
    <w:rsid w:val="00C12D9D"/>
    <w:rsid w:val="00C13283"/>
    <w:rsid w:val="00C14D85"/>
    <w:rsid w:val="00C2226B"/>
    <w:rsid w:val="00C24AB4"/>
    <w:rsid w:val="00C24FB1"/>
    <w:rsid w:val="00C26F09"/>
    <w:rsid w:val="00C31309"/>
    <w:rsid w:val="00C34A91"/>
    <w:rsid w:val="00C413A6"/>
    <w:rsid w:val="00C43FE6"/>
    <w:rsid w:val="00C45506"/>
    <w:rsid w:val="00C503D2"/>
    <w:rsid w:val="00C541FF"/>
    <w:rsid w:val="00C554AE"/>
    <w:rsid w:val="00C55C79"/>
    <w:rsid w:val="00C61BF2"/>
    <w:rsid w:val="00C63963"/>
    <w:rsid w:val="00C666EA"/>
    <w:rsid w:val="00C66975"/>
    <w:rsid w:val="00C7040D"/>
    <w:rsid w:val="00C70AD4"/>
    <w:rsid w:val="00C76798"/>
    <w:rsid w:val="00C7785E"/>
    <w:rsid w:val="00C81554"/>
    <w:rsid w:val="00C90349"/>
    <w:rsid w:val="00C9101F"/>
    <w:rsid w:val="00C91E8E"/>
    <w:rsid w:val="00C92651"/>
    <w:rsid w:val="00C93B80"/>
    <w:rsid w:val="00C9670F"/>
    <w:rsid w:val="00C97E2D"/>
    <w:rsid w:val="00CA14B6"/>
    <w:rsid w:val="00CA1875"/>
    <w:rsid w:val="00CA1CA4"/>
    <w:rsid w:val="00CA200D"/>
    <w:rsid w:val="00CA26BC"/>
    <w:rsid w:val="00CB1F87"/>
    <w:rsid w:val="00CB2CD5"/>
    <w:rsid w:val="00CB3AD3"/>
    <w:rsid w:val="00CB6E8F"/>
    <w:rsid w:val="00CC31DA"/>
    <w:rsid w:val="00CC3460"/>
    <w:rsid w:val="00CC5F88"/>
    <w:rsid w:val="00CC7C15"/>
    <w:rsid w:val="00CD2B49"/>
    <w:rsid w:val="00CD47B1"/>
    <w:rsid w:val="00CE17DE"/>
    <w:rsid w:val="00CF2904"/>
    <w:rsid w:val="00CF3550"/>
    <w:rsid w:val="00CF738F"/>
    <w:rsid w:val="00D028A9"/>
    <w:rsid w:val="00D03EA1"/>
    <w:rsid w:val="00D0602C"/>
    <w:rsid w:val="00D0740E"/>
    <w:rsid w:val="00D10140"/>
    <w:rsid w:val="00D16D5B"/>
    <w:rsid w:val="00D22ECC"/>
    <w:rsid w:val="00D305A9"/>
    <w:rsid w:val="00D35D60"/>
    <w:rsid w:val="00D40CC7"/>
    <w:rsid w:val="00D4646B"/>
    <w:rsid w:val="00D468E8"/>
    <w:rsid w:val="00D479E3"/>
    <w:rsid w:val="00D553A6"/>
    <w:rsid w:val="00D60F95"/>
    <w:rsid w:val="00D6216C"/>
    <w:rsid w:val="00D62FE7"/>
    <w:rsid w:val="00D639BD"/>
    <w:rsid w:val="00D70BF5"/>
    <w:rsid w:val="00D77E53"/>
    <w:rsid w:val="00D820B1"/>
    <w:rsid w:val="00D82B5F"/>
    <w:rsid w:val="00D830B3"/>
    <w:rsid w:val="00D867DB"/>
    <w:rsid w:val="00D8791A"/>
    <w:rsid w:val="00D9005C"/>
    <w:rsid w:val="00D90C77"/>
    <w:rsid w:val="00D926B4"/>
    <w:rsid w:val="00D9312D"/>
    <w:rsid w:val="00D94ADB"/>
    <w:rsid w:val="00D950A8"/>
    <w:rsid w:val="00D956DA"/>
    <w:rsid w:val="00D9628D"/>
    <w:rsid w:val="00D9632E"/>
    <w:rsid w:val="00DA10DC"/>
    <w:rsid w:val="00DA46D9"/>
    <w:rsid w:val="00DA58B1"/>
    <w:rsid w:val="00DA6F7C"/>
    <w:rsid w:val="00DA7820"/>
    <w:rsid w:val="00DB34DC"/>
    <w:rsid w:val="00DB353B"/>
    <w:rsid w:val="00DB7458"/>
    <w:rsid w:val="00DC7C84"/>
    <w:rsid w:val="00DD0DEC"/>
    <w:rsid w:val="00DD593B"/>
    <w:rsid w:val="00DE2529"/>
    <w:rsid w:val="00DE68FC"/>
    <w:rsid w:val="00DE6A5F"/>
    <w:rsid w:val="00DF1EA1"/>
    <w:rsid w:val="00DF3FCA"/>
    <w:rsid w:val="00E00964"/>
    <w:rsid w:val="00E0229D"/>
    <w:rsid w:val="00E0247A"/>
    <w:rsid w:val="00E03A2D"/>
    <w:rsid w:val="00E0621E"/>
    <w:rsid w:val="00E06259"/>
    <w:rsid w:val="00E112B9"/>
    <w:rsid w:val="00E11515"/>
    <w:rsid w:val="00E11CAC"/>
    <w:rsid w:val="00E173EF"/>
    <w:rsid w:val="00E17DD8"/>
    <w:rsid w:val="00E22365"/>
    <w:rsid w:val="00E233B0"/>
    <w:rsid w:val="00E322E4"/>
    <w:rsid w:val="00E3321B"/>
    <w:rsid w:val="00E3447E"/>
    <w:rsid w:val="00E356B4"/>
    <w:rsid w:val="00E3650E"/>
    <w:rsid w:val="00E36C13"/>
    <w:rsid w:val="00E3773D"/>
    <w:rsid w:val="00E37C74"/>
    <w:rsid w:val="00E404F1"/>
    <w:rsid w:val="00E40D17"/>
    <w:rsid w:val="00E433FB"/>
    <w:rsid w:val="00E44533"/>
    <w:rsid w:val="00E45EFD"/>
    <w:rsid w:val="00E4753F"/>
    <w:rsid w:val="00E50DCD"/>
    <w:rsid w:val="00E520A9"/>
    <w:rsid w:val="00E520B3"/>
    <w:rsid w:val="00E54378"/>
    <w:rsid w:val="00E552D2"/>
    <w:rsid w:val="00E56413"/>
    <w:rsid w:val="00E57356"/>
    <w:rsid w:val="00E57ED0"/>
    <w:rsid w:val="00E6059A"/>
    <w:rsid w:val="00E67B47"/>
    <w:rsid w:val="00E67F13"/>
    <w:rsid w:val="00E7635B"/>
    <w:rsid w:val="00E77963"/>
    <w:rsid w:val="00E80261"/>
    <w:rsid w:val="00E819A1"/>
    <w:rsid w:val="00E82933"/>
    <w:rsid w:val="00E8307C"/>
    <w:rsid w:val="00E83B61"/>
    <w:rsid w:val="00E8430A"/>
    <w:rsid w:val="00E84EAB"/>
    <w:rsid w:val="00E86328"/>
    <w:rsid w:val="00E86B82"/>
    <w:rsid w:val="00E90103"/>
    <w:rsid w:val="00E909AE"/>
    <w:rsid w:val="00E909CD"/>
    <w:rsid w:val="00E91757"/>
    <w:rsid w:val="00E91832"/>
    <w:rsid w:val="00E9776F"/>
    <w:rsid w:val="00EA1A6C"/>
    <w:rsid w:val="00EA31F0"/>
    <w:rsid w:val="00EA3F9F"/>
    <w:rsid w:val="00EA52D0"/>
    <w:rsid w:val="00EA6C41"/>
    <w:rsid w:val="00EB16CF"/>
    <w:rsid w:val="00EB7A54"/>
    <w:rsid w:val="00EC02F0"/>
    <w:rsid w:val="00EC0F6F"/>
    <w:rsid w:val="00ED2BB4"/>
    <w:rsid w:val="00ED330D"/>
    <w:rsid w:val="00ED4CCD"/>
    <w:rsid w:val="00ED4FD1"/>
    <w:rsid w:val="00ED5FFA"/>
    <w:rsid w:val="00ED6B2D"/>
    <w:rsid w:val="00ED7ED8"/>
    <w:rsid w:val="00EE012D"/>
    <w:rsid w:val="00EE0A56"/>
    <w:rsid w:val="00EE0F7D"/>
    <w:rsid w:val="00EE465C"/>
    <w:rsid w:val="00EE4903"/>
    <w:rsid w:val="00EE4A94"/>
    <w:rsid w:val="00EE67F2"/>
    <w:rsid w:val="00EE6E75"/>
    <w:rsid w:val="00EF09B3"/>
    <w:rsid w:val="00EF1FC3"/>
    <w:rsid w:val="00EF25D3"/>
    <w:rsid w:val="00EF2799"/>
    <w:rsid w:val="00EF38AA"/>
    <w:rsid w:val="00EF43A6"/>
    <w:rsid w:val="00EF5503"/>
    <w:rsid w:val="00EF703A"/>
    <w:rsid w:val="00F0097A"/>
    <w:rsid w:val="00F05CBD"/>
    <w:rsid w:val="00F104EC"/>
    <w:rsid w:val="00F13484"/>
    <w:rsid w:val="00F14A42"/>
    <w:rsid w:val="00F14C6A"/>
    <w:rsid w:val="00F16AB2"/>
    <w:rsid w:val="00F17BA4"/>
    <w:rsid w:val="00F3659B"/>
    <w:rsid w:val="00F36FD3"/>
    <w:rsid w:val="00F4132F"/>
    <w:rsid w:val="00F42D3B"/>
    <w:rsid w:val="00F47985"/>
    <w:rsid w:val="00F5139A"/>
    <w:rsid w:val="00F532FA"/>
    <w:rsid w:val="00F533C2"/>
    <w:rsid w:val="00F54F21"/>
    <w:rsid w:val="00F5585B"/>
    <w:rsid w:val="00F56004"/>
    <w:rsid w:val="00F563BF"/>
    <w:rsid w:val="00F5659F"/>
    <w:rsid w:val="00F56B30"/>
    <w:rsid w:val="00F615D4"/>
    <w:rsid w:val="00F61E4D"/>
    <w:rsid w:val="00F6287B"/>
    <w:rsid w:val="00F63AD2"/>
    <w:rsid w:val="00F64C0D"/>
    <w:rsid w:val="00F65343"/>
    <w:rsid w:val="00F6636F"/>
    <w:rsid w:val="00F73495"/>
    <w:rsid w:val="00F741A8"/>
    <w:rsid w:val="00F75223"/>
    <w:rsid w:val="00F75FC7"/>
    <w:rsid w:val="00F777FA"/>
    <w:rsid w:val="00F81367"/>
    <w:rsid w:val="00F8149B"/>
    <w:rsid w:val="00F838E0"/>
    <w:rsid w:val="00F8517B"/>
    <w:rsid w:val="00F86F12"/>
    <w:rsid w:val="00F8728C"/>
    <w:rsid w:val="00F875D1"/>
    <w:rsid w:val="00F926EE"/>
    <w:rsid w:val="00F96332"/>
    <w:rsid w:val="00F96E5E"/>
    <w:rsid w:val="00FA140D"/>
    <w:rsid w:val="00FA1657"/>
    <w:rsid w:val="00FA3265"/>
    <w:rsid w:val="00FA3C7A"/>
    <w:rsid w:val="00FA46B5"/>
    <w:rsid w:val="00FB08AE"/>
    <w:rsid w:val="00FB1465"/>
    <w:rsid w:val="00FB318E"/>
    <w:rsid w:val="00FC2E80"/>
    <w:rsid w:val="00FC5DEC"/>
    <w:rsid w:val="00FC64FD"/>
    <w:rsid w:val="00FD2682"/>
    <w:rsid w:val="00FD4DDC"/>
    <w:rsid w:val="00FD6237"/>
    <w:rsid w:val="00FE2A8D"/>
    <w:rsid w:val="00FE3E61"/>
    <w:rsid w:val="00FE6673"/>
    <w:rsid w:val="00FE7C0F"/>
    <w:rsid w:val="00FF23B7"/>
    <w:rsid w:val="00FF2D8F"/>
    <w:rsid w:val="00FF5A4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9BCE0"/>
  <w15:docId w15:val="{6FF058B2-9C1F-4B9A-A318-2DADC637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4F"/>
    <w:pPr>
      <w:spacing w:line="360" w:lineRule="auto"/>
      <w:jc w:val="both"/>
    </w:pPr>
    <w:rPr>
      <w:rFonts w:ascii="Arial" w:hAnsi="Arial" w:cs="Arial"/>
      <w:sz w:val="24"/>
      <w:szCs w:val="24"/>
    </w:rPr>
  </w:style>
  <w:style w:type="paragraph" w:styleId="Heading1">
    <w:name w:val="heading 1"/>
    <w:basedOn w:val="Normal"/>
    <w:next w:val="Normal"/>
    <w:link w:val="Heading1Char"/>
    <w:uiPriority w:val="99"/>
    <w:qFormat/>
    <w:rsid w:val="00C24AB4"/>
    <w:pPr>
      <w:numPr>
        <w:numId w:val="2"/>
      </w:numPr>
      <w:spacing w:before="600"/>
      <w:ind w:left="0" w:hanging="567"/>
      <w:jc w:val="left"/>
      <w:outlineLvl w:val="0"/>
    </w:pPr>
    <w:rPr>
      <w:b/>
      <w:noProof/>
      <w:sz w:val="28"/>
      <w:lang w:eastAsia="en-ZA"/>
    </w:rPr>
  </w:style>
  <w:style w:type="paragraph" w:styleId="Heading2">
    <w:name w:val="heading 2"/>
    <w:basedOn w:val="Heading1"/>
    <w:next w:val="Normal"/>
    <w:link w:val="Heading2Char"/>
    <w:uiPriority w:val="99"/>
    <w:unhideWhenUsed/>
    <w:qFormat/>
    <w:rsid w:val="001A1366"/>
    <w:pPr>
      <w:numPr>
        <w:numId w:val="0"/>
      </w:numPr>
      <w:spacing w:before="240" w:line="240" w:lineRule="auto"/>
      <w:jc w:val="both"/>
      <w:outlineLvl w:val="1"/>
    </w:pPr>
    <w:rPr>
      <w:sz w:val="24"/>
    </w:rPr>
  </w:style>
  <w:style w:type="paragraph" w:styleId="Heading3">
    <w:name w:val="heading 3"/>
    <w:basedOn w:val="Normal"/>
    <w:next w:val="Normal"/>
    <w:link w:val="Heading3Char"/>
    <w:uiPriority w:val="99"/>
    <w:unhideWhenUsed/>
    <w:qFormat/>
    <w:rsid w:val="000D518F"/>
    <w:pPr>
      <w:spacing w:after="0"/>
      <w:outlineLvl w:val="2"/>
    </w:pPr>
    <w:rPr>
      <w:i/>
    </w:rPr>
  </w:style>
  <w:style w:type="paragraph" w:styleId="Heading4">
    <w:name w:val="heading 4"/>
    <w:basedOn w:val="Normal"/>
    <w:next w:val="Normal"/>
    <w:link w:val="Heading4Char"/>
    <w:uiPriority w:val="99"/>
    <w:unhideWhenUsed/>
    <w:rsid w:val="004064CB"/>
    <w:pPr>
      <w:keepNext/>
      <w:keepLines/>
      <w:spacing w:before="40" w:after="0"/>
      <w:outlineLvl w:val="3"/>
    </w:pPr>
    <w:rPr>
      <w:rFonts w:ascii="Calibri Light" w:eastAsia="MS Gothic" w:hAnsi="Calibri Light" w:cs="Times New Roman"/>
      <w:iCs/>
      <w:szCs w:val="22"/>
    </w:rPr>
  </w:style>
  <w:style w:type="paragraph" w:styleId="Heading5">
    <w:name w:val="heading 5"/>
    <w:basedOn w:val="Normal"/>
    <w:next w:val="Normal"/>
    <w:link w:val="Heading5Char"/>
    <w:uiPriority w:val="99"/>
    <w:unhideWhenUsed/>
    <w:rsid w:val="004064CB"/>
    <w:pPr>
      <w:keepNext/>
      <w:keepLines/>
      <w:spacing w:before="40" w:after="0"/>
      <w:outlineLvl w:val="4"/>
    </w:pPr>
    <w:rPr>
      <w:rFonts w:ascii="Calibri Light" w:eastAsia="MS Gothic" w:hAnsi="Calibri Light" w:cs="Times New Roman"/>
      <w:color w:val="2E74B5"/>
      <w:szCs w:val="22"/>
    </w:rPr>
  </w:style>
  <w:style w:type="paragraph" w:styleId="Heading6">
    <w:name w:val="heading 6"/>
    <w:basedOn w:val="Normal"/>
    <w:next w:val="Normal"/>
    <w:link w:val="Heading6Char"/>
    <w:uiPriority w:val="99"/>
    <w:semiHidden/>
    <w:unhideWhenUsed/>
    <w:rsid w:val="004064CB"/>
    <w:pPr>
      <w:keepNext/>
      <w:keepLines/>
      <w:spacing w:before="40" w:after="0"/>
      <w:outlineLvl w:val="5"/>
    </w:pPr>
    <w:rPr>
      <w:rFonts w:ascii="Calibri Light" w:eastAsia="MS Gothic" w:hAnsi="Calibri Light" w:cs="Times New Roman"/>
      <w:color w:val="1F4D78"/>
      <w:szCs w:val="22"/>
    </w:rPr>
  </w:style>
  <w:style w:type="paragraph" w:styleId="Heading7">
    <w:name w:val="heading 7"/>
    <w:basedOn w:val="Normal"/>
    <w:next w:val="Normal"/>
    <w:link w:val="Heading7Char"/>
    <w:uiPriority w:val="99"/>
    <w:semiHidden/>
    <w:unhideWhenUsed/>
    <w:qFormat/>
    <w:rsid w:val="004064CB"/>
    <w:pPr>
      <w:keepNext/>
      <w:keepLines/>
      <w:spacing w:before="40" w:after="0"/>
      <w:outlineLvl w:val="6"/>
    </w:pPr>
    <w:rPr>
      <w:rFonts w:ascii="Calibri Light" w:eastAsia="MS Gothic" w:hAnsi="Calibri Light" w:cs="Times New Roman"/>
      <w:i/>
      <w:iCs/>
      <w:color w:val="1F4D78"/>
      <w:szCs w:val="22"/>
    </w:rPr>
  </w:style>
  <w:style w:type="paragraph" w:styleId="Heading8">
    <w:name w:val="heading 8"/>
    <w:basedOn w:val="Normal"/>
    <w:next w:val="Normal"/>
    <w:link w:val="Heading8Char"/>
    <w:uiPriority w:val="99"/>
    <w:semiHidden/>
    <w:unhideWhenUsed/>
    <w:qFormat/>
    <w:rsid w:val="004064CB"/>
    <w:pPr>
      <w:keepNext/>
      <w:keepLines/>
      <w:spacing w:before="40" w:after="0"/>
      <w:outlineLvl w:val="7"/>
    </w:pPr>
    <w:rPr>
      <w:rFonts w:ascii="Calibri Light" w:eastAsia="MS Gothic" w:hAnsi="Calibri Light" w:cs="Times New Roman"/>
      <w:color w:val="272727"/>
      <w:sz w:val="21"/>
      <w:szCs w:val="21"/>
    </w:rPr>
  </w:style>
  <w:style w:type="paragraph" w:styleId="Heading9">
    <w:name w:val="heading 9"/>
    <w:basedOn w:val="Normal"/>
    <w:next w:val="Normal"/>
    <w:link w:val="Heading9Char"/>
    <w:uiPriority w:val="99"/>
    <w:semiHidden/>
    <w:unhideWhenUsed/>
    <w:qFormat/>
    <w:rsid w:val="004064CB"/>
    <w:pPr>
      <w:keepNext/>
      <w:keepLines/>
      <w:spacing w:before="40" w:after="0"/>
      <w:outlineLvl w:val="8"/>
    </w:pPr>
    <w:rPr>
      <w:rFonts w:ascii="Calibri Light" w:eastAsia="MS Gothic"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4AB4"/>
    <w:rPr>
      <w:rFonts w:ascii="Arial" w:hAnsi="Arial" w:cs="Arial"/>
      <w:b/>
      <w:noProof/>
      <w:sz w:val="28"/>
      <w:szCs w:val="24"/>
      <w:lang w:eastAsia="en-ZA"/>
    </w:rPr>
  </w:style>
  <w:style w:type="paragraph" w:styleId="Subtitle">
    <w:name w:val="Subtitle"/>
    <w:basedOn w:val="Normal"/>
    <w:next w:val="Normal"/>
    <w:link w:val="SubtitleChar"/>
    <w:uiPriority w:val="99"/>
    <w:rsid w:val="00A019A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019AE"/>
    <w:rPr>
      <w:rFonts w:eastAsiaTheme="minorEastAsia"/>
      <w:color w:val="5A5A5A" w:themeColor="text1" w:themeTint="A5"/>
      <w:spacing w:val="15"/>
    </w:rPr>
  </w:style>
  <w:style w:type="paragraph" w:styleId="ListParagraph">
    <w:name w:val="List Paragraph"/>
    <w:aliases w:val="Bullet List,List Paragraph1,Grey Bullet List,Grey Bullet Style,References,Riana Table Bullets 1,List Paragraph (numbered (a)),Use Case List Paragraph,Body text,List Paragraph 1,Indent Paragraph,Dot pt,F5 List Paragraph,No Spacing1,Bullets"/>
    <w:basedOn w:val="Normal"/>
    <w:link w:val="ListParagraphChar"/>
    <w:uiPriority w:val="34"/>
    <w:qFormat/>
    <w:rsid w:val="004549FC"/>
    <w:pPr>
      <w:ind w:left="720"/>
      <w:contextualSpacing/>
    </w:pPr>
  </w:style>
  <w:style w:type="character" w:customStyle="1" w:styleId="Heading2Char">
    <w:name w:val="Heading 2 Char"/>
    <w:basedOn w:val="DefaultParagraphFont"/>
    <w:link w:val="Heading2"/>
    <w:uiPriority w:val="99"/>
    <w:rsid w:val="001A1366"/>
    <w:rPr>
      <w:rFonts w:ascii="Arial" w:hAnsi="Arial" w:cs="Arial"/>
      <w:b/>
      <w:sz w:val="24"/>
      <w:szCs w:val="24"/>
    </w:rPr>
  </w:style>
  <w:style w:type="character" w:customStyle="1" w:styleId="Heading3Char">
    <w:name w:val="Heading 3 Char"/>
    <w:basedOn w:val="DefaultParagraphFont"/>
    <w:link w:val="Heading3"/>
    <w:uiPriority w:val="99"/>
    <w:rsid w:val="000D518F"/>
    <w:rPr>
      <w:rFonts w:ascii="Arial" w:hAnsi="Arial" w:cs="Arial"/>
      <w:i/>
      <w:sz w:val="24"/>
      <w:szCs w:val="24"/>
    </w:rPr>
  </w:style>
  <w:style w:type="paragraph" w:styleId="NoSpacing">
    <w:name w:val="No Spacing"/>
    <w:link w:val="NoSpacingChar"/>
    <w:uiPriority w:val="1"/>
    <w:qFormat/>
    <w:rsid w:val="001E50E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50E4"/>
    <w:rPr>
      <w:rFonts w:eastAsiaTheme="minorEastAsia"/>
      <w:lang w:val="en-US"/>
    </w:rPr>
  </w:style>
  <w:style w:type="paragraph" w:styleId="Header">
    <w:name w:val="header"/>
    <w:basedOn w:val="Normal"/>
    <w:link w:val="HeaderChar"/>
    <w:uiPriority w:val="99"/>
    <w:unhideWhenUsed/>
    <w:rsid w:val="00FB1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465"/>
    <w:rPr>
      <w:rFonts w:ascii="Arial" w:hAnsi="Arial" w:cs="Arial"/>
      <w:sz w:val="24"/>
      <w:szCs w:val="24"/>
    </w:rPr>
  </w:style>
  <w:style w:type="paragraph" w:styleId="Footer">
    <w:name w:val="footer"/>
    <w:basedOn w:val="Normal"/>
    <w:link w:val="FooterChar"/>
    <w:uiPriority w:val="99"/>
    <w:unhideWhenUsed/>
    <w:rsid w:val="00FB1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465"/>
    <w:rPr>
      <w:rFonts w:ascii="Arial" w:hAnsi="Arial" w:cs="Arial"/>
      <w:sz w:val="24"/>
      <w:szCs w:val="24"/>
    </w:rPr>
  </w:style>
  <w:style w:type="numbering" w:customStyle="1" w:styleId="NoList1">
    <w:name w:val="No List1"/>
    <w:next w:val="NoList"/>
    <w:uiPriority w:val="99"/>
    <w:semiHidden/>
    <w:unhideWhenUsed/>
    <w:rsid w:val="00403CC9"/>
  </w:style>
  <w:style w:type="paragraph" w:customStyle="1" w:styleId="Listpara">
    <w:name w:val="List para"/>
    <w:basedOn w:val="ListParagraph"/>
    <w:link w:val="ListparaChar"/>
    <w:autoRedefine/>
    <w:qFormat/>
    <w:rsid w:val="00403CC9"/>
    <w:pPr>
      <w:widowControl w:val="0"/>
      <w:numPr>
        <w:ilvl w:val="1"/>
        <w:numId w:val="1"/>
      </w:numPr>
      <w:spacing w:before="30" w:after="30" w:line="240" w:lineRule="auto"/>
      <w:ind w:left="426"/>
      <w:jc w:val="left"/>
    </w:pPr>
    <w:rPr>
      <w:snapToGrid w:val="0"/>
      <w:szCs w:val="22"/>
    </w:rPr>
  </w:style>
  <w:style w:type="character" w:customStyle="1" w:styleId="ListparaChar">
    <w:name w:val="List para Char"/>
    <w:basedOn w:val="DefaultParagraphFont"/>
    <w:link w:val="Listpara"/>
    <w:rsid w:val="00403CC9"/>
    <w:rPr>
      <w:rFonts w:ascii="Arial" w:hAnsi="Arial" w:cs="Arial"/>
      <w:snapToGrid w:val="0"/>
      <w:sz w:val="24"/>
    </w:rPr>
  </w:style>
  <w:style w:type="table" w:styleId="TableGrid">
    <w:name w:val="Table Grid"/>
    <w:basedOn w:val="TableNormal"/>
    <w:uiPriority w:val="39"/>
    <w:rsid w:val="00F1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104EC"/>
    <w:pPr>
      <w:spacing w:after="0"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104EC"/>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99"/>
    <w:unhideWhenUsed/>
    <w:rsid w:val="00D94ADB"/>
    <w:pPr>
      <w:keepNext/>
      <w:keepLines/>
      <w:spacing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D94ADB"/>
    <w:pPr>
      <w:spacing w:after="100"/>
    </w:pPr>
  </w:style>
  <w:style w:type="paragraph" w:styleId="TOC2">
    <w:name w:val="toc 2"/>
    <w:basedOn w:val="Normal"/>
    <w:next w:val="Normal"/>
    <w:autoRedefine/>
    <w:uiPriority w:val="39"/>
    <w:unhideWhenUsed/>
    <w:rsid w:val="00D94ADB"/>
    <w:pPr>
      <w:spacing w:after="100"/>
      <w:ind w:left="240"/>
    </w:pPr>
  </w:style>
  <w:style w:type="paragraph" w:styleId="TOC3">
    <w:name w:val="toc 3"/>
    <w:basedOn w:val="Normal"/>
    <w:next w:val="Normal"/>
    <w:autoRedefine/>
    <w:uiPriority w:val="39"/>
    <w:unhideWhenUsed/>
    <w:rsid w:val="00D94ADB"/>
    <w:pPr>
      <w:spacing w:after="100"/>
      <w:ind w:left="480"/>
    </w:pPr>
  </w:style>
  <w:style w:type="character" w:styleId="Hyperlink">
    <w:name w:val="Hyperlink"/>
    <w:basedOn w:val="DefaultParagraphFont"/>
    <w:uiPriority w:val="99"/>
    <w:unhideWhenUsed/>
    <w:rsid w:val="00D94ADB"/>
    <w:rPr>
      <w:color w:val="0563C1" w:themeColor="hyperlink"/>
      <w:u w:val="single"/>
    </w:rPr>
  </w:style>
  <w:style w:type="table" w:customStyle="1" w:styleId="PlainTable21">
    <w:name w:val="Plain Table 21"/>
    <w:basedOn w:val="TableNormal"/>
    <w:uiPriority w:val="42"/>
    <w:rsid w:val="004105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99"/>
    <w:unhideWhenUsed/>
    <w:qFormat/>
    <w:rsid w:val="00386B8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845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588"/>
    <w:rPr>
      <w:rFonts w:ascii="Lucida Grande" w:hAnsi="Lucida Grande" w:cs="Lucida Grande"/>
      <w:sz w:val="18"/>
      <w:szCs w:val="18"/>
    </w:rPr>
  </w:style>
  <w:style w:type="character" w:styleId="PageNumber">
    <w:name w:val="page number"/>
    <w:basedOn w:val="DefaultParagraphFont"/>
    <w:uiPriority w:val="99"/>
    <w:semiHidden/>
    <w:unhideWhenUsed/>
    <w:rsid w:val="00884588"/>
  </w:style>
  <w:style w:type="paragraph" w:styleId="Revision">
    <w:name w:val="Revision"/>
    <w:hidden/>
    <w:uiPriority w:val="99"/>
    <w:semiHidden/>
    <w:rsid w:val="00684A48"/>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832993"/>
    <w:rPr>
      <w:sz w:val="18"/>
      <w:szCs w:val="18"/>
    </w:rPr>
  </w:style>
  <w:style w:type="paragraph" w:styleId="CommentText">
    <w:name w:val="annotation text"/>
    <w:basedOn w:val="Normal"/>
    <w:link w:val="CommentTextChar"/>
    <w:uiPriority w:val="99"/>
    <w:semiHidden/>
    <w:unhideWhenUsed/>
    <w:rsid w:val="00832993"/>
    <w:pPr>
      <w:spacing w:line="240" w:lineRule="auto"/>
    </w:pPr>
  </w:style>
  <w:style w:type="character" w:customStyle="1" w:styleId="CommentTextChar">
    <w:name w:val="Comment Text Char"/>
    <w:basedOn w:val="DefaultParagraphFont"/>
    <w:link w:val="CommentText"/>
    <w:uiPriority w:val="99"/>
    <w:semiHidden/>
    <w:rsid w:val="00832993"/>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832993"/>
    <w:rPr>
      <w:b/>
      <w:bCs/>
      <w:sz w:val="20"/>
      <w:szCs w:val="20"/>
    </w:rPr>
  </w:style>
  <w:style w:type="character" w:customStyle="1" w:styleId="CommentSubjectChar">
    <w:name w:val="Comment Subject Char"/>
    <w:basedOn w:val="CommentTextChar"/>
    <w:link w:val="CommentSubject"/>
    <w:uiPriority w:val="99"/>
    <w:semiHidden/>
    <w:rsid w:val="00832993"/>
    <w:rPr>
      <w:rFonts w:ascii="Arial" w:hAnsi="Arial" w:cs="Arial"/>
      <w:b/>
      <w:bCs/>
      <w:sz w:val="20"/>
      <w:szCs w:val="20"/>
    </w:rPr>
  </w:style>
  <w:style w:type="character" w:customStyle="1" w:styleId="ListParagraphChar">
    <w:name w:val="List Paragraph Char"/>
    <w:aliases w:val="Bullet List Char,List Paragraph1 Char,Grey Bullet List Char,Grey Bullet Style Char,References Char,Riana Table Bullets 1 Char,List Paragraph (numbered (a)) Char,Use Case List Paragraph Char,Body text Char,List Paragraph 1 Char"/>
    <w:link w:val="ListParagraph"/>
    <w:uiPriority w:val="34"/>
    <w:qFormat/>
    <w:locked/>
    <w:rsid w:val="00E520A9"/>
    <w:rPr>
      <w:rFonts w:ascii="Arial" w:hAnsi="Arial" w:cs="Arial"/>
      <w:sz w:val="24"/>
      <w:szCs w:val="24"/>
    </w:rPr>
  </w:style>
  <w:style w:type="paragraph" w:styleId="PlainText">
    <w:name w:val="Plain Text"/>
    <w:basedOn w:val="Normal"/>
    <w:link w:val="PlainTextChar"/>
    <w:uiPriority w:val="99"/>
    <w:semiHidden/>
    <w:unhideWhenUsed/>
    <w:rsid w:val="000270D2"/>
    <w:pPr>
      <w:spacing w:after="0"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0270D2"/>
    <w:rPr>
      <w:rFonts w:ascii="Calibri" w:hAnsi="Calibri"/>
      <w:szCs w:val="21"/>
    </w:rPr>
  </w:style>
  <w:style w:type="paragraph" w:styleId="NormalWeb">
    <w:name w:val="Normal (Web)"/>
    <w:basedOn w:val="Normal"/>
    <w:uiPriority w:val="99"/>
    <w:unhideWhenUsed/>
    <w:rsid w:val="008F1F5D"/>
    <w:pPr>
      <w:spacing w:after="0" w:line="240" w:lineRule="auto"/>
      <w:jc w:val="left"/>
    </w:pPr>
    <w:rPr>
      <w:rFonts w:ascii="Times New Roman" w:hAnsi="Times New Roman" w:cs="Times New Roman"/>
      <w:lang w:val="en-US"/>
    </w:rPr>
  </w:style>
  <w:style w:type="character" w:styleId="PlaceholderText">
    <w:name w:val="Placeholder Text"/>
    <w:basedOn w:val="DefaultParagraphFont"/>
    <w:uiPriority w:val="99"/>
    <w:semiHidden/>
    <w:rsid w:val="004064CB"/>
    <w:rPr>
      <w:color w:val="808080"/>
    </w:rPr>
  </w:style>
  <w:style w:type="numbering" w:customStyle="1" w:styleId="NoList2">
    <w:name w:val="No List2"/>
    <w:next w:val="NoList"/>
    <w:uiPriority w:val="99"/>
    <w:semiHidden/>
    <w:unhideWhenUsed/>
    <w:rsid w:val="004064CB"/>
  </w:style>
  <w:style w:type="table" w:customStyle="1" w:styleId="TableGrid1">
    <w:name w:val="Table Grid1"/>
    <w:basedOn w:val="TableNormal"/>
    <w:next w:val="TableGrid"/>
    <w:uiPriority w:val="39"/>
    <w:rsid w:val="0040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9"/>
    <w:unhideWhenUsed/>
    <w:rsid w:val="004064CB"/>
    <w:pPr>
      <w:keepNext/>
      <w:keepLines/>
      <w:spacing w:before="40" w:after="0"/>
      <w:contextualSpacing/>
      <w:outlineLvl w:val="3"/>
    </w:pPr>
    <w:rPr>
      <w:rFonts w:ascii="Calibri Light" w:eastAsia="MS Gothic" w:hAnsi="Calibri Light" w:cs="Times New Roman"/>
      <w:iCs/>
      <w:szCs w:val="22"/>
    </w:rPr>
  </w:style>
  <w:style w:type="paragraph" w:customStyle="1" w:styleId="Heading51">
    <w:name w:val="Heading 51"/>
    <w:basedOn w:val="Normal"/>
    <w:next w:val="Normal"/>
    <w:uiPriority w:val="99"/>
    <w:unhideWhenUsed/>
    <w:rsid w:val="004064CB"/>
    <w:pPr>
      <w:keepNext/>
      <w:keepLines/>
      <w:spacing w:before="40" w:after="0"/>
      <w:contextualSpacing/>
      <w:outlineLvl w:val="4"/>
    </w:pPr>
    <w:rPr>
      <w:rFonts w:ascii="Calibri Light" w:eastAsia="MS Gothic" w:hAnsi="Calibri Light" w:cs="Times New Roman"/>
      <w:color w:val="2E74B5"/>
      <w:szCs w:val="22"/>
    </w:rPr>
  </w:style>
  <w:style w:type="paragraph" w:customStyle="1" w:styleId="Heading61">
    <w:name w:val="Heading 61"/>
    <w:basedOn w:val="Normal"/>
    <w:next w:val="Normal"/>
    <w:uiPriority w:val="99"/>
    <w:unhideWhenUsed/>
    <w:rsid w:val="004064CB"/>
    <w:pPr>
      <w:keepNext/>
      <w:keepLines/>
      <w:spacing w:before="40" w:after="0"/>
      <w:contextualSpacing/>
      <w:outlineLvl w:val="5"/>
    </w:pPr>
    <w:rPr>
      <w:rFonts w:ascii="Calibri Light" w:eastAsia="MS Gothic" w:hAnsi="Calibri Light" w:cs="Times New Roman"/>
      <w:color w:val="1F4D78"/>
      <w:szCs w:val="22"/>
    </w:rPr>
  </w:style>
  <w:style w:type="paragraph" w:customStyle="1" w:styleId="Heading71">
    <w:name w:val="Heading 71"/>
    <w:basedOn w:val="Normal"/>
    <w:next w:val="Normal"/>
    <w:uiPriority w:val="99"/>
    <w:unhideWhenUsed/>
    <w:rsid w:val="004064CB"/>
    <w:pPr>
      <w:keepNext/>
      <w:keepLines/>
      <w:spacing w:before="40" w:after="0"/>
      <w:contextualSpacing/>
      <w:outlineLvl w:val="6"/>
    </w:pPr>
    <w:rPr>
      <w:rFonts w:ascii="Calibri Light" w:eastAsia="MS Gothic" w:hAnsi="Calibri Light" w:cs="Times New Roman"/>
      <w:i/>
      <w:iCs/>
      <w:color w:val="1F4D78"/>
      <w:szCs w:val="22"/>
    </w:rPr>
  </w:style>
  <w:style w:type="paragraph" w:customStyle="1" w:styleId="Heading81">
    <w:name w:val="Heading 81"/>
    <w:basedOn w:val="Normal"/>
    <w:next w:val="Normal"/>
    <w:uiPriority w:val="99"/>
    <w:unhideWhenUsed/>
    <w:rsid w:val="004064CB"/>
    <w:pPr>
      <w:keepNext/>
      <w:keepLines/>
      <w:spacing w:before="40" w:after="0"/>
      <w:contextualSpacing/>
      <w:outlineLvl w:val="7"/>
    </w:pPr>
    <w:rPr>
      <w:rFonts w:ascii="Calibri Light" w:eastAsia="MS Gothic" w:hAnsi="Calibri Light" w:cs="Times New Roman"/>
      <w:color w:val="272727"/>
      <w:sz w:val="21"/>
      <w:szCs w:val="21"/>
    </w:rPr>
  </w:style>
  <w:style w:type="paragraph" w:customStyle="1" w:styleId="Heading91">
    <w:name w:val="Heading 91"/>
    <w:basedOn w:val="Normal"/>
    <w:next w:val="Normal"/>
    <w:uiPriority w:val="99"/>
    <w:unhideWhenUsed/>
    <w:rsid w:val="004064CB"/>
    <w:pPr>
      <w:keepNext/>
      <w:keepLines/>
      <w:spacing w:before="40" w:after="0"/>
      <w:contextualSpacing/>
      <w:outlineLvl w:val="8"/>
    </w:pPr>
    <w:rPr>
      <w:rFonts w:ascii="Calibri Light" w:eastAsia="MS Gothic" w:hAnsi="Calibri Light" w:cs="Times New Roman"/>
      <w:i/>
      <w:iCs/>
      <w:color w:val="272727"/>
      <w:sz w:val="21"/>
      <w:szCs w:val="21"/>
    </w:rPr>
  </w:style>
  <w:style w:type="numbering" w:customStyle="1" w:styleId="NoList3">
    <w:name w:val="No List3"/>
    <w:next w:val="NoList"/>
    <w:uiPriority w:val="99"/>
    <w:semiHidden/>
    <w:unhideWhenUsed/>
    <w:rsid w:val="004064CB"/>
  </w:style>
  <w:style w:type="paragraph" w:customStyle="1" w:styleId="AHeading">
    <w:name w:val="A Heading"/>
    <w:next w:val="Normal"/>
    <w:link w:val="AHeadingChar"/>
    <w:uiPriority w:val="99"/>
    <w:rsid w:val="004064CB"/>
    <w:pPr>
      <w:spacing w:after="0" w:line="360" w:lineRule="auto"/>
      <w:ind w:left="720" w:hanging="360"/>
    </w:pPr>
    <w:rPr>
      <w:b/>
      <w:sz w:val="24"/>
    </w:rPr>
  </w:style>
  <w:style w:type="character" w:customStyle="1" w:styleId="AHeadingChar">
    <w:name w:val="A Heading Char"/>
    <w:basedOn w:val="DefaultParagraphFont"/>
    <w:link w:val="AHeading"/>
    <w:uiPriority w:val="99"/>
    <w:rsid w:val="004064CB"/>
    <w:rPr>
      <w:b/>
      <w:sz w:val="24"/>
    </w:rPr>
  </w:style>
  <w:style w:type="paragraph" w:customStyle="1" w:styleId="BHeading">
    <w:name w:val="B Heading"/>
    <w:next w:val="Normal"/>
    <w:link w:val="BHeadingChar"/>
    <w:autoRedefine/>
    <w:uiPriority w:val="99"/>
    <w:rsid w:val="004064CB"/>
    <w:pPr>
      <w:spacing w:after="0" w:line="360" w:lineRule="auto"/>
      <w:jc w:val="both"/>
    </w:pPr>
    <w:rPr>
      <w:b/>
      <w:sz w:val="24"/>
      <w:szCs w:val="24"/>
      <w:lang w:eastAsia="en-ZA"/>
    </w:rPr>
  </w:style>
  <w:style w:type="character" w:customStyle="1" w:styleId="BHeadingChar">
    <w:name w:val="B Heading Char"/>
    <w:basedOn w:val="DefaultParagraphFont"/>
    <w:link w:val="BHeading"/>
    <w:uiPriority w:val="99"/>
    <w:rsid w:val="004064CB"/>
    <w:rPr>
      <w:b/>
      <w:sz w:val="24"/>
      <w:szCs w:val="24"/>
      <w:lang w:eastAsia="en-ZA"/>
    </w:rPr>
  </w:style>
  <w:style w:type="character" w:customStyle="1" w:styleId="Heading4Char">
    <w:name w:val="Heading 4 Char"/>
    <w:basedOn w:val="DefaultParagraphFont"/>
    <w:link w:val="Heading4"/>
    <w:uiPriority w:val="99"/>
    <w:rsid w:val="004064CB"/>
    <w:rPr>
      <w:rFonts w:ascii="Calibri Light" w:eastAsia="MS Gothic" w:hAnsi="Calibri Light" w:cs="Times New Roman"/>
      <w:iCs/>
      <w:sz w:val="24"/>
    </w:rPr>
  </w:style>
  <w:style w:type="character" w:customStyle="1" w:styleId="Heading5Char">
    <w:name w:val="Heading 5 Char"/>
    <w:basedOn w:val="DefaultParagraphFont"/>
    <w:link w:val="Heading5"/>
    <w:uiPriority w:val="99"/>
    <w:rsid w:val="004064CB"/>
    <w:rPr>
      <w:rFonts w:ascii="Calibri Light" w:eastAsia="MS Gothic" w:hAnsi="Calibri Light" w:cs="Times New Roman"/>
      <w:color w:val="2E74B5"/>
      <w:sz w:val="24"/>
    </w:rPr>
  </w:style>
  <w:style w:type="character" w:customStyle="1" w:styleId="Heading6Char">
    <w:name w:val="Heading 6 Char"/>
    <w:basedOn w:val="DefaultParagraphFont"/>
    <w:link w:val="Heading6"/>
    <w:uiPriority w:val="99"/>
    <w:rsid w:val="004064CB"/>
    <w:rPr>
      <w:rFonts w:ascii="Calibri Light" w:eastAsia="MS Gothic" w:hAnsi="Calibri Light" w:cs="Times New Roman"/>
      <w:color w:val="1F4D78"/>
      <w:sz w:val="24"/>
    </w:rPr>
  </w:style>
  <w:style w:type="character" w:customStyle="1" w:styleId="Heading7Char">
    <w:name w:val="Heading 7 Char"/>
    <w:basedOn w:val="DefaultParagraphFont"/>
    <w:link w:val="Heading7"/>
    <w:uiPriority w:val="99"/>
    <w:rsid w:val="004064CB"/>
    <w:rPr>
      <w:rFonts w:ascii="Calibri Light" w:eastAsia="MS Gothic" w:hAnsi="Calibri Light" w:cs="Times New Roman"/>
      <w:i/>
      <w:iCs/>
      <w:color w:val="1F4D78"/>
      <w:sz w:val="24"/>
    </w:rPr>
  </w:style>
  <w:style w:type="character" w:customStyle="1" w:styleId="Heading8Char">
    <w:name w:val="Heading 8 Char"/>
    <w:basedOn w:val="DefaultParagraphFont"/>
    <w:link w:val="Heading8"/>
    <w:uiPriority w:val="99"/>
    <w:rsid w:val="004064CB"/>
    <w:rPr>
      <w:rFonts w:ascii="Calibri Light" w:eastAsia="MS Gothic" w:hAnsi="Calibri Light" w:cs="Times New Roman"/>
      <w:color w:val="272727"/>
      <w:sz w:val="21"/>
      <w:szCs w:val="21"/>
    </w:rPr>
  </w:style>
  <w:style w:type="character" w:customStyle="1" w:styleId="Heading9Char">
    <w:name w:val="Heading 9 Char"/>
    <w:basedOn w:val="DefaultParagraphFont"/>
    <w:link w:val="Heading9"/>
    <w:uiPriority w:val="99"/>
    <w:rsid w:val="004064CB"/>
    <w:rPr>
      <w:rFonts w:ascii="Calibri Light" w:eastAsia="MS Gothic" w:hAnsi="Calibri Light" w:cs="Times New Roman"/>
      <w:i/>
      <w:iCs/>
      <w:color w:val="272727"/>
      <w:sz w:val="21"/>
      <w:szCs w:val="21"/>
    </w:rPr>
  </w:style>
  <w:style w:type="character" w:styleId="Strong">
    <w:name w:val="Strong"/>
    <w:basedOn w:val="DefaultParagraphFont"/>
    <w:uiPriority w:val="99"/>
    <w:rsid w:val="004064CB"/>
    <w:rPr>
      <w:b/>
      <w:bCs/>
    </w:rPr>
  </w:style>
  <w:style w:type="character" w:styleId="Emphasis">
    <w:name w:val="Emphasis"/>
    <w:basedOn w:val="DefaultParagraphFont"/>
    <w:uiPriority w:val="99"/>
    <w:rsid w:val="004064CB"/>
    <w:rPr>
      <w:i/>
      <w:iCs/>
    </w:rPr>
  </w:style>
  <w:style w:type="character" w:customStyle="1" w:styleId="SubtleEmphasis1">
    <w:name w:val="Subtle Emphasis1"/>
    <w:basedOn w:val="DefaultParagraphFont"/>
    <w:uiPriority w:val="99"/>
    <w:rsid w:val="004064CB"/>
    <w:rPr>
      <w:i/>
      <w:iCs/>
      <w:color w:val="404040"/>
    </w:rPr>
  </w:style>
  <w:style w:type="character" w:styleId="BookTitle">
    <w:name w:val="Book Title"/>
    <w:basedOn w:val="DefaultParagraphFont"/>
    <w:uiPriority w:val="99"/>
    <w:rsid w:val="004064CB"/>
    <w:rPr>
      <w:b/>
      <w:bCs/>
      <w:i/>
      <w:iCs/>
      <w:spacing w:val="5"/>
    </w:rPr>
  </w:style>
  <w:style w:type="table" w:customStyle="1" w:styleId="TableGrid2">
    <w:name w:val="Table Grid2"/>
    <w:basedOn w:val="TableNormal"/>
    <w:next w:val="TableGrid"/>
    <w:uiPriority w:val="59"/>
    <w:rsid w:val="0040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uiPriority w:val="9"/>
    <w:semiHidden/>
    <w:rsid w:val="004064CB"/>
    <w:rPr>
      <w:rFonts w:asciiTheme="majorHAnsi" w:eastAsiaTheme="majorEastAsia" w:hAnsiTheme="majorHAnsi" w:cstheme="majorBidi"/>
      <w:i/>
      <w:iCs/>
      <w:color w:val="2E74B5" w:themeColor="accent1" w:themeShade="BF"/>
      <w:sz w:val="24"/>
      <w:szCs w:val="24"/>
    </w:rPr>
  </w:style>
  <w:style w:type="character" w:customStyle="1" w:styleId="Heading5Char1">
    <w:name w:val="Heading 5 Char1"/>
    <w:basedOn w:val="DefaultParagraphFont"/>
    <w:uiPriority w:val="9"/>
    <w:semiHidden/>
    <w:rsid w:val="004064CB"/>
    <w:rPr>
      <w:rFonts w:asciiTheme="majorHAnsi" w:eastAsiaTheme="majorEastAsia" w:hAnsiTheme="majorHAnsi" w:cstheme="majorBidi"/>
      <w:color w:val="2E74B5" w:themeColor="accent1" w:themeShade="BF"/>
      <w:sz w:val="24"/>
      <w:szCs w:val="24"/>
    </w:rPr>
  </w:style>
  <w:style w:type="character" w:customStyle="1" w:styleId="Heading6Char1">
    <w:name w:val="Heading 6 Char1"/>
    <w:basedOn w:val="DefaultParagraphFont"/>
    <w:uiPriority w:val="9"/>
    <w:semiHidden/>
    <w:rsid w:val="004064CB"/>
    <w:rPr>
      <w:rFonts w:asciiTheme="majorHAnsi" w:eastAsiaTheme="majorEastAsia" w:hAnsiTheme="majorHAnsi" w:cstheme="majorBidi"/>
      <w:color w:val="1F4D78" w:themeColor="accent1" w:themeShade="7F"/>
      <w:sz w:val="24"/>
      <w:szCs w:val="24"/>
    </w:rPr>
  </w:style>
  <w:style w:type="character" w:customStyle="1" w:styleId="Heading7Char1">
    <w:name w:val="Heading 7 Char1"/>
    <w:basedOn w:val="DefaultParagraphFont"/>
    <w:uiPriority w:val="9"/>
    <w:semiHidden/>
    <w:rsid w:val="004064CB"/>
    <w:rPr>
      <w:rFonts w:asciiTheme="majorHAnsi" w:eastAsiaTheme="majorEastAsia" w:hAnsiTheme="majorHAnsi" w:cstheme="majorBidi"/>
      <w:i/>
      <w:iCs/>
      <w:color w:val="1F4D78" w:themeColor="accent1" w:themeShade="7F"/>
      <w:sz w:val="24"/>
      <w:szCs w:val="24"/>
    </w:rPr>
  </w:style>
  <w:style w:type="character" w:customStyle="1" w:styleId="Heading8Char1">
    <w:name w:val="Heading 8 Char1"/>
    <w:basedOn w:val="DefaultParagraphFont"/>
    <w:uiPriority w:val="9"/>
    <w:semiHidden/>
    <w:rsid w:val="004064C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064CB"/>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rsid w:val="004064CB"/>
    <w:rPr>
      <w:i/>
      <w:iCs/>
      <w:color w:val="404040" w:themeColor="text1" w:themeTint="BF"/>
    </w:rPr>
  </w:style>
  <w:style w:type="table" w:customStyle="1" w:styleId="TableGrid3">
    <w:name w:val="Table Grid3"/>
    <w:basedOn w:val="TableNormal"/>
    <w:next w:val="TableGrid"/>
    <w:rsid w:val="00327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27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A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FE9"/>
    <w:rPr>
      <w:rFonts w:ascii="Arial" w:hAnsi="Arial" w:cs="Arial"/>
      <w:sz w:val="20"/>
      <w:szCs w:val="20"/>
    </w:rPr>
  </w:style>
  <w:style w:type="character" w:styleId="FootnoteReference">
    <w:name w:val="footnote reference"/>
    <w:basedOn w:val="DefaultParagraphFont"/>
    <w:uiPriority w:val="99"/>
    <w:semiHidden/>
    <w:unhideWhenUsed/>
    <w:rsid w:val="00837FE9"/>
    <w:rPr>
      <w:vertAlign w:val="superscript"/>
    </w:rPr>
  </w:style>
  <w:style w:type="table" w:customStyle="1" w:styleId="TableGrid6">
    <w:name w:val="Table Grid6"/>
    <w:basedOn w:val="TableNormal"/>
    <w:next w:val="TableGrid"/>
    <w:uiPriority w:val="39"/>
    <w:rsid w:val="0060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27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1272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FB08A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rsid w:val="00C13283"/>
    <w:pPr>
      <w:spacing w:before="240" w:after="0" w:line="240" w:lineRule="auto"/>
    </w:pPr>
    <w:rPr>
      <w:rFonts w:eastAsia="Times New Roman"/>
      <w:lang w:val="en-GB"/>
    </w:rPr>
  </w:style>
  <w:style w:type="character" w:customStyle="1" w:styleId="BodyText2Char">
    <w:name w:val="Body Text 2 Char"/>
    <w:basedOn w:val="DefaultParagraphFont"/>
    <w:link w:val="BodyText2"/>
    <w:uiPriority w:val="99"/>
    <w:rsid w:val="00C13283"/>
    <w:rPr>
      <w:rFonts w:ascii="Arial" w:eastAsia="Times New Roman" w:hAnsi="Arial" w:cs="Arial"/>
      <w:sz w:val="24"/>
      <w:szCs w:val="24"/>
      <w:lang w:val="en-GB"/>
    </w:rPr>
  </w:style>
  <w:style w:type="character" w:customStyle="1" w:styleId="st1">
    <w:name w:val="st1"/>
    <w:basedOn w:val="DefaultParagraphFont"/>
    <w:rsid w:val="0085241F"/>
  </w:style>
  <w:style w:type="paragraph" w:styleId="BodyText">
    <w:name w:val="Body Text"/>
    <w:basedOn w:val="Normal"/>
    <w:link w:val="BodyTextChar"/>
    <w:semiHidden/>
    <w:rsid w:val="00001699"/>
    <w:pPr>
      <w:spacing w:after="0" w:line="240" w:lineRule="auto"/>
      <w:jc w:val="center"/>
    </w:pPr>
    <w:rPr>
      <w:rFonts w:eastAsia="Times New Roman"/>
      <w:b/>
      <w:bCs/>
      <w:szCs w:val="20"/>
      <w:u w:val="single"/>
    </w:rPr>
  </w:style>
  <w:style w:type="character" w:customStyle="1" w:styleId="BodyTextChar">
    <w:name w:val="Body Text Char"/>
    <w:basedOn w:val="DefaultParagraphFont"/>
    <w:link w:val="BodyText"/>
    <w:semiHidden/>
    <w:rsid w:val="00001699"/>
    <w:rPr>
      <w:rFonts w:ascii="Arial" w:eastAsia="Times New Roman" w:hAnsi="Arial" w:cs="Arial"/>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50">
      <w:bodyDiv w:val="1"/>
      <w:marLeft w:val="0"/>
      <w:marRight w:val="0"/>
      <w:marTop w:val="0"/>
      <w:marBottom w:val="0"/>
      <w:divBdr>
        <w:top w:val="none" w:sz="0" w:space="0" w:color="auto"/>
        <w:left w:val="none" w:sz="0" w:space="0" w:color="auto"/>
        <w:bottom w:val="none" w:sz="0" w:space="0" w:color="auto"/>
        <w:right w:val="none" w:sz="0" w:space="0" w:color="auto"/>
      </w:divBdr>
    </w:div>
    <w:div w:id="33702171">
      <w:bodyDiv w:val="1"/>
      <w:marLeft w:val="0"/>
      <w:marRight w:val="0"/>
      <w:marTop w:val="0"/>
      <w:marBottom w:val="0"/>
      <w:divBdr>
        <w:top w:val="none" w:sz="0" w:space="0" w:color="auto"/>
        <w:left w:val="none" w:sz="0" w:space="0" w:color="auto"/>
        <w:bottom w:val="none" w:sz="0" w:space="0" w:color="auto"/>
        <w:right w:val="none" w:sz="0" w:space="0" w:color="auto"/>
      </w:divBdr>
      <w:divsChild>
        <w:div w:id="2124415580">
          <w:marLeft w:val="576"/>
          <w:marRight w:val="0"/>
          <w:marTop w:val="120"/>
          <w:marBottom w:val="0"/>
          <w:divBdr>
            <w:top w:val="none" w:sz="0" w:space="0" w:color="auto"/>
            <w:left w:val="none" w:sz="0" w:space="0" w:color="auto"/>
            <w:bottom w:val="none" w:sz="0" w:space="0" w:color="auto"/>
            <w:right w:val="none" w:sz="0" w:space="0" w:color="auto"/>
          </w:divBdr>
        </w:div>
        <w:div w:id="324432251">
          <w:marLeft w:val="576"/>
          <w:marRight w:val="0"/>
          <w:marTop w:val="120"/>
          <w:marBottom w:val="0"/>
          <w:divBdr>
            <w:top w:val="none" w:sz="0" w:space="0" w:color="auto"/>
            <w:left w:val="none" w:sz="0" w:space="0" w:color="auto"/>
            <w:bottom w:val="none" w:sz="0" w:space="0" w:color="auto"/>
            <w:right w:val="none" w:sz="0" w:space="0" w:color="auto"/>
          </w:divBdr>
        </w:div>
        <w:div w:id="1617635811">
          <w:marLeft w:val="1008"/>
          <w:marRight w:val="0"/>
          <w:marTop w:val="110"/>
          <w:marBottom w:val="0"/>
          <w:divBdr>
            <w:top w:val="none" w:sz="0" w:space="0" w:color="auto"/>
            <w:left w:val="none" w:sz="0" w:space="0" w:color="auto"/>
            <w:bottom w:val="none" w:sz="0" w:space="0" w:color="auto"/>
            <w:right w:val="none" w:sz="0" w:space="0" w:color="auto"/>
          </w:divBdr>
        </w:div>
        <w:div w:id="1465848914">
          <w:marLeft w:val="1008"/>
          <w:marRight w:val="0"/>
          <w:marTop w:val="110"/>
          <w:marBottom w:val="0"/>
          <w:divBdr>
            <w:top w:val="none" w:sz="0" w:space="0" w:color="auto"/>
            <w:left w:val="none" w:sz="0" w:space="0" w:color="auto"/>
            <w:bottom w:val="none" w:sz="0" w:space="0" w:color="auto"/>
            <w:right w:val="none" w:sz="0" w:space="0" w:color="auto"/>
          </w:divBdr>
        </w:div>
        <w:div w:id="402794367">
          <w:marLeft w:val="1008"/>
          <w:marRight w:val="0"/>
          <w:marTop w:val="110"/>
          <w:marBottom w:val="0"/>
          <w:divBdr>
            <w:top w:val="none" w:sz="0" w:space="0" w:color="auto"/>
            <w:left w:val="none" w:sz="0" w:space="0" w:color="auto"/>
            <w:bottom w:val="none" w:sz="0" w:space="0" w:color="auto"/>
            <w:right w:val="none" w:sz="0" w:space="0" w:color="auto"/>
          </w:divBdr>
        </w:div>
        <w:div w:id="711661446">
          <w:marLeft w:val="1008"/>
          <w:marRight w:val="0"/>
          <w:marTop w:val="110"/>
          <w:marBottom w:val="0"/>
          <w:divBdr>
            <w:top w:val="none" w:sz="0" w:space="0" w:color="auto"/>
            <w:left w:val="none" w:sz="0" w:space="0" w:color="auto"/>
            <w:bottom w:val="none" w:sz="0" w:space="0" w:color="auto"/>
            <w:right w:val="none" w:sz="0" w:space="0" w:color="auto"/>
          </w:divBdr>
        </w:div>
      </w:divsChild>
    </w:div>
    <w:div w:id="39063224">
      <w:bodyDiv w:val="1"/>
      <w:marLeft w:val="0"/>
      <w:marRight w:val="0"/>
      <w:marTop w:val="0"/>
      <w:marBottom w:val="0"/>
      <w:divBdr>
        <w:top w:val="none" w:sz="0" w:space="0" w:color="auto"/>
        <w:left w:val="none" w:sz="0" w:space="0" w:color="auto"/>
        <w:bottom w:val="none" w:sz="0" w:space="0" w:color="auto"/>
        <w:right w:val="none" w:sz="0" w:space="0" w:color="auto"/>
      </w:divBdr>
      <w:divsChild>
        <w:div w:id="926227631">
          <w:marLeft w:val="576"/>
          <w:marRight w:val="0"/>
          <w:marTop w:val="0"/>
          <w:marBottom w:val="0"/>
          <w:divBdr>
            <w:top w:val="none" w:sz="0" w:space="0" w:color="auto"/>
            <w:left w:val="none" w:sz="0" w:space="0" w:color="auto"/>
            <w:bottom w:val="none" w:sz="0" w:space="0" w:color="auto"/>
            <w:right w:val="none" w:sz="0" w:space="0" w:color="auto"/>
          </w:divBdr>
        </w:div>
        <w:div w:id="996227280">
          <w:marLeft w:val="576"/>
          <w:marRight w:val="0"/>
          <w:marTop w:val="0"/>
          <w:marBottom w:val="0"/>
          <w:divBdr>
            <w:top w:val="none" w:sz="0" w:space="0" w:color="auto"/>
            <w:left w:val="none" w:sz="0" w:space="0" w:color="auto"/>
            <w:bottom w:val="none" w:sz="0" w:space="0" w:color="auto"/>
            <w:right w:val="none" w:sz="0" w:space="0" w:color="auto"/>
          </w:divBdr>
        </w:div>
        <w:div w:id="2145347228">
          <w:marLeft w:val="576"/>
          <w:marRight w:val="0"/>
          <w:marTop w:val="0"/>
          <w:marBottom w:val="0"/>
          <w:divBdr>
            <w:top w:val="none" w:sz="0" w:space="0" w:color="auto"/>
            <w:left w:val="none" w:sz="0" w:space="0" w:color="auto"/>
            <w:bottom w:val="none" w:sz="0" w:space="0" w:color="auto"/>
            <w:right w:val="none" w:sz="0" w:space="0" w:color="auto"/>
          </w:divBdr>
        </w:div>
        <w:div w:id="1080248413">
          <w:marLeft w:val="576"/>
          <w:marRight w:val="0"/>
          <w:marTop w:val="0"/>
          <w:marBottom w:val="0"/>
          <w:divBdr>
            <w:top w:val="none" w:sz="0" w:space="0" w:color="auto"/>
            <w:left w:val="none" w:sz="0" w:space="0" w:color="auto"/>
            <w:bottom w:val="none" w:sz="0" w:space="0" w:color="auto"/>
            <w:right w:val="none" w:sz="0" w:space="0" w:color="auto"/>
          </w:divBdr>
        </w:div>
        <w:div w:id="1051609318">
          <w:marLeft w:val="576"/>
          <w:marRight w:val="0"/>
          <w:marTop w:val="0"/>
          <w:marBottom w:val="0"/>
          <w:divBdr>
            <w:top w:val="none" w:sz="0" w:space="0" w:color="auto"/>
            <w:left w:val="none" w:sz="0" w:space="0" w:color="auto"/>
            <w:bottom w:val="none" w:sz="0" w:space="0" w:color="auto"/>
            <w:right w:val="none" w:sz="0" w:space="0" w:color="auto"/>
          </w:divBdr>
        </w:div>
        <w:div w:id="1122655048">
          <w:marLeft w:val="576"/>
          <w:marRight w:val="0"/>
          <w:marTop w:val="0"/>
          <w:marBottom w:val="0"/>
          <w:divBdr>
            <w:top w:val="none" w:sz="0" w:space="0" w:color="auto"/>
            <w:left w:val="none" w:sz="0" w:space="0" w:color="auto"/>
            <w:bottom w:val="none" w:sz="0" w:space="0" w:color="auto"/>
            <w:right w:val="none" w:sz="0" w:space="0" w:color="auto"/>
          </w:divBdr>
        </w:div>
      </w:divsChild>
    </w:div>
    <w:div w:id="64884892">
      <w:bodyDiv w:val="1"/>
      <w:marLeft w:val="0"/>
      <w:marRight w:val="0"/>
      <w:marTop w:val="0"/>
      <w:marBottom w:val="0"/>
      <w:divBdr>
        <w:top w:val="none" w:sz="0" w:space="0" w:color="auto"/>
        <w:left w:val="none" w:sz="0" w:space="0" w:color="auto"/>
        <w:bottom w:val="none" w:sz="0" w:space="0" w:color="auto"/>
        <w:right w:val="none" w:sz="0" w:space="0" w:color="auto"/>
      </w:divBdr>
      <w:divsChild>
        <w:div w:id="454182927">
          <w:marLeft w:val="576"/>
          <w:marRight w:val="0"/>
          <w:marTop w:val="120"/>
          <w:marBottom w:val="0"/>
          <w:divBdr>
            <w:top w:val="none" w:sz="0" w:space="0" w:color="auto"/>
            <w:left w:val="none" w:sz="0" w:space="0" w:color="auto"/>
            <w:bottom w:val="none" w:sz="0" w:space="0" w:color="auto"/>
            <w:right w:val="none" w:sz="0" w:space="0" w:color="auto"/>
          </w:divBdr>
        </w:div>
      </w:divsChild>
    </w:div>
    <w:div w:id="65613796">
      <w:bodyDiv w:val="1"/>
      <w:marLeft w:val="0"/>
      <w:marRight w:val="0"/>
      <w:marTop w:val="0"/>
      <w:marBottom w:val="0"/>
      <w:divBdr>
        <w:top w:val="none" w:sz="0" w:space="0" w:color="auto"/>
        <w:left w:val="none" w:sz="0" w:space="0" w:color="auto"/>
        <w:bottom w:val="none" w:sz="0" w:space="0" w:color="auto"/>
        <w:right w:val="none" w:sz="0" w:space="0" w:color="auto"/>
      </w:divBdr>
      <w:divsChild>
        <w:div w:id="1886941821">
          <w:marLeft w:val="576"/>
          <w:marRight w:val="0"/>
          <w:marTop w:val="120"/>
          <w:marBottom w:val="0"/>
          <w:divBdr>
            <w:top w:val="none" w:sz="0" w:space="0" w:color="auto"/>
            <w:left w:val="none" w:sz="0" w:space="0" w:color="auto"/>
            <w:bottom w:val="none" w:sz="0" w:space="0" w:color="auto"/>
            <w:right w:val="none" w:sz="0" w:space="0" w:color="auto"/>
          </w:divBdr>
        </w:div>
        <w:div w:id="1208955796">
          <w:marLeft w:val="576"/>
          <w:marRight w:val="0"/>
          <w:marTop w:val="120"/>
          <w:marBottom w:val="0"/>
          <w:divBdr>
            <w:top w:val="none" w:sz="0" w:space="0" w:color="auto"/>
            <w:left w:val="none" w:sz="0" w:space="0" w:color="auto"/>
            <w:bottom w:val="none" w:sz="0" w:space="0" w:color="auto"/>
            <w:right w:val="none" w:sz="0" w:space="0" w:color="auto"/>
          </w:divBdr>
        </w:div>
        <w:div w:id="2103646266">
          <w:marLeft w:val="576"/>
          <w:marRight w:val="0"/>
          <w:marTop w:val="120"/>
          <w:marBottom w:val="0"/>
          <w:divBdr>
            <w:top w:val="none" w:sz="0" w:space="0" w:color="auto"/>
            <w:left w:val="none" w:sz="0" w:space="0" w:color="auto"/>
            <w:bottom w:val="none" w:sz="0" w:space="0" w:color="auto"/>
            <w:right w:val="none" w:sz="0" w:space="0" w:color="auto"/>
          </w:divBdr>
        </w:div>
        <w:div w:id="696545314">
          <w:marLeft w:val="576"/>
          <w:marRight w:val="0"/>
          <w:marTop w:val="120"/>
          <w:marBottom w:val="0"/>
          <w:divBdr>
            <w:top w:val="none" w:sz="0" w:space="0" w:color="auto"/>
            <w:left w:val="none" w:sz="0" w:space="0" w:color="auto"/>
            <w:bottom w:val="none" w:sz="0" w:space="0" w:color="auto"/>
            <w:right w:val="none" w:sz="0" w:space="0" w:color="auto"/>
          </w:divBdr>
        </w:div>
      </w:divsChild>
    </w:div>
    <w:div w:id="91901526">
      <w:bodyDiv w:val="1"/>
      <w:marLeft w:val="0"/>
      <w:marRight w:val="0"/>
      <w:marTop w:val="0"/>
      <w:marBottom w:val="0"/>
      <w:divBdr>
        <w:top w:val="none" w:sz="0" w:space="0" w:color="auto"/>
        <w:left w:val="none" w:sz="0" w:space="0" w:color="auto"/>
        <w:bottom w:val="none" w:sz="0" w:space="0" w:color="auto"/>
        <w:right w:val="none" w:sz="0" w:space="0" w:color="auto"/>
      </w:divBdr>
      <w:divsChild>
        <w:div w:id="1281298963">
          <w:marLeft w:val="576"/>
          <w:marRight w:val="0"/>
          <w:marTop w:val="120"/>
          <w:marBottom w:val="0"/>
          <w:divBdr>
            <w:top w:val="none" w:sz="0" w:space="0" w:color="auto"/>
            <w:left w:val="none" w:sz="0" w:space="0" w:color="auto"/>
            <w:bottom w:val="none" w:sz="0" w:space="0" w:color="auto"/>
            <w:right w:val="none" w:sz="0" w:space="0" w:color="auto"/>
          </w:divBdr>
        </w:div>
        <w:div w:id="1599943002">
          <w:marLeft w:val="576"/>
          <w:marRight w:val="0"/>
          <w:marTop w:val="120"/>
          <w:marBottom w:val="0"/>
          <w:divBdr>
            <w:top w:val="none" w:sz="0" w:space="0" w:color="auto"/>
            <w:left w:val="none" w:sz="0" w:space="0" w:color="auto"/>
            <w:bottom w:val="none" w:sz="0" w:space="0" w:color="auto"/>
            <w:right w:val="none" w:sz="0" w:space="0" w:color="auto"/>
          </w:divBdr>
        </w:div>
        <w:div w:id="1086535119">
          <w:marLeft w:val="576"/>
          <w:marRight w:val="0"/>
          <w:marTop w:val="120"/>
          <w:marBottom w:val="0"/>
          <w:divBdr>
            <w:top w:val="none" w:sz="0" w:space="0" w:color="auto"/>
            <w:left w:val="none" w:sz="0" w:space="0" w:color="auto"/>
            <w:bottom w:val="none" w:sz="0" w:space="0" w:color="auto"/>
            <w:right w:val="none" w:sz="0" w:space="0" w:color="auto"/>
          </w:divBdr>
        </w:div>
        <w:div w:id="960842285">
          <w:marLeft w:val="1008"/>
          <w:marRight w:val="0"/>
          <w:marTop w:val="110"/>
          <w:marBottom w:val="0"/>
          <w:divBdr>
            <w:top w:val="none" w:sz="0" w:space="0" w:color="auto"/>
            <w:left w:val="none" w:sz="0" w:space="0" w:color="auto"/>
            <w:bottom w:val="none" w:sz="0" w:space="0" w:color="auto"/>
            <w:right w:val="none" w:sz="0" w:space="0" w:color="auto"/>
          </w:divBdr>
        </w:div>
        <w:div w:id="1432357423">
          <w:marLeft w:val="1008"/>
          <w:marRight w:val="0"/>
          <w:marTop w:val="110"/>
          <w:marBottom w:val="0"/>
          <w:divBdr>
            <w:top w:val="none" w:sz="0" w:space="0" w:color="auto"/>
            <w:left w:val="none" w:sz="0" w:space="0" w:color="auto"/>
            <w:bottom w:val="none" w:sz="0" w:space="0" w:color="auto"/>
            <w:right w:val="none" w:sz="0" w:space="0" w:color="auto"/>
          </w:divBdr>
        </w:div>
        <w:div w:id="1839270244">
          <w:marLeft w:val="1008"/>
          <w:marRight w:val="0"/>
          <w:marTop w:val="110"/>
          <w:marBottom w:val="0"/>
          <w:divBdr>
            <w:top w:val="none" w:sz="0" w:space="0" w:color="auto"/>
            <w:left w:val="none" w:sz="0" w:space="0" w:color="auto"/>
            <w:bottom w:val="none" w:sz="0" w:space="0" w:color="auto"/>
            <w:right w:val="none" w:sz="0" w:space="0" w:color="auto"/>
          </w:divBdr>
        </w:div>
        <w:div w:id="1579363775">
          <w:marLeft w:val="1008"/>
          <w:marRight w:val="0"/>
          <w:marTop w:val="110"/>
          <w:marBottom w:val="0"/>
          <w:divBdr>
            <w:top w:val="none" w:sz="0" w:space="0" w:color="auto"/>
            <w:left w:val="none" w:sz="0" w:space="0" w:color="auto"/>
            <w:bottom w:val="none" w:sz="0" w:space="0" w:color="auto"/>
            <w:right w:val="none" w:sz="0" w:space="0" w:color="auto"/>
          </w:divBdr>
        </w:div>
        <w:div w:id="104152376">
          <w:marLeft w:val="1008"/>
          <w:marRight w:val="0"/>
          <w:marTop w:val="110"/>
          <w:marBottom w:val="0"/>
          <w:divBdr>
            <w:top w:val="none" w:sz="0" w:space="0" w:color="auto"/>
            <w:left w:val="none" w:sz="0" w:space="0" w:color="auto"/>
            <w:bottom w:val="none" w:sz="0" w:space="0" w:color="auto"/>
            <w:right w:val="none" w:sz="0" w:space="0" w:color="auto"/>
          </w:divBdr>
        </w:div>
        <w:div w:id="822743428">
          <w:marLeft w:val="576"/>
          <w:marRight w:val="0"/>
          <w:marTop w:val="120"/>
          <w:marBottom w:val="0"/>
          <w:divBdr>
            <w:top w:val="none" w:sz="0" w:space="0" w:color="auto"/>
            <w:left w:val="none" w:sz="0" w:space="0" w:color="auto"/>
            <w:bottom w:val="none" w:sz="0" w:space="0" w:color="auto"/>
            <w:right w:val="none" w:sz="0" w:space="0" w:color="auto"/>
          </w:divBdr>
        </w:div>
        <w:div w:id="2095977583">
          <w:marLeft w:val="576"/>
          <w:marRight w:val="0"/>
          <w:marTop w:val="120"/>
          <w:marBottom w:val="0"/>
          <w:divBdr>
            <w:top w:val="none" w:sz="0" w:space="0" w:color="auto"/>
            <w:left w:val="none" w:sz="0" w:space="0" w:color="auto"/>
            <w:bottom w:val="none" w:sz="0" w:space="0" w:color="auto"/>
            <w:right w:val="none" w:sz="0" w:space="0" w:color="auto"/>
          </w:divBdr>
        </w:div>
      </w:divsChild>
    </w:div>
    <w:div w:id="117145584">
      <w:bodyDiv w:val="1"/>
      <w:marLeft w:val="0"/>
      <w:marRight w:val="0"/>
      <w:marTop w:val="0"/>
      <w:marBottom w:val="0"/>
      <w:divBdr>
        <w:top w:val="none" w:sz="0" w:space="0" w:color="auto"/>
        <w:left w:val="none" w:sz="0" w:space="0" w:color="auto"/>
        <w:bottom w:val="none" w:sz="0" w:space="0" w:color="auto"/>
        <w:right w:val="none" w:sz="0" w:space="0" w:color="auto"/>
      </w:divBdr>
      <w:divsChild>
        <w:div w:id="192112883">
          <w:marLeft w:val="576"/>
          <w:marRight w:val="0"/>
          <w:marTop w:val="120"/>
          <w:marBottom w:val="0"/>
          <w:divBdr>
            <w:top w:val="none" w:sz="0" w:space="0" w:color="auto"/>
            <w:left w:val="none" w:sz="0" w:space="0" w:color="auto"/>
            <w:bottom w:val="none" w:sz="0" w:space="0" w:color="auto"/>
            <w:right w:val="none" w:sz="0" w:space="0" w:color="auto"/>
          </w:divBdr>
        </w:div>
        <w:div w:id="398793006">
          <w:marLeft w:val="576"/>
          <w:marRight w:val="0"/>
          <w:marTop w:val="120"/>
          <w:marBottom w:val="0"/>
          <w:divBdr>
            <w:top w:val="none" w:sz="0" w:space="0" w:color="auto"/>
            <w:left w:val="none" w:sz="0" w:space="0" w:color="auto"/>
            <w:bottom w:val="none" w:sz="0" w:space="0" w:color="auto"/>
            <w:right w:val="none" w:sz="0" w:space="0" w:color="auto"/>
          </w:divBdr>
        </w:div>
        <w:div w:id="640812264">
          <w:marLeft w:val="576"/>
          <w:marRight w:val="0"/>
          <w:marTop w:val="120"/>
          <w:marBottom w:val="0"/>
          <w:divBdr>
            <w:top w:val="none" w:sz="0" w:space="0" w:color="auto"/>
            <w:left w:val="none" w:sz="0" w:space="0" w:color="auto"/>
            <w:bottom w:val="none" w:sz="0" w:space="0" w:color="auto"/>
            <w:right w:val="none" w:sz="0" w:space="0" w:color="auto"/>
          </w:divBdr>
        </w:div>
        <w:div w:id="748694337">
          <w:marLeft w:val="576"/>
          <w:marRight w:val="0"/>
          <w:marTop w:val="120"/>
          <w:marBottom w:val="0"/>
          <w:divBdr>
            <w:top w:val="none" w:sz="0" w:space="0" w:color="auto"/>
            <w:left w:val="none" w:sz="0" w:space="0" w:color="auto"/>
            <w:bottom w:val="none" w:sz="0" w:space="0" w:color="auto"/>
            <w:right w:val="none" w:sz="0" w:space="0" w:color="auto"/>
          </w:divBdr>
        </w:div>
        <w:div w:id="1465612713">
          <w:marLeft w:val="576"/>
          <w:marRight w:val="0"/>
          <w:marTop w:val="120"/>
          <w:marBottom w:val="0"/>
          <w:divBdr>
            <w:top w:val="none" w:sz="0" w:space="0" w:color="auto"/>
            <w:left w:val="none" w:sz="0" w:space="0" w:color="auto"/>
            <w:bottom w:val="none" w:sz="0" w:space="0" w:color="auto"/>
            <w:right w:val="none" w:sz="0" w:space="0" w:color="auto"/>
          </w:divBdr>
        </w:div>
        <w:div w:id="1551651364">
          <w:marLeft w:val="576"/>
          <w:marRight w:val="0"/>
          <w:marTop w:val="120"/>
          <w:marBottom w:val="0"/>
          <w:divBdr>
            <w:top w:val="none" w:sz="0" w:space="0" w:color="auto"/>
            <w:left w:val="none" w:sz="0" w:space="0" w:color="auto"/>
            <w:bottom w:val="none" w:sz="0" w:space="0" w:color="auto"/>
            <w:right w:val="none" w:sz="0" w:space="0" w:color="auto"/>
          </w:divBdr>
        </w:div>
        <w:div w:id="2032409222">
          <w:marLeft w:val="576"/>
          <w:marRight w:val="0"/>
          <w:marTop w:val="120"/>
          <w:marBottom w:val="0"/>
          <w:divBdr>
            <w:top w:val="none" w:sz="0" w:space="0" w:color="auto"/>
            <w:left w:val="none" w:sz="0" w:space="0" w:color="auto"/>
            <w:bottom w:val="none" w:sz="0" w:space="0" w:color="auto"/>
            <w:right w:val="none" w:sz="0" w:space="0" w:color="auto"/>
          </w:divBdr>
        </w:div>
      </w:divsChild>
    </w:div>
    <w:div w:id="178278818">
      <w:bodyDiv w:val="1"/>
      <w:marLeft w:val="0"/>
      <w:marRight w:val="0"/>
      <w:marTop w:val="0"/>
      <w:marBottom w:val="0"/>
      <w:divBdr>
        <w:top w:val="none" w:sz="0" w:space="0" w:color="auto"/>
        <w:left w:val="none" w:sz="0" w:space="0" w:color="auto"/>
        <w:bottom w:val="none" w:sz="0" w:space="0" w:color="auto"/>
        <w:right w:val="none" w:sz="0" w:space="0" w:color="auto"/>
      </w:divBdr>
    </w:div>
    <w:div w:id="214195718">
      <w:bodyDiv w:val="1"/>
      <w:marLeft w:val="0"/>
      <w:marRight w:val="0"/>
      <w:marTop w:val="0"/>
      <w:marBottom w:val="0"/>
      <w:divBdr>
        <w:top w:val="none" w:sz="0" w:space="0" w:color="auto"/>
        <w:left w:val="none" w:sz="0" w:space="0" w:color="auto"/>
        <w:bottom w:val="none" w:sz="0" w:space="0" w:color="auto"/>
        <w:right w:val="none" w:sz="0" w:space="0" w:color="auto"/>
      </w:divBdr>
      <w:divsChild>
        <w:div w:id="1558853506">
          <w:marLeft w:val="576"/>
          <w:marRight w:val="0"/>
          <w:marTop w:val="120"/>
          <w:marBottom w:val="0"/>
          <w:divBdr>
            <w:top w:val="none" w:sz="0" w:space="0" w:color="auto"/>
            <w:left w:val="none" w:sz="0" w:space="0" w:color="auto"/>
            <w:bottom w:val="none" w:sz="0" w:space="0" w:color="auto"/>
            <w:right w:val="none" w:sz="0" w:space="0" w:color="auto"/>
          </w:divBdr>
        </w:div>
      </w:divsChild>
    </w:div>
    <w:div w:id="214661833">
      <w:bodyDiv w:val="1"/>
      <w:marLeft w:val="0"/>
      <w:marRight w:val="0"/>
      <w:marTop w:val="0"/>
      <w:marBottom w:val="0"/>
      <w:divBdr>
        <w:top w:val="none" w:sz="0" w:space="0" w:color="auto"/>
        <w:left w:val="none" w:sz="0" w:space="0" w:color="auto"/>
        <w:bottom w:val="none" w:sz="0" w:space="0" w:color="auto"/>
        <w:right w:val="none" w:sz="0" w:space="0" w:color="auto"/>
      </w:divBdr>
      <w:divsChild>
        <w:div w:id="1428963820">
          <w:marLeft w:val="576"/>
          <w:marRight w:val="0"/>
          <w:marTop w:val="120"/>
          <w:marBottom w:val="0"/>
          <w:divBdr>
            <w:top w:val="none" w:sz="0" w:space="0" w:color="auto"/>
            <w:left w:val="none" w:sz="0" w:space="0" w:color="auto"/>
            <w:bottom w:val="none" w:sz="0" w:space="0" w:color="auto"/>
            <w:right w:val="none" w:sz="0" w:space="0" w:color="auto"/>
          </w:divBdr>
        </w:div>
      </w:divsChild>
    </w:div>
    <w:div w:id="218126426">
      <w:bodyDiv w:val="1"/>
      <w:marLeft w:val="0"/>
      <w:marRight w:val="0"/>
      <w:marTop w:val="0"/>
      <w:marBottom w:val="0"/>
      <w:divBdr>
        <w:top w:val="none" w:sz="0" w:space="0" w:color="auto"/>
        <w:left w:val="none" w:sz="0" w:space="0" w:color="auto"/>
        <w:bottom w:val="none" w:sz="0" w:space="0" w:color="auto"/>
        <w:right w:val="none" w:sz="0" w:space="0" w:color="auto"/>
      </w:divBdr>
      <w:divsChild>
        <w:div w:id="1315839585">
          <w:marLeft w:val="749"/>
          <w:marRight w:val="0"/>
          <w:marTop w:val="120"/>
          <w:marBottom w:val="0"/>
          <w:divBdr>
            <w:top w:val="none" w:sz="0" w:space="0" w:color="auto"/>
            <w:left w:val="none" w:sz="0" w:space="0" w:color="auto"/>
            <w:bottom w:val="none" w:sz="0" w:space="0" w:color="auto"/>
            <w:right w:val="none" w:sz="0" w:space="0" w:color="auto"/>
          </w:divBdr>
        </w:div>
      </w:divsChild>
    </w:div>
    <w:div w:id="228422196">
      <w:bodyDiv w:val="1"/>
      <w:marLeft w:val="0"/>
      <w:marRight w:val="0"/>
      <w:marTop w:val="0"/>
      <w:marBottom w:val="0"/>
      <w:divBdr>
        <w:top w:val="none" w:sz="0" w:space="0" w:color="auto"/>
        <w:left w:val="none" w:sz="0" w:space="0" w:color="auto"/>
        <w:bottom w:val="none" w:sz="0" w:space="0" w:color="auto"/>
        <w:right w:val="none" w:sz="0" w:space="0" w:color="auto"/>
      </w:divBdr>
      <w:divsChild>
        <w:div w:id="391008280">
          <w:marLeft w:val="547"/>
          <w:marRight w:val="0"/>
          <w:marTop w:val="0"/>
          <w:marBottom w:val="160"/>
          <w:divBdr>
            <w:top w:val="none" w:sz="0" w:space="0" w:color="auto"/>
            <w:left w:val="none" w:sz="0" w:space="0" w:color="auto"/>
            <w:bottom w:val="none" w:sz="0" w:space="0" w:color="auto"/>
            <w:right w:val="none" w:sz="0" w:space="0" w:color="auto"/>
          </w:divBdr>
        </w:div>
        <w:div w:id="2071077797">
          <w:marLeft w:val="547"/>
          <w:marRight w:val="0"/>
          <w:marTop w:val="0"/>
          <w:marBottom w:val="160"/>
          <w:divBdr>
            <w:top w:val="none" w:sz="0" w:space="0" w:color="auto"/>
            <w:left w:val="none" w:sz="0" w:space="0" w:color="auto"/>
            <w:bottom w:val="none" w:sz="0" w:space="0" w:color="auto"/>
            <w:right w:val="none" w:sz="0" w:space="0" w:color="auto"/>
          </w:divBdr>
        </w:div>
        <w:div w:id="92284871">
          <w:marLeft w:val="547"/>
          <w:marRight w:val="0"/>
          <w:marTop w:val="120"/>
          <w:marBottom w:val="0"/>
          <w:divBdr>
            <w:top w:val="none" w:sz="0" w:space="0" w:color="auto"/>
            <w:left w:val="none" w:sz="0" w:space="0" w:color="auto"/>
            <w:bottom w:val="none" w:sz="0" w:space="0" w:color="auto"/>
            <w:right w:val="none" w:sz="0" w:space="0" w:color="auto"/>
          </w:divBdr>
        </w:div>
        <w:div w:id="281963781">
          <w:marLeft w:val="547"/>
          <w:marRight w:val="0"/>
          <w:marTop w:val="0"/>
          <w:marBottom w:val="160"/>
          <w:divBdr>
            <w:top w:val="none" w:sz="0" w:space="0" w:color="auto"/>
            <w:left w:val="none" w:sz="0" w:space="0" w:color="auto"/>
            <w:bottom w:val="none" w:sz="0" w:space="0" w:color="auto"/>
            <w:right w:val="none" w:sz="0" w:space="0" w:color="auto"/>
          </w:divBdr>
        </w:div>
      </w:divsChild>
    </w:div>
    <w:div w:id="257368267">
      <w:bodyDiv w:val="1"/>
      <w:marLeft w:val="0"/>
      <w:marRight w:val="0"/>
      <w:marTop w:val="0"/>
      <w:marBottom w:val="0"/>
      <w:divBdr>
        <w:top w:val="none" w:sz="0" w:space="0" w:color="auto"/>
        <w:left w:val="none" w:sz="0" w:space="0" w:color="auto"/>
        <w:bottom w:val="none" w:sz="0" w:space="0" w:color="auto"/>
        <w:right w:val="none" w:sz="0" w:space="0" w:color="auto"/>
      </w:divBdr>
      <w:divsChild>
        <w:div w:id="1337462205">
          <w:marLeft w:val="576"/>
          <w:marRight w:val="0"/>
          <w:marTop w:val="120"/>
          <w:marBottom w:val="0"/>
          <w:divBdr>
            <w:top w:val="none" w:sz="0" w:space="0" w:color="auto"/>
            <w:left w:val="none" w:sz="0" w:space="0" w:color="auto"/>
            <w:bottom w:val="none" w:sz="0" w:space="0" w:color="auto"/>
            <w:right w:val="none" w:sz="0" w:space="0" w:color="auto"/>
          </w:divBdr>
        </w:div>
      </w:divsChild>
    </w:div>
    <w:div w:id="277496944">
      <w:bodyDiv w:val="1"/>
      <w:marLeft w:val="0"/>
      <w:marRight w:val="0"/>
      <w:marTop w:val="0"/>
      <w:marBottom w:val="0"/>
      <w:divBdr>
        <w:top w:val="none" w:sz="0" w:space="0" w:color="auto"/>
        <w:left w:val="none" w:sz="0" w:space="0" w:color="auto"/>
        <w:bottom w:val="none" w:sz="0" w:space="0" w:color="auto"/>
        <w:right w:val="none" w:sz="0" w:space="0" w:color="auto"/>
      </w:divBdr>
      <w:divsChild>
        <w:div w:id="912661055">
          <w:marLeft w:val="576"/>
          <w:marRight w:val="0"/>
          <w:marTop w:val="120"/>
          <w:marBottom w:val="0"/>
          <w:divBdr>
            <w:top w:val="none" w:sz="0" w:space="0" w:color="auto"/>
            <w:left w:val="none" w:sz="0" w:space="0" w:color="auto"/>
            <w:bottom w:val="none" w:sz="0" w:space="0" w:color="auto"/>
            <w:right w:val="none" w:sz="0" w:space="0" w:color="auto"/>
          </w:divBdr>
        </w:div>
        <w:div w:id="1314941901">
          <w:marLeft w:val="576"/>
          <w:marRight w:val="0"/>
          <w:marTop w:val="120"/>
          <w:marBottom w:val="0"/>
          <w:divBdr>
            <w:top w:val="none" w:sz="0" w:space="0" w:color="auto"/>
            <w:left w:val="none" w:sz="0" w:space="0" w:color="auto"/>
            <w:bottom w:val="none" w:sz="0" w:space="0" w:color="auto"/>
            <w:right w:val="none" w:sz="0" w:space="0" w:color="auto"/>
          </w:divBdr>
        </w:div>
        <w:div w:id="1906258436">
          <w:marLeft w:val="576"/>
          <w:marRight w:val="0"/>
          <w:marTop w:val="120"/>
          <w:marBottom w:val="0"/>
          <w:divBdr>
            <w:top w:val="none" w:sz="0" w:space="0" w:color="auto"/>
            <w:left w:val="none" w:sz="0" w:space="0" w:color="auto"/>
            <w:bottom w:val="none" w:sz="0" w:space="0" w:color="auto"/>
            <w:right w:val="none" w:sz="0" w:space="0" w:color="auto"/>
          </w:divBdr>
        </w:div>
        <w:div w:id="2073775368">
          <w:marLeft w:val="576"/>
          <w:marRight w:val="0"/>
          <w:marTop w:val="120"/>
          <w:marBottom w:val="0"/>
          <w:divBdr>
            <w:top w:val="none" w:sz="0" w:space="0" w:color="auto"/>
            <w:left w:val="none" w:sz="0" w:space="0" w:color="auto"/>
            <w:bottom w:val="none" w:sz="0" w:space="0" w:color="auto"/>
            <w:right w:val="none" w:sz="0" w:space="0" w:color="auto"/>
          </w:divBdr>
        </w:div>
        <w:div w:id="217861420">
          <w:marLeft w:val="1008"/>
          <w:marRight w:val="0"/>
          <w:marTop w:val="0"/>
          <w:marBottom w:val="0"/>
          <w:divBdr>
            <w:top w:val="none" w:sz="0" w:space="0" w:color="auto"/>
            <w:left w:val="none" w:sz="0" w:space="0" w:color="auto"/>
            <w:bottom w:val="none" w:sz="0" w:space="0" w:color="auto"/>
            <w:right w:val="none" w:sz="0" w:space="0" w:color="auto"/>
          </w:divBdr>
        </w:div>
        <w:div w:id="645623296">
          <w:marLeft w:val="1008"/>
          <w:marRight w:val="0"/>
          <w:marTop w:val="0"/>
          <w:marBottom w:val="0"/>
          <w:divBdr>
            <w:top w:val="none" w:sz="0" w:space="0" w:color="auto"/>
            <w:left w:val="none" w:sz="0" w:space="0" w:color="auto"/>
            <w:bottom w:val="none" w:sz="0" w:space="0" w:color="auto"/>
            <w:right w:val="none" w:sz="0" w:space="0" w:color="auto"/>
          </w:divBdr>
        </w:div>
        <w:div w:id="1870483910">
          <w:marLeft w:val="1008"/>
          <w:marRight w:val="0"/>
          <w:marTop w:val="0"/>
          <w:marBottom w:val="0"/>
          <w:divBdr>
            <w:top w:val="none" w:sz="0" w:space="0" w:color="auto"/>
            <w:left w:val="none" w:sz="0" w:space="0" w:color="auto"/>
            <w:bottom w:val="none" w:sz="0" w:space="0" w:color="auto"/>
            <w:right w:val="none" w:sz="0" w:space="0" w:color="auto"/>
          </w:divBdr>
        </w:div>
        <w:div w:id="1871257978">
          <w:marLeft w:val="1008"/>
          <w:marRight w:val="0"/>
          <w:marTop w:val="0"/>
          <w:marBottom w:val="0"/>
          <w:divBdr>
            <w:top w:val="none" w:sz="0" w:space="0" w:color="auto"/>
            <w:left w:val="none" w:sz="0" w:space="0" w:color="auto"/>
            <w:bottom w:val="none" w:sz="0" w:space="0" w:color="auto"/>
            <w:right w:val="none" w:sz="0" w:space="0" w:color="auto"/>
          </w:divBdr>
        </w:div>
        <w:div w:id="1774088539">
          <w:marLeft w:val="1008"/>
          <w:marRight w:val="0"/>
          <w:marTop w:val="0"/>
          <w:marBottom w:val="0"/>
          <w:divBdr>
            <w:top w:val="none" w:sz="0" w:space="0" w:color="auto"/>
            <w:left w:val="none" w:sz="0" w:space="0" w:color="auto"/>
            <w:bottom w:val="none" w:sz="0" w:space="0" w:color="auto"/>
            <w:right w:val="none" w:sz="0" w:space="0" w:color="auto"/>
          </w:divBdr>
        </w:div>
        <w:div w:id="659381395">
          <w:marLeft w:val="1008"/>
          <w:marRight w:val="0"/>
          <w:marTop w:val="0"/>
          <w:marBottom w:val="0"/>
          <w:divBdr>
            <w:top w:val="none" w:sz="0" w:space="0" w:color="auto"/>
            <w:left w:val="none" w:sz="0" w:space="0" w:color="auto"/>
            <w:bottom w:val="none" w:sz="0" w:space="0" w:color="auto"/>
            <w:right w:val="none" w:sz="0" w:space="0" w:color="auto"/>
          </w:divBdr>
        </w:div>
        <w:div w:id="724374293">
          <w:marLeft w:val="1008"/>
          <w:marRight w:val="0"/>
          <w:marTop w:val="0"/>
          <w:marBottom w:val="0"/>
          <w:divBdr>
            <w:top w:val="none" w:sz="0" w:space="0" w:color="auto"/>
            <w:left w:val="none" w:sz="0" w:space="0" w:color="auto"/>
            <w:bottom w:val="none" w:sz="0" w:space="0" w:color="auto"/>
            <w:right w:val="none" w:sz="0" w:space="0" w:color="auto"/>
          </w:divBdr>
        </w:div>
        <w:div w:id="1136331997">
          <w:marLeft w:val="1008"/>
          <w:marRight w:val="0"/>
          <w:marTop w:val="0"/>
          <w:marBottom w:val="0"/>
          <w:divBdr>
            <w:top w:val="none" w:sz="0" w:space="0" w:color="auto"/>
            <w:left w:val="none" w:sz="0" w:space="0" w:color="auto"/>
            <w:bottom w:val="none" w:sz="0" w:space="0" w:color="auto"/>
            <w:right w:val="none" w:sz="0" w:space="0" w:color="auto"/>
          </w:divBdr>
        </w:div>
        <w:div w:id="935477229">
          <w:marLeft w:val="1008"/>
          <w:marRight w:val="0"/>
          <w:marTop w:val="0"/>
          <w:marBottom w:val="0"/>
          <w:divBdr>
            <w:top w:val="none" w:sz="0" w:space="0" w:color="auto"/>
            <w:left w:val="none" w:sz="0" w:space="0" w:color="auto"/>
            <w:bottom w:val="none" w:sz="0" w:space="0" w:color="auto"/>
            <w:right w:val="none" w:sz="0" w:space="0" w:color="auto"/>
          </w:divBdr>
        </w:div>
        <w:div w:id="722874130">
          <w:marLeft w:val="1008"/>
          <w:marRight w:val="0"/>
          <w:marTop w:val="0"/>
          <w:marBottom w:val="0"/>
          <w:divBdr>
            <w:top w:val="none" w:sz="0" w:space="0" w:color="auto"/>
            <w:left w:val="none" w:sz="0" w:space="0" w:color="auto"/>
            <w:bottom w:val="none" w:sz="0" w:space="0" w:color="auto"/>
            <w:right w:val="none" w:sz="0" w:space="0" w:color="auto"/>
          </w:divBdr>
        </w:div>
        <w:div w:id="2047170539">
          <w:marLeft w:val="1008"/>
          <w:marRight w:val="0"/>
          <w:marTop w:val="0"/>
          <w:marBottom w:val="0"/>
          <w:divBdr>
            <w:top w:val="none" w:sz="0" w:space="0" w:color="auto"/>
            <w:left w:val="none" w:sz="0" w:space="0" w:color="auto"/>
            <w:bottom w:val="none" w:sz="0" w:space="0" w:color="auto"/>
            <w:right w:val="none" w:sz="0" w:space="0" w:color="auto"/>
          </w:divBdr>
        </w:div>
        <w:div w:id="1120148035">
          <w:marLeft w:val="1008"/>
          <w:marRight w:val="0"/>
          <w:marTop w:val="0"/>
          <w:marBottom w:val="0"/>
          <w:divBdr>
            <w:top w:val="none" w:sz="0" w:space="0" w:color="auto"/>
            <w:left w:val="none" w:sz="0" w:space="0" w:color="auto"/>
            <w:bottom w:val="none" w:sz="0" w:space="0" w:color="auto"/>
            <w:right w:val="none" w:sz="0" w:space="0" w:color="auto"/>
          </w:divBdr>
        </w:div>
        <w:div w:id="170029811">
          <w:marLeft w:val="1008"/>
          <w:marRight w:val="0"/>
          <w:marTop w:val="0"/>
          <w:marBottom w:val="0"/>
          <w:divBdr>
            <w:top w:val="none" w:sz="0" w:space="0" w:color="auto"/>
            <w:left w:val="none" w:sz="0" w:space="0" w:color="auto"/>
            <w:bottom w:val="none" w:sz="0" w:space="0" w:color="auto"/>
            <w:right w:val="none" w:sz="0" w:space="0" w:color="auto"/>
          </w:divBdr>
        </w:div>
      </w:divsChild>
    </w:div>
    <w:div w:id="300039928">
      <w:bodyDiv w:val="1"/>
      <w:marLeft w:val="0"/>
      <w:marRight w:val="0"/>
      <w:marTop w:val="0"/>
      <w:marBottom w:val="0"/>
      <w:divBdr>
        <w:top w:val="none" w:sz="0" w:space="0" w:color="auto"/>
        <w:left w:val="none" w:sz="0" w:space="0" w:color="auto"/>
        <w:bottom w:val="none" w:sz="0" w:space="0" w:color="auto"/>
        <w:right w:val="none" w:sz="0" w:space="0" w:color="auto"/>
      </w:divBdr>
      <w:divsChild>
        <w:div w:id="1433089864">
          <w:marLeft w:val="576"/>
          <w:marRight w:val="0"/>
          <w:marTop w:val="120"/>
          <w:marBottom w:val="0"/>
          <w:divBdr>
            <w:top w:val="none" w:sz="0" w:space="0" w:color="auto"/>
            <w:left w:val="none" w:sz="0" w:space="0" w:color="auto"/>
            <w:bottom w:val="none" w:sz="0" w:space="0" w:color="auto"/>
            <w:right w:val="none" w:sz="0" w:space="0" w:color="auto"/>
          </w:divBdr>
        </w:div>
        <w:div w:id="871847586">
          <w:marLeft w:val="576"/>
          <w:marRight w:val="0"/>
          <w:marTop w:val="120"/>
          <w:marBottom w:val="0"/>
          <w:divBdr>
            <w:top w:val="none" w:sz="0" w:space="0" w:color="auto"/>
            <w:left w:val="none" w:sz="0" w:space="0" w:color="auto"/>
            <w:bottom w:val="none" w:sz="0" w:space="0" w:color="auto"/>
            <w:right w:val="none" w:sz="0" w:space="0" w:color="auto"/>
          </w:divBdr>
        </w:div>
        <w:div w:id="1834832912">
          <w:marLeft w:val="576"/>
          <w:marRight w:val="0"/>
          <w:marTop w:val="120"/>
          <w:marBottom w:val="0"/>
          <w:divBdr>
            <w:top w:val="none" w:sz="0" w:space="0" w:color="auto"/>
            <w:left w:val="none" w:sz="0" w:space="0" w:color="auto"/>
            <w:bottom w:val="none" w:sz="0" w:space="0" w:color="auto"/>
            <w:right w:val="none" w:sz="0" w:space="0" w:color="auto"/>
          </w:divBdr>
        </w:div>
        <w:div w:id="12656532">
          <w:marLeft w:val="576"/>
          <w:marRight w:val="0"/>
          <w:marTop w:val="120"/>
          <w:marBottom w:val="0"/>
          <w:divBdr>
            <w:top w:val="none" w:sz="0" w:space="0" w:color="auto"/>
            <w:left w:val="none" w:sz="0" w:space="0" w:color="auto"/>
            <w:bottom w:val="none" w:sz="0" w:space="0" w:color="auto"/>
            <w:right w:val="none" w:sz="0" w:space="0" w:color="auto"/>
          </w:divBdr>
        </w:div>
        <w:div w:id="388305285">
          <w:marLeft w:val="576"/>
          <w:marRight w:val="0"/>
          <w:marTop w:val="120"/>
          <w:marBottom w:val="0"/>
          <w:divBdr>
            <w:top w:val="none" w:sz="0" w:space="0" w:color="auto"/>
            <w:left w:val="none" w:sz="0" w:space="0" w:color="auto"/>
            <w:bottom w:val="none" w:sz="0" w:space="0" w:color="auto"/>
            <w:right w:val="none" w:sz="0" w:space="0" w:color="auto"/>
          </w:divBdr>
        </w:div>
        <w:div w:id="1885872684">
          <w:marLeft w:val="576"/>
          <w:marRight w:val="0"/>
          <w:marTop w:val="120"/>
          <w:marBottom w:val="0"/>
          <w:divBdr>
            <w:top w:val="none" w:sz="0" w:space="0" w:color="auto"/>
            <w:left w:val="none" w:sz="0" w:space="0" w:color="auto"/>
            <w:bottom w:val="none" w:sz="0" w:space="0" w:color="auto"/>
            <w:right w:val="none" w:sz="0" w:space="0" w:color="auto"/>
          </w:divBdr>
        </w:div>
        <w:div w:id="114641766">
          <w:marLeft w:val="576"/>
          <w:marRight w:val="0"/>
          <w:marTop w:val="120"/>
          <w:marBottom w:val="0"/>
          <w:divBdr>
            <w:top w:val="none" w:sz="0" w:space="0" w:color="auto"/>
            <w:left w:val="none" w:sz="0" w:space="0" w:color="auto"/>
            <w:bottom w:val="none" w:sz="0" w:space="0" w:color="auto"/>
            <w:right w:val="none" w:sz="0" w:space="0" w:color="auto"/>
          </w:divBdr>
        </w:div>
        <w:div w:id="1651902140">
          <w:marLeft w:val="576"/>
          <w:marRight w:val="0"/>
          <w:marTop w:val="120"/>
          <w:marBottom w:val="0"/>
          <w:divBdr>
            <w:top w:val="none" w:sz="0" w:space="0" w:color="auto"/>
            <w:left w:val="none" w:sz="0" w:space="0" w:color="auto"/>
            <w:bottom w:val="none" w:sz="0" w:space="0" w:color="auto"/>
            <w:right w:val="none" w:sz="0" w:space="0" w:color="auto"/>
          </w:divBdr>
        </w:div>
        <w:div w:id="2010254934">
          <w:marLeft w:val="576"/>
          <w:marRight w:val="0"/>
          <w:marTop w:val="120"/>
          <w:marBottom w:val="0"/>
          <w:divBdr>
            <w:top w:val="none" w:sz="0" w:space="0" w:color="auto"/>
            <w:left w:val="none" w:sz="0" w:space="0" w:color="auto"/>
            <w:bottom w:val="none" w:sz="0" w:space="0" w:color="auto"/>
            <w:right w:val="none" w:sz="0" w:space="0" w:color="auto"/>
          </w:divBdr>
        </w:div>
        <w:div w:id="1977835140">
          <w:marLeft w:val="576"/>
          <w:marRight w:val="0"/>
          <w:marTop w:val="120"/>
          <w:marBottom w:val="0"/>
          <w:divBdr>
            <w:top w:val="none" w:sz="0" w:space="0" w:color="auto"/>
            <w:left w:val="none" w:sz="0" w:space="0" w:color="auto"/>
            <w:bottom w:val="none" w:sz="0" w:space="0" w:color="auto"/>
            <w:right w:val="none" w:sz="0" w:space="0" w:color="auto"/>
          </w:divBdr>
        </w:div>
      </w:divsChild>
    </w:div>
    <w:div w:id="331108839">
      <w:bodyDiv w:val="1"/>
      <w:marLeft w:val="0"/>
      <w:marRight w:val="0"/>
      <w:marTop w:val="0"/>
      <w:marBottom w:val="0"/>
      <w:divBdr>
        <w:top w:val="none" w:sz="0" w:space="0" w:color="auto"/>
        <w:left w:val="none" w:sz="0" w:space="0" w:color="auto"/>
        <w:bottom w:val="none" w:sz="0" w:space="0" w:color="auto"/>
        <w:right w:val="none" w:sz="0" w:space="0" w:color="auto"/>
      </w:divBdr>
      <w:divsChild>
        <w:div w:id="1010521312">
          <w:marLeft w:val="547"/>
          <w:marRight w:val="0"/>
          <w:marTop w:val="0"/>
          <w:marBottom w:val="0"/>
          <w:divBdr>
            <w:top w:val="none" w:sz="0" w:space="0" w:color="auto"/>
            <w:left w:val="none" w:sz="0" w:space="0" w:color="auto"/>
            <w:bottom w:val="none" w:sz="0" w:space="0" w:color="auto"/>
            <w:right w:val="none" w:sz="0" w:space="0" w:color="auto"/>
          </w:divBdr>
        </w:div>
        <w:div w:id="394403159">
          <w:marLeft w:val="547"/>
          <w:marRight w:val="0"/>
          <w:marTop w:val="0"/>
          <w:marBottom w:val="0"/>
          <w:divBdr>
            <w:top w:val="none" w:sz="0" w:space="0" w:color="auto"/>
            <w:left w:val="none" w:sz="0" w:space="0" w:color="auto"/>
            <w:bottom w:val="none" w:sz="0" w:space="0" w:color="auto"/>
            <w:right w:val="none" w:sz="0" w:space="0" w:color="auto"/>
          </w:divBdr>
        </w:div>
      </w:divsChild>
    </w:div>
    <w:div w:id="349338097">
      <w:bodyDiv w:val="1"/>
      <w:marLeft w:val="0"/>
      <w:marRight w:val="0"/>
      <w:marTop w:val="0"/>
      <w:marBottom w:val="0"/>
      <w:divBdr>
        <w:top w:val="none" w:sz="0" w:space="0" w:color="auto"/>
        <w:left w:val="none" w:sz="0" w:space="0" w:color="auto"/>
        <w:bottom w:val="none" w:sz="0" w:space="0" w:color="auto"/>
        <w:right w:val="none" w:sz="0" w:space="0" w:color="auto"/>
      </w:divBdr>
    </w:div>
    <w:div w:id="3585480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751">
          <w:marLeft w:val="1008"/>
          <w:marRight w:val="0"/>
          <w:marTop w:val="0"/>
          <w:marBottom w:val="0"/>
          <w:divBdr>
            <w:top w:val="none" w:sz="0" w:space="0" w:color="auto"/>
            <w:left w:val="none" w:sz="0" w:space="0" w:color="auto"/>
            <w:bottom w:val="none" w:sz="0" w:space="0" w:color="auto"/>
            <w:right w:val="none" w:sz="0" w:space="0" w:color="auto"/>
          </w:divBdr>
        </w:div>
        <w:div w:id="683088835">
          <w:marLeft w:val="1008"/>
          <w:marRight w:val="0"/>
          <w:marTop w:val="0"/>
          <w:marBottom w:val="0"/>
          <w:divBdr>
            <w:top w:val="none" w:sz="0" w:space="0" w:color="auto"/>
            <w:left w:val="none" w:sz="0" w:space="0" w:color="auto"/>
            <w:bottom w:val="none" w:sz="0" w:space="0" w:color="auto"/>
            <w:right w:val="none" w:sz="0" w:space="0" w:color="auto"/>
          </w:divBdr>
        </w:div>
        <w:div w:id="1428965245">
          <w:marLeft w:val="1008"/>
          <w:marRight w:val="0"/>
          <w:marTop w:val="0"/>
          <w:marBottom w:val="0"/>
          <w:divBdr>
            <w:top w:val="none" w:sz="0" w:space="0" w:color="auto"/>
            <w:left w:val="none" w:sz="0" w:space="0" w:color="auto"/>
            <w:bottom w:val="none" w:sz="0" w:space="0" w:color="auto"/>
            <w:right w:val="none" w:sz="0" w:space="0" w:color="auto"/>
          </w:divBdr>
        </w:div>
        <w:div w:id="110511935">
          <w:marLeft w:val="1008"/>
          <w:marRight w:val="0"/>
          <w:marTop w:val="0"/>
          <w:marBottom w:val="0"/>
          <w:divBdr>
            <w:top w:val="none" w:sz="0" w:space="0" w:color="auto"/>
            <w:left w:val="none" w:sz="0" w:space="0" w:color="auto"/>
            <w:bottom w:val="none" w:sz="0" w:space="0" w:color="auto"/>
            <w:right w:val="none" w:sz="0" w:space="0" w:color="auto"/>
          </w:divBdr>
        </w:div>
        <w:div w:id="1525288331">
          <w:marLeft w:val="1008"/>
          <w:marRight w:val="0"/>
          <w:marTop w:val="0"/>
          <w:marBottom w:val="0"/>
          <w:divBdr>
            <w:top w:val="none" w:sz="0" w:space="0" w:color="auto"/>
            <w:left w:val="none" w:sz="0" w:space="0" w:color="auto"/>
            <w:bottom w:val="none" w:sz="0" w:space="0" w:color="auto"/>
            <w:right w:val="none" w:sz="0" w:space="0" w:color="auto"/>
          </w:divBdr>
        </w:div>
        <w:div w:id="553585168">
          <w:marLeft w:val="1008"/>
          <w:marRight w:val="0"/>
          <w:marTop w:val="0"/>
          <w:marBottom w:val="0"/>
          <w:divBdr>
            <w:top w:val="none" w:sz="0" w:space="0" w:color="auto"/>
            <w:left w:val="none" w:sz="0" w:space="0" w:color="auto"/>
            <w:bottom w:val="none" w:sz="0" w:space="0" w:color="auto"/>
            <w:right w:val="none" w:sz="0" w:space="0" w:color="auto"/>
          </w:divBdr>
        </w:div>
      </w:divsChild>
    </w:div>
    <w:div w:id="363362232">
      <w:bodyDiv w:val="1"/>
      <w:marLeft w:val="0"/>
      <w:marRight w:val="0"/>
      <w:marTop w:val="0"/>
      <w:marBottom w:val="0"/>
      <w:divBdr>
        <w:top w:val="none" w:sz="0" w:space="0" w:color="auto"/>
        <w:left w:val="none" w:sz="0" w:space="0" w:color="auto"/>
        <w:bottom w:val="none" w:sz="0" w:space="0" w:color="auto"/>
        <w:right w:val="none" w:sz="0" w:space="0" w:color="auto"/>
      </w:divBdr>
      <w:divsChild>
        <w:div w:id="1633361236">
          <w:marLeft w:val="576"/>
          <w:marRight w:val="0"/>
          <w:marTop w:val="120"/>
          <w:marBottom w:val="0"/>
          <w:divBdr>
            <w:top w:val="none" w:sz="0" w:space="0" w:color="auto"/>
            <w:left w:val="none" w:sz="0" w:space="0" w:color="auto"/>
            <w:bottom w:val="none" w:sz="0" w:space="0" w:color="auto"/>
            <w:right w:val="none" w:sz="0" w:space="0" w:color="auto"/>
          </w:divBdr>
        </w:div>
        <w:div w:id="1521968441">
          <w:marLeft w:val="576"/>
          <w:marRight w:val="0"/>
          <w:marTop w:val="120"/>
          <w:marBottom w:val="0"/>
          <w:divBdr>
            <w:top w:val="none" w:sz="0" w:space="0" w:color="auto"/>
            <w:left w:val="none" w:sz="0" w:space="0" w:color="auto"/>
            <w:bottom w:val="none" w:sz="0" w:space="0" w:color="auto"/>
            <w:right w:val="none" w:sz="0" w:space="0" w:color="auto"/>
          </w:divBdr>
        </w:div>
        <w:div w:id="1584030128">
          <w:marLeft w:val="576"/>
          <w:marRight w:val="0"/>
          <w:marTop w:val="120"/>
          <w:marBottom w:val="0"/>
          <w:divBdr>
            <w:top w:val="none" w:sz="0" w:space="0" w:color="auto"/>
            <w:left w:val="none" w:sz="0" w:space="0" w:color="auto"/>
            <w:bottom w:val="none" w:sz="0" w:space="0" w:color="auto"/>
            <w:right w:val="none" w:sz="0" w:space="0" w:color="auto"/>
          </w:divBdr>
        </w:div>
        <w:div w:id="1246499653">
          <w:marLeft w:val="576"/>
          <w:marRight w:val="0"/>
          <w:marTop w:val="120"/>
          <w:marBottom w:val="0"/>
          <w:divBdr>
            <w:top w:val="none" w:sz="0" w:space="0" w:color="auto"/>
            <w:left w:val="none" w:sz="0" w:space="0" w:color="auto"/>
            <w:bottom w:val="none" w:sz="0" w:space="0" w:color="auto"/>
            <w:right w:val="none" w:sz="0" w:space="0" w:color="auto"/>
          </w:divBdr>
        </w:div>
        <w:div w:id="2079400587">
          <w:marLeft w:val="576"/>
          <w:marRight w:val="0"/>
          <w:marTop w:val="120"/>
          <w:marBottom w:val="0"/>
          <w:divBdr>
            <w:top w:val="none" w:sz="0" w:space="0" w:color="auto"/>
            <w:left w:val="none" w:sz="0" w:space="0" w:color="auto"/>
            <w:bottom w:val="none" w:sz="0" w:space="0" w:color="auto"/>
            <w:right w:val="none" w:sz="0" w:space="0" w:color="auto"/>
          </w:divBdr>
        </w:div>
        <w:div w:id="696390234">
          <w:marLeft w:val="576"/>
          <w:marRight w:val="0"/>
          <w:marTop w:val="120"/>
          <w:marBottom w:val="0"/>
          <w:divBdr>
            <w:top w:val="none" w:sz="0" w:space="0" w:color="auto"/>
            <w:left w:val="none" w:sz="0" w:space="0" w:color="auto"/>
            <w:bottom w:val="none" w:sz="0" w:space="0" w:color="auto"/>
            <w:right w:val="none" w:sz="0" w:space="0" w:color="auto"/>
          </w:divBdr>
        </w:div>
        <w:div w:id="1074351387">
          <w:marLeft w:val="576"/>
          <w:marRight w:val="0"/>
          <w:marTop w:val="120"/>
          <w:marBottom w:val="0"/>
          <w:divBdr>
            <w:top w:val="none" w:sz="0" w:space="0" w:color="auto"/>
            <w:left w:val="none" w:sz="0" w:space="0" w:color="auto"/>
            <w:bottom w:val="none" w:sz="0" w:space="0" w:color="auto"/>
            <w:right w:val="none" w:sz="0" w:space="0" w:color="auto"/>
          </w:divBdr>
        </w:div>
      </w:divsChild>
    </w:div>
    <w:div w:id="435835769">
      <w:bodyDiv w:val="1"/>
      <w:marLeft w:val="0"/>
      <w:marRight w:val="0"/>
      <w:marTop w:val="0"/>
      <w:marBottom w:val="0"/>
      <w:divBdr>
        <w:top w:val="none" w:sz="0" w:space="0" w:color="auto"/>
        <w:left w:val="none" w:sz="0" w:space="0" w:color="auto"/>
        <w:bottom w:val="none" w:sz="0" w:space="0" w:color="auto"/>
        <w:right w:val="none" w:sz="0" w:space="0" w:color="auto"/>
      </w:divBdr>
    </w:div>
    <w:div w:id="543058455">
      <w:bodyDiv w:val="1"/>
      <w:marLeft w:val="0"/>
      <w:marRight w:val="0"/>
      <w:marTop w:val="0"/>
      <w:marBottom w:val="0"/>
      <w:divBdr>
        <w:top w:val="none" w:sz="0" w:space="0" w:color="auto"/>
        <w:left w:val="none" w:sz="0" w:space="0" w:color="auto"/>
        <w:bottom w:val="none" w:sz="0" w:space="0" w:color="auto"/>
        <w:right w:val="none" w:sz="0" w:space="0" w:color="auto"/>
      </w:divBdr>
      <w:divsChild>
        <w:div w:id="2073382611">
          <w:marLeft w:val="547"/>
          <w:marRight w:val="0"/>
          <w:marTop w:val="0"/>
          <w:marBottom w:val="0"/>
          <w:divBdr>
            <w:top w:val="none" w:sz="0" w:space="0" w:color="auto"/>
            <w:left w:val="none" w:sz="0" w:space="0" w:color="auto"/>
            <w:bottom w:val="none" w:sz="0" w:space="0" w:color="auto"/>
            <w:right w:val="none" w:sz="0" w:space="0" w:color="auto"/>
          </w:divBdr>
        </w:div>
        <w:div w:id="762804317">
          <w:marLeft w:val="547"/>
          <w:marRight w:val="0"/>
          <w:marTop w:val="0"/>
          <w:marBottom w:val="0"/>
          <w:divBdr>
            <w:top w:val="none" w:sz="0" w:space="0" w:color="auto"/>
            <w:left w:val="none" w:sz="0" w:space="0" w:color="auto"/>
            <w:bottom w:val="none" w:sz="0" w:space="0" w:color="auto"/>
            <w:right w:val="none" w:sz="0" w:space="0" w:color="auto"/>
          </w:divBdr>
        </w:div>
        <w:div w:id="1605842148">
          <w:marLeft w:val="547"/>
          <w:marRight w:val="0"/>
          <w:marTop w:val="0"/>
          <w:marBottom w:val="0"/>
          <w:divBdr>
            <w:top w:val="none" w:sz="0" w:space="0" w:color="auto"/>
            <w:left w:val="none" w:sz="0" w:space="0" w:color="auto"/>
            <w:bottom w:val="none" w:sz="0" w:space="0" w:color="auto"/>
            <w:right w:val="none" w:sz="0" w:space="0" w:color="auto"/>
          </w:divBdr>
        </w:div>
        <w:div w:id="467934972">
          <w:marLeft w:val="547"/>
          <w:marRight w:val="0"/>
          <w:marTop w:val="0"/>
          <w:marBottom w:val="0"/>
          <w:divBdr>
            <w:top w:val="none" w:sz="0" w:space="0" w:color="auto"/>
            <w:left w:val="none" w:sz="0" w:space="0" w:color="auto"/>
            <w:bottom w:val="none" w:sz="0" w:space="0" w:color="auto"/>
            <w:right w:val="none" w:sz="0" w:space="0" w:color="auto"/>
          </w:divBdr>
        </w:div>
      </w:divsChild>
    </w:div>
    <w:div w:id="545677506">
      <w:bodyDiv w:val="1"/>
      <w:marLeft w:val="0"/>
      <w:marRight w:val="0"/>
      <w:marTop w:val="0"/>
      <w:marBottom w:val="0"/>
      <w:divBdr>
        <w:top w:val="none" w:sz="0" w:space="0" w:color="auto"/>
        <w:left w:val="none" w:sz="0" w:space="0" w:color="auto"/>
        <w:bottom w:val="none" w:sz="0" w:space="0" w:color="auto"/>
        <w:right w:val="none" w:sz="0" w:space="0" w:color="auto"/>
      </w:divBdr>
    </w:div>
    <w:div w:id="556161874">
      <w:bodyDiv w:val="1"/>
      <w:marLeft w:val="0"/>
      <w:marRight w:val="0"/>
      <w:marTop w:val="0"/>
      <w:marBottom w:val="0"/>
      <w:divBdr>
        <w:top w:val="none" w:sz="0" w:space="0" w:color="auto"/>
        <w:left w:val="none" w:sz="0" w:space="0" w:color="auto"/>
        <w:bottom w:val="none" w:sz="0" w:space="0" w:color="auto"/>
        <w:right w:val="none" w:sz="0" w:space="0" w:color="auto"/>
      </w:divBdr>
      <w:divsChild>
        <w:div w:id="1794638847">
          <w:marLeft w:val="576"/>
          <w:marRight w:val="0"/>
          <w:marTop w:val="120"/>
          <w:marBottom w:val="0"/>
          <w:divBdr>
            <w:top w:val="none" w:sz="0" w:space="0" w:color="auto"/>
            <w:left w:val="none" w:sz="0" w:space="0" w:color="auto"/>
            <w:bottom w:val="none" w:sz="0" w:space="0" w:color="auto"/>
            <w:right w:val="none" w:sz="0" w:space="0" w:color="auto"/>
          </w:divBdr>
        </w:div>
        <w:div w:id="1454210627">
          <w:marLeft w:val="1008"/>
          <w:marRight w:val="0"/>
          <w:marTop w:val="110"/>
          <w:marBottom w:val="0"/>
          <w:divBdr>
            <w:top w:val="none" w:sz="0" w:space="0" w:color="auto"/>
            <w:left w:val="none" w:sz="0" w:space="0" w:color="auto"/>
            <w:bottom w:val="none" w:sz="0" w:space="0" w:color="auto"/>
            <w:right w:val="none" w:sz="0" w:space="0" w:color="auto"/>
          </w:divBdr>
        </w:div>
        <w:div w:id="870654252">
          <w:marLeft w:val="1008"/>
          <w:marRight w:val="0"/>
          <w:marTop w:val="110"/>
          <w:marBottom w:val="0"/>
          <w:divBdr>
            <w:top w:val="none" w:sz="0" w:space="0" w:color="auto"/>
            <w:left w:val="none" w:sz="0" w:space="0" w:color="auto"/>
            <w:bottom w:val="none" w:sz="0" w:space="0" w:color="auto"/>
            <w:right w:val="none" w:sz="0" w:space="0" w:color="auto"/>
          </w:divBdr>
        </w:div>
        <w:div w:id="1847164830">
          <w:marLeft w:val="1008"/>
          <w:marRight w:val="0"/>
          <w:marTop w:val="110"/>
          <w:marBottom w:val="0"/>
          <w:divBdr>
            <w:top w:val="none" w:sz="0" w:space="0" w:color="auto"/>
            <w:left w:val="none" w:sz="0" w:space="0" w:color="auto"/>
            <w:bottom w:val="none" w:sz="0" w:space="0" w:color="auto"/>
            <w:right w:val="none" w:sz="0" w:space="0" w:color="auto"/>
          </w:divBdr>
        </w:div>
        <w:div w:id="1116094836">
          <w:marLeft w:val="1008"/>
          <w:marRight w:val="0"/>
          <w:marTop w:val="110"/>
          <w:marBottom w:val="0"/>
          <w:divBdr>
            <w:top w:val="none" w:sz="0" w:space="0" w:color="auto"/>
            <w:left w:val="none" w:sz="0" w:space="0" w:color="auto"/>
            <w:bottom w:val="none" w:sz="0" w:space="0" w:color="auto"/>
            <w:right w:val="none" w:sz="0" w:space="0" w:color="auto"/>
          </w:divBdr>
        </w:div>
      </w:divsChild>
    </w:div>
    <w:div w:id="565146576">
      <w:bodyDiv w:val="1"/>
      <w:marLeft w:val="0"/>
      <w:marRight w:val="0"/>
      <w:marTop w:val="0"/>
      <w:marBottom w:val="0"/>
      <w:divBdr>
        <w:top w:val="none" w:sz="0" w:space="0" w:color="auto"/>
        <w:left w:val="none" w:sz="0" w:space="0" w:color="auto"/>
        <w:bottom w:val="none" w:sz="0" w:space="0" w:color="auto"/>
        <w:right w:val="none" w:sz="0" w:space="0" w:color="auto"/>
      </w:divBdr>
      <w:divsChild>
        <w:div w:id="453211398">
          <w:marLeft w:val="1008"/>
          <w:marRight w:val="0"/>
          <w:marTop w:val="110"/>
          <w:marBottom w:val="0"/>
          <w:divBdr>
            <w:top w:val="none" w:sz="0" w:space="0" w:color="auto"/>
            <w:left w:val="none" w:sz="0" w:space="0" w:color="auto"/>
            <w:bottom w:val="none" w:sz="0" w:space="0" w:color="auto"/>
            <w:right w:val="none" w:sz="0" w:space="0" w:color="auto"/>
          </w:divBdr>
        </w:div>
        <w:div w:id="1970434924">
          <w:marLeft w:val="1008"/>
          <w:marRight w:val="0"/>
          <w:marTop w:val="110"/>
          <w:marBottom w:val="0"/>
          <w:divBdr>
            <w:top w:val="none" w:sz="0" w:space="0" w:color="auto"/>
            <w:left w:val="none" w:sz="0" w:space="0" w:color="auto"/>
            <w:bottom w:val="none" w:sz="0" w:space="0" w:color="auto"/>
            <w:right w:val="none" w:sz="0" w:space="0" w:color="auto"/>
          </w:divBdr>
        </w:div>
        <w:div w:id="1465536265">
          <w:marLeft w:val="1008"/>
          <w:marRight w:val="0"/>
          <w:marTop w:val="110"/>
          <w:marBottom w:val="0"/>
          <w:divBdr>
            <w:top w:val="none" w:sz="0" w:space="0" w:color="auto"/>
            <w:left w:val="none" w:sz="0" w:space="0" w:color="auto"/>
            <w:bottom w:val="none" w:sz="0" w:space="0" w:color="auto"/>
            <w:right w:val="none" w:sz="0" w:space="0" w:color="auto"/>
          </w:divBdr>
        </w:div>
        <w:div w:id="1810517443">
          <w:marLeft w:val="1008"/>
          <w:marRight w:val="0"/>
          <w:marTop w:val="110"/>
          <w:marBottom w:val="0"/>
          <w:divBdr>
            <w:top w:val="none" w:sz="0" w:space="0" w:color="auto"/>
            <w:left w:val="none" w:sz="0" w:space="0" w:color="auto"/>
            <w:bottom w:val="none" w:sz="0" w:space="0" w:color="auto"/>
            <w:right w:val="none" w:sz="0" w:space="0" w:color="auto"/>
          </w:divBdr>
        </w:div>
        <w:div w:id="2115243563">
          <w:marLeft w:val="1008"/>
          <w:marRight w:val="0"/>
          <w:marTop w:val="110"/>
          <w:marBottom w:val="0"/>
          <w:divBdr>
            <w:top w:val="none" w:sz="0" w:space="0" w:color="auto"/>
            <w:left w:val="none" w:sz="0" w:space="0" w:color="auto"/>
            <w:bottom w:val="none" w:sz="0" w:space="0" w:color="auto"/>
            <w:right w:val="none" w:sz="0" w:space="0" w:color="auto"/>
          </w:divBdr>
        </w:div>
        <w:div w:id="1726181065">
          <w:marLeft w:val="1008"/>
          <w:marRight w:val="0"/>
          <w:marTop w:val="110"/>
          <w:marBottom w:val="0"/>
          <w:divBdr>
            <w:top w:val="none" w:sz="0" w:space="0" w:color="auto"/>
            <w:left w:val="none" w:sz="0" w:space="0" w:color="auto"/>
            <w:bottom w:val="none" w:sz="0" w:space="0" w:color="auto"/>
            <w:right w:val="none" w:sz="0" w:space="0" w:color="auto"/>
          </w:divBdr>
        </w:div>
        <w:div w:id="1881017846">
          <w:marLeft w:val="1008"/>
          <w:marRight w:val="0"/>
          <w:marTop w:val="110"/>
          <w:marBottom w:val="0"/>
          <w:divBdr>
            <w:top w:val="none" w:sz="0" w:space="0" w:color="auto"/>
            <w:left w:val="none" w:sz="0" w:space="0" w:color="auto"/>
            <w:bottom w:val="none" w:sz="0" w:space="0" w:color="auto"/>
            <w:right w:val="none" w:sz="0" w:space="0" w:color="auto"/>
          </w:divBdr>
        </w:div>
      </w:divsChild>
    </w:div>
    <w:div w:id="571816422">
      <w:bodyDiv w:val="1"/>
      <w:marLeft w:val="0"/>
      <w:marRight w:val="0"/>
      <w:marTop w:val="0"/>
      <w:marBottom w:val="0"/>
      <w:divBdr>
        <w:top w:val="none" w:sz="0" w:space="0" w:color="auto"/>
        <w:left w:val="none" w:sz="0" w:space="0" w:color="auto"/>
        <w:bottom w:val="none" w:sz="0" w:space="0" w:color="auto"/>
        <w:right w:val="none" w:sz="0" w:space="0" w:color="auto"/>
      </w:divBdr>
    </w:div>
    <w:div w:id="616639331">
      <w:bodyDiv w:val="1"/>
      <w:marLeft w:val="0"/>
      <w:marRight w:val="0"/>
      <w:marTop w:val="0"/>
      <w:marBottom w:val="0"/>
      <w:divBdr>
        <w:top w:val="none" w:sz="0" w:space="0" w:color="auto"/>
        <w:left w:val="none" w:sz="0" w:space="0" w:color="auto"/>
        <w:bottom w:val="none" w:sz="0" w:space="0" w:color="auto"/>
        <w:right w:val="none" w:sz="0" w:space="0" w:color="auto"/>
      </w:divBdr>
    </w:div>
    <w:div w:id="618680273">
      <w:bodyDiv w:val="1"/>
      <w:marLeft w:val="0"/>
      <w:marRight w:val="0"/>
      <w:marTop w:val="0"/>
      <w:marBottom w:val="0"/>
      <w:divBdr>
        <w:top w:val="none" w:sz="0" w:space="0" w:color="auto"/>
        <w:left w:val="none" w:sz="0" w:space="0" w:color="auto"/>
        <w:bottom w:val="none" w:sz="0" w:space="0" w:color="auto"/>
        <w:right w:val="none" w:sz="0" w:space="0" w:color="auto"/>
      </w:divBdr>
      <w:divsChild>
        <w:div w:id="1329089768">
          <w:marLeft w:val="576"/>
          <w:marRight w:val="0"/>
          <w:marTop w:val="120"/>
          <w:marBottom w:val="0"/>
          <w:divBdr>
            <w:top w:val="none" w:sz="0" w:space="0" w:color="auto"/>
            <w:left w:val="none" w:sz="0" w:space="0" w:color="auto"/>
            <w:bottom w:val="none" w:sz="0" w:space="0" w:color="auto"/>
            <w:right w:val="none" w:sz="0" w:space="0" w:color="auto"/>
          </w:divBdr>
        </w:div>
        <w:div w:id="394620917">
          <w:marLeft w:val="576"/>
          <w:marRight w:val="0"/>
          <w:marTop w:val="120"/>
          <w:marBottom w:val="0"/>
          <w:divBdr>
            <w:top w:val="none" w:sz="0" w:space="0" w:color="auto"/>
            <w:left w:val="none" w:sz="0" w:space="0" w:color="auto"/>
            <w:bottom w:val="none" w:sz="0" w:space="0" w:color="auto"/>
            <w:right w:val="none" w:sz="0" w:space="0" w:color="auto"/>
          </w:divBdr>
        </w:div>
        <w:div w:id="563951409">
          <w:marLeft w:val="576"/>
          <w:marRight w:val="0"/>
          <w:marTop w:val="120"/>
          <w:marBottom w:val="0"/>
          <w:divBdr>
            <w:top w:val="none" w:sz="0" w:space="0" w:color="auto"/>
            <w:left w:val="none" w:sz="0" w:space="0" w:color="auto"/>
            <w:bottom w:val="none" w:sz="0" w:space="0" w:color="auto"/>
            <w:right w:val="none" w:sz="0" w:space="0" w:color="auto"/>
          </w:divBdr>
        </w:div>
        <w:div w:id="937103542">
          <w:marLeft w:val="576"/>
          <w:marRight w:val="0"/>
          <w:marTop w:val="120"/>
          <w:marBottom w:val="0"/>
          <w:divBdr>
            <w:top w:val="none" w:sz="0" w:space="0" w:color="auto"/>
            <w:left w:val="none" w:sz="0" w:space="0" w:color="auto"/>
            <w:bottom w:val="none" w:sz="0" w:space="0" w:color="auto"/>
            <w:right w:val="none" w:sz="0" w:space="0" w:color="auto"/>
          </w:divBdr>
        </w:div>
        <w:div w:id="1443380937">
          <w:marLeft w:val="576"/>
          <w:marRight w:val="0"/>
          <w:marTop w:val="120"/>
          <w:marBottom w:val="0"/>
          <w:divBdr>
            <w:top w:val="none" w:sz="0" w:space="0" w:color="auto"/>
            <w:left w:val="none" w:sz="0" w:space="0" w:color="auto"/>
            <w:bottom w:val="none" w:sz="0" w:space="0" w:color="auto"/>
            <w:right w:val="none" w:sz="0" w:space="0" w:color="auto"/>
          </w:divBdr>
        </w:div>
        <w:div w:id="745801966">
          <w:marLeft w:val="576"/>
          <w:marRight w:val="0"/>
          <w:marTop w:val="120"/>
          <w:marBottom w:val="0"/>
          <w:divBdr>
            <w:top w:val="none" w:sz="0" w:space="0" w:color="auto"/>
            <w:left w:val="none" w:sz="0" w:space="0" w:color="auto"/>
            <w:bottom w:val="none" w:sz="0" w:space="0" w:color="auto"/>
            <w:right w:val="none" w:sz="0" w:space="0" w:color="auto"/>
          </w:divBdr>
        </w:div>
        <w:div w:id="422923353">
          <w:marLeft w:val="576"/>
          <w:marRight w:val="0"/>
          <w:marTop w:val="120"/>
          <w:marBottom w:val="0"/>
          <w:divBdr>
            <w:top w:val="none" w:sz="0" w:space="0" w:color="auto"/>
            <w:left w:val="none" w:sz="0" w:space="0" w:color="auto"/>
            <w:bottom w:val="none" w:sz="0" w:space="0" w:color="auto"/>
            <w:right w:val="none" w:sz="0" w:space="0" w:color="auto"/>
          </w:divBdr>
        </w:div>
        <w:div w:id="1714816293">
          <w:marLeft w:val="576"/>
          <w:marRight w:val="0"/>
          <w:marTop w:val="120"/>
          <w:marBottom w:val="0"/>
          <w:divBdr>
            <w:top w:val="none" w:sz="0" w:space="0" w:color="auto"/>
            <w:left w:val="none" w:sz="0" w:space="0" w:color="auto"/>
            <w:bottom w:val="none" w:sz="0" w:space="0" w:color="auto"/>
            <w:right w:val="none" w:sz="0" w:space="0" w:color="auto"/>
          </w:divBdr>
        </w:div>
        <w:div w:id="1693218735">
          <w:marLeft w:val="576"/>
          <w:marRight w:val="0"/>
          <w:marTop w:val="120"/>
          <w:marBottom w:val="0"/>
          <w:divBdr>
            <w:top w:val="none" w:sz="0" w:space="0" w:color="auto"/>
            <w:left w:val="none" w:sz="0" w:space="0" w:color="auto"/>
            <w:bottom w:val="none" w:sz="0" w:space="0" w:color="auto"/>
            <w:right w:val="none" w:sz="0" w:space="0" w:color="auto"/>
          </w:divBdr>
        </w:div>
      </w:divsChild>
    </w:div>
    <w:div w:id="620697253">
      <w:bodyDiv w:val="1"/>
      <w:marLeft w:val="0"/>
      <w:marRight w:val="0"/>
      <w:marTop w:val="0"/>
      <w:marBottom w:val="0"/>
      <w:divBdr>
        <w:top w:val="none" w:sz="0" w:space="0" w:color="auto"/>
        <w:left w:val="none" w:sz="0" w:space="0" w:color="auto"/>
        <w:bottom w:val="none" w:sz="0" w:space="0" w:color="auto"/>
        <w:right w:val="none" w:sz="0" w:space="0" w:color="auto"/>
      </w:divBdr>
    </w:div>
    <w:div w:id="646861571">
      <w:bodyDiv w:val="1"/>
      <w:marLeft w:val="0"/>
      <w:marRight w:val="0"/>
      <w:marTop w:val="0"/>
      <w:marBottom w:val="0"/>
      <w:divBdr>
        <w:top w:val="none" w:sz="0" w:space="0" w:color="auto"/>
        <w:left w:val="none" w:sz="0" w:space="0" w:color="auto"/>
        <w:bottom w:val="none" w:sz="0" w:space="0" w:color="auto"/>
        <w:right w:val="none" w:sz="0" w:space="0" w:color="auto"/>
      </w:divBdr>
    </w:div>
    <w:div w:id="695617370">
      <w:bodyDiv w:val="1"/>
      <w:marLeft w:val="0"/>
      <w:marRight w:val="0"/>
      <w:marTop w:val="0"/>
      <w:marBottom w:val="0"/>
      <w:divBdr>
        <w:top w:val="none" w:sz="0" w:space="0" w:color="auto"/>
        <w:left w:val="none" w:sz="0" w:space="0" w:color="auto"/>
        <w:bottom w:val="none" w:sz="0" w:space="0" w:color="auto"/>
        <w:right w:val="none" w:sz="0" w:space="0" w:color="auto"/>
      </w:divBdr>
    </w:div>
    <w:div w:id="698622460">
      <w:bodyDiv w:val="1"/>
      <w:marLeft w:val="0"/>
      <w:marRight w:val="0"/>
      <w:marTop w:val="0"/>
      <w:marBottom w:val="0"/>
      <w:divBdr>
        <w:top w:val="none" w:sz="0" w:space="0" w:color="auto"/>
        <w:left w:val="none" w:sz="0" w:space="0" w:color="auto"/>
        <w:bottom w:val="none" w:sz="0" w:space="0" w:color="auto"/>
        <w:right w:val="none" w:sz="0" w:space="0" w:color="auto"/>
      </w:divBdr>
      <w:divsChild>
        <w:div w:id="1469276775">
          <w:marLeft w:val="576"/>
          <w:marRight w:val="0"/>
          <w:marTop w:val="120"/>
          <w:marBottom w:val="0"/>
          <w:divBdr>
            <w:top w:val="none" w:sz="0" w:space="0" w:color="auto"/>
            <w:left w:val="none" w:sz="0" w:space="0" w:color="auto"/>
            <w:bottom w:val="none" w:sz="0" w:space="0" w:color="auto"/>
            <w:right w:val="none" w:sz="0" w:space="0" w:color="auto"/>
          </w:divBdr>
        </w:div>
        <w:div w:id="636030017">
          <w:marLeft w:val="576"/>
          <w:marRight w:val="0"/>
          <w:marTop w:val="120"/>
          <w:marBottom w:val="0"/>
          <w:divBdr>
            <w:top w:val="none" w:sz="0" w:space="0" w:color="auto"/>
            <w:left w:val="none" w:sz="0" w:space="0" w:color="auto"/>
            <w:bottom w:val="none" w:sz="0" w:space="0" w:color="auto"/>
            <w:right w:val="none" w:sz="0" w:space="0" w:color="auto"/>
          </w:divBdr>
        </w:div>
        <w:div w:id="1237084177">
          <w:marLeft w:val="576"/>
          <w:marRight w:val="0"/>
          <w:marTop w:val="120"/>
          <w:marBottom w:val="0"/>
          <w:divBdr>
            <w:top w:val="none" w:sz="0" w:space="0" w:color="auto"/>
            <w:left w:val="none" w:sz="0" w:space="0" w:color="auto"/>
            <w:bottom w:val="none" w:sz="0" w:space="0" w:color="auto"/>
            <w:right w:val="none" w:sz="0" w:space="0" w:color="auto"/>
          </w:divBdr>
        </w:div>
        <w:div w:id="170341464">
          <w:marLeft w:val="576"/>
          <w:marRight w:val="0"/>
          <w:marTop w:val="120"/>
          <w:marBottom w:val="0"/>
          <w:divBdr>
            <w:top w:val="none" w:sz="0" w:space="0" w:color="auto"/>
            <w:left w:val="none" w:sz="0" w:space="0" w:color="auto"/>
            <w:bottom w:val="none" w:sz="0" w:space="0" w:color="auto"/>
            <w:right w:val="none" w:sz="0" w:space="0" w:color="auto"/>
          </w:divBdr>
        </w:div>
      </w:divsChild>
    </w:div>
    <w:div w:id="707222195">
      <w:bodyDiv w:val="1"/>
      <w:marLeft w:val="0"/>
      <w:marRight w:val="0"/>
      <w:marTop w:val="0"/>
      <w:marBottom w:val="0"/>
      <w:divBdr>
        <w:top w:val="none" w:sz="0" w:space="0" w:color="auto"/>
        <w:left w:val="none" w:sz="0" w:space="0" w:color="auto"/>
        <w:bottom w:val="none" w:sz="0" w:space="0" w:color="auto"/>
        <w:right w:val="none" w:sz="0" w:space="0" w:color="auto"/>
      </w:divBdr>
    </w:div>
    <w:div w:id="720977665">
      <w:bodyDiv w:val="1"/>
      <w:marLeft w:val="0"/>
      <w:marRight w:val="0"/>
      <w:marTop w:val="0"/>
      <w:marBottom w:val="0"/>
      <w:divBdr>
        <w:top w:val="none" w:sz="0" w:space="0" w:color="auto"/>
        <w:left w:val="none" w:sz="0" w:space="0" w:color="auto"/>
        <w:bottom w:val="none" w:sz="0" w:space="0" w:color="auto"/>
        <w:right w:val="none" w:sz="0" w:space="0" w:color="auto"/>
      </w:divBdr>
      <w:divsChild>
        <w:div w:id="2137747833">
          <w:marLeft w:val="547"/>
          <w:marRight w:val="0"/>
          <w:marTop w:val="115"/>
          <w:marBottom w:val="0"/>
          <w:divBdr>
            <w:top w:val="none" w:sz="0" w:space="0" w:color="auto"/>
            <w:left w:val="none" w:sz="0" w:space="0" w:color="auto"/>
            <w:bottom w:val="none" w:sz="0" w:space="0" w:color="auto"/>
            <w:right w:val="none" w:sz="0" w:space="0" w:color="auto"/>
          </w:divBdr>
        </w:div>
        <w:div w:id="1287615709">
          <w:marLeft w:val="547"/>
          <w:marRight w:val="0"/>
          <w:marTop w:val="115"/>
          <w:marBottom w:val="0"/>
          <w:divBdr>
            <w:top w:val="none" w:sz="0" w:space="0" w:color="auto"/>
            <w:left w:val="none" w:sz="0" w:space="0" w:color="auto"/>
            <w:bottom w:val="none" w:sz="0" w:space="0" w:color="auto"/>
            <w:right w:val="none" w:sz="0" w:space="0" w:color="auto"/>
          </w:divBdr>
        </w:div>
        <w:div w:id="320815303">
          <w:marLeft w:val="547"/>
          <w:marRight w:val="0"/>
          <w:marTop w:val="115"/>
          <w:marBottom w:val="0"/>
          <w:divBdr>
            <w:top w:val="none" w:sz="0" w:space="0" w:color="auto"/>
            <w:left w:val="none" w:sz="0" w:space="0" w:color="auto"/>
            <w:bottom w:val="none" w:sz="0" w:space="0" w:color="auto"/>
            <w:right w:val="none" w:sz="0" w:space="0" w:color="auto"/>
          </w:divBdr>
        </w:div>
      </w:divsChild>
    </w:div>
    <w:div w:id="732312419">
      <w:bodyDiv w:val="1"/>
      <w:marLeft w:val="0"/>
      <w:marRight w:val="0"/>
      <w:marTop w:val="0"/>
      <w:marBottom w:val="0"/>
      <w:divBdr>
        <w:top w:val="none" w:sz="0" w:space="0" w:color="auto"/>
        <w:left w:val="none" w:sz="0" w:space="0" w:color="auto"/>
        <w:bottom w:val="none" w:sz="0" w:space="0" w:color="auto"/>
        <w:right w:val="none" w:sz="0" w:space="0" w:color="auto"/>
      </w:divBdr>
      <w:divsChild>
        <w:div w:id="1805610638">
          <w:marLeft w:val="547"/>
          <w:marRight w:val="0"/>
          <w:marTop w:val="67"/>
          <w:marBottom w:val="0"/>
          <w:divBdr>
            <w:top w:val="none" w:sz="0" w:space="0" w:color="auto"/>
            <w:left w:val="none" w:sz="0" w:space="0" w:color="auto"/>
            <w:bottom w:val="none" w:sz="0" w:space="0" w:color="auto"/>
            <w:right w:val="none" w:sz="0" w:space="0" w:color="auto"/>
          </w:divBdr>
        </w:div>
        <w:div w:id="1525287007">
          <w:marLeft w:val="547"/>
          <w:marRight w:val="0"/>
          <w:marTop w:val="67"/>
          <w:marBottom w:val="0"/>
          <w:divBdr>
            <w:top w:val="none" w:sz="0" w:space="0" w:color="auto"/>
            <w:left w:val="none" w:sz="0" w:space="0" w:color="auto"/>
            <w:bottom w:val="none" w:sz="0" w:space="0" w:color="auto"/>
            <w:right w:val="none" w:sz="0" w:space="0" w:color="auto"/>
          </w:divBdr>
        </w:div>
      </w:divsChild>
    </w:div>
    <w:div w:id="804277830">
      <w:bodyDiv w:val="1"/>
      <w:marLeft w:val="0"/>
      <w:marRight w:val="0"/>
      <w:marTop w:val="0"/>
      <w:marBottom w:val="0"/>
      <w:divBdr>
        <w:top w:val="none" w:sz="0" w:space="0" w:color="auto"/>
        <w:left w:val="none" w:sz="0" w:space="0" w:color="auto"/>
        <w:bottom w:val="none" w:sz="0" w:space="0" w:color="auto"/>
        <w:right w:val="none" w:sz="0" w:space="0" w:color="auto"/>
      </w:divBdr>
      <w:divsChild>
        <w:div w:id="2102214786">
          <w:marLeft w:val="576"/>
          <w:marRight w:val="0"/>
          <w:marTop w:val="120"/>
          <w:marBottom w:val="0"/>
          <w:divBdr>
            <w:top w:val="none" w:sz="0" w:space="0" w:color="auto"/>
            <w:left w:val="none" w:sz="0" w:space="0" w:color="auto"/>
            <w:bottom w:val="none" w:sz="0" w:space="0" w:color="auto"/>
            <w:right w:val="none" w:sz="0" w:space="0" w:color="auto"/>
          </w:divBdr>
        </w:div>
        <w:div w:id="496969305">
          <w:marLeft w:val="1008"/>
          <w:marRight w:val="0"/>
          <w:marTop w:val="120"/>
          <w:marBottom w:val="0"/>
          <w:divBdr>
            <w:top w:val="none" w:sz="0" w:space="0" w:color="auto"/>
            <w:left w:val="none" w:sz="0" w:space="0" w:color="auto"/>
            <w:bottom w:val="none" w:sz="0" w:space="0" w:color="auto"/>
            <w:right w:val="none" w:sz="0" w:space="0" w:color="auto"/>
          </w:divBdr>
        </w:div>
        <w:div w:id="1440098945">
          <w:marLeft w:val="576"/>
          <w:marRight w:val="0"/>
          <w:marTop w:val="120"/>
          <w:marBottom w:val="0"/>
          <w:divBdr>
            <w:top w:val="none" w:sz="0" w:space="0" w:color="auto"/>
            <w:left w:val="none" w:sz="0" w:space="0" w:color="auto"/>
            <w:bottom w:val="none" w:sz="0" w:space="0" w:color="auto"/>
            <w:right w:val="none" w:sz="0" w:space="0" w:color="auto"/>
          </w:divBdr>
        </w:div>
        <w:div w:id="964655254">
          <w:marLeft w:val="1008"/>
          <w:marRight w:val="0"/>
          <w:marTop w:val="120"/>
          <w:marBottom w:val="0"/>
          <w:divBdr>
            <w:top w:val="none" w:sz="0" w:space="0" w:color="auto"/>
            <w:left w:val="none" w:sz="0" w:space="0" w:color="auto"/>
            <w:bottom w:val="none" w:sz="0" w:space="0" w:color="auto"/>
            <w:right w:val="none" w:sz="0" w:space="0" w:color="auto"/>
          </w:divBdr>
        </w:div>
        <w:div w:id="356277686">
          <w:marLeft w:val="576"/>
          <w:marRight w:val="0"/>
          <w:marTop w:val="120"/>
          <w:marBottom w:val="0"/>
          <w:divBdr>
            <w:top w:val="none" w:sz="0" w:space="0" w:color="auto"/>
            <w:left w:val="none" w:sz="0" w:space="0" w:color="auto"/>
            <w:bottom w:val="none" w:sz="0" w:space="0" w:color="auto"/>
            <w:right w:val="none" w:sz="0" w:space="0" w:color="auto"/>
          </w:divBdr>
        </w:div>
        <w:div w:id="707796530">
          <w:marLeft w:val="1008"/>
          <w:marRight w:val="0"/>
          <w:marTop w:val="120"/>
          <w:marBottom w:val="0"/>
          <w:divBdr>
            <w:top w:val="none" w:sz="0" w:space="0" w:color="auto"/>
            <w:left w:val="none" w:sz="0" w:space="0" w:color="auto"/>
            <w:bottom w:val="none" w:sz="0" w:space="0" w:color="auto"/>
            <w:right w:val="none" w:sz="0" w:space="0" w:color="auto"/>
          </w:divBdr>
        </w:div>
        <w:div w:id="853760337">
          <w:marLeft w:val="1008"/>
          <w:marRight w:val="0"/>
          <w:marTop w:val="120"/>
          <w:marBottom w:val="0"/>
          <w:divBdr>
            <w:top w:val="none" w:sz="0" w:space="0" w:color="auto"/>
            <w:left w:val="none" w:sz="0" w:space="0" w:color="auto"/>
            <w:bottom w:val="none" w:sz="0" w:space="0" w:color="auto"/>
            <w:right w:val="none" w:sz="0" w:space="0" w:color="auto"/>
          </w:divBdr>
        </w:div>
        <w:div w:id="942348899">
          <w:marLeft w:val="576"/>
          <w:marRight w:val="0"/>
          <w:marTop w:val="120"/>
          <w:marBottom w:val="0"/>
          <w:divBdr>
            <w:top w:val="none" w:sz="0" w:space="0" w:color="auto"/>
            <w:left w:val="none" w:sz="0" w:space="0" w:color="auto"/>
            <w:bottom w:val="none" w:sz="0" w:space="0" w:color="auto"/>
            <w:right w:val="none" w:sz="0" w:space="0" w:color="auto"/>
          </w:divBdr>
        </w:div>
        <w:div w:id="535236767">
          <w:marLeft w:val="1008"/>
          <w:marRight w:val="0"/>
          <w:marTop w:val="120"/>
          <w:marBottom w:val="0"/>
          <w:divBdr>
            <w:top w:val="none" w:sz="0" w:space="0" w:color="auto"/>
            <w:left w:val="none" w:sz="0" w:space="0" w:color="auto"/>
            <w:bottom w:val="none" w:sz="0" w:space="0" w:color="auto"/>
            <w:right w:val="none" w:sz="0" w:space="0" w:color="auto"/>
          </w:divBdr>
        </w:div>
      </w:divsChild>
    </w:div>
    <w:div w:id="809396060">
      <w:bodyDiv w:val="1"/>
      <w:marLeft w:val="0"/>
      <w:marRight w:val="0"/>
      <w:marTop w:val="0"/>
      <w:marBottom w:val="0"/>
      <w:divBdr>
        <w:top w:val="none" w:sz="0" w:space="0" w:color="auto"/>
        <w:left w:val="none" w:sz="0" w:space="0" w:color="auto"/>
        <w:bottom w:val="none" w:sz="0" w:space="0" w:color="auto"/>
        <w:right w:val="none" w:sz="0" w:space="0" w:color="auto"/>
      </w:divBdr>
      <w:divsChild>
        <w:div w:id="1619600948">
          <w:marLeft w:val="576"/>
          <w:marRight w:val="0"/>
          <w:marTop w:val="120"/>
          <w:marBottom w:val="0"/>
          <w:divBdr>
            <w:top w:val="none" w:sz="0" w:space="0" w:color="auto"/>
            <w:left w:val="none" w:sz="0" w:space="0" w:color="auto"/>
            <w:bottom w:val="none" w:sz="0" w:space="0" w:color="auto"/>
            <w:right w:val="none" w:sz="0" w:space="0" w:color="auto"/>
          </w:divBdr>
        </w:div>
      </w:divsChild>
    </w:div>
    <w:div w:id="843863314">
      <w:bodyDiv w:val="1"/>
      <w:marLeft w:val="0"/>
      <w:marRight w:val="0"/>
      <w:marTop w:val="0"/>
      <w:marBottom w:val="0"/>
      <w:divBdr>
        <w:top w:val="none" w:sz="0" w:space="0" w:color="auto"/>
        <w:left w:val="none" w:sz="0" w:space="0" w:color="auto"/>
        <w:bottom w:val="none" w:sz="0" w:space="0" w:color="auto"/>
        <w:right w:val="none" w:sz="0" w:space="0" w:color="auto"/>
      </w:divBdr>
    </w:div>
    <w:div w:id="893614188">
      <w:bodyDiv w:val="1"/>
      <w:marLeft w:val="0"/>
      <w:marRight w:val="0"/>
      <w:marTop w:val="0"/>
      <w:marBottom w:val="0"/>
      <w:divBdr>
        <w:top w:val="none" w:sz="0" w:space="0" w:color="auto"/>
        <w:left w:val="none" w:sz="0" w:space="0" w:color="auto"/>
        <w:bottom w:val="none" w:sz="0" w:space="0" w:color="auto"/>
        <w:right w:val="none" w:sz="0" w:space="0" w:color="auto"/>
      </w:divBdr>
    </w:div>
    <w:div w:id="980380396">
      <w:bodyDiv w:val="1"/>
      <w:marLeft w:val="0"/>
      <w:marRight w:val="0"/>
      <w:marTop w:val="0"/>
      <w:marBottom w:val="0"/>
      <w:divBdr>
        <w:top w:val="none" w:sz="0" w:space="0" w:color="auto"/>
        <w:left w:val="none" w:sz="0" w:space="0" w:color="auto"/>
        <w:bottom w:val="none" w:sz="0" w:space="0" w:color="auto"/>
        <w:right w:val="none" w:sz="0" w:space="0" w:color="auto"/>
      </w:divBdr>
      <w:divsChild>
        <w:div w:id="1330671053">
          <w:marLeft w:val="576"/>
          <w:marRight w:val="0"/>
          <w:marTop w:val="120"/>
          <w:marBottom w:val="0"/>
          <w:divBdr>
            <w:top w:val="none" w:sz="0" w:space="0" w:color="auto"/>
            <w:left w:val="none" w:sz="0" w:space="0" w:color="auto"/>
            <w:bottom w:val="none" w:sz="0" w:space="0" w:color="auto"/>
            <w:right w:val="none" w:sz="0" w:space="0" w:color="auto"/>
          </w:divBdr>
        </w:div>
        <w:div w:id="562986679">
          <w:marLeft w:val="576"/>
          <w:marRight w:val="0"/>
          <w:marTop w:val="120"/>
          <w:marBottom w:val="0"/>
          <w:divBdr>
            <w:top w:val="none" w:sz="0" w:space="0" w:color="auto"/>
            <w:left w:val="none" w:sz="0" w:space="0" w:color="auto"/>
            <w:bottom w:val="none" w:sz="0" w:space="0" w:color="auto"/>
            <w:right w:val="none" w:sz="0" w:space="0" w:color="auto"/>
          </w:divBdr>
        </w:div>
        <w:div w:id="1580402952">
          <w:marLeft w:val="576"/>
          <w:marRight w:val="0"/>
          <w:marTop w:val="120"/>
          <w:marBottom w:val="0"/>
          <w:divBdr>
            <w:top w:val="none" w:sz="0" w:space="0" w:color="auto"/>
            <w:left w:val="none" w:sz="0" w:space="0" w:color="auto"/>
            <w:bottom w:val="none" w:sz="0" w:space="0" w:color="auto"/>
            <w:right w:val="none" w:sz="0" w:space="0" w:color="auto"/>
          </w:divBdr>
        </w:div>
        <w:div w:id="1971587936">
          <w:marLeft w:val="576"/>
          <w:marRight w:val="0"/>
          <w:marTop w:val="120"/>
          <w:marBottom w:val="0"/>
          <w:divBdr>
            <w:top w:val="none" w:sz="0" w:space="0" w:color="auto"/>
            <w:left w:val="none" w:sz="0" w:space="0" w:color="auto"/>
            <w:bottom w:val="none" w:sz="0" w:space="0" w:color="auto"/>
            <w:right w:val="none" w:sz="0" w:space="0" w:color="auto"/>
          </w:divBdr>
        </w:div>
        <w:div w:id="814642129">
          <w:marLeft w:val="576"/>
          <w:marRight w:val="0"/>
          <w:marTop w:val="120"/>
          <w:marBottom w:val="0"/>
          <w:divBdr>
            <w:top w:val="none" w:sz="0" w:space="0" w:color="auto"/>
            <w:left w:val="none" w:sz="0" w:space="0" w:color="auto"/>
            <w:bottom w:val="none" w:sz="0" w:space="0" w:color="auto"/>
            <w:right w:val="none" w:sz="0" w:space="0" w:color="auto"/>
          </w:divBdr>
        </w:div>
      </w:divsChild>
    </w:div>
    <w:div w:id="1009988351">
      <w:bodyDiv w:val="1"/>
      <w:marLeft w:val="0"/>
      <w:marRight w:val="0"/>
      <w:marTop w:val="0"/>
      <w:marBottom w:val="0"/>
      <w:divBdr>
        <w:top w:val="none" w:sz="0" w:space="0" w:color="auto"/>
        <w:left w:val="none" w:sz="0" w:space="0" w:color="auto"/>
        <w:bottom w:val="none" w:sz="0" w:space="0" w:color="auto"/>
        <w:right w:val="none" w:sz="0" w:space="0" w:color="auto"/>
      </w:divBdr>
      <w:divsChild>
        <w:div w:id="1128203450">
          <w:marLeft w:val="547"/>
          <w:marRight w:val="0"/>
          <w:marTop w:val="96"/>
          <w:marBottom w:val="0"/>
          <w:divBdr>
            <w:top w:val="none" w:sz="0" w:space="0" w:color="auto"/>
            <w:left w:val="none" w:sz="0" w:space="0" w:color="auto"/>
            <w:bottom w:val="none" w:sz="0" w:space="0" w:color="auto"/>
            <w:right w:val="none" w:sz="0" w:space="0" w:color="auto"/>
          </w:divBdr>
        </w:div>
        <w:div w:id="560364981">
          <w:marLeft w:val="547"/>
          <w:marRight w:val="0"/>
          <w:marTop w:val="96"/>
          <w:marBottom w:val="0"/>
          <w:divBdr>
            <w:top w:val="none" w:sz="0" w:space="0" w:color="auto"/>
            <w:left w:val="none" w:sz="0" w:space="0" w:color="auto"/>
            <w:bottom w:val="none" w:sz="0" w:space="0" w:color="auto"/>
            <w:right w:val="none" w:sz="0" w:space="0" w:color="auto"/>
          </w:divBdr>
        </w:div>
      </w:divsChild>
    </w:div>
    <w:div w:id="1021124336">
      <w:bodyDiv w:val="1"/>
      <w:marLeft w:val="0"/>
      <w:marRight w:val="0"/>
      <w:marTop w:val="0"/>
      <w:marBottom w:val="0"/>
      <w:divBdr>
        <w:top w:val="none" w:sz="0" w:space="0" w:color="auto"/>
        <w:left w:val="none" w:sz="0" w:space="0" w:color="auto"/>
        <w:bottom w:val="none" w:sz="0" w:space="0" w:color="auto"/>
        <w:right w:val="none" w:sz="0" w:space="0" w:color="auto"/>
      </w:divBdr>
      <w:divsChild>
        <w:div w:id="1794520640">
          <w:marLeft w:val="1008"/>
          <w:marRight w:val="0"/>
          <w:marTop w:val="110"/>
          <w:marBottom w:val="0"/>
          <w:divBdr>
            <w:top w:val="none" w:sz="0" w:space="0" w:color="auto"/>
            <w:left w:val="none" w:sz="0" w:space="0" w:color="auto"/>
            <w:bottom w:val="none" w:sz="0" w:space="0" w:color="auto"/>
            <w:right w:val="none" w:sz="0" w:space="0" w:color="auto"/>
          </w:divBdr>
        </w:div>
      </w:divsChild>
    </w:div>
    <w:div w:id="1030689869">
      <w:bodyDiv w:val="1"/>
      <w:marLeft w:val="0"/>
      <w:marRight w:val="0"/>
      <w:marTop w:val="0"/>
      <w:marBottom w:val="0"/>
      <w:divBdr>
        <w:top w:val="none" w:sz="0" w:space="0" w:color="auto"/>
        <w:left w:val="none" w:sz="0" w:space="0" w:color="auto"/>
        <w:bottom w:val="none" w:sz="0" w:space="0" w:color="auto"/>
        <w:right w:val="none" w:sz="0" w:space="0" w:color="auto"/>
      </w:divBdr>
      <w:divsChild>
        <w:div w:id="1264220621">
          <w:marLeft w:val="1008"/>
          <w:marRight w:val="0"/>
          <w:marTop w:val="110"/>
          <w:marBottom w:val="0"/>
          <w:divBdr>
            <w:top w:val="none" w:sz="0" w:space="0" w:color="auto"/>
            <w:left w:val="none" w:sz="0" w:space="0" w:color="auto"/>
            <w:bottom w:val="none" w:sz="0" w:space="0" w:color="auto"/>
            <w:right w:val="none" w:sz="0" w:space="0" w:color="auto"/>
          </w:divBdr>
        </w:div>
        <w:div w:id="587154805">
          <w:marLeft w:val="1008"/>
          <w:marRight w:val="0"/>
          <w:marTop w:val="110"/>
          <w:marBottom w:val="0"/>
          <w:divBdr>
            <w:top w:val="none" w:sz="0" w:space="0" w:color="auto"/>
            <w:left w:val="none" w:sz="0" w:space="0" w:color="auto"/>
            <w:bottom w:val="none" w:sz="0" w:space="0" w:color="auto"/>
            <w:right w:val="none" w:sz="0" w:space="0" w:color="auto"/>
          </w:divBdr>
        </w:div>
      </w:divsChild>
    </w:div>
    <w:div w:id="1058745049">
      <w:bodyDiv w:val="1"/>
      <w:marLeft w:val="0"/>
      <w:marRight w:val="0"/>
      <w:marTop w:val="0"/>
      <w:marBottom w:val="0"/>
      <w:divBdr>
        <w:top w:val="none" w:sz="0" w:space="0" w:color="auto"/>
        <w:left w:val="none" w:sz="0" w:space="0" w:color="auto"/>
        <w:bottom w:val="none" w:sz="0" w:space="0" w:color="auto"/>
        <w:right w:val="none" w:sz="0" w:space="0" w:color="auto"/>
      </w:divBdr>
    </w:div>
    <w:div w:id="1081372548">
      <w:bodyDiv w:val="1"/>
      <w:marLeft w:val="0"/>
      <w:marRight w:val="0"/>
      <w:marTop w:val="0"/>
      <w:marBottom w:val="0"/>
      <w:divBdr>
        <w:top w:val="none" w:sz="0" w:space="0" w:color="auto"/>
        <w:left w:val="none" w:sz="0" w:space="0" w:color="auto"/>
        <w:bottom w:val="none" w:sz="0" w:space="0" w:color="auto"/>
        <w:right w:val="none" w:sz="0" w:space="0" w:color="auto"/>
      </w:divBdr>
      <w:divsChild>
        <w:div w:id="1957444385">
          <w:marLeft w:val="547"/>
          <w:marRight w:val="0"/>
          <w:marTop w:val="77"/>
          <w:marBottom w:val="0"/>
          <w:divBdr>
            <w:top w:val="none" w:sz="0" w:space="0" w:color="auto"/>
            <w:left w:val="none" w:sz="0" w:space="0" w:color="auto"/>
            <w:bottom w:val="none" w:sz="0" w:space="0" w:color="auto"/>
            <w:right w:val="none" w:sz="0" w:space="0" w:color="auto"/>
          </w:divBdr>
        </w:div>
        <w:div w:id="338389910">
          <w:marLeft w:val="547"/>
          <w:marRight w:val="0"/>
          <w:marTop w:val="77"/>
          <w:marBottom w:val="0"/>
          <w:divBdr>
            <w:top w:val="none" w:sz="0" w:space="0" w:color="auto"/>
            <w:left w:val="none" w:sz="0" w:space="0" w:color="auto"/>
            <w:bottom w:val="none" w:sz="0" w:space="0" w:color="auto"/>
            <w:right w:val="none" w:sz="0" w:space="0" w:color="auto"/>
          </w:divBdr>
        </w:div>
        <w:div w:id="1256209480">
          <w:marLeft w:val="547"/>
          <w:marRight w:val="0"/>
          <w:marTop w:val="77"/>
          <w:marBottom w:val="0"/>
          <w:divBdr>
            <w:top w:val="none" w:sz="0" w:space="0" w:color="auto"/>
            <w:left w:val="none" w:sz="0" w:space="0" w:color="auto"/>
            <w:bottom w:val="none" w:sz="0" w:space="0" w:color="auto"/>
            <w:right w:val="none" w:sz="0" w:space="0" w:color="auto"/>
          </w:divBdr>
        </w:div>
        <w:div w:id="606085451">
          <w:marLeft w:val="547"/>
          <w:marRight w:val="0"/>
          <w:marTop w:val="77"/>
          <w:marBottom w:val="0"/>
          <w:divBdr>
            <w:top w:val="none" w:sz="0" w:space="0" w:color="auto"/>
            <w:left w:val="none" w:sz="0" w:space="0" w:color="auto"/>
            <w:bottom w:val="none" w:sz="0" w:space="0" w:color="auto"/>
            <w:right w:val="none" w:sz="0" w:space="0" w:color="auto"/>
          </w:divBdr>
        </w:div>
        <w:div w:id="2124184565">
          <w:marLeft w:val="547"/>
          <w:marRight w:val="0"/>
          <w:marTop w:val="77"/>
          <w:marBottom w:val="0"/>
          <w:divBdr>
            <w:top w:val="none" w:sz="0" w:space="0" w:color="auto"/>
            <w:left w:val="none" w:sz="0" w:space="0" w:color="auto"/>
            <w:bottom w:val="none" w:sz="0" w:space="0" w:color="auto"/>
            <w:right w:val="none" w:sz="0" w:space="0" w:color="auto"/>
          </w:divBdr>
        </w:div>
        <w:div w:id="866988870">
          <w:marLeft w:val="547"/>
          <w:marRight w:val="0"/>
          <w:marTop w:val="77"/>
          <w:marBottom w:val="0"/>
          <w:divBdr>
            <w:top w:val="none" w:sz="0" w:space="0" w:color="auto"/>
            <w:left w:val="none" w:sz="0" w:space="0" w:color="auto"/>
            <w:bottom w:val="none" w:sz="0" w:space="0" w:color="auto"/>
            <w:right w:val="none" w:sz="0" w:space="0" w:color="auto"/>
          </w:divBdr>
        </w:div>
        <w:div w:id="1437627855">
          <w:marLeft w:val="547"/>
          <w:marRight w:val="0"/>
          <w:marTop w:val="77"/>
          <w:marBottom w:val="0"/>
          <w:divBdr>
            <w:top w:val="none" w:sz="0" w:space="0" w:color="auto"/>
            <w:left w:val="none" w:sz="0" w:space="0" w:color="auto"/>
            <w:bottom w:val="none" w:sz="0" w:space="0" w:color="auto"/>
            <w:right w:val="none" w:sz="0" w:space="0" w:color="auto"/>
          </w:divBdr>
        </w:div>
        <w:div w:id="324086812">
          <w:marLeft w:val="547"/>
          <w:marRight w:val="0"/>
          <w:marTop w:val="77"/>
          <w:marBottom w:val="0"/>
          <w:divBdr>
            <w:top w:val="none" w:sz="0" w:space="0" w:color="auto"/>
            <w:left w:val="none" w:sz="0" w:space="0" w:color="auto"/>
            <w:bottom w:val="none" w:sz="0" w:space="0" w:color="auto"/>
            <w:right w:val="none" w:sz="0" w:space="0" w:color="auto"/>
          </w:divBdr>
        </w:div>
        <w:div w:id="480467078">
          <w:marLeft w:val="547"/>
          <w:marRight w:val="0"/>
          <w:marTop w:val="77"/>
          <w:marBottom w:val="0"/>
          <w:divBdr>
            <w:top w:val="none" w:sz="0" w:space="0" w:color="auto"/>
            <w:left w:val="none" w:sz="0" w:space="0" w:color="auto"/>
            <w:bottom w:val="none" w:sz="0" w:space="0" w:color="auto"/>
            <w:right w:val="none" w:sz="0" w:space="0" w:color="auto"/>
          </w:divBdr>
        </w:div>
      </w:divsChild>
    </w:div>
    <w:div w:id="1133251569">
      <w:bodyDiv w:val="1"/>
      <w:marLeft w:val="0"/>
      <w:marRight w:val="0"/>
      <w:marTop w:val="0"/>
      <w:marBottom w:val="0"/>
      <w:divBdr>
        <w:top w:val="none" w:sz="0" w:space="0" w:color="auto"/>
        <w:left w:val="none" w:sz="0" w:space="0" w:color="auto"/>
        <w:bottom w:val="none" w:sz="0" w:space="0" w:color="auto"/>
        <w:right w:val="none" w:sz="0" w:space="0" w:color="auto"/>
      </w:divBdr>
      <w:divsChild>
        <w:div w:id="1607617439">
          <w:marLeft w:val="576"/>
          <w:marRight w:val="0"/>
          <w:marTop w:val="120"/>
          <w:marBottom w:val="0"/>
          <w:divBdr>
            <w:top w:val="none" w:sz="0" w:space="0" w:color="auto"/>
            <w:left w:val="none" w:sz="0" w:space="0" w:color="auto"/>
            <w:bottom w:val="none" w:sz="0" w:space="0" w:color="auto"/>
            <w:right w:val="none" w:sz="0" w:space="0" w:color="auto"/>
          </w:divBdr>
        </w:div>
      </w:divsChild>
    </w:div>
    <w:div w:id="1134517578">
      <w:bodyDiv w:val="1"/>
      <w:marLeft w:val="0"/>
      <w:marRight w:val="0"/>
      <w:marTop w:val="0"/>
      <w:marBottom w:val="0"/>
      <w:divBdr>
        <w:top w:val="none" w:sz="0" w:space="0" w:color="auto"/>
        <w:left w:val="none" w:sz="0" w:space="0" w:color="auto"/>
        <w:bottom w:val="none" w:sz="0" w:space="0" w:color="auto"/>
        <w:right w:val="none" w:sz="0" w:space="0" w:color="auto"/>
      </w:divBdr>
      <w:divsChild>
        <w:div w:id="1153526361">
          <w:marLeft w:val="576"/>
          <w:marRight w:val="0"/>
          <w:marTop w:val="120"/>
          <w:marBottom w:val="0"/>
          <w:divBdr>
            <w:top w:val="none" w:sz="0" w:space="0" w:color="auto"/>
            <w:left w:val="none" w:sz="0" w:space="0" w:color="auto"/>
            <w:bottom w:val="none" w:sz="0" w:space="0" w:color="auto"/>
            <w:right w:val="none" w:sz="0" w:space="0" w:color="auto"/>
          </w:divBdr>
        </w:div>
        <w:div w:id="1616015006">
          <w:marLeft w:val="576"/>
          <w:marRight w:val="0"/>
          <w:marTop w:val="120"/>
          <w:marBottom w:val="0"/>
          <w:divBdr>
            <w:top w:val="none" w:sz="0" w:space="0" w:color="auto"/>
            <w:left w:val="none" w:sz="0" w:space="0" w:color="auto"/>
            <w:bottom w:val="none" w:sz="0" w:space="0" w:color="auto"/>
            <w:right w:val="none" w:sz="0" w:space="0" w:color="auto"/>
          </w:divBdr>
        </w:div>
        <w:div w:id="996766047">
          <w:marLeft w:val="576"/>
          <w:marRight w:val="0"/>
          <w:marTop w:val="120"/>
          <w:marBottom w:val="0"/>
          <w:divBdr>
            <w:top w:val="none" w:sz="0" w:space="0" w:color="auto"/>
            <w:left w:val="none" w:sz="0" w:space="0" w:color="auto"/>
            <w:bottom w:val="none" w:sz="0" w:space="0" w:color="auto"/>
            <w:right w:val="none" w:sz="0" w:space="0" w:color="auto"/>
          </w:divBdr>
        </w:div>
        <w:div w:id="1643071723">
          <w:marLeft w:val="576"/>
          <w:marRight w:val="0"/>
          <w:marTop w:val="120"/>
          <w:marBottom w:val="0"/>
          <w:divBdr>
            <w:top w:val="none" w:sz="0" w:space="0" w:color="auto"/>
            <w:left w:val="none" w:sz="0" w:space="0" w:color="auto"/>
            <w:bottom w:val="none" w:sz="0" w:space="0" w:color="auto"/>
            <w:right w:val="none" w:sz="0" w:space="0" w:color="auto"/>
          </w:divBdr>
        </w:div>
        <w:div w:id="1368532806">
          <w:marLeft w:val="576"/>
          <w:marRight w:val="0"/>
          <w:marTop w:val="120"/>
          <w:marBottom w:val="0"/>
          <w:divBdr>
            <w:top w:val="none" w:sz="0" w:space="0" w:color="auto"/>
            <w:left w:val="none" w:sz="0" w:space="0" w:color="auto"/>
            <w:bottom w:val="none" w:sz="0" w:space="0" w:color="auto"/>
            <w:right w:val="none" w:sz="0" w:space="0" w:color="auto"/>
          </w:divBdr>
        </w:div>
      </w:divsChild>
    </w:div>
    <w:div w:id="1141531952">
      <w:bodyDiv w:val="1"/>
      <w:marLeft w:val="0"/>
      <w:marRight w:val="0"/>
      <w:marTop w:val="0"/>
      <w:marBottom w:val="0"/>
      <w:divBdr>
        <w:top w:val="none" w:sz="0" w:space="0" w:color="auto"/>
        <w:left w:val="none" w:sz="0" w:space="0" w:color="auto"/>
        <w:bottom w:val="none" w:sz="0" w:space="0" w:color="auto"/>
        <w:right w:val="none" w:sz="0" w:space="0" w:color="auto"/>
      </w:divBdr>
    </w:div>
    <w:div w:id="1145048984">
      <w:bodyDiv w:val="1"/>
      <w:marLeft w:val="0"/>
      <w:marRight w:val="0"/>
      <w:marTop w:val="0"/>
      <w:marBottom w:val="0"/>
      <w:divBdr>
        <w:top w:val="none" w:sz="0" w:space="0" w:color="auto"/>
        <w:left w:val="none" w:sz="0" w:space="0" w:color="auto"/>
        <w:bottom w:val="none" w:sz="0" w:space="0" w:color="auto"/>
        <w:right w:val="none" w:sz="0" w:space="0" w:color="auto"/>
      </w:divBdr>
    </w:div>
    <w:div w:id="1152335598">
      <w:bodyDiv w:val="1"/>
      <w:marLeft w:val="0"/>
      <w:marRight w:val="0"/>
      <w:marTop w:val="0"/>
      <w:marBottom w:val="0"/>
      <w:divBdr>
        <w:top w:val="none" w:sz="0" w:space="0" w:color="auto"/>
        <w:left w:val="none" w:sz="0" w:space="0" w:color="auto"/>
        <w:bottom w:val="none" w:sz="0" w:space="0" w:color="auto"/>
        <w:right w:val="none" w:sz="0" w:space="0" w:color="auto"/>
      </w:divBdr>
      <w:divsChild>
        <w:div w:id="1065449407">
          <w:marLeft w:val="547"/>
          <w:marRight w:val="0"/>
          <w:marTop w:val="0"/>
          <w:marBottom w:val="0"/>
          <w:divBdr>
            <w:top w:val="none" w:sz="0" w:space="0" w:color="auto"/>
            <w:left w:val="none" w:sz="0" w:space="0" w:color="auto"/>
            <w:bottom w:val="none" w:sz="0" w:space="0" w:color="auto"/>
            <w:right w:val="none" w:sz="0" w:space="0" w:color="auto"/>
          </w:divBdr>
        </w:div>
        <w:div w:id="144202117">
          <w:marLeft w:val="547"/>
          <w:marRight w:val="0"/>
          <w:marTop w:val="0"/>
          <w:marBottom w:val="0"/>
          <w:divBdr>
            <w:top w:val="none" w:sz="0" w:space="0" w:color="auto"/>
            <w:left w:val="none" w:sz="0" w:space="0" w:color="auto"/>
            <w:bottom w:val="none" w:sz="0" w:space="0" w:color="auto"/>
            <w:right w:val="none" w:sz="0" w:space="0" w:color="auto"/>
          </w:divBdr>
        </w:div>
        <w:div w:id="689645929">
          <w:marLeft w:val="547"/>
          <w:marRight w:val="0"/>
          <w:marTop w:val="0"/>
          <w:marBottom w:val="0"/>
          <w:divBdr>
            <w:top w:val="none" w:sz="0" w:space="0" w:color="auto"/>
            <w:left w:val="none" w:sz="0" w:space="0" w:color="auto"/>
            <w:bottom w:val="none" w:sz="0" w:space="0" w:color="auto"/>
            <w:right w:val="none" w:sz="0" w:space="0" w:color="auto"/>
          </w:divBdr>
        </w:div>
        <w:div w:id="162357964">
          <w:marLeft w:val="547"/>
          <w:marRight w:val="0"/>
          <w:marTop w:val="0"/>
          <w:marBottom w:val="0"/>
          <w:divBdr>
            <w:top w:val="none" w:sz="0" w:space="0" w:color="auto"/>
            <w:left w:val="none" w:sz="0" w:space="0" w:color="auto"/>
            <w:bottom w:val="none" w:sz="0" w:space="0" w:color="auto"/>
            <w:right w:val="none" w:sz="0" w:space="0" w:color="auto"/>
          </w:divBdr>
        </w:div>
      </w:divsChild>
    </w:div>
    <w:div w:id="1161853951">
      <w:bodyDiv w:val="1"/>
      <w:marLeft w:val="0"/>
      <w:marRight w:val="0"/>
      <w:marTop w:val="0"/>
      <w:marBottom w:val="0"/>
      <w:divBdr>
        <w:top w:val="none" w:sz="0" w:space="0" w:color="auto"/>
        <w:left w:val="none" w:sz="0" w:space="0" w:color="auto"/>
        <w:bottom w:val="none" w:sz="0" w:space="0" w:color="auto"/>
        <w:right w:val="none" w:sz="0" w:space="0" w:color="auto"/>
      </w:divBdr>
    </w:div>
    <w:div w:id="1167289858">
      <w:bodyDiv w:val="1"/>
      <w:marLeft w:val="0"/>
      <w:marRight w:val="0"/>
      <w:marTop w:val="0"/>
      <w:marBottom w:val="0"/>
      <w:divBdr>
        <w:top w:val="none" w:sz="0" w:space="0" w:color="auto"/>
        <w:left w:val="none" w:sz="0" w:space="0" w:color="auto"/>
        <w:bottom w:val="none" w:sz="0" w:space="0" w:color="auto"/>
        <w:right w:val="none" w:sz="0" w:space="0" w:color="auto"/>
      </w:divBdr>
      <w:divsChild>
        <w:div w:id="817916579">
          <w:marLeft w:val="576"/>
          <w:marRight w:val="0"/>
          <w:marTop w:val="120"/>
          <w:marBottom w:val="0"/>
          <w:divBdr>
            <w:top w:val="none" w:sz="0" w:space="0" w:color="auto"/>
            <w:left w:val="none" w:sz="0" w:space="0" w:color="auto"/>
            <w:bottom w:val="none" w:sz="0" w:space="0" w:color="auto"/>
            <w:right w:val="none" w:sz="0" w:space="0" w:color="auto"/>
          </w:divBdr>
        </w:div>
        <w:div w:id="2057974151">
          <w:marLeft w:val="1008"/>
          <w:marRight w:val="0"/>
          <w:marTop w:val="110"/>
          <w:marBottom w:val="0"/>
          <w:divBdr>
            <w:top w:val="none" w:sz="0" w:space="0" w:color="auto"/>
            <w:left w:val="none" w:sz="0" w:space="0" w:color="auto"/>
            <w:bottom w:val="none" w:sz="0" w:space="0" w:color="auto"/>
            <w:right w:val="none" w:sz="0" w:space="0" w:color="auto"/>
          </w:divBdr>
        </w:div>
        <w:div w:id="2147307687">
          <w:marLeft w:val="1008"/>
          <w:marRight w:val="0"/>
          <w:marTop w:val="110"/>
          <w:marBottom w:val="0"/>
          <w:divBdr>
            <w:top w:val="none" w:sz="0" w:space="0" w:color="auto"/>
            <w:left w:val="none" w:sz="0" w:space="0" w:color="auto"/>
            <w:bottom w:val="none" w:sz="0" w:space="0" w:color="auto"/>
            <w:right w:val="none" w:sz="0" w:space="0" w:color="auto"/>
          </w:divBdr>
        </w:div>
      </w:divsChild>
    </w:div>
    <w:div w:id="1189485427">
      <w:bodyDiv w:val="1"/>
      <w:marLeft w:val="0"/>
      <w:marRight w:val="0"/>
      <w:marTop w:val="0"/>
      <w:marBottom w:val="0"/>
      <w:divBdr>
        <w:top w:val="none" w:sz="0" w:space="0" w:color="auto"/>
        <w:left w:val="none" w:sz="0" w:space="0" w:color="auto"/>
        <w:bottom w:val="none" w:sz="0" w:space="0" w:color="auto"/>
        <w:right w:val="none" w:sz="0" w:space="0" w:color="auto"/>
      </w:divBdr>
      <w:divsChild>
        <w:div w:id="788087905">
          <w:marLeft w:val="576"/>
          <w:marRight w:val="0"/>
          <w:marTop w:val="120"/>
          <w:marBottom w:val="0"/>
          <w:divBdr>
            <w:top w:val="none" w:sz="0" w:space="0" w:color="auto"/>
            <w:left w:val="none" w:sz="0" w:space="0" w:color="auto"/>
            <w:bottom w:val="none" w:sz="0" w:space="0" w:color="auto"/>
            <w:right w:val="none" w:sz="0" w:space="0" w:color="auto"/>
          </w:divBdr>
        </w:div>
        <w:div w:id="817961521">
          <w:marLeft w:val="576"/>
          <w:marRight w:val="0"/>
          <w:marTop w:val="120"/>
          <w:marBottom w:val="0"/>
          <w:divBdr>
            <w:top w:val="none" w:sz="0" w:space="0" w:color="auto"/>
            <w:left w:val="none" w:sz="0" w:space="0" w:color="auto"/>
            <w:bottom w:val="none" w:sz="0" w:space="0" w:color="auto"/>
            <w:right w:val="none" w:sz="0" w:space="0" w:color="auto"/>
          </w:divBdr>
        </w:div>
        <w:div w:id="599142233">
          <w:marLeft w:val="576"/>
          <w:marRight w:val="0"/>
          <w:marTop w:val="120"/>
          <w:marBottom w:val="0"/>
          <w:divBdr>
            <w:top w:val="none" w:sz="0" w:space="0" w:color="auto"/>
            <w:left w:val="none" w:sz="0" w:space="0" w:color="auto"/>
            <w:bottom w:val="none" w:sz="0" w:space="0" w:color="auto"/>
            <w:right w:val="none" w:sz="0" w:space="0" w:color="auto"/>
          </w:divBdr>
        </w:div>
        <w:div w:id="1578250318">
          <w:marLeft w:val="576"/>
          <w:marRight w:val="0"/>
          <w:marTop w:val="120"/>
          <w:marBottom w:val="0"/>
          <w:divBdr>
            <w:top w:val="none" w:sz="0" w:space="0" w:color="auto"/>
            <w:left w:val="none" w:sz="0" w:space="0" w:color="auto"/>
            <w:bottom w:val="none" w:sz="0" w:space="0" w:color="auto"/>
            <w:right w:val="none" w:sz="0" w:space="0" w:color="auto"/>
          </w:divBdr>
        </w:div>
      </w:divsChild>
    </w:div>
    <w:div w:id="1285579547">
      <w:bodyDiv w:val="1"/>
      <w:marLeft w:val="0"/>
      <w:marRight w:val="0"/>
      <w:marTop w:val="0"/>
      <w:marBottom w:val="0"/>
      <w:divBdr>
        <w:top w:val="none" w:sz="0" w:space="0" w:color="auto"/>
        <w:left w:val="none" w:sz="0" w:space="0" w:color="auto"/>
        <w:bottom w:val="none" w:sz="0" w:space="0" w:color="auto"/>
        <w:right w:val="none" w:sz="0" w:space="0" w:color="auto"/>
      </w:divBdr>
    </w:div>
    <w:div w:id="1299996740">
      <w:bodyDiv w:val="1"/>
      <w:marLeft w:val="0"/>
      <w:marRight w:val="0"/>
      <w:marTop w:val="0"/>
      <w:marBottom w:val="0"/>
      <w:divBdr>
        <w:top w:val="none" w:sz="0" w:space="0" w:color="auto"/>
        <w:left w:val="none" w:sz="0" w:space="0" w:color="auto"/>
        <w:bottom w:val="none" w:sz="0" w:space="0" w:color="auto"/>
        <w:right w:val="none" w:sz="0" w:space="0" w:color="auto"/>
      </w:divBdr>
      <w:divsChild>
        <w:div w:id="173150745">
          <w:marLeft w:val="576"/>
          <w:marRight w:val="0"/>
          <w:marTop w:val="120"/>
          <w:marBottom w:val="0"/>
          <w:divBdr>
            <w:top w:val="none" w:sz="0" w:space="0" w:color="auto"/>
            <w:left w:val="none" w:sz="0" w:space="0" w:color="auto"/>
            <w:bottom w:val="none" w:sz="0" w:space="0" w:color="auto"/>
            <w:right w:val="none" w:sz="0" w:space="0" w:color="auto"/>
          </w:divBdr>
        </w:div>
      </w:divsChild>
    </w:div>
    <w:div w:id="1324814519">
      <w:bodyDiv w:val="1"/>
      <w:marLeft w:val="0"/>
      <w:marRight w:val="0"/>
      <w:marTop w:val="0"/>
      <w:marBottom w:val="0"/>
      <w:divBdr>
        <w:top w:val="none" w:sz="0" w:space="0" w:color="auto"/>
        <w:left w:val="none" w:sz="0" w:space="0" w:color="auto"/>
        <w:bottom w:val="none" w:sz="0" w:space="0" w:color="auto"/>
        <w:right w:val="none" w:sz="0" w:space="0" w:color="auto"/>
      </w:divBdr>
      <w:divsChild>
        <w:div w:id="674191889">
          <w:marLeft w:val="576"/>
          <w:marRight w:val="0"/>
          <w:marTop w:val="120"/>
          <w:marBottom w:val="0"/>
          <w:divBdr>
            <w:top w:val="none" w:sz="0" w:space="0" w:color="auto"/>
            <w:left w:val="none" w:sz="0" w:space="0" w:color="auto"/>
            <w:bottom w:val="none" w:sz="0" w:space="0" w:color="auto"/>
            <w:right w:val="none" w:sz="0" w:space="0" w:color="auto"/>
          </w:divBdr>
        </w:div>
      </w:divsChild>
    </w:div>
    <w:div w:id="1342439434">
      <w:bodyDiv w:val="1"/>
      <w:marLeft w:val="0"/>
      <w:marRight w:val="0"/>
      <w:marTop w:val="0"/>
      <w:marBottom w:val="0"/>
      <w:divBdr>
        <w:top w:val="none" w:sz="0" w:space="0" w:color="auto"/>
        <w:left w:val="none" w:sz="0" w:space="0" w:color="auto"/>
        <w:bottom w:val="none" w:sz="0" w:space="0" w:color="auto"/>
        <w:right w:val="none" w:sz="0" w:space="0" w:color="auto"/>
      </w:divBdr>
      <w:divsChild>
        <w:div w:id="1006589747">
          <w:marLeft w:val="576"/>
          <w:marRight w:val="0"/>
          <w:marTop w:val="120"/>
          <w:marBottom w:val="0"/>
          <w:divBdr>
            <w:top w:val="none" w:sz="0" w:space="0" w:color="auto"/>
            <w:left w:val="none" w:sz="0" w:space="0" w:color="auto"/>
            <w:bottom w:val="none" w:sz="0" w:space="0" w:color="auto"/>
            <w:right w:val="none" w:sz="0" w:space="0" w:color="auto"/>
          </w:divBdr>
        </w:div>
      </w:divsChild>
    </w:div>
    <w:div w:id="1384332746">
      <w:bodyDiv w:val="1"/>
      <w:marLeft w:val="0"/>
      <w:marRight w:val="0"/>
      <w:marTop w:val="0"/>
      <w:marBottom w:val="0"/>
      <w:divBdr>
        <w:top w:val="none" w:sz="0" w:space="0" w:color="auto"/>
        <w:left w:val="none" w:sz="0" w:space="0" w:color="auto"/>
        <w:bottom w:val="none" w:sz="0" w:space="0" w:color="auto"/>
        <w:right w:val="none" w:sz="0" w:space="0" w:color="auto"/>
      </w:divBdr>
      <w:divsChild>
        <w:div w:id="398015121">
          <w:marLeft w:val="576"/>
          <w:marRight w:val="0"/>
          <w:marTop w:val="120"/>
          <w:marBottom w:val="0"/>
          <w:divBdr>
            <w:top w:val="none" w:sz="0" w:space="0" w:color="auto"/>
            <w:left w:val="none" w:sz="0" w:space="0" w:color="auto"/>
            <w:bottom w:val="none" w:sz="0" w:space="0" w:color="auto"/>
            <w:right w:val="none" w:sz="0" w:space="0" w:color="auto"/>
          </w:divBdr>
        </w:div>
        <w:div w:id="190537787">
          <w:marLeft w:val="576"/>
          <w:marRight w:val="0"/>
          <w:marTop w:val="120"/>
          <w:marBottom w:val="0"/>
          <w:divBdr>
            <w:top w:val="none" w:sz="0" w:space="0" w:color="auto"/>
            <w:left w:val="none" w:sz="0" w:space="0" w:color="auto"/>
            <w:bottom w:val="none" w:sz="0" w:space="0" w:color="auto"/>
            <w:right w:val="none" w:sz="0" w:space="0" w:color="auto"/>
          </w:divBdr>
        </w:div>
      </w:divsChild>
    </w:div>
    <w:div w:id="1408186723">
      <w:bodyDiv w:val="1"/>
      <w:marLeft w:val="0"/>
      <w:marRight w:val="0"/>
      <w:marTop w:val="0"/>
      <w:marBottom w:val="0"/>
      <w:divBdr>
        <w:top w:val="none" w:sz="0" w:space="0" w:color="auto"/>
        <w:left w:val="none" w:sz="0" w:space="0" w:color="auto"/>
        <w:bottom w:val="none" w:sz="0" w:space="0" w:color="auto"/>
        <w:right w:val="none" w:sz="0" w:space="0" w:color="auto"/>
      </w:divBdr>
    </w:div>
    <w:div w:id="1411733490">
      <w:bodyDiv w:val="1"/>
      <w:marLeft w:val="0"/>
      <w:marRight w:val="0"/>
      <w:marTop w:val="0"/>
      <w:marBottom w:val="0"/>
      <w:divBdr>
        <w:top w:val="none" w:sz="0" w:space="0" w:color="auto"/>
        <w:left w:val="none" w:sz="0" w:space="0" w:color="auto"/>
        <w:bottom w:val="none" w:sz="0" w:space="0" w:color="auto"/>
        <w:right w:val="none" w:sz="0" w:space="0" w:color="auto"/>
      </w:divBdr>
    </w:div>
    <w:div w:id="1424300566">
      <w:bodyDiv w:val="1"/>
      <w:marLeft w:val="0"/>
      <w:marRight w:val="0"/>
      <w:marTop w:val="0"/>
      <w:marBottom w:val="0"/>
      <w:divBdr>
        <w:top w:val="none" w:sz="0" w:space="0" w:color="auto"/>
        <w:left w:val="none" w:sz="0" w:space="0" w:color="auto"/>
        <w:bottom w:val="none" w:sz="0" w:space="0" w:color="auto"/>
        <w:right w:val="none" w:sz="0" w:space="0" w:color="auto"/>
      </w:divBdr>
      <w:divsChild>
        <w:div w:id="749695392">
          <w:marLeft w:val="576"/>
          <w:marRight w:val="0"/>
          <w:marTop w:val="120"/>
          <w:marBottom w:val="0"/>
          <w:divBdr>
            <w:top w:val="none" w:sz="0" w:space="0" w:color="auto"/>
            <w:left w:val="none" w:sz="0" w:space="0" w:color="auto"/>
            <w:bottom w:val="none" w:sz="0" w:space="0" w:color="auto"/>
            <w:right w:val="none" w:sz="0" w:space="0" w:color="auto"/>
          </w:divBdr>
        </w:div>
        <w:div w:id="1658994922">
          <w:marLeft w:val="576"/>
          <w:marRight w:val="0"/>
          <w:marTop w:val="120"/>
          <w:marBottom w:val="0"/>
          <w:divBdr>
            <w:top w:val="none" w:sz="0" w:space="0" w:color="auto"/>
            <w:left w:val="none" w:sz="0" w:space="0" w:color="auto"/>
            <w:bottom w:val="none" w:sz="0" w:space="0" w:color="auto"/>
            <w:right w:val="none" w:sz="0" w:space="0" w:color="auto"/>
          </w:divBdr>
        </w:div>
        <w:div w:id="1349214132">
          <w:marLeft w:val="576"/>
          <w:marRight w:val="0"/>
          <w:marTop w:val="120"/>
          <w:marBottom w:val="0"/>
          <w:divBdr>
            <w:top w:val="none" w:sz="0" w:space="0" w:color="auto"/>
            <w:left w:val="none" w:sz="0" w:space="0" w:color="auto"/>
            <w:bottom w:val="none" w:sz="0" w:space="0" w:color="auto"/>
            <w:right w:val="none" w:sz="0" w:space="0" w:color="auto"/>
          </w:divBdr>
        </w:div>
        <w:div w:id="1491021276">
          <w:marLeft w:val="576"/>
          <w:marRight w:val="0"/>
          <w:marTop w:val="120"/>
          <w:marBottom w:val="0"/>
          <w:divBdr>
            <w:top w:val="none" w:sz="0" w:space="0" w:color="auto"/>
            <w:left w:val="none" w:sz="0" w:space="0" w:color="auto"/>
            <w:bottom w:val="none" w:sz="0" w:space="0" w:color="auto"/>
            <w:right w:val="none" w:sz="0" w:space="0" w:color="auto"/>
          </w:divBdr>
        </w:div>
        <w:div w:id="700782943">
          <w:marLeft w:val="576"/>
          <w:marRight w:val="0"/>
          <w:marTop w:val="120"/>
          <w:marBottom w:val="0"/>
          <w:divBdr>
            <w:top w:val="none" w:sz="0" w:space="0" w:color="auto"/>
            <w:left w:val="none" w:sz="0" w:space="0" w:color="auto"/>
            <w:bottom w:val="none" w:sz="0" w:space="0" w:color="auto"/>
            <w:right w:val="none" w:sz="0" w:space="0" w:color="auto"/>
          </w:divBdr>
        </w:div>
        <w:div w:id="1910457671">
          <w:marLeft w:val="576"/>
          <w:marRight w:val="0"/>
          <w:marTop w:val="120"/>
          <w:marBottom w:val="0"/>
          <w:divBdr>
            <w:top w:val="none" w:sz="0" w:space="0" w:color="auto"/>
            <w:left w:val="none" w:sz="0" w:space="0" w:color="auto"/>
            <w:bottom w:val="none" w:sz="0" w:space="0" w:color="auto"/>
            <w:right w:val="none" w:sz="0" w:space="0" w:color="auto"/>
          </w:divBdr>
        </w:div>
      </w:divsChild>
    </w:div>
    <w:div w:id="1448816176">
      <w:bodyDiv w:val="1"/>
      <w:marLeft w:val="0"/>
      <w:marRight w:val="0"/>
      <w:marTop w:val="0"/>
      <w:marBottom w:val="0"/>
      <w:divBdr>
        <w:top w:val="none" w:sz="0" w:space="0" w:color="auto"/>
        <w:left w:val="none" w:sz="0" w:space="0" w:color="auto"/>
        <w:bottom w:val="none" w:sz="0" w:space="0" w:color="auto"/>
        <w:right w:val="none" w:sz="0" w:space="0" w:color="auto"/>
      </w:divBdr>
    </w:div>
    <w:div w:id="1523589205">
      <w:bodyDiv w:val="1"/>
      <w:marLeft w:val="0"/>
      <w:marRight w:val="0"/>
      <w:marTop w:val="0"/>
      <w:marBottom w:val="0"/>
      <w:divBdr>
        <w:top w:val="none" w:sz="0" w:space="0" w:color="auto"/>
        <w:left w:val="none" w:sz="0" w:space="0" w:color="auto"/>
        <w:bottom w:val="none" w:sz="0" w:space="0" w:color="auto"/>
        <w:right w:val="none" w:sz="0" w:space="0" w:color="auto"/>
      </w:divBdr>
    </w:div>
    <w:div w:id="1537964249">
      <w:bodyDiv w:val="1"/>
      <w:marLeft w:val="0"/>
      <w:marRight w:val="0"/>
      <w:marTop w:val="0"/>
      <w:marBottom w:val="0"/>
      <w:divBdr>
        <w:top w:val="none" w:sz="0" w:space="0" w:color="auto"/>
        <w:left w:val="none" w:sz="0" w:space="0" w:color="auto"/>
        <w:bottom w:val="none" w:sz="0" w:space="0" w:color="auto"/>
        <w:right w:val="none" w:sz="0" w:space="0" w:color="auto"/>
      </w:divBdr>
    </w:div>
    <w:div w:id="1538355397">
      <w:bodyDiv w:val="1"/>
      <w:marLeft w:val="0"/>
      <w:marRight w:val="0"/>
      <w:marTop w:val="0"/>
      <w:marBottom w:val="0"/>
      <w:divBdr>
        <w:top w:val="none" w:sz="0" w:space="0" w:color="auto"/>
        <w:left w:val="none" w:sz="0" w:space="0" w:color="auto"/>
        <w:bottom w:val="none" w:sz="0" w:space="0" w:color="auto"/>
        <w:right w:val="none" w:sz="0" w:space="0" w:color="auto"/>
      </w:divBdr>
    </w:div>
    <w:div w:id="1539974033">
      <w:bodyDiv w:val="1"/>
      <w:marLeft w:val="0"/>
      <w:marRight w:val="0"/>
      <w:marTop w:val="0"/>
      <w:marBottom w:val="0"/>
      <w:divBdr>
        <w:top w:val="none" w:sz="0" w:space="0" w:color="auto"/>
        <w:left w:val="none" w:sz="0" w:space="0" w:color="auto"/>
        <w:bottom w:val="none" w:sz="0" w:space="0" w:color="auto"/>
        <w:right w:val="none" w:sz="0" w:space="0" w:color="auto"/>
      </w:divBdr>
      <w:divsChild>
        <w:div w:id="1047559934">
          <w:marLeft w:val="576"/>
          <w:marRight w:val="0"/>
          <w:marTop w:val="120"/>
          <w:marBottom w:val="0"/>
          <w:divBdr>
            <w:top w:val="none" w:sz="0" w:space="0" w:color="auto"/>
            <w:left w:val="none" w:sz="0" w:space="0" w:color="auto"/>
            <w:bottom w:val="none" w:sz="0" w:space="0" w:color="auto"/>
            <w:right w:val="none" w:sz="0" w:space="0" w:color="auto"/>
          </w:divBdr>
        </w:div>
        <w:div w:id="854877998">
          <w:marLeft w:val="576"/>
          <w:marRight w:val="0"/>
          <w:marTop w:val="120"/>
          <w:marBottom w:val="0"/>
          <w:divBdr>
            <w:top w:val="none" w:sz="0" w:space="0" w:color="auto"/>
            <w:left w:val="none" w:sz="0" w:space="0" w:color="auto"/>
            <w:bottom w:val="none" w:sz="0" w:space="0" w:color="auto"/>
            <w:right w:val="none" w:sz="0" w:space="0" w:color="auto"/>
          </w:divBdr>
        </w:div>
        <w:div w:id="1846626867">
          <w:marLeft w:val="576"/>
          <w:marRight w:val="0"/>
          <w:marTop w:val="120"/>
          <w:marBottom w:val="0"/>
          <w:divBdr>
            <w:top w:val="none" w:sz="0" w:space="0" w:color="auto"/>
            <w:left w:val="none" w:sz="0" w:space="0" w:color="auto"/>
            <w:bottom w:val="none" w:sz="0" w:space="0" w:color="auto"/>
            <w:right w:val="none" w:sz="0" w:space="0" w:color="auto"/>
          </w:divBdr>
        </w:div>
        <w:div w:id="13658414">
          <w:marLeft w:val="576"/>
          <w:marRight w:val="0"/>
          <w:marTop w:val="120"/>
          <w:marBottom w:val="0"/>
          <w:divBdr>
            <w:top w:val="none" w:sz="0" w:space="0" w:color="auto"/>
            <w:left w:val="none" w:sz="0" w:space="0" w:color="auto"/>
            <w:bottom w:val="none" w:sz="0" w:space="0" w:color="auto"/>
            <w:right w:val="none" w:sz="0" w:space="0" w:color="auto"/>
          </w:divBdr>
        </w:div>
        <w:div w:id="231741755">
          <w:marLeft w:val="576"/>
          <w:marRight w:val="0"/>
          <w:marTop w:val="120"/>
          <w:marBottom w:val="0"/>
          <w:divBdr>
            <w:top w:val="none" w:sz="0" w:space="0" w:color="auto"/>
            <w:left w:val="none" w:sz="0" w:space="0" w:color="auto"/>
            <w:bottom w:val="none" w:sz="0" w:space="0" w:color="auto"/>
            <w:right w:val="none" w:sz="0" w:space="0" w:color="auto"/>
          </w:divBdr>
        </w:div>
        <w:div w:id="1775052592">
          <w:marLeft w:val="576"/>
          <w:marRight w:val="0"/>
          <w:marTop w:val="120"/>
          <w:marBottom w:val="0"/>
          <w:divBdr>
            <w:top w:val="none" w:sz="0" w:space="0" w:color="auto"/>
            <w:left w:val="none" w:sz="0" w:space="0" w:color="auto"/>
            <w:bottom w:val="none" w:sz="0" w:space="0" w:color="auto"/>
            <w:right w:val="none" w:sz="0" w:space="0" w:color="auto"/>
          </w:divBdr>
        </w:div>
        <w:div w:id="406731909">
          <w:marLeft w:val="576"/>
          <w:marRight w:val="0"/>
          <w:marTop w:val="120"/>
          <w:marBottom w:val="0"/>
          <w:divBdr>
            <w:top w:val="none" w:sz="0" w:space="0" w:color="auto"/>
            <w:left w:val="none" w:sz="0" w:space="0" w:color="auto"/>
            <w:bottom w:val="none" w:sz="0" w:space="0" w:color="auto"/>
            <w:right w:val="none" w:sz="0" w:space="0" w:color="auto"/>
          </w:divBdr>
        </w:div>
        <w:div w:id="90013360">
          <w:marLeft w:val="576"/>
          <w:marRight w:val="0"/>
          <w:marTop w:val="120"/>
          <w:marBottom w:val="0"/>
          <w:divBdr>
            <w:top w:val="none" w:sz="0" w:space="0" w:color="auto"/>
            <w:left w:val="none" w:sz="0" w:space="0" w:color="auto"/>
            <w:bottom w:val="none" w:sz="0" w:space="0" w:color="auto"/>
            <w:right w:val="none" w:sz="0" w:space="0" w:color="auto"/>
          </w:divBdr>
        </w:div>
        <w:div w:id="711543452">
          <w:marLeft w:val="576"/>
          <w:marRight w:val="0"/>
          <w:marTop w:val="120"/>
          <w:marBottom w:val="0"/>
          <w:divBdr>
            <w:top w:val="none" w:sz="0" w:space="0" w:color="auto"/>
            <w:left w:val="none" w:sz="0" w:space="0" w:color="auto"/>
            <w:bottom w:val="none" w:sz="0" w:space="0" w:color="auto"/>
            <w:right w:val="none" w:sz="0" w:space="0" w:color="auto"/>
          </w:divBdr>
        </w:div>
      </w:divsChild>
    </w:div>
    <w:div w:id="1568807582">
      <w:bodyDiv w:val="1"/>
      <w:marLeft w:val="0"/>
      <w:marRight w:val="0"/>
      <w:marTop w:val="0"/>
      <w:marBottom w:val="0"/>
      <w:divBdr>
        <w:top w:val="none" w:sz="0" w:space="0" w:color="auto"/>
        <w:left w:val="none" w:sz="0" w:space="0" w:color="auto"/>
        <w:bottom w:val="none" w:sz="0" w:space="0" w:color="auto"/>
        <w:right w:val="none" w:sz="0" w:space="0" w:color="auto"/>
      </w:divBdr>
      <w:divsChild>
        <w:div w:id="1136875729">
          <w:marLeft w:val="576"/>
          <w:marRight w:val="0"/>
          <w:marTop w:val="120"/>
          <w:marBottom w:val="0"/>
          <w:divBdr>
            <w:top w:val="none" w:sz="0" w:space="0" w:color="auto"/>
            <w:left w:val="none" w:sz="0" w:space="0" w:color="auto"/>
            <w:bottom w:val="none" w:sz="0" w:space="0" w:color="auto"/>
            <w:right w:val="none" w:sz="0" w:space="0" w:color="auto"/>
          </w:divBdr>
        </w:div>
      </w:divsChild>
    </w:div>
    <w:div w:id="1584874834">
      <w:bodyDiv w:val="1"/>
      <w:marLeft w:val="0"/>
      <w:marRight w:val="0"/>
      <w:marTop w:val="0"/>
      <w:marBottom w:val="0"/>
      <w:divBdr>
        <w:top w:val="none" w:sz="0" w:space="0" w:color="auto"/>
        <w:left w:val="none" w:sz="0" w:space="0" w:color="auto"/>
        <w:bottom w:val="none" w:sz="0" w:space="0" w:color="auto"/>
        <w:right w:val="none" w:sz="0" w:space="0" w:color="auto"/>
      </w:divBdr>
    </w:div>
    <w:div w:id="1665933852">
      <w:bodyDiv w:val="1"/>
      <w:marLeft w:val="0"/>
      <w:marRight w:val="0"/>
      <w:marTop w:val="0"/>
      <w:marBottom w:val="0"/>
      <w:divBdr>
        <w:top w:val="none" w:sz="0" w:space="0" w:color="auto"/>
        <w:left w:val="none" w:sz="0" w:space="0" w:color="auto"/>
        <w:bottom w:val="none" w:sz="0" w:space="0" w:color="auto"/>
        <w:right w:val="none" w:sz="0" w:space="0" w:color="auto"/>
      </w:divBdr>
      <w:divsChild>
        <w:div w:id="643776044">
          <w:marLeft w:val="576"/>
          <w:marRight w:val="0"/>
          <w:marTop w:val="120"/>
          <w:marBottom w:val="0"/>
          <w:divBdr>
            <w:top w:val="none" w:sz="0" w:space="0" w:color="auto"/>
            <w:left w:val="none" w:sz="0" w:space="0" w:color="auto"/>
            <w:bottom w:val="none" w:sz="0" w:space="0" w:color="auto"/>
            <w:right w:val="none" w:sz="0" w:space="0" w:color="auto"/>
          </w:divBdr>
        </w:div>
        <w:div w:id="836771793">
          <w:marLeft w:val="576"/>
          <w:marRight w:val="0"/>
          <w:marTop w:val="120"/>
          <w:marBottom w:val="0"/>
          <w:divBdr>
            <w:top w:val="none" w:sz="0" w:space="0" w:color="auto"/>
            <w:left w:val="none" w:sz="0" w:space="0" w:color="auto"/>
            <w:bottom w:val="none" w:sz="0" w:space="0" w:color="auto"/>
            <w:right w:val="none" w:sz="0" w:space="0" w:color="auto"/>
          </w:divBdr>
        </w:div>
        <w:div w:id="299505411">
          <w:marLeft w:val="576"/>
          <w:marRight w:val="0"/>
          <w:marTop w:val="120"/>
          <w:marBottom w:val="0"/>
          <w:divBdr>
            <w:top w:val="none" w:sz="0" w:space="0" w:color="auto"/>
            <w:left w:val="none" w:sz="0" w:space="0" w:color="auto"/>
            <w:bottom w:val="none" w:sz="0" w:space="0" w:color="auto"/>
            <w:right w:val="none" w:sz="0" w:space="0" w:color="auto"/>
          </w:divBdr>
        </w:div>
        <w:div w:id="198205158">
          <w:marLeft w:val="576"/>
          <w:marRight w:val="0"/>
          <w:marTop w:val="120"/>
          <w:marBottom w:val="0"/>
          <w:divBdr>
            <w:top w:val="none" w:sz="0" w:space="0" w:color="auto"/>
            <w:left w:val="none" w:sz="0" w:space="0" w:color="auto"/>
            <w:bottom w:val="none" w:sz="0" w:space="0" w:color="auto"/>
            <w:right w:val="none" w:sz="0" w:space="0" w:color="auto"/>
          </w:divBdr>
        </w:div>
        <w:div w:id="723331746">
          <w:marLeft w:val="576"/>
          <w:marRight w:val="0"/>
          <w:marTop w:val="120"/>
          <w:marBottom w:val="0"/>
          <w:divBdr>
            <w:top w:val="none" w:sz="0" w:space="0" w:color="auto"/>
            <w:left w:val="none" w:sz="0" w:space="0" w:color="auto"/>
            <w:bottom w:val="none" w:sz="0" w:space="0" w:color="auto"/>
            <w:right w:val="none" w:sz="0" w:space="0" w:color="auto"/>
          </w:divBdr>
        </w:div>
        <w:div w:id="1888907140">
          <w:marLeft w:val="576"/>
          <w:marRight w:val="0"/>
          <w:marTop w:val="120"/>
          <w:marBottom w:val="0"/>
          <w:divBdr>
            <w:top w:val="none" w:sz="0" w:space="0" w:color="auto"/>
            <w:left w:val="none" w:sz="0" w:space="0" w:color="auto"/>
            <w:bottom w:val="none" w:sz="0" w:space="0" w:color="auto"/>
            <w:right w:val="none" w:sz="0" w:space="0" w:color="auto"/>
          </w:divBdr>
        </w:div>
        <w:div w:id="301152341">
          <w:marLeft w:val="576"/>
          <w:marRight w:val="0"/>
          <w:marTop w:val="120"/>
          <w:marBottom w:val="0"/>
          <w:divBdr>
            <w:top w:val="none" w:sz="0" w:space="0" w:color="auto"/>
            <w:left w:val="none" w:sz="0" w:space="0" w:color="auto"/>
            <w:bottom w:val="none" w:sz="0" w:space="0" w:color="auto"/>
            <w:right w:val="none" w:sz="0" w:space="0" w:color="auto"/>
          </w:divBdr>
        </w:div>
        <w:div w:id="488061406">
          <w:marLeft w:val="576"/>
          <w:marRight w:val="0"/>
          <w:marTop w:val="120"/>
          <w:marBottom w:val="0"/>
          <w:divBdr>
            <w:top w:val="none" w:sz="0" w:space="0" w:color="auto"/>
            <w:left w:val="none" w:sz="0" w:space="0" w:color="auto"/>
            <w:bottom w:val="none" w:sz="0" w:space="0" w:color="auto"/>
            <w:right w:val="none" w:sz="0" w:space="0" w:color="auto"/>
          </w:divBdr>
        </w:div>
        <w:div w:id="2034958915">
          <w:marLeft w:val="576"/>
          <w:marRight w:val="0"/>
          <w:marTop w:val="120"/>
          <w:marBottom w:val="0"/>
          <w:divBdr>
            <w:top w:val="none" w:sz="0" w:space="0" w:color="auto"/>
            <w:left w:val="none" w:sz="0" w:space="0" w:color="auto"/>
            <w:bottom w:val="none" w:sz="0" w:space="0" w:color="auto"/>
            <w:right w:val="none" w:sz="0" w:space="0" w:color="auto"/>
          </w:divBdr>
        </w:div>
        <w:div w:id="197666454">
          <w:marLeft w:val="576"/>
          <w:marRight w:val="0"/>
          <w:marTop w:val="120"/>
          <w:marBottom w:val="0"/>
          <w:divBdr>
            <w:top w:val="none" w:sz="0" w:space="0" w:color="auto"/>
            <w:left w:val="none" w:sz="0" w:space="0" w:color="auto"/>
            <w:bottom w:val="none" w:sz="0" w:space="0" w:color="auto"/>
            <w:right w:val="none" w:sz="0" w:space="0" w:color="auto"/>
          </w:divBdr>
        </w:div>
      </w:divsChild>
    </w:div>
    <w:div w:id="1689019700">
      <w:bodyDiv w:val="1"/>
      <w:marLeft w:val="0"/>
      <w:marRight w:val="0"/>
      <w:marTop w:val="0"/>
      <w:marBottom w:val="0"/>
      <w:divBdr>
        <w:top w:val="none" w:sz="0" w:space="0" w:color="auto"/>
        <w:left w:val="none" w:sz="0" w:space="0" w:color="auto"/>
        <w:bottom w:val="none" w:sz="0" w:space="0" w:color="auto"/>
        <w:right w:val="none" w:sz="0" w:space="0" w:color="auto"/>
      </w:divBdr>
      <w:divsChild>
        <w:div w:id="421418476">
          <w:marLeft w:val="576"/>
          <w:marRight w:val="0"/>
          <w:marTop w:val="120"/>
          <w:marBottom w:val="0"/>
          <w:divBdr>
            <w:top w:val="none" w:sz="0" w:space="0" w:color="auto"/>
            <w:left w:val="none" w:sz="0" w:space="0" w:color="auto"/>
            <w:bottom w:val="none" w:sz="0" w:space="0" w:color="auto"/>
            <w:right w:val="none" w:sz="0" w:space="0" w:color="auto"/>
          </w:divBdr>
        </w:div>
      </w:divsChild>
    </w:div>
    <w:div w:id="1698694862">
      <w:bodyDiv w:val="1"/>
      <w:marLeft w:val="0"/>
      <w:marRight w:val="0"/>
      <w:marTop w:val="0"/>
      <w:marBottom w:val="0"/>
      <w:divBdr>
        <w:top w:val="none" w:sz="0" w:space="0" w:color="auto"/>
        <w:left w:val="none" w:sz="0" w:space="0" w:color="auto"/>
        <w:bottom w:val="none" w:sz="0" w:space="0" w:color="auto"/>
        <w:right w:val="none" w:sz="0" w:space="0" w:color="auto"/>
      </w:divBdr>
    </w:div>
    <w:div w:id="1707944470">
      <w:bodyDiv w:val="1"/>
      <w:marLeft w:val="0"/>
      <w:marRight w:val="0"/>
      <w:marTop w:val="0"/>
      <w:marBottom w:val="0"/>
      <w:divBdr>
        <w:top w:val="none" w:sz="0" w:space="0" w:color="auto"/>
        <w:left w:val="none" w:sz="0" w:space="0" w:color="auto"/>
        <w:bottom w:val="none" w:sz="0" w:space="0" w:color="auto"/>
        <w:right w:val="none" w:sz="0" w:space="0" w:color="auto"/>
      </w:divBdr>
      <w:divsChild>
        <w:div w:id="163134625">
          <w:marLeft w:val="576"/>
          <w:marRight w:val="0"/>
          <w:marTop w:val="591"/>
          <w:marBottom w:val="0"/>
          <w:divBdr>
            <w:top w:val="none" w:sz="0" w:space="0" w:color="auto"/>
            <w:left w:val="none" w:sz="0" w:space="0" w:color="auto"/>
            <w:bottom w:val="none" w:sz="0" w:space="0" w:color="auto"/>
            <w:right w:val="none" w:sz="0" w:space="0" w:color="auto"/>
          </w:divBdr>
        </w:div>
        <w:div w:id="874343344">
          <w:marLeft w:val="1008"/>
          <w:marRight w:val="0"/>
          <w:marTop w:val="120"/>
          <w:marBottom w:val="0"/>
          <w:divBdr>
            <w:top w:val="none" w:sz="0" w:space="0" w:color="auto"/>
            <w:left w:val="none" w:sz="0" w:space="0" w:color="auto"/>
            <w:bottom w:val="none" w:sz="0" w:space="0" w:color="auto"/>
            <w:right w:val="none" w:sz="0" w:space="0" w:color="auto"/>
          </w:divBdr>
        </w:div>
        <w:div w:id="1535536141">
          <w:marLeft w:val="1008"/>
          <w:marRight w:val="0"/>
          <w:marTop w:val="120"/>
          <w:marBottom w:val="0"/>
          <w:divBdr>
            <w:top w:val="none" w:sz="0" w:space="0" w:color="auto"/>
            <w:left w:val="none" w:sz="0" w:space="0" w:color="auto"/>
            <w:bottom w:val="none" w:sz="0" w:space="0" w:color="auto"/>
            <w:right w:val="none" w:sz="0" w:space="0" w:color="auto"/>
          </w:divBdr>
        </w:div>
        <w:div w:id="2011330322">
          <w:marLeft w:val="1008"/>
          <w:marRight w:val="0"/>
          <w:marTop w:val="120"/>
          <w:marBottom w:val="0"/>
          <w:divBdr>
            <w:top w:val="none" w:sz="0" w:space="0" w:color="auto"/>
            <w:left w:val="none" w:sz="0" w:space="0" w:color="auto"/>
            <w:bottom w:val="none" w:sz="0" w:space="0" w:color="auto"/>
            <w:right w:val="none" w:sz="0" w:space="0" w:color="auto"/>
          </w:divBdr>
        </w:div>
      </w:divsChild>
    </w:div>
    <w:div w:id="1750997659">
      <w:bodyDiv w:val="1"/>
      <w:marLeft w:val="0"/>
      <w:marRight w:val="0"/>
      <w:marTop w:val="0"/>
      <w:marBottom w:val="0"/>
      <w:divBdr>
        <w:top w:val="none" w:sz="0" w:space="0" w:color="auto"/>
        <w:left w:val="none" w:sz="0" w:space="0" w:color="auto"/>
        <w:bottom w:val="none" w:sz="0" w:space="0" w:color="auto"/>
        <w:right w:val="none" w:sz="0" w:space="0" w:color="auto"/>
      </w:divBdr>
    </w:div>
    <w:div w:id="1799060204">
      <w:bodyDiv w:val="1"/>
      <w:marLeft w:val="0"/>
      <w:marRight w:val="0"/>
      <w:marTop w:val="0"/>
      <w:marBottom w:val="0"/>
      <w:divBdr>
        <w:top w:val="none" w:sz="0" w:space="0" w:color="auto"/>
        <w:left w:val="none" w:sz="0" w:space="0" w:color="auto"/>
        <w:bottom w:val="none" w:sz="0" w:space="0" w:color="auto"/>
        <w:right w:val="none" w:sz="0" w:space="0" w:color="auto"/>
      </w:divBdr>
      <w:divsChild>
        <w:div w:id="72166994">
          <w:marLeft w:val="576"/>
          <w:marRight w:val="0"/>
          <w:marTop w:val="120"/>
          <w:marBottom w:val="0"/>
          <w:divBdr>
            <w:top w:val="none" w:sz="0" w:space="0" w:color="auto"/>
            <w:left w:val="none" w:sz="0" w:space="0" w:color="auto"/>
            <w:bottom w:val="none" w:sz="0" w:space="0" w:color="auto"/>
            <w:right w:val="none" w:sz="0" w:space="0" w:color="auto"/>
          </w:divBdr>
        </w:div>
        <w:div w:id="848518463">
          <w:marLeft w:val="576"/>
          <w:marRight w:val="0"/>
          <w:marTop w:val="120"/>
          <w:marBottom w:val="0"/>
          <w:divBdr>
            <w:top w:val="none" w:sz="0" w:space="0" w:color="auto"/>
            <w:left w:val="none" w:sz="0" w:space="0" w:color="auto"/>
            <w:bottom w:val="none" w:sz="0" w:space="0" w:color="auto"/>
            <w:right w:val="none" w:sz="0" w:space="0" w:color="auto"/>
          </w:divBdr>
        </w:div>
        <w:div w:id="1457721825">
          <w:marLeft w:val="576"/>
          <w:marRight w:val="0"/>
          <w:marTop w:val="120"/>
          <w:marBottom w:val="0"/>
          <w:divBdr>
            <w:top w:val="none" w:sz="0" w:space="0" w:color="auto"/>
            <w:left w:val="none" w:sz="0" w:space="0" w:color="auto"/>
            <w:bottom w:val="none" w:sz="0" w:space="0" w:color="auto"/>
            <w:right w:val="none" w:sz="0" w:space="0" w:color="auto"/>
          </w:divBdr>
        </w:div>
        <w:div w:id="396519403">
          <w:marLeft w:val="576"/>
          <w:marRight w:val="0"/>
          <w:marTop w:val="120"/>
          <w:marBottom w:val="0"/>
          <w:divBdr>
            <w:top w:val="none" w:sz="0" w:space="0" w:color="auto"/>
            <w:left w:val="none" w:sz="0" w:space="0" w:color="auto"/>
            <w:bottom w:val="none" w:sz="0" w:space="0" w:color="auto"/>
            <w:right w:val="none" w:sz="0" w:space="0" w:color="auto"/>
          </w:divBdr>
        </w:div>
        <w:div w:id="840045829">
          <w:marLeft w:val="576"/>
          <w:marRight w:val="0"/>
          <w:marTop w:val="120"/>
          <w:marBottom w:val="0"/>
          <w:divBdr>
            <w:top w:val="none" w:sz="0" w:space="0" w:color="auto"/>
            <w:left w:val="none" w:sz="0" w:space="0" w:color="auto"/>
            <w:bottom w:val="none" w:sz="0" w:space="0" w:color="auto"/>
            <w:right w:val="none" w:sz="0" w:space="0" w:color="auto"/>
          </w:divBdr>
        </w:div>
        <w:div w:id="544295324">
          <w:marLeft w:val="576"/>
          <w:marRight w:val="0"/>
          <w:marTop w:val="120"/>
          <w:marBottom w:val="0"/>
          <w:divBdr>
            <w:top w:val="none" w:sz="0" w:space="0" w:color="auto"/>
            <w:left w:val="none" w:sz="0" w:space="0" w:color="auto"/>
            <w:bottom w:val="none" w:sz="0" w:space="0" w:color="auto"/>
            <w:right w:val="none" w:sz="0" w:space="0" w:color="auto"/>
          </w:divBdr>
        </w:div>
        <w:div w:id="1021784328">
          <w:marLeft w:val="576"/>
          <w:marRight w:val="0"/>
          <w:marTop w:val="120"/>
          <w:marBottom w:val="0"/>
          <w:divBdr>
            <w:top w:val="none" w:sz="0" w:space="0" w:color="auto"/>
            <w:left w:val="none" w:sz="0" w:space="0" w:color="auto"/>
            <w:bottom w:val="none" w:sz="0" w:space="0" w:color="auto"/>
            <w:right w:val="none" w:sz="0" w:space="0" w:color="auto"/>
          </w:divBdr>
        </w:div>
        <w:div w:id="781192488">
          <w:marLeft w:val="576"/>
          <w:marRight w:val="0"/>
          <w:marTop w:val="120"/>
          <w:marBottom w:val="0"/>
          <w:divBdr>
            <w:top w:val="none" w:sz="0" w:space="0" w:color="auto"/>
            <w:left w:val="none" w:sz="0" w:space="0" w:color="auto"/>
            <w:bottom w:val="none" w:sz="0" w:space="0" w:color="auto"/>
            <w:right w:val="none" w:sz="0" w:space="0" w:color="auto"/>
          </w:divBdr>
        </w:div>
        <w:div w:id="535316902">
          <w:marLeft w:val="576"/>
          <w:marRight w:val="0"/>
          <w:marTop w:val="120"/>
          <w:marBottom w:val="0"/>
          <w:divBdr>
            <w:top w:val="none" w:sz="0" w:space="0" w:color="auto"/>
            <w:left w:val="none" w:sz="0" w:space="0" w:color="auto"/>
            <w:bottom w:val="none" w:sz="0" w:space="0" w:color="auto"/>
            <w:right w:val="none" w:sz="0" w:space="0" w:color="auto"/>
          </w:divBdr>
        </w:div>
        <w:div w:id="1641425221">
          <w:marLeft w:val="576"/>
          <w:marRight w:val="0"/>
          <w:marTop w:val="120"/>
          <w:marBottom w:val="0"/>
          <w:divBdr>
            <w:top w:val="none" w:sz="0" w:space="0" w:color="auto"/>
            <w:left w:val="none" w:sz="0" w:space="0" w:color="auto"/>
            <w:bottom w:val="none" w:sz="0" w:space="0" w:color="auto"/>
            <w:right w:val="none" w:sz="0" w:space="0" w:color="auto"/>
          </w:divBdr>
        </w:div>
        <w:div w:id="525604748">
          <w:marLeft w:val="576"/>
          <w:marRight w:val="0"/>
          <w:marTop w:val="120"/>
          <w:marBottom w:val="0"/>
          <w:divBdr>
            <w:top w:val="none" w:sz="0" w:space="0" w:color="auto"/>
            <w:left w:val="none" w:sz="0" w:space="0" w:color="auto"/>
            <w:bottom w:val="none" w:sz="0" w:space="0" w:color="auto"/>
            <w:right w:val="none" w:sz="0" w:space="0" w:color="auto"/>
          </w:divBdr>
        </w:div>
      </w:divsChild>
    </w:div>
    <w:div w:id="1803694048">
      <w:bodyDiv w:val="1"/>
      <w:marLeft w:val="0"/>
      <w:marRight w:val="0"/>
      <w:marTop w:val="0"/>
      <w:marBottom w:val="0"/>
      <w:divBdr>
        <w:top w:val="none" w:sz="0" w:space="0" w:color="auto"/>
        <w:left w:val="none" w:sz="0" w:space="0" w:color="auto"/>
        <w:bottom w:val="none" w:sz="0" w:space="0" w:color="auto"/>
        <w:right w:val="none" w:sz="0" w:space="0" w:color="auto"/>
      </w:divBdr>
      <w:divsChild>
        <w:div w:id="554127920">
          <w:marLeft w:val="576"/>
          <w:marRight w:val="0"/>
          <w:marTop w:val="120"/>
          <w:marBottom w:val="0"/>
          <w:divBdr>
            <w:top w:val="none" w:sz="0" w:space="0" w:color="auto"/>
            <w:left w:val="none" w:sz="0" w:space="0" w:color="auto"/>
            <w:bottom w:val="none" w:sz="0" w:space="0" w:color="auto"/>
            <w:right w:val="none" w:sz="0" w:space="0" w:color="auto"/>
          </w:divBdr>
        </w:div>
        <w:div w:id="592788885">
          <w:marLeft w:val="576"/>
          <w:marRight w:val="0"/>
          <w:marTop w:val="120"/>
          <w:marBottom w:val="0"/>
          <w:divBdr>
            <w:top w:val="none" w:sz="0" w:space="0" w:color="auto"/>
            <w:left w:val="none" w:sz="0" w:space="0" w:color="auto"/>
            <w:bottom w:val="none" w:sz="0" w:space="0" w:color="auto"/>
            <w:right w:val="none" w:sz="0" w:space="0" w:color="auto"/>
          </w:divBdr>
        </w:div>
        <w:div w:id="662393762">
          <w:marLeft w:val="576"/>
          <w:marRight w:val="0"/>
          <w:marTop w:val="120"/>
          <w:marBottom w:val="0"/>
          <w:divBdr>
            <w:top w:val="none" w:sz="0" w:space="0" w:color="auto"/>
            <w:left w:val="none" w:sz="0" w:space="0" w:color="auto"/>
            <w:bottom w:val="none" w:sz="0" w:space="0" w:color="auto"/>
            <w:right w:val="none" w:sz="0" w:space="0" w:color="auto"/>
          </w:divBdr>
        </w:div>
        <w:div w:id="2137722784">
          <w:marLeft w:val="576"/>
          <w:marRight w:val="0"/>
          <w:marTop w:val="120"/>
          <w:marBottom w:val="0"/>
          <w:divBdr>
            <w:top w:val="none" w:sz="0" w:space="0" w:color="auto"/>
            <w:left w:val="none" w:sz="0" w:space="0" w:color="auto"/>
            <w:bottom w:val="none" w:sz="0" w:space="0" w:color="auto"/>
            <w:right w:val="none" w:sz="0" w:space="0" w:color="auto"/>
          </w:divBdr>
        </w:div>
        <w:div w:id="366221990">
          <w:marLeft w:val="576"/>
          <w:marRight w:val="0"/>
          <w:marTop w:val="120"/>
          <w:marBottom w:val="0"/>
          <w:divBdr>
            <w:top w:val="none" w:sz="0" w:space="0" w:color="auto"/>
            <w:left w:val="none" w:sz="0" w:space="0" w:color="auto"/>
            <w:bottom w:val="none" w:sz="0" w:space="0" w:color="auto"/>
            <w:right w:val="none" w:sz="0" w:space="0" w:color="auto"/>
          </w:divBdr>
        </w:div>
      </w:divsChild>
    </w:div>
    <w:div w:id="1877036519">
      <w:bodyDiv w:val="1"/>
      <w:marLeft w:val="0"/>
      <w:marRight w:val="0"/>
      <w:marTop w:val="0"/>
      <w:marBottom w:val="0"/>
      <w:divBdr>
        <w:top w:val="none" w:sz="0" w:space="0" w:color="auto"/>
        <w:left w:val="none" w:sz="0" w:space="0" w:color="auto"/>
        <w:bottom w:val="none" w:sz="0" w:space="0" w:color="auto"/>
        <w:right w:val="none" w:sz="0" w:space="0" w:color="auto"/>
      </w:divBdr>
    </w:div>
    <w:div w:id="1914968666">
      <w:bodyDiv w:val="1"/>
      <w:marLeft w:val="0"/>
      <w:marRight w:val="0"/>
      <w:marTop w:val="0"/>
      <w:marBottom w:val="0"/>
      <w:divBdr>
        <w:top w:val="none" w:sz="0" w:space="0" w:color="auto"/>
        <w:left w:val="none" w:sz="0" w:space="0" w:color="auto"/>
        <w:bottom w:val="none" w:sz="0" w:space="0" w:color="auto"/>
        <w:right w:val="none" w:sz="0" w:space="0" w:color="auto"/>
      </w:divBdr>
      <w:divsChild>
        <w:div w:id="219905783">
          <w:marLeft w:val="576"/>
          <w:marRight w:val="0"/>
          <w:marTop w:val="120"/>
          <w:marBottom w:val="0"/>
          <w:divBdr>
            <w:top w:val="none" w:sz="0" w:space="0" w:color="auto"/>
            <w:left w:val="none" w:sz="0" w:space="0" w:color="auto"/>
            <w:bottom w:val="none" w:sz="0" w:space="0" w:color="auto"/>
            <w:right w:val="none" w:sz="0" w:space="0" w:color="auto"/>
          </w:divBdr>
        </w:div>
        <w:div w:id="239565921">
          <w:marLeft w:val="1008"/>
          <w:marRight w:val="0"/>
          <w:marTop w:val="110"/>
          <w:marBottom w:val="0"/>
          <w:divBdr>
            <w:top w:val="none" w:sz="0" w:space="0" w:color="auto"/>
            <w:left w:val="none" w:sz="0" w:space="0" w:color="auto"/>
            <w:bottom w:val="none" w:sz="0" w:space="0" w:color="auto"/>
            <w:right w:val="none" w:sz="0" w:space="0" w:color="auto"/>
          </w:divBdr>
        </w:div>
        <w:div w:id="1500078882">
          <w:marLeft w:val="1008"/>
          <w:marRight w:val="0"/>
          <w:marTop w:val="110"/>
          <w:marBottom w:val="0"/>
          <w:divBdr>
            <w:top w:val="none" w:sz="0" w:space="0" w:color="auto"/>
            <w:left w:val="none" w:sz="0" w:space="0" w:color="auto"/>
            <w:bottom w:val="none" w:sz="0" w:space="0" w:color="auto"/>
            <w:right w:val="none" w:sz="0" w:space="0" w:color="auto"/>
          </w:divBdr>
        </w:div>
        <w:div w:id="1591083985">
          <w:marLeft w:val="1008"/>
          <w:marRight w:val="0"/>
          <w:marTop w:val="110"/>
          <w:marBottom w:val="0"/>
          <w:divBdr>
            <w:top w:val="none" w:sz="0" w:space="0" w:color="auto"/>
            <w:left w:val="none" w:sz="0" w:space="0" w:color="auto"/>
            <w:bottom w:val="none" w:sz="0" w:space="0" w:color="auto"/>
            <w:right w:val="none" w:sz="0" w:space="0" w:color="auto"/>
          </w:divBdr>
        </w:div>
        <w:div w:id="1702625855">
          <w:marLeft w:val="1008"/>
          <w:marRight w:val="0"/>
          <w:marTop w:val="110"/>
          <w:marBottom w:val="0"/>
          <w:divBdr>
            <w:top w:val="none" w:sz="0" w:space="0" w:color="auto"/>
            <w:left w:val="none" w:sz="0" w:space="0" w:color="auto"/>
            <w:bottom w:val="none" w:sz="0" w:space="0" w:color="auto"/>
            <w:right w:val="none" w:sz="0" w:space="0" w:color="auto"/>
          </w:divBdr>
        </w:div>
        <w:div w:id="601038882">
          <w:marLeft w:val="1397"/>
          <w:marRight w:val="0"/>
          <w:marTop w:val="106"/>
          <w:marBottom w:val="0"/>
          <w:divBdr>
            <w:top w:val="none" w:sz="0" w:space="0" w:color="auto"/>
            <w:left w:val="none" w:sz="0" w:space="0" w:color="auto"/>
            <w:bottom w:val="none" w:sz="0" w:space="0" w:color="auto"/>
            <w:right w:val="none" w:sz="0" w:space="0" w:color="auto"/>
          </w:divBdr>
        </w:div>
        <w:div w:id="1673487760">
          <w:marLeft w:val="1397"/>
          <w:marRight w:val="0"/>
          <w:marTop w:val="106"/>
          <w:marBottom w:val="0"/>
          <w:divBdr>
            <w:top w:val="none" w:sz="0" w:space="0" w:color="auto"/>
            <w:left w:val="none" w:sz="0" w:space="0" w:color="auto"/>
            <w:bottom w:val="none" w:sz="0" w:space="0" w:color="auto"/>
            <w:right w:val="none" w:sz="0" w:space="0" w:color="auto"/>
          </w:divBdr>
        </w:div>
        <w:div w:id="2065105396">
          <w:marLeft w:val="1397"/>
          <w:marRight w:val="0"/>
          <w:marTop w:val="106"/>
          <w:marBottom w:val="0"/>
          <w:divBdr>
            <w:top w:val="none" w:sz="0" w:space="0" w:color="auto"/>
            <w:left w:val="none" w:sz="0" w:space="0" w:color="auto"/>
            <w:bottom w:val="none" w:sz="0" w:space="0" w:color="auto"/>
            <w:right w:val="none" w:sz="0" w:space="0" w:color="auto"/>
          </w:divBdr>
        </w:div>
      </w:divsChild>
    </w:div>
    <w:div w:id="1915580121">
      <w:bodyDiv w:val="1"/>
      <w:marLeft w:val="0"/>
      <w:marRight w:val="0"/>
      <w:marTop w:val="0"/>
      <w:marBottom w:val="0"/>
      <w:divBdr>
        <w:top w:val="none" w:sz="0" w:space="0" w:color="auto"/>
        <w:left w:val="none" w:sz="0" w:space="0" w:color="auto"/>
        <w:bottom w:val="none" w:sz="0" w:space="0" w:color="auto"/>
        <w:right w:val="none" w:sz="0" w:space="0" w:color="auto"/>
      </w:divBdr>
      <w:divsChild>
        <w:div w:id="339045453">
          <w:marLeft w:val="576"/>
          <w:marRight w:val="0"/>
          <w:marTop w:val="120"/>
          <w:marBottom w:val="0"/>
          <w:divBdr>
            <w:top w:val="none" w:sz="0" w:space="0" w:color="auto"/>
            <w:left w:val="none" w:sz="0" w:space="0" w:color="auto"/>
            <w:bottom w:val="none" w:sz="0" w:space="0" w:color="auto"/>
            <w:right w:val="none" w:sz="0" w:space="0" w:color="auto"/>
          </w:divBdr>
        </w:div>
      </w:divsChild>
    </w:div>
    <w:div w:id="1927764659">
      <w:bodyDiv w:val="1"/>
      <w:marLeft w:val="0"/>
      <w:marRight w:val="0"/>
      <w:marTop w:val="0"/>
      <w:marBottom w:val="0"/>
      <w:divBdr>
        <w:top w:val="none" w:sz="0" w:space="0" w:color="auto"/>
        <w:left w:val="none" w:sz="0" w:space="0" w:color="auto"/>
        <w:bottom w:val="none" w:sz="0" w:space="0" w:color="auto"/>
        <w:right w:val="none" w:sz="0" w:space="0" w:color="auto"/>
      </w:divBdr>
      <w:divsChild>
        <w:div w:id="1652176689">
          <w:marLeft w:val="1008"/>
          <w:marRight w:val="0"/>
          <w:marTop w:val="200"/>
          <w:marBottom w:val="0"/>
          <w:divBdr>
            <w:top w:val="none" w:sz="0" w:space="0" w:color="auto"/>
            <w:left w:val="none" w:sz="0" w:space="0" w:color="auto"/>
            <w:bottom w:val="none" w:sz="0" w:space="0" w:color="auto"/>
            <w:right w:val="none" w:sz="0" w:space="0" w:color="auto"/>
          </w:divBdr>
        </w:div>
      </w:divsChild>
    </w:div>
    <w:div w:id="1936480111">
      <w:bodyDiv w:val="1"/>
      <w:marLeft w:val="0"/>
      <w:marRight w:val="0"/>
      <w:marTop w:val="0"/>
      <w:marBottom w:val="0"/>
      <w:divBdr>
        <w:top w:val="none" w:sz="0" w:space="0" w:color="auto"/>
        <w:left w:val="none" w:sz="0" w:space="0" w:color="auto"/>
        <w:bottom w:val="none" w:sz="0" w:space="0" w:color="auto"/>
        <w:right w:val="none" w:sz="0" w:space="0" w:color="auto"/>
      </w:divBdr>
      <w:divsChild>
        <w:div w:id="457069043">
          <w:marLeft w:val="576"/>
          <w:marRight w:val="0"/>
          <w:marTop w:val="120"/>
          <w:marBottom w:val="0"/>
          <w:divBdr>
            <w:top w:val="none" w:sz="0" w:space="0" w:color="auto"/>
            <w:left w:val="none" w:sz="0" w:space="0" w:color="auto"/>
            <w:bottom w:val="none" w:sz="0" w:space="0" w:color="auto"/>
            <w:right w:val="none" w:sz="0" w:space="0" w:color="auto"/>
          </w:divBdr>
        </w:div>
      </w:divsChild>
    </w:div>
    <w:div w:id="1953709931">
      <w:bodyDiv w:val="1"/>
      <w:marLeft w:val="0"/>
      <w:marRight w:val="0"/>
      <w:marTop w:val="0"/>
      <w:marBottom w:val="0"/>
      <w:divBdr>
        <w:top w:val="none" w:sz="0" w:space="0" w:color="auto"/>
        <w:left w:val="none" w:sz="0" w:space="0" w:color="auto"/>
        <w:bottom w:val="none" w:sz="0" w:space="0" w:color="auto"/>
        <w:right w:val="none" w:sz="0" w:space="0" w:color="auto"/>
      </w:divBdr>
    </w:div>
    <w:div w:id="1958676861">
      <w:bodyDiv w:val="1"/>
      <w:marLeft w:val="0"/>
      <w:marRight w:val="0"/>
      <w:marTop w:val="0"/>
      <w:marBottom w:val="0"/>
      <w:divBdr>
        <w:top w:val="none" w:sz="0" w:space="0" w:color="auto"/>
        <w:left w:val="none" w:sz="0" w:space="0" w:color="auto"/>
        <w:bottom w:val="none" w:sz="0" w:space="0" w:color="auto"/>
        <w:right w:val="none" w:sz="0" w:space="0" w:color="auto"/>
      </w:divBdr>
      <w:divsChild>
        <w:div w:id="1343126751">
          <w:marLeft w:val="821"/>
          <w:marRight w:val="0"/>
          <w:marTop w:val="120"/>
          <w:marBottom w:val="0"/>
          <w:divBdr>
            <w:top w:val="none" w:sz="0" w:space="0" w:color="auto"/>
            <w:left w:val="none" w:sz="0" w:space="0" w:color="auto"/>
            <w:bottom w:val="none" w:sz="0" w:space="0" w:color="auto"/>
            <w:right w:val="none" w:sz="0" w:space="0" w:color="auto"/>
          </w:divBdr>
        </w:div>
        <w:div w:id="847986031">
          <w:marLeft w:val="821"/>
          <w:marRight w:val="0"/>
          <w:marTop w:val="120"/>
          <w:marBottom w:val="0"/>
          <w:divBdr>
            <w:top w:val="none" w:sz="0" w:space="0" w:color="auto"/>
            <w:left w:val="none" w:sz="0" w:space="0" w:color="auto"/>
            <w:bottom w:val="none" w:sz="0" w:space="0" w:color="auto"/>
            <w:right w:val="none" w:sz="0" w:space="0" w:color="auto"/>
          </w:divBdr>
        </w:div>
      </w:divsChild>
    </w:div>
    <w:div w:id="2048797106">
      <w:bodyDiv w:val="1"/>
      <w:marLeft w:val="0"/>
      <w:marRight w:val="0"/>
      <w:marTop w:val="0"/>
      <w:marBottom w:val="0"/>
      <w:divBdr>
        <w:top w:val="none" w:sz="0" w:space="0" w:color="auto"/>
        <w:left w:val="none" w:sz="0" w:space="0" w:color="auto"/>
        <w:bottom w:val="none" w:sz="0" w:space="0" w:color="auto"/>
        <w:right w:val="none" w:sz="0" w:space="0" w:color="auto"/>
      </w:divBdr>
      <w:divsChild>
        <w:div w:id="37246935">
          <w:marLeft w:val="1915"/>
          <w:marRight w:val="0"/>
          <w:marTop w:val="120"/>
          <w:marBottom w:val="0"/>
          <w:divBdr>
            <w:top w:val="none" w:sz="0" w:space="0" w:color="auto"/>
            <w:left w:val="none" w:sz="0" w:space="0" w:color="auto"/>
            <w:bottom w:val="none" w:sz="0" w:space="0" w:color="auto"/>
            <w:right w:val="none" w:sz="0" w:space="0" w:color="auto"/>
          </w:divBdr>
        </w:div>
        <w:div w:id="978847256">
          <w:marLeft w:val="1915"/>
          <w:marRight w:val="0"/>
          <w:marTop w:val="120"/>
          <w:marBottom w:val="0"/>
          <w:divBdr>
            <w:top w:val="none" w:sz="0" w:space="0" w:color="auto"/>
            <w:left w:val="none" w:sz="0" w:space="0" w:color="auto"/>
            <w:bottom w:val="none" w:sz="0" w:space="0" w:color="auto"/>
            <w:right w:val="none" w:sz="0" w:space="0" w:color="auto"/>
          </w:divBdr>
        </w:div>
        <w:div w:id="1043941691">
          <w:marLeft w:val="1397"/>
          <w:marRight w:val="0"/>
          <w:marTop w:val="120"/>
          <w:marBottom w:val="0"/>
          <w:divBdr>
            <w:top w:val="none" w:sz="0" w:space="0" w:color="auto"/>
            <w:left w:val="none" w:sz="0" w:space="0" w:color="auto"/>
            <w:bottom w:val="none" w:sz="0" w:space="0" w:color="auto"/>
            <w:right w:val="none" w:sz="0" w:space="0" w:color="auto"/>
          </w:divBdr>
        </w:div>
        <w:div w:id="1594044739">
          <w:marLeft w:val="1915"/>
          <w:marRight w:val="0"/>
          <w:marTop w:val="120"/>
          <w:marBottom w:val="0"/>
          <w:divBdr>
            <w:top w:val="none" w:sz="0" w:space="0" w:color="auto"/>
            <w:left w:val="none" w:sz="0" w:space="0" w:color="auto"/>
            <w:bottom w:val="none" w:sz="0" w:space="0" w:color="auto"/>
            <w:right w:val="none" w:sz="0" w:space="0" w:color="auto"/>
          </w:divBdr>
        </w:div>
        <w:div w:id="2105762450">
          <w:marLeft w:val="1915"/>
          <w:marRight w:val="0"/>
          <w:marTop w:val="120"/>
          <w:marBottom w:val="0"/>
          <w:divBdr>
            <w:top w:val="none" w:sz="0" w:space="0" w:color="auto"/>
            <w:left w:val="none" w:sz="0" w:space="0" w:color="auto"/>
            <w:bottom w:val="none" w:sz="0" w:space="0" w:color="auto"/>
            <w:right w:val="none" w:sz="0" w:space="0" w:color="auto"/>
          </w:divBdr>
        </w:div>
      </w:divsChild>
    </w:div>
    <w:div w:id="210141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E88DAA8-ED91-46BB-8819-A3A9AA40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4742</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Report to the Adhoc Committee for the North West Province Section 100(1) intervention</vt:lpstr>
    </vt:vector>
  </TitlesOfParts>
  <Manager/>
  <Company/>
  <LinksUpToDate>false</LinksUpToDate>
  <CharactersWithSpaces>31715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Adhoc Committee for the North West Province Section 100(1) intervention</dc:title>
  <dc:subject>InTEr-MINISTERIAL TASK TEAM</dc:subject>
  <dc:creator>H. Mohammed</dc:creator>
  <cp:keywords/>
  <dc:description/>
  <cp:lastModifiedBy>Thobani Matheza</cp:lastModifiedBy>
  <cp:revision>2</cp:revision>
  <cp:lastPrinted>2019-08-26T12:17:00Z</cp:lastPrinted>
  <dcterms:created xsi:type="dcterms:W3CDTF">2019-08-26T14:31:00Z</dcterms:created>
  <dcterms:modified xsi:type="dcterms:W3CDTF">2019-08-26T14:31:00Z</dcterms:modified>
  <cp:category/>
</cp:coreProperties>
</file>