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FE" w:rsidRPr="002F289F" w:rsidRDefault="008E181B">
      <w:pPr>
        <w:rPr>
          <w:b/>
          <w:bCs/>
          <w:sz w:val="28"/>
          <w:szCs w:val="28"/>
        </w:rPr>
      </w:pPr>
      <w:bookmarkStart w:id="0" w:name="_GoBack"/>
      <w:bookmarkEnd w:id="0"/>
      <w:r w:rsidRPr="002F289F">
        <w:rPr>
          <w:b/>
          <w:bCs/>
          <w:sz w:val="28"/>
          <w:szCs w:val="28"/>
        </w:rPr>
        <w:t>South African Institute for Drug-Free Sport (SAIDS) Organisational Diagram: 2019</w:t>
      </w:r>
    </w:p>
    <w:p w:rsidR="008E181B" w:rsidRDefault="008E181B"/>
    <w:p w:rsidR="008E181B" w:rsidRDefault="008E181B" w:rsidP="002F289F">
      <w:pPr>
        <w:pStyle w:val="ListParagraph"/>
        <w:numPr>
          <w:ilvl w:val="0"/>
          <w:numId w:val="1"/>
        </w:numPr>
        <w:spacing w:line="360" w:lineRule="auto"/>
      </w:pPr>
      <w:r>
        <w:t>The appointment of the Board of Directors is in terms of the Drug-Free Sport Act.  The Board is appointed by the Minister responsible for Sport</w:t>
      </w:r>
      <w:r w:rsidR="002F289F">
        <w:t>,</w:t>
      </w:r>
      <w:r>
        <w:t xml:space="preserve"> for a period of five years.</w:t>
      </w:r>
    </w:p>
    <w:p w:rsidR="00167AC3" w:rsidRDefault="00167AC3" w:rsidP="002F289F">
      <w:pPr>
        <w:pStyle w:val="ListParagraph"/>
        <w:numPr>
          <w:ilvl w:val="0"/>
          <w:numId w:val="1"/>
        </w:numPr>
        <w:spacing w:line="360" w:lineRule="auto"/>
      </w:pPr>
      <w:r>
        <w:t>The Minister also appoints an Appeals Board in terms of the Act.  This Board hears and adjudicates appeals on doping sanctions handed down by an Independent Tribunal Panel.</w:t>
      </w:r>
    </w:p>
    <w:p w:rsidR="00167AC3" w:rsidRDefault="00167AC3" w:rsidP="002F289F">
      <w:pPr>
        <w:pStyle w:val="ListParagraph"/>
        <w:numPr>
          <w:ilvl w:val="0"/>
          <w:numId w:val="1"/>
        </w:numPr>
        <w:spacing w:line="360" w:lineRule="auto"/>
      </w:pPr>
      <w:r>
        <w:t>The Board appoints the Audit and Risk Committee in compliance with the Public Finance Management Act (PFMA).</w:t>
      </w:r>
    </w:p>
    <w:p w:rsidR="008E181B" w:rsidRDefault="008E181B" w:rsidP="002F289F">
      <w:pPr>
        <w:pStyle w:val="ListParagraph"/>
        <w:numPr>
          <w:ilvl w:val="0"/>
          <w:numId w:val="1"/>
        </w:numPr>
        <w:spacing w:line="360" w:lineRule="auto"/>
      </w:pPr>
      <w:r>
        <w:t>The Board appoints the Chief Executive Officer (CEO).</w:t>
      </w:r>
    </w:p>
    <w:p w:rsidR="008E181B" w:rsidRDefault="008E181B" w:rsidP="002F289F">
      <w:pPr>
        <w:pStyle w:val="ListParagraph"/>
        <w:numPr>
          <w:ilvl w:val="0"/>
          <w:numId w:val="1"/>
        </w:numPr>
        <w:spacing w:line="360" w:lineRule="auto"/>
      </w:pPr>
      <w:r>
        <w:t>The CEO appoints the management team and the staff.</w:t>
      </w:r>
    </w:p>
    <w:p w:rsidR="008E181B" w:rsidRDefault="008E181B" w:rsidP="002F289F">
      <w:pPr>
        <w:pStyle w:val="ListParagraph"/>
        <w:numPr>
          <w:ilvl w:val="0"/>
          <w:numId w:val="1"/>
        </w:numPr>
        <w:spacing w:line="360" w:lineRule="auto"/>
      </w:pPr>
      <w:r>
        <w:t>The organizational structure of SAIDS is also influenced by the mandatory compliance to the World Anti-Doping Code.  The Code stipulates specific competencies</w:t>
      </w:r>
      <w:r w:rsidR="00167AC3">
        <w:t>, positions and its relationship to management.</w:t>
      </w:r>
    </w:p>
    <w:p w:rsidR="00167AC3" w:rsidRDefault="00167AC3" w:rsidP="002F289F">
      <w:pPr>
        <w:pStyle w:val="ListParagraph"/>
        <w:numPr>
          <w:ilvl w:val="0"/>
          <w:numId w:val="1"/>
        </w:numPr>
        <w:spacing w:line="360" w:lineRule="auto"/>
      </w:pPr>
      <w:r>
        <w:t xml:space="preserve">The Therapeutic Use Exemption Commission (TUEC) and Doping Control Review Commission (DCRC) are appointed by the CEO in compliance with the International Standard for Testing and Investigations.  These </w:t>
      </w:r>
      <w:r w:rsidR="002F289F">
        <w:t>C</w:t>
      </w:r>
      <w:r>
        <w:t>ommission</w:t>
      </w:r>
      <w:r w:rsidR="002F289F">
        <w:t xml:space="preserve">s’ </w:t>
      </w:r>
      <w:r>
        <w:t xml:space="preserve">deliberations and decisions are independent of management. </w:t>
      </w:r>
    </w:p>
    <w:p w:rsidR="00A74811" w:rsidRDefault="00A74811" w:rsidP="002F289F">
      <w:pPr>
        <w:pStyle w:val="ListParagraph"/>
        <w:numPr>
          <w:ilvl w:val="0"/>
          <w:numId w:val="1"/>
        </w:numPr>
        <w:spacing w:line="360" w:lineRule="auto"/>
      </w:pPr>
      <w:r>
        <w:t xml:space="preserve">In 2017, SAIDS embarked on </w:t>
      </w:r>
      <w:r w:rsidR="007C6573">
        <w:t xml:space="preserve">a </w:t>
      </w:r>
      <w:r>
        <w:t>cost-cutting exercise and implementing austerity measures in order to sustain and grow core functions such as drug testing and anti-doping education.  The government grant ha</w:t>
      </w:r>
      <w:r w:rsidR="007C6573">
        <w:t>s</w:t>
      </w:r>
      <w:r>
        <w:t xml:space="preserve"> been static and not kept pace with the increases in demand for testing </w:t>
      </w:r>
      <w:r w:rsidR="007C6573">
        <w:t xml:space="preserve">in </w:t>
      </w:r>
      <w:r>
        <w:t xml:space="preserve">SA sport, VAT increase, inflation and the cost of drug testing consumables in the international market. </w:t>
      </w:r>
    </w:p>
    <w:p w:rsidR="00A74811" w:rsidRDefault="00A74811" w:rsidP="002F289F">
      <w:pPr>
        <w:pStyle w:val="ListParagraph"/>
        <w:numPr>
          <w:ilvl w:val="0"/>
          <w:numId w:val="1"/>
        </w:numPr>
        <w:spacing w:line="360" w:lineRule="auto"/>
      </w:pPr>
      <w:r>
        <w:t xml:space="preserve">The cost cutting measures include the removal of two positions from the organizational diagram (communications and </w:t>
      </w:r>
      <w:r w:rsidR="00261DAB">
        <w:t>internal audit administrator).  Communications functions are outsourced on ad-hoc basis and internal audit administration is included in the outsourced function to an internal audit company.</w:t>
      </w:r>
    </w:p>
    <w:p w:rsidR="00261DAB" w:rsidRDefault="00261DAB" w:rsidP="002F289F">
      <w:pPr>
        <w:pStyle w:val="ListParagraph"/>
        <w:numPr>
          <w:ilvl w:val="0"/>
          <w:numId w:val="1"/>
        </w:numPr>
        <w:spacing w:line="360" w:lineRule="auto"/>
      </w:pPr>
      <w:r>
        <w:t xml:space="preserve">The position of receptionist/secretary has been funded over the past year by a </w:t>
      </w:r>
      <w:proofErr w:type="spellStart"/>
      <w:r>
        <w:t>learnership</w:t>
      </w:r>
      <w:proofErr w:type="spellEnd"/>
      <w:r>
        <w:t xml:space="preserve"> initiative </w:t>
      </w:r>
      <w:r w:rsidR="007C6573">
        <w:t xml:space="preserve">through </w:t>
      </w:r>
      <w:proofErr w:type="spellStart"/>
      <w:r>
        <w:t>Isilumko</w:t>
      </w:r>
      <w:proofErr w:type="spellEnd"/>
      <w:r>
        <w:t xml:space="preserve"> Staffing for disabled people.</w:t>
      </w:r>
    </w:p>
    <w:p w:rsidR="00261DAB" w:rsidRDefault="00261DAB" w:rsidP="002F289F">
      <w:pPr>
        <w:pStyle w:val="ListParagraph"/>
        <w:numPr>
          <w:ilvl w:val="0"/>
          <w:numId w:val="1"/>
        </w:numPr>
        <w:spacing w:line="360" w:lineRule="auto"/>
      </w:pPr>
      <w:r>
        <w:t>The Doping Control Administrator position was funded in 2018 through the internship program of the HWSETA.  The funding has expired.</w:t>
      </w:r>
    </w:p>
    <w:p w:rsidR="00261DAB" w:rsidRDefault="00261DAB" w:rsidP="002F289F">
      <w:pPr>
        <w:pStyle w:val="ListParagraph"/>
        <w:numPr>
          <w:ilvl w:val="0"/>
          <w:numId w:val="1"/>
        </w:numPr>
        <w:spacing w:line="360" w:lineRule="auto"/>
      </w:pPr>
      <w:r>
        <w:t>In 2019, our application for SETA funding for the Education Administrative Assistant was approved as part of the internship funding.</w:t>
      </w:r>
    </w:p>
    <w:p w:rsidR="00261DAB" w:rsidRDefault="00261DAB" w:rsidP="002F289F">
      <w:pPr>
        <w:pStyle w:val="ListParagraph"/>
        <w:numPr>
          <w:ilvl w:val="0"/>
          <w:numId w:val="1"/>
        </w:numPr>
        <w:spacing w:line="360" w:lineRule="auto"/>
      </w:pPr>
      <w:r>
        <w:t>The annual payroll budgeted for 2019 is R7,8 million.  This amount constitutes 28% of the SAIDS approved budget.</w:t>
      </w:r>
    </w:p>
    <w:p w:rsidR="00261DAB" w:rsidRDefault="00261DAB" w:rsidP="00261DAB"/>
    <w:p w:rsidR="00261DAB" w:rsidRDefault="00261DAB" w:rsidP="00261D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Prepared by:</w:t>
      </w:r>
    </w:p>
    <w:p w:rsidR="00261DAB" w:rsidRDefault="00261DAB" w:rsidP="00261D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Khalid Galant, Chief Executive Officer</w:t>
      </w:r>
    </w:p>
    <w:p w:rsidR="00261DAB" w:rsidRPr="00261DAB" w:rsidRDefault="00261DAB" w:rsidP="00261D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August 2019</w:t>
      </w:r>
    </w:p>
    <w:sectPr w:rsidR="00261DAB" w:rsidRPr="00261DAB" w:rsidSect="00246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DA3"/>
    <w:multiLevelType w:val="hybridMultilevel"/>
    <w:tmpl w:val="6906A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8E181B"/>
    <w:rsid w:val="00087EBD"/>
    <w:rsid w:val="000E2226"/>
    <w:rsid w:val="00167AC3"/>
    <w:rsid w:val="001F35CC"/>
    <w:rsid w:val="002467DA"/>
    <w:rsid w:val="00261DAB"/>
    <w:rsid w:val="002F289F"/>
    <w:rsid w:val="00356934"/>
    <w:rsid w:val="00522F21"/>
    <w:rsid w:val="007C6573"/>
    <w:rsid w:val="008E181B"/>
    <w:rsid w:val="00A5341A"/>
    <w:rsid w:val="00A74811"/>
    <w:rsid w:val="00CE6EDF"/>
    <w:rsid w:val="00DC42FE"/>
    <w:rsid w:val="00ED5B3F"/>
    <w:rsid w:val="00F6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CC"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Galant | SAIDS</dc:creator>
  <cp:lastModifiedBy>PUMZA</cp:lastModifiedBy>
  <cp:revision>2</cp:revision>
  <dcterms:created xsi:type="dcterms:W3CDTF">2019-09-02T09:04:00Z</dcterms:created>
  <dcterms:modified xsi:type="dcterms:W3CDTF">2019-09-02T09:04:00Z</dcterms:modified>
</cp:coreProperties>
</file>