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F8830" w14:textId="77777777" w:rsidR="0002281E" w:rsidRPr="00A42B3A" w:rsidRDefault="0047063F" w:rsidP="0034740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0502C0" w:rsidRPr="00A42B3A">
        <w:rPr>
          <w:rFonts w:ascii="Times New Roman" w:hAnsi="Times New Roman" w:cs="Times New Roman"/>
          <w:b/>
          <w:bCs/>
          <w:sz w:val="24"/>
          <w:szCs w:val="24"/>
        </w:rPr>
        <w:t xml:space="preserve">SUBMISSION OF A LEGISLATIVE PROPOSAL: </w:t>
      </w:r>
      <w:bookmarkStart w:id="0" w:name="_GoBack"/>
      <w:r w:rsidR="000502C0" w:rsidRPr="00A42B3A">
        <w:rPr>
          <w:rFonts w:ascii="Times New Roman" w:hAnsi="Times New Roman" w:cs="Times New Roman"/>
          <w:b/>
          <w:bCs/>
          <w:sz w:val="24"/>
          <w:szCs w:val="24"/>
        </w:rPr>
        <w:t>MEMORANDUM</w:t>
      </w:r>
      <w:bookmarkEnd w:id="0"/>
      <w:r w:rsidR="000502C0" w:rsidRPr="00A42B3A">
        <w:rPr>
          <w:rFonts w:ascii="Times New Roman" w:hAnsi="Times New Roman" w:cs="Times New Roman"/>
          <w:b/>
          <w:bCs/>
          <w:sz w:val="24"/>
          <w:szCs w:val="24"/>
        </w:rPr>
        <w:t xml:space="preserve"> IN TERMS OF RULE 273 OF THE RULES OF THE NATIONAL ASSEMBLY BY THE PORTFOLIO COMMITTEE ON JUSTICE AND CORRECTIONAL SERVICES, DATED 19 JULY 2019</w:t>
      </w:r>
    </w:p>
    <w:p w14:paraId="10585E26" w14:textId="77777777" w:rsidR="000502C0" w:rsidRPr="00A42B3A" w:rsidRDefault="000502C0" w:rsidP="0034740E">
      <w:pPr>
        <w:autoSpaceDE w:val="0"/>
        <w:autoSpaceDN w:val="0"/>
        <w:adjustRightInd w:val="0"/>
        <w:jc w:val="both"/>
        <w:rPr>
          <w:rFonts w:ascii="Times New Roman" w:hAnsi="Times New Roman" w:cs="Times New Roman"/>
          <w:b/>
          <w:bCs/>
          <w:sz w:val="24"/>
          <w:szCs w:val="24"/>
        </w:rPr>
      </w:pPr>
    </w:p>
    <w:p w14:paraId="2920A0F0" w14:textId="77777777" w:rsidR="000502C0" w:rsidRPr="00A42B3A" w:rsidRDefault="000502C0" w:rsidP="0034740E">
      <w:pPr>
        <w:autoSpaceDE w:val="0"/>
        <w:autoSpaceDN w:val="0"/>
        <w:adjustRightInd w:val="0"/>
        <w:jc w:val="both"/>
        <w:rPr>
          <w:rFonts w:ascii="Times New Roman" w:hAnsi="Times New Roman" w:cs="Times New Roman"/>
          <w:sz w:val="24"/>
          <w:szCs w:val="24"/>
        </w:rPr>
      </w:pPr>
      <w:r w:rsidRPr="00A42B3A">
        <w:rPr>
          <w:rFonts w:ascii="Times New Roman" w:hAnsi="Times New Roman" w:cs="Times New Roman"/>
          <w:sz w:val="24"/>
          <w:szCs w:val="24"/>
        </w:rPr>
        <w:t>The Portfolio Committee on Justice and Correctional Services (</w:t>
      </w:r>
      <w:r w:rsidR="0034740E">
        <w:rPr>
          <w:rFonts w:ascii="Times New Roman" w:hAnsi="Times New Roman" w:cs="Times New Roman"/>
          <w:sz w:val="24"/>
          <w:szCs w:val="24"/>
        </w:rPr>
        <w:t xml:space="preserve">the </w:t>
      </w:r>
      <w:r w:rsidRPr="00A42B3A">
        <w:rPr>
          <w:rFonts w:ascii="Times New Roman" w:hAnsi="Times New Roman" w:cs="Times New Roman"/>
          <w:sz w:val="24"/>
          <w:szCs w:val="24"/>
        </w:rPr>
        <w:t xml:space="preserve">“Committee”) </w:t>
      </w:r>
      <w:r w:rsidR="0034740E">
        <w:rPr>
          <w:rFonts w:ascii="Times New Roman" w:hAnsi="Times New Roman" w:cs="Times New Roman"/>
          <w:sz w:val="24"/>
          <w:szCs w:val="24"/>
        </w:rPr>
        <w:t xml:space="preserve">requests </w:t>
      </w:r>
      <w:r w:rsidRPr="00A42B3A">
        <w:rPr>
          <w:rFonts w:ascii="Times New Roman" w:hAnsi="Times New Roman" w:cs="Times New Roman"/>
          <w:sz w:val="24"/>
          <w:szCs w:val="24"/>
        </w:rPr>
        <w:t>the permission of the House in terms of Rule 273(1) for the introduction of the following legislation</w:t>
      </w:r>
      <w:r w:rsidR="0034740E">
        <w:rPr>
          <w:rFonts w:ascii="Times New Roman" w:hAnsi="Times New Roman" w:cs="Times New Roman"/>
          <w:sz w:val="24"/>
          <w:szCs w:val="24"/>
        </w:rPr>
        <w:t xml:space="preserve"> in the House</w:t>
      </w:r>
      <w:r w:rsidRPr="00A42B3A">
        <w:rPr>
          <w:rFonts w:ascii="Times New Roman" w:hAnsi="Times New Roman" w:cs="Times New Roman"/>
          <w:sz w:val="24"/>
          <w:szCs w:val="24"/>
        </w:rPr>
        <w:t>, namely the Promotion of Access to Information Amendment Bill, 2019 (“the Bill”).</w:t>
      </w:r>
    </w:p>
    <w:p w14:paraId="63CAD573" w14:textId="77777777" w:rsidR="000502C0" w:rsidRPr="00A42B3A" w:rsidRDefault="000502C0" w:rsidP="0034740E">
      <w:pPr>
        <w:autoSpaceDE w:val="0"/>
        <w:autoSpaceDN w:val="0"/>
        <w:adjustRightInd w:val="0"/>
        <w:jc w:val="both"/>
        <w:rPr>
          <w:rFonts w:ascii="Times New Roman" w:hAnsi="Times New Roman" w:cs="Times New Roman"/>
          <w:sz w:val="24"/>
          <w:szCs w:val="24"/>
        </w:rPr>
      </w:pPr>
    </w:p>
    <w:p w14:paraId="776B9ACE" w14:textId="77777777" w:rsidR="000502C0" w:rsidRPr="00A42B3A" w:rsidRDefault="000502C0" w:rsidP="0034740E">
      <w:pPr>
        <w:pStyle w:val="ListParagraph"/>
        <w:numPr>
          <w:ilvl w:val="0"/>
          <w:numId w:val="2"/>
        </w:numPr>
        <w:ind w:left="709" w:hanging="709"/>
        <w:jc w:val="both"/>
        <w:rPr>
          <w:rFonts w:ascii="Times New Roman" w:hAnsi="Times New Roman" w:cs="Times New Roman"/>
          <w:b/>
          <w:sz w:val="24"/>
          <w:szCs w:val="24"/>
        </w:rPr>
      </w:pPr>
      <w:r w:rsidRPr="00A42B3A">
        <w:rPr>
          <w:rFonts w:ascii="Times New Roman" w:hAnsi="Times New Roman" w:cs="Times New Roman"/>
          <w:b/>
          <w:sz w:val="24"/>
          <w:szCs w:val="24"/>
        </w:rPr>
        <w:t>Particulars of the Bill</w:t>
      </w:r>
    </w:p>
    <w:p w14:paraId="761EBE9A" w14:textId="77777777" w:rsidR="000502C0" w:rsidRPr="00A42B3A" w:rsidRDefault="000502C0" w:rsidP="0034740E">
      <w:pPr>
        <w:jc w:val="both"/>
        <w:rPr>
          <w:rFonts w:ascii="Times New Roman" w:hAnsi="Times New Roman" w:cs="Times New Roman"/>
          <w:sz w:val="24"/>
          <w:szCs w:val="24"/>
        </w:rPr>
      </w:pPr>
    </w:p>
    <w:p w14:paraId="14831E32" w14:textId="77777777" w:rsidR="000502C0" w:rsidRPr="00C53CCF" w:rsidRDefault="00C53CCF" w:rsidP="00414093">
      <w:pPr>
        <w:pStyle w:val="ListParagraph"/>
        <w:numPr>
          <w:ilvl w:val="1"/>
          <w:numId w:val="2"/>
        </w:numPr>
        <w:jc w:val="both"/>
        <w:rPr>
          <w:rFonts w:ascii="Times New Roman" w:hAnsi="Times New Roman" w:cs="Times New Roman"/>
          <w:sz w:val="24"/>
          <w:szCs w:val="24"/>
        </w:rPr>
      </w:pPr>
      <w:r w:rsidRPr="00C53CCF">
        <w:rPr>
          <w:rFonts w:ascii="Times New Roman" w:hAnsi="Times New Roman" w:cs="Times New Roman"/>
          <w:sz w:val="24"/>
          <w:szCs w:val="24"/>
        </w:rPr>
        <w:t xml:space="preserve">The Bill aims to amend the Promotion of Access to </w:t>
      </w:r>
      <w:r w:rsidR="005D1710">
        <w:rPr>
          <w:rFonts w:ascii="Times New Roman" w:hAnsi="Times New Roman" w:cs="Times New Roman"/>
          <w:sz w:val="24"/>
          <w:szCs w:val="24"/>
        </w:rPr>
        <w:t>I</w:t>
      </w:r>
      <w:r w:rsidRPr="00C53CCF">
        <w:rPr>
          <w:rFonts w:ascii="Times New Roman" w:hAnsi="Times New Roman" w:cs="Times New Roman"/>
          <w:sz w:val="24"/>
          <w:szCs w:val="24"/>
        </w:rPr>
        <w:t>nformation Act, 2000 (Act No. 2 of 2000) (“PAIA”), so as to revise and align its provisions with section 32 of the Constitution of the Republic of South Africa, 1996 (“</w:t>
      </w:r>
      <w:r>
        <w:rPr>
          <w:rFonts w:ascii="Times New Roman" w:hAnsi="Times New Roman" w:cs="Times New Roman"/>
          <w:sz w:val="24"/>
          <w:szCs w:val="24"/>
        </w:rPr>
        <w:t xml:space="preserve">the </w:t>
      </w:r>
      <w:r w:rsidRPr="00C53CCF">
        <w:rPr>
          <w:rFonts w:ascii="Times New Roman" w:hAnsi="Times New Roman" w:cs="Times New Roman"/>
          <w:sz w:val="24"/>
          <w:szCs w:val="24"/>
        </w:rPr>
        <w:t>Constitution”), following the Constitutional Court’s judgment in My</w:t>
      </w:r>
      <w:r w:rsidRPr="00C53CCF">
        <w:rPr>
          <w:rFonts w:ascii="Times New Roman" w:hAnsi="Times New Roman" w:cs="Times New Roman"/>
          <w:i/>
          <w:sz w:val="24"/>
          <w:szCs w:val="24"/>
        </w:rPr>
        <w:t xml:space="preserve"> Vote Counts NPC v Minister of Justice and Correctional </w:t>
      </w:r>
      <w:r w:rsidRPr="005D1710">
        <w:rPr>
          <w:rFonts w:ascii="Times New Roman" w:hAnsi="Times New Roman" w:cs="Times New Roman"/>
          <w:i/>
          <w:sz w:val="24"/>
          <w:szCs w:val="24"/>
        </w:rPr>
        <w:t>Services</w:t>
      </w:r>
      <w:r w:rsidRPr="005D1710">
        <w:rPr>
          <w:rFonts w:ascii="Times New Roman" w:eastAsia="Times New Roman" w:hAnsi="Times New Roman" w:cs="Times New Roman"/>
          <w:i/>
          <w:sz w:val="24"/>
          <w:szCs w:val="24"/>
          <w:lang w:eastAsia="en-GB"/>
        </w:rPr>
        <w:t xml:space="preserve"> </w:t>
      </w:r>
      <w:r w:rsidR="005D1710" w:rsidRPr="005D1710">
        <w:rPr>
          <w:rFonts w:ascii="Times New Roman" w:eastAsia="Times New Roman" w:hAnsi="Times New Roman" w:cs="Times New Roman"/>
          <w:i/>
          <w:sz w:val="24"/>
          <w:szCs w:val="24"/>
          <w:lang w:eastAsia="en-GB"/>
        </w:rPr>
        <w:t>and Another</w:t>
      </w:r>
      <w:r w:rsidR="005D1710">
        <w:rPr>
          <w:rFonts w:ascii="Times New Roman" w:eastAsia="Times New Roman" w:hAnsi="Times New Roman" w:cs="Times New Roman"/>
          <w:sz w:val="24"/>
          <w:szCs w:val="24"/>
          <w:lang w:eastAsia="en-GB"/>
        </w:rPr>
        <w:t xml:space="preserve"> [2018] ZACC 17</w:t>
      </w:r>
      <w:r>
        <w:rPr>
          <w:rFonts w:ascii="Times New Roman" w:hAnsi="Times New Roman" w:cs="Times New Roman"/>
          <w:sz w:val="24"/>
          <w:szCs w:val="24"/>
        </w:rPr>
        <w:t xml:space="preserve">. </w:t>
      </w:r>
      <w:r w:rsidR="000502C0" w:rsidRPr="00C53CCF">
        <w:rPr>
          <w:rFonts w:ascii="Times New Roman" w:hAnsi="Times New Roman" w:cs="Times New Roman"/>
          <w:sz w:val="24"/>
          <w:szCs w:val="24"/>
        </w:rPr>
        <w:t xml:space="preserve">The Bill seeks to regulate the recordal, preservation and availability of information in respect of private funding to political parties and independent candidates. </w:t>
      </w:r>
    </w:p>
    <w:p w14:paraId="052A2E92" w14:textId="77777777" w:rsidR="000502C0" w:rsidRPr="00A42B3A" w:rsidRDefault="000502C0" w:rsidP="0034740E">
      <w:pPr>
        <w:jc w:val="both"/>
        <w:rPr>
          <w:rFonts w:ascii="Times New Roman" w:hAnsi="Times New Roman" w:cs="Times New Roman"/>
          <w:sz w:val="24"/>
          <w:szCs w:val="24"/>
        </w:rPr>
      </w:pPr>
    </w:p>
    <w:p w14:paraId="3E4958AD" w14:textId="77777777" w:rsidR="000502C0" w:rsidRPr="00A42B3A" w:rsidRDefault="000502C0" w:rsidP="0034740E">
      <w:pPr>
        <w:jc w:val="both"/>
        <w:rPr>
          <w:rFonts w:ascii="Times New Roman" w:hAnsi="Times New Roman" w:cs="Times New Roman"/>
          <w:b/>
          <w:sz w:val="24"/>
          <w:szCs w:val="24"/>
        </w:rPr>
      </w:pPr>
      <w:r w:rsidRPr="00A42B3A">
        <w:rPr>
          <w:rFonts w:ascii="Times New Roman" w:hAnsi="Times New Roman" w:cs="Times New Roman"/>
          <w:b/>
          <w:sz w:val="24"/>
          <w:szCs w:val="24"/>
        </w:rPr>
        <w:t>2.</w:t>
      </w:r>
      <w:r w:rsidRPr="00A42B3A">
        <w:rPr>
          <w:rFonts w:ascii="Times New Roman" w:hAnsi="Times New Roman" w:cs="Times New Roman"/>
          <w:b/>
          <w:sz w:val="24"/>
          <w:szCs w:val="24"/>
        </w:rPr>
        <w:tab/>
        <w:t xml:space="preserve">Background and Objects of the Bill </w:t>
      </w:r>
    </w:p>
    <w:p w14:paraId="1EDBC32F" w14:textId="77777777" w:rsidR="000502C0" w:rsidRPr="00A42B3A" w:rsidRDefault="000502C0" w:rsidP="0034740E">
      <w:pPr>
        <w:jc w:val="both"/>
        <w:rPr>
          <w:rFonts w:ascii="Times New Roman" w:hAnsi="Times New Roman" w:cs="Times New Roman"/>
          <w:sz w:val="24"/>
          <w:szCs w:val="24"/>
        </w:rPr>
      </w:pPr>
    </w:p>
    <w:p w14:paraId="6FDBAFD9" w14:textId="77777777" w:rsidR="006F0957" w:rsidRPr="00A42B3A" w:rsidRDefault="000502C0" w:rsidP="0034740E">
      <w:pPr>
        <w:pStyle w:val="ListParagraph"/>
        <w:numPr>
          <w:ilvl w:val="1"/>
          <w:numId w:val="4"/>
        </w:numPr>
        <w:jc w:val="both"/>
        <w:rPr>
          <w:rFonts w:ascii="Times New Roman" w:hAnsi="Times New Roman" w:cs="Times New Roman"/>
          <w:b/>
          <w:sz w:val="24"/>
          <w:szCs w:val="24"/>
        </w:rPr>
      </w:pPr>
      <w:r w:rsidRPr="00A42B3A">
        <w:rPr>
          <w:rFonts w:ascii="Times New Roman" w:hAnsi="Times New Roman" w:cs="Times New Roman"/>
          <w:sz w:val="24"/>
          <w:szCs w:val="24"/>
        </w:rPr>
        <w:t>On</w:t>
      </w:r>
      <w:r w:rsidR="00C53CCF">
        <w:rPr>
          <w:rFonts w:ascii="Times New Roman" w:hAnsi="Times New Roman" w:cs="Times New Roman"/>
          <w:sz w:val="24"/>
          <w:szCs w:val="24"/>
        </w:rPr>
        <w:t xml:space="preserve"> </w:t>
      </w:r>
      <w:r w:rsidRPr="00A42B3A">
        <w:rPr>
          <w:rFonts w:ascii="Times New Roman" w:hAnsi="Times New Roman" w:cs="Times New Roman"/>
          <w:sz w:val="24"/>
          <w:szCs w:val="24"/>
        </w:rPr>
        <w:t xml:space="preserve">21 June 2018, the Constitutional Court, in </w:t>
      </w:r>
      <w:r w:rsidRPr="00A42B3A">
        <w:rPr>
          <w:rFonts w:ascii="Times New Roman" w:hAnsi="Times New Roman" w:cs="Times New Roman"/>
          <w:i/>
          <w:sz w:val="24"/>
          <w:szCs w:val="24"/>
        </w:rPr>
        <w:t>My Vote Counts NPC v Minister of Justice and Correctional Services</w:t>
      </w:r>
      <w:r w:rsidR="006F0957" w:rsidRPr="00A42B3A">
        <w:rPr>
          <w:rFonts w:ascii="Times New Roman" w:hAnsi="Times New Roman" w:cs="Times New Roman"/>
          <w:i/>
          <w:sz w:val="24"/>
          <w:szCs w:val="24"/>
        </w:rPr>
        <w:t xml:space="preserve"> and Another </w:t>
      </w:r>
      <w:r w:rsidR="006F0957" w:rsidRPr="00A42B3A">
        <w:rPr>
          <w:rFonts w:ascii="Times New Roman" w:hAnsi="Times New Roman" w:cs="Times New Roman"/>
          <w:sz w:val="24"/>
          <w:szCs w:val="24"/>
        </w:rPr>
        <w:t>[2018] ZACC 17</w:t>
      </w:r>
      <w:r w:rsidRPr="00A42B3A">
        <w:rPr>
          <w:rFonts w:ascii="Times New Roman" w:hAnsi="Times New Roman" w:cs="Times New Roman"/>
          <w:sz w:val="24"/>
          <w:szCs w:val="24"/>
        </w:rPr>
        <w:t xml:space="preserve">, </w:t>
      </w:r>
      <w:r w:rsidR="006F0957" w:rsidRPr="00A42B3A">
        <w:rPr>
          <w:rFonts w:ascii="Times New Roman" w:hAnsi="Times New Roman" w:cs="Times New Roman"/>
          <w:sz w:val="24"/>
          <w:szCs w:val="24"/>
        </w:rPr>
        <w:t xml:space="preserve">confirmed an order of constitutional invalidity made by the High Court of South Africa, Western Cape Division, Cape Town, which </w:t>
      </w:r>
      <w:r w:rsidRPr="00A42B3A">
        <w:rPr>
          <w:rFonts w:ascii="Times New Roman" w:hAnsi="Times New Roman" w:cs="Times New Roman"/>
          <w:sz w:val="24"/>
          <w:szCs w:val="24"/>
        </w:rPr>
        <w:t>decla</w:t>
      </w:r>
      <w:r w:rsidR="006F0957" w:rsidRPr="00A42B3A">
        <w:rPr>
          <w:rFonts w:ascii="Times New Roman" w:hAnsi="Times New Roman" w:cs="Times New Roman"/>
          <w:sz w:val="24"/>
          <w:szCs w:val="24"/>
        </w:rPr>
        <w:t xml:space="preserve">red </w:t>
      </w:r>
      <w:r w:rsidR="00C53CCF">
        <w:rPr>
          <w:rFonts w:ascii="Times New Roman" w:hAnsi="Times New Roman" w:cs="Times New Roman"/>
          <w:sz w:val="24"/>
          <w:szCs w:val="24"/>
        </w:rPr>
        <w:t xml:space="preserve"> PAIA</w:t>
      </w:r>
      <w:r w:rsidR="006F0957" w:rsidRPr="00A42B3A">
        <w:rPr>
          <w:rFonts w:ascii="Times New Roman" w:hAnsi="Times New Roman" w:cs="Times New Roman"/>
          <w:sz w:val="24"/>
          <w:szCs w:val="24"/>
        </w:rPr>
        <w:t xml:space="preserve"> </w:t>
      </w:r>
      <w:r w:rsidRPr="00A42B3A">
        <w:rPr>
          <w:rFonts w:ascii="Times New Roman" w:hAnsi="Times New Roman" w:cs="Times New Roman"/>
          <w:sz w:val="24"/>
          <w:szCs w:val="24"/>
        </w:rPr>
        <w:t xml:space="preserve">invalid to the extent of its inconsistency with the Constitution by failing to provide for the recordal, preservation and reasonable disclosure of information on the private funding of political parties and independent candidates. </w:t>
      </w:r>
    </w:p>
    <w:p w14:paraId="59F60680" w14:textId="77777777" w:rsidR="006F0957" w:rsidRPr="00A42B3A" w:rsidRDefault="006F0957" w:rsidP="0034740E">
      <w:pPr>
        <w:pStyle w:val="ListParagraph"/>
        <w:jc w:val="both"/>
        <w:rPr>
          <w:rFonts w:ascii="Times New Roman" w:hAnsi="Times New Roman" w:cs="Times New Roman"/>
          <w:b/>
          <w:sz w:val="24"/>
          <w:szCs w:val="24"/>
        </w:rPr>
      </w:pPr>
    </w:p>
    <w:p w14:paraId="4E644147" w14:textId="77777777" w:rsidR="000502C0" w:rsidRPr="00A42B3A" w:rsidRDefault="006F0957" w:rsidP="0034740E">
      <w:pPr>
        <w:pStyle w:val="ListParagraph"/>
        <w:numPr>
          <w:ilvl w:val="1"/>
          <w:numId w:val="4"/>
        </w:numPr>
        <w:jc w:val="both"/>
        <w:rPr>
          <w:rFonts w:ascii="Times New Roman" w:hAnsi="Times New Roman" w:cs="Times New Roman"/>
          <w:b/>
          <w:sz w:val="24"/>
          <w:szCs w:val="24"/>
        </w:rPr>
      </w:pPr>
      <w:r w:rsidRPr="00A42B3A">
        <w:rPr>
          <w:rFonts w:ascii="Times New Roman" w:hAnsi="Times New Roman" w:cs="Times New Roman"/>
          <w:sz w:val="24"/>
          <w:szCs w:val="24"/>
        </w:rPr>
        <w:t>The Constitutional Court further ordered Parliament to amend PAIA and take any other measure it deems appropriate to provide for the recordal, preservation and funding of political parties and independent candidates within a period of 18 months.</w:t>
      </w:r>
    </w:p>
    <w:p w14:paraId="77292665" w14:textId="77777777" w:rsidR="000502C0" w:rsidRPr="00A42B3A" w:rsidRDefault="000502C0" w:rsidP="0034740E">
      <w:pPr>
        <w:ind w:left="720" w:hanging="720"/>
        <w:jc w:val="both"/>
        <w:rPr>
          <w:rFonts w:ascii="Times New Roman" w:hAnsi="Times New Roman" w:cs="Times New Roman"/>
          <w:sz w:val="24"/>
          <w:szCs w:val="24"/>
        </w:rPr>
      </w:pPr>
    </w:p>
    <w:p w14:paraId="00B2D639" w14:textId="77777777" w:rsidR="00A42B3A" w:rsidRPr="00A42B3A" w:rsidRDefault="005D1710" w:rsidP="0034740E">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lastRenderedPageBreak/>
        <w:t>The Bill will</w:t>
      </w:r>
      <w:r w:rsidR="006F0957" w:rsidRPr="00A42B3A">
        <w:rPr>
          <w:rFonts w:ascii="Times New Roman" w:hAnsi="Times New Roman" w:cs="Times New Roman"/>
          <w:sz w:val="24"/>
          <w:szCs w:val="24"/>
        </w:rPr>
        <w:t xml:space="preserve"> address the Constitutional Court</w:t>
      </w:r>
      <w:r>
        <w:rPr>
          <w:rFonts w:ascii="Times New Roman" w:hAnsi="Times New Roman" w:cs="Times New Roman"/>
          <w:sz w:val="24"/>
          <w:szCs w:val="24"/>
        </w:rPr>
        <w:t>’s</w:t>
      </w:r>
      <w:r w:rsidR="006F0957" w:rsidRPr="00A42B3A">
        <w:rPr>
          <w:rFonts w:ascii="Times New Roman" w:hAnsi="Times New Roman" w:cs="Times New Roman"/>
          <w:sz w:val="24"/>
          <w:szCs w:val="24"/>
        </w:rPr>
        <w:t xml:space="preserve"> judgment by </w:t>
      </w:r>
      <w:r w:rsidR="00A42B3A" w:rsidRPr="00A42B3A">
        <w:rPr>
          <w:rFonts w:ascii="Times New Roman" w:hAnsi="Times New Roman" w:cs="Times New Roman"/>
          <w:sz w:val="24"/>
          <w:szCs w:val="24"/>
        </w:rPr>
        <w:t xml:space="preserve">inserting </w:t>
      </w:r>
      <w:r w:rsidR="0034740E">
        <w:rPr>
          <w:rFonts w:ascii="Times New Roman" w:hAnsi="Times New Roman" w:cs="Times New Roman"/>
          <w:sz w:val="24"/>
          <w:szCs w:val="24"/>
        </w:rPr>
        <w:t>a new Chapter</w:t>
      </w:r>
      <w:r w:rsidR="00C53CCF">
        <w:rPr>
          <w:rFonts w:ascii="Times New Roman" w:hAnsi="Times New Roman" w:cs="Times New Roman"/>
          <w:sz w:val="24"/>
          <w:szCs w:val="24"/>
        </w:rPr>
        <w:t xml:space="preserve"> - </w:t>
      </w:r>
      <w:r w:rsidR="0034740E">
        <w:rPr>
          <w:rFonts w:ascii="Times New Roman" w:hAnsi="Times New Roman" w:cs="Times New Roman"/>
          <w:sz w:val="24"/>
          <w:szCs w:val="24"/>
        </w:rPr>
        <w:t>“</w:t>
      </w:r>
      <w:r w:rsidR="00A42B3A" w:rsidRPr="00A42B3A">
        <w:rPr>
          <w:rFonts w:ascii="Times New Roman" w:hAnsi="Times New Roman" w:cs="Times New Roman"/>
          <w:sz w:val="24"/>
          <w:szCs w:val="24"/>
        </w:rPr>
        <w:t xml:space="preserve">Chapter 2A </w:t>
      </w:r>
      <w:r w:rsidR="0034740E">
        <w:rPr>
          <w:rFonts w:ascii="Times New Roman" w:hAnsi="Times New Roman" w:cs="Times New Roman"/>
          <w:sz w:val="24"/>
          <w:szCs w:val="24"/>
        </w:rPr>
        <w:t>Publication and Availability of Certain Records of Political Parties”</w:t>
      </w:r>
      <w:r w:rsidR="00C53CCF">
        <w:rPr>
          <w:rFonts w:ascii="Times New Roman" w:hAnsi="Times New Roman" w:cs="Times New Roman"/>
          <w:sz w:val="24"/>
          <w:szCs w:val="24"/>
        </w:rPr>
        <w:t xml:space="preserve"> in</w:t>
      </w:r>
      <w:r w:rsidR="00A42B3A" w:rsidRPr="00A42B3A">
        <w:rPr>
          <w:rFonts w:ascii="Times New Roman" w:hAnsi="Times New Roman" w:cs="Times New Roman"/>
          <w:sz w:val="24"/>
          <w:szCs w:val="24"/>
        </w:rPr>
        <w:t xml:space="preserve"> </w:t>
      </w:r>
      <w:r w:rsidR="00C53CCF">
        <w:rPr>
          <w:rFonts w:ascii="Times New Roman" w:hAnsi="Times New Roman" w:cs="Times New Roman"/>
          <w:sz w:val="24"/>
          <w:szCs w:val="24"/>
        </w:rPr>
        <w:t>PAIA</w:t>
      </w:r>
      <w:r w:rsidR="00A42B3A" w:rsidRPr="00A42B3A">
        <w:rPr>
          <w:rFonts w:ascii="Times New Roman" w:hAnsi="Times New Roman" w:cs="Times New Roman"/>
          <w:sz w:val="24"/>
          <w:szCs w:val="24"/>
        </w:rPr>
        <w:t xml:space="preserve">, </w:t>
      </w:r>
      <w:r w:rsidR="000502C0" w:rsidRPr="00A42B3A">
        <w:rPr>
          <w:rFonts w:ascii="Times New Roman" w:hAnsi="Times New Roman" w:cs="Times New Roman"/>
          <w:sz w:val="24"/>
          <w:szCs w:val="24"/>
        </w:rPr>
        <w:t>to regulate the recordal, preservation and availability of information in respect of private funding to political parti</w:t>
      </w:r>
      <w:r w:rsidR="006F0957" w:rsidRPr="00A42B3A">
        <w:rPr>
          <w:rFonts w:ascii="Times New Roman" w:hAnsi="Times New Roman" w:cs="Times New Roman"/>
          <w:sz w:val="24"/>
          <w:szCs w:val="24"/>
        </w:rPr>
        <w:t>es and independent candidates and to provide for matters connected therewith.</w:t>
      </w:r>
    </w:p>
    <w:p w14:paraId="67D100FA" w14:textId="77777777" w:rsidR="00A42B3A" w:rsidRPr="00A42B3A" w:rsidRDefault="00A42B3A" w:rsidP="0034740E">
      <w:pPr>
        <w:pStyle w:val="ListParagraph"/>
        <w:jc w:val="both"/>
        <w:rPr>
          <w:rFonts w:ascii="Times New Roman" w:hAnsi="Times New Roman" w:cs="Times New Roman"/>
          <w:sz w:val="24"/>
          <w:szCs w:val="24"/>
        </w:rPr>
      </w:pPr>
    </w:p>
    <w:p w14:paraId="581F6078" w14:textId="77777777" w:rsidR="000502C0" w:rsidRPr="00A42B3A" w:rsidRDefault="00A42B3A" w:rsidP="0034740E">
      <w:pPr>
        <w:pStyle w:val="ListParagraph"/>
        <w:numPr>
          <w:ilvl w:val="1"/>
          <w:numId w:val="4"/>
        </w:numPr>
        <w:jc w:val="both"/>
        <w:rPr>
          <w:rFonts w:ascii="Times New Roman" w:hAnsi="Times New Roman" w:cs="Times New Roman"/>
          <w:sz w:val="24"/>
          <w:szCs w:val="24"/>
        </w:rPr>
      </w:pPr>
      <w:r w:rsidRPr="00A42B3A">
        <w:rPr>
          <w:rFonts w:ascii="Times New Roman" w:hAnsi="Times New Roman" w:cs="Times New Roman"/>
          <w:sz w:val="24"/>
          <w:szCs w:val="24"/>
        </w:rPr>
        <w:t xml:space="preserve">The Bill </w:t>
      </w:r>
      <w:r w:rsidR="000502C0" w:rsidRPr="00A42B3A">
        <w:rPr>
          <w:rFonts w:ascii="Times New Roman" w:hAnsi="Times New Roman" w:cs="Times New Roman"/>
          <w:sz w:val="24"/>
          <w:szCs w:val="24"/>
        </w:rPr>
        <w:t xml:space="preserve">gives an obligation to the accounting officer of a political party (which is defined to include an </w:t>
      </w:r>
      <w:r w:rsidRPr="00A42B3A">
        <w:rPr>
          <w:rFonts w:ascii="Times New Roman" w:hAnsi="Times New Roman" w:cs="Times New Roman"/>
          <w:sz w:val="24"/>
          <w:szCs w:val="24"/>
        </w:rPr>
        <w:t>independent candidate)</w:t>
      </w:r>
      <w:r w:rsidR="000502C0" w:rsidRPr="00A42B3A">
        <w:rPr>
          <w:rFonts w:ascii="Times New Roman" w:hAnsi="Times New Roman" w:cs="Times New Roman"/>
          <w:sz w:val="24"/>
          <w:szCs w:val="24"/>
        </w:rPr>
        <w:t xml:space="preserve"> to create and keep records of any money paid or donated by persons or entities to a political party which is more than R100 000; any money lent to the political party; any money paid on behalf of a political party; assets, services or facilities provided to a political party; and any sponsorships provided to a political party. The records must be available on social media platforms on a quarterly basis. Furthermore, the </w:t>
      </w:r>
      <w:r w:rsidRPr="00A42B3A">
        <w:rPr>
          <w:rFonts w:ascii="Times New Roman" w:hAnsi="Times New Roman" w:cs="Times New Roman"/>
          <w:sz w:val="24"/>
          <w:szCs w:val="24"/>
        </w:rPr>
        <w:t xml:space="preserve">Bill </w:t>
      </w:r>
      <w:r w:rsidR="000502C0" w:rsidRPr="00A42B3A">
        <w:rPr>
          <w:rFonts w:ascii="Times New Roman" w:hAnsi="Times New Roman" w:cs="Times New Roman"/>
          <w:sz w:val="24"/>
          <w:szCs w:val="24"/>
        </w:rPr>
        <w:t>requires that the records be updated and be made available on social media platforms of the political party concerned two months before the election of the National Assembly or provincial legislature</w:t>
      </w:r>
      <w:r w:rsidRPr="00A42B3A">
        <w:rPr>
          <w:rFonts w:ascii="Times New Roman" w:hAnsi="Times New Roman" w:cs="Times New Roman"/>
          <w:sz w:val="24"/>
          <w:szCs w:val="24"/>
        </w:rPr>
        <w:t xml:space="preserve">; </w:t>
      </w:r>
      <w:r w:rsidR="000502C0" w:rsidRPr="00A42B3A">
        <w:rPr>
          <w:rFonts w:ascii="Times New Roman" w:hAnsi="Times New Roman" w:cs="Times New Roman"/>
          <w:sz w:val="24"/>
          <w:szCs w:val="24"/>
        </w:rPr>
        <w:t>municipal elections</w:t>
      </w:r>
      <w:r w:rsidRPr="00A42B3A">
        <w:rPr>
          <w:rFonts w:ascii="Times New Roman" w:hAnsi="Times New Roman" w:cs="Times New Roman"/>
          <w:sz w:val="24"/>
          <w:szCs w:val="24"/>
        </w:rPr>
        <w:t xml:space="preserve">; or a referendum. </w:t>
      </w:r>
      <w:r w:rsidR="0034740E">
        <w:rPr>
          <w:rFonts w:ascii="Times New Roman" w:hAnsi="Times New Roman" w:cs="Times New Roman"/>
          <w:sz w:val="24"/>
          <w:szCs w:val="24"/>
        </w:rPr>
        <w:t>The records must be kept for a period of at least five years after the records concerned have been created.</w:t>
      </w:r>
    </w:p>
    <w:p w14:paraId="46C4C53E" w14:textId="77777777" w:rsidR="00A42B3A" w:rsidRPr="00A42B3A" w:rsidRDefault="00A42B3A" w:rsidP="0034740E">
      <w:pPr>
        <w:ind w:left="720" w:hanging="720"/>
        <w:jc w:val="both"/>
        <w:rPr>
          <w:rFonts w:ascii="Times New Roman" w:hAnsi="Times New Roman" w:cs="Times New Roman"/>
          <w:sz w:val="24"/>
          <w:szCs w:val="24"/>
        </w:rPr>
      </w:pPr>
    </w:p>
    <w:p w14:paraId="05CFB9B6" w14:textId="77777777" w:rsidR="00A42B3A" w:rsidRPr="00A42B3A" w:rsidRDefault="00A42B3A" w:rsidP="0034740E">
      <w:pPr>
        <w:pStyle w:val="ListParagraph"/>
        <w:numPr>
          <w:ilvl w:val="0"/>
          <w:numId w:val="4"/>
        </w:numPr>
        <w:ind w:left="709" w:hanging="709"/>
        <w:jc w:val="both"/>
        <w:rPr>
          <w:rFonts w:ascii="Times New Roman" w:hAnsi="Times New Roman" w:cs="Times New Roman"/>
          <w:b/>
          <w:sz w:val="24"/>
          <w:szCs w:val="24"/>
        </w:rPr>
      </w:pPr>
      <w:r w:rsidRPr="00A42B3A">
        <w:rPr>
          <w:rFonts w:ascii="Times New Roman" w:hAnsi="Times New Roman" w:cs="Times New Roman"/>
          <w:b/>
          <w:sz w:val="24"/>
          <w:szCs w:val="24"/>
        </w:rPr>
        <w:t>Financial Implications for the State.</w:t>
      </w:r>
    </w:p>
    <w:p w14:paraId="0D143AF6" w14:textId="77777777" w:rsidR="000502C0" w:rsidRPr="00A42B3A" w:rsidRDefault="000502C0" w:rsidP="0034740E">
      <w:pPr>
        <w:jc w:val="both"/>
        <w:rPr>
          <w:rFonts w:ascii="Times New Roman" w:hAnsi="Times New Roman" w:cs="Times New Roman"/>
          <w:sz w:val="24"/>
          <w:szCs w:val="24"/>
        </w:rPr>
      </w:pPr>
    </w:p>
    <w:p w14:paraId="5C26998D" w14:textId="77777777" w:rsidR="00A42B3A" w:rsidRPr="00A42B3A" w:rsidRDefault="00A42B3A" w:rsidP="0034740E">
      <w:pPr>
        <w:pStyle w:val="ListParagraph"/>
        <w:numPr>
          <w:ilvl w:val="1"/>
          <w:numId w:val="4"/>
        </w:numPr>
        <w:jc w:val="both"/>
        <w:rPr>
          <w:rFonts w:ascii="Times New Roman" w:hAnsi="Times New Roman" w:cs="Times New Roman"/>
          <w:sz w:val="24"/>
          <w:szCs w:val="24"/>
        </w:rPr>
      </w:pPr>
      <w:r w:rsidRPr="00A42B3A">
        <w:rPr>
          <w:rFonts w:ascii="Times New Roman" w:hAnsi="Times New Roman" w:cs="Times New Roman"/>
          <w:sz w:val="24"/>
          <w:szCs w:val="24"/>
        </w:rPr>
        <w:t>The proposed legislation will have no financial implications for the State.</w:t>
      </w:r>
    </w:p>
    <w:p w14:paraId="4FDD9A2D" w14:textId="77777777" w:rsidR="00A42B3A" w:rsidRPr="00A42B3A" w:rsidRDefault="00A42B3A" w:rsidP="0034740E">
      <w:pPr>
        <w:pStyle w:val="ListParagraph"/>
        <w:jc w:val="both"/>
        <w:rPr>
          <w:rFonts w:ascii="Times New Roman" w:hAnsi="Times New Roman" w:cs="Times New Roman"/>
          <w:sz w:val="24"/>
          <w:szCs w:val="24"/>
        </w:rPr>
      </w:pPr>
    </w:p>
    <w:p w14:paraId="03709608" w14:textId="77777777" w:rsidR="000502C0" w:rsidRPr="0034740E" w:rsidRDefault="00A42B3A" w:rsidP="0034740E">
      <w:pPr>
        <w:pStyle w:val="ListParagraph"/>
        <w:numPr>
          <w:ilvl w:val="0"/>
          <w:numId w:val="4"/>
        </w:numPr>
        <w:ind w:left="709" w:hanging="709"/>
        <w:jc w:val="both"/>
        <w:rPr>
          <w:rFonts w:ascii="Times New Roman" w:hAnsi="Times New Roman" w:cs="Times New Roman"/>
          <w:sz w:val="24"/>
          <w:szCs w:val="24"/>
        </w:rPr>
      </w:pPr>
      <w:r w:rsidRPr="00A42B3A">
        <w:rPr>
          <w:rFonts w:ascii="Times New Roman" w:hAnsi="Times New Roman" w:cs="Times New Roman"/>
          <w:b/>
          <w:bCs/>
          <w:sz w:val="24"/>
          <w:szCs w:val="24"/>
        </w:rPr>
        <w:t>Views of the Executive on the objects of the proposed legislation</w:t>
      </w:r>
    </w:p>
    <w:p w14:paraId="113850AE" w14:textId="77777777" w:rsidR="0034740E" w:rsidRPr="00A42B3A" w:rsidRDefault="0034740E" w:rsidP="0034740E">
      <w:pPr>
        <w:pStyle w:val="ListParagraph"/>
        <w:ind w:left="709"/>
        <w:jc w:val="both"/>
        <w:rPr>
          <w:rFonts w:ascii="Times New Roman" w:hAnsi="Times New Roman" w:cs="Times New Roman"/>
          <w:sz w:val="24"/>
          <w:szCs w:val="24"/>
        </w:rPr>
      </w:pPr>
    </w:p>
    <w:p w14:paraId="387BD749" w14:textId="77777777" w:rsidR="00A42B3A" w:rsidRDefault="00A42B3A" w:rsidP="0034740E">
      <w:pPr>
        <w:pStyle w:val="ListParagraph"/>
        <w:numPr>
          <w:ilvl w:val="1"/>
          <w:numId w:val="4"/>
        </w:numPr>
        <w:jc w:val="both"/>
        <w:rPr>
          <w:rFonts w:ascii="Times New Roman" w:hAnsi="Times New Roman" w:cs="Times New Roman"/>
          <w:sz w:val="24"/>
          <w:szCs w:val="24"/>
        </w:rPr>
      </w:pPr>
      <w:r w:rsidRPr="00A42B3A">
        <w:rPr>
          <w:rFonts w:ascii="Times New Roman" w:hAnsi="Times New Roman" w:cs="Times New Roman"/>
          <w:sz w:val="24"/>
          <w:szCs w:val="24"/>
        </w:rPr>
        <w:t>The Department of Justice and Constitutional Development supports the proposed legislation.</w:t>
      </w:r>
    </w:p>
    <w:p w14:paraId="01FEEE94" w14:textId="77777777" w:rsidR="0034740E" w:rsidRDefault="0034740E" w:rsidP="0034740E">
      <w:pPr>
        <w:jc w:val="both"/>
        <w:rPr>
          <w:rFonts w:ascii="Times New Roman" w:hAnsi="Times New Roman" w:cs="Times New Roman"/>
          <w:sz w:val="24"/>
          <w:szCs w:val="24"/>
        </w:rPr>
      </w:pPr>
    </w:p>
    <w:p w14:paraId="2C135C30" w14:textId="77777777" w:rsidR="0034740E" w:rsidRPr="0034740E" w:rsidRDefault="0034740E" w:rsidP="0034740E">
      <w:pPr>
        <w:jc w:val="both"/>
        <w:rPr>
          <w:rFonts w:ascii="Times New Roman" w:hAnsi="Times New Roman" w:cs="Times New Roman"/>
          <w:b/>
          <w:sz w:val="24"/>
          <w:szCs w:val="24"/>
        </w:rPr>
      </w:pPr>
      <w:r w:rsidRPr="0034740E">
        <w:rPr>
          <w:rFonts w:ascii="Times New Roman" w:hAnsi="Times New Roman" w:cs="Times New Roman"/>
          <w:b/>
          <w:sz w:val="24"/>
          <w:szCs w:val="24"/>
        </w:rPr>
        <w:t>Report to be considered</w:t>
      </w:r>
    </w:p>
    <w:sectPr w:rsidR="0034740E" w:rsidRPr="0034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BDB"/>
    <w:multiLevelType w:val="hybridMultilevel"/>
    <w:tmpl w:val="F5F66A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704C5D"/>
    <w:multiLevelType w:val="multilevel"/>
    <w:tmpl w:val="19C04228"/>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1C825B0E"/>
    <w:multiLevelType w:val="multilevel"/>
    <w:tmpl w:val="19C04228"/>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78232C9C"/>
    <w:multiLevelType w:val="multilevel"/>
    <w:tmpl w:val="6E841F3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C0"/>
    <w:rsid w:val="0002281E"/>
    <w:rsid w:val="000502C0"/>
    <w:rsid w:val="0034740E"/>
    <w:rsid w:val="00415595"/>
    <w:rsid w:val="0047063F"/>
    <w:rsid w:val="005D1710"/>
    <w:rsid w:val="006F0957"/>
    <w:rsid w:val="0077575D"/>
    <w:rsid w:val="00A42B3A"/>
    <w:rsid w:val="00C53C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Asanda</cp:lastModifiedBy>
  <cp:revision>2</cp:revision>
  <dcterms:created xsi:type="dcterms:W3CDTF">2019-07-25T08:24:00Z</dcterms:created>
  <dcterms:modified xsi:type="dcterms:W3CDTF">2019-07-25T08:24:00Z</dcterms:modified>
</cp:coreProperties>
</file>