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bookmarkStart w:id="0" w:name="_GoBack"/>
      <w:bookmarkEnd w:id="0"/>
      <w:r>
        <w:rPr>
          <w:rFonts w:ascii="CenturyGothic" w:hAnsi="CenturyGothic" w:cs="CenturyGothic"/>
          <w:sz w:val="16"/>
          <w:szCs w:val="16"/>
        </w:rPr>
        <w:t>DSD Annual Performance Plan 2019/20</w:t>
      </w: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Pr="00100300" w:rsidRDefault="0010030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Programme 1: Administration</w:t>
      </w:r>
    </w:p>
    <w:p w:rsidR="007E5CBA" w:rsidRDefault="007E5CBA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1.2 Corporate Management Services</w:t>
      </w: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P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performance indicator: </w:t>
      </w:r>
      <w:r w:rsidRPr="00C535F0">
        <w:rPr>
          <w:rFonts w:ascii="CenturyGothic-Bold" w:hAnsi="CenturyGothic-Bold" w:cs="CenturyGothic-Bold"/>
          <w:bCs/>
          <w:sz w:val="18"/>
          <w:szCs w:val="18"/>
        </w:rPr>
        <w:t>AG opinion on the audit of financial statements and report on the</w:t>
      </w:r>
    </w:p>
    <w:p w:rsidR="00C535F0" w:rsidRP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C535F0">
        <w:rPr>
          <w:rFonts w:ascii="CenturyGothic-Bold" w:hAnsi="CenturyGothic-Bold" w:cs="CenturyGothic-Bold"/>
          <w:bCs/>
          <w:sz w:val="18"/>
          <w:szCs w:val="18"/>
        </w:rPr>
        <w:t>usefulness and reliability of reported performance information.</w:t>
      </w: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100300" w:rsidRPr="0010030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Programme performance indicator</w:t>
      </w:r>
      <w:r w:rsidR="00100300">
        <w:rPr>
          <w:rFonts w:ascii="CenturyGothic-Bold" w:hAnsi="CenturyGothic-Bold" w:cs="CenturyGothic-Bold"/>
          <w:b/>
          <w:bCs/>
          <w:sz w:val="18"/>
          <w:szCs w:val="18"/>
        </w:rPr>
        <w:t>s</w:t>
      </w:r>
    </w:p>
    <w:p w:rsidR="00C535F0" w:rsidRPr="0010030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C535F0">
        <w:rPr>
          <w:rFonts w:ascii="CenturyGothic-Bold" w:hAnsi="CenturyGothic-Bold" w:cs="CenturyGothic-Bold"/>
          <w:bCs/>
          <w:sz w:val="18"/>
          <w:szCs w:val="18"/>
        </w:rPr>
        <w:t>Number of training interventions for social work and social work- rel</w:t>
      </w:r>
      <w:r w:rsidR="00100300">
        <w:rPr>
          <w:rFonts w:ascii="CenturyGothic-Bold" w:hAnsi="CenturyGothic-Bold" w:cs="CenturyGothic-Bold"/>
          <w:bCs/>
          <w:sz w:val="18"/>
          <w:szCs w:val="18"/>
        </w:rPr>
        <w:t>ated occupations.</w:t>
      </w: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C535F0">
        <w:rPr>
          <w:rFonts w:ascii="CenturyGothic-Bold" w:hAnsi="CenturyGothic-Bold" w:cs="CenturyGothic-Bold"/>
          <w:bCs/>
          <w:sz w:val="18"/>
          <w:szCs w:val="18"/>
        </w:rPr>
        <w:t>Number of Premier Advancement of Youth (PAY) interns.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 </w:t>
      </w: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10030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Progr</w:t>
      </w:r>
      <w:r w:rsidR="00100300">
        <w:rPr>
          <w:rFonts w:ascii="CenturyGothic-Bold" w:hAnsi="CenturyGothic-Bold" w:cs="CenturyGothic-Bold"/>
          <w:b/>
          <w:bCs/>
          <w:sz w:val="24"/>
          <w:szCs w:val="24"/>
        </w:rPr>
        <w:t>amme 2. Social Welfare Services</w:t>
      </w:r>
    </w:p>
    <w:p w:rsidR="007E5CBA" w:rsidRDefault="007E5CBA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2.2 Services to Older Persons</w:t>
      </w:r>
    </w:p>
    <w:p w:rsidR="00100300" w:rsidRDefault="0010030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Pr="00100300" w:rsidRDefault="0010030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performance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 indicator: </w:t>
      </w:r>
      <w:r w:rsidR="00C535F0" w:rsidRPr="00100300">
        <w:rPr>
          <w:rFonts w:ascii="CenturyGothic-Bold" w:hAnsi="CenturyGothic-Bold" w:cs="CenturyGothic-Bold"/>
          <w:bCs/>
          <w:sz w:val="18"/>
          <w:szCs w:val="18"/>
        </w:rPr>
        <w:t>Number of vulnerable older p</w:t>
      </w:r>
      <w:r w:rsidRPr="00100300">
        <w:rPr>
          <w:rFonts w:ascii="CenturyGothic-Bold" w:hAnsi="CenturyGothic-Bold" w:cs="CenturyGothic-Bold"/>
          <w:bCs/>
          <w:sz w:val="18"/>
          <w:szCs w:val="18"/>
        </w:rPr>
        <w:t xml:space="preserve">ersons accessing quality social </w:t>
      </w:r>
      <w:r w:rsidR="00C535F0" w:rsidRPr="00100300">
        <w:rPr>
          <w:rFonts w:ascii="CenturyGothic-Bold" w:hAnsi="CenturyGothic-Bold" w:cs="CenturyGothic-Bold"/>
          <w:bCs/>
          <w:sz w:val="18"/>
          <w:szCs w:val="18"/>
        </w:rPr>
        <w:t>development services in the province.</w:t>
      </w:r>
    </w:p>
    <w:p w:rsidR="00100300" w:rsidRDefault="0010030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10030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Programme</w:t>
      </w:r>
      <w:r w:rsidR="00100300">
        <w:rPr>
          <w:rFonts w:ascii="CenturyGothic-Bold" w:hAnsi="CenturyGothic-Bold" w:cs="CenturyGothic-Bold"/>
          <w:b/>
          <w:bCs/>
          <w:sz w:val="18"/>
          <w:szCs w:val="18"/>
        </w:rPr>
        <w:t xml:space="preserve"> Performance indicators</w:t>
      </w: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100300">
        <w:rPr>
          <w:rFonts w:ascii="CenturyGothic-Bold" w:hAnsi="CenturyGothic-Bold" w:cs="CenturyGothic-Bold"/>
          <w:bCs/>
          <w:sz w:val="18"/>
          <w:szCs w:val="18"/>
        </w:rPr>
        <w:t>Number of older persons accessing residential facilities</w:t>
      </w:r>
    </w:p>
    <w:p w:rsidR="00C535F0" w:rsidRPr="0010030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100300">
        <w:rPr>
          <w:rFonts w:ascii="CenturyGothic-Bold" w:hAnsi="CenturyGothic-Bold" w:cs="CenturyGothic-Bold"/>
          <w:bCs/>
          <w:sz w:val="18"/>
          <w:szCs w:val="18"/>
        </w:rPr>
        <w:t>Number of older persons acc</w:t>
      </w:r>
      <w:r w:rsidR="00100300">
        <w:rPr>
          <w:rFonts w:ascii="CenturyGothic-Bold" w:hAnsi="CenturyGothic-Bold" w:cs="CenturyGothic-Bold"/>
          <w:bCs/>
          <w:sz w:val="18"/>
          <w:szCs w:val="18"/>
        </w:rPr>
        <w:t xml:space="preserve">essing community-based care and </w:t>
      </w:r>
      <w:r w:rsidRPr="00100300">
        <w:rPr>
          <w:rFonts w:ascii="CenturyGothic-Bold" w:hAnsi="CenturyGothic-Bold" w:cs="CenturyGothic-Bold"/>
          <w:bCs/>
          <w:sz w:val="18"/>
          <w:szCs w:val="18"/>
        </w:rPr>
        <w:t>support services.</w:t>
      </w:r>
    </w:p>
    <w:p w:rsidR="00C535F0" w:rsidRPr="0010030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100300">
        <w:rPr>
          <w:rFonts w:ascii="CenturyGothic-Bold" w:hAnsi="CenturyGothic-Bold" w:cs="CenturyGothic-Bold"/>
          <w:bCs/>
          <w:sz w:val="18"/>
          <w:szCs w:val="18"/>
        </w:rPr>
        <w:t>Number of older persons acc</w:t>
      </w:r>
      <w:r w:rsidR="00100300" w:rsidRPr="00100300">
        <w:rPr>
          <w:rFonts w:ascii="CenturyGothic-Bold" w:hAnsi="CenturyGothic-Bold" w:cs="CenturyGothic-Bold"/>
          <w:bCs/>
          <w:sz w:val="18"/>
          <w:szCs w:val="18"/>
        </w:rPr>
        <w:t xml:space="preserve">essing assisted and independent </w:t>
      </w:r>
      <w:r w:rsidRPr="00100300">
        <w:rPr>
          <w:rFonts w:ascii="CenturyGothic-Bold" w:hAnsi="CenturyGothic-Bold" w:cs="CenturyGothic-Bold"/>
          <w:bCs/>
          <w:sz w:val="18"/>
          <w:szCs w:val="18"/>
        </w:rPr>
        <w:t>living facilities funded by DSD.</w:t>
      </w:r>
    </w:p>
    <w:p w:rsidR="00100300" w:rsidRDefault="0010030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2.3 Services to the Persons with Disabilities</w:t>
      </w:r>
    </w:p>
    <w:p w:rsidR="00100300" w:rsidRDefault="0010030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Pr="00100300" w:rsidRDefault="0010030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performance indicator: </w:t>
      </w:r>
      <w:r w:rsidR="00C535F0" w:rsidRPr="00100300">
        <w:rPr>
          <w:rFonts w:ascii="CenturyGothic-Bold" w:hAnsi="CenturyGothic-Bold" w:cs="CenturyGothic-Bold"/>
          <w:bCs/>
          <w:sz w:val="18"/>
          <w:szCs w:val="18"/>
        </w:rPr>
        <w:t>Number of Persons with Disabilities, their familie</w:t>
      </w:r>
      <w:r w:rsidRPr="00100300">
        <w:rPr>
          <w:rFonts w:ascii="CenturyGothic-Bold" w:hAnsi="CenturyGothic-Bold" w:cs="CenturyGothic-Bold"/>
          <w:bCs/>
          <w:sz w:val="18"/>
          <w:szCs w:val="18"/>
        </w:rPr>
        <w:t xml:space="preserve">s/ caregivers accessing </w:t>
      </w:r>
      <w:r w:rsidR="00C535F0" w:rsidRPr="00100300">
        <w:rPr>
          <w:rFonts w:ascii="CenturyGothic-Bold" w:hAnsi="CenturyGothic-Bold" w:cs="CenturyGothic-Bold"/>
          <w:bCs/>
          <w:sz w:val="18"/>
          <w:szCs w:val="18"/>
        </w:rPr>
        <w:t>developmental social welfare services.</w:t>
      </w:r>
    </w:p>
    <w:p w:rsidR="00100300" w:rsidRDefault="0010030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10030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Programme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  <w:r>
        <w:rPr>
          <w:rFonts w:ascii="CenturyGothic-Bold" w:hAnsi="CenturyGothic-Bold" w:cs="CenturyGothic-Bold"/>
          <w:b/>
          <w:bCs/>
          <w:sz w:val="18"/>
          <w:szCs w:val="18"/>
        </w:rPr>
        <w:t>s</w:t>
      </w:r>
    </w:p>
    <w:p w:rsidR="00C535F0" w:rsidRDefault="00C535F0" w:rsidP="0010030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100300">
        <w:rPr>
          <w:rFonts w:ascii="CenturyGothic-Bold" w:hAnsi="CenturyGothic-Bold" w:cs="CenturyGothic-Bold"/>
          <w:bCs/>
          <w:sz w:val="18"/>
          <w:szCs w:val="18"/>
        </w:rPr>
        <w:t>Number of Persons with Disabilities accessing residential facilities.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 </w:t>
      </w:r>
    </w:p>
    <w:p w:rsidR="00C535F0" w:rsidRPr="0010030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100300">
        <w:rPr>
          <w:rFonts w:ascii="CenturyGothic-Bold" w:hAnsi="CenturyGothic-Bold" w:cs="CenturyGothic-Bold"/>
          <w:bCs/>
          <w:sz w:val="18"/>
          <w:szCs w:val="18"/>
        </w:rPr>
        <w:t>Number of Persons with Disabiliti</w:t>
      </w:r>
      <w:r w:rsidR="00100300" w:rsidRPr="00100300">
        <w:rPr>
          <w:rFonts w:ascii="CenturyGothic-Bold" w:hAnsi="CenturyGothic-Bold" w:cs="CenturyGothic-Bold"/>
          <w:bCs/>
          <w:sz w:val="18"/>
          <w:szCs w:val="18"/>
        </w:rPr>
        <w:t xml:space="preserve">es accessing services in funded </w:t>
      </w:r>
      <w:r w:rsidRPr="00100300">
        <w:rPr>
          <w:rFonts w:ascii="CenturyGothic-Bold" w:hAnsi="CenturyGothic-Bold" w:cs="CenturyGothic-Bold"/>
          <w:bCs/>
          <w:sz w:val="18"/>
          <w:szCs w:val="18"/>
        </w:rPr>
        <w:t>protective workshops.</w:t>
      </w:r>
    </w:p>
    <w:p w:rsidR="00C535F0" w:rsidRPr="00F67821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F67821">
        <w:rPr>
          <w:rFonts w:ascii="CenturyGothic-Bold" w:hAnsi="CenturyGothic-Bold" w:cs="CenturyGothic-Bold"/>
          <w:bCs/>
          <w:sz w:val="18"/>
          <w:szCs w:val="18"/>
        </w:rPr>
        <w:t>Number of Persons with Disabilities in DSD funded community</w:t>
      </w:r>
      <w:r w:rsidR="00F67821" w:rsidRPr="00F67821">
        <w:rPr>
          <w:rFonts w:ascii="CenturyGothic-Bold" w:hAnsi="CenturyGothic-Bold" w:cs="CenturyGothic-Bold"/>
          <w:bCs/>
          <w:sz w:val="18"/>
          <w:szCs w:val="18"/>
        </w:rPr>
        <w:t xml:space="preserve">- based </w:t>
      </w:r>
      <w:r w:rsidRPr="00F67821">
        <w:rPr>
          <w:rFonts w:ascii="CenturyGothic-Bold" w:hAnsi="CenturyGothic-Bold" w:cs="CenturyGothic-Bold"/>
          <w:bCs/>
          <w:sz w:val="18"/>
          <w:szCs w:val="18"/>
        </w:rPr>
        <w:t>day care programmes.</w:t>
      </w:r>
    </w:p>
    <w:p w:rsidR="00C535F0" w:rsidRPr="00F67821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F67821">
        <w:rPr>
          <w:rFonts w:ascii="CenturyGothic-Bold" w:hAnsi="CenturyGothic-Bold" w:cs="CenturyGothic-Bold"/>
          <w:bCs/>
          <w:sz w:val="18"/>
          <w:szCs w:val="18"/>
        </w:rPr>
        <w:t xml:space="preserve">Number of people accessing DSD funded NPO </w:t>
      </w:r>
      <w:r w:rsidR="00F67821" w:rsidRPr="00F67821">
        <w:rPr>
          <w:rFonts w:ascii="CenturyGothic-Bold" w:hAnsi="CenturyGothic-Bold" w:cs="CenturyGothic-Bold"/>
          <w:bCs/>
          <w:sz w:val="18"/>
          <w:szCs w:val="18"/>
        </w:rPr>
        <w:t xml:space="preserve">specialized </w:t>
      </w:r>
      <w:r w:rsidRPr="00F67821">
        <w:rPr>
          <w:rFonts w:ascii="CenturyGothic-Bold" w:hAnsi="CenturyGothic-Bold" w:cs="CenturyGothic-Bold"/>
          <w:bCs/>
          <w:sz w:val="18"/>
          <w:szCs w:val="18"/>
        </w:rPr>
        <w:t>support services.</w:t>
      </w: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2.5 Social Relief</w:t>
      </w: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Pr="00F67821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F67821">
        <w:rPr>
          <w:rFonts w:ascii="CenturyGothic-Bold" w:hAnsi="CenturyGothic-Bold" w:cs="CenturyGothic-Bold"/>
          <w:bCs/>
          <w:sz w:val="18"/>
          <w:szCs w:val="18"/>
        </w:rPr>
        <w:t>Number of disaster and un</w:t>
      </w:r>
      <w:r w:rsidR="00F67821">
        <w:rPr>
          <w:rFonts w:ascii="CenturyGothic-Bold" w:hAnsi="CenturyGothic-Bold" w:cs="CenturyGothic-Bold"/>
          <w:bCs/>
          <w:sz w:val="18"/>
          <w:szCs w:val="18"/>
        </w:rPr>
        <w:t xml:space="preserve">due hardship cases (households) </w:t>
      </w:r>
      <w:r w:rsidRPr="00F67821">
        <w:rPr>
          <w:rFonts w:ascii="CenturyGothic-Bold" w:hAnsi="CenturyGothic-Bold" w:cs="CenturyGothic-Bold"/>
          <w:bCs/>
          <w:sz w:val="18"/>
          <w:szCs w:val="18"/>
        </w:rPr>
        <w:t>assessed and referred to SASSA for social relief of distress benefits.</w:t>
      </w: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Programme performance i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ndicator</w:t>
      </w:r>
      <w:r>
        <w:rPr>
          <w:rFonts w:ascii="CenturyGothic-Bold" w:hAnsi="CenturyGothic-Bold" w:cs="CenturyGothic-Bold"/>
          <w:b/>
          <w:bCs/>
          <w:sz w:val="18"/>
          <w:szCs w:val="18"/>
        </w:rPr>
        <w:t>s</w:t>
      </w:r>
    </w:p>
    <w:p w:rsidR="00C535F0" w:rsidRPr="00F67821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F67821">
        <w:rPr>
          <w:rFonts w:ascii="CenturyGothic-Bold" w:hAnsi="CenturyGothic-Bold" w:cs="CenturyGothic-Bold"/>
          <w:bCs/>
          <w:sz w:val="18"/>
          <w:szCs w:val="18"/>
        </w:rPr>
        <w:t xml:space="preserve">Number of undue hardship </w:t>
      </w:r>
      <w:r w:rsidR="00F67821" w:rsidRPr="00F67821">
        <w:rPr>
          <w:rFonts w:ascii="CenturyGothic-Bold" w:hAnsi="CenturyGothic-Bold" w:cs="CenturyGothic-Bold"/>
          <w:bCs/>
          <w:sz w:val="18"/>
          <w:szCs w:val="18"/>
        </w:rPr>
        <w:t xml:space="preserve">cases (households) assessed and </w:t>
      </w:r>
      <w:r w:rsidRPr="00F67821">
        <w:rPr>
          <w:rFonts w:ascii="CenturyGothic-Bold" w:hAnsi="CenturyGothic-Bold" w:cs="CenturyGothic-Bold"/>
          <w:bCs/>
          <w:sz w:val="18"/>
          <w:szCs w:val="18"/>
        </w:rPr>
        <w:t>referred to SASSA for social relief of distress benefit.</w:t>
      </w:r>
    </w:p>
    <w:p w:rsidR="00C535F0" w:rsidRPr="00F67821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F67821">
        <w:rPr>
          <w:rFonts w:ascii="CenturyGothic-Bold" w:hAnsi="CenturyGothic-Bold" w:cs="CenturyGothic-Bold"/>
          <w:bCs/>
          <w:sz w:val="18"/>
          <w:szCs w:val="18"/>
        </w:rPr>
        <w:t>Number of disaster cases (households) assessed and refer</w:t>
      </w:r>
      <w:r w:rsidR="00F67821" w:rsidRPr="00F67821">
        <w:rPr>
          <w:rFonts w:ascii="CenturyGothic-Bold" w:hAnsi="CenturyGothic-Bold" w:cs="CenturyGothic-Bold"/>
          <w:bCs/>
          <w:sz w:val="18"/>
          <w:szCs w:val="18"/>
        </w:rPr>
        <w:t xml:space="preserve">red to </w:t>
      </w:r>
      <w:r w:rsidRPr="00F67821">
        <w:rPr>
          <w:rFonts w:ascii="CenturyGothic-Bold" w:hAnsi="CenturyGothic-Bold" w:cs="CenturyGothic-Bold"/>
          <w:bCs/>
          <w:sz w:val="18"/>
          <w:szCs w:val="18"/>
        </w:rPr>
        <w:t>SASSA for social relief of distress benefit.</w:t>
      </w: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7E5CBA" w:rsidRDefault="007E5CBA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lastRenderedPageBreak/>
        <w:t>Programme 3: Children and Families</w:t>
      </w: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3.2 Care and Services to Families</w:t>
      </w: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Strategic objective performance indicator</w:t>
      </w:r>
    </w:p>
    <w:p w:rsidR="00C535F0" w:rsidRPr="00F67821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F67821">
        <w:rPr>
          <w:rFonts w:ascii="CenturyGothic-Bold" w:hAnsi="CenturyGothic-Bold" w:cs="CenturyGothic-Bold"/>
          <w:bCs/>
          <w:sz w:val="18"/>
          <w:szCs w:val="18"/>
        </w:rPr>
        <w:t>The number of families accessi</w:t>
      </w:r>
      <w:r w:rsidR="00F67821">
        <w:rPr>
          <w:rFonts w:ascii="CenturyGothic-Bold" w:hAnsi="CenturyGothic-Bold" w:cs="CenturyGothic-Bold"/>
          <w:bCs/>
          <w:sz w:val="18"/>
          <w:szCs w:val="18"/>
        </w:rPr>
        <w:t xml:space="preserve">ng developmental social welfare </w:t>
      </w:r>
      <w:r w:rsidRPr="00F67821">
        <w:rPr>
          <w:rFonts w:ascii="CenturyGothic-Bold" w:hAnsi="CenturyGothic-Bold" w:cs="CenturyGothic-Bold"/>
          <w:bCs/>
          <w:sz w:val="18"/>
          <w:szCs w:val="18"/>
        </w:rPr>
        <w:t>services that strengthens families and communities.</w:t>
      </w:r>
    </w:p>
    <w:p w:rsidR="00F67821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F67821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Programme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 </w:t>
      </w:r>
    </w:p>
    <w:p w:rsidR="00C535F0" w:rsidRDefault="00C535F0" w:rsidP="00F3063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F3063F">
        <w:rPr>
          <w:rFonts w:ascii="CenturyGothic-Bold" w:hAnsi="CenturyGothic-Bold" w:cs="CenturyGothic-Bold"/>
          <w:bCs/>
          <w:sz w:val="18"/>
          <w:szCs w:val="18"/>
        </w:rPr>
        <w:t>Number of family members reunited with their families.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 </w:t>
      </w:r>
    </w:p>
    <w:p w:rsidR="00C535F0" w:rsidRPr="00F3063F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F3063F">
        <w:rPr>
          <w:rFonts w:ascii="CenturyGothic-Bold" w:hAnsi="CenturyGothic-Bold" w:cs="CenturyGothic-Bold"/>
          <w:bCs/>
          <w:sz w:val="18"/>
          <w:szCs w:val="18"/>
        </w:rPr>
        <w:t>Number of government subsidise</w:t>
      </w:r>
      <w:r w:rsidR="00F3063F">
        <w:rPr>
          <w:rFonts w:ascii="CenturyGothic-Bold" w:hAnsi="CenturyGothic-Bold" w:cs="CenturyGothic-Bold"/>
          <w:bCs/>
          <w:sz w:val="18"/>
          <w:szCs w:val="18"/>
        </w:rPr>
        <w:t xml:space="preserve">d beds in shelters for homeless </w:t>
      </w:r>
      <w:r w:rsidRPr="00F3063F">
        <w:rPr>
          <w:rFonts w:ascii="CenturyGothic-Bold" w:hAnsi="CenturyGothic-Bold" w:cs="CenturyGothic-Bold"/>
          <w:bCs/>
          <w:sz w:val="18"/>
          <w:szCs w:val="18"/>
        </w:rPr>
        <w:t>adults.</w:t>
      </w:r>
    </w:p>
    <w:p w:rsidR="00C535F0" w:rsidRPr="00A94BCA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A94BCA">
        <w:rPr>
          <w:rFonts w:ascii="CenturyGothic-Bold" w:hAnsi="CenturyGothic-Bold" w:cs="CenturyGothic-Bold"/>
          <w:bCs/>
          <w:sz w:val="18"/>
          <w:szCs w:val="18"/>
        </w:rPr>
        <w:t>Number of families participa</w:t>
      </w:r>
      <w:r w:rsidR="00A94BCA">
        <w:rPr>
          <w:rFonts w:ascii="CenturyGothic-Bold" w:hAnsi="CenturyGothic-Bold" w:cs="CenturyGothic-Bold"/>
          <w:bCs/>
          <w:sz w:val="18"/>
          <w:szCs w:val="18"/>
        </w:rPr>
        <w:t xml:space="preserve">ting in family preservation and </w:t>
      </w:r>
      <w:r w:rsidRPr="00A94BCA">
        <w:rPr>
          <w:rFonts w:ascii="CenturyGothic-Bold" w:hAnsi="CenturyGothic-Bold" w:cs="CenturyGothic-Bold"/>
          <w:bCs/>
          <w:sz w:val="18"/>
          <w:szCs w:val="18"/>
        </w:rPr>
        <w:t>support services.</w:t>
      </w:r>
    </w:p>
    <w:p w:rsidR="00A94BCA" w:rsidRDefault="00A94BCA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3.3 Child Care and Protection</w:t>
      </w:r>
    </w:p>
    <w:p w:rsidR="0095022E" w:rsidRDefault="0095022E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95022E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Pr="0095022E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 xml:space="preserve">Number of children and families </w:t>
      </w:r>
      <w:r w:rsidR="0095022E">
        <w:rPr>
          <w:rFonts w:ascii="CenturyGothic-Bold" w:hAnsi="CenturyGothic-Bold" w:cs="CenturyGothic-Bold"/>
          <w:bCs/>
          <w:sz w:val="18"/>
          <w:szCs w:val="18"/>
        </w:rPr>
        <w:t xml:space="preserve">in the province who access care </w:t>
      </w:r>
      <w:r w:rsidRPr="0095022E">
        <w:rPr>
          <w:rFonts w:ascii="CenturyGothic-Bold" w:hAnsi="CenturyGothic-Bold" w:cs="CenturyGothic-Bold"/>
          <w:bCs/>
          <w:sz w:val="18"/>
          <w:szCs w:val="18"/>
        </w:rPr>
        <w:t>and protection services.</w:t>
      </w:r>
    </w:p>
    <w:p w:rsidR="0095022E" w:rsidRDefault="0095022E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95022E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Programme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  <w:r>
        <w:rPr>
          <w:rFonts w:ascii="CenturyGothic-Bold" w:hAnsi="CenturyGothic-Bold" w:cs="CenturyGothic-Bold"/>
          <w:b/>
          <w:bCs/>
          <w:sz w:val="18"/>
          <w:szCs w:val="18"/>
        </w:rPr>
        <w:t>s</w:t>
      </w:r>
    </w:p>
    <w:p w:rsidR="00C535F0" w:rsidRDefault="00C535F0" w:rsidP="0095022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>Number of children placed in foster care</w:t>
      </w:r>
    </w:p>
    <w:p w:rsidR="00C535F0" w:rsidRPr="0095022E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>Number of children re-unified wit</w:t>
      </w:r>
      <w:r w:rsidR="0095022E" w:rsidRPr="0095022E">
        <w:rPr>
          <w:rFonts w:ascii="CenturyGothic-Bold" w:hAnsi="CenturyGothic-Bold" w:cs="CenturyGothic-Bold"/>
          <w:bCs/>
          <w:sz w:val="18"/>
          <w:szCs w:val="18"/>
        </w:rPr>
        <w:t xml:space="preserve">h their families or alternative </w:t>
      </w:r>
      <w:r w:rsidRPr="0095022E">
        <w:rPr>
          <w:rFonts w:ascii="CenturyGothic-Bold" w:hAnsi="CenturyGothic-Bold" w:cs="CenturyGothic-Bold"/>
          <w:bCs/>
          <w:sz w:val="18"/>
          <w:szCs w:val="18"/>
        </w:rPr>
        <w:t>caregivers.</w:t>
      </w:r>
    </w:p>
    <w:p w:rsidR="00C535F0" w:rsidRPr="0095022E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>Number of parents and caregi</w:t>
      </w:r>
      <w:r w:rsidR="0095022E" w:rsidRPr="0095022E">
        <w:rPr>
          <w:rFonts w:ascii="CenturyGothic-Bold" w:hAnsi="CenturyGothic-Bold" w:cs="CenturyGothic-Bold"/>
          <w:bCs/>
          <w:sz w:val="18"/>
          <w:szCs w:val="18"/>
        </w:rPr>
        <w:t xml:space="preserve">vers that have completed parent </w:t>
      </w:r>
      <w:r w:rsidRPr="0095022E">
        <w:rPr>
          <w:rFonts w:ascii="CenturyGothic-Bold" w:hAnsi="CenturyGothic-Bold" w:cs="CenturyGothic-Bold"/>
          <w:bCs/>
          <w:sz w:val="18"/>
          <w:szCs w:val="18"/>
        </w:rPr>
        <w:t>education and training programmes.</w:t>
      </w:r>
    </w:p>
    <w:p w:rsidR="00C535F0" w:rsidRPr="0095022E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 xml:space="preserve">Number of investigations into the question of whether a child is </w:t>
      </w:r>
      <w:r w:rsidR="0095022E">
        <w:rPr>
          <w:rFonts w:ascii="CenturyGothic-Bold" w:hAnsi="CenturyGothic-Bold" w:cs="CenturyGothic-Bold"/>
          <w:bCs/>
          <w:sz w:val="18"/>
          <w:szCs w:val="18"/>
        </w:rPr>
        <w:t xml:space="preserve">in </w:t>
      </w:r>
      <w:r w:rsidRPr="0095022E">
        <w:rPr>
          <w:rFonts w:ascii="CenturyGothic-Bold" w:hAnsi="CenturyGothic-Bold" w:cs="CenturyGothic-Bold"/>
          <w:bCs/>
          <w:sz w:val="18"/>
          <w:szCs w:val="18"/>
        </w:rPr>
        <w:t>need of care and protection not initiated by the Children’s Court.</w:t>
      </w:r>
    </w:p>
    <w:p w:rsidR="00C535F0" w:rsidRPr="0095022E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>Number of Children’s Court I</w:t>
      </w:r>
      <w:r w:rsidR="0095022E" w:rsidRPr="0095022E">
        <w:rPr>
          <w:rFonts w:ascii="CenturyGothic-Bold" w:hAnsi="CenturyGothic-Bold" w:cs="CenturyGothic-Bold"/>
          <w:bCs/>
          <w:sz w:val="18"/>
          <w:szCs w:val="18"/>
        </w:rPr>
        <w:t xml:space="preserve">nquiries opened (investigations </w:t>
      </w:r>
      <w:r w:rsidRPr="0095022E">
        <w:rPr>
          <w:rFonts w:ascii="CenturyGothic-Bold" w:hAnsi="CenturyGothic-Bold" w:cs="CenturyGothic-Bold"/>
          <w:bCs/>
          <w:sz w:val="18"/>
          <w:szCs w:val="18"/>
        </w:rPr>
        <w:t>initiated by the Children’s Court).</w:t>
      </w: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provinces.</w:t>
      </w:r>
    </w:p>
    <w:p w:rsidR="00C535F0" w:rsidRPr="0095022E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>Number of Form 38 reports</w:t>
      </w:r>
      <w:r w:rsidR="0095022E" w:rsidRPr="0095022E">
        <w:rPr>
          <w:rFonts w:ascii="CenturyGothic-Bold" w:hAnsi="CenturyGothic-Bold" w:cs="CenturyGothic-Bold"/>
          <w:bCs/>
          <w:sz w:val="18"/>
          <w:szCs w:val="18"/>
        </w:rPr>
        <w:t xml:space="preserve"> submitted by designated social </w:t>
      </w:r>
      <w:r w:rsidRPr="0095022E">
        <w:rPr>
          <w:rFonts w:ascii="CenturyGothic-Bold" w:hAnsi="CenturyGothic-Bold" w:cs="CenturyGothic-Bold"/>
          <w:bCs/>
          <w:sz w:val="18"/>
          <w:szCs w:val="18"/>
        </w:rPr>
        <w:t>workers to the Children’s Court.</w:t>
      </w:r>
    </w:p>
    <w:p w:rsidR="00C535F0" w:rsidRPr="0095022E" w:rsidRDefault="00C535F0" w:rsidP="0095022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 xml:space="preserve">Number of Children’s Court Inquiries completed. </w:t>
      </w:r>
    </w:p>
    <w:p w:rsidR="0095022E" w:rsidRDefault="0095022E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3.4 ECD and Partial Care</w:t>
      </w:r>
    </w:p>
    <w:p w:rsidR="0095022E" w:rsidRDefault="0095022E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95022E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Pr="0095022E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>Number of children in the pr</w:t>
      </w:r>
      <w:r w:rsidR="0095022E" w:rsidRPr="0095022E">
        <w:rPr>
          <w:rFonts w:ascii="CenturyGothic-Bold" w:hAnsi="CenturyGothic-Bold" w:cs="CenturyGothic-Bold"/>
          <w:bCs/>
          <w:sz w:val="18"/>
          <w:szCs w:val="18"/>
        </w:rPr>
        <w:t xml:space="preserve">ovince who access ECD and After </w:t>
      </w:r>
      <w:r w:rsidRPr="0095022E">
        <w:rPr>
          <w:rFonts w:ascii="CenturyGothic-Bold" w:hAnsi="CenturyGothic-Bold" w:cs="CenturyGothic-Bold"/>
          <w:bCs/>
          <w:sz w:val="18"/>
          <w:szCs w:val="18"/>
        </w:rPr>
        <w:t>School Care services.</w:t>
      </w:r>
    </w:p>
    <w:p w:rsidR="0095022E" w:rsidRDefault="0095022E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95022E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Programme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  <w:r>
        <w:rPr>
          <w:rFonts w:ascii="CenturyGothic-Bold" w:hAnsi="CenturyGothic-Bold" w:cs="CenturyGothic-Bold"/>
          <w:b/>
          <w:bCs/>
          <w:sz w:val="18"/>
          <w:szCs w:val="18"/>
        </w:rPr>
        <w:t>s</w:t>
      </w:r>
    </w:p>
    <w:p w:rsidR="0095022E" w:rsidRDefault="0095022E" w:rsidP="0095022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>Number of children in funded ECD services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 </w:t>
      </w: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>Number of children in funded ASC services</w:t>
      </w: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95022E">
        <w:rPr>
          <w:rFonts w:ascii="CenturyGothic-Bold" w:hAnsi="CenturyGothic-Bold" w:cs="CenturyGothic-Bold"/>
          <w:bCs/>
          <w:sz w:val="18"/>
          <w:szCs w:val="18"/>
        </w:rPr>
        <w:t>Number of regist</w:t>
      </w:r>
      <w:r w:rsidR="0095022E">
        <w:rPr>
          <w:rFonts w:ascii="CenturyGothic-Bold" w:hAnsi="CenturyGothic-Bold" w:cs="CenturyGothic-Bold"/>
          <w:bCs/>
          <w:sz w:val="18"/>
          <w:szCs w:val="18"/>
        </w:rPr>
        <w:t>ered partial care facilities</w:t>
      </w:r>
    </w:p>
    <w:p w:rsidR="00DE4C90" w:rsidRDefault="00DE4C9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3.5 Child and Youth Care Centres</w:t>
      </w:r>
    </w:p>
    <w:p w:rsidR="00DE4C90" w:rsidRDefault="00DE4C9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DE4C9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Pr="00DE4C9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DE4C90">
        <w:rPr>
          <w:rFonts w:ascii="CenturyGothic-Bold" w:hAnsi="CenturyGothic-Bold" w:cs="CenturyGothic-Bold"/>
          <w:bCs/>
          <w:sz w:val="18"/>
          <w:szCs w:val="18"/>
        </w:rPr>
        <w:t xml:space="preserve">Number of children in residential care in terms of the </w:t>
      </w:r>
      <w:r w:rsidR="00DE4C90" w:rsidRPr="00DE4C90">
        <w:rPr>
          <w:rFonts w:ascii="CenturyGothic-Bold" w:hAnsi="CenturyGothic-Bold" w:cs="CenturyGothic-Bold"/>
          <w:bCs/>
          <w:sz w:val="18"/>
          <w:szCs w:val="18"/>
        </w:rPr>
        <w:t>Children’s Act</w:t>
      </w:r>
      <w:r w:rsidRPr="00DE4C90">
        <w:rPr>
          <w:rFonts w:ascii="CenturyGothic-Bold" w:hAnsi="CenturyGothic-Bold" w:cs="CenturyGothic-Bold"/>
          <w:bCs/>
          <w:sz w:val="18"/>
          <w:szCs w:val="18"/>
        </w:rPr>
        <w:t>.</w:t>
      </w:r>
    </w:p>
    <w:p w:rsidR="00DE4C90" w:rsidRDefault="00DE4C9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</w:p>
    <w:p w:rsidR="00DE4C90" w:rsidRPr="00DE4C90" w:rsidRDefault="00DE4C9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DE4C90">
        <w:rPr>
          <w:rFonts w:ascii="CenturyGothic-Bold" w:hAnsi="CenturyGothic-Bold" w:cs="CenturyGothic-Bold"/>
          <w:b/>
          <w:bCs/>
          <w:sz w:val="18"/>
          <w:szCs w:val="18"/>
        </w:rPr>
        <w:t>Programme performance indicators</w:t>
      </w:r>
    </w:p>
    <w:p w:rsidR="00C535F0" w:rsidRPr="00DE4C9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DE4C90">
        <w:rPr>
          <w:rFonts w:ascii="CenturyGothic-Bold" w:hAnsi="CenturyGothic-Bold" w:cs="CenturyGothic-Bold"/>
          <w:bCs/>
          <w:sz w:val="18"/>
          <w:szCs w:val="18"/>
        </w:rPr>
        <w:t>Number of children in resident</w:t>
      </w:r>
      <w:r w:rsidR="00DE4C90">
        <w:rPr>
          <w:rFonts w:ascii="CenturyGothic-Bold" w:hAnsi="CenturyGothic-Bold" w:cs="CenturyGothic-Bold"/>
          <w:bCs/>
          <w:sz w:val="18"/>
          <w:szCs w:val="18"/>
        </w:rPr>
        <w:t xml:space="preserve">ial care in funded NPO CYCCs in </w:t>
      </w:r>
      <w:r w:rsidRPr="00DE4C90">
        <w:rPr>
          <w:rFonts w:ascii="CenturyGothic-Bold" w:hAnsi="CenturyGothic-Bold" w:cs="CenturyGothic-Bold"/>
          <w:bCs/>
          <w:sz w:val="18"/>
          <w:szCs w:val="18"/>
        </w:rPr>
        <w:t>terms of the Children’s Act.</w:t>
      </w:r>
    </w:p>
    <w:p w:rsidR="00C535F0" w:rsidRPr="00DE4C9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DE4C90">
        <w:rPr>
          <w:rFonts w:ascii="CenturyGothic-Bold" w:hAnsi="CenturyGothic-Bold" w:cs="CenturyGothic-Bold"/>
          <w:bCs/>
          <w:sz w:val="18"/>
          <w:szCs w:val="18"/>
        </w:rPr>
        <w:t>Number of children in own a</w:t>
      </w:r>
      <w:r w:rsidR="00DE4C90" w:rsidRPr="00DE4C90">
        <w:rPr>
          <w:rFonts w:ascii="CenturyGothic-Bold" w:hAnsi="CenturyGothic-Bold" w:cs="CenturyGothic-Bold"/>
          <w:bCs/>
          <w:sz w:val="18"/>
          <w:szCs w:val="18"/>
        </w:rPr>
        <w:t xml:space="preserve">nd outsourced CYCCs in terms of </w:t>
      </w:r>
      <w:r w:rsidRPr="00DE4C90">
        <w:rPr>
          <w:rFonts w:ascii="CenturyGothic-Bold" w:hAnsi="CenturyGothic-Bold" w:cs="CenturyGothic-Bold"/>
          <w:bCs/>
          <w:sz w:val="18"/>
          <w:szCs w:val="18"/>
        </w:rPr>
        <w:t>the Children’s Act.</w:t>
      </w:r>
    </w:p>
    <w:p w:rsidR="00DE4C90" w:rsidRDefault="00DE4C9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3.6 Community-Based Care Services for children</w:t>
      </w:r>
    </w:p>
    <w:p w:rsidR="00DE4C90" w:rsidRDefault="00DE4C9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DE4C9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performance indicator</w:t>
      </w:r>
    </w:p>
    <w:p w:rsidR="00C535F0" w:rsidRPr="00DE4C9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DE4C90">
        <w:rPr>
          <w:rFonts w:ascii="CenturyGothic-Bold" w:hAnsi="CenturyGothic-Bold" w:cs="CenturyGothic-Bold"/>
          <w:bCs/>
          <w:sz w:val="18"/>
          <w:szCs w:val="18"/>
        </w:rPr>
        <w:t>Number of community-bas</w:t>
      </w:r>
      <w:r w:rsidR="00DE4C90">
        <w:rPr>
          <w:rFonts w:ascii="CenturyGothic-Bold" w:hAnsi="CenturyGothic-Bold" w:cs="CenturyGothic-Bold"/>
          <w:bCs/>
          <w:sz w:val="18"/>
          <w:szCs w:val="18"/>
        </w:rPr>
        <w:t xml:space="preserve">ed Child and Youth Care Workers </w:t>
      </w:r>
      <w:r w:rsidRPr="00DE4C90">
        <w:rPr>
          <w:rFonts w:ascii="CenturyGothic-Bold" w:hAnsi="CenturyGothic-Bold" w:cs="CenturyGothic-Bold"/>
          <w:bCs/>
          <w:sz w:val="18"/>
          <w:szCs w:val="18"/>
        </w:rPr>
        <w:t>trained to provide services to vulnerable children.</w:t>
      </w:r>
    </w:p>
    <w:p w:rsidR="00DE4C90" w:rsidRDefault="00DE4C9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DE4C9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Programme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performance indicator</w:t>
      </w:r>
    </w:p>
    <w:p w:rsidR="00C535F0" w:rsidRDefault="00C535F0" w:rsidP="00DE4C9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DE4C90">
        <w:rPr>
          <w:rFonts w:ascii="CenturyGothic-Bold" w:hAnsi="CenturyGothic-Bold" w:cs="CenturyGothic-Bold"/>
          <w:bCs/>
          <w:sz w:val="18"/>
          <w:szCs w:val="18"/>
        </w:rPr>
        <w:t>Number of Child and Youth Care Workers who received training.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 </w:t>
      </w: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lastRenderedPageBreak/>
        <w:t>Programme 4: Restorative Services</w:t>
      </w:r>
    </w:p>
    <w:p w:rsidR="00652662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4.2 Crime Prevention and support</w:t>
      </w:r>
    </w:p>
    <w:p w:rsidR="00652662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652662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Strategic Objective indicator</w:t>
      </w:r>
    </w:p>
    <w:p w:rsidR="00652662" w:rsidRPr="00652662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>
        <w:rPr>
          <w:rFonts w:ascii="CenturyGothic-Bold" w:hAnsi="CenturyGothic-Bold" w:cs="CenturyGothic-Bold"/>
          <w:bCs/>
          <w:sz w:val="18"/>
          <w:szCs w:val="18"/>
        </w:rPr>
        <w:t>Number of Children and Adults benefitting from recidivism reduction interventions</w:t>
      </w:r>
    </w:p>
    <w:p w:rsidR="00652662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Programme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Pr="0065266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652662">
        <w:rPr>
          <w:rFonts w:ascii="CenturyGothic-Bold" w:hAnsi="CenturyGothic-Bold" w:cs="CenturyGothic-Bold"/>
          <w:bCs/>
          <w:sz w:val="18"/>
          <w:szCs w:val="18"/>
        </w:rPr>
        <w:t>Number of children in conflic</w:t>
      </w:r>
      <w:r w:rsidR="00652662">
        <w:rPr>
          <w:rFonts w:ascii="CenturyGothic-Bold" w:hAnsi="CenturyGothic-Bold" w:cs="CenturyGothic-Bold"/>
          <w:bCs/>
          <w:sz w:val="18"/>
          <w:szCs w:val="18"/>
        </w:rPr>
        <w:t>t with the law assessed.</w:t>
      </w:r>
    </w:p>
    <w:p w:rsidR="00C535F0" w:rsidRPr="0065266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652662">
        <w:rPr>
          <w:rFonts w:ascii="CenturyGothic-Bold" w:hAnsi="CenturyGothic-Bold" w:cs="CenturyGothic-Bold"/>
          <w:bCs/>
          <w:sz w:val="18"/>
          <w:szCs w:val="18"/>
        </w:rPr>
        <w:t>Number of Children and Ad</w:t>
      </w:r>
      <w:r w:rsidR="00652662">
        <w:rPr>
          <w:rFonts w:ascii="CenturyGothic-Bold" w:hAnsi="CenturyGothic-Bold" w:cs="CenturyGothic-Bold"/>
          <w:bCs/>
          <w:sz w:val="18"/>
          <w:szCs w:val="18"/>
        </w:rPr>
        <w:t xml:space="preserve">ults benefiting from recidivism </w:t>
      </w:r>
      <w:r w:rsidR="00652662" w:rsidRPr="00652662">
        <w:rPr>
          <w:rFonts w:ascii="CenturyGothic-Bold" w:hAnsi="CenturyGothic-Bold" w:cs="CenturyGothic-Bold"/>
          <w:bCs/>
          <w:sz w:val="18"/>
          <w:szCs w:val="18"/>
        </w:rPr>
        <w:t>reduction interventions.</w:t>
      </w:r>
    </w:p>
    <w:p w:rsidR="00C535F0" w:rsidRPr="0065266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652662">
        <w:rPr>
          <w:rFonts w:ascii="CenturyGothic-Bold" w:hAnsi="CenturyGothic-Bold" w:cs="CenturyGothic-Bold"/>
          <w:bCs/>
          <w:sz w:val="18"/>
          <w:szCs w:val="18"/>
        </w:rPr>
        <w:t>Number of children in conflict with the law referred to dive</w:t>
      </w:r>
      <w:r w:rsidR="00652662">
        <w:rPr>
          <w:rFonts w:ascii="CenturyGothic-Bold" w:hAnsi="CenturyGothic-Bold" w:cs="CenturyGothic-Bold"/>
          <w:bCs/>
          <w:sz w:val="18"/>
          <w:szCs w:val="18"/>
        </w:rPr>
        <w:t xml:space="preserve">rsion </w:t>
      </w:r>
      <w:r w:rsidRPr="00652662">
        <w:rPr>
          <w:rFonts w:ascii="CenturyGothic-Bold" w:hAnsi="CenturyGothic-Bold" w:cs="CenturyGothic-Bold"/>
          <w:bCs/>
          <w:sz w:val="18"/>
          <w:szCs w:val="18"/>
        </w:rPr>
        <w:t>programmes.</w:t>
      </w:r>
    </w:p>
    <w:p w:rsidR="00C535F0" w:rsidRPr="0065266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652662">
        <w:rPr>
          <w:rFonts w:ascii="CenturyGothic-Bold" w:hAnsi="CenturyGothic-Bold" w:cs="CenturyGothic-Bold"/>
          <w:bCs/>
          <w:sz w:val="18"/>
          <w:szCs w:val="18"/>
        </w:rPr>
        <w:t>Number of children in conf</w:t>
      </w:r>
      <w:r w:rsidR="00652662" w:rsidRPr="00652662">
        <w:rPr>
          <w:rFonts w:ascii="CenturyGothic-Bold" w:hAnsi="CenturyGothic-Bold" w:cs="CenturyGothic-Bold"/>
          <w:bCs/>
          <w:sz w:val="18"/>
          <w:szCs w:val="18"/>
        </w:rPr>
        <w:t xml:space="preserve">lict with the law who completed </w:t>
      </w:r>
      <w:r w:rsidRPr="00652662">
        <w:rPr>
          <w:rFonts w:ascii="CenturyGothic-Bold" w:hAnsi="CenturyGothic-Bold" w:cs="CenturyGothic-Bold"/>
          <w:bCs/>
          <w:sz w:val="18"/>
          <w:szCs w:val="18"/>
        </w:rPr>
        <w:t>diversion programmes.</w:t>
      </w:r>
    </w:p>
    <w:p w:rsidR="00C535F0" w:rsidRPr="0065266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652662">
        <w:rPr>
          <w:rFonts w:ascii="CenturyGothic-Bold" w:hAnsi="CenturyGothic-Bold" w:cs="CenturyGothic-Bold"/>
          <w:bCs/>
          <w:sz w:val="18"/>
          <w:szCs w:val="18"/>
        </w:rPr>
        <w:t>Number of adults in conflict wit</w:t>
      </w:r>
      <w:r w:rsidR="00652662" w:rsidRPr="00652662">
        <w:rPr>
          <w:rFonts w:ascii="CenturyGothic-Bold" w:hAnsi="CenturyGothic-Bold" w:cs="CenturyGothic-Bold"/>
          <w:bCs/>
          <w:sz w:val="18"/>
          <w:szCs w:val="18"/>
        </w:rPr>
        <w:t xml:space="preserve">h the law referred to diversion </w:t>
      </w:r>
      <w:r w:rsidRPr="00652662">
        <w:rPr>
          <w:rFonts w:ascii="CenturyGothic-Bold" w:hAnsi="CenturyGothic-Bold" w:cs="CenturyGothic-Bold"/>
          <w:bCs/>
          <w:sz w:val="18"/>
          <w:szCs w:val="18"/>
        </w:rPr>
        <w:t>programmes.</w:t>
      </w:r>
    </w:p>
    <w:p w:rsidR="00C535F0" w:rsidRPr="0065266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652662">
        <w:rPr>
          <w:rFonts w:ascii="CenturyGothic-Bold" w:hAnsi="CenturyGothic-Bold" w:cs="CenturyGothic-Bold"/>
          <w:bCs/>
          <w:sz w:val="18"/>
          <w:szCs w:val="18"/>
        </w:rPr>
        <w:t>Number of adults in conf</w:t>
      </w:r>
      <w:r w:rsidR="00652662" w:rsidRPr="00652662">
        <w:rPr>
          <w:rFonts w:ascii="CenturyGothic-Bold" w:hAnsi="CenturyGothic-Bold" w:cs="CenturyGothic-Bold"/>
          <w:bCs/>
          <w:sz w:val="18"/>
          <w:szCs w:val="18"/>
        </w:rPr>
        <w:t xml:space="preserve">lict with the law who completed </w:t>
      </w:r>
      <w:r w:rsidRPr="00652662">
        <w:rPr>
          <w:rFonts w:ascii="CenturyGothic-Bold" w:hAnsi="CenturyGothic-Bold" w:cs="CenturyGothic-Bold"/>
          <w:bCs/>
          <w:sz w:val="18"/>
          <w:szCs w:val="18"/>
        </w:rPr>
        <w:t>diversion programmes.</w:t>
      </w:r>
    </w:p>
    <w:p w:rsidR="00C535F0" w:rsidRPr="0065266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652662">
        <w:rPr>
          <w:rFonts w:ascii="CenturyGothic-Bold" w:hAnsi="CenturyGothic-Bold" w:cs="CenturyGothic-Bold"/>
          <w:bCs/>
          <w:sz w:val="18"/>
          <w:szCs w:val="18"/>
        </w:rPr>
        <w:t>Number of children sentenced to own and ou</w:t>
      </w:r>
      <w:r w:rsidR="00652662" w:rsidRPr="00652662">
        <w:rPr>
          <w:rFonts w:ascii="CenturyGothic-Bold" w:hAnsi="CenturyGothic-Bold" w:cs="CenturyGothic-Bold"/>
          <w:bCs/>
          <w:sz w:val="18"/>
          <w:szCs w:val="18"/>
        </w:rPr>
        <w:t xml:space="preserve">tsourced CYCCs in </w:t>
      </w:r>
      <w:r w:rsidRPr="00652662">
        <w:rPr>
          <w:rFonts w:ascii="CenturyGothic-Bold" w:hAnsi="CenturyGothic-Bold" w:cs="CenturyGothic-Bold"/>
          <w:bCs/>
          <w:sz w:val="18"/>
          <w:szCs w:val="18"/>
        </w:rPr>
        <w:t>terms of the Child Justice Act.</w:t>
      </w:r>
    </w:p>
    <w:p w:rsidR="00C535F0" w:rsidRPr="0065266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652662">
        <w:rPr>
          <w:rFonts w:ascii="CenturyGothic-Bold" w:hAnsi="CenturyGothic-Bold" w:cs="CenturyGothic-Bold"/>
          <w:bCs/>
          <w:sz w:val="18"/>
          <w:szCs w:val="18"/>
        </w:rPr>
        <w:t xml:space="preserve">Number of children in conflict with the law awaiting trial in </w:t>
      </w:r>
      <w:r w:rsidR="00652662" w:rsidRPr="00652662">
        <w:rPr>
          <w:rFonts w:ascii="CenturyGothic-Bold" w:hAnsi="CenturyGothic-Bold" w:cs="CenturyGothic-Bold"/>
          <w:bCs/>
          <w:sz w:val="18"/>
          <w:szCs w:val="18"/>
        </w:rPr>
        <w:t xml:space="preserve">own </w:t>
      </w:r>
      <w:r w:rsidRPr="00652662">
        <w:rPr>
          <w:rFonts w:ascii="CenturyGothic-Bold" w:hAnsi="CenturyGothic-Bold" w:cs="CenturyGothic-Bold"/>
          <w:bCs/>
          <w:sz w:val="18"/>
          <w:szCs w:val="18"/>
        </w:rPr>
        <w:t>and outsourced CYCCs in terms of the Child Justice Act.</w:t>
      </w:r>
    </w:p>
    <w:p w:rsidR="00652662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4.3 Victim Empowerment</w:t>
      </w:r>
    </w:p>
    <w:p w:rsidR="00652662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Pr="0065266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652662">
        <w:rPr>
          <w:rFonts w:ascii="CenturyGothic-Bold" w:hAnsi="CenturyGothic-Bold" w:cs="CenturyGothic-Bold"/>
          <w:bCs/>
          <w:sz w:val="18"/>
          <w:szCs w:val="18"/>
        </w:rPr>
        <w:t>Number of people reached tha</w:t>
      </w:r>
      <w:r w:rsidR="00652662" w:rsidRPr="00652662">
        <w:rPr>
          <w:rFonts w:ascii="CenturyGothic-Bold" w:hAnsi="CenturyGothic-Bold" w:cs="CenturyGothic-Bold"/>
          <w:bCs/>
          <w:sz w:val="18"/>
          <w:szCs w:val="18"/>
        </w:rPr>
        <w:t xml:space="preserve">t have access to victim support </w:t>
      </w:r>
      <w:r w:rsidRPr="00652662">
        <w:rPr>
          <w:rFonts w:ascii="CenturyGothic-Bold" w:hAnsi="CenturyGothic-Bold" w:cs="CenturyGothic-Bold"/>
          <w:bCs/>
          <w:sz w:val="18"/>
          <w:szCs w:val="18"/>
        </w:rPr>
        <w:t>services.</w:t>
      </w:r>
    </w:p>
    <w:p w:rsidR="00652662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Programme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  <w:r>
        <w:rPr>
          <w:rFonts w:ascii="CenturyGothic-Bold" w:hAnsi="CenturyGothic-Bold" w:cs="CenturyGothic-Bold"/>
          <w:b/>
          <w:bCs/>
          <w:sz w:val="18"/>
          <w:szCs w:val="18"/>
        </w:rPr>
        <w:t>s</w:t>
      </w:r>
    </w:p>
    <w:p w:rsidR="00C535F0" w:rsidRPr="0065266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652662">
        <w:rPr>
          <w:rFonts w:ascii="CenturyGothic-Bold" w:hAnsi="CenturyGothic-Bold" w:cs="CenturyGothic-Bold"/>
          <w:bCs/>
          <w:sz w:val="18"/>
          <w:szCs w:val="18"/>
        </w:rPr>
        <w:t xml:space="preserve">Number of victims of crime and </w:t>
      </w:r>
      <w:r w:rsidR="00652662" w:rsidRPr="00652662">
        <w:rPr>
          <w:rFonts w:ascii="CenturyGothic-Bold" w:hAnsi="CenturyGothic-Bold" w:cs="CenturyGothic-Bold"/>
          <w:bCs/>
          <w:sz w:val="18"/>
          <w:szCs w:val="18"/>
        </w:rPr>
        <w:t xml:space="preserve">violence accessing psychosocial </w:t>
      </w:r>
      <w:r w:rsidRPr="00652662">
        <w:rPr>
          <w:rFonts w:ascii="CenturyGothic-Bold" w:hAnsi="CenturyGothic-Bold" w:cs="CenturyGothic-Bold"/>
          <w:bCs/>
          <w:sz w:val="18"/>
          <w:szCs w:val="18"/>
        </w:rPr>
        <w:t>support services.</w:t>
      </w:r>
    </w:p>
    <w:p w:rsidR="00652662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4.4 Substance Abuse, Prevention and Rehabilitation</w:t>
      </w:r>
    </w:p>
    <w:p w:rsidR="00652662" w:rsidRDefault="0065266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BA6494" w:rsidRDefault="00C535F0" w:rsidP="00BA649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Number of service users accessing substance abuse services</w:t>
      </w:r>
    </w:p>
    <w:p w:rsidR="00BA6494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Programme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  <w:r>
        <w:rPr>
          <w:rFonts w:ascii="CenturyGothic-Bold" w:hAnsi="CenturyGothic-Bold" w:cs="CenturyGothic-Bold"/>
          <w:b/>
          <w:bCs/>
          <w:sz w:val="18"/>
          <w:szCs w:val="18"/>
        </w:rPr>
        <w:t>s</w:t>
      </w:r>
    </w:p>
    <w:p w:rsidR="00C535F0" w:rsidRPr="00BA6494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Number of service users w</w:t>
      </w:r>
      <w:r w:rsidR="00BA6494">
        <w:rPr>
          <w:rFonts w:ascii="CenturyGothic-Bold" w:hAnsi="CenturyGothic-Bold" w:cs="CenturyGothic-Bold"/>
          <w:bCs/>
          <w:sz w:val="18"/>
          <w:szCs w:val="18"/>
        </w:rPr>
        <w:t xml:space="preserve">ho accessed inpatient treatment </w:t>
      </w:r>
      <w:r w:rsidRPr="00BA6494">
        <w:rPr>
          <w:rFonts w:ascii="CenturyGothic-Bold" w:hAnsi="CenturyGothic-Bold" w:cs="CenturyGothic-Bold"/>
          <w:bCs/>
          <w:sz w:val="18"/>
          <w:szCs w:val="18"/>
        </w:rPr>
        <w:t>services at funded treatment centres.</w:t>
      </w:r>
    </w:p>
    <w:p w:rsidR="00C535F0" w:rsidRPr="00BA6494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Number of service use</w:t>
      </w:r>
      <w:r w:rsidR="00BA6494" w:rsidRPr="00BA6494">
        <w:rPr>
          <w:rFonts w:ascii="CenturyGothic-Bold" w:hAnsi="CenturyGothic-Bold" w:cs="CenturyGothic-Bold"/>
          <w:bCs/>
          <w:sz w:val="18"/>
          <w:szCs w:val="18"/>
        </w:rPr>
        <w:t xml:space="preserve">rs who accessed community-based </w:t>
      </w:r>
      <w:r w:rsidRPr="00BA6494">
        <w:rPr>
          <w:rFonts w:ascii="CenturyGothic-Bold" w:hAnsi="CenturyGothic-Bold" w:cs="CenturyGothic-Bold"/>
          <w:bCs/>
          <w:sz w:val="18"/>
          <w:szCs w:val="18"/>
        </w:rPr>
        <w:t>treatment services.</w:t>
      </w:r>
    </w:p>
    <w:p w:rsidR="00C535F0" w:rsidRPr="00BA6494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Number of drug prevention p</w:t>
      </w:r>
      <w:r w:rsidR="00BA6494" w:rsidRPr="00BA6494">
        <w:rPr>
          <w:rFonts w:ascii="CenturyGothic-Bold" w:hAnsi="CenturyGothic-Bold" w:cs="CenturyGothic-Bold"/>
          <w:bCs/>
          <w:sz w:val="18"/>
          <w:szCs w:val="18"/>
        </w:rPr>
        <w:t xml:space="preserve">rogrammes implemented for youth </w:t>
      </w:r>
      <w:r w:rsidRPr="00BA6494">
        <w:rPr>
          <w:rFonts w:ascii="CenturyGothic-Bold" w:hAnsi="CenturyGothic-Bold" w:cs="CenturyGothic-Bold"/>
          <w:bCs/>
          <w:sz w:val="18"/>
          <w:szCs w:val="18"/>
        </w:rPr>
        <w:t>(19-35).</w:t>
      </w:r>
    </w:p>
    <w:p w:rsidR="00C535F0" w:rsidRPr="00BA6494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Number of service users that h</w:t>
      </w:r>
      <w:r w:rsidR="00BA6494" w:rsidRPr="00BA6494">
        <w:rPr>
          <w:rFonts w:ascii="CenturyGothic-Bold" w:hAnsi="CenturyGothic-Bold" w:cs="CenturyGothic-Bold"/>
          <w:bCs/>
          <w:sz w:val="18"/>
          <w:szCs w:val="18"/>
        </w:rPr>
        <w:t xml:space="preserve">ave received early intervention </w:t>
      </w:r>
      <w:r w:rsidRPr="00BA6494">
        <w:rPr>
          <w:rFonts w:ascii="CenturyGothic-Bold" w:hAnsi="CenturyGothic-Bold" w:cs="CenturyGothic-Bold"/>
          <w:bCs/>
          <w:sz w:val="18"/>
          <w:szCs w:val="18"/>
        </w:rPr>
        <w:t>services for substance abuse.</w:t>
      </w:r>
    </w:p>
    <w:p w:rsidR="00C535F0" w:rsidRPr="00BA6494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Number of service users that have rec</w:t>
      </w:r>
      <w:r w:rsidR="00BA6494" w:rsidRPr="00BA6494">
        <w:rPr>
          <w:rFonts w:ascii="CenturyGothic-Bold" w:hAnsi="CenturyGothic-Bold" w:cs="CenturyGothic-Bold"/>
          <w:bCs/>
          <w:sz w:val="18"/>
          <w:szCs w:val="18"/>
        </w:rPr>
        <w:t xml:space="preserve">eived aftercare and </w:t>
      </w:r>
      <w:r w:rsidRPr="00BA6494">
        <w:rPr>
          <w:rFonts w:ascii="CenturyGothic-Bold" w:hAnsi="CenturyGothic-Bold" w:cs="CenturyGothic-Bold"/>
          <w:bCs/>
          <w:sz w:val="18"/>
          <w:szCs w:val="18"/>
        </w:rPr>
        <w:t>reintegration services for substance abuse.</w:t>
      </w:r>
    </w:p>
    <w:p w:rsidR="00BA6494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Programme 5: Development and Research</w:t>
      </w:r>
    </w:p>
    <w:p w:rsidR="00BA6494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5.3 Institutional capacity building and support for NPOs</w:t>
      </w:r>
    </w:p>
    <w:p w:rsidR="00BA6494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Pr="00BA6494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Number of NPOs that receive c</w:t>
      </w:r>
      <w:r w:rsidR="00BA6494" w:rsidRPr="00BA6494">
        <w:rPr>
          <w:rFonts w:ascii="CenturyGothic-Bold" w:hAnsi="CenturyGothic-Bold" w:cs="CenturyGothic-Bold"/>
          <w:bCs/>
          <w:sz w:val="18"/>
          <w:szCs w:val="18"/>
        </w:rPr>
        <w:t xml:space="preserve">apacity enhancement and support </w:t>
      </w:r>
      <w:r w:rsidRPr="00BA6494">
        <w:rPr>
          <w:rFonts w:ascii="CenturyGothic-Bold" w:hAnsi="CenturyGothic-Bold" w:cs="CenturyGothic-Bold"/>
          <w:bCs/>
          <w:sz w:val="18"/>
          <w:szCs w:val="18"/>
        </w:rPr>
        <w:t>services.</w:t>
      </w:r>
    </w:p>
    <w:p w:rsidR="00BA6494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Programme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Default="00C535F0" w:rsidP="00BA6494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 xml:space="preserve">Number of NPOs capacitated. </w:t>
      </w:r>
    </w:p>
    <w:p w:rsidR="00C535F0" w:rsidRDefault="00C535F0" w:rsidP="00BA6494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Number of NPOs assisted with registration</w:t>
      </w:r>
    </w:p>
    <w:p w:rsidR="00C535F0" w:rsidRPr="00BA6494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Number of NPOs that indicated i</w:t>
      </w:r>
      <w:r w:rsidR="00BA6494" w:rsidRPr="00BA6494">
        <w:rPr>
          <w:rFonts w:ascii="CenturyGothic-Bold" w:hAnsi="CenturyGothic-Bold" w:cs="CenturyGothic-Bold"/>
          <w:bCs/>
          <w:sz w:val="18"/>
          <w:szCs w:val="18"/>
        </w:rPr>
        <w:t xml:space="preserve">n pre- and post-assessment that </w:t>
      </w:r>
      <w:r w:rsidRPr="00BA6494">
        <w:rPr>
          <w:rFonts w:ascii="CenturyGothic-Bold" w:hAnsi="CenturyGothic-Bold" w:cs="CenturyGothic-Bold"/>
          <w:bCs/>
          <w:sz w:val="18"/>
          <w:szCs w:val="18"/>
        </w:rPr>
        <w:t>their knowledge has improved after undergoing governance</w:t>
      </w:r>
    </w:p>
    <w:p w:rsidR="00C535F0" w:rsidRPr="00BA6494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supporting training.</w:t>
      </w:r>
    </w:p>
    <w:p w:rsidR="00C535F0" w:rsidRPr="00BA6494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Number of at-risk NPOs</w:t>
      </w:r>
      <w:r w:rsidR="00BA6494" w:rsidRPr="00BA6494">
        <w:rPr>
          <w:rFonts w:ascii="CenturyGothic-Bold" w:hAnsi="CenturyGothic-Bold" w:cs="CenturyGothic-Bold"/>
          <w:bCs/>
          <w:sz w:val="18"/>
          <w:szCs w:val="18"/>
        </w:rPr>
        <w:t xml:space="preserve"> who have undergone a mentoring </w:t>
      </w:r>
      <w:r w:rsidRPr="00BA6494">
        <w:rPr>
          <w:rFonts w:ascii="CenturyGothic-Bold" w:hAnsi="CenturyGothic-Bold" w:cs="CenturyGothic-Bold"/>
          <w:bCs/>
          <w:sz w:val="18"/>
          <w:szCs w:val="18"/>
        </w:rPr>
        <w:t>programme whose knowledge, systems and capabilities have</w:t>
      </w:r>
    </w:p>
    <w:p w:rsidR="00C535F0" w:rsidRPr="00BA6494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BA6494">
        <w:rPr>
          <w:rFonts w:ascii="CenturyGothic-Bold" w:hAnsi="CenturyGothic-Bold" w:cs="CenturyGothic-Bold"/>
          <w:bCs/>
          <w:sz w:val="18"/>
          <w:szCs w:val="18"/>
        </w:rPr>
        <w:t>improved.</w:t>
      </w:r>
    </w:p>
    <w:p w:rsidR="00BA6494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BA6494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BA6494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lastRenderedPageBreak/>
        <w:t>Sub-programme 5.4 Poverty Alleviation and Sustainable Livelihoods</w:t>
      </w:r>
    </w:p>
    <w:p w:rsidR="00BA6494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BA6494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</w:t>
      </w:r>
      <w:r w:rsidR="002E22A7">
        <w:rPr>
          <w:rFonts w:ascii="CenturyGothic-Bold" w:hAnsi="CenturyGothic-Bold" w:cs="CenturyGothic-Bold"/>
          <w:b/>
          <w:bCs/>
          <w:sz w:val="18"/>
          <w:szCs w:val="18"/>
        </w:rPr>
        <w:t xml:space="preserve">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Default="00C535F0" w:rsidP="002E22A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2E22A7">
        <w:rPr>
          <w:rFonts w:ascii="CenturyGothic-Bold" w:hAnsi="CenturyGothic-Bold" w:cs="CenturyGothic-Bold"/>
          <w:bCs/>
          <w:sz w:val="18"/>
          <w:szCs w:val="18"/>
        </w:rPr>
        <w:t>Number of individuals benefiting from poverty alleviation initiatives.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 </w:t>
      </w:r>
    </w:p>
    <w:p w:rsidR="002E22A7" w:rsidRDefault="002E22A7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P</w:t>
      </w:r>
      <w:r w:rsidR="00723E92">
        <w:rPr>
          <w:rFonts w:ascii="CenturyGothic-Bold" w:hAnsi="CenturyGothic-Bold" w:cs="CenturyGothic-Bold"/>
          <w:b/>
          <w:bCs/>
          <w:sz w:val="18"/>
          <w:szCs w:val="18"/>
        </w:rPr>
        <w:t xml:space="preserve">rogramme performance </w:t>
      </w:r>
      <w:r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Pr="00723E9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723E92">
        <w:rPr>
          <w:rFonts w:ascii="CenturyGothic-Bold" w:hAnsi="CenturyGothic-Bold" w:cs="CenturyGothic-Bold"/>
          <w:bCs/>
          <w:sz w:val="18"/>
          <w:szCs w:val="18"/>
        </w:rPr>
        <w:t>Number of qualifying b</w:t>
      </w:r>
      <w:r w:rsidR="00723E92" w:rsidRPr="00723E92">
        <w:rPr>
          <w:rFonts w:ascii="CenturyGothic-Bold" w:hAnsi="CenturyGothic-Bold" w:cs="CenturyGothic-Bold"/>
          <w:bCs/>
          <w:sz w:val="18"/>
          <w:szCs w:val="18"/>
        </w:rPr>
        <w:t xml:space="preserve">eneficiaries receiving meals at </w:t>
      </w:r>
      <w:r w:rsidRPr="00723E92">
        <w:rPr>
          <w:rFonts w:ascii="CenturyGothic-Bold" w:hAnsi="CenturyGothic-Bold" w:cs="CenturyGothic-Bold"/>
          <w:bCs/>
          <w:sz w:val="18"/>
          <w:szCs w:val="18"/>
        </w:rPr>
        <w:t>Department funded feeding sites.</w:t>
      </w: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723E92">
        <w:rPr>
          <w:rFonts w:ascii="CenturyGothic-Bold" w:hAnsi="CenturyGothic-Bold" w:cs="CenturyGothic-Bold"/>
          <w:bCs/>
          <w:sz w:val="18"/>
          <w:szCs w:val="18"/>
        </w:rPr>
        <w:t>Number of EPWP work opportunities created</w:t>
      </w:r>
    </w:p>
    <w:p w:rsidR="00723E92" w:rsidRDefault="00723E9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5.6 Youth development</w:t>
      </w:r>
    </w:p>
    <w:p w:rsidR="00723E92" w:rsidRDefault="00723E9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723E9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Default="00C535F0" w:rsidP="00723E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723E92">
        <w:rPr>
          <w:rFonts w:ascii="CenturyGothic-Bold" w:hAnsi="CenturyGothic-Bold" w:cs="CenturyGothic-Bold"/>
          <w:bCs/>
          <w:sz w:val="18"/>
          <w:szCs w:val="18"/>
        </w:rPr>
        <w:t>Number of youth accessing social development programmes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. </w:t>
      </w:r>
    </w:p>
    <w:p w:rsidR="00723E92" w:rsidRDefault="00723E92" w:rsidP="00C535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Programme</w:t>
      </w:r>
      <w:r w:rsidR="00723E92">
        <w:rPr>
          <w:rFonts w:ascii="CenturyGothic-Bold" w:hAnsi="CenturyGothic-Bold" w:cs="CenturyGothic-Bold"/>
          <w:b/>
          <w:bCs/>
          <w:sz w:val="18"/>
          <w:szCs w:val="18"/>
        </w:rPr>
        <w:t xml:space="preserve"> performance </w:t>
      </w:r>
      <w:r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723E92" w:rsidRDefault="00723E9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>
        <w:rPr>
          <w:rFonts w:ascii="CenturyGothic-Bold" w:hAnsi="CenturyGothic-Bold" w:cs="CenturyGothic-Bold"/>
          <w:bCs/>
          <w:sz w:val="18"/>
          <w:szCs w:val="18"/>
        </w:rPr>
        <w:t>Number of youth participating in skills development programmes</w:t>
      </w:r>
    </w:p>
    <w:p w:rsidR="00C535F0" w:rsidRPr="00723E9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723E92">
        <w:rPr>
          <w:rFonts w:ascii="CenturyGothic-Bold" w:hAnsi="CenturyGothic-Bold" w:cs="CenturyGothic-Bold"/>
          <w:bCs/>
          <w:sz w:val="18"/>
          <w:szCs w:val="18"/>
        </w:rPr>
        <w:t>Number of youth linked to j</w:t>
      </w:r>
      <w:r w:rsidR="00723E92">
        <w:rPr>
          <w:rFonts w:ascii="CenturyGothic-Bold" w:hAnsi="CenturyGothic-Bold" w:cs="CenturyGothic-Bold"/>
          <w:bCs/>
          <w:sz w:val="18"/>
          <w:szCs w:val="18"/>
        </w:rPr>
        <w:t xml:space="preserve">ob and other skills development </w:t>
      </w:r>
      <w:r w:rsidRPr="00723E92">
        <w:rPr>
          <w:rFonts w:ascii="CenturyGothic-Bold" w:hAnsi="CenturyGothic-Bold" w:cs="CenturyGothic-Bold"/>
          <w:bCs/>
          <w:sz w:val="18"/>
          <w:szCs w:val="18"/>
        </w:rPr>
        <w:t>opportunities from own services.</w:t>
      </w:r>
    </w:p>
    <w:p w:rsidR="00C535F0" w:rsidRDefault="00C535F0" w:rsidP="00723E9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723E92">
        <w:rPr>
          <w:rFonts w:ascii="CenturyGothic-Bold" w:hAnsi="CenturyGothic-Bold" w:cs="CenturyGothic-Bold"/>
          <w:bCs/>
          <w:sz w:val="18"/>
          <w:szCs w:val="18"/>
        </w:rPr>
        <w:t>Number of funded Youth Cafés.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 </w:t>
      </w:r>
    </w:p>
    <w:p w:rsidR="00723E92" w:rsidRDefault="00723E92" w:rsidP="00723E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</w:p>
    <w:p w:rsidR="00C535F0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Sub-programme 5.8 Population Policy Promotion</w:t>
      </w:r>
    </w:p>
    <w:p w:rsidR="00723E92" w:rsidRDefault="00723E9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723E9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Strategic objective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Pr="00723E92" w:rsidRDefault="00C535F0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723E92">
        <w:rPr>
          <w:rFonts w:ascii="CenturyGothic-Bold" w:hAnsi="CenturyGothic-Bold" w:cs="CenturyGothic-Bold"/>
          <w:bCs/>
          <w:sz w:val="18"/>
          <w:szCs w:val="18"/>
        </w:rPr>
        <w:t>Number of Population Re</w:t>
      </w:r>
      <w:r w:rsidR="00723E92">
        <w:rPr>
          <w:rFonts w:ascii="CenturyGothic-Bold" w:hAnsi="CenturyGothic-Bold" w:cs="CenturyGothic-Bold"/>
          <w:bCs/>
          <w:sz w:val="18"/>
          <w:szCs w:val="18"/>
        </w:rPr>
        <w:t xml:space="preserve">search Projects and demographic </w:t>
      </w:r>
      <w:r w:rsidRPr="00723E92">
        <w:rPr>
          <w:rFonts w:ascii="CenturyGothic-Bold" w:hAnsi="CenturyGothic-Bold" w:cs="CenturyGothic-Bold"/>
          <w:bCs/>
          <w:sz w:val="18"/>
          <w:szCs w:val="18"/>
        </w:rPr>
        <w:t>profiles completed.</w:t>
      </w:r>
    </w:p>
    <w:p w:rsidR="00723E92" w:rsidRDefault="00723E9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C535F0" w:rsidRDefault="00723E92" w:rsidP="00C535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Programme performance </w:t>
      </w:r>
      <w:r w:rsidR="00C535F0">
        <w:rPr>
          <w:rFonts w:ascii="CenturyGothic-Bold" w:hAnsi="CenturyGothic-Bold" w:cs="CenturyGothic-Bold"/>
          <w:b/>
          <w:bCs/>
          <w:sz w:val="18"/>
          <w:szCs w:val="18"/>
        </w:rPr>
        <w:t>indicator</w:t>
      </w:r>
    </w:p>
    <w:p w:rsidR="00C535F0" w:rsidRDefault="00C535F0" w:rsidP="00723E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723E92">
        <w:rPr>
          <w:rFonts w:ascii="CenturyGothic-Bold" w:hAnsi="CenturyGothic-Bold" w:cs="CenturyGothic-Bold"/>
          <w:bCs/>
          <w:sz w:val="18"/>
          <w:szCs w:val="18"/>
        </w:rPr>
        <w:t xml:space="preserve">Number of research projects completed. </w:t>
      </w:r>
    </w:p>
    <w:p w:rsidR="00C535F0" w:rsidRDefault="00C535F0" w:rsidP="00723E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723E92">
        <w:rPr>
          <w:rFonts w:ascii="CenturyGothic-Bold" w:hAnsi="CenturyGothic-Bold" w:cs="CenturyGothic-Bold"/>
          <w:bCs/>
          <w:sz w:val="18"/>
          <w:szCs w:val="18"/>
        </w:rPr>
        <w:t>Number of demographic profile projects completed</w:t>
      </w:r>
    </w:p>
    <w:sectPr w:rsidR="00C535F0" w:rsidSect="001105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64" w:rsidRDefault="004D0264" w:rsidP="007E5CBA">
      <w:pPr>
        <w:spacing w:after="0" w:line="240" w:lineRule="auto"/>
      </w:pPr>
      <w:r>
        <w:separator/>
      </w:r>
    </w:p>
  </w:endnote>
  <w:endnote w:type="continuationSeparator" w:id="0">
    <w:p w:rsidR="004D0264" w:rsidRDefault="004D0264" w:rsidP="007E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314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CBA" w:rsidRDefault="00110595">
        <w:pPr>
          <w:pStyle w:val="Footer"/>
          <w:jc w:val="right"/>
        </w:pPr>
        <w:r>
          <w:fldChar w:fldCharType="begin"/>
        </w:r>
        <w:r w:rsidR="007E5CBA">
          <w:instrText xml:space="preserve"> PAGE   \* MERGEFORMAT </w:instrText>
        </w:r>
        <w:r>
          <w:fldChar w:fldCharType="separate"/>
        </w:r>
        <w:r w:rsidR="009D1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CBA" w:rsidRDefault="007E5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64" w:rsidRDefault="004D0264" w:rsidP="007E5CBA">
      <w:pPr>
        <w:spacing w:after="0" w:line="240" w:lineRule="auto"/>
      </w:pPr>
      <w:r>
        <w:separator/>
      </w:r>
    </w:p>
  </w:footnote>
  <w:footnote w:type="continuationSeparator" w:id="0">
    <w:p w:rsidR="004D0264" w:rsidRDefault="004D0264" w:rsidP="007E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5F0"/>
    <w:rsid w:val="00100300"/>
    <w:rsid w:val="00110595"/>
    <w:rsid w:val="00152B93"/>
    <w:rsid w:val="002E22A7"/>
    <w:rsid w:val="004D0264"/>
    <w:rsid w:val="00652662"/>
    <w:rsid w:val="006F0B73"/>
    <w:rsid w:val="00723E92"/>
    <w:rsid w:val="007C6EC2"/>
    <w:rsid w:val="007E5CBA"/>
    <w:rsid w:val="0095022E"/>
    <w:rsid w:val="00994D82"/>
    <w:rsid w:val="009D1B76"/>
    <w:rsid w:val="00A94BCA"/>
    <w:rsid w:val="00B76EA6"/>
    <w:rsid w:val="00BA6494"/>
    <w:rsid w:val="00C535F0"/>
    <w:rsid w:val="00DE4C90"/>
    <w:rsid w:val="00F3063F"/>
    <w:rsid w:val="00F6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BA"/>
  </w:style>
  <w:style w:type="paragraph" w:styleId="Footer">
    <w:name w:val="footer"/>
    <w:basedOn w:val="Normal"/>
    <w:link w:val="FooterChar"/>
    <w:uiPriority w:val="99"/>
    <w:unhideWhenUsed/>
    <w:rsid w:val="007E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Johnson</dc:creator>
  <cp:lastModifiedBy>PUMZA</cp:lastModifiedBy>
  <cp:revision>2</cp:revision>
  <dcterms:created xsi:type="dcterms:W3CDTF">2019-07-17T13:05:00Z</dcterms:created>
  <dcterms:modified xsi:type="dcterms:W3CDTF">2019-07-17T13:05:00Z</dcterms:modified>
</cp:coreProperties>
</file>