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2D0A8" w14:textId="77777777" w:rsidR="005D0DAF" w:rsidRPr="000E57B9" w:rsidRDefault="005D0DAF" w:rsidP="000E57B9">
      <w:pPr>
        <w:pStyle w:val="ListParagraph"/>
        <w:numPr>
          <w:ilvl w:val="0"/>
          <w:numId w:val="37"/>
        </w:numPr>
        <w:spacing w:after="0" w:line="240" w:lineRule="auto"/>
        <w:ind w:left="274"/>
        <w:jc w:val="both"/>
        <w:rPr>
          <w:rFonts w:ascii="Times New Roman" w:eastAsia="Times New Roman" w:hAnsi="Times New Roman" w:cs="Times New Roman"/>
          <w:b/>
          <w:spacing w:val="6"/>
          <w:sz w:val="28"/>
          <w:szCs w:val="28"/>
          <w:lang w:val="en-GB" w:eastAsia="en-GB"/>
        </w:rPr>
      </w:pPr>
      <w:bookmarkStart w:id="0" w:name="_GoBack"/>
      <w:bookmarkEnd w:id="0"/>
      <w:r w:rsidRPr="000E57B9">
        <w:rPr>
          <w:rFonts w:ascii="Times New Roman" w:eastAsia="Times New Roman" w:hAnsi="Times New Roman" w:cs="Times New Roman"/>
          <w:b/>
          <w:spacing w:val="6"/>
          <w:sz w:val="28"/>
          <w:szCs w:val="28"/>
          <w:lang w:val="en-GB" w:eastAsia="en-GB"/>
        </w:rPr>
        <w:t>R</w:t>
      </w:r>
      <w:r w:rsidR="000E57B9" w:rsidRPr="000E57B9">
        <w:rPr>
          <w:rFonts w:ascii="Times New Roman" w:eastAsia="Times New Roman" w:hAnsi="Times New Roman" w:cs="Times New Roman"/>
          <w:b/>
          <w:spacing w:val="6"/>
          <w:sz w:val="28"/>
          <w:szCs w:val="28"/>
          <w:lang w:val="en-GB" w:eastAsia="en-GB"/>
        </w:rPr>
        <w:t xml:space="preserve">eport of the Portfolio Committee on Justice and Correctional Service on Budget Vote 18: Correctional Services, dated 12 July 2019 </w:t>
      </w:r>
    </w:p>
    <w:p w14:paraId="6FEB887B" w14:textId="77777777" w:rsidR="000E57B9" w:rsidRPr="000E57B9" w:rsidRDefault="000E57B9" w:rsidP="000E57B9">
      <w:pPr>
        <w:spacing w:after="0" w:line="360" w:lineRule="auto"/>
        <w:ind w:left="-90"/>
        <w:jc w:val="both"/>
        <w:rPr>
          <w:rFonts w:ascii="Times New Roman" w:eastAsia="Times New Roman" w:hAnsi="Times New Roman" w:cs="Times New Roman"/>
          <w:b/>
          <w:spacing w:val="6"/>
          <w:sz w:val="24"/>
          <w:szCs w:val="24"/>
          <w:lang w:val="en-GB" w:eastAsia="en-GB"/>
        </w:rPr>
      </w:pPr>
    </w:p>
    <w:p w14:paraId="39DFD384" w14:textId="77777777" w:rsidR="005D0DAF" w:rsidRPr="0080219D" w:rsidRDefault="005D0DAF" w:rsidP="00B04170">
      <w:pPr>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bCs/>
          <w:spacing w:val="6"/>
          <w:sz w:val="24"/>
          <w:szCs w:val="24"/>
          <w:lang w:val="en-GB" w:eastAsia="en-GB"/>
        </w:rPr>
        <w:t>The Portfolio Committee on Justice and Correctional Services, having considered the Department of Correctional Services’ 201</w:t>
      </w:r>
      <w:r>
        <w:rPr>
          <w:rFonts w:ascii="Times New Roman" w:eastAsia="Times New Roman" w:hAnsi="Times New Roman" w:cs="Times New Roman"/>
          <w:bCs/>
          <w:spacing w:val="6"/>
          <w:sz w:val="24"/>
          <w:szCs w:val="24"/>
          <w:lang w:val="en-GB" w:eastAsia="en-GB"/>
        </w:rPr>
        <w:t>9/20</w:t>
      </w:r>
      <w:r w:rsidRPr="0080219D">
        <w:rPr>
          <w:rFonts w:ascii="Times New Roman" w:eastAsia="Times New Roman" w:hAnsi="Times New Roman" w:cs="Times New Roman"/>
          <w:bCs/>
          <w:spacing w:val="6"/>
          <w:sz w:val="24"/>
          <w:szCs w:val="24"/>
          <w:lang w:val="en-GB" w:eastAsia="en-GB"/>
        </w:rPr>
        <w:t xml:space="preserve"> budget (Vote 18) and the annual performance plan, reports as follows</w:t>
      </w:r>
      <w:r w:rsidRPr="0080219D">
        <w:rPr>
          <w:rFonts w:ascii="Times New Roman" w:eastAsia="Times New Roman" w:hAnsi="Times New Roman" w:cs="Times New Roman"/>
          <w:spacing w:val="6"/>
          <w:sz w:val="24"/>
          <w:szCs w:val="24"/>
          <w:lang w:val="en-GB" w:eastAsia="en-GB"/>
        </w:rPr>
        <w:t>:</w:t>
      </w:r>
    </w:p>
    <w:p w14:paraId="5AC23A1B" w14:textId="77777777" w:rsidR="005D0DAF" w:rsidRPr="0080219D" w:rsidRDefault="005D0DAF" w:rsidP="00B04170">
      <w:pPr>
        <w:spacing w:after="60" w:line="360" w:lineRule="auto"/>
        <w:jc w:val="both"/>
        <w:rPr>
          <w:rFonts w:ascii="Times New Roman" w:eastAsia="Times New Roman" w:hAnsi="Times New Roman" w:cs="Times New Roman"/>
          <w:spacing w:val="6"/>
          <w:sz w:val="24"/>
          <w:szCs w:val="24"/>
          <w:lang w:val="en-GB" w:eastAsia="en-GB"/>
        </w:rPr>
      </w:pPr>
    </w:p>
    <w:p w14:paraId="683BFEC4" w14:textId="77777777" w:rsidR="005D0DAF" w:rsidRPr="0080219D" w:rsidRDefault="005D0DAF" w:rsidP="00B04170">
      <w:pPr>
        <w:numPr>
          <w:ilvl w:val="0"/>
          <w:numId w:val="1"/>
        </w:numPr>
        <w:spacing w:after="0" w:line="360" w:lineRule="auto"/>
        <w:contextualSpacing/>
        <w:rPr>
          <w:rFonts w:ascii="Times New Roman" w:hAnsi="Times New Roman" w:cs="Times New Roman"/>
          <w:b/>
          <w:sz w:val="24"/>
          <w:szCs w:val="24"/>
        </w:rPr>
      </w:pPr>
      <w:r w:rsidRPr="0080219D">
        <w:rPr>
          <w:rFonts w:ascii="Times New Roman" w:hAnsi="Times New Roman" w:cs="Times New Roman"/>
          <w:b/>
          <w:sz w:val="24"/>
          <w:szCs w:val="24"/>
        </w:rPr>
        <w:t>INTRODUCTION</w:t>
      </w:r>
    </w:p>
    <w:p w14:paraId="60A980B0" w14:textId="77777777" w:rsidR="005D0DAF" w:rsidRPr="004F58B7" w:rsidRDefault="005D0DAF" w:rsidP="004F58B7">
      <w:pPr>
        <w:pStyle w:val="ListParagraph"/>
        <w:numPr>
          <w:ilvl w:val="1"/>
          <w:numId w:val="36"/>
        </w:numPr>
        <w:spacing w:after="0" w:line="360" w:lineRule="auto"/>
        <w:jc w:val="both"/>
        <w:rPr>
          <w:rFonts w:ascii="Times New Roman" w:eastAsia="Times New Roman" w:hAnsi="Times New Roman" w:cs="Times New Roman"/>
          <w:spacing w:val="6"/>
          <w:sz w:val="24"/>
          <w:szCs w:val="24"/>
          <w:lang w:val="en-GB" w:eastAsia="en-GB"/>
        </w:rPr>
      </w:pPr>
      <w:r w:rsidRPr="004F58B7">
        <w:rPr>
          <w:rFonts w:ascii="Times New Roman" w:eastAsia="Times New Roman" w:hAnsi="Times New Roman" w:cs="Times New Roman"/>
          <w:spacing w:val="6"/>
          <w:sz w:val="24"/>
          <w:szCs w:val="24"/>
          <w:lang w:val="en-GB" w:eastAsia="en-GB"/>
        </w:rPr>
        <w:t xml:space="preserve">The Minister of Justice and Correctional Services, Mr Ronald Lamola, tabled in the National Assembly, the Annual Performance Plan (APP) of the Department of Correctional Services (DCS) for consideration and report. </w:t>
      </w:r>
    </w:p>
    <w:p w14:paraId="61BAD7D2" w14:textId="77777777" w:rsidR="004C3275" w:rsidRPr="004F58B7" w:rsidRDefault="004C3275" w:rsidP="004F58B7">
      <w:pPr>
        <w:pStyle w:val="ListParagraph"/>
        <w:spacing w:after="0" w:line="360" w:lineRule="auto"/>
        <w:jc w:val="both"/>
        <w:rPr>
          <w:rFonts w:ascii="Times New Roman" w:eastAsia="Times New Roman" w:hAnsi="Times New Roman" w:cs="Times New Roman"/>
          <w:b/>
          <w:spacing w:val="6"/>
          <w:sz w:val="24"/>
          <w:szCs w:val="24"/>
          <w:lang w:val="en-GB" w:eastAsia="en-GB"/>
        </w:rPr>
      </w:pPr>
    </w:p>
    <w:p w14:paraId="57F6851B" w14:textId="77777777" w:rsidR="005D0DAF" w:rsidRPr="004F58B7" w:rsidRDefault="005D0DAF" w:rsidP="004F58B7">
      <w:pPr>
        <w:pStyle w:val="ListParagraph"/>
        <w:numPr>
          <w:ilvl w:val="1"/>
          <w:numId w:val="36"/>
        </w:numPr>
        <w:spacing w:after="0" w:line="360" w:lineRule="auto"/>
        <w:jc w:val="both"/>
        <w:rPr>
          <w:rFonts w:ascii="Times New Roman" w:eastAsia="Times New Roman" w:hAnsi="Times New Roman" w:cs="Times New Roman"/>
          <w:spacing w:val="6"/>
          <w:sz w:val="24"/>
          <w:szCs w:val="24"/>
          <w:lang w:val="en-GB" w:eastAsia="en-GB"/>
        </w:rPr>
      </w:pPr>
      <w:r w:rsidRPr="004F58B7">
        <w:rPr>
          <w:rFonts w:ascii="Times New Roman" w:eastAsia="Times New Roman" w:hAnsi="Times New Roman" w:cs="Times New Roman"/>
          <w:spacing w:val="6"/>
          <w:sz w:val="24"/>
          <w:szCs w:val="24"/>
          <w:lang w:val="en-GB" w:eastAsia="en-GB"/>
        </w:rPr>
        <w:t>The Committee received a political overview by the Minister on 03 July, accompanied by the two Deputy Ministers, Inkosi Phathekile Holomisa (Correctional Services) and Mr. John Jeffery (Justice and Constitutional Development). On 04 July the Committee received a briefing from the Deputy Minister responsible for the Correctional Services portfolio and the Commissioner of Correctional Services, Mr Arthur Fraser, accompanied by senior management of the Department. The briefing focussed on the 2019/20 Annual Performance Plan and the budget allocation as per Budget Vote 18.</w:t>
      </w:r>
    </w:p>
    <w:p w14:paraId="275D3347" w14:textId="77777777" w:rsidR="004F58B7" w:rsidRPr="004F58B7" w:rsidRDefault="004F58B7" w:rsidP="004F58B7">
      <w:pPr>
        <w:pStyle w:val="ListParagraph"/>
        <w:spacing w:after="0" w:line="360" w:lineRule="auto"/>
        <w:jc w:val="both"/>
        <w:rPr>
          <w:rFonts w:ascii="Times New Roman" w:eastAsia="Times New Roman" w:hAnsi="Times New Roman" w:cs="Times New Roman"/>
          <w:b/>
          <w:spacing w:val="6"/>
          <w:sz w:val="24"/>
          <w:szCs w:val="24"/>
          <w:lang w:val="en-GB" w:eastAsia="en-GB"/>
        </w:rPr>
      </w:pPr>
    </w:p>
    <w:p w14:paraId="3D84F5CC" w14:textId="77777777" w:rsidR="005D0DAF" w:rsidRPr="004F58B7" w:rsidRDefault="005D0DAF" w:rsidP="004F58B7">
      <w:pPr>
        <w:pStyle w:val="ListParagraph"/>
        <w:numPr>
          <w:ilvl w:val="1"/>
          <w:numId w:val="36"/>
        </w:numPr>
        <w:spacing w:after="0" w:line="360" w:lineRule="auto"/>
        <w:jc w:val="both"/>
        <w:rPr>
          <w:rFonts w:ascii="Times New Roman" w:eastAsia="Times New Roman" w:hAnsi="Times New Roman" w:cs="Times New Roman"/>
          <w:spacing w:val="6"/>
          <w:sz w:val="24"/>
          <w:szCs w:val="24"/>
          <w:lang w:val="en-GB" w:eastAsia="en-GB"/>
        </w:rPr>
      </w:pPr>
      <w:r w:rsidRPr="004F58B7">
        <w:rPr>
          <w:rFonts w:ascii="Times New Roman" w:eastAsia="Times New Roman" w:hAnsi="Times New Roman" w:cs="Times New Roman"/>
          <w:spacing w:val="6"/>
          <w:sz w:val="24"/>
          <w:szCs w:val="24"/>
          <w:lang w:val="en-GB" w:eastAsia="en-GB"/>
        </w:rPr>
        <w:t>The DCS’s mandate is derived from the Correctional Services Act (No. 111 of 1998), as well as the white papers on Correctional Services (2005) and Remand Detention Management in South Africa (2014). The legislation and policies inform all the efforts towards achieving the safe and human</w:t>
      </w:r>
      <w:r w:rsidR="0049396B" w:rsidRPr="004F58B7">
        <w:rPr>
          <w:rFonts w:ascii="Times New Roman" w:eastAsia="Times New Roman" w:hAnsi="Times New Roman" w:cs="Times New Roman"/>
          <w:spacing w:val="6"/>
          <w:sz w:val="24"/>
          <w:szCs w:val="24"/>
          <w:lang w:val="en-GB" w:eastAsia="en-GB"/>
        </w:rPr>
        <w:t>e</w:t>
      </w:r>
      <w:r w:rsidRPr="004F58B7">
        <w:rPr>
          <w:rFonts w:ascii="Times New Roman" w:eastAsia="Times New Roman" w:hAnsi="Times New Roman" w:cs="Times New Roman"/>
          <w:spacing w:val="6"/>
          <w:sz w:val="24"/>
          <w:szCs w:val="24"/>
          <w:lang w:val="en-GB" w:eastAsia="en-GB"/>
        </w:rPr>
        <w:t xml:space="preserve"> detention of offenders and remand detainees, rehabilitation and social reintegration.</w:t>
      </w:r>
    </w:p>
    <w:p w14:paraId="30D66622" w14:textId="77777777" w:rsidR="004F58B7" w:rsidRPr="004F58B7" w:rsidRDefault="004F58B7" w:rsidP="004F58B7">
      <w:pPr>
        <w:pStyle w:val="ListParagraph"/>
        <w:spacing w:after="0" w:line="360" w:lineRule="auto"/>
        <w:jc w:val="both"/>
        <w:rPr>
          <w:rFonts w:ascii="Times New Roman" w:eastAsia="Times New Roman" w:hAnsi="Times New Roman" w:cs="Times New Roman"/>
          <w:spacing w:val="6"/>
          <w:sz w:val="24"/>
          <w:szCs w:val="24"/>
          <w:lang w:val="en-GB" w:eastAsia="en-GB"/>
        </w:rPr>
      </w:pPr>
    </w:p>
    <w:p w14:paraId="2C18E3B8" w14:textId="77777777" w:rsidR="005D0DAF" w:rsidRPr="004F58B7" w:rsidRDefault="005D0DAF" w:rsidP="004F58B7">
      <w:pPr>
        <w:pStyle w:val="ListParagraph"/>
        <w:numPr>
          <w:ilvl w:val="1"/>
          <w:numId w:val="36"/>
        </w:numPr>
        <w:spacing w:after="0" w:line="360" w:lineRule="auto"/>
        <w:jc w:val="both"/>
        <w:rPr>
          <w:rFonts w:ascii="Times New Roman" w:eastAsia="Times New Roman" w:hAnsi="Times New Roman" w:cs="Times New Roman"/>
          <w:spacing w:val="6"/>
          <w:sz w:val="24"/>
          <w:szCs w:val="24"/>
          <w:lang w:val="en-GB" w:eastAsia="en-GB"/>
        </w:rPr>
      </w:pPr>
      <w:r w:rsidRPr="004F58B7">
        <w:rPr>
          <w:rFonts w:ascii="Times New Roman" w:eastAsia="Times New Roman" w:hAnsi="Times New Roman" w:cs="Times New Roman"/>
          <w:spacing w:val="6"/>
          <w:sz w:val="24"/>
          <w:szCs w:val="24"/>
          <w:lang w:val="en-GB" w:eastAsia="en-GB"/>
        </w:rPr>
        <w:t>The DCS’s planning documents are also informed by the government-wide Medium-Term Strategic Framework (MTSF) 2014-19, which is geared towards the implementation of the National Development Plan’s Vision 2030 (NDP).</w:t>
      </w:r>
    </w:p>
    <w:p w14:paraId="51E4DA9E" w14:textId="77777777" w:rsidR="004F58B7" w:rsidRPr="004F58B7" w:rsidRDefault="004F58B7" w:rsidP="004F58B7">
      <w:pPr>
        <w:pStyle w:val="ListParagraph"/>
        <w:rPr>
          <w:rFonts w:ascii="Times New Roman" w:eastAsia="Times New Roman" w:hAnsi="Times New Roman" w:cs="Times New Roman"/>
          <w:spacing w:val="6"/>
          <w:sz w:val="24"/>
          <w:szCs w:val="24"/>
          <w:lang w:val="en-GB" w:eastAsia="en-GB"/>
        </w:rPr>
      </w:pPr>
    </w:p>
    <w:p w14:paraId="53A3B1E5" w14:textId="77777777" w:rsidR="004F58B7" w:rsidRPr="004F58B7" w:rsidRDefault="004F58B7" w:rsidP="004F58B7">
      <w:pPr>
        <w:pStyle w:val="ListParagraph"/>
        <w:spacing w:after="0" w:line="360" w:lineRule="auto"/>
        <w:jc w:val="both"/>
        <w:rPr>
          <w:rFonts w:ascii="Times New Roman" w:eastAsia="Times New Roman" w:hAnsi="Times New Roman" w:cs="Times New Roman"/>
          <w:spacing w:val="6"/>
          <w:sz w:val="24"/>
          <w:szCs w:val="24"/>
          <w:lang w:val="en-GB" w:eastAsia="en-GB"/>
        </w:rPr>
      </w:pPr>
    </w:p>
    <w:p w14:paraId="49EC7781" w14:textId="77777777" w:rsidR="005D0DAF" w:rsidRPr="0080219D" w:rsidRDefault="005D0DAF" w:rsidP="00B04170">
      <w:pPr>
        <w:spacing w:after="0" w:line="360" w:lineRule="auto"/>
        <w:jc w:val="both"/>
        <w:rPr>
          <w:rFonts w:ascii="Times New Roman" w:eastAsia="Times New Roman" w:hAnsi="Times New Roman" w:cs="Times New Roman"/>
          <w:spacing w:val="6"/>
          <w:sz w:val="24"/>
          <w:szCs w:val="24"/>
          <w:lang w:val="en-GB" w:eastAsia="en-GB"/>
        </w:rPr>
      </w:pPr>
    </w:p>
    <w:p w14:paraId="0FB17D7D" w14:textId="77777777" w:rsidR="005D0DAF" w:rsidRDefault="005D0DAF" w:rsidP="00B04170">
      <w:pPr>
        <w:numPr>
          <w:ilvl w:val="0"/>
          <w:numId w:val="1"/>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lastRenderedPageBreak/>
        <w:t>POLITICAL OVERVIEW BY THE MINISTER OF JUSTICE AND CORRECTIONAL SERVICES</w:t>
      </w:r>
    </w:p>
    <w:p w14:paraId="2727CDEC" w14:textId="77777777" w:rsidR="004C4145" w:rsidRDefault="004C4145" w:rsidP="004C4145">
      <w:pPr>
        <w:spacing w:after="0" w:line="360" w:lineRule="auto"/>
        <w:ind w:left="360"/>
        <w:contextualSpacing/>
        <w:jc w:val="both"/>
        <w:rPr>
          <w:rFonts w:ascii="Times New Roman" w:hAnsi="Times New Roman" w:cs="Times New Roman"/>
          <w:b/>
          <w:sz w:val="24"/>
          <w:szCs w:val="24"/>
        </w:rPr>
      </w:pPr>
    </w:p>
    <w:p w14:paraId="3D13A256" w14:textId="77777777" w:rsidR="005B32A0" w:rsidRPr="004C4145" w:rsidRDefault="002E4BC1" w:rsidP="00B04170">
      <w:pPr>
        <w:pStyle w:val="ListParagraph"/>
        <w:numPr>
          <w:ilvl w:val="1"/>
          <w:numId w:val="17"/>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After making some introductory remarks, the Minister informed the Committee that he had a handover</w:t>
      </w:r>
      <w:r w:rsidR="005B32A0">
        <w:rPr>
          <w:rFonts w:ascii="Times New Roman" w:eastAsia="Times New Roman" w:hAnsi="Times New Roman" w:cs="Times New Roman"/>
          <w:spacing w:val="6"/>
          <w:sz w:val="24"/>
          <w:szCs w:val="24"/>
          <w:lang w:val="en-GB" w:eastAsia="en-GB"/>
        </w:rPr>
        <w:t xml:space="preserve"> briefing</w:t>
      </w:r>
      <w:r>
        <w:rPr>
          <w:rFonts w:ascii="Times New Roman" w:eastAsia="Times New Roman" w:hAnsi="Times New Roman" w:cs="Times New Roman"/>
          <w:spacing w:val="6"/>
          <w:sz w:val="24"/>
          <w:szCs w:val="24"/>
          <w:lang w:val="en-GB" w:eastAsia="en-GB"/>
        </w:rPr>
        <w:t xml:space="preserve"> from the outgoing Minister</w:t>
      </w:r>
      <w:r w:rsidR="005B32A0">
        <w:rPr>
          <w:rFonts w:ascii="Times New Roman" w:eastAsia="Times New Roman" w:hAnsi="Times New Roman" w:cs="Times New Roman"/>
          <w:spacing w:val="6"/>
          <w:sz w:val="24"/>
          <w:szCs w:val="24"/>
          <w:lang w:val="en-GB" w:eastAsia="en-GB"/>
        </w:rPr>
        <w:t xml:space="preserve"> and senior officials of the Department. He highlighted that the Departmental plans were in a transitional phase towards the new Medium Term Strategic Framework(MTSF). He said that the new MT</w:t>
      </w:r>
      <w:r w:rsidR="00177969">
        <w:rPr>
          <w:rFonts w:ascii="Times New Roman" w:eastAsia="Times New Roman" w:hAnsi="Times New Roman" w:cs="Times New Roman"/>
          <w:spacing w:val="6"/>
          <w:sz w:val="24"/>
          <w:szCs w:val="24"/>
          <w:lang w:val="en-GB" w:eastAsia="en-GB"/>
        </w:rPr>
        <w:t>SF</w:t>
      </w:r>
      <w:r w:rsidR="005B32A0">
        <w:rPr>
          <w:rFonts w:ascii="Times New Roman" w:eastAsia="Times New Roman" w:hAnsi="Times New Roman" w:cs="Times New Roman"/>
          <w:spacing w:val="6"/>
          <w:sz w:val="24"/>
          <w:szCs w:val="24"/>
          <w:lang w:val="en-GB" w:eastAsia="en-GB"/>
        </w:rPr>
        <w:t xml:space="preserve"> will </w:t>
      </w:r>
      <w:r w:rsidR="00B65BAD">
        <w:rPr>
          <w:rFonts w:ascii="Times New Roman" w:eastAsia="Times New Roman" w:hAnsi="Times New Roman" w:cs="Times New Roman"/>
          <w:spacing w:val="6"/>
          <w:sz w:val="24"/>
          <w:szCs w:val="24"/>
          <w:lang w:val="en-GB" w:eastAsia="en-GB"/>
        </w:rPr>
        <w:t xml:space="preserve">be </w:t>
      </w:r>
      <w:r w:rsidR="005B32A0">
        <w:rPr>
          <w:rFonts w:ascii="Times New Roman" w:eastAsia="Times New Roman" w:hAnsi="Times New Roman" w:cs="Times New Roman"/>
          <w:spacing w:val="6"/>
          <w:sz w:val="24"/>
          <w:szCs w:val="24"/>
          <w:lang w:val="en-GB" w:eastAsia="en-GB"/>
        </w:rPr>
        <w:t>infuse</w:t>
      </w:r>
      <w:r w:rsidR="00B65BAD">
        <w:rPr>
          <w:rFonts w:ascii="Times New Roman" w:eastAsia="Times New Roman" w:hAnsi="Times New Roman" w:cs="Times New Roman"/>
          <w:spacing w:val="6"/>
          <w:sz w:val="24"/>
          <w:szCs w:val="24"/>
          <w:lang w:val="en-GB" w:eastAsia="en-GB"/>
        </w:rPr>
        <w:t>d</w:t>
      </w:r>
      <w:r w:rsidR="005B32A0">
        <w:rPr>
          <w:rFonts w:ascii="Times New Roman" w:eastAsia="Times New Roman" w:hAnsi="Times New Roman" w:cs="Times New Roman"/>
          <w:spacing w:val="6"/>
          <w:sz w:val="24"/>
          <w:szCs w:val="24"/>
          <w:lang w:val="en-GB" w:eastAsia="en-GB"/>
        </w:rPr>
        <w:t xml:space="preserve"> </w:t>
      </w:r>
      <w:r w:rsidR="00B65BAD">
        <w:rPr>
          <w:rFonts w:ascii="Times New Roman" w:eastAsia="Times New Roman" w:hAnsi="Times New Roman" w:cs="Times New Roman"/>
          <w:spacing w:val="6"/>
          <w:sz w:val="24"/>
          <w:szCs w:val="24"/>
          <w:lang w:val="en-GB" w:eastAsia="en-GB"/>
        </w:rPr>
        <w:t xml:space="preserve">by </w:t>
      </w:r>
      <w:r w:rsidR="005B32A0">
        <w:rPr>
          <w:rFonts w:ascii="Times New Roman" w:eastAsia="Times New Roman" w:hAnsi="Times New Roman" w:cs="Times New Roman"/>
          <w:spacing w:val="6"/>
          <w:sz w:val="24"/>
          <w:szCs w:val="24"/>
          <w:lang w:val="en-GB" w:eastAsia="en-GB"/>
        </w:rPr>
        <w:t xml:space="preserve">the priorities that were outlined by the President in his State of the Nation Address. </w:t>
      </w:r>
    </w:p>
    <w:p w14:paraId="3547A1A6" w14:textId="77777777" w:rsidR="004C4145" w:rsidRPr="005B32A0" w:rsidRDefault="004C4145" w:rsidP="004C4145">
      <w:pPr>
        <w:pStyle w:val="ListParagraph"/>
        <w:spacing w:after="0" w:line="360" w:lineRule="auto"/>
        <w:ind w:left="360"/>
        <w:jc w:val="both"/>
        <w:rPr>
          <w:rFonts w:ascii="Times New Roman" w:hAnsi="Times New Roman" w:cs="Times New Roman"/>
          <w:sz w:val="24"/>
          <w:szCs w:val="24"/>
        </w:rPr>
      </w:pPr>
    </w:p>
    <w:p w14:paraId="18112012" w14:textId="77777777" w:rsidR="004711BD" w:rsidRPr="004C4145" w:rsidRDefault="005B32A0" w:rsidP="00B04170">
      <w:pPr>
        <w:pStyle w:val="ListParagraph"/>
        <w:numPr>
          <w:ilvl w:val="1"/>
          <w:numId w:val="17"/>
        </w:numPr>
        <w:spacing w:after="0" w:line="360" w:lineRule="auto"/>
        <w:jc w:val="both"/>
        <w:rPr>
          <w:rFonts w:ascii="Times New Roman" w:hAnsi="Times New Roman" w:cs="Times New Roman"/>
          <w:sz w:val="24"/>
          <w:szCs w:val="24"/>
        </w:rPr>
      </w:pPr>
      <w:r w:rsidRPr="005B32A0">
        <w:rPr>
          <w:rFonts w:ascii="Times New Roman" w:eastAsia="Times New Roman" w:hAnsi="Times New Roman" w:cs="Times New Roman"/>
          <w:spacing w:val="6"/>
          <w:sz w:val="24"/>
          <w:szCs w:val="24"/>
          <w:lang w:val="en-GB" w:eastAsia="en-GB"/>
        </w:rPr>
        <w:t xml:space="preserve">The Minister said that the July month is important in the </w:t>
      </w:r>
      <w:r w:rsidR="000C657A" w:rsidRPr="005B32A0">
        <w:rPr>
          <w:rFonts w:ascii="Times New Roman" w:eastAsia="Times New Roman" w:hAnsi="Times New Roman" w:cs="Times New Roman"/>
          <w:spacing w:val="6"/>
          <w:sz w:val="24"/>
          <w:szCs w:val="24"/>
          <w:lang w:val="en-GB" w:eastAsia="en-GB"/>
        </w:rPr>
        <w:t>calendar</w:t>
      </w:r>
      <w:r w:rsidRPr="005B32A0">
        <w:rPr>
          <w:rFonts w:ascii="Times New Roman" w:eastAsia="Times New Roman" w:hAnsi="Times New Roman" w:cs="Times New Roman"/>
          <w:spacing w:val="6"/>
          <w:sz w:val="24"/>
          <w:szCs w:val="24"/>
          <w:lang w:val="en-GB" w:eastAsia="en-GB"/>
        </w:rPr>
        <w:t xml:space="preserve"> of South Africa’s constitutional democracy as South Africa will be celebrating the role of Nelson Mandela, a global icon and statesman and first democratic President of South Africa. He said that in his honour, the United Nations had adopted the Revised Standard Minimum Rules for the Treatment of Prisoners; the Mandela Rules.</w:t>
      </w:r>
      <w:r>
        <w:rPr>
          <w:rFonts w:ascii="Times New Roman" w:eastAsia="Times New Roman" w:hAnsi="Times New Roman" w:cs="Times New Roman"/>
          <w:spacing w:val="6"/>
          <w:sz w:val="24"/>
          <w:szCs w:val="24"/>
          <w:lang w:val="en-GB" w:eastAsia="en-GB"/>
        </w:rPr>
        <w:t xml:space="preserve"> He said that the Mandela Rules provided a set of universally </w:t>
      </w:r>
      <w:r w:rsidR="004711BD">
        <w:rPr>
          <w:rFonts w:ascii="Times New Roman" w:eastAsia="Times New Roman" w:hAnsi="Times New Roman" w:cs="Times New Roman"/>
          <w:spacing w:val="6"/>
          <w:sz w:val="24"/>
          <w:szCs w:val="24"/>
          <w:lang w:val="en-GB" w:eastAsia="en-GB"/>
        </w:rPr>
        <w:t>acknowledged</w:t>
      </w:r>
      <w:r>
        <w:rPr>
          <w:rFonts w:ascii="Times New Roman" w:eastAsia="Times New Roman" w:hAnsi="Times New Roman" w:cs="Times New Roman"/>
          <w:spacing w:val="6"/>
          <w:sz w:val="24"/>
          <w:szCs w:val="24"/>
          <w:lang w:val="en-GB" w:eastAsia="en-GB"/>
        </w:rPr>
        <w:t xml:space="preserve"> minimum</w:t>
      </w:r>
      <w:r w:rsidR="004711BD">
        <w:rPr>
          <w:rFonts w:ascii="Times New Roman" w:eastAsia="Times New Roman" w:hAnsi="Times New Roman" w:cs="Times New Roman"/>
          <w:spacing w:val="6"/>
          <w:sz w:val="24"/>
          <w:szCs w:val="24"/>
          <w:lang w:val="en-GB" w:eastAsia="en-GB"/>
        </w:rPr>
        <w:t xml:space="preserve"> standard which the Department was translating into daily lived reality of inmates in South Africa’s 243 correctional centres. </w:t>
      </w:r>
    </w:p>
    <w:p w14:paraId="6407FFF2" w14:textId="77777777" w:rsidR="004C4145" w:rsidRPr="004C4145" w:rsidRDefault="004C4145" w:rsidP="004C4145">
      <w:pPr>
        <w:pStyle w:val="ListParagraph"/>
        <w:rPr>
          <w:rFonts w:ascii="Times New Roman" w:hAnsi="Times New Roman" w:cs="Times New Roman"/>
          <w:sz w:val="24"/>
          <w:szCs w:val="24"/>
        </w:rPr>
      </w:pPr>
    </w:p>
    <w:p w14:paraId="21F2C39A" w14:textId="77777777" w:rsidR="00476DB7" w:rsidRPr="004C4145" w:rsidRDefault="004711BD" w:rsidP="00B04170">
      <w:pPr>
        <w:pStyle w:val="ListParagraph"/>
        <w:numPr>
          <w:ilvl w:val="1"/>
          <w:numId w:val="17"/>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 xml:space="preserve">Minister Lamola said that over the medium-term, the Department of Correctional Services (DCS) will prioritise providing appropriate services for safe, secure and humane that the DCS has embarked on projects </w:t>
      </w:r>
      <w:r w:rsidR="00FB74E2">
        <w:rPr>
          <w:rFonts w:ascii="Times New Roman" w:eastAsia="Times New Roman" w:hAnsi="Times New Roman" w:cs="Times New Roman"/>
          <w:spacing w:val="6"/>
          <w:sz w:val="24"/>
          <w:szCs w:val="24"/>
          <w:lang w:val="en-GB" w:eastAsia="en-GB"/>
        </w:rPr>
        <w:t xml:space="preserve">aimed at equipping inmates with agricultural skills and training in the cultivation of vegetables and fruits, milk and meat production leading to more than 3300 inmates opting for agriculture as their career of choice. </w:t>
      </w:r>
      <w:r w:rsidR="00476DB7">
        <w:rPr>
          <w:rFonts w:ascii="Times New Roman" w:eastAsia="Times New Roman" w:hAnsi="Times New Roman" w:cs="Times New Roman"/>
          <w:spacing w:val="6"/>
          <w:sz w:val="24"/>
          <w:szCs w:val="24"/>
          <w:lang w:val="en-GB" w:eastAsia="en-GB"/>
        </w:rPr>
        <w:t xml:space="preserve">He also emphasised the need to transform South African correctional centres from being havens of drugs and gang syndicates into proper rehabilitation centres. </w:t>
      </w:r>
    </w:p>
    <w:p w14:paraId="7946B8DE" w14:textId="77777777" w:rsidR="004C4145" w:rsidRPr="004C4145" w:rsidRDefault="004C4145" w:rsidP="004C4145">
      <w:pPr>
        <w:pStyle w:val="ListParagraph"/>
        <w:rPr>
          <w:rFonts w:ascii="Times New Roman" w:hAnsi="Times New Roman" w:cs="Times New Roman"/>
          <w:sz w:val="24"/>
          <w:szCs w:val="24"/>
        </w:rPr>
      </w:pPr>
    </w:p>
    <w:p w14:paraId="292F1942" w14:textId="77777777" w:rsidR="004F58B7" w:rsidRPr="004F58B7" w:rsidRDefault="004C4145" w:rsidP="00B04170">
      <w:pPr>
        <w:pStyle w:val="ListParagraph"/>
        <w:numPr>
          <w:ilvl w:val="1"/>
          <w:numId w:val="17"/>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T</w:t>
      </w:r>
      <w:r w:rsidR="00FB74E2">
        <w:rPr>
          <w:rFonts w:ascii="Times New Roman" w:eastAsia="Times New Roman" w:hAnsi="Times New Roman" w:cs="Times New Roman"/>
          <w:spacing w:val="6"/>
          <w:sz w:val="24"/>
          <w:szCs w:val="24"/>
          <w:lang w:val="en-GB" w:eastAsia="en-GB"/>
        </w:rPr>
        <w:t xml:space="preserve">he Minister reported that the number of inmates as at 31 March </w:t>
      </w:r>
      <w:r w:rsidR="00CE4822">
        <w:rPr>
          <w:rFonts w:ascii="Times New Roman" w:eastAsia="Times New Roman" w:hAnsi="Times New Roman" w:cs="Times New Roman"/>
          <w:spacing w:val="6"/>
          <w:sz w:val="24"/>
          <w:szCs w:val="24"/>
          <w:lang w:val="en-GB" w:eastAsia="en-GB"/>
        </w:rPr>
        <w:t>2019 was 162 857, leading to 37 percent</w:t>
      </w:r>
      <w:r w:rsidR="00FB74E2">
        <w:rPr>
          <w:rFonts w:ascii="Times New Roman" w:eastAsia="Times New Roman" w:hAnsi="Times New Roman" w:cs="Times New Roman"/>
          <w:spacing w:val="6"/>
          <w:sz w:val="24"/>
          <w:szCs w:val="24"/>
          <w:lang w:val="en-GB" w:eastAsia="en-GB"/>
        </w:rPr>
        <w:t xml:space="preserve"> over-crowding as the DCS had bed-spaces for 118 572 inmates. He said that the DSC was mindful of the challenges of overcrowding in correctional and remand detention facilities which continue to undermine the creation and maintenance of safe and secure environment for inmates and personnel. This environment further undermined the delivering of effective and efficient </w:t>
      </w:r>
      <w:r w:rsidR="00FB74E2">
        <w:rPr>
          <w:rFonts w:ascii="Times New Roman" w:eastAsia="Times New Roman" w:hAnsi="Times New Roman" w:cs="Times New Roman"/>
          <w:spacing w:val="6"/>
          <w:sz w:val="24"/>
          <w:szCs w:val="24"/>
          <w:lang w:val="en-GB" w:eastAsia="en-GB"/>
        </w:rPr>
        <w:lastRenderedPageBreak/>
        <w:t>rehabilitation</w:t>
      </w:r>
      <w:r w:rsidR="00905670">
        <w:rPr>
          <w:rFonts w:ascii="Times New Roman" w:eastAsia="Times New Roman" w:hAnsi="Times New Roman" w:cs="Times New Roman"/>
          <w:spacing w:val="6"/>
          <w:sz w:val="24"/>
          <w:szCs w:val="24"/>
          <w:lang w:val="en-GB" w:eastAsia="en-GB"/>
        </w:rPr>
        <w:t>.</w:t>
      </w:r>
      <w:r w:rsidR="00FB74E2">
        <w:rPr>
          <w:rFonts w:ascii="Times New Roman" w:eastAsia="Times New Roman" w:hAnsi="Times New Roman" w:cs="Times New Roman"/>
          <w:spacing w:val="6"/>
          <w:sz w:val="24"/>
          <w:szCs w:val="24"/>
          <w:lang w:val="en-GB" w:eastAsia="en-GB"/>
        </w:rPr>
        <w:t xml:space="preserve"> He said that the </w:t>
      </w:r>
      <w:r w:rsidR="00260FAF">
        <w:rPr>
          <w:rFonts w:ascii="Times New Roman" w:eastAsia="Times New Roman" w:hAnsi="Times New Roman" w:cs="Times New Roman"/>
          <w:spacing w:val="6"/>
          <w:sz w:val="24"/>
          <w:szCs w:val="24"/>
          <w:lang w:val="en-GB" w:eastAsia="en-GB"/>
        </w:rPr>
        <w:t>down-management of the inmate population required an integrated approach which takes into consideration external factors that indirectly and directly drive the population levels including such factors as the criminal culture across society, the increased focus on implementing effective measures to combat and prosecute crime, high unemployment rates and the economic climate in the country.</w:t>
      </w:r>
    </w:p>
    <w:p w14:paraId="0EE8AF27" w14:textId="77777777" w:rsidR="004F58B7" w:rsidRPr="004F58B7" w:rsidRDefault="004F58B7" w:rsidP="004F58B7">
      <w:pPr>
        <w:pStyle w:val="ListParagraph"/>
        <w:rPr>
          <w:rFonts w:ascii="Times New Roman" w:eastAsia="Times New Roman" w:hAnsi="Times New Roman" w:cs="Times New Roman"/>
          <w:spacing w:val="6"/>
          <w:sz w:val="24"/>
          <w:szCs w:val="24"/>
          <w:lang w:val="en-GB" w:eastAsia="en-GB"/>
        </w:rPr>
      </w:pPr>
    </w:p>
    <w:p w14:paraId="0F942B29" w14:textId="77777777" w:rsidR="00727E9F" w:rsidRPr="004C4145" w:rsidRDefault="00260FAF" w:rsidP="00B04170">
      <w:pPr>
        <w:pStyle w:val="ListParagraph"/>
        <w:numPr>
          <w:ilvl w:val="1"/>
          <w:numId w:val="17"/>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The Minister highlighted that the Correctional Services Act, which was now 13 year</w:t>
      </w:r>
      <w:r w:rsidR="00727E9F">
        <w:rPr>
          <w:rFonts w:ascii="Times New Roman" w:eastAsia="Times New Roman" w:hAnsi="Times New Roman" w:cs="Times New Roman"/>
          <w:spacing w:val="6"/>
          <w:sz w:val="24"/>
          <w:szCs w:val="24"/>
          <w:lang w:val="en-GB" w:eastAsia="en-GB"/>
        </w:rPr>
        <w:t>s</w:t>
      </w:r>
      <w:r>
        <w:rPr>
          <w:rFonts w:ascii="Times New Roman" w:eastAsia="Times New Roman" w:hAnsi="Times New Roman" w:cs="Times New Roman"/>
          <w:spacing w:val="6"/>
          <w:sz w:val="24"/>
          <w:szCs w:val="24"/>
          <w:lang w:val="en-GB" w:eastAsia="en-GB"/>
        </w:rPr>
        <w:t xml:space="preserve"> </w:t>
      </w:r>
      <w:r w:rsidR="00727E9F">
        <w:rPr>
          <w:rFonts w:ascii="Times New Roman" w:eastAsia="Times New Roman" w:hAnsi="Times New Roman" w:cs="Times New Roman"/>
          <w:spacing w:val="6"/>
          <w:sz w:val="24"/>
          <w:szCs w:val="24"/>
          <w:lang w:val="en-GB" w:eastAsia="en-GB"/>
        </w:rPr>
        <w:t>o</w:t>
      </w:r>
      <w:r>
        <w:rPr>
          <w:rFonts w:ascii="Times New Roman" w:eastAsia="Times New Roman" w:hAnsi="Times New Roman" w:cs="Times New Roman"/>
          <w:spacing w:val="6"/>
          <w:sz w:val="24"/>
          <w:szCs w:val="24"/>
          <w:lang w:val="en-GB" w:eastAsia="en-GB"/>
        </w:rPr>
        <w:t>ld, required a review</w:t>
      </w:r>
      <w:r w:rsidR="00727E9F">
        <w:rPr>
          <w:rFonts w:ascii="Times New Roman" w:eastAsia="Times New Roman" w:hAnsi="Times New Roman" w:cs="Times New Roman"/>
          <w:spacing w:val="6"/>
          <w:sz w:val="24"/>
          <w:szCs w:val="24"/>
          <w:lang w:val="en-GB" w:eastAsia="en-GB"/>
        </w:rPr>
        <w:t xml:space="preserve"> given the new developments i</w:t>
      </w:r>
      <w:r w:rsidR="00905670">
        <w:rPr>
          <w:rFonts w:ascii="Times New Roman" w:eastAsia="Times New Roman" w:hAnsi="Times New Roman" w:cs="Times New Roman"/>
          <w:spacing w:val="6"/>
          <w:sz w:val="24"/>
          <w:szCs w:val="24"/>
          <w:lang w:val="en-GB" w:eastAsia="en-GB"/>
        </w:rPr>
        <w:t>n</w:t>
      </w:r>
      <w:r w:rsidR="00727E9F">
        <w:rPr>
          <w:rFonts w:ascii="Times New Roman" w:eastAsia="Times New Roman" w:hAnsi="Times New Roman" w:cs="Times New Roman"/>
          <w:spacing w:val="6"/>
          <w:sz w:val="24"/>
          <w:szCs w:val="24"/>
          <w:lang w:val="en-GB" w:eastAsia="en-GB"/>
        </w:rPr>
        <w:t xml:space="preserve"> such fields as restorative justice, child justice, rehabilitation and social reintegration and victim empowerment. </w:t>
      </w:r>
    </w:p>
    <w:p w14:paraId="42487C04" w14:textId="77777777" w:rsidR="004C4145" w:rsidRPr="00476DB7" w:rsidRDefault="004C4145" w:rsidP="004C4145">
      <w:pPr>
        <w:pStyle w:val="ListParagraph"/>
        <w:spacing w:after="0" w:line="360" w:lineRule="auto"/>
        <w:ind w:left="360"/>
        <w:jc w:val="both"/>
        <w:rPr>
          <w:rFonts w:ascii="Times New Roman" w:hAnsi="Times New Roman" w:cs="Times New Roman"/>
          <w:sz w:val="24"/>
          <w:szCs w:val="24"/>
        </w:rPr>
      </w:pPr>
    </w:p>
    <w:p w14:paraId="71CA812A" w14:textId="77777777" w:rsidR="00476DB7" w:rsidRDefault="00476DB7" w:rsidP="00B04170">
      <w:pPr>
        <w:pStyle w:val="ListParagraph"/>
        <w:numPr>
          <w:ilvl w:val="1"/>
          <w:numId w:val="17"/>
        </w:num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The Minister announced that the DCS had insourced the provision of nutrition to inmates in its 26 kitchens that had been serviced by African Global Operations (AGO-formerly known as Bosasa), as the contract was terminated in March 2019 after it was implicated in the State Capture Commission of Inquiry. He said that the insourcing of food services has opened doors for local businesses to supply food to the DCS.</w:t>
      </w:r>
    </w:p>
    <w:p w14:paraId="00CA0EB0" w14:textId="77777777" w:rsidR="004C4145" w:rsidRPr="004C4145" w:rsidRDefault="004C4145" w:rsidP="004C4145">
      <w:pPr>
        <w:pStyle w:val="ListParagraph"/>
        <w:rPr>
          <w:rFonts w:ascii="Times New Roman" w:eastAsia="Times New Roman" w:hAnsi="Times New Roman" w:cs="Times New Roman"/>
          <w:spacing w:val="6"/>
          <w:sz w:val="24"/>
          <w:szCs w:val="24"/>
          <w:lang w:val="en-GB" w:eastAsia="en-GB"/>
        </w:rPr>
      </w:pPr>
    </w:p>
    <w:p w14:paraId="62A2351A" w14:textId="77777777" w:rsidR="007E6AAC" w:rsidRPr="004C4145" w:rsidRDefault="007E6AAC" w:rsidP="00B04170">
      <w:pPr>
        <w:pStyle w:val="ListParagraph"/>
        <w:numPr>
          <w:ilvl w:val="1"/>
          <w:numId w:val="17"/>
        </w:numPr>
        <w:spacing w:after="0" w:line="360" w:lineRule="auto"/>
        <w:jc w:val="both"/>
        <w:rPr>
          <w:rFonts w:ascii="Times New Roman" w:eastAsia="Times New Roman" w:hAnsi="Times New Roman" w:cs="Times New Roman"/>
          <w:spacing w:val="6"/>
          <w:sz w:val="24"/>
          <w:szCs w:val="24"/>
          <w:lang w:val="en-GB" w:eastAsia="en-GB"/>
        </w:rPr>
      </w:pPr>
      <w:r w:rsidRPr="004449AD">
        <w:rPr>
          <w:rFonts w:ascii="Times New Roman" w:eastAsia="Times New Roman" w:hAnsi="Times New Roman" w:cs="Times New Roman"/>
          <w:spacing w:val="6"/>
          <w:sz w:val="24"/>
          <w:szCs w:val="24"/>
          <w:lang w:val="en-GB" w:eastAsia="en-GB"/>
        </w:rPr>
        <w:t xml:space="preserve">On 04 July, the Deputy Minister responsible for Correctional Services, Inkosi Holomisa, </w:t>
      </w:r>
      <w:r w:rsidRPr="004449AD">
        <w:rPr>
          <w:rFonts w:ascii="Times New Roman" w:hAnsi="Times New Roman" w:cs="Times New Roman"/>
          <w:sz w:val="24"/>
          <w:szCs w:val="24"/>
        </w:rPr>
        <w:t>added that following the insourcing of nutrition</w:t>
      </w:r>
      <w:r w:rsidR="004449AD">
        <w:rPr>
          <w:rFonts w:ascii="Times New Roman" w:hAnsi="Times New Roman" w:cs="Times New Roman"/>
          <w:sz w:val="24"/>
          <w:szCs w:val="24"/>
        </w:rPr>
        <w:t xml:space="preserve"> services</w:t>
      </w:r>
      <w:r w:rsidRPr="004449AD">
        <w:rPr>
          <w:rFonts w:ascii="Times New Roman" w:hAnsi="Times New Roman" w:cs="Times New Roman"/>
          <w:sz w:val="24"/>
          <w:szCs w:val="24"/>
        </w:rPr>
        <w:t xml:space="preserve"> following the cancellation of the AGO</w:t>
      </w:r>
      <w:r w:rsidR="004449AD">
        <w:rPr>
          <w:rFonts w:ascii="Times New Roman" w:hAnsi="Times New Roman" w:cs="Times New Roman"/>
          <w:sz w:val="24"/>
          <w:szCs w:val="24"/>
        </w:rPr>
        <w:t>/Bosasa</w:t>
      </w:r>
      <w:r w:rsidRPr="004449AD">
        <w:rPr>
          <w:rFonts w:ascii="Times New Roman" w:hAnsi="Times New Roman" w:cs="Times New Roman"/>
          <w:sz w:val="24"/>
          <w:szCs w:val="24"/>
        </w:rPr>
        <w:t xml:space="preserve"> contract, the DCS was working with the Office of the Chief Procurement Officer (OCPO) at National Treasury to overhaul the procurement of food items in all its correctional facilities.</w:t>
      </w:r>
    </w:p>
    <w:p w14:paraId="03DC0503" w14:textId="77777777" w:rsidR="004C4145" w:rsidRPr="004C4145" w:rsidRDefault="004C4145" w:rsidP="004C4145">
      <w:pPr>
        <w:pStyle w:val="ListParagraph"/>
        <w:rPr>
          <w:rFonts w:ascii="Times New Roman" w:eastAsia="Times New Roman" w:hAnsi="Times New Roman" w:cs="Times New Roman"/>
          <w:spacing w:val="6"/>
          <w:sz w:val="24"/>
          <w:szCs w:val="24"/>
          <w:lang w:val="en-GB" w:eastAsia="en-GB"/>
        </w:rPr>
      </w:pPr>
    </w:p>
    <w:p w14:paraId="2AB8E582" w14:textId="77777777" w:rsidR="007E6AAC" w:rsidRPr="004C4145" w:rsidRDefault="007E6AAC" w:rsidP="00B04170">
      <w:pPr>
        <w:pStyle w:val="ListParagraph"/>
        <w:numPr>
          <w:ilvl w:val="1"/>
          <w:numId w:val="17"/>
        </w:numPr>
        <w:spacing w:after="0" w:line="360" w:lineRule="auto"/>
        <w:jc w:val="both"/>
        <w:rPr>
          <w:rFonts w:ascii="Times New Roman" w:eastAsia="Times New Roman" w:hAnsi="Times New Roman" w:cs="Times New Roman"/>
          <w:spacing w:val="6"/>
          <w:sz w:val="24"/>
          <w:szCs w:val="24"/>
          <w:lang w:val="en-GB" w:eastAsia="en-GB"/>
        </w:rPr>
      </w:pPr>
      <w:r w:rsidRPr="004449AD">
        <w:rPr>
          <w:rFonts w:ascii="Times New Roman" w:hAnsi="Times New Roman" w:cs="Times New Roman"/>
          <w:sz w:val="24"/>
          <w:szCs w:val="24"/>
        </w:rPr>
        <w:t>The Deputy Minister further highlighted that in the 2017/18 financial year, the DCS had incurred an irregular expenditure of R1,897 billion. He said that the main contributing transaction for this irregular expenditure related to the procurement of high security fences at various correctional centres which amounted to R1,724 billion (90</w:t>
      </w:r>
      <w:r w:rsidR="00CE4822">
        <w:rPr>
          <w:rFonts w:ascii="Times New Roman" w:hAnsi="Times New Roman" w:cs="Times New Roman"/>
          <w:sz w:val="24"/>
          <w:szCs w:val="24"/>
        </w:rPr>
        <w:t xml:space="preserve"> percent </w:t>
      </w:r>
      <w:r w:rsidRPr="004449AD">
        <w:rPr>
          <w:rFonts w:ascii="Times New Roman" w:hAnsi="Times New Roman" w:cs="Times New Roman"/>
          <w:sz w:val="24"/>
          <w:szCs w:val="24"/>
        </w:rPr>
        <w:t>of the irregular expenditure for the year). This irregular expenditure was a result of non-compliance with Supply Chain Management (SCM) prescripts as well as significant expansion of scope by the implementing agent (the Independent Development Trust), he said. He told members of the Committee that the procurement of the fencing programme is currently a subject of investigation by the Special Investigating Unit (SIU).</w:t>
      </w:r>
    </w:p>
    <w:p w14:paraId="12498685" w14:textId="77777777" w:rsidR="004C4145" w:rsidRPr="004C4145" w:rsidRDefault="004C4145" w:rsidP="004C4145">
      <w:pPr>
        <w:pStyle w:val="ListParagraph"/>
        <w:rPr>
          <w:rFonts w:ascii="Times New Roman" w:eastAsia="Times New Roman" w:hAnsi="Times New Roman" w:cs="Times New Roman"/>
          <w:spacing w:val="6"/>
          <w:sz w:val="24"/>
          <w:szCs w:val="24"/>
          <w:lang w:val="en-GB" w:eastAsia="en-GB"/>
        </w:rPr>
      </w:pPr>
    </w:p>
    <w:p w14:paraId="29BA4B13" w14:textId="77777777" w:rsidR="007E6AAC" w:rsidRPr="007E6AAC" w:rsidRDefault="007E6AAC" w:rsidP="00B04170">
      <w:pPr>
        <w:pStyle w:val="ListParagraph"/>
        <w:numPr>
          <w:ilvl w:val="1"/>
          <w:numId w:val="17"/>
        </w:numPr>
        <w:spacing w:after="0" w:line="360" w:lineRule="auto"/>
        <w:jc w:val="both"/>
        <w:rPr>
          <w:rFonts w:ascii="Times New Roman" w:eastAsia="Times New Roman" w:hAnsi="Times New Roman" w:cs="Times New Roman"/>
          <w:spacing w:val="6"/>
          <w:sz w:val="24"/>
          <w:szCs w:val="24"/>
          <w:lang w:val="en-GB" w:eastAsia="en-GB"/>
        </w:rPr>
      </w:pPr>
      <w:r w:rsidRPr="004449AD">
        <w:rPr>
          <w:rFonts w:ascii="Times New Roman" w:hAnsi="Times New Roman" w:cs="Times New Roman"/>
          <w:sz w:val="24"/>
          <w:szCs w:val="24"/>
        </w:rPr>
        <w:t xml:space="preserve">The Deputy Minister concluded his briefing by assuring the Committee that as the country celebrated its 25 years of freedom and democracy, the DCS will amplify its efforts </w:t>
      </w:r>
      <w:r w:rsidR="004449AD" w:rsidRPr="004449AD">
        <w:rPr>
          <w:rFonts w:ascii="Times New Roman" w:hAnsi="Times New Roman" w:cs="Times New Roman"/>
          <w:sz w:val="24"/>
          <w:szCs w:val="24"/>
        </w:rPr>
        <w:t xml:space="preserve">of making </w:t>
      </w:r>
      <w:r w:rsidRPr="004449AD">
        <w:rPr>
          <w:rFonts w:ascii="Times New Roman" w:hAnsi="Times New Roman" w:cs="Times New Roman"/>
          <w:sz w:val="24"/>
          <w:szCs w:val="24"/>
        </w:rPr>
        <w:t>the 243 correctional facilities real centres of rehabilitation and learning.</w:t>
      </w:r>
    </w:p>
    <w:p w14:paraId="6ADED890" w14:textId="77777777" w:rsidR="005D0DAF" w:rsidRPr="000B1177" w:rsidRDefault="005D0DAF" w:rsidP="00B04170">
      <w:pPr>
        <w:pStyle w:val="ListParagraph"/>
        <w:spacing w:after="0" w:line="360" w:lineRule="auto"/>
        <w:ind w:left="360"/>
        <w:jc w:val="both"/>
        <w:rPr>
          <w:rFonts w:ascii="Times New Roman" w:eastAsia="Times New Roman" w:hAnsi="Times New Roman" w:cs="Times New Roman"/>
          <w:spacing w:val="6"/>
          <w:sz w:val="24"/>
          <w:szCs w:val="24"/>
          <w:lang w:val="en-GB" w:eastAsia="en-GB"/>
        </w:rPr>
      </w:pPr>
      <w:r w:rsidRPr="000B1177">
        <w:rPr>
          <w:rFonts w:ascii="Times New Roman" w:eastAsia="Times New Roman" w:hAnsi="Times New Roman" w:cs="Times New Roman"/>
          <w:spacing w:val="6"/>
          <w:sz w:val="24"/>
          <w:szCs w:val="24"/>
          <w:lang w:val="en-GB" w:eastAsia="en-GB"/>
        </w:rPr>
        <w:t xml:space="preserve">  </w:t>
      </w:r>
      <w:r>
        <w:rPr>
          <w:rFonts w:ascii="Times New Roman" w:eastAsia="Times New Roman" w:hAnsi="Times New Roman" w:cs="Times New Roman"/>
          <w:spacing w:val="6"/>
          <w:sz w:val="24"/>
          <w:szCs w:val="24"/>
          <w:lang w:val="en-GB" w:eastAsia="en-GB"/>
        </w:rPr>
        <w:tab/>
      </w:r>
    </w:p>
    <w:p w14:paraId="02270327" w14:textId="77777777" w:rsidR="005D0DAF" w:rsidRDefault="00476DB7" w:rsidP="00B04170">
      <w:pPr>
        <w:numPr>
          <w:ilvl w:val="0"/>
          <w:numId w:val="1"/>
        </w:num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DEPARTMENT OF CORRECTIONAL SERVICES’ STRATEGIC GOALS </w:t>
      </w:r>
    </w:p>
    <w:p w14:paraId="2DB0A5F1" w14:textId="77777777" w:rsidR="005D0DAF" w:rsidRPr="004C4145" w:rsidRDefault="000563C9" w:rsidP="00B04170">
      <w:pPr>
        <w:pStyle w:val="ListParagraph"/>
        <w:numPr>
          <w:ilvl w:val="1"/>
          <w:numId w:val="12"/>
        </w:numPr>
        <w:spacing w:after="0" w:line="360" w:lineRule="auto"/>
        <w:jc w:val="both"/>
        <w:rPr>
          <w:rFonts w:ascii="Times New Roman" w:hAnsi="Times New Roman" w:cs="Times New Roman"/>
          <w:b/>
          <w:sz w:val="24"/>
          <w:szCs w:val="24"/>
        </w:rPr>
      </w:pPr>
      <w:r>
        <w:rPr>
          <w:rFonts w:ascii="Times New Roman" w:eastAsia="Times New Roman" w:hAnsi="Times New Roman" w:cs="Times New Roman"/>
          <w:spacing w:val="6"/>
          <w:sz w:val="24"/>
          <w:szCs w:val="24"/>
          <w:lang w:val="en-GB" w:eastAsia="en-GB"/>
        </w:rPr>
        <w:t>T</w:t>
      </w:r>
      <w:r w:rsidRPr="000E0AE6">
        <w:rPr>
          <w:rFonts w:ascii="Times New Roman" w:eastAsia="Times New Roman" w:hAnsi="Times New Roman" w:cs="Times New Roman"/>
          <w:spacing w:val="6"/>
          <w:sz w:val="24"/>
          <w:szCs w:val="24"/>
          <w:lang w:val="en-GB" w:eastAsia="en-GB"/>
        </w:rPr>
        <w:t xml:space="preserve">he </w:t>
      </w:r>
      <w:r w:rsidR="005D0DAF" w:rsidRPr="000E0AE6">
        <w:rPr>
          <w:rFonts w:ascii="Times New Roman" w:eastAsia="Times New Roman" w:hAnsi="Times New Roman" w:cs="Times New Roman"/>
          <w:spacing w:val="6"/>
          <w:sz w:val="24"/>
          <w:szCs w:val="24"/>
          <w:lang w:val="en-GB" w:eastAsia="en-GB"/>
        </w:rPr>
        <w:t>DCS’s mission is to contribute to a just, peaceful and safer South Africa through the effective and humane incarceration of inmates, and the rehabilitation and social reintegration of offenders. The DCS committed to playing its role to ensure that the MTSF and the NDP’s strategic outcomes are achieved. The overarching goal is to build a safer South Africa where all people are and feel safe.</w:t>
      </w:r>
    </w:p>
    <w:p w14:paraId="6CDADFEC" w14:textId="77777777" w:rsidR="004C4145" w:rsidRPr="004C4145" w:rsidRDefault="004C4145" w:rsidP="004C4145">
      <w:pPr>
        <w:spacing w:after="0" w:line="360" w:lineRule="auto"/>
        <w:ind w:left="360"/>
        <w:contextualSpacing/>
        <w:jc w:val="both"/>
        <w:rPr>
          <w:rFonts w:ascii="Times New Roman" w:hAnsi="Times New Roman" w:cs="Times New Roman"/>
          <w:b/>
          <w:sz w:val="24"/>
          <w:szCs w:val="24"/>
        </w:rPr>
      </w:pPr>
    </w:p>
    <w:p w14:paraId="23CD5B9E" w14:textId="77777777" w:rsidR="00476DB7" w:rsidRDefault="005D0DAF" w:rsidP="00B04170">
      <w:pPr>
        <w:numPr>
          <w:ilvl w:val="1"/>
          <w:numId w:val="12"/>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sz w:val="24"/>
          <w:szCs w:val="24"/>
        </w:rPr>
        <w:t>To this end the DCS has committed to:</w:t>
      </w:r>
    </w:p>
    <w:p w14:paraId="1840920B" w14:textId="77777777" w:rsidR="00476DB7" w:rsidRDefault="005D0DAF" w:rsidP="00B04170">
      <w:pPr>
        <w:numPr>
          <w:ilvl w:val="2"/>
          <w:numId w:val="12"/>
        </w:numPr>
        <w:spacing w:after="0" w:line="360" w:lineRule="auto"/>
        <w:contextualSpacing/>
        <w:jc w:val="both"/>
        <w:rPr>
          <w:rFonts w:ascii="Times New Roman" w:hAnsi="Times New Roman" w:cs="Times New Roman"/>
          <w:b/>
          <w:sz w:val="24"/>
          <w:szCs w:val="24"/>
        </w:rPr>
      </w:pPr>
      <w:r w:rsidRPr="00476DB7">
        <w:rPr>
          <w:rFonts w:ascii="Times New Roman" w:hAnsi="Times New Roman" w:cs="Times New Roman"/>
          <w:sz w:val="24"/>
          <w:szCs w:val="24"/>
        </w:rPr>
        <w:t>providing all remand detainees and sentenced offenders with safe, secure and human conditions of detention and incarceration;</w:t>
      </w:r>
    </w:p>
    <w:p w14:paraId="002F7B14" w14:textId="77777777" w:rsidR="00476DB7" w:rsidRDefault="005D0DAF" w:rsidP="00B04170">
      <w:pPr>
        <w:numPr>
          <w:ilvl w:val="2"/>
          <w:numId w:val="12"/>
        </w:numPr>
        <w:spacing w:after="0" w:line="360" w:lineRule="auto"/>
        <w:contextualSpacing/>
        <w:jc w:val="both"/>
        <w:rPr>
          <w:rFonts w:ascii="Times New Roman" w:hAnsi="Times New Roman" w:cs="Times New Roman"/>
          <w:b/>
          <w:sz w:val="24"/>
          <w:szCs w:val="24"/>
        </w:rPr>
      </w:pPr>
      <w:r w:rsidRPr="00476DB7">
        <w:rPr>
          <w:rFonts w:ascii="Times New Roman" w:hAnsi="Times New Roman" w:cs="Times New Roman"/>
          <w:sz w:val="24"/>
          <w:szCs w:val="24"/>
        </w:rPr>
        <w:t>ensuring that remand detainees attend court as prescribed/required, and that they are provided with services responding to their needs, including personal wellbeing programmes; and</w:t>
      </w:r>
    </w:p>
    <w:p w14:paraId="389161E4" w14:textId="77777777" w:rsidR="005D0DAF" w:rsidRPr="00E43E4D" w:rsidRDefault="005D0DAF" w:rsidP="00B04170">
      <w:pPr>
        <w:numPr>
          <w:ilvl w:val="2"/>
          <w:numId w:val="12"/>
        </w:numPr>
        <w:spacing w:after="0" w:line="360" w:lineRule="auto"/>
        <w:contextualSpacing/>
        <w:jc w:val="both"/>
        <w:rPr>
          <w:rFonts w:ascii="Times New Roman" w:hAnsi="Times New Roman" w:cs="Times New Roman"/>
          <w:b/>
          <w:sz w:val="24"/>
          <w:szCs w:val="24"/>
        </w:rPr>
      </w:pPr>
      <w:r w:rsidRPr="00476DB7">
        <w:rPr>
          <w:rFonts w:ascii="Times New Roman" w:hAnsi="Times New Roman" w:cs="Times New Roman"/>
          <w:sz w:val="24"/>
          <w:szCs w:val="24"/>
        </w:rPr>
        <w:t xml:space="preserve">attending to sentenced </w:t>
      </w:r>
      <w:r w:rsidR="000B0327" w:rsidRPr="00476DB7">
        <w:rPr>
          <w:rFonts w:ascii="Times New Roman" w:hAnsi="Times New Roman" w:cs="Times New Roman"/>
          <w:sz w:val="24"/>
          <w:szCs w:val="24"/>
        </w:rPr>
        <w:t>offenders’</w:t>
      </w:r>
      <w:r w:rsidRPr="00476DB7">
        <w:rPr>
          <w:rFonts w:ascii="Times New Roman" w:hAnsi="Times New Roman" w:cs="Times New Roman"/>
          <w:sz w:val="24"/>
          <w:szCs w:val="24"/>
        </w:rPr>
        <w:t xml:space="preserve"> health care, rehabilitation and social reintegration needs.</w:t>
      </w:r>
    </w:p>
    <w:p w14:paraId="3C654770" w14:textId="77777777" w:rsidR="00E43E4D" w:rsidRPr="00476DB7" w:rsidRDefault="00E43E4D" w:rsidP="00B04170">
      <w:pPr>
        <w:spacing w:after="0" w:line="360" w:lineRule="auto"/>
        <w:ind w:left="720"/>
        <w:contextualSpacing/>
        <w:jc w:val="both"/>
        <w:rPr>
          <w:rFonts w:ascii="Times New Roman" w:hAnsi="Times New Roman" w:cs="Times New Roman"/>
          <w:b/>
          <w:sz w:val="24"/>
          <w:szCs w:val="24"/>
        </w:rPr>
      </w:pPr>
    </w:p>
    <w:p w14:paraId="14727339" w14:textId="77777777" w:rsidR="005D0DAF" w:rsidRPr="0080219D" w:rsidRDefault="005D0DAF" w:rsidP="00B04170">
      <w:pPr>
        <w:numPr>
          <w:ilvl w:val="0"/>
          <w:numId w:val="1"/>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OVERVIEW OF THE DCS BUDGET</w:t>
      </w:r>
      <w:r w:rsidR="00E43E4D">
        <w:rPr>
          <w:rFonts w:ascii="Times New Roman" w:hAnsi="Times New Roman" w:cs="Times New Roman"/>
          <w:b/>
          <w:sz w:val="24"/>
          <w:szCs w:val="24"/>
        </w:rPr>
        <w:t>: 2019/20</w:t>
      </w:r>
    </w:p>
    <w:p w14:paraId="05BB1BE4" w14:textId="77777777" w:rsidR="00BD76E9" w:rsidRPr="00BD76E9" w:rsidRDefault="00E43E4D" w:rsidP="00B04170">
      <w:pPr>
        <w:numPr>
          <w:ilvl w:val="1"/>
          <w:numId w:val="16"/>
        </w:numPr>
        <w:spacing w:after="0" w:line="360" w:lineRule="auto"/>
        <w:contextualSpacing/>
        <w:jc w:val="both"/>
        <w:rPr>
          <w:rFonts w:ascii="Times New Roman" w:hAnsi="Times New Roman"/>
          <w:sz w:val="24"/>
          <w:szCs w:val="24"/>
        </w:rPr>
      </w:pPr>
      <w:r>
        <w:rPr>
          <w:rFonts w:ascii="Times New Roman" w:hAnsi="Times New Roman"/>
          <w:sz w:val="24"/>
          <w:szCs w:val="24"/>
          <w:lang w:val="en-US"/>
        </w:rPr>
        <w:t>The DCS will receive R25</w:t>
      </w:r>
      <w:r w:rsidR="005D0DAF">
        <w:rPr>
          <w:rFonts w:ascii="Times New Roman" w:hAnsi="Times New Roman"/>
          <w:sz w:val="24"/>
          <w:szCs w:val="24"/>
          <w:lang w:val="en-US"/>
        </w:rPr>
        <w:t xml:space="preserve"> </w:t>
      </w:r>
      <w:r>
        <w:rPr>
          <w:rFonts w:ascii="Times New Roman" w:hAnsi="Times New Roman"/>
          <w:sz w:val="24"/>
          <w:szCs w:val="24"/>
          <w:lang w:val="en-US"/>
        </w:rPr>
        <w:t>407</w:t>
      </w:r>
      <w:r w:rsidR="005D0DAF" w:rsidRPr="0080219D">
        <w:rPr>
          <w:rFonts w:ascii="Times New Roman" w:hAnsi="Times New Roman"/>
          <w:sz w:val="24"/>
          <w:szCs w:val="24"/>
          <w:lang w:val="en-US"/>
        </w:rPr>
        <w:t xml:space="preserve"> billion</w:t>
      </w:r>
      <w:r w:rsidR="004449AD">
        <w:rPr>
          <w:rFonts w:ascii="Times New Roman" w:hAnsi="Times New Roman"/>
          <w:sz w:val="24"/>
          <w:szCs w:val="24"/>
          <w:lang w:val="en-US"/>
        </w:rPr>
        <w:t xml:space="preserve"> in 2019/20</w:t>
      </w:r>
      <w:r w:rsidR="005D0DAF">
        <w:rPr>
          <w:rFonts w:ascii="Times New Roman" w:hAnsi="Times New Roman"/>
          <w:sz w:val="24"/>
          <w:szCs w:val="24"/>
          <w:lang w:val="en-US"/>
        </w:rPr>
        <w:t>, a</w:t>
      </w:r>
      <w:r>
        <w:rPr>
          <w:rFonts w:ascii="Times New Roman" w:hAnsi="Times New Roman"/>
          <w:sz w:val="24"/>
          <w:szCs w:val="24"/>
          <w:lang w:val="en-US"/>
        </w:rPr>
        <w:t>n</w:t>
      </w:r>
      <w:r w:rsidR="005D0DAF">
        <w:rPr>
          <w:rFonts w:ascii="Times New Roman" w:hAnsi="Times New Roman"/>
          <w:sz w:val="24"/>
          <w:szCs w:val="24"/>
          <w:lang w:val="en-US"/>
        </w:rPr>
        <w:t xml:space="preserve"> increase of</w:t>
      </w:r>
      <w:r w:rsidR="005D0DAF" w:rsidRPr="0080219D">
        <w:rPr>
          <w:rFonts w:ascii="Times New Roman" w:hAnsi="Times New Roman"/>
          <w:sz w:val="24"/>
          <w:szCs w:val="24"/>
          <w:lang w:val="en-US"/>
        </w:rPr>
        <w:t xml:space="preserve"> </w:t>
      </w:r>
      <w:r>
        <w:rPr>
          <w:rFonts w:ascii="Times New Roman" w:hAnsi="Times New Roman"/>
          <w:sz w:val="24"/>
          <w:szCs w:val="24"/>
          <w:lang w:val="en-US"/>
        </w:rPr>
        <w:t>7</w:t>
      </w:r>
      <w:r w:rsidR="005D0DAF" w:rsidRPr="0080219D">
        <w:rPr>
          <w:rFonts w:ascii="Times New Roman" w:hAnsi="Times New Roman"/>
          <w:sz w:val="24"/>
          <w:szCs w:val="24"/>
          <w:lang w:val="en-US"/>
        </w:rPr>
        <w:t xml:space="preserve"> percent</w:t>
      </w:r>
      <w:r w:rsidR="005D0DAF">
        <w:rPr>
          <w:rFonts w:ascii="Times New Roman" w:hAnsi="Times New Roman"/>
          <w:sz w:val="24"/>
          <w:szCs w:val="24"/>
          <w:lang w:val="en-US"/>
        </w:rPr>
        <w:t xml:space="preserve"> </w:t>
      </w:r>
      <w:r>
        <w:rPr>
          <w:rFonts w:ascii="Times New Roman" w:hAnsi="Times New Roman"/>
          <w:sz w:val="24"/>
          <w:szCs w:val="24"/>
          <w:lang w:val="en-US"/>
        </w:rPr>
        <w:t>from 2</w:t>
      </w:r>
      <w:r w:rsidR="005D0DAF" w:rsidRPr="0080219D">
        <w:rPr>
          <w:rFonts w:ascii="Times New Roman" w:hAnsi="Times New Roman"/>
          <w:sz w:val="24"/>
          <w:szCs w:val="24"/>
          <w:lang w:val="en-US"/>
        </w:rPr>
        <w:t>01</w:t>
      </w:r>
      <w:r w:rsidR="005D0DAF">
        <w:rPr>
          <w:rFonts w:ascii="Times New Roman" w:hAnsi="Times New Roman"/>
          <w:sz w:val="24"/>
          <w:szCs w:val="24"/>
          <w:lang w:val="en-US"/>
        </w:rPr>
        <w:t>8</w:t>
      </w:r>
      <w:r>
        <w:rPr>
          <w:rFonts w:ascii="Times New Roman" w:hAnsi="Times New Roman"/>
          <w:sz w:val="24"/>
          <w:szCs w:val="24"/>
          <w:lang w:val="en-US"/>
        </w:rPr>
        <w:t>/19</w:t>
      </w:r>
      <w:r w:rsidR="005D0DAF" w:rsidRPr="0080219D">
        <w:rPr>
          <w:rFonts w:ascii="Times New Roman" w:hAnsi="Times New Roman"/>
          <w:sz w:val="24"/>
          <w:szCs w:val="24"/>
          <w:lang w:val="en-US"/>
        </w:rPr>
        <w:t xml:space="preserve">. </w:t>
      </w:r>
      <w:r>
        <w:rPr>
          <w:rFonts w:ascii="Times New Roman" w:hAnsi="Times New Roman"/>
          <w:sz w:val="24"/>
          <w:szCs w:val="24"/>
          <w:lang w:val="en-US"/>
        </w:rPr>
        <w:t xml:space="preserve">The allocation is </w:t>
      </w:r>
      <w:r w:rsidR="005D0DAF" w:rsidRPr="0080219D">
        <w:rPr>
          <w:rFonts w:ascii="Times New Roman" w:hAnsi="Times New Roman"/>
          <w:sz w:val="24"/>
          <w:szCs w:val="24"/>
          <w:lang w:val="en-US"/>
        </w:rPr>
        <w:t xml:space="preserve">projected to increase to </w:t>
      </w:r>
      <w:r w:rsidR="005D0DAF">
        <w:rPr>
          <w:rFonts w:ascii="Times New Roman" w:hAnsi="Times New Roman"/>
          <w:sz w:val="24"/>
          <w:szCs w:val="24"/>
          <w:lang w:val="en-US"/>
        </w:rPr>
        <w:t>R2</w:t>
      </w:r>
      <w:r>
        <w:rPr>
          <w:rFonts w:ascii="Times New Roman" w:hAnsi="Times New Roman"/>
          <w:sz w:val="24"/>
          <w:szCs w:val="24"/>
          <w:lang w:val="en-US"/>
        </w:rPr>
        <w:t>8</w:t>
      </w:r>
      <w:r w:rsidR="005D0DAF">
        <w:rPr>
          <w:rFonts w:ascii="Times New Roman" w:hAnsi="Times New Roman"/>
          <w:sz w:val="24"/>
          <w:szCs w:val="24"/>
          <w:lang w:val="en-US"/>
        </w:rPr>
        <w:t xml:space="preserve"> </w:t>
      </w:r>
      <w:r>
        <w:rPr>
          <w:rFonts w:ascii="Times New Roman" w:hAnsi="Times New Roman"/>
          <w:sz w:val="24"/>
          <w:szCs w:val="24"/>
          <w:lang w:val="en-US"/>
        </w:rPr>
        <w:t>962</w:t>
      </w:r>
      <w:r w:rsidR="005D0DAF" w:rsidRPr="0080219D">
        <w:rPr>
          <w:rFonts w:ascii="Times New Roman" w:hAnsi="Times New Roman"/>
          <w:sz w:val="24"/>
          <w:szCs w:val="24"/>
          <w:lang w:val="en-US"/>
        </w:rPr>
        <w:t xml:space="preserve"> billion</w:t>
      </w:r>
      <w:r>
        <w:rPr>
          <w:rFonts w:ascii="Times New Roman" w:hAnsi="Times New Roman"/>
          <w:sz w:val="24"/>
          <w:szCs w:val="24"/>
          <w:lang w:val="en-US"/>
        </w:rPr>
        <w:t xml:space="preserve"> over the medium term (2021/22)</w:t>
      </w:r>
      <w:r w:rsidR="005D0DAF" w:rsidRPr="0080219D">
        <w:rPr>
          <w:rFonts w:ascii="Times New Roman" w:hAnsi="Times New Roman"/>
          <w:sz w:val="24"/>
          <w:szCs w:val="24"/>
          <w:lang w:val="en-US"/>
        </w:rPr>
        <w:t>.</w:t>
      </w:r>
      <w:r>
        <w:rPr>
          <w:rFonts w:ascii="Times New Roman" w:hAnsi="Times New Roman"/>
          <w:sz w:val="24"/>
          <w:szCs w:val="24"/>
          <w:lang w:val="en-US"/>
        </w:rPr>
        <w:t xml:space="preserve"> Of the total 2019/20 budget, 74 percent (R18 213.6 billion) will go towards the Compensation of Employees. </w:t>
      </w:r>
    </w:p>
    <w:p w14:paraId="7629A68F" w14:textId="77777777" w:rsidR="006F2B19" w:rsidRPr="00BD76E9" w:rsidRDefault="00BD76E9" w:rsidP="00B04170">
      <w:pPr>
        <w:spacing w:after="0" w:line="360" w:lineRule="auto"/>
        <w:contextualSpacing/>
        <w:jc w:val="both"/>
        <w:rPr>
          <w:rFonts w:ascii="Times New Roman" w:hAnsi="Times New Roman"/>
          <w:b/>
          <w:sz w:val="20"/>
          <w:szCs w:val="20"/>
        </w:rPr>
      </w:pPr>
      <w:r w:rsidRPr="00BD76E9">
        <w:rPr>
          <w:rFonts w:ascii="Times New Roman" w:hAnsi="Times New Roman"/>
          <w:b/>
          <w:sz w:val="20"/>
          <w:szCs w:val="20"/>
          <w:lang w:val="en-US"/>
        </w:rPr>
        <w:t>TABLE 1: SUMMARY OF ALLOCATION FOR 2019/20</w:t>
      </w:r>
      <w:r w:rsidRPr="00BD76E9">
        <w:rPr>
          <w:rFonts w:ascii="Times New Roman" w:hAnsi="Times New Roman"/>
          <w:b/>
          <w:sz w:val="20"/>
          <w:szCs w:val="20"/>
        </w:rPr>
        <w:tab/>
      </w:r>
    </w:p>
    <w:p w14:paraId="36E7A6A6" w14:textId="77777777" w:rsidR="006F2B19" w:rsidRPr="00BD76E9" w:rsidRDefault="00F252DA" w:rsidP="00B04170">
      <w:pPr>
        <w:spacing w:after="0" w:line="360" w:lineRule="auto"/>
        <w:contextualSpacing/>
        <w:jc w:val="both"/>
        <w:rPr>
          <w:rFonts w:ascii="Times New Roman" w:hAnsi="Times New Roman"/>
          <w:sz w:val="20"/>
          <w:szCs w:val="20"/>
        </w:rPr>
      </w:pPr>
      <w:r w:rsidRPr="00BD76E9">
        <w:rPr>
          <w:rFonts w:ascii="Times New Roman" w:hAnsi="Times New Roman" w:cs="Times New Roman"/>
          <w:sz w:val="20"/>
          <w:szCs w:val="20"/>
          <w:lang w:val="en-US"/>
        </w:rPr>
        <w:object w:dxaOrig="20344" w:dyaOrig="6043" w14:anchorId="23E7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231.75pt" o:ole="">
            <v:imagedata r:id="rId8" o:title=""/>
          </v:shape>
          <o:OLEObject Type="Embed" ProgID="Excel.Sheet.12" ShapeID="_x0000_i1025" DrawAspect="Content" ObjectID="_1624714815" r:id="rId9"/>
        </w:object>
      </w:r>
    </w:p>
    <w:p w14:paraId="6FF0FAF4" w14:textId="77777777" w:rsidR="006F2B19" w:rsidRDefault="00BD76E9" w:rsidP="00B04170">
      <w:pPr>
        <w:spacing w:after="0" w:line="360" w:lineRule="auto"/>
        <w:contextualSpacing/>
        <w:jc w:val="both"/>
        <w:rPr>
          <w:rFonts w:ascii="Times New Roman" w:hAnsi="Times New Roman"/>
          <w:sz w:val="24"/>
          <w:szCs w:val="24"/>
        </w:rPr>
      </w:pPr>
      <w:r w:rsidRPr="00BD76E9">
        <w:rPr>
          <w:rFonts w:ascii="Times New Roman" w:hAnsi="Times New Roman"/>
          <w:sz w:val="20"/>
          <w:szCs w:val="20"/>
        </w:rPr>
        <w:t>SOURCE: ESTIMATES OF NATIONAL EXPENDITURE 2019, PAGE 2-8.</w:t>
      </w:r>
      <w:r>
        <w:rPr>
          <w:rFonts w:ascii="Times New Roman" w:hAnsi="Times New Roman"/>
          <w:sz w:val="24"/>
          <w:szCs w:val="24"/>
        </w:rPr>
        <w:t xml:space="preserve"> </w:t>
      </w:r>
    </w:p>
    <w:p w14:paraId="0AD85BE1" w14:textId="77777777" w:rsidR="00BD76E9" w:rsidRPr="00BD76E9" w:rsidRDefault="00BD76E9" w:rsidP="00B04170">
      <w:pPr>
        <w:spacing w:after="0" w:line="360" w:lineRule="auto"/>
        <w:ind w:left="360"/>
        <w:contextualSpacing/>
        <w:jc w:val="both"/>
        <w:rPr>
          <w:rFonts w:ascii="Times New Roman" w:hAnsi="Times New Roman"/>
          <w:color w:val="FF0000"/>
          <w:sz w:val="24"/>
          <w:szCs w:val="24"/>
        </w:rPr>
      </w:pPr>
    </w:p>
    <w:p w14:paraId="29497652" w14:textId="77777777" w:rsidR="005D0DAF" w:rsidRPr="004C4145" w:rsidRDefault="005D0DAF" w:rsidP="00B04170">
      <w:pPr>
        <w:numPr>
          <w:ilvl w:val="1"/>
          <w:numId w:val="16"/>
        </w:numPr>
        <w:spacing w:after="0" w:line="360" w:lineRule="auto"/>
        <w:contextualSpacing/>
        <w:jc w:val="both"/>
        <w:rPr>
          <w:rFonts w:ascii="Times New Roman" w:hAnsi="Times New Roman"/>
          <w:color w:val="000000" w:themeColor="text1"/>
          <w:sz w:val="24"/>
          <w:szCs w:val="24"/>
        </w:rPr>
      </w:pPr>
      <w:r w:rsidRPr="00F252DA">
        <w:rPr>
          <w:rFonts w:ascii="Times New Roman" w:hAnsi="Times New Roman" w:cs="Times New Roman"/>
          <w:color w:val="000000" w:themeColor="text1"/>
          <w:sz w:val="24"/>
          <w:szCs w:val="24"/>
          <w:lang w:val="en-US"/>
        </w:rPr>
        <w:t>The DCS budget is distributed across the following five programmes: Administration</w:t>
      </w:r>
      <w:r w:rsidR="00BD76E9" w:rsidRPr="00F252DA">
        <w:rPr>
          <w:rFonts w:ascii="Times New Roman" w:hAnsi="Times New Roman" w:cs="Times New Roman"/>
          <w:color w:val="000000" w:themeColor="text1"/>
          <w:sz w:val="24"/>
          <w:szCs w:val="24"/>
          <w:lang w:val="en-US"/>
        </w:rPr>
        <w:t xml:space="preserve"> (R4.7</w:t>
      </w:r>
      <w:r w:rsidRPr="00F252DA">
        <w:rPr>
          <w:rFonts w:ascii="Times New Roman" w:hAnsi="Times New Roman" w:cs="Times New Roman"/>
          <w:color w:val="000000" w:themeColor="text1"/>
          <w:sz w:val="24"/>
          <w:szCs w:val="24"/>
          <w:lang w:val="en-US"/>
        </w:rPr>
        <w:t xml:space="preserve"> billion), Incarceration </w:t>
      </w:r>
      <w:r w:rsidR="00F252DA" w:rsidRPr="00F252DA">
        <w:rPr>
          <w:rFonts w:ascii="Times New Roman" w:hAnsi="Times New Roman" w:cs="Times New Roman"/>
          <w:color w:val="000000" w:themeColor="text1"/>
          <w:sz w:val="24"/>
          <w:szCs w:val="24"/>
          <w:lang w:val="en-US"/>
        </w:rPr>
        <w:t>(R15</w:t>
      </w:r>
      <w:r w:rsidRPr="00F252DA">
        <w:rPr>
          <w:rFonts w:ascii="Times New Roman" w:hAnsi="Times New Roman" w:cs="Times New Roman"/>
          <w:color w:val="000000" w:themeColor="text1"/>
          <w:sz w:val="24"/>
          <w:szCs w:val="24"/>
          <w:lang w:val="en-US"/>
        </w:rPr>
        <w:t>.</w:t>
      </w:r>
      <w:r w:rsidR="00F252DA" w:rsidRPr="00F252DA">
        <w:rPr>
          <w:rFonts w:ascii="Times New Roman" w:hAnsi="Times New Roman" w:cs="Times New Roman"/>
          <w:color w:val="000000" w:themeColor="text1"/>
          <w:sz w:val="24"/>
          <w:szCs w:val="24"/>
          <w:lang w:val="en-US"/>
        </w:rPr>
        <w:t>1</w:t>
      </w:r>
      <w:r w:rsidRPr="00F252DA">
        <w:rPr>
          <w:rFonts w:ascii="Times New Roman" w:hAnsi="Times New Roman" w:cs="Times New Roman"/>
          <w:color w:val="000000" w:themeColor="text1"/>
          <w:sz w:val="24"/>
          <w:szCs w:val="24"/>
          <w:lang w:val="en-US"/>
        </w:rPr>
        <w:t xml:space="preserve"> billion)), Rehabilitation (R1.</w:t>
      </w:r>
      <w:r w:rsidR="00F252DA" w:rsidRPr="00F252DA">
        <w:rPr>
          <w:rFonts w:ascii="Times New Roman" w:hAnsi="Times New Roman" w:cs="Times New Roman"/>
          <w:color w:val="000000" w:themeColor="text1"/>
          <w:sz w:val="24"/>
          <w:szCs w:val="24"/>
          <w:lang w:val="en-US"/>
        </w:rPr>
        <w:t>9</w:t>
      </w:r>
      <w:r w:rsidRPr="00F252DA">
        <w:rPr>
          <w:rFonts w:ascii="Times New Roman" w:hAnsi="Times New Roman" w:cs="Times New Roman"/>
          <w:color w:val="000000" w:themeColor="text1"/>
          <w:sz w:val="24"/>
          <w:szCs w:val="24"/>
          <w:lang w:val="en-US"/>
        </w:rPr>
        <w:t xml:space="preserve"> billion), Care (2.</w:t>
      </w:r>
      <w:r w:rsidR="00F252DA" w:rsidRPr="00F252DA">
        <w:rPr>
          <w:rFonts w:ascii="Times New Roman" w:hAnsi="Times New Roman" w:cs="Times New Roman"/>
          <w:color w:val="000000" w:themeColor="text1"/>
          <w:sz w:val="24"/>
          <w:szCs w:val="24"/>
          <w:lang w:val="en-US"/>
        </w:rPr>
        <w:t>4</w:t>
      </w:r>
      <w:r w:rsidRPr="00F252DA">
        <w:rPr>
          <w:rFonts w:ascii="Times New Roman" w:hAnsi="Times New Roman" w:cs="Times New Roman"/>
          <w:color w:val="000000" w:themeColor="text1"/>
          <w:sz w:val="24"/>
          <w:szCs w:val="24"/>
          <w:lang w:val="en-US"/>
        </w:rPr>
        <w:t xml:space="preserve"> billion), and Social Reintegration (R</w:t>
      </w:r>
      <w:r w:rsidR="00F252DA" w:rsidRPr="00F252DA">
        <w:rPr>
          <w:rFonts w:ascii="Times New Roman" w:hAnsi="Times New Roman" w:cs="Times New Roman"/>
          <w:color w:val="000000" w:themeColor="text1"/>
          <w:sz w:val="24"/>
          <w:szCs w:val="24"/>
          <w:lang w:val="en-US"/>
        </w:rPr>
        <w:t>1.0</w:t>
      </w:r>
      <w:r w:rsidRPr="00F252DA">
        <w:rPr>
          <w:rFonts w:ascii="Times New Roman" w:hAnsi="Times New Roman" w:cs="Times New Roman"/>
          <w:color w:val="000000" w:themeColor="text1"/>
          <w:sz w:val="24"/>
          <w:szCs w:val="24"/>
          <w:lang w:val="en-US"/>
        </w:rPr>
        <w:t xml:space="preserve"> </w:t>
      </w:r>
      <w:r w:rsidR="00F252DA" w:rsidRPr="00F252DA">
        <w:rPr>
          <w:rFonts w:ascii="Times New Roman" w:hAnsi="Times New Roman" w:cs="Times New Roman"/>
          <w:color w:val="000000" w:themeColor="text1"/>
          <w:sz w:val="24"/>
          <w:szCs w:val="24"/>
          <w:lang w:val="en-US"/>
        </w:rPr>
        <w:t>billion</w:t>
      </w:r>
      <w:r w:rsidRPr="00F252DA">
        <w:rPr>
          <w:rFonts w:ascii="Times New Roman" w:hAnsi="Times New Roman" w:cs="Times New Roman"/>
          <w:color w:val="000000" w:themeColor="text1"/>
          <w:sz w:val="24"/>
          <w:szCs w:val="24"/>
          <w:lang w:val="en-US"/>
        </w:rPr>
        <w:t>).</w:t>
      </w:r>
    </w:p>
    <w:p w14:paraId="024CE862" w14:textId="77777777" w:rsidR="004C4145" w:rsidRPr="00F252DA" w:rsidRDefault="004C4145" w:rsidP="004C4145">
      <w:pPr>
        <w:spacing w:after="0" w:line="360" w:lineRule="auto"/>
        <w:ind w:left="360"/>
        <w:contextualSpacing/>
        <w:jc w:val="both"/>
        <w:rPr>
          <w:rFonts w:ascii="Times New Roman" w:hAnsi="Times New Roman"/>
          <w:color w:val="000000" w:themeColor="text1"/>
          <w:sz w:val="24"/>
          <w:szCs w:val="24"/>
        </w:rPr>
      </w:pPr>
    </w:p>
    <w:p w14:paraId="5B7B9ABE" w14:textId="77777777" w:rsidR="005D0DAF" w:rsidRPr="004C4145" w:rsidRDefault="00A46820" w:rsidP="00B04170">
      <w:pPr>
        <w:numPr>
          <w:ilvl w:val="1"/>
          <w:numId w:val="16"/>
        </w:numPr>
        <w:spacing w:after="0" w:line="360" w:lineRule="auto"/>
        <w:contextualSpacing/>
        <w:jc w:val="both"/>
        <w:rPr>
          <w:rFonts w:ascii="Times New Roman" w:hAnsi="Times New Roman"/>
          <w:sz w:val="24"/>
          <w:szCs w:val="24"/>
        </w:rPr>
      </w:pPr>
      <w:r>
        <w:rPr>
          <w:rFonts w:ascii="Times New Roman" w:hAnsi="Times New Roman" w:cs="Times New Roman"/>
          <w:sz w:val="24"/>
          <w:szCs w:val="24"/>
          <w:lang w:val="en-US"/>
        </w:rPr>
        <w:t>As in the previous years, about 78</w:t>
      </w:r>
      <w:r w:rsidR="005D0DAF" w:rsidRPr="00102006">
        <w:rPr>
          <w:rFonts w:ascii="Times New Roman" w:hAnsi="Times New Roman" w:cs="Times New Roman"/>
          <w:sz w:val="24"/>
          <w:szCs w:val="24"/>
          <w:lang w:val="en-US"/>
        </w:rPr>
        <w:t xml:space="preserve"> percent of the total DCS budget goes towards the Administration and Incarceration programmes.</w:t>
      </w:r>
      <w:r>
        <w:rPr>
          <w:rFonts w:ascii="Times New Roman" w:hAnsi="Times New Roman" w:cs="Times New Roman"/>
          <w:sz w:val="24"/>
          <w:szCs w:val="24"/>
          <w:lang w:val="en-US"/>
        </w:rPr>
        <w:t xml:space="preserve"> The Rehabilitation and Social Reintegration programmes will together receive only 12 percent of the total budget for 2019/20, while the Care programme receives 10</w:t>
      </w:r>
      <w:r w:rsidR="00177969">
        <w:rPr>
          <w:rFonts w:ascii="Times New Roman" w:hAnsi="Times New Roman" w:cs="Times New Roman"/>
          <w:sz w:val="24"/>
          <w:szCs w:val="24"/>
          <w:lang w:val="en-US"/>
        </w:rPr>
        <w:t xml:space="preserve"> percent</w:t>
      </w:r>
      <w:r>
        <w:rPr>
          <w:rFonts w:ascii="Times New Roman" w:hAnsi="Times New Roman" w:cs="Times New Roman"/>
          <w:sz w:val="24"/>
          <w:szCs w:val="24"/>
          <w:lang w:val="en-US"/>
        </w:rPr>
        <w:t>. Allocations to the Care and Social Reintegration w</w:t>
      </w:r>
      <w:r w:rsidR="000563C9">
        <w:rPr>
          <w:rFonts w:ascii="Times New Roman" w:hAnsi="Times New Roman" w:cs="Times New Roman"/>
          <w:sz w:val="24"/>
          <w:szCs w:val="24"/>
          <w:lang w:val="en-US"/>
        </w:rPr>
        <w:t>ill</w:t>
      </w:r>
      <w:r>
        <w:rPr>
          <w:rFonts w:ascii="Times New Roman" w:hAnsi="Times New Roman" w:cs="Times New Roman"/>
          <w:sz w:val="24"/>
          <w:szCs w:val="24"/>
          <w:lang w:val="en-US"/>
        </w:rPr>
        <w:t xml:space="preserve"> increase by 4.80 percent and 7.69 percent respectively. </w:t>
      </w:r>
    </w:p>
    <w:p w14:paraId="2FEC4C22" w14:textId="77777777" w:rsidR="004C4145" w:rsidRDefault="004C4145" w:rsidP="004C4145">
      <w:pPr>
        <w:pStyle w:val="ListParagraph"/>
        <w:rPr>
          <w:rFonts w:ascii="Times New Roman" w:hAnsi="Times New Roman"/>
          <w:sz w:val="24"/>
          <w:szCs w:val="24"/>
        </w:rPr>
      </w:pPr>
    </w:p>
    <w:p w14:paraId="17318E6B" w14:textId="77777777" w:rsidR="004C4145" w:rsidRPr="004C4145" w:rsidRDefault="00FB4C07" w:rsidP="00B04170">
      <w:pPr>
        <w:numPr>
          <w:ilvl w:val="1"/>
          <w:numId w:val="16"/>
        </w:numPr>
        <w:spacing w:after="0" w:line="360" w:lineRule="auto"/>
        <w:contextualSpacing/>
        <w:jc w:val="both"/>
        <w:rPr>
          <w:rFonts w:ascii="Times New Roman" w:hAnsi="Times New Roman"/>
          <w:sz w:val="24"/>
          <w:szCs w:val="24"/>
        </w:rPr>
      </w:pPr>
      <w:r>
        <w:rPr>
          <w:rFonts w:ascii="Times New Roman" w:hAnsi="Times New Roman" w:cs="Times New Roman"/>
          <w:sz w:val="24"/>
          <w:szCs w:val="24"/>
          <w:lang w:val="en-US"/>
        </w:rPr>
        <w:t>The Judicial Inspectorate of Correctional Services</w:t>
      </w:r>
      <w:r w:rsidR="00D631F9">
        <w:rPr>
          <w:rFonts w:ascii="Times New Roman" w:hAnsi="Times New Roman" w:cs="Times New Roman"/>
          <w:sz w:val="24"/>
          <w:szCs w:val="24"/>
          <w:lang w:val="en-US"/>
        </w:rPr>
        <w:t xml:space="preserve"> will receiv</w:t>
      </w:r>
      <w:r w:rsidR="000563C9">
        <w:rPr>
          <w:rFonts w:ascii="Times New Roman" w:hAnsi="Times New Roman" w:cs="Times New Roman"/>
          <w:sz w:val="24"/>
          <w:szCs w:val="24"/>
          <w:lang w:val="en-US"/>
        </w:rPr>
        <w:t>e</w:t>
      </w:r>
      <w:r w:rsidR="00D631F9">
        <w:rPr>
          <w:rFonts w:ascii="Times New Roman" w:hAnsi="Times New Roman" w:cs="Times New Roman"/>
          <w:sz w:val="24"/>
          <w:szCs w:val="24"/>
          <w:lang w:val="en-US"/>
        </w:rPr>
        <w:t xml:space="preserve"> transfers from the DSC Vote of R77,2 million in 2019/20, R81.5 million in 2020/21 and R86 million in 2021/22.</w:t>
      </w:r>
    </w:p>
    <w:p w14:paraId="63315F15" w14:textId="77777777" w:rsidR="004C4145" w:rsidRDefault="004C4145" w:rsidP="004C4145">
      <w:pPr>
        <w:pStyle w:val="ListParagraph"/>
        <w:rPr>
          <w:rFonts w:ascii="Times New Roman" w:hAnsi="Times New Roman" w:cs="Times New Roman"/>
          <w:sz w:val="24"/>
          <w:szCs w:val="24"/>
          <w:lang w:val="en-US"/>
        </w:rPr>
      </w:pPr>
    </w:p>
    <w:p w14:paraId="78199C04" w14:textId="77777777" w:rsidR="00474DC1" w:rsidRDefault="00F252DA" w:rsidP="004C4145">
      <w:pPr>
        <w:numPr>
          <w:ilvl w:val="1"/>
          <w:numId w:val="16"/>
        </w:numPr>
        <w:spacing w:after="0" w:line="360" w:lineRule="auto"/>
        <w:contextualSpacing/>
        <w:jc w:val="both"/>
        <w:rPr>
          <w:rFonts w:ascii="Times New Roman" w:hAnsi="Times New Roman"/>
          <w:sz w:val="24"/>
          <w:szCs w:val="24"/>
        </w:rPr>
      </w:pPr>
      <w:r w:rsidRPr="004C4145">
        <w:rPr>
          <w:rFonts w:ascii="Times New Roman" w:hAnsi="Times New Roman"/>
          <w:sz w:val="24"/>
          <w:szCs w:val="24"/>
        </w:rPr>
        <w:t xml:space="preserve">Despite a 5.9% average growth to the DCS budget, there has been some baseline reductions to the budget over the medium term. </w:t>
      </w:r>
    </w:p>
    <w:p w14:paraId="09833B2B" w14:textId="77777777" w:rsidR="004C4145" w:rsidRDefault="004C4145" w:rsidP="004C4145">
      <w:pPr>
        <w:pStyle w:val="ListParagraph"/>
        <w:rPr>
          <w:rFonts w:ascii="Times New Roman" w:hAnsi="Times New Roman"/>
          <w:sz w:val="24"/>
          <w:szCs w:val="24"/>
        </w:rPr>
      </w:pPr>
    </w:p>
    <w:p w14:paraId="0A81A1E3" w14:textId="77777777" w:rsidR="004C4145" w:rsidRDefault="00F252DA" w:rsidP="00220B18">
      <w:pPr>
        <w:numPr>
          <w:ilvl w:val="1"/>
          <w:numId w:val="16"/>
        </w:numPr>
        <w:spacing w:after="0" w:line="360" w:lineRule="auto"/>
        <w:contextualSpacing/>
        <w:jc w:val="both"/>
        <w:rPr>
          <w:rFonts w:ascii="Times New Roman" w:hAnsi="Times New Roman"/>
          <w:sz w:val="24"/>
          <w:szCs w:val="24"/>
        </w:rPr>
      </w:pPr>
      <w:r w:rsidRPr="004C4145">
        <w:rPr>
          <w:rFonts w:ascii="Times New Roman" w:hAnsi="Times New Roman"/>
          <w:sz w:val="24"/>
          <w:szCs w:val="24"/>
        </w:rPr>
        <w:t xml:space="preserve">For 2019/20, there is </w:t>
      </w:r>
      <w:r w:rsidR="002415D0" w:rsidRPr="004C4145">
        <w:rPr>
          <w:rFonts w:ascii="Times New Roman" w:hAnsi="Times New Roman"/>
          <w:sz w:val="24"/>
          <w:szCs w:val="24"/>
        </w:rPr>
        <w:t xml:space="preserve">a </w:t>
      </w:r>
      <w:r w:rsidRPr="004C4145">
        <w:rPr>
          <w:rFonts w:ascii="Times New Roman" w:hAnsi="Times New Roman"/>
          <w:sz w:val="24"/>
          <w:szCs w:val="24"/>
        </w:rPr>
        <w:t xml:space="preserve">baseline reduction of R79.9 million, and R74,3 million in 2020/21, affecting the Compensation of </w:t>
      </w:r>
      <w:r w:rsidRPr="004C4145">
        <w:rPr>
          <w:rFonts w:ascii="Times New Roman" w:hAnsi="Times New Roman"/>
          <w:color w:val="000000" w:themeColor="text1"/>
          <w:sz w:val="24"/>
          <w:szCs w:val="24"/>
        </w:rPr>
        <w:t>Employees</w:t>
      </w:r>
      <w:r w:rsidRPr="004C4145">
        <w:rPr>
          <w:rFonts w:ascii="Times New Roman" w:hAnsi="Times New Roman"/>
          <w:sz w:val="24"/>
          <w:szCs w:val="24"/>
        </w:rPr>
        <w:t xml:space="preserve">. </w:t>
      </w:r>
      <w:r w:rsidR="002415D0" w:rsidRPr="004C4145">
        <w:rPr>
          <w:rFonts w:ascii="Times New Roman" w:hAnsi="Times New Roman"/>
          <w:sz w:val="24"/>
          <w:szCs w:val="24"/>
        </w:rPr>
        <w:t>Since 2015</w:t>
      </w:r>
      <w:r w:rsidR="00001387" w:rsidRPr="004C4145">
        <w:rPr>
          <w:rFonts w:ascii="Times New Roman" w:hAnsi="Times New Roman"/>
          <w:sz w:val="24"/>
          <w:szCs w:val="24"/>
        </w:rPr>
        <w:t>/16</w:t>
      </w:r>
      <w:r w:rsidR="002415D0" w:rsidRPr="004C4145">
        <w:rPr>
          <w:rFonts w:ascii="Times New Roman" w:hAnsi="Times New Roman"/>
          <w:sz w:val="24"/>
          <w:szCs w:val="24"/>
        </w:rPr>
        <w:t xml:space="preserve"> to 2020/21, the reduction </w:t>
      </w:r>
      <w:r w:rsidR="002415D0" w:rsidRPr="004C4145">
        <w:rPr>
          <w:rFonts w:ascii="Times New Roman" w:hAnsi="Times New Roman"/>
          <w:sz w:val="24"/>
          <w:szCs w:val="24"/>
        </w:rPr>
        <w:lastRenderedPageBreak/>
        <w:t xml:space="preserve">would amount to R3,15 billion, leading to a reduction of funded posts from 42 006, before the budget cuts, to 39 191 funded posts over the 2019/20 MTEF. </w:t>
      </w:r>
    </w:p>
    <w:p w14:paraId="2A2C3CF6" w14:textId="77777777" w:rsidR="004C4145" w:rsidRDefault="004C4145" w:rsidP="004C4145">
      <w:pPr>
        <w:pStyle w:val="ListParagraph"/>
        <w:rPr>
          <w:rFonts w:ascii="Times New Roman" w:hAnsi="Times New Roman"/>
          <w:sz w:val="24"/>
          <w:szCs w:val="24"/>
        </w:rPr>
      </w:pPr>
    </w:p>
    <w:p w14:paraId="7E2B6562" w14:textId="77777777" w:rsidR="004C4145" w:rsidRDefault="00474DC1" w:rsidP="00065043">
      <w:pPr>
        <w:numPr>
          <w:ilvl w:val="1"/>
          <w:numId w:val="16"/>
        </w:numPr>
        <w:spacing w:after="0" w:line="360" w:lineRule="auto"/>
        <w:contextualSpacing/>
        <w:jc w:val="both"/>
        <w:rPr>
          <w:rFonts w:ascii="Times New Roman" w:hAnsi="Times New Roman"/>
          <w:sz w:val="24"/>
          <w:szCs w:val="24"/>
        </w:rPr>
      </w:pPr>
      <w:r w:rsidRPr="004C4145">
        <w:rPr>
          <w:rFonts w:ascii="Times New Roman" w:hAnsi="Times New Roman"/>
          <w:sz w:val="24"/>
          <w:szCs w:val="24"/>
        </w:rPr>
        <w:t>Budget baseline cuts for Goods and Services from 2015/16 to 2020/21 would be R2,2 billion, putting immense budgetary pressure on the operational budgets for correctional centres and administration. The DCS has identified pressures to be on its ageing fleet of vehicles which transport inmates to courts and hospitals for medical treatments</w:t>
      </w:r>
      <w:r w:rsidR="00FB4C07" w:rsidRPr="004C4145">
        <w:rPr>
          <w:rFonts w:ascii="Times New Roman" w:hAnsi="Times New Roman"/>
          <w:sz w:val="24"/>
          <w:szCs w:val="24"/>
        </w:rPr>
        <w:t>, and to consumables and food items for inmates, municipal services such as water and electricity bills</w:t>
      </w:r>
      <w:r w:rsidRPr="004C4145">
        <w:rPr>
          <w:rFonts w:ascii="Times New Roman" w:hAnsi="Times New Roman"/>
          <w:sz w:val="24"/>
          <w:szCs w:val="24"/>
        </w:rPr>
        <w:t>.</w:t>
      </w:r>
    </w:p>
    <w:p w14:paraId="61DD4D65" w14:textId="77777777" w:rsidR="004C4145" w:rsidRDefault="004C4145" w:rsidP="004C4145">
      <w:pPr>
        <w:pStyle w:val="ListParagraph"/>
        <w:rPr>
          <w:rFonts w:ascii="Times New Roman" w:hAnsi="Times New Roman"/>
          <w:sz w:val="24"/>
          <w:szCs w:val="24"/>
        </w:rPr>
      </w:pPr>
    </w:p>
    <w:p w14:paraId="01EF1202" w14:textId="77777777" w:rsidR="00474DC1" w:rsidRPr="004C4145" w:rsidRDefault="00FB4C07" w:rsidP="00065043">
      <w:pPr>
        <w:numPr>
          <w:ilvl w:val="1"/>
          <w:numId w:val="16"/>
        </w:numPr>
        <w:spacing w:after="0" w:line="360" w:lineRule="auto"/>
        <w:contextualSpacing/>
        <w:jc w:val="both"/>
        <w:rPr>
          <w:rFonts w:ascii="Times New Roman" w:hAnsi="Times New Roman"/>
          <w:sz w:val="24"/>
          <w:szCs w:val="24"/>
        </w:rPr>
      </w:pPr>
      <w:r w:rsidRPr="004C4145">
        <w:rPr>
          <w:rFonts w:ascii="Times New Roman" w:hAnsi="Times New Roman"/>
          <w:sz w:val="24"/>
          <w:szCs w:val="24"/>
        </w:rPr>
        <w:t xml:space="preserve">On Capital Assets, baseline cuts between 2015/16 and 2020/21 are expected to be R847 million, affecting the infrastructure delivery programme that seeks to address overcrowding through construction and upgrading of correctional facilities. </w:t>
      </w:r>
    </w:p>
    <w:p w14:paraId="4B9282EF" w14:textId="77777777" w:rsidR="00D631F9" w:rsidRDefault="00D631F9" w:rsidP="00B04170">
      <w:pPr>
        <w:spacing w:after="0" w:line="360" w:lineRule="auto"/>
        <w:ind w:left="360"/>
        <w:contextualSpacing/>
        <w:jc w:val="both"/>
        <w:rPr>
          <w:rFonts w:ascii="Times New Roman" w:hAnsi="Times New Roman"/>
          <w:sz w:val="24"/>
          <w:szCs w:val="24"/>
        </w:rPr>
      </w:pPr>
    </w:p>
    <w:p w14:paraId="4EB5EB1C" w14:textId="77777777" w:rsidR="005D0DAF" w:rsidRPr="0080219D" w:rsidRDefault="005D0DAF" w:rsidP="00B04170">
      <w:pPr>
        <w:numPr>
          <w:ilvl w:val="0"/>
          <w:numId w:val="1"/>
        </w:numPr>
        <w:spacing w:after="6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OVERVIEW OF ALLOCATIONS PER PROGRAMME</w:t>
      </w:r>
    </w:p>
    <w:p w14:paraId="34096B50" w14:textId="77777777" w:rsidR="005D0DAF" w:rsidRPr="0080219D" w:rsidRDefault="00994C68" w:rsidP="00B04170">
      <w:pPr>
        <w:numPr>
          <w:ilvl w:val="1"/>
          <w:numId w:val="1"/>
        </w:numPr>
        <w:spacing w:after="6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1: ADMINISTRATION</w:t>
      </w:r>
    </w:p>
    <w:p w14:paraId="6866A33E" w14:textId="77777777" w:rsidR="004C4145" w:rsidRDefault="005D0DAF" w:rsidP="00967E93">
      <w:pPr>
        <w:numPr>
          <w:ilvl w:val="2"/>
          <w:numId w:val="1"/>
        </w:numPr>
        <w:spacing w:after="60" w:line="360" w:lineRule="auto"/>
        <w:contextualSpacing/>
        <w:jc w:val="both"/>
        <w:rPr>
          <w:rFonts w:ascii="Times New Roman" w:hAnsi="Times New Roman" w:cs="Times New Roman"/>
          <w:sz w:val="24"/>
          <w:szCs w:val="24"/>
        </w:rPr>
      </w:pPr>
      <w:r w:rsidRPr="004C4145">
        <w:rPr>
          <w:rFonts w:ascii="Times New Roman" w:hAnsi="Times New Roman" w:cs="Times New Roman"/>
          <w:sz w:val="24"/>
          <w:szCs w:val="24"/>
        </w:rPr>
        <w:t xml:space="preserve">The Administration programme provides for the functions that underpin the DCS’s service delivery and comprises administrative, management, financial, information communication and technology, research, policy co-ordination and good governance support functions. The sub-programmes under this programme are: Ministry, Judicial Inspectorate for Correctional Services (JICS), Management, Human Resources, Finance, Internal Audit, Information Technology and Office Accommodation. </w:t>
      </w:r>
    </w:p>
    <w:p w14:paraId="449170CB" w14:textId="77777777" w:rsidR="004C4145" w:rsidRDefault="004C4145" w:rsidP="004C4145">
      <w:pPr>
        <w:spacing w:after="60" w:line="360" w:lineRule="auto"/>
        <w:ind w:left="720"/>
        <w:contextualSpacing/>
        <w:jc w:val="both"/>
        <w:rPr>
          <w:rFonts w:ascii="Times New Roman" w:hAnsi="Times New Roman" w:cs="Times New Roman"/>
          <w:sz w:val="24"/>
          <w:szCs w:val="24"/>
        </w:rPr>
      </w:pPr>
    </w:p>
    <w:p w14:paraId="1AA0EB79" w14:textId="77777777" w:rsidR="004C4145" w:rsidRDefault="003E31C1" w:rsidP="004C4145">
      <w:pPr>
        <w:numPr>
          <w:ilvl w:val="2"/>
          <w:numId w:val="1"/>
        </w:numPr>
        <w:spacing w:after="60" w:line="360" w:lineRule="auto"/>
        <w:contextualSpacing/>
        <w:jc w:val="both"/>
        <w:rPr>
          <w:rFonts w:ascii="Times New Roman" w:hAnsi="Times New Roman" w:cs="Times New Roman"/>
          <w:sz w:val="24"/>
          <w:szCs w:val="24"/>
        </w:rPr>
      </w:pPr>
      <w:r w:rsidRPr="004C4145">
        <w:rPr>
          <w:rFonts w:ascii="Times New Roman" w:hAnsi="Times New Roman" w:cs="Times New Roman"/>
          <w:sz w:val="24"/>
          <w:szCs w:val="24"/>
        </w:rPr>
        <w:t>In terms of budget allocation for sub</w:t>
      </w:r>
      <w:r w:rsidR="000563C9" w:rsidRPr="004C4145">
        <w:rPr>
          <w:rFonts w:ascii="Times New Roman" w:hAnsi="Times New Roman" w:cs="Times New Roman"/>
          <w:sz w:val="24"/>
          <w:szCs w:val="24"/>
        </w:rPr>
        <w:t>-</w:t>
      </w:r>
      <w:r w:rsidRPr="004C4145">
        <w:rPr>
          <w:rFonts w:ascii="Times New Roman" w:hAnsi="Times New Roman" w:cs="Times New Roman"/>
          <w:sz w:val="24"/>
          <w:szCs w:val="24"/>
        </w:rPr>
        <w:t>programmes, the Human Resources sub-programme has been allocated 43 percent of the total budget of the Administration programme, while the Finance sub-programme is allocated 24 percent of the programme’s budget. The Management sub-programme has been allocated 20 percent, the Information Technology sub-programme comprises only 6 percent, the Assurance Services sub-programme and Office Accommodation sub-programme have been allocated only 2 percent respectively. The Judicial Inspectorate for Correctional Services also received 2 percent while Ministry sub-programme received 0.61 percent.</w:t>
      </w:r>
      <w:r w:rsidR="004C4145">
        <w:rPr>
          <w:rFonts w:ascii="Times New Roman" w:hAnsi="Times New Roman" w:cs="Times New Roman"/>
          <w:sz w:val="24"/>
          <w:szCs w:val="24"/>
        </w:rPr>
        <w:t xml:space="preserve"> </w:t>
      </w:r>
    </w:p>
    <w:p w14:paraId="2A763EA0" w14:textId="77777777" w:rsidR="004C4145" w:rsidRDefault="004C4145" w:rsidP="004C4145">
      <w:pPr>
        <w:pStyle w:val="ListParagraph"/>
        <w:rPr>
          <w:rFonts w:ascii="Times New Roman" w:hAnsi="Times New Roman" w:cs="Times New Roman"/>
          <w:sz w:val="24"/>
          <w:szCs w:val="24"/>
        </w:rPr>
      </w:pPr>
    </w:p>
    <w:p w14:paraId="154D4669" w14:textId="77777777" w:rsidR="00095033" w:rsidRPr="004C4145" w:rsidRDefault="00095033" w:rsidP="004C4145">
      <w:pPr>
        <w:numPr>
          <w:ilvl w:val="2"/>
          <w:numId w:val="1"/>
        </w:numPr>
        <w:spacing w:after="60" w:line="360" w:lineRule="auto"/>
        <w:contextualSpacing/>
        <w:jc w:val="both"/>
        <w:rPr>
          <w:rFonts w:ascii="Times New Roman" w:hAnsi="Times New Roman" w:cs="Times New Roman"/>
          <w:sz w:val="24"/>
          <w:szCs w:val="24"/>
        </w:rPr>
      </w:pPr>
      <w:r w:rsidRPr="004C4145">
        <w:rPr>
          <w:rFonts w:ascii="Times New Roman" w:hAnsi="Times New Roman" w:cs="Times New Roman"/>
          <w:sz w:val="24"/>
          <w:szCs w:val="24"/>
        </w:rPr>
        <w:lastRenderedPageBreak/>
        <w:t>This is the second largest programme in the Department in terms of budget allocation and has been increased by 9 percent as compared to 3.20 percent in the 2018/19 financial year. An amount of R4.7 billion has been allocated to the Administration programme for the 2019/20 financial year. This amounts to 19 percent of the total Departmental budget.</w:t>
      </w:r>
    </w:p>
    <w:p w14:paraId="5092EC28" w14:textId="77777777" w:rsidR="002603B7" w:rsidRPr="00095033" w:rsidRDefault="002603B7" w:rsidP="00B04170">
      <w:pPr>
        <w:spacing w:after="60" w:line="360" w:lineRule="auto"/>
        <w:ind w:left="720"/>
        <w:contextualSpacing/>
        <w:jc w:val="both"/>
        <w:rPr>
          <w:rFonts w:ascii="Times New Roman" w:hAnsi="Times New Roman" w:cs="Times New Roman"/>
          <w:sz w:val="24"/>
          <w:szCs w:val="24"/>
        </w:rPr>
      </w:pPr>
    </w:p>
    <w:tbl>
      <w:tblPr>
        <w:tblW w:w="510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081"/>
        <w:gridCol w:w="1557"/>
        <w:gridCol w:w="1455"/>
        <w:gridCol w:w="908"/>
        <w:gridCol w:w="1217"/>
        <w:gridCol w:w="1187"/>
      </w:tblGrid>
      <w:tr w:rsidR="00F179DA" w:rsidRPr="00F179DA" w14:paraId="17CBC226" w14:textId="77777777" w:rsidTr="00F179DA">
        <w:tc>
          <w:tcPr>
            <w:tcW w:w="1076" w:type="pct"/>
            <w:tcBorders>
              <w:bottom w:val="single" w:sz="4" w:space="0" w:color="auto"/>
            </w:tcBorders>
            <w:shd w:val="clear" w:color="auto" w:fill="C5E0B3" w:themeFill="accent6" w:themeFillTint="66"/>
          </w:tcPr>
          <w:p w14:paraId="2F7A9558" w14:textId="77777777" w:rsidR="00F179DA" w:rsidRPr="00F179DA" w:rsidRDefault="00F179DA" w:rsidP="00B04170">
            <w:pPr>
              <w:tabs>
                <w:tab w:val="left" w:pos="322"/>
              </w:tabs>
              <w:spacing w:after="0" w:line="360" w:lineRule="auto"/>
              <w:rPr>
                <w:rFonts w:ascii="Times New Roman" w:hAnsi="Times New Roman" w:cs="Times New Roman"/>
                <w:b/>
              </w:rPr>
            </w:pPr>
          </w:p>
        </w:tc>
        <w:tc>
          <w:tcPr>
            <w:tcW w:w="573" w:type="pct"/>
            <w:shd w:val="clear" w:color="auto" w:fill="C5E0B3" w:themeFill="accent6" w:themeFillTint="66"/>
          </w:tcPr>
          <w:p w14:paraId="0CC03081"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2018/19</w:t>
            </w:r>
          </w:p>
          <w:p w14:paraId="44118F0B"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(R’000)</w:t>
            </w:r>
          </w:p>
        </w:tc>
        <w:tc>
          <w:tcPr>
            <w:tcW w:w="825" w:type="pct"/>
            <w:shd w:val="clear" w:color="auto" w:fill="C5E0B3" w:themeFill="accent6" w:themeFillTint="66"/>
          </w:tcPr>
          <w:p w14:paraId="70A96C17"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2019/20</w:t>
            </w:r>
          </w:p>
          <w:p w14:paraId="2EA4990E"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(R’000)</w:t>
            </w:r>
          </w:p>
        </w:tc>
        <w:tc>
          <w:tcPr>
            <w:tcW w:w="771" w:type="pct"/>
            <w:shd w:val="clear" w:color="auto" w:fill="C5E0B3" w:themeFill="accent6" w:themeFillTint="66"/>
          </w:tcPr>
          <w:p w14:paraId="7B907ABC"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xml:space="preserve">Nominal </w:t>
            </w:r>
          </w:p>
          <w:p w14:paraId="70C17787"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changes</w:t>
            </w:r>
          </w:p>
        </w:tc>
        <w:tc>
          <w:tcPr>
            <w:tcW w:w="481" w:type="pct"/>
            <w:shd w:val="clear" w:color="auto" w:fill="C5E0B3" w:themeFill="accent6" w:themeFillTint="66"/>
          </w:tcPr>
          <w:p w14:paraId="49137259"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xml:space="preserve">Real </w:t>
            </w:r>
          </w:p>
          <w:p w14:paraId="0A16A75D"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change</w:t>
            </w:r>
          </w:p>
        </w:tc>
        <w:tc>
          <w:tcPr>
            <w:tcW w:w="645" w:type="pct"/>
            <w:shd w:val="clear" w:color="auto" w:fill="C5E0B3" w:themeFill="accent6" w:themeFillTint="66"/>
          </w:tcPr>
          <w:p w14:paraId="221F44E6"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Nominal Rand change</w:t>
            </w:r>
          </w:p>
        </w:tc>
        <w:tc>
          <w:tcPr>
            <w:tcW w:w="629" w:type="pct"/>
            <w:shd w:val="clear" w:color="auto" w:fill="C5E0B3" w:themeFill="accent6" w:themeFillTint="66"/>
          </w:tcPr>
          <w:p w14:paraId="24A2E22E"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Real Rand change</w:t>
            </w:r>
          </w:p>
        </w:tc>
      </w:tr>
      <w:tr w:rsidR="00F179DA" w:rsidRPr="00F179DA" w14:paraId="40DBC09A" w14:textId="77777777" w:rsidTr="00F179DA">
        <w:tc>
          <w:tcPr>
            <w:tcW w:w="1076" w:type="pct"/>
            <w:shd w:val="clear" w:color="auto" w:fill="D9D9D9"/>
          </w:tcPr>
          <w:p w14:paraId="7EE3F18F"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b/>
              </w:rPr>
              <w:t>Programme 1:</w:t>
            </w:r>
            <w:r w:rsidRPr="00F179DA">
              <w:rPr>
                <w:rFonts w:ascii="Times New Roman" w:hAnsi="Times New Roman" w:cs="Times New Roman"/>
              </w:rPr>
              <w:t xml:space="preserve"> </w:t>
            </w:r>
            <w:r w:rsidRPr="00F179DA">
              <w:rPr>
                <w:rFonts w:ascii="Times New Roman" w:hAnsi="Times New Roman" w:cs="Times New Roman"/>
                <w:b/>
              </w:rPr>
              <w:t>Administration</w:t>
            </w:r>
          </w:p>
        </w:tc>
        <w:tc>
          <w:tcPr>
            <w:tcW w:w="573" w:type="pct"/>
            <w:shd w:val="clear" w:color="auto" w:fill="auto"/>
            <w:vAlign w:val="center"/>
          </w:tcPr>
          <w:p w14:paraId="09B6FF47" w14:textId="77777777" w:rsidR="00F179DA" w:rsidRPr="00F179DA" w:rsidRDefault="00F179DA" w:rsidP="00B04170">
            <w:pPr>
              <w:tabs>
                <w:tab w:val="left" w:pos="322"/>
              </w:tabs>
              <w:spacing w:after="0" w:line="360" w:lineRule="auto"/>
              <w:jc w:val="right"/>
              <w:rPr>
                <w:rFonts w:ascii="Times New Roman" w:hAnsi="Times New Roman" w:cs="Times New Roman"/>
                <w:b/>
              </w:rPr>
            </w:pPr>
          </w:p>
          <w:p w14:paraId="4C6BF1E0" w14:textId="77777777" w:rsidR="00F179DA" w:rsidRPr="00F179DA" w:rsidRDefault="00F179DA" w:rsidP="00B04170">
            <w:pPr>
              <w:tabs>
                <w:tab w:val="left" w:pos="322"/>
              </w:tabs>
              <w:spacing w:after="0" w:line="360" w:lineRule="auto"/>
              <w:jc w:val="right"/>
              <w:rPr>
                <w:rFonts w:ascii="Times New Roman" w:hAnsi="Times New Roman" w:cs="Times New Roman"/>
                <w:b/>
              </w:rPr>
            </w:pPr>
            <w:r w:rsidRPr="00F179DA">
              <w:rPr>
                <w:rFonts w:ascii="Times New Roman" w:hAnsi="Times New Roman" w:cs="Times New Roman"/>
                <w:b/>
              </w:rPr>
              <w:t>4 487.8</w:t>
            </w:r>
          </w:p>
        </w:tc>
        <w:tc>
          <w:tcPr>
            <w:tcW w:w="825" w:type="pct"/>
            <w:shd w:val="clear" w:color="auto" w:fill="auto"/>
            <w:vAlign w:val="center"/>
          </w:tcPr>
          <w:p w14:paraId="642B0939" w14:textId="77777777" w:rsidR="00F179DA" w:rsidRPr="00F179DA" w:rsidRDefault="00F179DA" w:rsidP="00B04170">
            <w:pPr>
              <w:tabs>
                <w:tab w:val="left" w:pos="322"/>
              </w:tabs>
              <w:spacing w:after="0" w:line="360" w:lineRule="auto"/>
              <w:jc w:val="right"/>
              <w:rPr>
                <w:rFonts w:ascii="Times New Roman" w:hAnsi="Times New Roman" w:cs="Times New Roman"/>
                <w:b/>
              </w:rPr>
            </w:pPr>
          </w:p>
          <w:p w14:paraId="620DAA4B" w14:textId="77777777" w:rsidR="00F179DA" w:rsidRPr="00F179DA" w:rsidRDefault="00F179DA" w:rsidP="00B04170">
            <w:pPr>
              <w:tabs>
                <w:tab w:val="left" w:pos="322"/>
              </w:tabs>
              <w:spacing w:after="0" w:line="360" w:lineRule="auto"/>
              <w:jc w:val="right"/>
              <w:rPr>
                <w:rFonts w:ascii="Times New Roman" w:hAnsi="Times New Roman" w:cs="Times New Roman"/>
                <w:b/>
              </w:rPr>
            </w:pPr>
            <w:r w:rsidRPr="00F179DA">
              <w:rPr>
                <w:rFonts w:ascii="Times New Roman" w:hAnsi="Times New Roman" w:cs="Times New Roman"/>
                <w:b/>
              </w:rPr>
              <w:t>4 786.3</w:t>
            </w:r>
          </w:p>
        </w:tc>
        <w:tc>
          <w:tcPr>
            <w:tcW w:w="771" w:type="pct"/>
            <w:vAlign w:val="center"/>
          </w:tcPr>
          <w:p w14:paraId="414AF03D" w14:textId="77777777" w:rsidR="00F179DA" w:rsidRPr="00F179DA" w:rsidRDefault="00F179DA" w:rsidP="00B04170">
            <w:pPr>
              <w:tabs>
                <w:tab w:val="left" w:pos="322"/>
              </w:tabs>
              <w:spacing w:after="0" w:line="360" w:lineRule="auto"/>
              <w:jc w:val="right"/>
              <w:rPr>
                <w:rFonts w:ascii="Times New Roman" w:hAnsi="Times New Roman" w:cs="Times New Roman"/>
              </w:rPr>
            </w:pPr>
          </w:p>
          <w:p w14:paraId="72EF2AB3"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9.08</w:t>
            </w:r>
          </w:p>
        </w:tc>
        <w:tc>
          <w:tcPr>
            <w:tcW w:w="481" w:type="pct"/>
          </w:tcPr>
          <w:p w14:paraId="5C460D5C" w14:textId="77777777" w:rsidR="00F179DA" w:rsidRPr="00F179DA" w:rsidRDefault="00F179DA" w:rsidP="00B04170">
            <w:pPr>
              <w:tabs>
                <w:tab w:val="left" w:pos="322"/>
              </w:tabs>
              <w:spacing w:after="0" w:line="360" w:lineRule="auto"/>
              <w:jc w:val="right"/>
              <w:rPr>
                <w:rFonts w:ascii="Times New Roman" w:hAnsi="Times New Roman" w:cs="Times New Roman"/>
              </w:rPr>
            </w:pPr>
          </w:p>
          <w:p w14:paraId="067B77D7"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3.69</w:t>
            </w:r>
          </w:p>
        </w:tc>
        <w:tc>
          <w:tcPr>
            <w:tcW w:w="645" w:type="pct"/>
          </w:tcPr>
          <w:p w14:paraId="49B1186B" w14:textId="77777777" w:rsidR="00F179DA" w:rsidRPr="00F179DA" w:rsidRDefault="00F179DA" w:rsidP="00B04170">
            <w:pPr>
              <w:tabs>
                <w:tab w:val="left" w:pos="322"/>
              </w:tabs>
              <w:spacing w:after="0" w:line="360" w:lineRule="auto"/>
              <w:jc w:val="right"/>
              <w:rPr>
                <w:rFonts w:ascii="Times New Roman" w:hAnsi="Times New Roman" w:cs="Times New Roman"/>
              </w:rPr>
            </w:pPr>
          </w:p>
          <w:p w14:paraId="2A02AC3F"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398.5</w:t>
            </w:r>
          </w:p>
        </w:tc>
        <w:tc>
          <w:tcPr>
            <w:tcW w:w="629" w:type="pct"/>
          </w:tcPr>
          <w:p w14:paraId="4396AB87" w14:textId="77777777" w:rsidR="00F179DA" w:rsidRPr="00F179DA" w:rsidRDefault="00F179DA" w:rsidP="00B04170">
            <w:pPr>
              <w:tabs>
                <w:tab w:val="left" w:pos="322"/>
              </w:tabs>
              <w:spacing w:after="0" w:line="360" w:lineRule="auto"/>
              <w:jc w:val="right"/>
              <w:rPr>
                <w:rFonts w:ascii="Times New Roman" w:hAnsi="Times New Roman" w:cs="Times New Roman"/>
              </w:rPr>
            </w:pPr>
          </w:p>
          <w:p w14:paraId="063F2E31"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161.9</w:t>
            </w:r>
          </w:p>
        </w:tc>
      </w:tr>
      <w:tr w:rsidR="00F179DA" w:rsidRPr="00F179DA" w14:paraId="12BE25E6" w14:textId="77777777" w:rsidTr="00F179DA">
        <w:tc>
          <w:tcPr>
            <w:tcW w:w="1076" w:type="pct"/>
            <w:shd w:val="clear" w:color="auto" w:fill="D9D9D9"/>
          </w:tcPr>
          <w:p w14:paraId="4978B3A1"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Sub-programmes</w:t>
            </w:r>
          </w:p>
        </w:tc>
        <w:tc>
          <w:tcPr>
            <w:tcW w:w="573" w:type="pct"/>
            <w:shd w:val="clear" w:color="auto" w:fill="auto"/>
            <w:vAlign w:val="center"/>
          </w:tcPr>
          <w:p w14:paraId="368FFF9B" w14:textId="77777777" w:rsidR="00F179DA" w:rsidRPr="00F179DA" w:rsidRDefault="00F179DA" w:rsidP="00B04170">
            <w:pPr>
              <w:tabs>
                <w:tab w:val="left" w:pos="322"/>
              </w:tabs>
              <w:spacing w:after="0" w:line="360" w:lineRule="auto"/>
              <w:jc w:val="right"/>
              <w:rPr>
                <w:rFonts w:ascii="Times New Roman" w:hAnsi="Times New Roman" w:cs="Times New Roman"/>
              </w:rPr>
            </w:pPr>
          </w:p>
        </w:tc>
        <w:tc>
          <w:tcPr>
            <w:tcW w:w="825" w:type="pct"/>
            <w:shd w:val="clear" w:color="auto" w:fill="auto"/>
            <w:vAlign w:val="center"/>
          </w:tcPr>
          <w:p w14:paraId="4D4DA829" w14:textId="77777777" w:rsidR="00F179DA" w:rsidRPr="00F179DA" w:rsidRDefault="00F179DA" w:rsidP="00B04170">
            <w:pPr>
              <w:tabs>
                <w:tab w:val="left" w:pos="322"/>
              </w:tabs>
              <w:spacing w:after="0" w:line="360" w:lineRule="auto"/>
              <w:jc w:val="right"/>
              <w:rPr>
                <w:rFonts w:ascii="Times New Roman" w:hAnsi="Times New Roman" w:cs="Times New Roman"/>
              </w:rPr>
            </w:pPr>
          </w:p>
        </w:tc>
        <w:tc>
          <w:tcPr>
            <w:tcW w:w="771" w:type="pct"/>
            <w:vAlign w:val="center"/>
          </w:tcPr>
          <w:p w14:paraId="37391858" w14:textId="77777777" w:rsidR="00F179DA" w:rsidRPr="00F179DA" w:rsidRDefault="00F179DA" w:rsidP="00B04170">
            <w:pPr>
              <w:tabs>
                <w:tab w:val="left" w:pos="322"/>
              </w:tabs>
              <w:spacing w:after="0" w:line="360" w:lineRule="auto"/>
              <w:jc w:val="right"/>
              <w:rPr>
                <w:rFonts w:ascii="Times New Roman" w:hAnsi="Times New Roman" w:cs="Times New Roman"/>
              </w:rPr>
            </w:pPr>
          </w:p>
        </w:tc>
        <w:tc>
          <w:tcPr>
            <w:tcW w:w="481" w:type="pct"/>
          </w:tcPr>
          <w:p w14:paraId="2467AD94" w14:textId="77777777" w:rsidR="00F179DA" w:rsidRPr="00F179DA" w:rsidRDefault="00F179DA" w:rsidP="00B04170">
            <w:pPr>
              <w:tabs>
                <w:tab w:val="left" w:pos="322"/>
              </w:tabs>
              <w:spacing w:after="0" w:line="360" w:lineRule="auto"/>
              <w:jc w:val="right"/>
              <w:rPr>
                <w:rFonts w:ascii="Times New Roman" w:hAnsi="Times New Roman" w:cs="Times New Roman"/>
              </w:rPr>
            </w:pPr>
          </w:p>
        </w:tc>
        <w:tc>
          <w:tcPr>
            <w:tcW w:w="645" w:type="pct"/>
          </w:tcPr>
          <w:p w14:paraId="387AD6CA" w14:textId="77777777" w:rsidR="00F179DA" w:rsidRPr="00F179DA" w:rsidRDefault="00F179DA" w:rsidP="00B04170">
            <w:pPr>
              <w:tabs>
                <w:tab w:val="left" w:pos="322"/>
              </w:tabs>
              <w:spacing w:after="0" w:line="360" w:lineRule="auto"/>
              <w:jc w:val="right"/>
              <w:rPr>
                <w:rFonts w:ascii="Times New Roman" w:hAnsi="Times New Roman" w:cs="Times New Roman"/>
              </w:rPr>
            </w:pPr>
          </w:p>
        </w:tc>
        <w:tc>
          <w:tcPr>
            <w:tcW w:w="629" w:type="pct"/>
          </w:tcPr>
          <w:p w14:paraId="5B8EDCEC" w14:textId="77777777" w:rsidR="00F179DA" w:rsidRPr="00F179DA" w:rsidRDefault="00F179DA" w:rsidP="00B04170">
            <w:pPr>
              <w:tabs>
                <w:tab w:val="left" w:pos="322"/>
              </w:tabs>
              <w:spacing w:after="0" w:line="360" w:lineRule="auto"/>
              <w:jc w:val="right"/>
              <w:rPr>
                <w:rFonts w:ascii="Times New Roman" w:hAnsi="Times New Roman" w:cs="Times New Roman"/>
              </w:rPr>
            </w:pPr>
          </w:p>
        </w:tc>
      </w:tr>
      <w:tr w:rsidR="00F179DA" w:rsidRPr="00F179DA" w14:paraId="43FDFF9B" w14:textId="77777777" w:rsidTr="00F179DA">
        <w:tc>
          <w:tcPr>
            <w:tcW w:w="1076" w:type="pct"/>
            <w:shd w:val="clear" w:color="auto" w:fill="D9D9D9"/>
          </w:tcPr>
          <w:p w14:paraId="23C0AC11"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Ministry</w:t>
            </w:r>
          </w:p>
        </w:tc>
        <w:tc>
          <w:tcPr>
            <w:tcW w:w="573" w:type="pct"/>
            <w:shd w:val="clear" w:color="auto" w:fill="auto"/>
            <w:vAlign w:val="center"/>
          </w:tcPr>
          <w:p w14:paraId="3195D4E7"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27.3</w:t>
            </w:r>
          </w:p>
        </w:tc>
        <w:tc>
          <w:tcPr>
            <w:tcW w:w="825" w:type="pct"/>
            <w:shd w:val="clear" w:color="auto" w:fill="auto"/>
            <w:vAlign w:val="center"/>
          </w:tcPr>
          <w:p w14:paraId="5C157BC1"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29.5</w:t>
            </w:r>
          </w:p>
        </w:tc>
        <w:tc>
          <w:tcPr>
            <w:tcW w:w="771" w:type="pct"/>
            <w:vAlign w:val="center"/>
          </w:tcPr>
          <w:p w14:paraId="3F399326"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8.06</w:t>
            </w:r>
          </w:p>
        </w:tc>
        <w:tc>
          <w:tcPr>
            <w:tcW w:w="481" w:type="pct"/>
          </w:tcPr>
          <w:p w14:paraId="1ECEF232"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2,72</w:t>
            </w:r>
          </w:p>
        </w:tc>
        <w:tc>
          <w:tcPr>
            <w:tcW w:w="645" w:type="pct"/>
          </w:tcPr>
          <w:p w14:paraId="042E3665"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2.2</w:t>
            </w:r>
          </w:p>
        </w:tc>
        <w:tc>
          <w:tcPr>
            <w:tcW w:w="629" w:type="pct"/>
          </w:tcPr>
          <w:p w14:paraId="7BE96614"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0.7</w:t>
            </w:r>
          </w:p>
        </w:tc>
      </w:tr>
      <w:tr w:rsidR="00F179DA" w:rsidRPr="00F179DA" w14:paraId="30C60C6D" w14:textId="77777777" w:rsidTr="00F179DA">
        <w:trPr>
          <w:trHeight w:val="215"/>
        </w:trPr>
        <w:tc>
          <w:tcPr>
            <w:tcW w:w="1076" w:type="pct"/>
            <w:shd w:val="clear" w:color="auto" w:fill="D9D9D9"/>
          </w:tcPr>
          <w:p w14:paraId="0243BE58"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JICS</w:t>
            </w:r>
          </w:p>
        </w:tc>
        <w:tc>
          <w:tcPr>
            <w:tcW w:w="573" w:type="pct"/>
            <w:shd w:val="clear" w:color="auto" w:fill="auto"/>
            <w:vAlign w:val="center"/>
          </w:tcPr>
          <w:p w14:paraId="7BE9F20F"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72.3</w:t>
            </w:r>
          </w:p>
        </w:tc>
        <w:tc>
          <w:tcPr>
            <w:tcW w:w="825" w:type="pct"/>
            <w:shd w:val="clear" w:color="auto" w:fill="auto"/>
            <w:vAlign w:val="center"/>
          </w:tcPr>
          <w:p w14:paraId="58F81D37"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77.2</w:t>
            </w:r>
          </w:p>
        </w:tc>
        <w:tc>
          <w:tcPr>
            <w:tcW w:w="771" w:type="pct"/>
            <w:vAlign w:val="center"/>
          </w:tcPr>
          <w:p w14:paraId="4185A9D0"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6.78</w:t>
            </w:r>
          </w:p>
        </w:tc>
        <w:tc>
          <w:tcPr>
            <w:tcW w:w="481" w:type="pct"/>
          </w:tcPr>
          <w:p w14:paraId="3FD05A71"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1,50</w:t>
            </w:r>
          </w:p>
        </w:tc>
        <w:tc>
          <w:tcPr>
            <w:tcW w:w="645" w:type="pct"/>
          </w:tcPr>
          <w:p w14:paraId="372A7EA3"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4.9</w:t>
            </w:r>
          </w:p>
        </w:tc>
        <w:tc>
          <w:tcPr>
            <w:tcW w:w="629" w:type="pct"/>
          </w:tcPr>
          <w:p w14:paraId="74490808"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1.1</w:t>
            </w:r>
          </w:p>
        </w:tc>
      </w:tr>
      <w:tr w:rsidR="00F179DA" w:rsidRPr="00F179DA" w14:paraId="362D2D95" w14:textId="77777777" w:rsidTr="00F179DA">
        <w:tc>
          <w:tcPr>
            <w:tcW w:w="1076" w:type="pct"/>
            <w:shd w:val="clear" w:color="auto" w:fill="D9D9D9"/>
          </w:tcPr>
          <w:p w14:paraId="38D76C44"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Management</w:t>
            </w:r>
          </w:p>
        </w:tc>
        <w:tc>
          <w:tcPr>
            <w:tcW w:w="573" w:type="pct"/>
            <w:shd w:val="clear" w:color="auto" w:fill="auto"/>
            <w:vAlign w:val="center"/>
          </w:tcPr>
          <w:p w14:paraId="3B614F29"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830.1</w:t>
            </w:r>
          </w:p>
        </w:tc>
        <w:tc>
          <w:tcPr>
            <w:tcW w:w="825" w:type="pct"/>
            <w:shd w:val="clear" w:color="auto" w:fill="auto"/>
            <w:vAlign w:val="center"/>
          </w:tcPr>
          <w:p w14:paraId="1F26A54C"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985.9</w:t>
            </w:r>
          </w:p>
        </w:tc>
        <w:tc>
          <w:tcPr>
            <w:tcW w:w="771" w:type="pct"/>
            <w:vAlign w:val="center"/>
          </w:tcPr>
          <w:p w14:paraId="28A02070"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18.77</w:t>
            </w:r>
          </w:p>
        </w:tc>
        <w:tc>
          <w:tcPr>
            <w:tcW w:w="481" w:type="pct"/>
          </w:tcPr>
          <w:p w14:paraId="22093BA3"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12,90</w:t>
            </w:r>
          </w:p>
        </w:tc>
        <w:tc>
          <w:tcPr>
            <w:tcW w:w="645" w:type="pct"/>
          </w:tcPr>
          <w:p w14:paraId="5741929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155.8</w:t>
            </w:r>
          </w:p>
        </w:tc>
        <w:tc>
          <w:tcPr>
            <w:tcW w:w="629" w:type="pct"/>
          </w:tcPr>
          <w:p w14:paraId="09A265EF"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107.1</w:t>
            </w:r>
          </w:p>
        </w:tc>
      </w:tr>
      <w:tr w:rsidR="00F179DA" w:rsidRPr="00F179DA" w14:paraId="4A3BF2E4" w14:textId="77777777" w:rsidTr="00F179DA">
        <w:tc>
          <w:tcPr>
            <w:tcW w:w="1076" w:type="pct"/>
            <w:shd w:val="clear" w:color="auto" w:fill="D9D9D9"/>
          </w:tcPr>
          <w:p w14:paraId="7E3A89F6"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Human Resources</w:t>
            </w:r>
          </w:p>
        </w:tc>
        <w:tc>
          <w:tcPr>
            <w:tcW w:w="573" w:type="pct"/>
            <w:shd w:val="clear" w:color="auto" w:fill="auto"/>
            <w:vAlign w:val="center"/>
          </w:tcPr>
          <w:p w14:paraId="26CBA498"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1 872.7</w:t>
            </w:r>
          </w:p>
        </w:tc>
        <w:tc>
          <w:tcPr>
            <w:tcW w:w="825" w:type="pct"/>
            <w:shd w:val="clear" w:color="auto" w:fill="auto"/>
            <w:vAlign w:val="center"/>
          </w:tcPr>
          <w:p w14:paraId="6D76295E"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2 039.8</w:t>
            </w:r>
          </w:p>
        </w:tc>
        <w:tc>
          <w:tcPr>
            <w:tcW w:w="771" w:type="pct"/>
            <w:vAlign w:val="center"/>
          </w:tcPr>
          <w:p w14:paraId="691DE64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8.92</w:t>
            </w:r>
          </w:p>
        </w:tc>
        <w:tc>
          <w:tcPr>
            <w:tcW w:w="481" w:type="pct"/>
          </w:tcPr>
          <w:p w14:paraId="3B18C1DC"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3,54</w:t>
            </w:r>
          </w:p>
        </w:tc>
        <w:tc>
          <w:tcPr>
            <w:tcW w:w="645" w:type="pct"/>
          </w:tcPr>
          <w:p w14:paraId="3FD1DD01"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167.1</w:t>
            </w:r>
          </w:p>
        </w:tc>
        <w:tc>
          <w:tcPr>
            <w:tcW w:w="629" w:type="pct"/>
          </w:tcPr>
          <w:p w14:paraId="71183F29"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66.3</w:t>
            </w:r>
          </w:p>
        </w:tc>
      </w:tr>
      <w:tr w:rsidR="00F179DA" w:rsidRPr="00F179DA" w14:paraId="2CB2DB11" w14:textId="77777777" w:rsidTr="00F179DA">
        <w:tc>
          <w:tcPr>
            <w:tcW w:w="1076" w:type="pct"/>
            <w:shd w:val="clear" w:color="auto" w:fill="D9D9D9"/>
          </w:tcPr>
          <w:p w14:paraId="78E1FD5A"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Finance</w:t>
            </w:r>
          </w:p>
        </w:tc>
        <w:tc>
          <w:tcPr>
            <w:tcW w:w="573" w:type="pct"/>
            <w:shd w:val="clear" w:color="auto" w:fill="auto"/>
            <w:vAlign w:val="center"/>
          </w:tcPr>
          <w:p w14:paraId="10C14E73"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1 130.9</w:t>
            </w:r>
          </w:p>
        </w:tc>
        <w:tc>
          <w:tcPr>
            <w:tcW w:w="825" w:type="pct"/>
            <w:shd w:val="clear" w:color="auto" w:fill="auto"/>
            <w:vAlign w:val="center"/>
          </w:tcPr>
          <w:p w14:paraId="62EB42D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1 186.8</w:t>
            </w:r>
          </w:p>
        </w:tc>
        <w:tc>
          <w:tcPr>
            <w:tcW w:w="771" w:type="pct"/>
            <w:vAlign w:val="center"/>
          </w:tcPr>
          <w:p w14:paraId="7670A46C"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4.98</w:t>
            </w:r>
          </w:p>
        </w:tc>
        <w:tc>
          <w:tcPr>
            <w:tcW w:w="481" w:type="pct"/>
          </w:tcPr>
          <w:p w14:paraId="5A60AD68"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-0.24</w:t>
            </w:r>
          </w:p>
        </w:tc>
        <w:tc>
          <w:tcPr>
            <w:tcW w:w="645" w:type="pct"/>
          </w:tcPr>
          <w:p w14:paraId="49E95775"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55.9</w:t>
            </w:r>
          </w:p>
        </w:tc>
        <w:tc>
          <w:tcPr>
            <w:tcW w:w="629" w:type="pct"/>
          </w:tcPr>
          <w:p w14:paraId="17CCF3D4"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-2.8</w:t>
            </w:r>
          </w:p>
        </w:tc>
      </w:tr>
      <w:tr w:rsidR="00F179DA" w:rsidRPr="00F179DA" w14:paraId="365FD845" w14:textId="77777777" w:rsidTr="00F179DA">
        <w:tc>
          <w:tcPr>
            <w:tcW w:w="1076" w:type="pct"/>
            <w:shd w:val="clear" w:color="auto" w:fill="D9D9D9"/>
          </w:tcPr>
          <w:p w14:paraId="648AE6DA"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Assurance Services</w:t>
            </w:r>
          </w:p>
        </w:tc>
        <w:tc>
          <w:tcPr>
            <w:tcW w:w="573" w:type="pct"/>
            <w:shd w:val="clear" w:color="auto" w:fill="auto"/>
            <w:vAlign w:val="center"/>
          </w:tcPr>
          <w:p w14:paraId="3FC72491"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87.9</w:t>
            </w:r>
          </w:p>
        </w:tc>
        <w:tc>
          <w:tcPr>
            <w:tcW w:w="825" w:type="pct"/>
            <w:shd w:val="clear" w:color="auto" w:fill="auto"/>
            <w:vAlign w:val="center"/>
          </w:tcPr>
          <w:p w14:paraId="55D2B3AE"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99.8</w:t>
            </w:r>
          </w:p>
        </w:tc>
        <w:tc>
          <w:tcPr>
            <w:tcW w:w="771" w:type="pct"/>
            <w:vAlign w:val="center"/>
          </w:tcPr>
          <w:p w14:paraId="0F43EE5C"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13.54</w:t>
            </w:r>
          </w:p>
        </w:tc>
        <w:tc>
          <w:tcPr>
            <w:tcW w:w="481" w:type="pct"/>
          </w:tcPr>
          <w:p w14:paraId="3C1BF239"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7.93</w:t>
            </w:r>
          </w:p>
        </w:tc>
        <w:tc>
          <w:tcPr>
            <w:tcW w:w="645" w:type="pct"/>
          </w:tcPr>
          <w:p w14:paraId="17285465"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11.9</w:t>
            </w:r>
          </w:p>
        </w:tc>
        <w:tc>
          <w:tcPr>
            <w:tcW w:w="629" w:type="pct"/>
          </w:tcPr>
          <w:p w14:paraId="013A5873"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7.0</w:t>
            </w:r>
          </w:p>
        </w:tc>
      </w:tr>
      <w:tr w:rsidR="00F179DA" w:rsidRPr="00F179DA" w14:paraId="5D8733BD" w14:textId="77777777" w:rsidTr="00F179DA">
        <w:trPr>
          <w:trHeight w:val="278"/>
        </w:trPr>
        <w:tc>
          <w:tcPr>
            <w:tcW w:w="1076" w:type="pct"/>
            <w:shd w:val="clear" w:color="auto" w:fill="D9D9D9"/>
          </w:tcPr>
          <w:p w14:paraId="15F89428"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Information Technology</w:t>
            </w:r>
          </w:p>
        </w:tc>
        <w:tc>
          <w:tcPr>
            <w:tcW w:w="573" w:type="pct"/>
            <w:shd w:val="clear" w:color="auto" w:fill="auto"/>
            <w:vAlign w:val="center"/>
          </w:tcPr>
          <w:p w14:paraId="7C586D3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284.0</w:t>
            </w:r>
          </w:p>
        </w:tc>
        <w:tc>
          <w:tcPr>
            <w:tcW w:w="825" w:type="pct"/>
            <w:shd w:val="clear" w:color="auto" w:fill="auto"/>
            <w:vAlign w:val="center"/>
          </w:tcPr>
          <w:p w14:paraId="6763AB87"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280.3</w:t>
            </w:r>
          </w:p>
        </w:tc>
        <w:tc>
          <w:tcPr>
            <w:tcW w:w="771" w:type="pct"/>
            <w:vAlign w:val="center"/>
          </w:tcPr>
          <w:p w14:paraId="75B8494F"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-1.30</w:t>
            </w:r>
          </w:p>
        </w:tc>
        <w:tc>
          <w:tcPr>
            <w:tcW w:w="481" w:type="pct"/>
          </w:tcPr>
          <w:p w14:paraId="39E151C9"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-6.18</w:t>
            </w:r>
          </w:p>
        </w:tc>
        <w:tc>
          <w:tcPr>
            <w:tcW w:w="645" w:type="pct"/>
          </w:tcPr>
          <w:p w14:paraId="140B700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-3.7</w:t>
            </w:r>
          </w:p>
        </w:tc>
        <w:tc>
          <w:tcPr>
            <w:tcW w:w="629" w:type="pct"/>
          </w:tcPr>
          <w:p w14:paraId="15D66902"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-17.6</w:t>
            </w:r>
          </w:p>
        </w:tc>
      </w:tr>
      <w:tr w:rsidR="00F179DA" w:rsidRPr="00F179DA" w14:paraId="7C59A733" w14:textId="77777777" w:rsidTr="00F179DA">
        <w:tc>
          <w:tcPr>
            <w:tcW w:w="1076" w:type="pct"/>
            <w:shd w:val="clear" w:color="auto" w:fill="D9D9D9"/>
          </w:tcPr>
          <w:p w14:paraId="26D8B47A"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Office Accommodation</w:t>
            </w:r>
          </w:p>
        </w:tc>
        <w:tc>
          <w:tcPr>
            <w:tcW w:w="573" w:type="pct"/>
            <w:shd w:val="clear" w:color="auto" w:fill="auto"/>
            <w:vAlign w:val="center"/>
          </w:tcPr>
          <w:p w14:paraId="6290657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82.6</w:t>
            </w:r>
          </w:p>
        </w:tc>
        <w:tc>
          <w:tcPr>
            <w:tcW w:w="825" w:type="pct"/>
            <w:shd w:val="clear" w:color="auto" w:fill="auto"/>
            <w:vAlign w:val="center"/>
          </w:tcPr>
          <w:p w14:paraId="58925CF4"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87.0</w:t>
            </w:r>
          </w:p>
        </w:tc>
        <w:tc>
          <w:tcPr>
            <w:tcW w:w="771" w:type="pct"/>
            <w:vAlign w:val="center"/>
          </w:tcPr>
          <w:p w14:paraId="0204CFB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5.33</w:t>
            </w:r>
          </w:p>
        </w:tc>
        <w:tc>
          <w:tcPr>
            <w:tcW w:w="481" w:type="pct"/>
          </w:tcPr>
          <w:p w14:paraId="0DA24A00"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0.12</w:t>
            </w:r>
          </w:p>
        </w:tc>
        <w:tc>
          <w:tcPr>
            <w:tcW w:w="645" w:type="pct"/>
          </w:tcPr>
          <w:p w14:paraId="25FD884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4.4</w:t>
            </w:r>
          </w:p>
        </w:tc>
        <w:tc>
          <w:tcPr>
            <w:tcW w:w="629" w:type="pct"/>
          </w:tcPr>
          <w:p w14:paraId="0A6268C3"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0.1</w:t>
            </w:r>
          </w:p>
        </w:tc>
      </w:tr>
    </w:tbl>
    <w:p w14:paraId="16704FBC" w14:textId="77777777" w:rsidR="005D0DAF" w:rsidRPr="00F179DA" w:rsidRDefault="005D0DAF" w:rsidP="00B04170">
      <w:pPr>
        <w:spacing w:after="60" w:line="360" w:lineRule="auto"/>
        <w:jc w:val="both"/>
        <w:rPr>
          <w:rFonts w:ascii="Times New Roman" w:eastAsia="Times New Roman" w:hAnsi="Times New Roman" w:cs="Times New Roman"/>
          <w:b/>
          <w:spacing w:val="6"/>
          <w:lang w:val="en-GB" w:eastAsia="en-GB"/>
        </w:rPr>
      </w:pPr>
      <w:r w:rsidRPr="00F179DA">
        <w:rPr>
          <w:rFonts w:ascii="Times New Roman" w:hAnsi="Times New Roman" w:cs="Times New Roman"/>
          <w:b/>
        </w:rPr>
        <w:t xml:space="preserve">  </w:t>
      </w:r>
      <w:r w:rsidR="00F179DA">
        <w:rPr>
          <w:rFonts w:ascii="Times New Roman" w:hAnsi="Times New Roman" w:cs="Times New Roman"/>
          <w:b/>
        </w:rPr>
        <w:t>TABLE 2</w:t>
      </w:r>
      <w:r w:rsidR="003E31C1" w:rsidRPr="00F179DA">
        <w:rPr>
          <w:rFonts w:ascii="Times New Roman" w:hAnsi="Times New Roman" w:cs="Times New Roman"/>
          <w:b/>
        </w:rPr>
        <w:t>: ADMINISTRATION PROGRAMME</w:t>
      </w:r>
    </w:p>
    <w:p w14:paraId="6DAF8AAE" w14:textId="77777777" w:rsidR="005D0DAF" w:rsidRDefault="005D0DAF" w:rsidP="00B04170">
      <w:pPr>
        <w:spacing w:after="60" w:line="360" w:lineRule="auto"/>
        <w:jc w:val="both"/>
        <w:rPr>
          <w:rFonts w:ascii="Times New Roman" w:eastAsia="Times New Roman" w:hAnsi="Times New Roman" w:cs="Times New Roman"/>
          <w:spacing w:val="6"/>
          <w:sz w:val="24"/>
          <w:szCs w:val="24"/>
          <w:lang w:val="en-GB" w:eastAsia="en-GB"/>
        </w:rPr>
      </w:pPr>
    </w:p>
    <w:p w14:paraId="02681593" w14:textId="77777777" w:rsidR="003E31C1" w:rsidRPr="003E31C1" w:rsidRDefault="00994C68" w:rsidP="00B04170">
      <w:pPr>
        <w:pStyle w:val="ListParagraph"/>
        <w:numPr>
          <w:ilvl w:val="1"/>
          <w:numId w:val="1"/>
        </w:numPr>
        <w:autoSpaceDE w:val="0"/>
        <w:autoSpaceDN w:val="0"/>
        <w:adjustRightInd w:val="0"/>
        <w:spacing w:after="0" w:line="360" w:lineRule="auto"/>
        <w:jc w:val="both"/>
        <w:rPr>
          <w:rFonts w:ascii="Times New Roman" w:eastAsia="Times New Roman" w:hAnsi="Times New Roman" w:cs="Times New Roman"/>
          <w:b/>
          <w:spacing w:val="6"/>
          <w:sz w:val="24"/>
          <w:szCs w:val="24"/>
          <w:lang w:val="en-GB" w:eastAsia="en-GB"/>
        </w:rPr>
      </w:pPr>
      <w:r w:rsidRPr="003E31C1">
        <w:rPr>
          <w:rFonts w:ascii="Times New Roman" w:eastAsia="Times New Roman" w:hAnsi="Times New Roman" w:cs="Times New Roman"/>
          <w:b/>
          <w:spacing w:val="6"/>
          <w:sz w:val="24"/>
          <w:szCs w:val="24"/>
          <w:lang w:val="en-GB" w:eastAsia="en-GB"/>
        </w:rPr>
        <w:t>PROGRAMME 2: INCARCERATION</w:t>
      </w:r>
    </w:p>
    <w:p w14:paraId="6E104C4A" w14:textId="77777777" w:rsidR="004C4145" w:rsidRPr="004C4145" w:rsidRDefault="005D0DAF" w:rsidP="004C4145">
      <w:pPr>
        <w:pStyle w:val="ListParagraph"/>
        <w:numPr>
          <w:ilvl w:val="2"/>
          <w:numId w:val="1"/>
        </w:num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FF2F6B">
        <w:rPr>
          <w:rFonts w:ascii="Times New Roman" w:eastAsia="Times New Roman" w:hAnsi="Times New Roman" w:cs="Times New Roman"/>
          <w:spacing w:val="6"/>
          <w:sz w:val="24"/>
          <w:szCs w:val="24"/>
          <w:lang w:val="en-GB" w:eastAsia="en-GB"/>
        </w:rPr>
        <w:t xml:space="preserve">The Incarceration programme provides for services and physical infrastructure that support secure conditions of incarceration of inmates. </w:t>
      </w:r>
      <w:r w:rsidR="00FF2F6B" w:rsidRPr="00FF2F6B">
        <w:rPr>
          <w:rFonts w:ascii="Times New Roman" w:hAnsi="Times New Roman" w:cs="Times New Roman"/>
          <w:sz w:val="24"/>
          <w:szCs w:val="24"/>
        </w:rPr>
        <w:t xml:space="preserve">The Incarceration programme has four (4) sub-programmes. The largest allocation of the budget under this programme goes to the </w:t>
      </w:r>
      <w:r w:rsidR="00FF2F6B" w:rsidRPr="00FF2F6B">
        <w:rPr>
          <w:rFonts w:ascii="Times New Roman" w:hAnsi="Times New Roman" w:cs="Times New Roman"/>
          <w:bCs/>
          <w:sz w:val="24"/>
          <w:szCs w:val="24"/>
        </w:rPr>
        <w:t xml:space="preserve">Security Operations </w:t>
      </w:r>
      <w:r w:rsidR="00FF2F6B" w:rsidRPr="00FF2F6B">
        <w:rPr>
          <w:rFonts w:ascii="Times New Roman" w:hAnsi="Times New Roman" w:cs="Times New Roman"/>
          <w:sz w:val="24"/>
          <w:szCs w:val="24"/>
        </w:rPr>
        <w:t>sub-programme which received R8.4 billion</w:t>
      </w:r>
      <w:r w:rsidR="00FF2F6B">
        <w:rPr>
          <w:rFonts w:ascii="Times New Roman" w:hAnsi="Times New Roman" w:cs="Times New Roman"/>
          <w:sz w:val="24"/>
          <w:szCs w:val="24"/>
        </w:rPr>
        <w:t>, constituting</w:t>
      </w:r>
      <w:r w:rsidR="00FF2F6B" w:rsidRPr="00FF2F6B">
        <w:rPr>
          <w:rFonts w:ascii="Times New Roman" w:hAnsi="Times New Roman" w:cs="Times New Roman"/>
          <w:sz w:val="24"/>
          <w:szCs w:val="24"/>
        </w:rPr>
        <w:t xml:space="preserve"> 32 percent of the total allocation for the </w:t>
      </w:r>
      <w:r w:rsidR="00FF2F6B">
        <w:rPr>
          <w:rFonts w:ascii="Times New Roman" w:hAnsi="Times New Roman" w:cs="Times New Roman"/>
          <w:sz w:val="24"/>
          <w:szCs w:val="24"/>
        </w:rPr>
        <w:t>p</w:t>
      </w:r>
      <w:r w:rsidR="00FF2F6B" w:rsidRPr="00FF2F6B">
        <w:rPr>
          <w:rFonts w:ascii="Times New Roman" w:hAnsi="Times New Roman" w:cs="Times New Roman"/>
          <w:sz w:val="24"/>
          <w:szCs w:val="24"/>
        </w:rPr>
        <w:t xml:space="preserve">rogramme. The </w:t>
      </w:r>
      <w:r w:rsidR="00FF2F6B" w:rsidRPr="00FF2F6B">
        <w:rPr>
          <w:rFonts w:ascii="Times New Roman" w:hAnsi="Times New Roman" w:cs="Times New Roman"/>
          <w:bCs/>
          <w:sz w:val="24"/>
          <w:szCs w:val="24"/>
        </w:rPr>
        <w:t xml:space="preserve">Facilities </w:t>
      </w:r>
      <w:r w:rsidR="00FF2F6B" w:rsidRPr="00FF2F6B">
        <w:rPr>
          <w:rFonts w:ascii="Times New Roman" w:hAnsi="Times New Roman" w:cs="Times New Roman"/>
          <w:sz w:val="24"/>
          <w:szCs w:val="24"/>
        </w:rPr>
        <w:t>sub-programme has been allocated R3.8 billion, which translates to 15 percent of the total allocation for th</w:t>
      </w:r>
      <w:r w:rsidR="00FF2F6B">
        <w:rPr>
          <w:rFonts w:ascii="Times New Roman" w:hAnsi="Times New Roman" w:cs="Times New Roman"/>
          <w:sz w:val="24"/>
          <w:szCs w:val="24"/>
        </w:rPr>
        <w:t>is</w:t>
      </w:r>
      <w:r w:rsidR="00FF2F6B" w:rsidRPr="00FF2F6B">
        <w:rPr>
          <w:rFonts w:ascii="Times New Roman" w:hAnsi="Times New Roman" w:cs="Times New Roman"/>
          <w:sz w:val="24"/>
          <w:szCs w:val="24"/>
        </w:rPr>
        <w:t xml:space="preserve"> programme. The </w:t>
      </w:r>
      <w:r w:rsidR="00FF2F6B">
        <w:rPr>
          <w:rFonts w:ascii="Times New Roman" w:hAnsi="Times New Roman" w:cs="Times New Roman"/>
          <w:bCs/>
          <w:sz w:val="24"/>
          <w:szCs w:val="24"/>
        </w:rPr>
        <w:t>Remand D</w:t>
      </w:r>
      <w:r w:rsidR="00FF2F6B" w:rsidRPr="00FF2F6B">
        <w:rPr>
          <w:rFonts w:ascii="Times New Roman" w:hAnsi="Times New Roman" w:cs="Times New Roman"/>
          <w:bCs/>
          <w:sz w:val="24"/>
          <w:szCs w:val="24"/>
        </w:rPr>
        <w:t xml:space="preserve">etention </w:t>
      </w:r>
      <w:r w:rsidR="00FF2F6B" w:rsidRPr="00FF2F6B">
        <w:rPr>
          <w:rFonts w:ascii="Times New Roman" w:hAnsi="Times New Roman" w:cs="Times New Roman"/>
          <w:sz w:val="24"/>
          <w:szCs w:val="24"/>
        </w:rPr>
        <w:t xml:space="preserve">sub-programme has been allocated an amount of R622 million which is the smallest allocation under this Programme and only comprises 2 percent of the total allocation </w:t>
      </w:r>
      <w:r w:rsidR="00FF2F6B">
        <w:rPr>
          <w:rFonts w:ascii="Times New Roman" w:hAnsi="Times New Roman" w:cs="Times New Roman"/>
          <w:sz w:val="24"/>
          <w:szCs w:val="24"/>
        </w:rPr>
        <w:lastRenderedPageBreak/>
        <w:t>for the p</w:t>
      </w:r>
      <w:r w:rsidR="00FF2F6B" w:rsidRPr="00FF2F6B">
        <w:rPr>
          <w:rFonts w:ascii="Times New Roman" w:hAnsi="Times New Roman" w:cs="Times New Roman"/>
          <w:sz w:val="24"/>
          <w:szCs w:val="24"/>
        </w:rPr>
        <w:t xml:space="preserve">rogramme. The </w:t>
      </w:r>
      <w:r w:rsidR="00FF2F6B" w:rsidRPr="00FF2F6B">
        <w:rPr>
          <w:rFonts w:ascii="Times New Roman" w:hAnsi="Times New Roman" w:cs="Times New Roman"/>
          <w:bCs/>
          <w:sz w:val="24"/>
          <w:szCs w:val="24"/>
        </w:rPr>
        <w:t xml:space="preserve">Offender </w:t>
      </w:r>
      <w:r w:rsidR="000563C9">
        <w:rPr>
          <w:rFonts w:ascii="Times New Roman" w:hAnsi="Times New Roman" w:cs="Times New Roman"/>
          <w:bCs/>
          <w:sz w:val="24"/>
          <w:szCs w:val="24"/>
        </w:rPr>
        <w:t>M</w:t>
      </w:r>
      <w:r w:rsidR="00FF2F6B" w:rsidRPr="00FF2F6B">
        <w:rPr>
          <w:rFonts w:ascii="Times New Roman" w:hAnsi="Times New Roman" w:cs="Times New Roman"/>
          <w:bCs/>
          <w:sz w:val="24"/>
          <w:szCs w:val="24"/>
        </w:rPr>
        <w:t xml:space="preserve">anagement </w:t>
      </w:r>
      <w:r w:rsidR="00FF2F6B" w:rsidRPr="00FF2F6B">
        <w:rPr>
          <w:rFonts w:ascii="Times New Roman" w:hAnsi="Times New Roman" w:cs="Times New Roman"/>
          <w:sz w:val="24"/>
          <w:szCs w:val="24"/>
        </w:rPr>
        <w:t>sub-programme has been allocated R2.3 billion which translates to 9 perc</w:t>
      </w:r>
      <w:r w:rsidR="00FF2F6B">
        <w:rPr>
          <w:rFonts w:ascii="Times New Roman" w:hAnsi="Times New Roman" w:cs="Times New Roman"/>
          <w:sz w:val="24"/>
          <w:szCs w:val="24"/>
        </w:rPr>
        <w:t>ent of the total allocation to this programme</w:t>
      </w:r>
      <w:r w:rsidR="00FF2F6B" w:rsidRPr="00FF2F6B">
        <w:t xml:space="preserve">. </w:t>
      </w:r>
    </w:p>
    <w:p w14:paraId="024BB351" w14:textId="77777777" w:rsidR="004C4145" w:rsidRPr="004C4145" w:rsidRDefault="004C4145" w:rsidP="004C4145">
      <w:pPr>
        <w:pStyle w:val="ListParagraph"/>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2D2ADB5B" w14:textId="77777777" w:rsidR="003E31C1" w:rsidRPr="004C4145" w:rsidRDefault="00FF2F6B" w:rsidP="004C4145">
      <w:pPr>
        <w:pStyle w:val="ListParagraph"/>
        <w:numPr>
          <w:ilvl w:val="2"/>
          <w:numId w:val="1"/>
        </w:num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4C4145">
        <w:rPr>
          <w:rFonts w:ascii="Times New Roman" w:hAnsi="Times New Roman" w:cs="Times New Roman"/>
          <w:sz w:val="24"/>
          <w:szCs w:val="24"/>
        </w:rPr>
        <w:t xml:space="preserve">Being the largest DSC </w:t>
      </w:r>
      <w:r w:rsidR="003E31C1" w:rsidRPr="004C4145">
        <w:rPr>
          <w:rFonts w:ascii="Times New Roman" w:hAnsi="Times New Roman" w:cs="Times New Roman"/>
          <w:sz w:val="24"/>
          <w:szCs w:val="24"/>
        </w:rPr>
        <w:t>programme</w:t>
      </w:r>
      <w:r w:rsidRPr="004C4145">
        <w:rPr>
          <w:rFonts w:ascii="Times New Roman" w:hAnsi="Times New Roman" w:cs="Times New Roman"/>
          <w:sz w:val="24"/>
          <w:szCs w:val="24"/>
        </w:rPr>
        <w:t>, the Incarceration programme’s budget is (R15</w:t>
      </w:r>
      <w:r w:rsidR="00177969" w:rsidRPr="004C4145">
        <w:rPr>
          <w:rFonts w:ascii="Times New Roman" w:hAnsi="Times New Roman" w:cs="Times New Roman"/>
          <w:sz w:val="24"/>
          <w:szCs w:val="24"/>
        </w:rPr>
        <w:t>,</w:t>
      </w:r>
      <w:r w:rsidRPr="004C4145">
        <w:rPr>
          <w:rFonts w:ascii="Times New Roman" w:hAnsi="Times New Roman" w:cs="Times New Roman"/>
          <w:sz w:val="24"/>
          <w:szCs w:val="24"/>
        </w:rPr>
        <w:t xml:space="preserve"> 139.6 billion) for 2019/20, an </w:t>
      </w:r>
      <w:r w:rsidR="003E31C1" w:rsidRPr="004C4145">
        <w:rPr>
          <w:rFonts w:ascii="Times New Roman" w:hAnsi="Times New Roman" w:cs="Times New Roman"/>
          <w:sz w:val="24"/>
          <w:szCs w:val="24"/>
        </w:rPr>
        <w:t>increase by 6 percent</w:t>
      </w:r>
      <w:r w:rsidRPr="004C4145">
        <w:rPr>
          <w:rFonts w:ascii="Times New Roman" w:hAnsi="Times New Roman" w:cs="Times New Roman"/>
          <w:sz w:val="24"/>
          <w:szCs w:val="24"/>
        </w:rPr>
        <w:t xml:space="preserve"> </w:t>
      </w:r>
      <w:r w:rsidR="003E31C1" w:rsidRPr="004C4145">
        <w:rPr>
          <w:rFonts w:ascii="Times New Roman" w:hAnsi="Times New Roman" w:cs="Times New Roman"/>
          <w:sz w:val="24"/>
          <w:szCs w:val="24"/>
        </w:rPr>
        <w:t>when compared to the previous financial year</w:t>
      </w:r>
      <w:r w:rsidRPr="004C4145">
        <w:rPr>
          <w:rFonts w:ascii="Times New Roman" w:hAnsi="Times New Roman" w:cs="Times New Roman"/>
          <w:sz w:val="24"/>
          <w:szCs w:val="24"/>
        </w:rPr>
        <w:t xml:space="preserve">. </w:t>
      </w:r>
      <w:r w:rsidR="003E31C1" w:rsidRPr="004C4145">
        <w:rPr>
          <w:rFonts w:ascii="Times New Roman" w:hAnsi="Times New Roman" w:cs="Times New Roman"/>
          <w:sz w:val="24"/>
          <w:szCs w:val="24"/>
        </w:rPr>
        <w:t>This amounts to 60 percent of the total budget allocation for the Department. 79 percent (R11</w:t>
      </w:r>
      <w:r w:rsidR="00177969" w:rsidRPr="004C4145">
        <w:rPr>
          <w:rFonts w:ascii="Times New Roman" w:hAnsi="Times New Roman" w:cs="Times New Roman"/>
          <w:sz w:val="24"/>
          <w:szCs w:val="24"/>
        </w:rPr>
        <w:t>,</w:t>
      </w:r>
      <w:r w:rsidR="003E31C1" w:rsidRPr="004C4145">
        <w:rPr>
          <w:rFonts w:ascii="Times New Roman" w:hAnsi="Times New Roman" w:cs="Times New Roman"/>
          <w:sz w:val="24"/>
          <w:szCs w:val="24"/>
        </w:rPr>
        <w:t>944 billion) of t</w:t>
      </w:r>
      <w:r w:rsidRPr="004C4145">
        <w:rPr>
          <w:rFonts w:ascii="Times New Roman" w:hAnsi="Times New Roman" w:cs="Times New Roman"/>
          <w:sz w:val="24"/>
          <w:szCs w:val="24"/>
        </w:rPr>
        <w:t>he allocation for this</w:t>
      </w:r>
      <w:r w:rsidR="003E31C1" w:rsidRPr="004C4145">
        <w:rPr>
          <w:rFonts w:ascii="Times New Roman" w:hAnsi="Times New Roman" w:cs="Times New Roman"/>
          <w:sz w:val="24"/>
          <w:szCs w:val="24"/>
        </w:rPr>
        <w:t xml:space="preserve"> programme goes towards </w:t>
      </w:r>
      <w:r w:rsidRPr="004C4145">
        <w:rPr>
          <w:rFonts w:ascii="Times New Roman" w:hAnsi="Times New Roman" w:cs="Times New Roman"/>
          <w:sz w:val="24"/>
          <w:szCs w:val="24"/>
        </w:rPr>
        <w:t>Compensation of E</w:t>
      </w:r>
      <w:r w:rsidR="003E31C1" w:rsidRPr="004C4145">
        <w:rPr>
          <w:rFonts w:ascii="Times New Roman" w:hAnsi="Times New Roman" w:cs="Times New Roman"/>
          <w:sz w:val="24"/>
          <w:szCs w:val="24"/>
        </w:rPr>
        <w:t>mployees.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083"/>
        <w:gridCol w:w="1083"/>
        <w:gridCol w:w="1181"/>
        <w:gridCol w:w="1074"/>
        <w:gridCol w:w="1118"/>
        <w:gridCol w:w="1068"/>
      </w:tblGrid>
      <w:tr w:rsidR="00F179DA" w:rsidRPr="00FB5391" w14:paraId="0ED2B6BF" w14:textId="77777777" w:rsidTr="00F179DA">
        <w:tc>
          <w:tcPr>
            <w:tcW w:w="2414" w:type="dxa"/>
            <w:tcBorders>
              <w:bottom w:val="single" w:sz="4" w:space="0" w:color="auto"/>
            </w:tcBorders>
            <w:shd w:val="clear" w:color="auto" w:fill="C5E0B3" w:themeFill="accent6" w:themeFillTint="66"/>
          </w:tcPr>
          <w:p w14:paraId="602DFCFD" w14:textId="77777777" w:rsidR="00F179DA" w:rsidRPr="00F179DA" w:rsidRDefault="00F179DA" w:rsidP="00B04170">
            <w:pPr>
              <w:tabs>
                <w:tab w:val="left" w:pos="322"/>
              </w:tabs>
              <w:spacing w:after="0" w:line="360" w:lineRule="auto"/>
              <w:rPr>
                <w:rFonts w:ascii="Times New Roman" w:hAnsi="Times New Roman" w:cs="Times New Roman"/>
                <w:b/>
              </w:rPr>
            </w:pPr>
          </w:p>
        </w:tc>
        <w:tc>
          <w:tcPr>
            <w:tcW w:w="1083" w:type="dxa"/>
            <w:shd w:val="clear" w:color="auto" w:fill="C5E0B3" w:themeFill="accent6" w:themeFillTint="66"/>
          </w:tcPr>
          <w:p w14:paraId="5F4F58F7"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2018/19</w:t>
            </w:r>
            <w:r w:rsidRPr="00F179DA" w:rsidDel="00E95AB2">
              <w:rPr>
                <w:rFonts w:ascii="Times New Roman" w:hAnsi="Times New Roman" w:cs="Times New Roman"/>
                <w:b/>
              </w:rPr>
              <w:t xml:space="preserve"> </w:t>
            </w:r>
          </w:p>
          <w:p w14:paraId="0214DA85"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(R’000)</w:t>
            </w:r>
          </w:p>
        </w:tc>
        <w:tc>
          <w:tcPr>
            <w:tcW w:w="1083" w:type="dxa"/>
            <w:shd w:val="clear" w:color="auto" w:fill="C5E0B3" w:themeFill="accent6" w:themeFillTint="66"/>
          </w:tcPr>
          <w:p w14:paraId="750FCB2C"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2019/20</w:t>
            </w:r>
          </w:p>
          <w:p w14:paraId="79F2534A"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(R’000)</w:t>
            </w:r>
          </w:p>
        </w:tc>
        <w:tc>
          <w:tcPr>
            <w:tcW w:w="1181" w:type="dxa"/>
            <w:shd w:val="clear" w:color="auto" w:fill="C5E0B3" w:themeFill="accent6" w:themeFillTint="66"/>
          </w:tcPr>
          <w:p w14:paraId="60723BD6"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xml:space="preserve">Nominal </w:t>
            </w:r>
          </w:p>
          <w:p w14:paraId="196E679F"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changes</w:t>
            </w:r>
          </w:p>
        </w:tc>
        <w:tc>
          <w:tcPr>
            <w:tcW w:w="1074" w:type="dxa"/>
            <w:shd w:val="clear" w:color="auto" w:fill="C5E0B3" w:themeFill="accent6" w:themeFillTint="66"/>
          </w:tcPr>
          <w:p w14:paraId="3B8A014C"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xml:space="preserve">Real </w:t>
            </w:r>
          </w:p>
          <w:p w14:paraId="3860A5D7"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 change</w:t>
            </w:r>
          </w:p>
        </w:tc>
        <w:tc>
          <w:tcPr>
            <w:tcW w:w="1118" w:type="dxa"/>
            <w:shd w:val="clear" w:color="auto" w:fill="C5E0B3" w:themeFill="accent6" w:themeFillTint="66"/>
          </w:tcPr>
          <w:p w14:paraId="6EC6EBCA"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Nominal Rand Change</w:t>
            </w:r>
          </w:p>
        </w:tc>
        <w:tc>
          <w:tcPr>
            <w:tcW w:w="1068" w:type="dxa"/>
            <w:shd w:val="clear" w:color="auto" w:fill="C5E0B3" w:themeFill="accent6" w:themeFillTint="66"/>
          </w:tcPr>
          <w:p w14:paraId="6050978C"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Real Rand change</w:t>
            </w:r>
          </w:p>
        </w:tc>
      </w:tr>
      <w:tr w:rsidR="00F179DA" w:rsidRPr="00FB5391" w14:paraId="3921AD25" w14:textId="77777777" w:rsidTr="00F179DA">
        <w:trPr>
          <w:trHeight w:val="332"/>
        </w:trPr>
        <w:tc>
          <w:tcPr>
            <w:tcW w:w="2414" w:type="dxa"/>
            <w:shd w:val="clear" w:color="auto" w:fill="D9D9D9"/>
          </w:tcPr>
          <w:p w14:paraId="44B96B8B" w14:textId="77777777" w:rsidR="00F179DA" w:rsidRPr="00F179DA" w:rsidRDefault="002603B7"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Programme 2: Incarceration</w:t>
            </w:r>
          </w:p>
        </w:tc>
        <w:tc>
          <w:tcPr>
            <w:tcW w:w="1083" w:type="dxa"/>
            <w:shd w:val="clear" w:color="auto" w:fill="auto"/>
          </w:tcPr>
          <w:p w14:paraId="185F8924" w14:textId="77777777" w:rsidR="00F179DA" w:rsidRPr="00F179DA" w:rsidRDefault="00F179DA" w:rsidP="00B04170">
            <w:pPr>
              <w:tabs>
                <w:tab w:val="left" w:pos="322"/>
                <w:tab w:val="right" w:pos="907"/>
              </w:tabs>
              <w:spacing w:after="0" w:line="360" w:lineRule="auto"/>
              <w:rPr>
                <w:rFonts w:ascii="Times New Roman" w:hAnsi="Times New Roman" w:cs="Times New Roman"/>
                <w:b/>
              </w:rPr>
            </w:pPr>
            <w:r w:rsidRPr="00F179DA">
              <w:rPr>
                <w:rFonts w:ascii="Times New Roman" w:hAnsi="Times New Roman" w:cs="Times New Roman"/>
                <w:b/>
              </w:rPr>
              <w:t>14 350.4</w:t>
            </w:r>
          </w:p>
        </w:tc>
        <w:tc>
          <w:tcPr>
            <w:tcW w:w="1083" w:type="dxa"/>
            <w:shd w:val="clear" w:color="auto" w:fill="auto"/>
          </w:tcPr>
          <w:p w14:paraId="241CF529" w14:textId="77777777" w:rsidR="00F179DA" w:rsidRPr="00F179DA" w:rsidRDefault="00F179DA" w:rsidP="00B04170">
            <w:pPr>
              <w:tabs>
                <w:tab w:val="left" w:pos="322"/>
              </w:tabs>
              <w:spacing w:after="0" w:line="360" w:lineRule="auto"/>
              <w:jc w:val="right"/>
              <w:rPr>
                <w:rFonts w:ascii="Times New Roman" w:hAnsi="Times New Roman" w:cs="Times New Roman"/>
                <w:b/>
              </w:rPr>
            </w:pPr>
            <w:r w:rsidRPr="00F179DA">
              <w:rPr>
                <w:rFonts w:ascii="Times New Roman" w:hAnsi="Times New Roman" w:cs="Times New Roman"/>
                <w:b/>
              </w:rPr>
              <w:t>15 139.6</w:t>
            </w:r>
          </w:p>
        </w:tc>
        <w:tc>
          <w:tcPr>
            <w:tcW w:w="1181" w:type="dxa"/>
          </w:tcPr>
          <w:p w14:paraId="05F5D986"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5.50</w:t>
            </w:r>
          </w:p>
        </w:tc>
        <w:tc>
          <w:tcPr>
            <w:tcW w:w="1074" w:type="dxa"/>
          </w:tcPr>
          <w:p w14:paraId="43A6A2E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0.28</w:t>
            </w:r>
          </w:p>
        </w:tc>
        <w:tc>
          <w:tcPr>
            <w:tcW w:w="1118" w:type="dxa"/>
          </w:tcPr>
          <w:p w14:paraId="6AC52F3E"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789.2</w:t>
            </w:r>
          </w:p>
        </w:tc>
        <w:tc>
          <w:tcPr>
            <w:tcW w:w="1068" w:type="dxa"/>
          </w:tcPr>
          <w:p w14:paraId="29B252DD" w14:textId="77777777" w:rsidR="00F179DA" w:rsidRPr="00F179DA" w:rsidRDefault="00F179DA" w:rsidP="00B04170">
            <w:pPr>
              <w:tabs>
                <w:tab w:val="left" w:pos="322"/>
              </w:tabs>
              <w:spacing w:after="0" w:line="360" w:lineRule="auto"/>
              <w:jc w:val="center"/>
              <w:rPr>
                <w:rFonts w:ascii="Times New Roman" w:hAnsi="Times New Roman" w:cs="Times New Roman"/>
              </w:rPr>
            </w:pPr>
            <w:r w:rsidRPr="00F179DA">
              <w:rPr>
                <w:rFonts w:ascii="Times New Roman" w:hAnsi="Times New Roman" w:cs="Times New Roman"/>
              </w:rPr>
              <w:t>40.9</w:t>
            </w:r>
          </w:p>
        </w:tc>
      </w:tr>
      <w:tr w:rsidR="00F179DA" w:rsidRPr="00FB5391" w14:paraId="6C2536CF" w14:textId="77777777" w:rsidTr="00F179DA">
        <w:tc>
          <w:tcPr>
            <w:tcW w:w="2414" w:type="dxa"/>
            <w:shd w:val="clear" w:color="auto" w:fill="D9D9D9"/>
          </w:tcPr>
          <w:p w14:paraId="5BFC3B82" w14:textId="77777777" w:rsidR="00F179DA" w:rsidRPr="00F179DA" w:rsidRDefault="00F179DA" w:rsidP="00B04170">
            <w:pPr>
              <w:tabs>
                <w:tab w:val="left" w:pos="322"/>
              </w:tabs>
              <w:spacing w:after="0" w:line="360" w:lineRule="auto"/>
              <w:rPr>
                <w:rFonts w:ascii="Times New Roman" w:hAnsi="Times New Roman" w:cs="Times New Roman"/>
                <w:b/>
              </w:rPr>
            </w:pPr>
            <w:r w:rsidRPr="00F179DA">
              <w:rPr>
                <w:rFonts w:ascii="Times New Roman" w:hAnsi="Times New Roman" w:cs="Times New Roman"/>
                <w:b/>
              </w:rPr>
              <w:t>Sub-programmes</w:t>
            </w:r>
          </w:p>
        </w:tc>
        <w:tc>
          <w:tcPr>
            <w:tcW w:w="1083" w:type="dxa"/>
            <w:shd w:val="clear" w:color="auto" w:fill="auto"/>
          </w:tcPr>
          <w:p w14:paraId="7683C69C" w14:textId="77777777" w:rsidR="00F179DA" w:rsidRPr="00F179DA" w:rsidRDefault="00F179DA" w:rsidP="00B04170">
            <w:pPr>
              <w:tabs>
                <w:tab w:val="left" w:pos="322"/>
              </w:tabs>
              <w:spacing w:after="0" w:line="360" w:lineRule="auto"/>
              <w:jc w:val="right"/>
              <w:rPr>
                <w:rFonts w:ascii="Times New Roman" w:hAnsi="Times New Roman" w:cs="Times New Roman"/>
                <w:b/>
              </w:rPr>
            </w:pPr>
          </w:p>
        </w:tc>
        <w:tc>
          <w:tcPr>
            <w:tcW w:w="1083" w:type="dxa"/>
            <w:shd w:val="clear" w:color="auto" w:fill="auto"/>
          </w:tcPr>
          <w:p w14:paraId="38674D74" w14:textId="77777777" w:rsidR="00F179DA" w:rsidRPr="00F179DA" w:rsidRDefault="00F179DA" w:rsidP="00B04170">
            <w:pPr>
              <w:tabs>
                <w:tab w:val="left" w:pos="322"/>
              </w:tabs>
              <w:spacing w:after="0" w:line="360" w:lineRule="auto"/>
              <w:jc w:val="right"/>
              <w:rPr>
                <w:rFonts w:ascii="Times New Roman" w:hAnsi="Times New Roman" w:cs="Times New Roman"/>
                <w:b/>
              </w:rPr>
            </w:pPr>
          </w:p>
        </w:tc>
        <w:tc>
          <w:tcPr>
            <w:tcW w:w="1181" w:type="dxa"/>
          </w:tcPr>
          <w:p w14:paraId="6E131B80" w14:textId="77777777" w:rsidR="00F179DA" w:rsidRPr="00F179DA" w:rsidRDefault="00F179DA" w:rsidP="00B04170">
            <w:pPr>
              <w:tabs>
                <w:tab w:val="left" w:pos="322"/>
              </w:tabs>
              <w:spacing w:after="0" w:line="360" w:lineRule="auto"/>
              <w:jc w:val="right"/>
              <w:rPr>
                <w:rFonts w:ascii="Times New Roman" w:hAnsi="Times New Roman" w:cs="Times New Roman"/>
                <w:b/>
              </w:rPr>
            </w:pPr>
          </w:p>
        </w:tc>
        <w:tc>
          <w:tcPr>
            <w:tcW w:w="1074" w:type="dxa"/>
          </w:tcPr>
          <w:p w14:paraId="6E12FED3" w14:textId="77777777" w:rsidR="00F179DA" w:rsidRPr="00F179DA" w:rsidRDefault="00F179DA" w:rsidP="00B04170">
            <w:pPr>
              <w:tabs>
                <w:tab w:val="left" w:pos="322"/>
              </w:tabs>
              <w:spacing w:after="0" w:line="360" w:lineRule="auto"/>
              <w:jc w:val="right"/>
              <w:rPr>
                <w:rFonts w:ascii="Times New Roman" w:hAnsi="Times New Roman" w:cs="Times New Roman"/>
                <w:b/>
              </w:rPr>
            </w:pPr>
          </w:p>
        </w:tc>
        <w:tc>
          <w:tcPr>
            <w:tcW w:w="1118" w:type="dxa"/>
          </w:tcPr>
          <w:p w14:paraId="69C6D245" w14:textId="77777777" w:rsidR="00F179DA" w:rsidRPr="00F179DA" w:rsidRDefault="00F179DA" w:rsidP="00B04170">
            <w:pPr>
              <w:tabs>
                <w:tab w:val="left" w:pos="322"/>
              </w:tabs>
              <w:spacing w:after="0" w:line="360" w:lineRule="auto"/>
              <w:jc w:val="right"/>
              <w:rPr>
                <w:rFonts w:ascii="Times New Roman" w:hAnsi="Times New Roman" w:cs="Times New Roman"/>
                <w:b/>
              </w:rPr>
            </w:pPr>
          </w:p>
        </w:tc>
        <w:tc>
          <w:tcPr>
            <w:tcW w:w="1068" w:type="dxa"/>
          </w:tcPr>
          <w:p w14:paraId="0B7D9762" w14:textId="77777777" w:rsidR="00F179DA" w:rsidRPr="00F179DA" w:rsidRDefault="00F179DA" w:rsidP="00B04170">
            <w:pPr>
              <w:tabs>
                <w:tab w:val="left" w:pos="322"/>
              </w:tabs>
              <w:spacing w:after="0" w:line="360" w:lineRule="auto"/>
              <w:jc w:val="right"/>
              <w:rPr>
                <w:rFonts w:ascii="Times New Roman" w:hAnsi="Times New Roman" w:cs="Times New Roman"/>
                <w:b/>
              </w:rPr>
            </w:pPr>
          </w:p>
        </w:tc>
      </w:tr>
      <w:tr w:rsidR="00F179DA" w:rsidRPr="00FB5391" w14:paraId="7B3A308C" w14:textId="77777777" w:rsidTr="00F179DA">
        <w:tc>
          <w:tcPr>
            <w:tcW w:w="2414" w:type="dxa"/>
            <w:shd w:val="clear" w:color="auto" w:fill="D9D9D9"/>
          </w:tcPr>
          <w:p w14:paraId="6AB4837B"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Security Operations</w:t>
            </w:r>
          </w:p>
        </w:tc>
        <w:tc>
          <w:tcPr>
            <w:tcW w:w="1083" w:type="dxa"/>
            <w:shd w:val="clear" w:color="auto" w:fill="auto"/>
          </w:tcPr>
          <w:p w14:paraId="2A24EF42"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7 965.5</w:t>
            </w:r>
          </w:p>
        </w:tc>
        <w:tc>
          <w:tcPr>
            <w:tcW w:w="1083" w:type="dxa"/>
            <w:shd w:val="clear" w:color="auto" w:fill="auto"/>
          </w:tcPr>
          <w:p w14:paraId="65FB8E31"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8 350.5</w:t>
            </w:r>
          </w:p>
        </w:tc>
        <w:tc>
          <w:tcPr>
            <w:tcW w:w="1181" w:type="dxa"/>
          </w:tcPr>
          <w:p w14:paraId="7E8AD81F"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4.83</w:t>
            </w:r>
          </w:p>
        </w:tc>
        <w:tc>
          <w:tcPr>
            <w:tcW w:w="1074" w:type="dxa"/>
          </w:tcPr>
          <w:p w14:paraId="2F9213C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-0.35</w:t>
            </w:r>
          </w:p>
        </w:tc>
        <w:tc>
          <w:tcPr>
            <w:tcW w:w="1118" w:type="dxa"/>
          </w:tcPr>
          <w:p w14:paraId="120E60BD"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385.0</w:t>
            </w:r>
          </w:p>
        </w:tc>
        <w:tc>
          <w:tcPr>
            <w:tcW w:w="1068" w:type="dxa"/>
          </w:tcPr>
          <w:p w14:paraId="4CA1EE27"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-27.8</w:t>
            </w:r>
          </w:p>
        </w:tc>
      </w:tr>
      <w:tr w:rsidR="00F179DA" w:rsidRPr="00FB5391" w14:paraId="20417FEC" w14:textId="77777777" w:rsidTr="00F179DA">
        <w:tc>
          <w:tcPr>
            <w:tcW w:w="2414" w:type="dxa"/>
            <w:shd w:val="clear" w:color="auto" w:fill="D9D9D9"/>
          </w:tcPr>
          <w:p w14:paraId="026557A9"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Facilities</w:t>
            </w:r>
          </w:p>
        </w:tc>
        <w:tc>
          <w:tcPr>
            <w:tcW w:w="1083" w:type="dxa"/>
            <w:shd w:val="clear" w:color="auto" w:fill="auto"/>
          </w:tcPr>
          <w:p w14:paraId="04E097FC"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3 767.9</w:t>
            </w:r>
          </w:p>
        </w:tc>
        <w:tc>
          <w:tcPr>
            <w:tcW w:w="1083" w:type="dxa"/>
            <w:shd w:val="clear" w:color="auto" w:fill="auto"/>
          </w:tcPr>
          <w:p w14:paraId="37334AC2"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3 877.0</w:t>
            </w:r>
          </w:p>
        </w:tc>
        <w:tc>
          <w:tcPr>
            <w:tcW w:w="1181" w:type="dxa"/>
          </w:tcPr>
          <w:p w14:paraId="45C7C564"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2.90</w:t>
            </w:r>
          </w:p>
        </w:tc>
        <w:tc>
          <w:tcPr>
            <w:tcW w:w="1074" w:type="dxa"/>
          </w:tcPr>
          <w:p w14:paraId="1BEC5E7A"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-2.19</w:t>
            </w:r>
          </w:p>
        </w:tc>
        <w:tc>
          <w:tcPr>
            <w:tcW w:w="1118" w:type="dxa"/>
          </w:tcPr>
          <w:p w14:paraId="55F13D4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109.1</w:t>
            </w:r>
          </w:p>
        </w:tc>
        <w:tc>
          <w:tcPr>
            <w:tcW w:w="1068" w:type="dxa"/>
          </w:tcPr>
          <w:p w14:paraId="22C95152"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-82.5</w:t>
            </w:r>
          </w:p>
        </w:tc>
      </w:tr>
      <w:tr w:rsidR="00F179DA" w:rsidRPr="00FB5391" w14:paraId="17612482" w14:textId="77777777" w:rsidTr="00F179DA">
        <w:tc>
          <w:tcPr>
            <w:tcW w:w="2414" w:type="dxa"/>
            <w:shd w:val="clear" w:color="auto" w:fill="D9D9D9"/>
          </w:tcPr>
          <w:p w14:paraId="0BD53F01"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Remand Detention</w:t>
            </w:r>
          </w:p>
        </w:tc>
        <w:tc>
          <w:tcPr>
            <w:tcW w:w="1083" w:type="dxa"/>
            <w:shd w:val="clear" w:color="auto" w:fill="auto"/>
          </w:tcPr>
          <w:p w14:paraId="0EDEBAA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697.4</w:t>
            </w:r>
          </w:p>
        </w:tc>
        <w:tc>
          <w:tcPr>
            <w:tcW w:w="1083" w:type="dxa"/>
            <w:shd w:val="clear" w:color="auto" w:fill="auto"/>
          </w:tcPr>
          <w:p w14:paraId="11ABF988"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622.0</w:t>
            </w:r>
          </w:p>
        </w:tc>
        <w:tc>
          <w:tcPr>
            <w:tcW w:w="1181" w:type="dxa"/>
          </w:tcPr>
          <w:p w14:paraId="0D908DD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-10.81%</w:t>
            </w:r>
          </w:p>
        </w:tc>
        <w:tc>
          <w:tcPr>
            <w:tcW w:w="1074" w:type="dxa"/>
          </w:tcPr>
          <w:p w14:paraId="7D9ECDEA"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-15.22</w:t>
            </w:r>
          </w:p>
        </w:tc>
        <w:tc>
          <w:tcPr>
            <w:tcW w:w="1118" w:type="dxa"/>
          </w:tcPr>
          <w:p w14:paraId="504E9586"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-75.4</w:t>
            </w:r>
          </w:p>
        </w:tc>
        <w:tc>
          <w:tcPr>
            <w:tcW w:w="1068" w:type="dxa"/>
          </w:tcPr>
          <w:p w14:paraId="71CB17E8"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-106.1</w:t>
            </w:r>
          </w:p>
        </w:tc>
      </w:tr>
      <w:tr w:rsidR="00F179DA" w:rsidRPr="00FB5391" w14:paraId="013BAFB7" w14:textId="77777777" w:rsidTr="00F179DA">
        <w:tc>
          <w:tcPr>
            <w:tcW w:w="2414" w:type="dxa"/>
            <w:shd w:val="clear" w:color="auto" w:fill="D9D9D9"/>
          </w:tcPr>
          <w:p w14:paraId="04C24135" w14:textId="77777777" w:rsidR="00F179DA" w:rsidRPr="00F179DA" w:rsidRDefault="00F179DA" w:rsidP="00B04170">
            <w:pPr>
              <w:tabs>
                <w:tab w:val="left" w:pos="322"/>
              </w:tabs>
              <w:spacing w:after="0" w:line="360" w:lineRule="auto"/>
              <w:rPr>
                <w:rFonts w:ascii="Times New Roman" w:hAnsi="Times New Roman" w:cs="Times New Roman"/>
              </w:rPr>
            </w:pPr>
            <w:r w:rsidRPr="00F179DA">
              <w:rPr>
                <w:rFonts w:ascii="Times New Roman" w:hAnsi="Times New Roman" w:cs="Times New Roman"/>
              </w:rPr>
              <w:t>Offender Management</w:t>
            </w:r>
          </w:p>
        </w:tc>
        <w:tc>
          <w:tcPr>
            <w:tcW w:w="1083" w:type="dxa"/>
            <w:shd w:val="clear" w:color="auto" w:fill="auto"/>
          </w:tcPr>
          <w:p w14:paraId="2B4C47A7"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1 919.6</w:t>
            </w:r>
          </w:p>
        </w:tc>
        <w:tc>
          <w:tcPr>
            <w:tcW w:w="1083" w:type="dxa"/>
            <w:shd w:val="clear" w:color="auto" w:fill="auto"/>
          </w:tcPr>
          <w:p w14:paraId="28658A64"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2 290.1</w:t>
            </w:r>
          </w:p>
        </w:tc>
        <w:tc>
          <w:tcPr>
            <w:tcW w:w="1181" w:type="dxa"/>
          </w:tcPr>
          <w:p w14:paraId="5A7AE50F"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19.30%</w:t>
            </w:r>
          </w:p>
        </w:tc>
        <w:tc>
          <w:tcPr>
            <w:tcW w:w="1074" w:type="dxa"/>
          </w:tcPr>
          <w:p w14:paraId="37B25C46"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13.40%</w:t>
            </w:r>
          </w:p>
        </w:tc>
        <w:tc>
          <w:tcPr>
            <w:tcW w:w="1118" w:type="dxa"/>
          </w:tcPr>
          <w:p w14:paraId="508AAB84"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370.5</w:t>
            </w:r>
          </w:p>
        </w:tc>
        <w:tc>
          <w:tcPr>
            <w:tcW w:w="1068" w:type="dxa"/>
          </w:tcPr>
          <w:p w14:paraId="72E2C8BB" w14:textId="77777777" w:rsidR="00F179DA" w:rsidRPr="00F179DA" w:rsidRDefault="00F179DA" w:rsidP="00B04170">
            <w:pPr>
              <w:tabs>
                <w:tab w:val="left" w:pos="322"/>
              </w:tabs>
              <w:spacing w:after="0" w:line="360" w:lineRule="auto"/>
              <w:jc w:val="right"/>
              <w:rPr>
                <w:rFonts w:ascii="Times New Roman" w:hAnsi="Times New Roman" w:cs="Times New Roman"/>
              </w:rPr>
            </w:pPr>
            <w:r w:rsidRPr="00F179DA">
              <w:rPr>
                <w:rFonts w:ascii="Times New Roman" w:hAnsi="Times New Roman" w:cs="Times New Roman"/>
              </w:rPr>
              <w:t>257.3</w:t>
            </w:r>
          </w:p>
        </w:tc>
      </w:tr>
    </w:tbl>
    <w:p w14:paraId="69D0A3AB" w14:textId="77777777" w:rsidR="005D0DAF" w:rsidRPr="002603B7" w:rsidRDefault="002603B7" w:rsidP="00B04170">
      <w:pPr>
        <w:autoSpaceDE w:val="0"/>
        <w:autoSpaceDN w:val="0"/>
        <w:adjustRightInd w:val="0"/>
        <w:spacing w:after="0" w:line="360" w:lineRule="auto"/>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lang w:val="en-GB" w:eastAsia="en-GB"/>
        </w:rPr>
        <w:t>TABLE 3</w:t>
      </w:r>
      <w:r w:rsidR="003E31C1" w:rsidRPr="002603B7">
        <w:rPr>
          <w:rFonts w:ascii="Times New Roman" w:eastAsia="Times New Roman" w:hAnsi="Times New Roman" w:cs="Times New Roman"/>
          <w:b/>
          <w:spacing w:val="6"/>
          <w:lang w:val="en-GB" w:eastAsia="en-GB"/>
        </w:rPr>
        <w:t>: INCARCERATION PROGRAMME</w:t>
      </w:r>
    </w:p>
    <w:p w14:paraId="0423CD10" w14:textId="77777777" w:rsidR="005D0DAF" w:rsidRPr="0080219D" w:rsidRDefault="005D0DAF" w:rsidP="00B0417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6C7E9A01" w14:textId="77777777" w:rsidR="005D0DAF" w:rsidRPr="0080219D" w:rsidRDefault="00994C68" w:rsidP="00B04170">
      <w:pPr>
        <w:numPr>
          <w:ilvl w:val="1"/>
          <w:numId w:val="5"/>
        </w:numPr>
        <w:spacing w:after="6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3: REHABILITATION</w:t>
      </w:r>
    </w:p>
    <w:p w14:paraId="4FE7053C" w14:textId="77777777" w:rsidR="004C4145" w:rsidRDefault="005D0DAF" w:rsidP="004C4145">
      <w:pPr>
        <w:numPr>
          <w:ilvl w:val="2"/>
          <w:numId w:val="8"/>
        </w:numPr>
        <w:autoSpaceDE w:val="0"/>
        <w:autoSpaceDN w:val="0"/>
        <w:adjustRightInd w:val="0"/>
        <w:spacing w:after="0" w:line="360" w:lineRule="auto"/>
        <w:contextualSpacing/>
        <w:jc w:val="both"/>
        <w:rPr>
          <w:rFonts w:ascii="Times New Roman" w:hAnsi="Times New Roman"/>
          <w:sz w:val="24"/>
          <w:szCs w:val="24"/>
        </w:rPr>
      </w:pPr>
      <w:r w:rsidRPr="0080219D">
        <w:rPr>
          <w:rFonts w:ascii="Times New Roman" w:hAnsi="Times New Roman"/>
          <w:sz w:val="24"/>
          <w:szCs w:val="24"/>
        </w:rPr>
        <w:t xml:space="preserve">The </w:t>
      </w:r>
      <w:r w:rsidRPr="00755FAE">
        <w:rPr>
          <w:rFonts w:ascii="Times New Roman" w:hAnsi="Times New Roman"/>
          <w:sz w:val="24"/>
          <w:szCs w:val="24"/>
        </w:rPr>
        <w:t xml:space="preserve">Rehabilitation </w:t>
      </w:r>
      <w:r w:rsidRPr="0080219D">
        <w:rPr>
          <w:rFonts w:ascii="Times New Roman" w:hAnsi="Times New Roman"/>
          <w:sz w:val="24"/>
          <w:szCs w:val="24"/>
        </w:rPr>
        <w:t>programme provides for needs-based programmes and interventions to facilitate offenders’ rehabilitation and eventual reintegration to society. It comprises three sub-programmes: Correctional Programmes, Offender Development and Psychological, Social and Spiritual Services.</w:t>
      </w:r>
    </w:p>
    <w:p w14:paraId="6CC0A5C9" w14:textId="77777777" w:rsidR="004C4145" w:rsidRDefault="004C4145" w:rsidP="004C4145">
      <w:pPr>
        <w:autoSpaceDE w:val="0"/>
        <w:autoSpaceDN w:val="0"/>
        <w:adjustRightInd w:val="0"/>
        <w:spacing w:after="0" w:line="360" w:lineRule="auto"/>
        <w:ind w:left="720"/>
        <w:contextualSpacing/>
        <w:jc w:val="both"/>
        <w:rPr>
          <w:rFonts w:ascii="Times New Roman" w:hAnsi="Times New Roman"/>
          <w:sz w:val="24"/>
          <w:szCs w:val="24"/>
        </w:rPr>
      </w:pPr>
    </w:p>
    <w:p w14:paraId="35A50BCD" w14:textId="77777777" w:rsidR="004C4145" w:rsidRDefault="0014374A" w:rsidP="004C4145">
      <w:pPr>
        <w:numPr>
          <w:ilvl w:val="2"/>
          <w:numId w:val="8"/>
        </w:numPr>
        <w:autoSpaceDE w:val="0"/>
        <w:autoSpaceDN w:val="0"/>
        <w:adjustRightInd w:val="0"/>
        <w:spacing w:after="0" w:line="360" w:lineRule="auto"/>
        <w:contextualSpacing/>
        <w:jc w:val="both"/>
        <w:rPr>
          <w:rFonts w:ascii="Times New Roman" w:hAnsi="Times New Roman"/>
          <w:sz w:val="24"/>
          <w:szCs w:val="24"/>
        </w:rPr>
      </w:pPr>
      <w:r w:rsidRPr="004C4145">
        <w:rPr>
          <w:rFonts w:ascii="Times New Roman" w:hAnsi="Times New Roman" w:cs="Times New Roman"/>
          <w:sz w:val="24"/>
          <w:szCs w:val="24"/>
        </w:rPr>
        <w:t>The Rehabilitation Programme</w:t>
      </w:r>
      <w:r w:rsidR="00CE4822" w:rsidRPr="004C4145">
        <w:rPr>
          <w:rFonts w:ascii="Times New Roman" w:hAnsi="Times New Roman" w:cs="Times New Roman"/>
          <w:sz w:val="24"/>
          <w:szCs w:val="24"/>
        </w:rPr>
        <w:t>’s</w:t>
      </w:r>
      <w:r w:rsidRPr="004C4145">
        <w:rPr>
          <w:rFonts w:ascii="Times New Roman" w:hAnsi="Times New Roman" w:cs="Times New Roman"/>
          <w:sz w:val="24"/>
          <w:szCs w:val="24"/>
        </w:rPr>
        <w:t xml:space="preserve"> comprises only 8 percent of the total allocation t</w:t>
      </w:r>
      <w:r w:rsidR="00CE4822" w:rsidRPr="004C4145">
        <w:rPr>
          <w:rFonts w:ascii="Times New Roman" w:hAnsi="Times New Roman" w:cs="Times New Roman"/>
          <w:sz w:val="24"/>
          <w:szCs w:val="24"/>
        </w:rPr>
        <w:t>o t</w:t>
      </w:r>
      <w:r w:rsidRPr="004C4145">
        <w:rPr>
          <w:rFonts w:ascii="Times New Roman" w:hAnsi="Times New Roman" w:cs="Times New Roman"/>
          <w:sz w:val="24"/>
          <w:szCs w:val="24"/>
        </w:rPr>
        <w:t>he Department in 2019/20. For the 2019/20 financial year, this programme has been allocated an amount of R1</w:t>
      </w:r>
      <w:r w:rsidR="00177969" w:rsidRPr="004C4145">
        <w:rPr>
          <w:rFonts w:ascii="Times New Roman" w:hAnsi="Times New Roman" w:cs="Times New Roman"/>
          <w:sz w:val="24"/>
          <w:szCs w:val="24"/>
        </w:rPr>
        <w:t>,</w:t>
      </w:r>
      <w:r w:rsidRPr="004C4145">
        <w:rPr>
          <w:rFonts w:ascii="Times New Roman" w:hAnsi="Times New Roman" w:cs="Times New Roman"/>
          <w:sz w:val="24"/>
          <w:szCs w:val="24"/>
        </w:rPr>
        <w:t xml:space="preserve"> 994.8 billion which is a nominal increase of 10.20 percent as compared to the</w:t>
      </w:r>
      <w:r w:rsidR="00CE4822" w:rsidRPr="004C4145">
        <w:rPr>
          <w:rFonts w:ascii="Times New Roman" w:hAnsi="Times New Roman" w:cs="Times New Roman"/>
          <w:sz w:val="24"/>
          <w:szCs w:val="24"/>
        </w:rPr>
        <w:t xml:space="preserve"> 2018/19 allocation. In monetary</w:t>
      </w:r>
      <w:r w:rsidRPr="004C4145">
        <w:rPr>
          <w:rFonts w:ascii="Times New Roman" w:hAnsi="Times New Roman" w:cs="Times New Roman"/>
          <w:sz w:val="24"/>
          <w:szCs w:val="24"/>
        </w:rPr>
        <w:t xml:space="preserve"> terms</w:t>
      </w:r>
      <w:r w:rsidR="00CE4822" w:rsidRPr="004C4145">
        <w:rPr>
          <w:rFonts w:ascii="Times New Roman" w:hAnsi="Times New Roman" w:cs="Times New Roman"/>
          <w:sz w:val="24"/>
          <w:szCs w:val="24"/>
        </w:rPr>
        <w:t>,</w:t>
      </w:r>
      <w:r w:rsidRPr="004C4145">
        <w:rPr>
          <w:rFonts w:ascii="Times New Roman" w:hAnsi="Times New Roman" w:cs="Times New Roman"/>
          <w:sz w:val="24"/>
          <w:szCs w:val="24"/>
        </w:rPr>
        <w:t xml:space="preserve"> this programme received R185 million more than in 2018/19. A total of 79 percent of this allo</w:t>
      </w:r>
      <w:r w:rsidR="00CE4822" w:rsidRPr="004C4145">
        <w:rPr>
          <w:rFonts w:ascii="Times New Roman" w:hAnsi="Times New Roman" w:cs="Times New Roman"/>
          <w:sz w:val="24"/>
          <w:szCs w:val="24"/>
        </w:rPr>
        <w:t>cation goes to Compensation of E</w:t>
      </w:r>
      <w:r w:rsidRPr="004C4145">
        <w:rPr>
          <w:rFonts w:ascii="Times New Roman" w:hAnsi="Times New Roman" w:cs="Times New Roman"/>
          <w:sz w:val="24"/>
          <w:szCs w:val="24"/>
        </w:rPr>
        <w:t>mployees.</w:t>
      </w:r>
    </w:p>
    <w:p w14:paraId="17C29403" w14:textId="77777777" w:rsidR="004C4145" w:rsidRDefault="004C4145" w:rsidP="004C4145">
      <w:pPr>
        <w:pStyle w:val="ListParagraph"/>
        <w:rPr>
          <w:rFonts w:ascii="Times New Roman" w:hAnsi="Times New Roman" w:cs="Times New Roman"/>
          <w:sz w:val="24"/>
          <w:szCs w:val="24"/>
        </w:rPr>
      </w:pPr>
    </w:p>
    <w:p w14:paraId="1EB4F715" w14:textId="77777777" w:rsidR="00CE4822" w:rsidRPr="004C4145" w:rsidRDefault="00CE4822" w:rsidP="004C4145">
      <w:pPr>
        <w:numPr>
          <w:ilvl w:val="2"/>
          <w:numId w:val="8"/>
        </w:numPr>
        <w:autoSpaceDE w:val="0"/>
        <w:autoSpaceDN w:val="0"/>
        <w:adjustRightInd w:val="0"/>
        <w:spacing w:after="0" w:line="360" w:lineRule="auto"/>
        <w:contextualSpacing/>
        <w:jc w:val="both"/>
        <w:rPr>
          <w:rFonts w:ascii="Times New Roman" w:hAnsi="Times New Roman"/>
          <w:sz w:val="24"/>
          <w:szCs w:val="24"/>
        </w:rPr>
      </w:pPr>
      <w:r w:rsidRPr="004C4145">
        <w:rPr>
          <w:rFonts w:ascii="Times New Roman" w:hAnsi="Times New Roman" w:cs="Times New Roman"/>
          <w:sz w:val="24"/>
          <w:szCs w:val="24"/>
        </w:rPr>
        <w:lastRenderedPageBreak/>
        <w:t>In terms of budget allocations to sub-programmes, the largest allocation is to Offender Development (R1</w:t>
      </w:r>
      <w:r w:rsidR="00177969" w:rsidRPr="004C4145">
        <w:rPr>
          <w:rFonts w:ascii="Times New Roman" w:hAnsi="Times New Roman" w:cs="Times New Roman"/>
          <w:sz w:val="24"/>
          <w:szCs w:val="24"/>
        </w:rPr>
        <w:t>,</w:t>
      </w:r>
      <w:r w:rsidRPr="004C4145">
        <w:rPr>
          <w:rFonts w:ascii="Times New Roman" w:hAnsi="Times New Roman" w:cs="Times New Roman"/>
          <w:sz w:val="24"/>
          <w:szCs w:val="24"/>
        </w:rPr>
        <w:t xml:space="preserve"> 037.6 billion or 52 percent), followed by Psychological, Social and Spiritual programme (R523.7 million or 26 percent) and Correctional programme (R433.6 million or 22 percent).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024"/>
        <w:gridCol w:w="1036"/>
        <w:gridCol w:w="1145"/>
        <w:gridCol w:w="1018"/>
        <w:gridCol w:w="1057"/>
        <w:gridCol w:w="1018"/>
      </w:tblGrid>
      <w:tr w:rsidR="002603B7" w:rsidRPr="00FB5391" w14:paraId="7F90FA33" w14:textId="77777777" w:rsidTr="00620BE3">
        <w:tc>
          <w:tcPr>
            <w:tcW w:w="3226" w:type="dxa"/>
            <w:tcBorders>
              <w:bottom w:val="single" w:sz="4" w:space="0" w:color="auto"/>
            </w:tcBorders>
            <w:shd w:val="clear" w:color="auto" w:fill="C5E0B3" w:themeFill="accent6" w:themeFillTint="66"/>
          </w:tcPr>
          <w:p w14:paraId="1F7798C1" w14:textId="77777777" w:rsidR="002603B7" w:rsidRPr="002603B7" w:rsidRDefault="002603B7" w:rsidP="00B04170">
            <w:pPr>
              <w:tabs>
                <w:tab w:val="left" w:pos="322"/>
              </w:tabs>
              <w:spacing w:after="0" w:line="360" w:lineRule="auto"/>
              <w:rPr>
                <w:rFonts w:ascii="Times New Roman" w:hAnsi="Times New Roman" w:cs="Times New Roman"/>
                <w:b/>
              </w:rPr>
            </w:pPr>
          </w:p>
        </w:tc>
        <w:tc>
          <w:tcPr>
            <w:tcW w:w="1054" w:type="dxa"/>
            <w:shd w:val="clear" w:color="auto" w:fill="C5E0B3" w:themeFill="accent6" w:themeFillTint="66"/>
          </w:tcPr>
          <w:p w14:paraId="4A2BD976"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2018/19</w:t>
            </w:r>
          </w:p>
          <w:p w14:paraId="0F426A4C"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(R’000)</w:t>
            </w:r>
          </w:p>
        </w:tc>
        <w:tc>
          <w:tcPr>
            <w:tcW w:w="1071" w:type="dxa"/>
            <w:shd w:val="clear" w:color="auto" w:fill="C5E0B3" w:themeFill="accent6" w:themeFillTint="66"/>
          </w:tcPr>
          <w:p w14:paraId="01F4A4B4"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2019/20</w:t>
            </w:r>
          </w:p>
          <w:p w14:paraId="215F3E9F"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(R’000)</w:t>
            </w:r>
          </w:p>
        </w:tc>
        <w:tc>
          <w:tcPr>
            <w:tcW w:w="1188" w:type="dxa"/>
            <w:shd w:val="clear" w:color="auto" w:fill="C5E0B3" w:themeFill="accent6" w:themeFillTint="66"/>
          </w:tcPr>
          <w:p w14:paraId="5DF21A33"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 xml:space="preserve">Nominal </w:t>
            </w:r>
          </w:p>
          <w:p w14:paraId="2BE40F77"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 Changes</w:t>
            </w:r>
          </w:p>
        </w:tc>
        <w:tc>
          <w:tcPr>
            <w:tcW w:w="1069" w:type="dxa"/>
            <w:shd w:val="clear" w:color="auto" w:fill="C5E0B3" w:themeFill="accent6" w:themeFillTint="66"/>
          </w:tcPr>
          <w:p w14:paraId="67320226"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Real</w:t>
            </w:r>
          </w:p>
          <w:p w14:paraId="0489554F"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 change</w:t>
            </w:r>
          </w:p>
        </w:tc>
        <w:tc>
          <w:tcPr>
            <w:tcW w:w="1069" w:type="dxa"/>
            <w:shd w:val="clear" w:color="auto" w:fill="C5E0B3" w:themeFill="accent6" w:themeFillTint="66"/>
          </w:tcPr>
          <w:p w14:paraId="239A6196"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Nominal Rand change</w:t>
            </w:r>
          </w:p>
        </w:tc>
        <w:tc>
          <w:tcPr>
            <w:tcW w:w="1069" w:type="dxa"/>
            <w:shd w:val="clear" w:color="auto" w:fill="C5E0B3" w:themeFill="accent6" w:themeFillTint="66"/>
          </w:tcPr>
          <w:p w14:paraId="749E7F92"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Real Rand change</w:t>
            </w:r>
          </w:p>
        </w:tc>
      </w:tr>
      <w:tr w:rsidR="002603B7" w:rsidRPr="00FB5391" w14:paraId="359344DD" w14:textId="77777777" w:rsidTr="00620BE3">
        <w:tc>
          <w:tcPr>
            <w:tcW w:w="3226" w:type="dxa"/>
            <w:shd w:val="clear" w:color="auto" w:fill="D9D9D9"/>
          </w:tcPr>
          <w:p w14:paraId="77DB6199"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Programme 3:Rehabilitation</w:t>
            </w:r>
          </w:p>
        </w:tc>
        <w:tc>
          <w:tcPr>
            <w:tcW w:w="1054" w:type="dxa"/>
            <w:shd w:val="clear" w:color="auto" w:fill="auto"/>
          </w:tcPr>
          <w:p w14:paraId="363C1A27"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3AC40F7A" w14:textId="77777777" w:rsidR="002603B7" w:rsidRPr="002603B7" w:rsidRDefault="002603B7" w:rsidP="00B04170">
            <w:pPr>
              <w:tabs>
                <w:tab w:val="left" w:pos="322"/>
              </w:tabs>
              <w:spacing w:after="0" w:line="360" w:lineRule="auto"/>
              <w:jc w:val="right"/>
              <w:rPr>
                <w:rFonts w:ascii="Times New Roman" w:hAnsi="Times New Roman" w:cs="Times New Roman"/>
                <w:b/>
              </w:rPr>
            </w:pPr>
            <w:r w:rsidRPr="002603B7">
              <w:rPr>
                <w:rFonts w:ascii="Times New Roman" w:hAnsi="Times New Roman" w:cs="Times New Roman"/>
                <w:b/>
              </w:rPr>
              <w:t>1 810.1</w:t>
            </w:r>
          </w:p>
        </w:tc>
        <w:tc>
          <w:tcPr>
            <w:tcW w:w="1071" w:type="dxa"/>
            <w:shd w:val="clear" w:color="auto" w:fill="auto"/>
          </w:tcPr>
          <w:p w14:paraId="0E9295D6" w14:textId="77777777" w:rsidR="002603B7" w:rsidRPr="002603B7" w:rsidRDefault="002603B7" w:rsidP="00B04170">
            <w:pPr>
              <w:tabs>
                <w:tab w:val="left" w:pos="322"/>
              </w:tabs>
              <w:spacing w:after="0" w:line="360" w:lineRule="auto"/>
              <w:jc w:val="right"/>
              <w:rPr>
                <w:rFonts w:ascii="Times New Roman" w:hAnsi="Times New Roman" w:cs="Times New Roman"/>
                <w:b/>
              </w:rPr>
            </w:pPr>
          </w:p>
          <w:p w14:paraId="288AF667" w14:textId="77777777" w:rsidR="002603B7" w:rsidRPr="002603B7" w:rsidRDefault="002603B7" w:rsidP="00B04170">
            <w:pPr>
              <w:tabs>
                <w:tab w:val="left" w:pos="322"/>
              </w:tabs>
              <w:spacing w:after="0" w:line="360" w:lineRule="auto"/>
              <w:jc w:val="right"/>
              <w:rPr>
                <w:rFonts w:ascii="Times New Roman" w:hAnsi="Times New Roman" w:cs="Times New Roman"/>
                <w:b/>
              </w:rPr>
            </w:pPr>
            <w:r w:rsidRPr="002603B7">
              <w:rPr>
                <w:rFonts w:ascii="Times New Roman" w:hAnsi="Times New Roman" w:cs="Times New Roman"/>
                <w:b/>
              </w:rPr>
              <w:t>1 994.8</w:t>
            </w:r>
          </w:p>
        </w:tc>
        <w:tc>
          <w:tcPr>
            <w:tcW w:w="1188" w:type="dxa"/>
          </w:tcPr>
          <w:p w14:paraId="761BA814"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1E0BFF3A"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10.20</w:t>
            </w:r>
          </w:p>
        </w:tc>
        <w:tc>
          <w:tcPr>
            <w:tcW w:w="1069" w:type="dxa"/>
          </w:tcPr>
          <w:p w14:paraId="4D4B2691"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571361FD"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4.76</w:t>
            </w:r>
          </w:p>
        </w:tc>
        <w:tc>
          <w:tcPr>
            <w:tcW w:w="1069" w:type="dxa"/>
          </w:tcPr>
          <w:p w14:paraId="1DA31488"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14577548"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184.7</w:t>
            </w:r>
          </w:p>
        </w:tc>
        <w:tc>
          <w:tcPr>
            <w:tcW w:w="1069" w:type="dxa"/>
          </w:tcPr>
          <w:p w14:paraId="7A3B16C1"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47E4F4E1"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86.1</w:t>
            </w:r>
          </w:p>
        </w:tc>
      </w:tr>
      <w:tr w:rsidR="002603B7" w:rsidRPr="00FB5391" w14:paraId="13B5B82B" w14:textId="77777777" w:rsidTr="00620BE3">
        <w:tc>
          <w:tcPr>
            <w:tcW w:w="3226" w:type="dxa"/>
            <w:shd w:val="clear" w:color="auto" w:fill="D9D9D9"/>
          </w:tcPr>
          <w:p w14:paraId="6DC5A60D" w14:textId="77777777" w:rsidR="002603B7" w:rsidRPr="002603B7" w:rsidRDefault="002603B7" w:rsidP="00B04170">
            <w:pPr>
              <w:tabs>
                <w:tab w:val="left" w:pos="322"/>
              </w:tabs>
              <w:spacing w:after="0" w:line="360" w:lineRule="auto"/>
              <w:rPr>
                <w:rFonts w:ascii="Times New Roman" w:hAnsi="Times New Roman" w:cs="Times New Roman"/>
                <w:b/>
              </w:rPr>
            </w:pPr>
            <w:r w:rsidRPr="002603B7">
              <w:rPr>
                <w:rFonts w:ascii="Times New Roman" w:hAnsi="Times New Roman" w:cs="Times New Roman"/>
                <w:b/>
              </w:rPr>
              <w:t>Sub-programmes</w:t>
            </w:r>
          </w:p>
        </w:tc>
        <w:tc>
          <w:tcPr>
            <w:tcW w:w="1054" w:type="dxa"/>
            <w:shd w:val="clear" w:color="auto" w:fill="auto"/>
          </w:tcPr>
          <w:p w14:paraId="528043C5" w14:textId="77777777" w:rsidR="002603B7" w:rsidRPr="002603B7" w:rsidRDefault="002603B7" w:rsidP="00B04170">
            <w:pPr>
              <w:tabs>
                <w:tab w:val="left" w:pos="322"/>
              </w:tabs>
              <w:spacing w:after="0" w:line="360" w:lineRule="auto"/>
              <w:jc w:val="right"/>
              <w:rPr>
                <w:rFonts w:ascii="Times New Roman" w:hAnsi="Times New Roman" w:cs="Times New Roman"/>
                <w:b/>
              </w:rPr>
            </w:pPr>
          </w:p>
        </w:tc>
        <w:tc>
          <w:tcPr>
            <w:tcW w:w="1071" w:type="dxa"/>
            <w:shd w:val="clear" w:color="auto" w:fill="auto"/>
          </w:tcPr>
          <w:p w14:paraId="1DB4D0EF" w14:textId="77777777" w:rsidR="002603B7" w:rsidRPr="002603B7" w:rsidRDefault="002603B7" w:rsidP="00B04170">
            <w:pPr>
              <w:tabs>
                <w:tab w:val="left" w:pos="322"/>
              </w:tabs>
              <w:spacing w:after="0" w:line="360" w:lineRule="auto"/>
              <w:jc w:val="right"/>
              <w:rPr>
                <w:rFonts w:ascii="Times New Roman" w:hAnsi="Times New Roman" w:cs="Times New Roman"/>
                <w:b/>
              </w:rPr>
            </w:pPr>
          </w:p>
        </w:tc>
        <w:tc>
          <w:tcPr>
            <w:tcW w:w="1188" w:type="dxa"/>
          </w:tcPr>
          <w:p w14:paraId="3CC017AC" w14:textId="77777777" w:rsidR="002603B7" w:rsidRPr="002603B7" w:rsidRDefault="002603B7" w:rsidP="00B04170">
            <w:pPr>
              <w:tabs>
                <w:tab w:val="left" w:pos="322"/>
              </w:tabs>
              <w:spacing w:after="0" w:line="360" w:lineRule="auto"/>
              <w:jc w:val="right"/>
              <w:rPr>
                <w:rFonts w:ascii="Times New Roman" w:hAnsi="Times New Roman" w:cs="Times New Roman"/>
                <w:b/>
              </w:rPr>
            </w:pPr>
          </w:p>
        </w:tc>
        <w:tc>
          <w:tcPr>
            <w:tcW w:w="1069" w:type="dxa"/>
          </w:tcPr>
          <w:p w14:paraId="3058F9D3" w14:textId="77777777" w:rsidR="002603B7" w:rsidRPr="002603B7" w:rsidRDefault="002603B7" w:rsidP="00B04170">
            <w:pPr>
              <w:tabs>
                <w:tab w:val="left" w:pos="322"/>
              </w:tabs>
              <w:spacing w:after="0" w:line="360" w:lineRule="auto"/>
              <w:jc w:val="right"/>
              <w:rPr>
                <w:rFonts w:ascii="Times New Roman" w:hAnsi="Times New Roman" w:cs="Times New Roman"/>
                <w:b/>
              </w:rPr>
            </w:pPr>
          </w:p>
        </w:tc>
        <w:tc>
          <w:tcPr>
            <w:tcW w:w="1069" w:type="dxa"/>
          </w:tcPr>
          <w:p w14:paraId="6074F369" w14:textId="77777777" w:rsidR="002603B7" w:rsidRPr="002603B7" w:rsidRDefault="002603B7" w:rsidP="00B04170">
            <w:pPr>
              <w:tabs>
                <w:tab w:val="left" w:pos="322"/>
              </w:tabs>
              <w:spacing w:after="0" w:line="360" w:lineRule="auto"/>
              <w:jc w:val="right"/>
              <w:rPr>
                <w:rFonts w:ascii="Times New Roman" w:hAnsi="Times New Roman" w:cs="Times New Roman"/>
                <w:b/>
              </w:rPr>
            </w:pPr>
          </w:p>
        </w:tc>
        <w:tc>
          <w:tcPr>
            <w:tcW w:w="1069" w:type="dxa"/>
          </w:tcPr>
          <w:p w14:paraId="01AAE23C" w14:textId="77777777" w:rsidR="002603B7" w:rsidRPr="002603B7" w:rsidRDefault="002603B7" w:rsidP="00B04170">
            <w:pPr>
              <w:tabs>
                <w:tab w:val="left" w:pos="322"/>
              </w:tabs>
              <w:spacing w:after="0" w:line="360" w:lineRule="auto"/>
              <w:jc w:val="right"/>
              <w:rPr>
                <w:rFonts w:ascii="Times New Roman" w:hAnsi="Times New Roman" w:cs="Times New Roman"/>
                <w:b/>
              </w:rPr>
            </w:pPr>
          </w:p>
        </w:tc>
      </w:tr>
      <w:tr w:rsidR="002603B7" w:rsidRPr="00FB5391" w14:paraId="3D7F35CB" w14:textId="77777777" w:rsidTr="00620BE3">
        <w:tc>
          <w:tcPr>
            <w:tcW w:w="3226" w:type="dxa"/>
            <w:shd w:val="clear" w:color="auto" w:fill="D9D9D9"/>
          </w:tcPr>
          <w:p w14:paraId="3D670F15" w14:textId="77777777" w:rsidR="002603B7" w:rsidRPr="002603B7" w:rsidRDefault="002603B7" w:rsidP="00B04170">
            <w:pPr>
              <w:tabs>
                <w:tab w:val="left" w:pos="322"/>
              </w:tabs>
              <w:spacing w:after="0" w:line="360" w:lineRule="auto"/>
              <w:rPr>
                <w:rFonts w:ascii="Times New Roman" w:hAnsi="Times New Roman" w:cs="Times New Roman"/>
              </w:rPr>
            </w:pPr>
            <w:r w:rsidRPr="002603B7">
              <w:rPr>
                <w:rFonts w:ascii="Times New Roman" w:hAnsi="Times New Roman" w:cs="Times New Roman"/>
              </w:rPr>
              <w:t>Correctional Programmes</w:t>
            </w:r>
          </w:p>
        </w:tc>
        <w:tc>
          <w:tcPr>
            <w:tcW w:w="1054" w:type="dxa"/>
            <w:shd w:val="clear" w:color="auto" w:fill="auto"/>
          </w:tcPr>
          <w:p w14:paraId="35BA71B8"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4CA9788F"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403.5</w:t>
            </w:r>
          </w:p>
        </w:tc>
        <w:tc>
          <w:tcPr>
            <w:tcW w:w="1071" w:type="dxa"/>
            <w:shd w:val="clear" w:color="auto" w:fill="auto"/>
          </w:tcPr>
          <w:p w14:paraId="1C82E230"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642C15EA"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433.6</w:t>
            </w:r>
          </w:p>
        </w:tc>
        <w:tc>
          <w:tcPr>
            <w:tcW w:w="1188" w:type="dxa"/>
          </w:tcPr>
          <w:p w14:paraId="0A51A0FB"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78997108"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7.46</w:t>
            </w:r>
          </w:p>
        </w:tc>
        <w:tc>
          <w:tcPr>
            <w:tcW w:w="1069" w:type="dxa"/>
          </w:tcPr>
          <w:p w14:paraId="3192346C"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50F1D818"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2.15</w:t>
            </w:r>
          </w:p>
        </w:tc>
        <w:tc>
          <w:tcPr>
            <w:tcW w:w="1069" w:type="dxa"/>
          </w:tcPr>
          <w:p w14:paraId="68FBE7C9"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22F7E669"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30.1</w:t>
            </w:r>
          </w:p>
        </w:tc>
        <w:tc>
          <w:tcPr>
            <w:tcW w:w="1069" w:type="dxa"/>
          </w:tcPr>
          <w:p w14:paraId="1B4EFC33"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402DF0E4"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8.7</w:t>
            </w:r>
          </w:p>
        </w:tc>
      </w:tr>
      <w:tr w:rsidR="002603B7" w:rsidRPr="00FB5391" w14:paraId="78FABB19" w14:textId="77777777" w:rsidTr="00620BE3">
        <w:tc>
          <w:tcPr>
            <w:tcW w:w="3226" w:type="dxa"/>
            <w:shd w:val="clear" w:color="auto" w:fill="D9D9D9"/>
          </w:tcPr>
          <w:p w14:paraId="543F73DA" w14:textId="77777777" w:rsidR="002603B7" w:rsidRPr="002603B7" w:rsidRDefault="002603B7" w:rsidP="00B04170">
            <w:pPr>
              <w:tabs>
                <w:tab w:val="left" w:pos="322"/>
              </w:tabs>
              <w:spacing w:after="0" w:line="360" w:lineRule="auto"/>
              <w:rPr>
                <w:rFonts w:ascii="Times New Roman" w:hAnsi="Times New Roman" w:cs="Times New Roman"/>
              </w:rPr>
            </w:pPr>
            <w:r w:rsidRPr="002603B7">
              <w:rPr>
                <w:rFonts w:ascii="Times New Roman" w:hAnsi="Times New Roman" w:cs="Times New Roman"/>
              </w:rPr>
              <w:t>Offender Development</w:t>
            </w:r>
          </w:p>
        </w:tc>
        <w:tc>
          <w:tcPr>
            <w:tcW w:w="1054" w:type="dxa"/>
            <w:shd w:val="clear" w:color="auto" w:fill="auto"/>
          </w:tcPr>
          <w:p w14:paraId="214C5A7F"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09388DFC"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921.4</w:t>
            </w:r>
          </w:p>
        </w:tc>
        <w:tc>
          <w:tcPr>
            <w:tcW w:w="1071" w:type="dxa"/>
            <w:shd w:val="clear" w:color="auto" w:fill="auto"/>
          </w:tcPr>
          <w:p w14:paraId="59ABB9D6"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2C0536E9"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1 037.6</w:t>
            </w:r>
          </w:p>
        </w:tc>
        <w:tc>
          <w:tcPr>
            <w:tcW w:w="1188" w:type="dxa"/>
          </w:tcPr>
          <w:p w14:paraId="5F185F43"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450B6648"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12.61</w:t>
            </w:r>
          </w:p>
        </w:tc>
        <w:tc>
          <w:tcPr>
            <w:tcW w:w="1069" w:type="dxa"/>
          </w:tcPr>
          <w:p w14:paraId="615FA2EF"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2CFA8F4E"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7.04</w:t>
            </w:r>
          </w:p>
        </w:tc>
        <w:tc>
          <w:tcPr>
            <w:tcW w:w="1069" w:type="dxa"/>
          </w:tcPr>
          <w:p w14:paraId="23586D11"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125CF4D4"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116.2</w:t>
            </w:r>
          </w:p>
        </w:tc>
        <w:tc>
          <w:tcPr>
            <w:tcW w:w="1069" w:type="dxa"/>
          </w:tcPr>
          <w:p w14:paraId="13291FB7" w14:textId="77777777" w:rsidR="002603B7" w:rsidRPr="002603B7" w:rsidRDefault="002603B7" w:rsidP="00B04170">
            <w:pPr>
              <w:tabs>
                <w:tab w:val="left" w:pos="322"/>
              </w:tabs>
              <w:spacing w:after="0" w:line="360" w:lineRule="auto"/>
              <w:jc w:val="right"/>
              <w:rPr>
                <w:rFonts w:ascii="Times New Roman" w:hAnsi="Times New Roman" w:cs="Times New Roman"/>
              </w:rPr>
            </w:pPr>
          </w:p>
          <w:p w14:paraId="2BB279E3"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64.9</w:t>
            </w:r>
          </w:p>
        </w:tc>
      </w:tr>
      <w:tr w:rsidR="002603B7" w:rsidRPr="00FB5391" w14:paraId="27AA40DF" w14:textId="77777777" w:rsidTr="00620BE3">
        <w:tc>
          <w:tcPr>
            <w:tcW w:w="3226" w:type="dxa"/>
            <w:shd w:val="clear" w:color="auto" w:fill="D9D9D9"/>
          </w:tcPr>
          <w:p w14:paraId="45E8B2C8" w14:textId="77777777" w:rsidR="002603B7" w:rsidRPr="002603B7" w:rsidRDefault="002603B7" w:rsidP="00B04170">
            <w:pPr>
              <w:tabs>
                <w:tab w:val="left" w:pos="322"/>
              </w:tabs>
              <w:spacing w:after="0" w:line="360" w:lineRule="auto"/>
              <w:rPr>
                <w:rFonts w:ascii="Times New Roman" w:hAnsi="Times New Roman" w:cs="Times New Roman"/>
              </w:rPr>
            </w:pPr>
            <w:r w:rsidRPr="002603B7">
              <w:rPr>
                <w:rFonts w:ascii="Times New Roman" w:hAnsi="Times New Roman" w:cs="Times New Roman"/>
              </w:rPr>
              <w:t xml:space="preserve">Psychological, Social and </w:t>
            </w:r>
          </w:p>
          <w:p w14:paraId="0B1F7083" w14:textId="77777777" w:rsidR="002603B7" w:rsidRPr="002603B7" w:rsidRDefault="002603B7" w:rsidP="00B04170">
            <w:pPr>
              <w:tabs>
                <w:tab w:val="left" w:pos="322"/>
              </w:tabs>
              <w:spacing w:after="0" w:line="360" w:lineRule="auto"/>
              <w:rPr>
                <w:rFonts w:ascii="Times New Roman" w:hAnsi="Times New Roman" w:cs="Times New Roman"/>
              </w:rPr>
            </w:pPr>
            <w:r w:rsidRPr="002603B7">
              <w:rPr>
                <w:rFonts w:ascii="Times New Roman" w:hAnsi="Times New Roman" w:cs="Times New Roman"/>
              </w:rPr>
              <w:t>Spiritual Services</w:t>
            </w:r>
          </w:p>
        </w:tc>
        <w:tc>
          <w:tcPr>
            <w:tcW w:w="1054" w:type="dxa"/>
            <w:shd w:val="clear" w:color="auto" w:fill="auto"/>
          </w:tcPr>
          <w:p w14:paraId="502BFA80"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485.3</w:t>
            </w:r>
          </w:p>
        </w:tc>
        <w:tc>
          <w:tcPr>
            <w:tcW w:w="1071" w:type="dxa"/>
            <w:shd w:val="clear" w:color="auto" w:fill="auto"/>
          </w:tcPr>
          <w:p w14:paraId="4235E115"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523.7</w:t>
            </w:r>
          </w:p>
        </w:tc>
        <w:tc>
          <w:tcPr>
            <w:tcW w:w="1188" w:type="dxa"/>
          </w:tcPr>
          <w:p w14:paraId="2808C1A4"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7.91</w:t>
            </w:r>
          </w:p>
        </w:tc>
        <w:tc>
          <w:tcPr>
            <w:tcW w:w="1069" w:type="dxa"/>
          </w:tcPr>
          <w:p w14:paraId="72F97057"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2.58</w:t>
            </w:r>
          </w:p>
        </w:tc>
        <w:tc>
          <w:tcPr>
            <w:tcW w:w="1069" w:type="dxa"/>
          </w:tcPr>
          <w:p w14:paraId="6657A98C"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38.4</w:t>
            </w:r>
          </w:p>
        </w:tc>
        <w:tc>
          <w:tcPr>
            <w:tcW w:w="1069" w:type="dxa"/>
          </w:tcPr>
          <w:p w14:paraId="4C104816" w14:textId="77777777" w:rsidR="002603B7" w:rsidRPr="002603B7" w:rsidRDefault="002603B7" w:rsidP="00B04170">
            <w:pPr>
              <w:tabs>
                <w:tab w:val="left" w:pos="322"/>
              </w:tabs>
              <w:spacing w:after="0" w:line="360" w:lineRule="auto"/>
              <w:jc w:val="right"/>
              <w:rPr>
                <w:rFonts w:ascii="Times New Roman" w:hAnsi="Times New Roman" w:cs="Times New Roman"/>
              </w:rPr>
            </w:pPr>
            <w:r w:rsidRPr="002603B7">
              <w:rPr>
                <w:rFonts w:ascii="Times New Roman" w:hAnsi="Times New Roman" w:cs="Times New Roman"/>
              </w:rPr>
              <w:t>12.5</w:t>
            </w:r>
          </w:p>
        </w:tc>
      </w:tr>
    </w:tbl>
    <w:p w14:paraId="49876C6D" w14:textId="77777777" w:rsidR="005D0DAF" w:rsidRPr="002603B7" w:rsidRDefault="005D0DAF" w:rsidP="00B04170">
      <w:pPr>
        <w:autoSpaceDE w:val="0"/>
        <w:autoSpaceDN w:val="0"/>
        <w:adjustRightInd w:val="0"/>
        <w:spacing w:after="0" w:line="360" w:lineRule="auto"/>
        <w:contextualSpacing/>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sz w:val="20"/>
          <w:szCs w:val="20"/>
          <w:lang w:val="en-GB" w:eastAsia="en-GB"/>
        </w:rPr>
        <w:t xml:space="preserve"> </w:t>
      </w:r>
      <w:r w:rsidR="002603B7">
        <w:rPr>
          <w:rFonts w:ascii="Times New Roman" w:eastAsia="Times New Roman" w:hAnsi="Times New Roman" w:cs="Times New Roman"/>
          <w:b/>
          <w:spacing w:val="6"/>
          <w:lang w:val="en-GB" w:eastAsia="en-GB"/>
        </w:rPr>
        <w:t>TABLE 4</w:t>
      </w:r>
      <w:r w:rsidR="002603B7" w:rsidRPr="002603B7">
        <w:rPr>
          <w:rFonts w:ascii="Times New Roman" w:eastAsia="Times New Roman" w:hAnsi="Times New Roman" w:cs="Times New Roman"/>
          <w:b/>
          <w:spacing w:val="6"/>
          <w:lang w:val="en-GB" w:eastAsia="en-GB"/>
        </w:rPr>
        <w:t>: REHABILITATION PROGRAMME</w:t>
      </w:r>
    </w:p>
    <w:p w14:paraId="6B575B06" w14:textId="77777777" w:rsidR="005D0DAF" w:rsidRDefault="005D0DAF" w:rsidP="00B04170">
      <w:pPr>
        <w:autoSpaceDE w:val="0"/>
        <w:autoSpaceDN w:val="0"/>
        <w:adjustRightInd w:val="0"/>
        <w:spacing w:after="0" w:line="360" w:lineRule="auto"/>
        <w:ind w:left="720"/>
        <w:contextualSpacing/>
        <w:jc w:val="both"/>
        <w:rPr>
          <w:rFonts w:ascii="Times New Roman" w:hAnsi="Times New Roman" w:cs="Times New Roman"/>
          <w:sz w:val="24"/>
          <w:szCs w:val="24"/>
        </w:rPr>
      </w:pPr>
    </w:p>
    <w:p w14:paraId="114BF5AF" w14:textId="77777777" w:rsidR="005D0DAF" w:rsidRPr="0080219D" w:rsidRDefault="0078322A" w:rsidP="00B04170">
      <w:pPr>
        <w:numPr>
          <w:ilvl w:val="1"/>
          <w:numId w:val="8"/>
        </w:numPr>
        <w:autoSpaceDE w:val="0"/>
        <w:autoSpaceDN w:val="0"/>
        <w:adjustRightInd w:val="0"/>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4: CARE</w:t>
      </w:r>
    </w:p>
    <w:p w14:paraId="2A1D01D5" w14:textId="77777777" w:rsidR="004C4145" w:rsidRDefault="005D0DAF" w:rsidP="004C4145">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607165">
        <w:rPr>
          <w:rFonts w:ascii="Times New Roman" w:hAnsi="Times New Roman" w:cs="Times New Roman"/>
          <w:sz w:val="24"/>
          <w:szCs w:val="24"/>
        </w:rPr>
        <w:t>The Care programme provides for needs-based programmes and services aimed at maintaining the personal well-being of offenders. It comprises two sub-programmes; Nutritional Services and Health and Hygiene Services.</w:t>
      </w:r>
      <w:r w:rsidR="0078322A" w:rsidRPr="00607165">
        <w:rPr>
          <w:rFonts w:ascii="Times New Roman" w:hAnsi="Times New Roman" w:cs="Times New Roman"/>
          <w:sz w:val="24"/>
          <w:szCs w:val="24"/>
        </w:rPr>
        <w:t xml:space="preserve"> </w:t>
      </w:r>
    </w:p>
    <w:p w14:paraId="35DC1841" w14:textId="77777777" w:rsidR="004C4145" w:rsidRDefault="004C4145" w:rsidP="004C4145">
      <w:pPr>
        <w:autoSpaceDE w:val="0"/>
        <w:autoSpaceDN w:val="0"/>
        <w:adjustRightInd w:val="0"/>
        <w:spacing w:after="0" w:line="360" w:lineRule="auto"/>
        <w:ind w:left="720"/>
        <w:contextualSpacing/>
        <w:jc w:val="both"/>
        <w:rPr>
          <w:rFonts w:ascii="Times New Roman" w:hAnsi="Times New Roman" w:cs="Times New Roman"/>
          <w:sz w:val="24"/>
          <w:szCs w:val="24"/>
        </w:rPr>
      </w:pPr>
    </w:p>
    <w:p w14:paraId="579B4137" w14:textId="77777777" w:rsidR="0078322A" w:rsidRPr="004C4145" w:rsidRDefault="0078322A" w:rsidP="004C4145">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4C4145">
        <w:rPr>
          <w:rFonts w:ascii="Times New Roman" w:hAnsi="Times New Roman" w:cs="Times New Roman"/>
          <w:sz w:val="24"/>
          <w:szCs w:val="24"/>
        </w:rPr>
        <w:t>The allocation for this programme has increased by 4.80 percent (13.84% increase in 2018/19) in 2019/20 financial year, which resulted in this programme being allocated a total amount of R2</w:t>
      </w:r>
      <w:r w:rsidR="00177969" w:rsidRPr="004C4145">
        <w:rPr>
          <w:rFonts w:ascii="Times New Roman" w:hAnsi="Times New Roman" w:cs="Times New Roman"/>
          <w:sz w:val="24"/>
          <w:szCs w:val="24"/>
        </w:rPr>
        <w:t>,</w:t>
      </w:r>
      <w:r w:rsidRPr="004C4145">
        <w:rPr>
          <w:rFonts w:ascii="Times New Roman" w:hAnsi="Times New Roman" w:cs="Times New Roman"/>
          <w:sz w:val="24"/>
          <w:szCs w:val="24"/>
        </w:rPr>
        <w:t xml:space="preserve"> 275.3 billion. This translates to 9.6 percent of the total budget of the Department in the current financial year. </w:t>
      </w:r>
      <w:r w:rsidRPr="004C4145">
        <w:rPr>
          <w:rFonts w:ascii="Times New Roman" w:hAnsi="Times New Roman" w:cs="Times New Roman"/>
        </w:rPr>
        <w:t xml:space="preserve">Nutritional Services </w:t>
      </w:r>
      <w:r w:rsidR="00607165" w:rsidRPr="004C4145">
        <w:rPr>
          <w:rFonts w:ascii="Times New Roman" w:hAnsi="Times New Roman" w:cs="Times New Roman"/>
        </w:rPr>
        <w:t xml:space="preserve">are allocated </w:t>
      </w:r>
      <w:r w:rsidRPr="004C4145">
        <w:rPr>
          <w:rFonts w:ascii="Times New Roman" w:hAnsi="Times New Roman" w:cs="Times New Roman"/>
        </w:rPr>
        <w:t>R1</w:t>
      </w:r>
      <w:r w:rsidR="00177969" w:rsidRPr="004C4145">
        <w:rPr>
          <w:rFonts w:ascii="Times New Roman" w:hAnsi="Times New Roman" w:cs="Times New Roman"/>
        </w:rPr>
        <w:t>,</w:t>
      </w:r>
      <w:r w:rsidRPr="004C4145">
        <w:rPr>
          <w:rFonts w:ascii="Times New Roman" w:hAnsi="Times New Roman" w:cs="Times New Roman"/>
        </w:rPr>
        <w:t xml:space="preserve"> 437.5 billion</w:t>
      </w:r>
      <w:r w:rsidR="00607165" w:rsidRPr="004C4145">
        <w:rPr>
          <w:rFonts w:ascii="Times New Roman" w:hAnsi="Times New Roman" w:cs="Times New Roman"/>
        </w:rPr>
        <w:t xml:space="preserve"> and H</w:t>
      </w:r>
      <w:r w:rsidRPr="004C4145">
        <w:rPr>
          <w:rFonts w:ascii="Times New Roman" w:hAnsi="Times New Roman" w:cs="Times New Roman"/>
        </w:rPr>
        <w:t>ealth and Hygiene Services</w:t>
      </w:r>
      <w:r w:rsidR="00607165" w:rsidRPr="004C4145">
        <w:rPr>
          <w:rFonts w:ascii="Times New Roman" w:hAnsi="Times New Roman" w:cs="Times New Roman"/>
        </w:rPr>
        <w:t>,</w:t>
      </w:r>
      <w:r w:rsidRPr="004C4145">
        <w:rPr>
          <w:rFonts w:ascii="Times New Roman" w:hAnsi="Times New Roman" w:cs="Times New Roman"/>
        </w:rPr>
        <w:t xml:space="preserve"> R1</w:t>
      </w:r>
      <w:r w:rsidR="00177969" w:rsidRPr="004C4145">
        <w:rPr>
          <w:rFonts w:ascii="Times New Roman" w:hAnsi="Times New Roman" w:cs="Times New Roman"/>
        </w:rPr>
        <w:t>,</w:t>
      </w:r>
      <w:r w:rsidRPr="004C4145">
        <w:rPr>
          <w:rFonts w:ascii="Times New Roman" w:hAnsi="Times New Roman" w:cs="Times New Roman"/>
        </w:rPr>
        <w:t xml:space="preserve"> 007.1 </w:t>
      </w:r>
      <w:r w:rsidR="00607165" w:rsidRPr="004C4145">
        <w:rPr>
          <w:rFonts w:ascii="Times New Roman" w:hAnsi="Times New Roman" w:cs="Times New Roman"/>
        </w:rPr>
        <w:t>b</w:t>
      </w:r>
      <w:r w:rsidRPr="004C4145">
        <w:rPr>
          <w:rFonts w:ascii="Times New Roman" w:hAnsi="Times New Roman" w:cs="Times New Roman"/>
        </w:rPr>
        <w:t>illion.</w:t>
      </w:r>
      <w:r w:rsidRPr="00607165">
        <w:t xml:space="preserve"> </w:t>
      </w:r>
      <w:r w:rsidRPr="004C4145">
        <w:rPr>
          <w:rFonts w:ascii="Times New Roman" w:hAnsi="Times New Roman" w:cs="Times New Roman"/>
          <w:sz w:val="24"/>
          <w:szCs w:val="24"/>
        </w:rPr>
        <w:t xml:space="preserve">In terms of expenditure trends, this programme has consistently managed to spend 100 percent of its allocation both in 2017/18 and 2016/17. </w:t>
      </w:r>
    </w:p>
    <w:p w14:paraId="7A21BF62" w14:textId="77777777" w:rsidR="002603B7" w:rsidRPr="00607165" w:rsidRDefault="002603B7" w:rsidP="00B04170">
      <w:pPr>
        <w:autoSpaceDE w:val="0"/>
        <w:autoSpaceDN w:val="0"/>
        <w:adjustRightInd w:val="0"/>
        <w:spacing w:after="0" w:line="360" w:lineRule="auto"/>
        <w:ind w:left="720"/>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239"/>
        <w:gridCol w:w="1238"/>
        <w:gridCol w:w="1192"/>
        <w:gridCol w:w="1059"/>
        <w:gridCol w:w="1166"/>
        <w:gridCol w:w="1057"/>
      </w:tblGrid>
      <w:tr w:rsidR="002603B7" w:rsidRPr="002603B7" w14:paraId="6884234C" w14:textId="77777777" w:rsidTr="00620BE3">
        <w:tc>
          <w:tcPr>
            <w:tcW w:w="1239" w:type="pct"/>
            <w:tcBorders>
              <w:bottom w:val="single" w:sz="4" w:space="0" w:color="auto"/>
            </w:tcBorders>
            <w:shd w:val="clear" w:color="auto" w:fill="C5E0B3" w:themeFill="accent6" w:themeFillTint="66"/>
          </w:tcPr>
          <w:p w14:paraId="7BB7FBB9" w14:textId="77777777" w:rsidR="002603B7" w:rsidRPr="002603B7" w:rsidRDefault="002603B7" w:rsidP="00B04170">
            <w:pPr>
              <w:tabs>
                <w:tab w:val="left" w:pos="322"/>
              </w:tabs>
              <w:spacing w:line="360" w:lineRule="auto"/>
              <w:rPr>
                <w:rFonts w:ascii="Times New Roman" w:hAnsi="Times New Roman" w:cs="Times New Roman"/>
                <w:b/>
              </w:rPr>
            </w:pPr>
          </w:p>
        </w:tc>
        <w:tc>
          <w:tcPr>
            <w:tcW w:w="670" w:type="pct"/>
            <w:shd w:val="clear" w:color="auto" w:fill="C5E0B3" w:themeFill="accent6" w:themeFillTint="66"/>
          </w:tcPr>
          <w:p w14:paraId="5C40E26A"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2018/19</w:t>
            </w:r>
          </w:p>
          <w:p w14:paraId="403AE03D"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(R’000)</w:t>
            </w:r>
          </w:p>
        </w:tc>
        <w:tc>
          <w:tcPr>
            <w:tcW w:w="670" w:type="pct"/>
            <w:shd w:val="clear" w:color="auto" w:fill="C5E0B3" w:themeFill="accent6" w:themeFillTint="66"/>
          </w:tcPr>
          <w:p w14:paraId="2DB954EF"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2019/20</w:t>
            </w:r>
          </w:p>
          <w:p w14:paraId="39FC2752"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(R’000)</w:t>
            </w:r>
          </w:p>
        </w:tc>
        <w:tc>
          <w:tcPr>
            <w:tcW w:w="645" w:type="pct"/>
            <w:shd w:val="clear" w:color="auto" w:fill="C5E0B3" w:themeFill="accent6" w:themeFillTint="66"/>
          </w:tcPr>
          <w:p w14:paraId="197D4E1B"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Nominal % changes</w:t>
            </w:r>
          </w:p>
        </w:tc>
        <w:tc>
          <w:tcPr>
            <w:tcW w:w="573" w:type="pct"/>
            <w:shd w:val="clear" w:color="auto" w:fill="C5E0B3" w:themeFill="accent6" w:themeFillTint="66"/>
          </w:tcPr>
          <w:p w14:paraId="772A2910"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Real % change</w:t>
            </w:r>
          </w:p>
        </w:tc>
        <w:tc>
          <w:tcPr>
            <w:tcW w:w="631" w:type="pct"/>
            <w:shd w:val="clear" w:color="auto" w:fill="C5E0B3" w:themeFill="accent6" w:themeFillTint="66"/>
          </w:tcPr>
          <w:p w14:paraId="2776410D"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Nominal Rand change</w:t>
            </w:r>
          </w:p>
        </w:tc>
        <w:tc>
          <w:tcPr>
            <w:tcW w:w="573" w:type="pct"/>
            <w:shd w:val="clear" w:color="auto" w:fill="C5E0B3" w:themeFill="accent6" w:themeFillTint="66"/>
          </w:tcPr>
          <w:p w14:paraId="7EAA5B79"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Real Rand change</w:t>
            </w:r>
          </w:p>
        </w:tc>
      </w:tr>
      <w:tr w:rsidR="002603B7" w:rsidRPr="002603B7" w14:paraId="2A2CFA5A" w14:textId="77777777" w:rsidTr="00620BE3">
        <w:tc>
          <w:tcPr>
            <w:tcW w:w="1239" w:type="pct"/>
            <w:shd w:val="clear" w:color="auto" w:fill="D9D9D9"/>
          </w:tcPr>
          <w:p w14:paraId="304AFBA5"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lastRenderedPageBreak/>
              <w:t>Programme 4: Care</w:t>
            </w:r>
          </w:p>
        </w:tc>
        <w:tc>
          <w:tcPr>
            <w:tcW w:w="670" w:type="pct"/>
            <w:shd w:val="clear" w:color="auto" w:fill="auto"/>
            <w:vAlign w:val="center"/>
          </w:tcPr>
          <w:p w14:paraId="47A4A509" w14:textId="77777777" w:rsidR="002603B7" w:rsidRPr="002603B7" w:rsidRDefault="002603B7" w:rsidP="00B04170">
            <w:pPr>
              <w:tabs>
                <w:tab w:val="left" w:pos="322"/>
              </w:tabs>
              <w:spacing w:line="360" w:lineRule="auto"/>
              <w:jc w:val="right"/>
              <w:rPr>
                <w:rFonts w:ascii="Times New Roman" w:hAnsi="Times New Roman" w:cs="Times New Roman"/>
                <w:b/>
              </w:rPr>
            </w:pPr>
            <w:r w:rsidRPr="002603B7">
              <w:rPr>
                <w:rFonts w:ascii="Times New Roman" w:hAnsi="Times New Roman" w:cs="Times New Roman"/>
                <w:b/>
              </w:rPr>
              <w:t>2 332,6</w:t>
            </w:r>
          </w:p>
        </w:tc>
        <w:tc>
          <w:tcPr>
            <w:tcW w:w="670" w:type="pct"/>
            <w:shd w:val="clear" w:color="auto" w:fill="auto"/>
            <w:vAlign w:val="center"/>
          </w:tcPr>
          <w:p w14:paraId="125C17AC" w14:textId="77777777" w:rsidR="002603B7" w:rsidRPr="002603B7" w:rsidRDefault="002603B7" w:rsidP="00B04170">
            <w:pPr>
              <w:tabs>
                <w:tab w:val="left" w:pos="322"/>
              </w:tabs>
              <w:spacing w:line="360" w:lineRule="auto"/>
              <w:jc w:val="right"/>
              <w:rPr>
                <w:rFonts w:ascii="Times New Roman" w:hAnsi="Times New Roman" w:cs="Times New Roman"/>
                <w:b/>
              </w:rPr>
            </w:pPr>
            <w:r w:rsidRPr="002603B7">
              <w:rPr>
                <w:rFonts w:ascii="Times New Roman" w:hAnsi="Times New Roman" w:cs="Times New Roman"/>
                <w:b/>
              </w:rPr>
              <w:t>2 444,6</w:t>
            </w:r>
          </w:p>
        </w:tc>
        <w:tc>
          <w:tcPr>
            <w:tcW w:w="645" w:type="pct"/>
            <w:vAlign w:val="center"/>
          </w:tcPr>
          <w:p w14:paraId="7204ED4F"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4.80</w:t>
            </w:r>
          </w:p>
        </w:tc>
        <w:tc>
          <w:tcPr>
            <w:tcW w:w="573" w:type="pct"/>
          </w:tcPr>
          <w:p w14:paraId="4210E902"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-0.38</w:t>
            </w:r>
          </w:p>
        </w:tc>
        <w:tc>
          <w:tcPr>
            <w:tcW w:w="631" w:type="pct"/>
          </w:tcPr>
          <w:p w14:paraId="1DC7CE91"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112.0</w:t>
            </w:r>
          </w:p>
        </w:tc>
        <w:tc>
          <w:tcPr>
            <w:tcW w:w="573" w:type="pct"/>
          </w:tcPr>
          <w:p w14:paraId="154C462D"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-8.8</w:t>
            </w:r>
          </w:p>
        </w:tc>
      </w:tr>
      <w:tr w:rsidR="002603B7" w:rsidRPr="002603B7" w14:paraId="5EEE548E" w14:textId="77777777" w:rsidTr="00620BE3">
        <w:tc>
          <w:tcPr>
            <w:tcW w:w="1239" w:type="pct"/>
            <w:shd w:val="clear" w:color="auto" w:fill="D9D9D9"/>
          </w:tcPr>
          <w:p w14:paraId="1A8D058C"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Sub-programmes</w:t>
            </w:r>
          </w:p>
        </w:tc>
        <w:tc>
          <w:tcPr>
            <w:tcW w:w="670" w:type="pct"/>
            <w:shd w:val="clear" w:color="auto" w:fill="auto"/>
            <w:vAlign w:val="center"/>
          </w:tcPr>
          <w:p w14:paraId="2F1A7DD7" w14:textId="77777777" w:rsidR="002603B7" w:rsidRPr="002603B7" w:rsidRDefault="002603B7" w:rsidP="00B04170">
            <w:pPr>
              <w:tabs>
                <w:tab w:val="left" w:pos="322"/>
              </w:tabs>
              <w:spacing w:line="360" w:lineRule="auto"/>
              <w:jc w:val="right"/>
              <w:rPr>
                <w:rFonts w:ascii="Times New Roman" w:hAnsi="Times New Roman" w:cs="Times New Roman"/>
                <w:b/>
              </w:rPr>
            </w:pPr>
          </w:p>
        </w:tc>
        <w:tc>
          <w:tcPr>
            <w:tcW w:w="670" w:type="pct"/>
            <w:shd w:val="clear" w:color="auto" w:fill="auto"/>
            <w:vAlign w:val="center"/>
          </w:tcPr>
          <w:p w14:paraId="265A5A81" w14:textId="77777777" w:rsidR="002603B7" w:rsidRPr="002603B7" w:rsidRDefault="002603B7" w:rsidP="00B04170">
            <w:pPr>
              <w:tabs>
                <w:tab w:val="left" w:pos="322"/>
              </w:tabs>
              <w:spacing w:line="360" w:lineRule="auto"/>
              <w:jc w:val="right"/>
              <w:rPr>
                <w:rFonts w:ascii="Times New Roman" w:hAnsi="Times New Roman" w:cs="Times New Roman"/>
                <w:b/>
              </w:rPr>
            </w:pPr>
          </w:p>
        </w:tc>
        <w:tc>
          <w:tcPr>
            <w:tcW w:w="645" w:type="pct"/>
            <w:vAlign w:val="center"/>
          </w:tcPr>
          <w:p w14:paraId="734EBF95" w14:textId="77777777" w:rsidR="002603B7" w:rsidRPr="002603B7" w:rsidRDefault="002603B7" w:rsidP="00B04170">
            <w:pPr>
              <w:tabs>
                <w:tab w:val="left" w:pos="322"/>
              </w:tabs>
              <w:spacing w:line="360" w:lineRule="auto"/>
              <w:jc w:val="right"/>
              <w:rPr>
                <w:rFonts w:ascii="Times New Roman" w:hAnsi="Times New Roman" w:cs="Times New Roman"/>
                <w:b/>
              </w:rPr>
            </w:pPr>
          </w:p>
        </w:tc>
        <w:tc>
          <w:tcPr>
            <w:tcW w:w="573" w:type="pct"/>
          </w:tcPr>
          <w:p w14:paraId="2F18A43A" w14:textId="77777777" w:rsidR="002603B7" w:rsidRPr="002603B7" w:rsidRDefault="002603B7" w:rsidP="00B04170">
            <w:pPr>
              <w:tabs>
                <w:tab w:val="left" w:pos="322"/>
              </w:tabs>
              <w:spacing w:line="360" w:lineRule="auto"/>
              <w:jc w:val="right"/>
              <w:rPr>
                <w:rFonts w:ascii="Times New Roman" w:hAnsi="Times New Roman" w:cs="Times New Roman"/>
                <w:b/>
              </w:rPr>
            </w:pPr>
          </w:p>
        </w:tc>
        <w:tc>
          <w:tcPr>
            <w:tcW w:w="631" w:type="pct"/>
          </w:tcPr>
          <w:p w14:paraId="5F610A87" w14:textId="77777777" w:rsidR="002603B7" w:rsidRPr="002603B7" w:rsidRDefault="002603B7" w:rsidP="00B04170">
            <w:pPr>
              <w:tabs>
                <w:tab w:val="left" w:pos="322"/>
              </w:tabs>
              <w:spacing w:line="360" w:lineRule="auto"/>
              <w:jc w:val="right"/>
              <w:rPr>
                <w:rFonts w:ascii="Times New Roman" w:hAnsi="Times New Roman" w:cs="Times New Roman"/>
                <w:b/>
              </w:rPr>
            </w:pPr>
          </w:p>
        </w:tc>
        <w:tc>
          <w:tcPr>
            <w:tcW w:w="573" w:type="pct"/>
          </w:tcPr>
          <w:p w14:paraId="28DDC57F" w14:textId="77777777" w:rsidR="002603B7" w:rsidRPr="002603B7" w:rsidRDefault="002603B7" w:rsidP="00B04170">
            <w:pPr>
              <w:tabs>
                <w:tab w:val="left" w:pos="322"/>
              </w:tabs>
              <w:spacing w:line="360" w:lineRule="auto"/>
              <w:jc w:val="right"/>
              <w:rPr>
                <w:rFonts w:ascii="Times New Roman" w:hAnsi="Times New Roman" w:cs="Times New Roman"/>
                <w:b/>
              </w:rPr>
            </w:pPr>
          </w:p>
        </w:tc>
      </w:tr>
      <w:tr w:rsidR="002603B7" w:rsidRPr="002603B7" w14:paraId="36FFD4B7" w14:textId="77777777" w:rsidTr="00620BE3">
        <w:tc>
          <w:tcPr>
            <w:tcW w:w="1239" w:type="pct"/>
            <w:shd w:val="clear" w:color="auto" w:fill="D9D9D9"/>
          </w:tcPr>
          <w:p w14:paraId="782EA6FF"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t>Nutritional Services</w:t>
            </w:r>
          </w:p>
        </w:tc>
        <w:tc>
          <w:tcPr>
            <w:tcW w:w="670" w:type="pct"/>
            <w:shd w:val="clear" w:color="auto" w:fill="auto"/>
            <w:vAlign w:val="center"/>
          </w:tcPr>
          <w:p w14:paraId="30C9758E"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1 410.3</w:t>
            </w:r>
          </w:p>
        </w:tc>
        <w:tc>
          <w:tcPr>
            <w:tcW w:w="670" w:type="pct"/>
            <w:shd w:val="clear" w:color="auto" w:fill="auto"/>
            <w:vAlign w:val="center"/>
          </w:tcPr>
          <w:p w14:paraId="3BAF983C"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1 437.5</w:t>
            </w:r>
          </w:p>
        </w:tc>
        <w:tc>
          <w:tcPr>
            <w:tcW w:w="645" w:type="pct"/>
            <w:vAlign w:val="center"/>
          </w:tcPr>
          <w:p w14:paraId="5A7012DB"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1.93</w:t>
            </w:r>
          </w:p>
        </w:tc>
        <w:tc>
          <w:tcPr>
            <w:tcW w:w="573" w:type="pct"/>
          </w:tcPr>
          <w:p w14:paraId="18904C54"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-3.11</w:t>
            </w:r>
          </w:p>
        </w:tc>
        <w:tc>
          <w:tcPr>
            <w:tcW w:w="631" w:type="pct"/>
          </w:tcPr>
          <w:p w14:paraId="72CCF426"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27.2</w:t>
            </w:r>
          </w:p>
        </w:tc>
        <w:tc>
          <w:tcPr>
            <w:tcW w:w="573" w:type="pct"/>
          </w:tcPr>
          <w:p w14:paraId="3BBF5A81"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-43.9</w:t>
            </w:r>
          </w:p>
        </w:tc>
      </w:tr>
      <w:tr w:rsidR="002603B7" w:rsidRPr="002603B7" w14:paraId="1B1355FA" w14:textId="77777777" w:rsidTr="00620BE3">
        <w:tc>
          <w:tcPr>
            <w:tcW w:w="1239" w:type="pct"/>
            <w:shd w:val="clear" w:color="auto" w:fill="D9D9D9"/>
          </w:tcPr>
          <w:p w14:paraId="0F903FC2"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t>Health &amp; Hygienic Services</w:t>
            </w:r>
          </w:p>
        </w:tc>
        <w:tc>
          <w:tcPr>
            <w:tcW w:w="670" w:type="pct"/>
            <w:shd w:val="clear" w:color="auto" w:fill="auto"/>
            <w:vAlign w:val="center"/>
          </w:tcPr>
          <w:p w14:paraId="2BEAAFB3"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922.3</w:t>
            </w:r>
          </w:p>
        </w:tc>
        <w:tc>
          <w:tcPr>
            <w:tcW w:w="670" w:type="pct"/>
            <w:shd w:val="clear" w:color="auto" w:fill="auto"/>
            <w:vAlign w:val="center"/>
          </w:tcPr>
          <w:p w14:paraId="65631EAC"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1 007.1</w:t>
            </w:r>
          </w:p>
        </w:tc>
        <w:tc>
          <w:tcPr>
            <w:tcW w:w="645" w:type="pct"/>
            <w:vAlign w:val="center"/>
          </w:tcPr>
          <w:p w14:paraId="269C929D"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9.19</w:t>
            </w:r>
          </w:p>
        </w:tc>
        <w:tc>
          <w:tcPr>
            <w:tcW w:w="573" w:type="pct"/>
          </w:tcPr>
          <w:p w14:paraId="5FB15A9D"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3.80</w:t>
            </w:r>
          </w:p>
        </w:tc>
        <w:tc>
          <w:tcPr>
            <w:tcW w:w="631" w:type="pct"/>
          </w:tcPr>
          <w:p w14:paraId="31EE211D"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84.8</w:t>
            </w:r>
          </w:p>
        </w:tc>
        <w:tc>
          <w:tcPr>
            <w:tcW w:w="573" w:type="pct"/>
          </w:tcPr>
          <w:p w14:paraId="1779147A"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35.0</w:t>
            </w:r>
          </w:p>
        </w:tc>
      </w:tr>
    </w:tbl>
    <w:p w14:paraId="4FD62080" w14:textId="77777777" w:rsidR="005D0DAF" w:rsidRPr="002603B7" w:rsidRDefault="0025109C" w:rsidP="00B04170">
      <w:pPr>
        <w:autoSpaceDE w:val="0"/>
        <w:autoSpaceDN w:val="0"/>
        <w:adjustRightInd w:val="0"/>
        <w:spacing w:after="0" w:line="360" w:lineRule="auto"/>
        <w:contextualSpacing/>
        <w:jc w:val="both"/>
        <w:rPr>
          <w:rFonts w:ascii="Times New Roman" w:hAnsi="Times New Roman" w:cs="Times New Roman"/>
          <w:b/>
        </w:rPr>
      </w:pPr>
      <w:r>
        <w:rPr>
          <w:rFonts w:ascii="Times New Roman" w:hAnsi="Times New Roman" w:cs="Times New Roman"/>
          <w:b/>
        </w:rPr>
        <w:t>TABLE 5</w:t>
      </w:r>
      <w:r w:rsidR="0078322A" w:rsidRPr="002603B7">
        <w:rPr>
          <w:rFonts w:ascii="Times New Roman" w:hAnsi="Times New Roman" w:cs="Times New Roman"/>
          <w:b/>
        </w:rPr>
        <w:t>: CARE PROGRAMME</w:t>
      </w:r>
    </w:p>
    <w:p w14:paraId="64A9AFAE" w14:textId="77777777" w:rsidR="005D0DAF" w:rsidRPr="0080219D" w:rsidRDefault="005D0DAF" w:rsidP="00B04170">
      <w:pPr>
        <w:autoSpaceDE w:val="0"/>
        <w:autoSpaceDN w:val="0"/>
        <w:adjustRightInd w:val="0"/>
        <w:spacing w:after="0" w:line="360" w:lineRule="auto"/>
        <w:jc w:val="both"/>
        <w:rPr>
          <w:rFonts w:ascii="Times New Roman" w:eastAsia="Times New Roman" w:hAnsi="Times New Roman" w:cs="Times New Roman"/>
          <w:b/>
          <w:spacing w:val="6"/>
          <w:sz w:val="24"/>
          <w:szCs w:val="24"/>
          <w:lang w:val="en-GB" w:eastAsia="en-GB"/>
        </w:rPr>
      </w:pPr>
    </w:p>
    <w:p w14:paraId="5CC5969A" w14:textId="77777777" w:rsidR="005D0DAF" w:rsidRPr="0080219D" w:rsidRDefault="002603B7" w:rsidP="00B04170">
      <w:pPr>
        <w:numPr>
          <w:ilvl w:val="1"/>
          <w:numId w:val="8"/>
        </w:numPr>
        <w:autoSpaceDE w:val="0"/>
        <w:autoSpaceDN w:val="0"/>
        <w:adjustRightInd w:val="0"/>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5: SOCIAL REINTEGRATION</w:t>
      </w:r>
    </w:p>
    <w:p w14:paraId="232F7D78" w14:textId="77777777" w:rsidR="005D0DAF" w:rsidRDefault="005D0DAF" w:rsidP="00B04170">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607165">
        <w:rPr>
          <w:rFonts w:ascii="Times New Roman" w:hAnsi="Times New Roman" w:cs="Times New Roman"/>
          <w:sz w:val="24"/>
          <w:szCs w:val="24"/>
        </w:rPr>
        <w:t xml:space="preserve">The Social Reintegration programme provides for services focussed on offenders’ preparation for release, for the effective supervision of parolees, and for offenders’ reintegration into society upon their release. It comprises three sub-programmes: Supervision, Community Reintegration, and Office Accommodation (Community Corrections). </w:t>
      </w:r>
    </w:p>
    <w:p w14:paraId="6FED312B" w14:textId="77777777" w:rsidR="004C4145" w:rsidRPr="00607165" w:rsidRDefault="004C4145" w:rsidP="004C4145">
      <w:pPr>
        <w:autoSpaceDE w:val="0"/>
        <w:autoSpaceDN w:val="0"/>
        <w:adjustRightInd w:val="0"/>
        <w:spacing w:after="0" w:line="360" w:lineRule="auto"/>
        <w:ind w:left="720"/>
        <w:contextualSpacing/>
        <w:jc w:val="both"/>
        <w:rPr>
          <w:rFonts w:ascii="Times New Roman" w:hAnsi="Times New Roman" w:cs="Times New Roman"/>
          <w:sz w:val="24"/>
          <w:szCs w:val="24"/>
        </w:rPr>
      </w:pPr>
    </w:p>
    <w:p w14:paraId="798430E2" w14:textId="77777777" w:rsidR="00622659" w:rsidRPr="002603B7" w:rsidRDefault="00607165" w:rsidP="00B04170">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607165">
        <w:rPr>
          <w:rFonts w:ascii="Times New Roman" w:hAnsi="Times New Roman" w:cs="Times New Roman"/>
          <w:sz w:val="24"/>
          <w:szCs w:val="24"/>
        </w:rPr>
        <w:t>This programme has been allocated an amount of R1</w:t>
      </w:r>
      <w:r w:rsidR="00177969">
        <w:rPr>
          <w:rFonts w:ascii="Times New Roman" w:hAnsi="Times New Roman" w:cs="Times New Roman"/>
          <w:sz w:val="24"/>
          <w:szCs w:val="24"/>
        </w:rPr>
        <w:t>,</w:t>
      </w:r>
      <w:r w:rsidRPr="00607165">
        <w:rPr>
          <w:rFonts w:ascii="Times New Roman" w:hAnsi="Times New Roman" w:cs="Times New Roman"/>
          <w:sz w:val="24"/>
          <w:szCs w:val="24"/>
        </w:rPr>
        <w:t xml:space="preserve"> 042.4 billion for the 2019/20 financial year, which is an increase of 7.69 percent as compared to the previous financial year. This programme comprises only 4 percent of the total budget of the Department for this financial year. In terms of expenditure trends, this programme’s expenditure has consistently been 100 percent for both 2017/18 and 2016/17.</w:t>
      </w:r>
      <w:r w:rsidR="00622659">
        <w:rPr>
          <w:rFonts w:ascii="Times New Roman" w:hAnsi="Times New Roman" w:cs="Times New Roman"/>
          <w:sz w:val="24"/>
          <w:szCs w:val="24"/>
        </w:rPr>
        <w:t xml:space="preserve"> </w:t>
      </w:r>
      <w:r w:rsidR="00622659" w:rsidRPr="00622659">
        <w:rPr>
          <w:rFonts w:ascii="Times New Roman" w:hAnsi="Times New Roman" w:cs="Times New Roman"/>
        </w:rPr>
        <w:t>The bulk of this Programme’s allocation is directed towards Supervision (91%), followed by Community Reintegration (5%), and Office Accommodation: Community Corrections (4%).</w:t>
      </w:r>
    </w:p>
    <w:p w14:paraId="5F544E74" w14:textId="77777777" w:rsidR="002603B7" w:rsidRPr="00622659" w:rsidRDefault="002603B7" w:rsidP="00B04170">
      <w:pPr>
        <w:autoSpaceDE w:val="0"/>
        <w:autoSpaceDN w:val="0"/>
        <w:adjustRightInd w:val="0"/>
        <w:spacing w:after="0" w:line="360" w:lineRule="auto"/>
        <w:ind w:left="720"/>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965"/>
        <w:gridCol w:w="965"/>
        <w:gridCol w:w="1103"/>
        <w:gridCol w:w="1103"/>
        <w:gridCol w:w="1103"/>
        <w:gridCol w:w="967"/>
      </w:tblGrid>
      <w:tr w:rsidR="002603B7" w:rsidRPr="00351663" w14:paraId="11282461" w14:textId="77777777" w:rsidTr="00620BE3">
        <w:tc>
          <w:tcPr>
            <w:tcW w:w="1642" w:type="pct"/>
            <w:tcBorders>
              <w:bottom w:val="single" w:sz="4" w:space="0" w:color="auto"/>
            </w:tcBorders>
            <w:shd w:val="clear" w:color="auto" w:fill="C5E0B3" w:themeFill="accent6" w:themeFillTint="66"/>
          </w:tcPr>
          <w:p w14:paraId="405297D3" w14:textId="77777777" w:rsidR="002603B7" w:rsidRPr="002603B7" w:rsidRDefault="002603B7" w:rsidP="00B04170">
            <w:pPr>
              <w:pStyle w:val="ListParagraph"/>
              <w:tabs>
                <w:tab w:val="left" w:pos="322"/>
              </w:tabs>
              <w:spacing w:line="360" w:lineRule="auto"/>
              <w:ind w:left="405"/>
              <w:rPr>
                <w:rFonts w:ascii="Times New Roman" w:hAnsi="Times New Roman" w:cs="Times New Roman"/>
                <w:b/>
              </w:rPr>
            </w:pPr>
          </w:p>
        </w:tc>
        <w:tc>
          <w:tcPr>
            <w:tcW w:w="522" w:type="pct"/>
            <w:shd w:val="clear" w:color="auto" w:fill="C5E0B3" w:themeFill="accent6" w:themeFillTint="66"/>
          </w:tcPr>
          <w:p w14:paraId="3B9751C5"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2018/19</w:t>
            </w:r>
          </w:p>
          <w:p w14:paraId="3728BD6C"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(R’000)</w:t>
            </w:r>
          </w:p>
        </w:tc>
        <w:tc>
          <w:tcPr>
            <w:tcW w:w="522" w:type="pct"/>
            <w:shd w:val="clear" w:color="auto" w:fill="C5E0B3" w:themeFill="accent6" w:themeFillTint="66"/>
          </w:tcPr>
          <w:p w14:paraId="30F79D52"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2019/20</w:t>
            </w:r>
          </w:p>
          <w:p w14:paraId="265B1866"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(R’000)</w:t>
            </w:r>
          </w:p>
        </w:tc>
        <w:tc>
          <w:tcPr>
            <w:tcW w:w="597" w:type="pct"/>
            <w:shd w:val="clear" w:color="auto" w:fill="C5E0B3" w:themeFill="accent6" w:themeFillTint="66"/>
          </w:tcPr>
          <w:p w14:paraId="0FC3D115"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Nominal</w:t>
            </w:r>
          </w:p>
          <w:p w14:paraId="6638C5CE"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 Changes</w:t>
            </w:r>
          </w:p>
        </w:tc>
        <w:tc>
          <w:tcPr>
            <w:tcW w:w="597" w:type="pct"/>
            <w:shd w:val="clear" w:color="auto" w:fill="C5E0B3" w:themeFill="accent6" w:themeFillTint="66"/>
          </w:tcPr>
          <w:p w14:paraId="2B094C00"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Real</w:t>
            </w:r>
          </w:p>
          <w:p w14:paraId="1EB55F83"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 change</w:t>
            </w:r>
          </w:p>
        </w:tc>
        <w:tc>
          <w:tcPr>
            <w:tcW w:w="597" w:type="pct"/>
            <w:shd w:val="clear" w:color="auto" w:fill="C5E0B3" w:themeFill="accent6" w:themeFillTint="66"/>
          </w:tcPr>
          <w:p w14:paraId="2F1DF151"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Nominal Rand change</w:t>
            </w:r>
          </w:p>
        </w:tc>
        <w:tc>
          <w:tcPr>
            <w:tcW w:w="523" w:type="pct"/>
            <w:shd w:val="clear" w:color="auto" w:fill="C5E0B3" w:themeFill="accent6" w:themeFillTint="66"/>
          </w:tcPr>
          <w:p w14:paraId="2ABF8A44" w14:textId="77777777" w:rsidR="002603B7" w:rsidRPr="002603B7" w:rsidRDefault="002603B7" w:rsidP="00B04170">
            <w:pPr>
              <w:tabs>
                <w:tab w:val="left" w:pos="322"/>
              </w:tabs>
              <w:spacing w:line="360" w:lineRule="auto"/>
              <w:rPr>
                <w:rFonts w:ascii="Times New Roman" w:hAnsi="Times New Roman" w:cs="Times New Roman"/>
                <w:b/>
              </w:rPr>
            </w:pPr>
            <w:r w:rsidRPr="002603B7">
              <w:rPr>
                <w:rFonts w:ascii="Times New Roman" w:hAnsi="Times New Roman" w:cs="Times New Roman"/>
                <w:b/>
              </w:rPr>
              <w:t xml:space="preserve">Real Rand change </w:t>
            </w:r>
          </w:p>
        </w:tc>
      </w:tr>
      <w:tr w:rsidR="002603B7" w:rsidRPr="00AE7FFE" w14:paraId="565415EA" w14:textId="77777777" w:rsidTr="00620BE3">
        <w:tc>
          <w:tcPr>
            <w:tcW w:w="1642" w:type="pct"/>
            <w:shd w:val="clear" w:color="auto" w:fill="D9D9D9"/>
          </w:tcPr>
          <w:p w14:paraId="4C085044"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t>Programme 5: Social Reintegration</w:t>
            </w:r>
          </w:p>
        </w:tc>
        <w:tc>
          <w:tcPr>
            <w:tcW w:w="522" w:type="pct"/>
            <w:shd w:val="clear" w:color="auto" w:fill="auto"/>
            <w:vAlign w:val="center"/>
          </w:tcPr>
          <w:p w14:paraId="75FC0EED" w14:textId="77777777" w:rsidR="002603B7" w:rsidRPr="002603B7" w:rsidRDefault="002603B7" w:rsidP="00B04170">
            <w:pPr>
              <w:tabs>
                <w:tab w:val="left" w:pos="322"/>
              </w:tabs>
              <w:spacing w:line="360" w:lineRule="auto"/>
              <w:jc w:val="right"/>
              <w:rPr>
                <w:rFonts w:ascii="Times New Roman" w:hAnsi="Times New Roman" w:cs="Times New Roman"/>
              </w:rPr>
            </w:pPr>
          </w:p>
          <w:p w14:paraId="61D58C36" w14:textId="77777777" w:rsidR="002603B7" w:rsidRPr="002603B7" w:rsidRDefault="002603B7" w:rsidP="00B04170">
            <w:pPr>
              <w:tabs>
                <w:tab w:val="left" w:pos="322"/>
              </w:tabs>
              <w:spacing w:line="360" w:lineRule="auto"/>
              <w:jc w:val="right"/>
              <w:rPr>
                <w:rFonts w:ascii="Times New Roman" w:hAnsi="Times New Roman" w:cs="Times New Roman"/>
                <w:b/>
              </w:rPr>
            </w:pPr>
            <w:r w:rsidRPr="002603B7">
              <w:rPr>
                <w:rFonts w:ascii="Times New Roman" w:hAnsi="Times New Roman" w:cs="Times New Roman"/>
                <w:b/>
              </w:rPr>
              <w:t>968.0</w:t>
            </w:r>
          </w:p>
        </w:tc>
        <w:tc>
          <w:tcPr>
            <w:tcW w:w="522" w:type="pct"/>
            <w:shd w:val="clear" w:color="auto" w:fill="auto"/>
            <w:vAlign w:val="center"/>
          </w:tcPr>
          <w:p w14:paraId="5870E608" w14:textId="77777777" w:rsidR="002603B7" w:rsidRPr="002603B7" w:rsidRDefault="002603B7" w:rsidP="00B04170">
            <w:pPr>
              <w:tabs>
                <w:tab w:val="left" w:pos="322"/>
              </w:tabs>
              <w:spacing w:line="360" w:lineRule="auto"/>
              <w:jc w:val="right"/>
              <w:rPr>
                <w:rFonts w:ascii="Times New Roman" w:hAnsi="Times New Roman" w:cs="Times New Roman"/>
              </w:rPr>
            </w:pPr>
          </w:p>
          <w:p w14:paraId="7E35A8C1" w14:textId="77777777" w:rsidR="002603B7" w:rsidRPr="002603B7" w:rsidRDefault="002603B7" w:rsidP="00B04170">
            <w:pPr>
              <w:tabs>
                <w:tab w:val="left" w:pos="322"/>
              </w:tabs>
              <w:spacing w:line="360" w:lineRule="auto"/>
              <w:jc w:val="right"/>
              <w:rPr>
                <w:rFonts w:ascii="Times New Roman" w:hAnsi="Times New Roman" w:cs="Times New Roman"/>
                <w:b/>
              </w:rPr>
            </w:pPr>
            <w:r w:rsidRPr="002603B7">
              <w:rPr>
                <w:rFonts w:ascii="Times New Roman" w:hAnsi="Times New Roman" w:cs="Times New Roman"/>
                <w:b/>
              </w:rPr>
              <w:t>1 042.4</w:t>
            </w:r>
          </w:p>
        </w:tc>
        <w:tc>
          <w:tcPr>
            <w:tcW w:w="597" w:type="pct"/>
            <w:vAlign w:val="center"/>
          </w:tcPr>
          <w:p w14:paraId="6B97EADF" w14:textId="77777777" w:rsidR="002603B7" w:rsidRPr="002603B7" w:rsidRDefault="002603B7" w:rsidP="00B04170">
            <w:pPr>
              <w:tabs>
                <w:tab w:val="left" w:pos="322"/>
              </w:tabs>
              <w:spacing w:line="360" w:lineRule="auto"/>
              <w:jc w:val="right"/>
              <w:rPr>
                <w:rFonts w:ascii="Times New Roman" w:hAnsi="Times New Roman" w:cs="Times New Roman"/>
              </w:rPr>
            </w:pPr>
          </w:p>
          <w:p w14:paraId="3E1A6978"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7.69</w:t>
            </w:r>
          </w:p>
        </w:tc>
        <w:tc>
          <w:tcPr>
            <w:tcW w:w="597" w:type="pct"/>
          </w:tcPr>
          <w:p w14:paraId="164CEF32" w14:textId="77777777" w:rsidR="002603B7" w:rsidRPr="002603B7" w:rsidRDefault="002603B7" w:rsidP="00B04170">
            <w:pPr>
              <w:tabs>
                <w:tab w:val="left" w:pos="322"/>
              </w:tabs>
              <w:spacing w:line="360" w:lineRule="auto"/>
              <w:jc w:val="right"/>
              <w:rPr>
                <w:rFonts w:ascii="Times New Roman" w:hAnsi="Times New Roman" w:cs="Times New Roman"/>
              </w:rPr>
            </w:pPr>
          </w:p>
          <w:p w14:paraId="20811966"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2.36</w:t>
            </w:r>
          </w:p>
        </w:tc>
        <w:tc>
          <w:tcPr>
            <w:tcW w:w="597" w:type="pct"/>
          </w:tcPr>
          <w:p w14:paraId="13B8156E" w14:textId="77777777" w:rsidR="002603B7" w:rsidRPr="002603B7" w:rsidRDefault="002603B7" w:rsidP="00B04170">
            <w:pPr>
              <w:tabs>
                <w:tab w:val="left" w:pos="322"/>
              </w:tabs>
              <w:spacing w:line="360" w:lineRule="auto"/>
              <w:jc w:val="right"/>
              <w:rPr>
                <w:rFonts w:ascii="Times New Roman" w:hAnsi="Times New Roman" w:cs="Times New Roman"/>
              </w:rPr>
            </w:pPr>
          </w:p>
          <w:p w14:paraId="181AD95B"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74.4</w:t>
            </w:r>
          </w:p>
        </w:tc>
        <w:tc>
          <w:tcPr>
            <w:tcW w:w="523" w:type="pct"/>
          </w:tcPr>
          <w:p w14:paraId="59113AF8" w14:textId="77777777" w:rsidR="002603B7" w:rsidRPr="002603B7" w:rsidRDefault="002603B7" w:rsidP="00B04170">
            <w:pPr>
              <w:tabs>
                <w:tab w:val="left" w:pos="322"/>
              </w:tabs>
              <w:spacing w:line="360" w:lineRule="auto"/>
              <w:jc w:val="right"/>
              <w:rPr>
                <w:rFonts w:ascii="Times New Roman" w:hAnsi="Times New Roman" w:cs="Times New Roman"/>
              </w:rPr>
            </w:pPr>
          </w:p>
          <w:p w14:paraId="05101DCE"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22.9</w:t>
            </w:r>
          </w:p>
        </w:tc>
      </w:tr>
      <w:tr w:rsidR="002603B7" w:rsidRPr="00AE7FFE" w14:paraId="4D16D2F1" w14:textId="77777777" w:rsidTr="00620BE3">
        <w:tc>
          <w:tcPr>
            <w:tcW w:w="1642" w:type="pct"/>
            <w:shd w:val="clear" w:color="auto" w:fill="D9D9D9"/>
          </w:tcPr>
          <w:p w14:paraId="72D9A70B"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t>Sub-programmes</w:t>
            </w:r>
          </w:p>
        </w:tc>
        <w:tc>
          <w:tcPr>
            <w:tcW w:w="522" w:type="pct"/>
            <w:shd w:val="clear" w:color="auto" w:fill="auto"/>
            <w:vAlign w:val="center"/>
          </w:tcPr>
          <w:p w14:paraId="22EA4690" w14:textId="77777777" w:rsidR="002603B7" w:rsidRPr="002603B7" w:rsidRDefault="002603B7" w:rsidP="00B04170">
            <w:pPr>
              <w:tabs>
                <w:tab w:val="left" w:pos="322"/>
              </w:tabs>
              <w:spacing w:line="360" w:lineRule="auto"/>
              <w:jc w:val="right"/>
              <w:rPr>
                <w:rFonts w:ascii="Times New Roman" w:hAnsi="Times New Roman" w:cs="Times New Roman"/>
              </w:rPr>
            </w:pPr>
          </w:p>
        </w:tc>
        <w:tc>
          <w:tcPr>
            <w:tcW w:w="522" w:type="pct"/>
            <w:shd w:val="clear" w:color="auto" w:fill="auto"/>
            <w:vAlign w:val="center"/>
          </w:tcPr>
          <w:p w14:paraId="10A1B5A4" w14:textId="77777777" w:rsidR="002603B7" w:rsidRPr="002603B7" w:rsidRDefault="002603B7" w:rsidP="00B04170">
            <w:pPr>
              <w:tabs>
                <w:tab w:val="left" w:pos="322"/>
              </w:tabs>
              <w:spacing w:line="360" w:lineRule="auto"/>
              <w:jc w:val="right"/>
              <w:rPr>
                <w:rFonts w:ascii="Times New Roman" w:hAnsi="Times New Roman" w:cs="Times New Roman"/>
              </w:rPr>
            </w:pPr>
          </w:p>
        </w:tc>
        <w:tc>
          <w:tcPr>
            <w:tcW w:w="597" w:type="pct"/>
            <w:vAlign w:val="center"/>
          </w:tcPr>
          <w:p w14:paraId="26C21851" w14:textId="77777777" w:rsidR="002603B7" w:rsidRPr="002603B7" w:rsidRDefault="002603B7" w:rsidP="00B04170">
            <w:pPr>
              <w:tabs>
                <w:tab w:val="left" w:pos="322"/>
              </w:tabs>
              <w:spacing w:line="360" w:lineRule="auto"/>
              <w:jc w:val="right"/>
              <w:rPr>
                <w:rFonts w:ascii="Times New Roman" w:hAnsi="Times New Roman" w:cs="Times New Roman"/>
              </w:rPr>
            </w:pPr>
          </w:p>
        </w:tc>
        <w:tc>
          <w:tcPr>
            <w:tcW w:w="597" w:type="pct"/>
          </w:tcPr>
          <w:p w14:paraId="7F2B96B1" w14:textId="77777777" w:rsidR="002603B7" w:rsidRPr="002603B7" w:rsidRDefault="002603B7" w:rsidP="00B04170">
            <w:pPr>
              <w:tabs>
                <w:tab w:val="left" w:pos="322"/>
              </w:tabs>
              <w:spacing w:line="360" w:lineRule="auto"/>
              <w:jc w:val="right"/>
              <w:rPr>
                <w:rFonts w:ascii="Times New Roman" w:hAnsi="Times New Roman" w:cs="Times New Roman"/>
              </w:rPr>
            </w:pPr>
          </w:p>
        </w:tc>
        <w:tc>
          <w:tcPr>
            <w:tcW w:w="597" w:type="pct"/>
          </w:tcPr>
          <w:p w14:paraId="4640F824" w14:textId="77777777" w:rsidR="002603B7" w:rsidRPr="002603B7" w:rsidRDefault="002603B7" w:rsidP="00B04170">
            <w:pPr>
              <w:tabs>
                <w:tab w:val="left" w:pos="322"/>
              </w:tabs>
              <w:spacing w:line="360" w:lineRule="auto"/>
              <w:jc w:val="right"/>
              <w:rPr>
                <w:rFonts w:ascii="Times New Roman" w:hAnsi="Times New Roman" w:cs="Times New Roman"/>
              </w:rPr>
            </w:pPr>
          </w:p>
        </w:tc>
        <w:tc>
          <w:tcPr>
            <w:tcW w:w="523" w:type="pct"/>
          </w:tcPr>
          <w:p w14:paraId="457C5006" w14:textId="77777777" w:rsidR="002603B7" w:rsidRPr="002603B7" w:rsidRDefault="002603B7" w:rsidP="00B04170">
            <w:pPr>
              <w:tabs>
                <w:tab w:val="left" w:pos="322"/>
              </w:tabs>
              <w:spacing w:line="360" w:lineRule="auto"/>
              <w:jc w:val="right"/>
              <w:rPr>
                <w:rFonts w:ascii="Times New Roman" w:hAnsi="Times New Roman" w:cs="Times New Roman"/>
              </w:rPr>
            </w:pPr>
          </w:p>
        </w:tc>
      </w:tr>
      <w:tr w:rsidR="002603B7" w:rsidRPr="006B67DE" w14:paraId="4BCBD1AF" w14:textId="77777777" w:rsidTr="00620BE3">
        <w:tc>
          <w:tcPr>
            <w:tcW w:w="1642" w:type="pct"/>
            <w:shd w:val="clear" w:color="auto" w:fill="D9D9D9"/>
          </w:tcPr>
          <w:p w14:paraId="7FA73C71"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t>Supervision</w:t>
            </w:r>
          </w:p>
        </w:tc>
        <w:tc>
          <w:tcPr>
            <w:tcW w:w="522" w:type="pct"/>
            <w:shd w:val="clear" w:color="auto" w:fill="auto"/>
            <w:vAlign w:val="center"/>
          </w:tcPr>
          <w:p w14:paraId="4DC6B389"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882.0</w:t>
            </w:r>
          </w:p>
        </w:tc>
        <w:tc>
          <w:tcPr>
            <w:tcW w:w="522" w:type="pct"/>
            <w:shd w:val="clear" w:color="auto" w:fill="auto"/>
            <w:vAlign w:val="center"/>
          </w:tcPr>
          <w:p w14:paraId="5AE26B9B"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949.9</w:t>
            </w:r>
          </w:p>
        </w:tc>
        <w:tc>
          <w:tcPr>
            <w:tcW w:w="597" w:type="pct"/>
            <w:vAlign w:val="center"/>
          </w:tcPr>
          <w:p w14:paraId="3B46F52C"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7.70</w:t>
            </w:r>
          </w:p>
        </w:tc>
        <w:tc>
          <w:tcPr>
            <w:tcW w:w="597" w:type="pct"/>
          </w:tcPr>
          <w:p w14:paraId="2C3866FC"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2.37</w:t>
            </w:r>
          </w:p>
        </w:tc>
        <w:tc>
          <w:tcPr>
            <w:tcW w:w="597" w:type="pct"/>
          </w:tcPr>
          <w:p w14:paraId="0AD3AEC3"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67.9</w:t>
            </w:r>
          </w:p>
        </w:tc>
        <w:tc>
          <w:tcPr>
            <w:tcW w:w="523" w:type="pct"/>
          </w:tcPr>
          <w:p w14:paraId="75E420D0"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20.9</w:t>
            </w:r>
          </w:p>
        </w:tc>
      </w:tr>
      <w:tr w:rsidR="002603B7" w:rsidRPr="006B67DE" w14:paraId="3B118E91" w14:textId="77777777" w:rsidTr="00620BE3">
        <w:tc>
          <w:tcPr>
            <w:tcW w:w="1642" w:type="pct"/>
            <w:shd w:val="clear" w:color="auto" w:fill="D9D9D9"/>
          </w:tcPr>
          <w:p w14:paraId="653805CE"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t>Community Reintegration</w:t>
            </w:r>
          </w:p>
        </w:tc>
        <w:tc>
          <w:tcPr>
            <w:tcW w:w="522" w:type="pct"/>
            <w:shd w:val="clear" w:color="auto" w:fill="auto"/>
            <w:vAlign w:val="center"/>
          </w:tcPr>
          <w:p w14:paraId="3143AADF"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49.1</w:t>
            </w:r>
          </w:p>
        </w:tc>
        <w:tc>
          <w:tcPr>
            <w:tcW w:w="522" w:type="pct"/>
            <w:shd w:val="clear" w:color="auto" w:fill="auto"/>
            <w:vAlign w:val="center"/>
          </w:tcPr>
          <w:p w14:paraId="0BFEEA3B"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53.5</w:t>
            </w:r>
          </w:p>
        </w:tc>
        <w:tc>
          <w:tcPr>
            <w:tcW w:w="597" w:type="pct"/>
            <w:vAlign w:val="center"/>
          </w:tcPr>
          <w:p w14:paraId="4D6C9C45"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8.96</w:t>
            </w:r>
          </w:p>
        </w:tc>
        <w:tc>
          <w:tcPr>
            <w:tcW w:w="597" w:type="pct"/>
          </w:tcPr>
          <w:p w14:paraId="5AB3DDCE"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3.58</w:t>
            </w:r>
          </w:p>
        </w:tc>
        <w:tc>
          <w:tcPr>
            <w:tcW w:w="597" w:type="pct"/>
          </w:tcPr>
          <w:p w14:paraId="41510067"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4.4</w:t>
            </w:r>
          </w:p>
        </w:tc>
        <w:tc>
          <w:tcPr>
            <w:tcW w:w="523" w:type="pct"/>
          </w:tcPr>
          <w:p w14:paraId="5B893DB7"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1.8</w:t>
            </w:r>
          </w:p>
        </w:tc>
      </w:tr>
      <w:tr w:rsidR="002603B7" w:rsidRPr="006B67DE" w14:paraId="0909B295" w14:textId="77777777" w:rsidTr="00620BE3">
        <w:tc>
          <w:tcPr>
            <w:tcW w:w="1642" w:type="pct"/>
            <w:shd w:val="clear" w:color="auto" w:fill="D9D9D9"/>
          </w:tcPr>
          <w:p w14:paraId="2B971889" w14:textId="77777777" w:rsidR="002603B7" w:rsidRPr="002603B7" w:rsidRDefault="002603B7" w:rsidP="00B04170">
            <w:pPr>
              <w:tabs>
                <w:tab w:val="left" w:pos="322"/>
              </w:tabs>
              <w:spacing w:line="360" w:lineRule="auto"/>
              <w:rPr>
                <w:rFonts w:ascii="Times New Roman" w:hAnsi="Times New Roman" w:cs="Times New Roman"/>
              </w:rPr>
            </w:pPr>
            <w:r w:rsidRPr="002603B7">
              <w:rPr>
                <w:rFonts w:ascii="Times New Roman" w:hAnsi="Times New Roman" w:cs="Times New Roman"/>
              </w:rPr>
              <w:lastRenderedPageBreak/>
              <w:t>Office Accommodation: Community Corrections</w:t>
            </w:r>
          </w:p>
        </w:tc>
        <w:tc>
          <w:tcPr>
            <w:tcW w:w="522" w:type="pct"/>
            <w:shd w:val="clear" w:color="auto" w:fill="auto"/>
            <w:vAlign w:val="center"/>
          </w:tcPr>
          <w:p w14:paraId="5E94FAA9"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36.8</w:t>
            </w:r>
          </w:p>
        </w:tc>
        <w:tc>
          <w:tcPr>
            <w:tcW w:w="522" w:type="pct"/>
            <w:shd w:val="clear" w:color="auto" w:fill="auto"/>
            <w:vAlign w:val="center"/>
          </w:tcPr>
          <w:p w14:paraId="14611CC2"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39.0</w:t>
            </w:r>
          </w:p>
        </w:tc>
        <w:tc>
          <w:tcPr>
            <w:tcW w:w="597" w:type="pct"/>
            <w:vAlign w:val="center"/>
          </w:tcPr>
          <w:p w14:paraId="6C98FF83"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5.98</w:t>
            </w:r>
          </w:p>
        </w:tc>
        <w:tc>
          <w:tcPr>
            <w:tcW w:w="597" w:type="pct"/>
          </w:tcPr>
          <w:p w14:paraId="448F37E8"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0.74</w:t>
            </w:r>
          </w:p>
        </w:tc>
        <w:tc>
          <w:tcPr>
            <w:tcW w:w="597" w:type="pct"/>
          </w:tcPr>
          <w:p w14:paraId="456087BD"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2.2</w:t>
            </w:r>
          </w:p>
        </w:tc>
        <w:tc>
          <w:tcPr>
            <w:tcW w:w="523" w:type="pct"/>
          </w:tcPr>
          <w:p w14:paraId="234429F0" w14:textId="77777777" w:rsidR="002603B7" w:rsidRPr="002603B7" w:rsidRDefault="002603B7" w:rsidP="00B04170">
            <w:pPr>
              <w:tabs>
                <w:tab w:val="left" w:pos="322"/>
              </w:tabs>
              <w:spacing w:line="360" w:lineRule="auto"/>
              <w:jc w:val="right"/>
              <w:rPr>
                <w:rFonts w:ascii="Times New Roman" w:hAnsi="Times New Roman" w:cs="Times New Roman"/>
              </w:rPr>
            </w:pPr>
            <w:r w:rsidRPr="002603B7">
              <w:rPr>
                <w:rFonts w:ascii="Times New Roman" w:hAnsi="Times New Roman" w:cs="Times New Roman"/>
              </w:rPr>
              <w:t>0.3</w:t>
            </w:r>
          </w:p>
        </w:tc>
      </w:tr>
    </w:tbl>
    <w:p w14:paraId="5414C22A" w14:textId="77777777" w:rsidR="005D0DAF" w:rsidRPr="00CB19EA" w:rsidRDefault="00607165" w:rsidP="00B04170">
      <w:pPr>
        <w:autoSpaceDE w:val="0"/>
        <w:autoSpaceDN w:val="0"/>
        <w:adjustRightInd w:val="0"/>
        <w:spacing w:after="0" w:line="360" w:lineRule="auto"/>
        <w:contextualSpacing/>
        <w:jc w:val="both"/>
        <w:rPr>
          <w:rFonts w:ascii="Times New Roman" w:eastAsia="Times New Roman" w:hAnsi="Times New Roman" w:cs="Times New Roman"/>
          <w:b/>
          <w:spacing w:val="6"/>
          <w:sz w:val="20"/>
          <w:szCs w:val="20"/>
          <w:lang w:val="en-GB" w:eastAsia="en-GB"/>
        </w:rPr>
      </w:pPr>
      <w:r w:rsidRPr="00CB19EA">
        <w:rPr>
          <w:rFonts w:ascii="Times New Roman" w:eastAsia="Times New Roman" w:hAnsi="Times New Roman" w:cs="Times New Roman"/>
          <w:b/>
          <w:spacing w:val="6"/>
          <w:sz w:val="20"/>
          <w:szCs w:val="20"/>
          <w:lang w:val="en-GB" w:eastAsia="en-GB"/>
        </w:rPr>
        <w:t xml:space="preserve">TABLE </w:t>
      </w:r>
      <w:r w:rsidR="0025109C">
        <w:rPr>
          <w:rFonts w:ascii="Times New Roman" w:eastAsia="Times New Roman" w:hAnsi="Times New Roman" w:cs="Times New Roman"/>
          <w:b/>
          <w:spacing w:val="6"/>
          <w:sz w:val="20"/>
          <w:szCs w:val="20"/>
          <w:lang w:val="en-GB" w:eastAsia="en-GB"/>
        </w:rPr>
        <w:t>6</w:t>
      </w:r>
      <w:r w:rsidRPr="00CB19EA">
        <w:rPr>
          <w:rFonts w:ascii="Times New Roman" w:eastAsia="Times New Roman" w:hAnsi="Times New Roman" w:cs="Times New Roman"/>
          <w:b/>
          <w:spacing w:val="6"/>
          <w:sz w:val="20"/>
          <w:szCs w:val="20"/>
          <w:lang w:val="en-GB" w:eastAsia="en-GB"/>
        </w:rPr>
        <w:t>: SOCIAL REINTEGRATION PROGRAMME</w:t>
      </w:r>
    </w:p>
    <w:p w14:paraId="3B699C66" w14:textId="77777777" w:rsidR="005D0DAF" w:rsidRPr="0080219D" w:rsidRDefault="005D0DAF" w:rsidP="00B04170">
      <w:pPr>
        <w:spacing w:after="60" w:line="360" w:lineRule="auto"/>
        <w:rPr>
          <w:rFonts w:ascii="Times New Roman" w:eastAsia="Times New Roman" w:hAnsi="Times New Roman" w:cs="Times New Roman"/>
          <w:color w:val="000000"/>
          <w:spacing w:val="6"/>
          <w:sz w:val="24"/>
          <w:szCs w:val="24"/>
          <w:lang w:val="en-GB" w:eastAsia="en-GB"/>
        </w:rPr>
      </w:pPr>
    </w:p>
    <w:p w14:paraId="5DA1D868" w14:textId="77777777" w:rsidR="005D0DAF" w:rsidRPr="0080219D" w:rsidRDefault="005D0DAF" w:rsidP="00B04170">
      <w:pPr>
        <w:spacing w:after="60" w:line="360" w:lineRule="auto"/>
        <w:rPr>
          <w:rFonts w:ascii="Times New Roman" w:eastAsia="Times New Roman" w:hAnsi="Times New Roman" w:cs="Times New Roman"/>
          <w:color w:val="000000"/>
          <w:spacing w:val="6"/>
          <w:sz w:val="24"/>
          <w:szCs w:val="24"/>
          <w:lang w:val="en-GB" w:eastAsia="en-GB"/>
        </w:rPr>
      </w:pPr>
      <w:r w:rsidRPr="0080219D">
        <w:rPr>
          <w:rFonts w:ascii="Times New Roman" w:eastAsia="Times New Roman" w:hAnsi="Times New Roman" w:cs="Times New Roman"/>
          <w:b/>
          <w:color w:val="000000"/>
          <w:spacing w:val="6"/>
          <w:sz w:val="24"/>
          <w:szCs w:val="24"/>
          <w:lang w:val="en-GB" w:eastAsia="en-GB"/>
        </w:rPr>
        <w:t xml:space="preserve">6. COMMITTEE </w:t>
      </w:r>
      <w:r w:rsidR="0025109C">
        <w:rPr>
          <w:rFonts w:ascii="Times New Roman" w:eastAsia="Times New Roman" w:hAnsi="Times New Roman" w:cs="Times New Roman"/>
          <w:b/>
          <w:color w:val="000000"/>
          <w:spacing w:val="6"/>
          <w:sz w:val="24"/>
          <w:szCs w:val="24"/>
          <w:lang w:val="en-GB" w:eastAsia="en-GB"/>
        </w:rPr>
        <w:t>O</w:t>
      </w:r>
      <w:r w:rsidRPr="0080219D">
        <w:rPr>
          <w:rFonts w:ascii="Times New Roman" w:eastAsia="Times New Roman" w:hAnsi="Times New Roman" w:cs="Times New Roman"/>
          <w:b/>
          <w:color w:val="000000"/>
          <w:spacing w:val="6"/>
          <w:sz w:val="24"/>
          <w:szCs w:val="24"/>
          <w:lang w:val="en-GB" w:eastAsia="en-GB"/>
        </w:rPr>
        <w:t>BSERVATIONS</w:t>
      </w:r>
      <w:r w:rsidR="0025109C">
        <w:rPr>
          <w:rFonts w:ascii="Times New Roman" w:eastAsia="Times New Roman" w:hAnsi="Times New Roman" w:cs="Times New Roman"/>
          <w:b/>
          <w:color w:val="000000"/>
          <w:spacing w:val="6"/>
          <w:sz w:val="24"/>
          <w:szCs w:val="24"/>
          <w:lang w:val="en-GB" w:eastAsia="en-GB"/>
        </w:rPr>
        <w:t xml:space="preserve"> AND RECOMMENDATIONS</w:t>
      </w:r>
    </w:p>
    <w:p w14:paraId="24F80871" w14:textId="77777777" w:rsidR="00C62281" w:rsidRPr="004C4145" w:rsidRDefault="00A83FA1" w:rsidP="00B04170">
      <w:pPr>
        <w:numPr>
          <w:ilvl w:val="1"/>
          <w:numId w:val="15"/>
        </w:numPr>
        <w:spacing w:after="0" w:line="360" w:lineRule="auto"/>
        <w:contextualSpacing/>
        <w:jc w:val="both"/>
        <w:rPr>
          <w:rFonts w:ascii="Times New Roman" w:hAnsi="Times New Roman" w:cs="Times New Roman"/>
          <w:color w:val="000000" w:themeColor="text1"/>
          <w:sz w:val="24"/>
          <w:szCs w:val="24"/>
        </w:rPr>
      </w:pPr>
      <w:r w:rsidRPr="00C62281">
        <w:rPr>
          <w:rFonts w:ascii="Times New Roman" w:hAnsi="Times New Roman" w:cs="Times New Roman"/>
          <w:sz w:val="24"/>
          <w:szCs w:val="24"/>
        </w:rPr>
        <w:t xml:space="preserve">The Committee notes and welcomes the commitment of the Minister and the </w:t>
      </w:r>
      <w:r w:rsidR="0024002B">
        <w:rPr>
          <w:rFonts w:ascii="Times New Roman" w:hAnsi="Times New Roman" w:cs="Times New Roman"/>
          <w:sz w:val="24"/>
          <w:szCs w:val="24"/>
        </w:rPr>
        <w:t xml:space="preserve">Deputy Minister on turning </w:t>
      </w:r>
      <w:r w:rsidRPr="00C62281">
        <w:rPr>
          <w:rFonts w:ascii="Times New Roman" w:hAnsi="Times New Roman" w:cs="Times New Roman"/>
          <w:sz w:val="24"/>
          <w:szCs w:val="24"/>
        </w:rPr>
        <w:t xml:space="preserve">correctional centres into centres for learning and skills development. </w:t>
      </w:r>
      <w:r w:rsidR="00924A7F" w:rsidRPr="00C62281">
        <w:rPr>
          <w:rFonts w:ascii="Times New Roman" w:hAnsi="Times New Roman" w:cs="Times New Roman"/>
          <w:sz w:val="24"/>
          <w:szCs w:val="24"/>
        </w:rPr>
        <w:t>The Committee notices that there</w:t>
      </w:r>
      <w:r w:rsidR="0024002B">
        <w:rPr>
          <w:rFonts w:ascii="Times New Roman" w:hAnsi="Times New Roman" w:cs="Times New Roman"/>
          <w:sz w:val="24"/>
          <w:szCs w:val="24"/>
        </w:rPr>
        <w:t xml:space="preserve"> is </w:t>
      </w:r>
      <w:r w:rsidR="00B65BAD">
        <w:rPr>
          <w:rFonts w:ascii="Times New Roman" w:hAnsi="Times New Roman" w:cs="Times New Roman"/>
          <w:sz w:val="24"/>
          <w:szCs w:val="24"/>
        </w:rPr>
        <w:t xml:space="preserve">a growing interest </w:t>
      </w:r>
      <w:r w:rsidR="0024002B">
        <w:rPr>
          <w:rFonts w:ascii="Times New Roman" w:hAnsi="Times New Roman" w:cs="Times New Roman"/>
          <w:sz w:val="24"/>
          <w:szCs w:val="24"/>
        </w:rPr>
        <w:t xml:space="preserve">from inmates </w:t>
      </w:r>
      <w:r w:rsidR="00924A7F" w:rsidRPr="00C62281">
        <w:rPr>
          <w:rFonts w:ascii="Times New Roman" w:hAnsi="Times New Roman" w:cs="Times New Roman"/>
          <w:sz w:val="24"/>
          <w:szCs w:val="24"/>
        </w:rPr>
        <w:t>o</w:t>
      </w:r>
      <w:r w:rsidR="0024002B">
        <w:rPr>
          <w:rFonts w:ascii="Times New Roman" w:hAnsi="Times New Roman" w:cs="Times New Roman"/>
          <w:sz w:val="24"/>
          <w:szCs w:val="24"/>
        </w:rPr>
        <w:t xml:space="preserve">n skills development </w:t>
      </w:r>
      <w:r w:rsidR="00924A7F" w:rsidRPr="00C62281">
        <w:rPr>
          <w:rFonts w:ascii="Times New Roman" w:hAnsi="Times New Roman" w:cs="Times New Roman"/>
          <w:sz w:val="24"/>
          <w:szCs w:val="24"/>
        </w:rPr>
        <w:t>training such as agriculture</w:t>
      </w:r>
      <w:r w:rsidR="00C62281" w:rsidRPr="00C62281">
        <w:rPr>
          <w:rFonts w:ascii="Times New Roman" w:hAnsi="Times New Roman" w:cs="Times New Roman"/>
          <w:sz w:val="24"/>
          <w:szCs w:val="24"/>
        </w:rPr>
        <w:t>, wood and steel production, textile, bakery</w:t>
      </w:r>
      <w:r w:rsidR="00924A7F" w:rsidRPr="00C62281">
        <w:rPr>
          <w:rFonts w:ascii="Times New Roman" w:hAnsi="Times New Roman" w:cs="Times New Roman"/>
          <w:sz w:val="24"/>
          <w:szCs w:val="24"/>
        </w:rPr>
        <w:t xml:space="preserve"> and </w:t>
      </w:r>
      <w:r w:rsidR="00C62281" w:rsidRPr="00C62281">
        <w:rPr>
          <w:rFonts w:ascii="Times New Roman" w:hAnsi="Times New Roman" w:cs="Times New Roman"/>
          <w:sz w:val="24"/>
          <w:szCs w:val="24"/>
        </w:rPr>
        <w:t xml:space="preserve">other </w:t>
      </w:r>
      <w:r w:rsidR="00924A7F" w:rsidRPr="00C62281">
        <w:rPr>
          <w:rFonts w:ascii="Times New Roman" w:hAnsi="Times New Roman" w:cs="Times New Roman"/>
          <w:sz w:val="24"/>
          <w:szCs w:val="24"/>
        </w:rPr>
        <w:t xml:space="preserve">artisan skills. </w:t>
      </w:r>
      <w:r w:rsidR="00C62281" w:rsidRPr="00C62281">
        <w:rPr>
          <w:rFonts w:ascii="Times New Roman" w:hAnsi="Times New Roman" w:cs="Times New Roman"/>
          <w:sz w:val="24"/>
          <w:szCs w:val="24"/>
        </w:rPr>
        <w:t>The Committee encourages the Department to partner with TVET colleges and S</w:t>
      </w:r>
      <w:r w:rsidR="0024002B">
        <w:rPr>
          <w:rFonts w:ascii="Times New Roman" w:hAnsi="Times New Roman" w:cs="Times New Roman"/>
          <w:sz w:val="24"/>
          <w:szCs w:val="24"/>
        </w:rPr>
        <w:t xml:space="preserve">ectoral </w:t>
      </w:r>
      <w:r w:rsidR="00C62281" w:rsidRPr="00C62281">
        <w:rPr>
          <w:rFonts w:ascii="Times New Roman" w:hAnsi="Times New Roman" w:cs="Times New Roman"/>
          <w:sz w:val="24"/>
          <w:szCs w:val="24"/>
        </w:rPr>
        <w:t>E</w:t>
      </w:r>
      <w:r w:rsidR="0024002B">
        <w:rPr>
          <w:rFonts w:ascii="Times New Roman" w:hAnsi="Times New Roman" w:cs="Times New Roman"/>
          <w:sz w:val="24"/>
          <w:szCs w:val="24"/>
        </w:rPr>
        <w:t xml:space="preserve">ducation and </w:t>
      </w:r>
      <w:r w:rsidR="00C62281" w:rsidRPr="00C62281">
        <w:rPr>
          <w:rFonts w:ascii="Times New Roman" w:hAnsi="Times New Roman" w:cs="Times New Roman"/>
          <w:sz w:val="24"/>
          <w:szCs w:val="24"/>
        </w:rPr>
        <w:t>T</w:t>
      </w:r>
      <w:r w:rsidR="0024002B">
        <w:rPr>
          <w:rFonts w:ascii="Times New Roman" w:hAnsi="Times New Roman" w:cs="Times New Roman"/>
          <w:sz w:val="24"/>
          <w:szCs w:val="24"/>
        </w:rPr>
        <w:t xml:space="preserve">raining </w:t>
      </w:r>
      <w:r w:rsidR="00C62281" w:rsidRPr="00C62281">
        <w:rPr>
          <w:rFonts w:ascii="Times New Roman" w:hAnsi="Times New Roman" w:cs="Times New Roman"/>
          <w:sz w:val="24"/>
          <w:szCs w:val="24"/>
        </w:rPr>
        <w:t>A</w:t>
      </w:r>
      <w:r w:rsidR="0024002B">
        <w:rPr>
          <w:rFonts w:ascii="Times New Roman" w:hAnsi="Times New Roman" w:cs="Times New Roman"/>
          <w:sz w:val="24"/>
          <w:szCs w:val="24"/>
        </w:rPr>
        <w:t>uthorities</w:t>
      </w:r>
      <w:r w:rsidR="00C62281" w:rsidRPr="00C62281">
        <w:rPr>
          <w:rFonts w:ascii="Times New Roman" w:hAnsi="Times New Roman" w:cs="Times New Roman"/>
          <w:sz w:val="24"/>
          <w:szCs w:val="24"/>
        </w:rPr>
        <w:t xml:space="preserve"> in ensuring that offenders are issued with some qualification for their acquired skills. </w:t>
      </w:r>
      <w:r w:rsidRPr="00C62281">
        <w:rPr>
          <w:rFonts w:ascii="Times New Roman" w:hAnsi="Times New Roman" w:cs="Times New Roman"/>
          <w:sz w:val="24"/>
          <w:szCs w:val="24"/>
        </w:rPr>
        <w:t xml:space="preserve">The Committee believes that this will go a long way in ensuring rehabilitation and social reintegration, thus reducing re-offending. </w:t>
      </w:r>
    </w:p>
    <w:p w14:paraId="5A6897CA" w14:textId="77777777" w:rsidR="004C4145" w:rsidRPr="00C62281" w:rsidRDefault="004C4145" w:rsidP="004C4145">
      <w:pPr>
        <w:spacing w:after="0" w:line="360" w:lineRule="auto"/>
        <w:ind w:left="720"/>
        <w:contextualSpacing/>
        <w:jc w:val="both"/>
        <w:rPr>
          <w:rFonts w:ascii="Times New Roman" w:hAnsi="Times New Roman" w:cs="Times New Roman"/>
          <w:color w:val="000000" w:themeColor="text1"/>
          <w:sz w:val="24"/>
          <w:szCs w:val="24"/>
        </w:rPr>
      </w:pPr>
    </w:p>
    <w:p w14:paraId="7993F7D2" w14:textId="77777777" w:rsidR="00095033" w:rsidRDefault="00DB0E01" w:rsidP="00B04170">
      <w:pPr>
        <w:numPr>
          <w:ilvl w:val="1"/>
          <w:numId w:val="15"/>
        </w:numPr>
        <w:spacing w:after="0" w:line="360" w:lineRule="auto"/>
        <w:contextualSpacing/>
        <w:jc w:val="both"/>
        <w:rPr>
          <w:rFonts w:ascii="Times New Roman" w:hAnsi="Times New Roman" w:cs="Times New Roman"/>
          <w:color w:val="000000" w:themeColor="text1"/>
          <w:sz w:val="24"/>
          <w:szCs w:val="24"/>
        </w:rPr>
      </w:pPr>
      <w:r w:rsidRPr="00A83FA1">
        <w:rPr>
          <w:rFonts w:ascii="Times New Roman" w:hAnsi="Times New Roman" w:cs="Times New Roman"/>
          <w:color w:val="000000" w:themeColor="text1"/>
          <w:sz w:val="24"/>
          <w:szCs w:val="24"/>
        </w:rPr>
        <w:t xml:space="preserve">While understanding the pressing need to curtail spending as a result of the government-wide fiscal consolidation measures, the Committee </w:t>
      </w:r>
      <w:r w:rsidR="00622659" w:rsidRPr="00A83FA1">
        <w:rPr>
          <w:rFonts w:ascii="Times New Roman" w:hAnsi="Times New Roman" w:cs="Times New Roman"/>
          <w:color w:val="000000" w:themeColor="text1"/>
          <w:sz w:val="24"/>
          <w:szCs w:val="24"/>
        </w:rPr>
        <w:t>notes</w:t>
      </w:r>
      <w:r w:rsidRPr="00A83FA1">
        <w:rPr>
          <w:rFonts w:ascii="Times New Roman" w:hAnsi="Times New Roman" w:cs="Times New Roman"/>
          <w:color w:val="000000" w:themeColor="text1"/>
          <w:sz w:val="24"/>
          <w:szCs w:val="24"/>
        </w:rPr>
        <w:t xml:space="preserve"> the baseline reductions </w:t>
      </w:r>
      <w:r w:rsidR="00622659" w:rsidRPr="00A83FA1">
        <w:rPr>
          <w:rFonts w:ascii="Times New Roman" w:hAnsi="Times New Roman" w:cs="Times New Roman"/>
          <w:color w:val="000000" w:themeColor="text1"/>
          <w:sz w:val="24"/>
          <w:szCs w:val="24"/>
        </w:rPr>
        <w:t>on Compensation of Employees</w:t>
      </w:r>
      <w:r w:rsidR="00924A7F">
        <w:rPr>
          <w:rFonts w:ascii="Times New Roman" w:hAnsi="Times New Roman" w:cs="Times New Roman"/>
          <w:color w:val="000000" w:themeColor="text1"/>
          <w:sz w:val="24"/>
          <w:szCs w:val="24"/>
        </w:rPr>
        <w:t>,</w:t>
      </w:r>
      <w:r w:rsidR="00001387" w:rsidRPr="00A83FA1">
        <w:rPr>
          <w:rFonts w:ascii="Times New Roman" w:hAnsi="Times New Roman" w:cs="Times New Roman"/>
          <w:color w:val="000000" w:themeColor="text1"/>
          <w:sz w:val="24"/>
          <w:szCs w:val="24"/>
        </w:rPr>
        <w:t xml:space="preserve"> which</w:t>
      </w:r>
      <w:r w:rsidR="00622659" w:rsidRPr="00A83FA1">
        <w:rPr>
          <w:rFonts w:ascii="Times New Roman" w:hAnsi="Times New Roman" w:cs="Times New Roman"/>
          <w:color w:val="000000" w:themeColor="text1"/>
          <w:sz w:val="24"/>
          <w:szCs w:val="24"/>
        </w:rPr>
        <w:t xml:space="preserve"> </w:t>
      </w:r>
      <w:r w:rsidR="00924A7F">
        <w:rPr>
          <w:rFonts w:ascii="Times New Roman" w:hAnsi="Times New Roman" w:cs="Times New Roman"/>
          <w:color w:val="000000" w:themeColor="text1"/>
          <w:sz w:val="24"/>
          <w:szCs w:val="24"/>
        </w:rPr>
        <w:t>started in 2015/16,</w:t>
      </w:r>
      <w:r w:rsidR="00001387" w:rsidRPr="00A83FA1">
        <w:rPr>
          <w:rFonts w:ascii="Times New Roman" w:hAnsi="Times New Roman" w:cs="Times New Roman"/>
          <w:color w:val="000000" w:themeColor="text1"/>
          <w:sz w:val="24"/>
          <w:szCs w:val="24"/>
        </w:rPr>
        <w:t xml:space="preserve"> would reach </w:t>
      </w:r>
      <w:r w:rsidRPr="00A83FA1">
        <w:rPr>
          <w:rFonts w:ascii="Times New Roman" w:hAnsi="Times New Roman" w:cs="Times New Roman"/>
          <w:color w:val="000000" w:themeColor="text1"/>
          <w:sz w:val="24"/>
          <w:szCs w:val="24"/>
        </w:rPr>
        <w:t>R3,15 billion</w:t>
      </w:r>
      <w:r w:rsidR="00622659" w:rsidRPr="00A83FA1">
        <w:rPr>
          <w:rFonts w:ascii="Times New Roman" w:hAnsi="Times New Roman" w:cs="Times New Roman"/>
          <w:color w:val="000000" w:themeColor="text1"/>
          <w:sz w:val="24"/>
          <w:szCs w:val="24"/>
        </w:rPr>
        <w:t xml:space="preserve"> by 2020/21</w:t>
      </w:r>
      <w:r w:rsidRPr="00A83FA1">
        <w:rPr>
          <w:rFonts w:ascii="Times New Roman" w:hAnsi="Times New Roman" w:cs="Times New Roman"/>
          <w:color w:val="000000" w:themeColor="text1"/>
          <w:sz w:val="24"/>
          <w:szCs w:val="24"/>
        </w:rPr>
        <w:t xml:space="preserve">. The Committee believes that this </w:t>
      </w:r>
      <w:r w:rsidR="001E3CF9" w:rsidRPr="00A83FA1">
        <w:rPr>
          <w:rFonts w:ascii="Times New Roman" w:hAnsi="Times New Roman" w:cs="Times New Roman"/>
          <w:color w:val="000000" w:themeColor="text1"/>
          <w:sz w:val="24"/>
          <w:szCs w:val="24"/>
        </w:rPr>
        <w:t xml:space="preserve">would have some </w:t>
      </w:r>
      <w:r w:rsidR="00924A7F">
        <w:rPr>
          <w:rFonts w:ascii="Times New Roman" w:hAnsi="Times New Roman" w:cs="Times New Roman"/>
          <w:color w:val="000000" w:themeColor="text1"/>
          <w:sz w:val="24"/>
          <w:szCs w:val="24"/>
        </w:rPr>
        <w:t>negative e</w:t>
      </w:r>
      <w:r w:rsidRPr="00A83FA1">
        <w:rPr>
          <w:rFonts w:ascii="Times New Roman" w:hAnsi="Times New Roman" w:cs="Times New Roman"/>
          <w:color w:val="000000" w:themeColor="text1"/>
          <w:sz w:val="24"/>
          <w:szCs w:val="24"/>
        </w:rPr>
        <w:t xml:space="preserve">ffects </w:t>
      </w:r>
      <w:r w:rsidR="001E3CF9" w:rsidRPr="00A83FA1">
        <w:rPr>
          <w:rFonts w:ascii="Times New Roman" w:hAnsi="Times New Roman" w:cs="Times New Roman"/>
          <w:color w:val="000000" w:themeColor="text1"/>
          <w:sz w:val="24"/>
          <w:szCs w:val="24"/>
        </w:rPr>
        <w:t xml:space="preserve">on </w:t>
      </w:r>
      <w:r w:rsidRPr="00A83FA1">
        <w:rPr>
          <w:rFonts w:ascii="Times New Roman" w:hAnsi="Times New Roman" w:cs="Times New Roman"/>
          <w:color w:val="000000" w:themeColor="text1"/>
          <w:sz w:val="24"/>
          <w:szCs w:val="24"/>
        </w:rPr>
        <w:t>services delivery as funded posts would be</w:t>
      </w:r>
      <w:r w:rsidR="00001387" w:rsidRPr="00A83FA1">
        <w:rPr>
          <w:rFonts w:ascii="Times New Roman" w:hAnsi="Times New Roman" w:cs="Times New Roman"/>
          <w:color w:val="000000" w:themeColor="text1"/>
          <w:sz w:val="24"/>
          <w:szCs w:val="24"/>
        </w:rPr>
        <w:t xml:space="preserve"> cut to </w:t>
      </w:r>
      <w:r w:rsidRPr="00A83FA1">
        <w:rPr>
          <w:rFonts w:ascii="Times New Roman" w:hAnsi="Times New Roman" w:cs="Times New Roman"/>
          <w:color w:val="000000" w:themeColor="text1"/>
          <w:sz w:val="24"/>
          <w:szCs w:val="24"/>
        </w:rPr>
        <w:t>39 191</w:t>
      </w:r>
      <w:r w:rsidR="00001387" w:rsidRPr="00A83FA1">
        <w:rPr>
          <w:rFonts w:ascii="Times New Roman" w:hAnsi="Times New Roman" w:cs="Times New Roman"/>
          <w:color w:val="000000" w:themeColor="text1"/>
          <w:sz w:val="24"/>
          <w:szCs w:val="24"/>
        </w:rPr>
        <w:t xml:space="preserve"> over the </w:t>
      </w:r>
      <w:r w:rsidR="001E3CF9" w:rsidRPr="00A83FA1">
        <w:rPr>
          <w:rFonts w:ascii="Times New Roman" w:hAnsi="Times New Roman" w:cs="Times New Roman"/>
          <w:color w:val="000000" w:themeColor="text1"/>
          <w:sz w:val="24"/>
          <w:szCs w:val="24"/>
        </w:rPr>
        <w:t xml:space="preserve">2019/20 </w:t>
      </w:r>
      <w:r w:rsidR="00001387" w:rsidRPr="00A83FA1">
        <w:rPr>
          <w:rFonts w:ascii="Times New Roman" w:hAnsi="Times New Roman" w:cs="Times New Roman"/>
          <w:color w:val="000000" w:themeColor="text1"/>
          <w:sz w:val="24"/>
          <w:szCs w:val="24"/>
        </w:rPr>
        <w:t>MTEF, from 42 006 in 2015/16</w:t>
      </w:r>
      <w:r w:rsidRPr="00A83FA1">
        <w:rPr>
          <w:rFonts w:ascii="Times New Roman" w:hAnsi="Times New Roman" w:cs="Times New Roman"/>
          <w:color w:val="000000" w:themeColor="text1"/>
          <w:sz w:val="24"/>
          <w:szCs w:val="24"/>
        </w:rPr>
        <w:t>.</w:t>
      </w:r>
      <w:r w:rsidR="00001387" w:rsidRPr="00A83FA1">
        <w:rPr>
          <w:rFonts w:ascii="Times New Roman" w:hAnsi="Times New Roman" w:cs="Times New Roman"/>
          <w:color w:val="000000" w:themeColor="text1"/>
          <w:sz w:val="24"/>
          <w:szCs w:val="24"/>
        </w:rPr>
        <w:t xml:space="preserve">  </w:t>
      </w:r>
    </w:p>
    <w:p w14:paraId="3C973285" w14:textId="77777777" w:rsidR="004C4145" w:rsidRDefault="004C4145" w:rsidP="004C4145">
      <w:pPr>
        <w:pStyle w:val="ListParagraph"/>
        <w:rPr>
          <w:rFonts w:ascii="Times New Roman" w:hAnsi="Times New Roman" w:cs="Times New Roman"/>
          <w:color w:val="000000" w:themeColor="text1"/>
          <w:sz w:val="24"/>
          <w:szCs w:val="24"/>
        </w:rPr>
      </w:pPr>
    </w:p>
    <w:p w14:paraId="0F79DC48" w14:textId="77777777" w:rsidR="00001387" w:rsidRPr="004C4145" w:rsidRDefault="001E3CF9" w:rsidP="00B04170">
      <w:pPr>
        <w:numPr>
          <w:ilvl w:val="1"/>
          <w:numId w:val="15"/>
        </w:numPr>
        <w:spacing w:after="0" w:line="360" w:lineRule="auto"/>
        <w:contextualSpacing/>
        <w:jc w:val="both"/>
        <w:rPr>
          <w:rFonts w:ascii="Times New Roman" w:hAnsi="Times New Roman" w:cs="Times New Roman"/>
          <w:color w:val="000000" w:themeColor="text1"/>
          <w:sz w:val="24"/>
          <w:szCs w:val="24"/>
        </w:rPr>
      </w:pPr>
      <w:r w:rsidRPr="00CF3FE2">
        <w:rPr>
          <w:rFonts w:ascii="Times New Roman" w:hAnsi="Times New Roman"/>
          <w:color w:val="000000" w:themeColor="text1"/>
          <w:sz w:val="24"/>
          <w:szCs w:val="24"/>
        </w:rPr>
        <w:t>The Committee notes further that o</w:t>
      </w:r>
      <w:r w:rsidR="00001387" w:rsidRPr="00CF3FE2">
        <w:rPr>
          <w:rFonts w:ascii="Times New Roman" w:hAnsi="Times New Roman"/>
          <w:color w:val="000000" w:themeColor="text1"/>
          <w:sz w:val="24"/>
          <w:szCs w:val="24"/>
        </w:rPr>
        <w:t xml:space="preserve">ver the same period (2015/16 to 2020/21), budget baseline cuts for Goods and Services would be R2,2 billion, putting immense pressures on the </w:t>
      </w:r>
      <w:r w:rsidRPr="00CF3FE2">
        <w:rPr>
          <w:rFonts w:ascii="Times New Roman" w:hAnsi="Times New Roman"/>
          <w:color w:val="000000" w:themeColor="text1"/>
          <w:sz w:val="24"/>
          <w:szCs w:val="24"/>
        </w:rPr>
        <w:t xml:space="preserve">maintenance of the Department’s </w:t>
      </w:r>
      <w:r w:rsidR="00001387" w:rsidRPr="00CF3FE2">
        <w:rPr>
          <w:rFonts w:ascii="Times New Roman" w:hAnsi="Times New Roman"/>
          <w:color w:val="000000" w:themeColor="text1"/>
          <w:sz w:val="24"/>
          <w:szCs w:val="24"/>
        </w:rPr>
        <w:t xml:space="preserve">ageing fleet of vehicles which </w:t>
      </w:r>
      <w:r w:rsidRPr="00CF3FE2">
        <w:rPr>
          <w:rFonts w:ascii="Times New Roman" w:hAnsi="Times New Roman"/>
          <w:color w:val="000000" w:themeColor="text1"/>
          <w:sz w:val="24"/>
          <w:szCs w:val="24"/>
        </w:rPr>
        <w:t xml:space="preserve">is used to </w:t>
      </w:r>
      <w:r w:rsidR="00001387" w:rsidRPr="00CF3FE2">
        <w:rPr>
          <w:rFonts w:ascii="Times New Roman" w:hAnsi="Times New Roman"/>
          <w:color w:val="000000" w:themeColor="text1"/>
          <w:sz w:val="24"/>
          <w:szCs w:val="24"/>
        </w:rPr>
        <w:t xml:space="preserve">transport inmates to courts and hospitals for medical treatment, </w:t>
      </w:r>
      <w:r w:rsidR="0024002B">
        <w:rPr>
          <w:rFonts w:ascii="Times New Roman" w:hAnsi="Times New Roman"/>
          <w:color w:val="000000" w:themeColor="text1"/>
          <w:sz w:val="24"/>
          <w:szCs w:val="24"/>
        </w:rPr>
        <w:t>on</w:t>
      </w:r>
      <w:r w:rsidR="00001387" w:rsidRPr="00CF3FE2">
        <w:rPr>
          <w:rFonts w:ascii="Times New Roman" w:hAnsi="Times New Roman"/>
          <w:color w:val="000000" w:themeColor="text1"/>
          <w:sz w:val="24"/>
          <w:szCs w:val="24"/>
        </w:rPr>
        <w:t xml:space="preserve"> consumables and food items, </w:t>
      </w:r>
      <w:r w:rsidR="00924A7F">
        <w:rPr>
          <w:rFonts w:ascii="Times New Roman" w:hAnsi="Times New Roman"/>
          <w:color w:val="000000" w:themeColor="text1"/>
          <w:sz w:val="24"/>
          <w:szCs w:val="24"/>
        </w:rPr>
        <w:t xml:space="preserve">and </w:t>
      </w:r>
      <w:r w:rsidR="0024002B">
        <w:rPr>
          <w:rFonts w:ascii="Times New Roman" w:hAnsi="Times New Roman"/>
          <w:color w:val="000000" w:themeColor="text1"/>
          <w:sz w:val="24"/>
          <w:szCs w:val="24"/>
        </w:rPr>
        <w:t xml:space="preserve">on </w:t>
      </w:r>
      <w:r w:rsidR="00001387" w:rsidRPr="00CF3FE2">
        <w:rPr>
          <w:rFonts w:ascii="Times New Roman" w:hAnsi="Times New Roman"/>
          <w:color w:val="000000" w:themeColor="text1"/>
          <w:sz w:val="24"/>
          <w:szCs w:val="24"/>
        </w:rPr>
        <w:t>municipal service</w:t>
      </w:r>
      <w:r w:rsidR="0024002B">
        <w:rPr>
          <w:rFonts w:ascii="Times New Roman" w:hAnsi="Times New Roman"/>
          <w:color w:val="000000" w:themeColor="text1"/>
          <w:sz w:val="24"/>
          <w:szCs w:val="24"/>
        </w:rPr>
        <w:t xml:space="preserve"> accounts for</w:t>
      </w:r>
      <w:r w:rsidR="00001387" w:rsidRPr="00CF3FE2">
        <w:rPr>
          <w:rFonts w:ascii="Times New Roman" w:hAnsi="Times New Roman"/>
          <w:color w:val="000000" w:themeColor="text1"/>
          <w:sz w:val="24"/>
          <w:szCs w:val="24"/>
        </w:rPr>
        <w:t xml:space="preserve"> water and electricity.</w:t>
      </w:r>
      <w:r w:rsidRPr="00CF3FE2">
        <w:rPr>
          <w:rFonts w:ascii="Times New Roman" w:hAnsi="Times New Roman"/>
          <w:color w:val="000000" w:themeColor="text1"/>
          <w:sz w:val="24"/>
          <w:szCs w:val="24"/>
        </w:rPr>
        <w:t xml:space="preserve"> </w:t>
      </w:r>
    </w:p>
    <w:p w14:paraId="51045FF7" w14:textId="77777777" w:rsidR="004C4145" w:rsidRDefault="004C4145" w:rsidP="004C4145">
      <w:pPr>
        <w:pStyle w:val="ListParagraph"/>
        <w:rPr>
          <w:rFonts w:ascii="Times New Roman" w:hAnsi="Times New Roman" w:cs="Times New Roman"/>
          <w:color w:val="000000" w:themeColor="text1"/>
          <w:sz w:val="24"/>
          <w:szCs w:val="24"/>
        </w:rPr>
      </w:pPr>
    </w:p>
    <w:p w14:paraId="2FE26E35" w14:textId="77777777" w:rsidR="004C4145" w:rsidRPr="004C4145" w:rsidRDefault="00EF6869" w:rsidP="00964921">
      <w:pPr>
        <w:numPr>
          <w:ilvl w:val="1"/>
          <w:numId w:val="15"/>
        </w:numPr>
        <w:spacing w:after="0" w:line="360" w:lineRule="auto"/>
        <w:contextualSpacing/>
        <w:jc w:val="both"/>
        <w:rPr>
          <w:rFonts w:ascii="Times New Roman" w:hAnsi="Times New Roman" w:cs="Times New Roman"/>
          <w:color w:val="000000" w:themeColor="text1"/>
          <w:sz w:val="24"/>
          <w:szCs w:val="24"/>
        </w:rPr>
      </w:pPr>
      <w:r w:rsidRPr="004C4145">
        <w:rPr>
          <w:rFonts w:ascii="Times New Roman" w:hAnsi="Times New Roman"/>
          <w:color w:val="000000" w:themeColor="text1"/>
          <w:sz w:val="24"/>
          <w:szCs w:val="24"/>
        </w:rPr>
        <w:t xml:space="preserve">The Committee notes and welcomes the cancellation of the AGO/Bosasa contracts and the insourcing of nutrition services in the 26 centres in which this company operated. The Committee wishes to congratulate the Ministry for acting swiftly in cancelling this contract following the allegations of corruption in the Zondo </w:t>
      </w:r>
      <w:r w:rsidRPr="004C4145">
        <w:rPr>
          <w:rFonts w:ascii="Times New Roman" w:hAnsi="Times New Roman"/>
          <w:color w:val="000000" w:themeColor="text1"/>
          <w:sz w:val="24"/>
          <w:szCs w:val="24"/>
        </w:rPr>
        <w:lastRenderedPageBreak/>
        <w:t>Commission of Inquiry.</w:t>
      </w:r>
      <w:r w:rsidR="0024002B" w:rsidRPr="004C4145">
        <w:rPr>
          <w:rFonts w:ascii="Times New Roman" w:hAnsi="Times New Roman"/>
          <w:color w:val="000000" w:themeColor="text1"/>
          <w:sz w:val="24"/>
          <w:szCs w:val="24"/>
        </w:rPr>
        <w:t xml:space="preserve"> </w:t>
      </w:r>
      <w:r w:rsidRPr="004C4145">
        <w:rPr>
          <w:rFonts w:ascii="Times New Roman" w:hAnsi="Times New Roman"/>
          <w:color w:val="000000" w:themeColor="text1"/>
          <w:sz w:val="24"/>
          <w:szCs w:val="24"/>
        </w:rPr>
        <w:t>The Committee welcomes that the cancellation of this contract will offer opportunities for small local business</w:t>
      </w:r>
      <w:r w:rsidR="0035552F" w:rsidRPr="004C4145">
        <w:rPr>
          <w:rFonts w:ascii="Times New Roman" w:hAnsi="Times New Roman"/>
          <w:color w:val="000000" w:themeColor="text1"/>
          <w:sz w:val="24"/>
          <w:szCs w:val="24"/>
        </w:rPr>
        <w:t>es</w:t>
      </w:r>
      <w:r w:rsidRPr="004C4145">
        <w:rPr>
          <w:rFonts w:ascii="Times New Roman" w:hAnsi="Times New Roman"/>
          <w:color w:val="000000" w:themeColor="text1"/>
          <w:sz w:val="24"/>
          <w:szCs w:val="24"/>
        </w:rPr>
        <w:t xml:space="preserve"> to supply food to the Department.</w:t>
      </w:r>
      <w:r w:rsidR="0035552F" w:rsidRPr="004C4145">
        <w:rPr>
          <w:rFonts w:ascii="Times New Roman" w:hAnsi="Times New Roman"/>
          <w:color w:val="000000" w:themeColor="text1"/>
          <w:sz w:val="24"/>
          <w:szCs w:val="24"/>
        </w:rPr>
        <w:t xml:space="preserve"> </w:t>
      </w:r>
    </w:p>
    <w:p w14:paraId="1CAABB2D" w14:textId="77777777" w:rsidR="004C4145" w:rsidRDefault="004C4145" w:rsidP="004C4145">
      <w:pPr>
        <w:pStyle w:val="ListParagraph"/>
        <w:rPr>
          <w:rFonts w:ascii="Times New Roman" w:hAnsi="Times New Roman" w:cs="Times New Roman"/>
          <w:color w:val="000000" w:themeColor="text1"/>
          <w:sz w:val="24"/>
          <w:szCs w:val="24"/>
        </w:rPr>
      </w:pPr>
    </w:p>
    <w:p w14:paraId="5CDB719B" w14:textId="77777777" w:rsidR="004C4145" w:rsidRPr="004C4145" w:rsidRDefault="001E3CF9" w:rsidP="001E793B">
      <w:pPr>
        <w:numPr>
          <w:ilvl w:val="1"/>
          <w:numId w:val="15"/>
        </w:numPr>
        <w:spacing w:after="60" w:line="360" w:lineRule="auto"/>
        <w:contextualSpacing/>
        <w:jc w:val="both"/>
        <w:rPr>
          <w:rFonts w:ascii="Times New Roman" w:hAnsi="Times New Roman" w:cs="Times New Roman"/>
          <w:sz w:val="24"/>
          <w:szCs w:val="24"/>
          <w:lang w:val="en-US"/>
        </w:rPr>
      </w:pPr>
      <w:r w:rsidRPr="004C4145">
        <w:rPr>
          <w:rFonts w:ascii="Times New Roman" w:hAnsi="Times New Roman" w:cs="Times New Roman"/>
          <w:color w:val="000000" w:themeColor="text1"/>
          <w:sz w:val="24"/>
          <w:szCs w:val="24"/>
        </w:rPr>
        <w:t xml:space="preserve">The Committee notes that there are a number of investigations </w:t>
      </w:r>
      <w:r w:rsidR="00EF6869" w:rsidRPr="004C4145">
        <w:rPr>
          <w:rFonts w:ascii="Times New Roman" w:hAnsi="Times New Roman" w:cs="Times New Roman"/>
          <w:color w:val="000000" w:themeColor="text1"/>
          <w:sz w:val="24"/>
          <w:szCs w:val="24"/>
        </w:rPr>
        <w:t xml:space="preserve">being conducted </w:t>
      </w:r>
      <w:r w:rsidRPr="004C4145">
        <w:rPr>
          <w:rFonts w:ascii="Times New Roman" w:hAnsi="Times New Roman" w:cs="Times New Roman"/>
          <w:color w:val="000000" w:themeColor="text1"/>
          <w:sz w:val="24"/>
          <w:szCs w:val="24"/>
        </w:rPr>
        <w:t>by the Special Investi</w:t>
      </w:r>
      <w:r w:rsidR="00EF6869" w:rsidRPr="004C4145">
        <w:rPr>
          <w:rFonts w:ascii="Times New Roman" w:hAnsi="Times New Roman" w:cs="Times New Roman"/>
          <w:color w:val="000000" w:themeColor="text1"/>
          <w:sz w:val="24"/>
          <w:szCs w:val="24"/>
        </w:rPr>
        <w:t xml:space="preserve">gations Unit (SIU) into </w:t>
      </w:r>
      <w:r w:rsidR="00095033" w:rsidRPr="004C4145">
        <w:rPr>
          <w:rFonts w:ascii="Times New Roman" w:hAnsi="Times New Roman" w:cs="Times New Roman"/>
          <w:color w:val="000000" w:themeColor="text1"/>
          <w:sz w:val="24"/>
          <w:szCs w:val="24"/>
        </w:rPr>
        <w:t>DCS</w:t>
      </w:r>
      <w:r w:rsidR="00EF6869" w:rsidRPr="004C4145">
        <w:rPr>
          <w:rFonts w:ascii="Times New Roman" w:hAnsi="Times New Roman" w:cs="Times New Roman"/>
          <w:color w:val="000000" w:themeColor="text1"/>
          <w:sz w:val="24"/>
          <w:szCs w:val="24"/>
        </w:rPr>
        <w:t xml:space="preserve"> contracts. Some of these received</w:t>
      </w:r>
      <w:r w:rsidR="001C050F" w:rsidRPr="004C4145">
        <w:rPr>
          <w:rFonts w:ascii="Times New Roman" w:hAnsi="Times New Roman" w:cs="Times New Roman"/>
          <w:color w:val="000000" w:themeColor="text1"/>
          <w:sz w:val="24"/>
          <w:szCs w:val="24"/>
        </w:rPr>
        <w:t xml:space="preserve"> Presidential</w:t>
      </w:r>
      <w:r w:rsidR="00EF6869" w:rsidRPr="004C4145">
        <w:rPr>
          <w:rFonts w:ascii="Times New Roman" w:hAnsi="Times New Roman" w:cs="Times New Roman"/>
          <w:color w:val="000000" w:themeColor="text1"/>
          <w:sz w:val="24"/>
          <w:szCs w:val="24"/>
        </w:rPr>
        <w:t xml:space="preserve"> Proclamation</w:t>
      </w:r>
      <w:r w:rsidR="001C050F" w:rsidRPr="004C4145">
        <w:rPr>
          <w:rFonts w:ascii="Times New Roman" w:hAnsi="Times New Roman" w:cs="Times New Roman"/>
          <w:color w:val="000000" w:themeColor="text1"/>
          <w:sz w:val="24"/>
          <w:szCs w:val="24"/>
        </w:rPr>
        <w:t>s</w:t>
      </w:r>
      <w:r w:rsidR="00DE52F0" w:rsidRPr="004C4145">
        <w:rPr>
          <w:rFonts w:ascii="Times New Roman" w:hAnsi="Times New Roman" w:cs="Times New Roman"/>
          <w:color w:val="000000" w:themeColor="text1"/>
          <w:sz w:val="24"/>
          <w:szCs w:val="24"/>
        </w:rPr>
        <w:t xml:space="preserve"> as far back as 2016. The investigations relate to procurement of the Electronic Monitoring System</w:t>
      </w:r>
      <w:r w:rsidR="001C050F" w:rsidRPr="004C4145">
        <w:rPr>
          <w:rFonts w:ascii="Times New Roman" w:hAnsi="Times New Roman" w:cs="Times New Roman"/>
          <w:color w:val="000000" w:themeColor="text1"/>
          <w:sz w:val="24"/>
          <w:szCs w:val="24"/>
        </w:rPr>
        <w:t xml:space="preserve"> (EMS)</w:t>
      </w:r>
      <w:r w:rsidR="00DE52F0" w:rsidRPr="004C4145">
        <w:rPr>
          <w:rFonts w:ascii="Times New Roman" w:hAnsi="Times New Roman" w:cs="Times New Roman"/>
          <w:color w:val="000000" w:themeColor="text1"/>
          <w:sz w:val="24"/>
          <w:szCs w:val="24"/>
        </w:rPr>
        <w:t>, the Integrated Inmate Management System</w:t>
      </w:r>
      <w:r w:rsidR="001C050F" w:rsidRPr="004C4145">
        <w:rPr>
          <w:rFonts w:ascii="Times New Roman" w:hAnsi="Times New Roman" w:cs="Times New Roman"/>
          <w:color w:val="000000" w:themeColor="text1"/>
          <w:sz w:val="24"/>
          <w:szCs w:val="24"/>
        </w:rPr>
        <w:t xml:space="preserve"> (IIMS)</w:t>
      </w:r>
      <w:r w:rsidR="00DE52F0" w:rsidRPr="004C4145">
        <w:rPr>
          <w:rFonts w:ascii="Times New Roman" w:hAnsi="Times New Roman" w:cs="Times New Roman"/>
          <w:color w:val="000000" w:themeColor="text1"/>
          <w:sz w:val="24"/>
          <w:szCs w:val="24"/>
        </w:rPr>
        <w:t xml:space="preserve">, </w:t>
      </w:r>
      <w:r w:rsidR="001C050F" w:rsidRPr="004C4145">
        <w:rPr>
          <w:rFonts w:ascii="Times New Roman" w:hAnsi="Times New Roman" w:cs="Times New Roman"/>
          <w:color w:val="000000" w:themeColor="text1"/>
          <w:sz w:val="24"/>
          <w:szCs w:val="24"/>
        </w:rPr>
        <w:t xml:space="preserve">Project Management Services and </w:t>
      </w:r>
      <w:r w:rsidR="00DE52F0" w:rsidRPr="004C4145">
        <w:rPr>
          <w:rFonts w:ascii="Times New Roman" w:hAnsi="Times New Roman" w:cs="Times New Roman"/>
          <w:color w:val="000000" w:themeColor="text1"/>
          <w:sz w:val="24"/>
          <w:szCs w:val="24"/>
        </w:rPr>
        <w:t>Fencing</w:t>
      </w:r>
      <w:r w:rsidR="001C050F" w:rsidRPr="004C4145">
        <w:rPr>
          <w:rFonts w:ascii="Times New Roman" w:hAnsi="Times New Roman" w:cs="Times New Roman"/>
          <w:color w:val="000000" w:themeColor="text1"/>
          <w:sz w:val="24"/>
          <w:szCs w:val="24"/>
        </w:rPr>
        <w:t xml:space="preserve">. These contracts combined are valued at more than R2 billion and have led to irregular expenditure of more than R1,5 billion. </w:t>
      </w:r>
      <w:r w:rsidR="00924A7F" w:rsidRPr="004C4145">
        <w:rPr>
          <w:rFonts w:ascii="Times New Roman" w:hAnsi="Times New Roman" w:cs="Times New Roman"/>
          <w:color w:val="000000" w:themeColor="text1"/>
          <w:sz w:val="24"/>
          <w:szCs w:val="24"/>
        </w:rPr>
        <w:t>The</w:t>
      </w:r>
      <w:r w:rsidR="00B65BAD" w:rsidRPr="004C4145">
        <w:rPr>
          <w:rFonts w:ascii="Times New Roman" w:hAnsi="Times New Roman" w:cs="Times New Roman"/>
          <w:color w:val="000000" w:themeColor="text1"/>
          <w:sz w:val="24"/>
          <w:szCs w:val="24"/>
        </w:rPr>
        <w:t>re</w:t>
      </w:r>
      <w:r w:rsidR="00924A7F" w:rsidRPr="004C4145">
        <w:rPr>
          <w:rFonts w:ascii="Times New Roman" w:hAnsi="Times New Roman" w:cs="Times New Roman"/>
          <w:color w:val="000000" w:themeColor="text1"/>
          <w:sz w:val="24"/>
          <w:szCs w:val="24"/>
        </w:rPr>
        <w:t xml:space="preserve"> </w:t>
      </w:r>
      <w:r w:rsidR="0024002B" w:rsidRPr="004C4145">
        <w:rPr>
          <w:rFonts w:ascii="Times New Roman" w:hAnsi="Times New Roman" w:cs="Times New Roman"/>
          <w:color w:val="000000" w:themeColor="text1"/>
          <w:sz w:val="24"/>
          <w:szCs w:val="24"/>
        </w:rPr>
        <w:t>ha</w:t>
      </w:r>
      <w:r w:rsidR="0031440A" w:rsidRPr="004C4145">
        <w:rPr>
          <w:rFonts w:ascii="Times New Roman" w:hAnsi="Times New Roman" w:cs="Times New Roman"/>
          <w:color w:val="000000" w:themeColor="text1"/>
          <w:sz w:val="24"/>
          <w:szCs w:val="24"/>
        </w:rPr>
        <w:t>s</w:t>
      </w:r>
      <w:r w:rsidR="0024002B" w:rsidRPr="004C4145">
        <w:rPr>
          <w:rFonts w:ascii="Times New Roman" w:hAnsi="Times New Roman" w:cs="Times New Roman"/>
          <w:color w:val="000000" w:themeColor="text1"/>
          <w:sz w:val="24"/>
          <w:szCs w:val="24"/>
        </w:rPr>
        <w:t xml:space="preserve"> also </w:t>
      </w:r>
      <w:r w:rsidR="00B65BAD" w:rsidRPr="004C4145">
        <w:rPr>
          <w:rFonts w:ascii="Times New Roman" w:hAnsi="Times New Roman" w:cs="Times New Roman"/>
          <w:color w:val="000000" w:themeColor="text1"/>
          <w:sz w:val="24"/>
          <w:szCs w:val="24"/>
        </w:rPr>
        <w:t xml:space="preserve">been </w:t>
      </w:r>
      <w:r w:rsidR="0024002B" w:rsidRPr="004C4145">
        <w:rPr>
          <w:rFonts w:ascii="Times New Roman" w:hAnsi="Times New Roman" w:cs="Times New Roman"/>
          <w:color w:val="000000" w:themeColor="text1"/>
          <w:sz w:val="24"/>
          <w:szCs w:val="24"/>
        </w:rPr>
        <w:t>delay</w:t>
      </w:r>
      <w:r w:rsidR="00B65BAD" w:rsidRPr="004C4145">
        <w:rPr>
          <w:rFonts w:ascii="Times New Roman" w:hAnsi="Times New Roman" w:cs="Times New Roman"/>
          <w:color w:val="000000" w:themeColor="text1"/>
          <w:sz w:val="24"/>
          <w:szCs w:val="24"/>
        </w:rPr>
        <w:t>s</w:t>
      </w:r>
      <w:r w:rsidR="0024002B" w:rsidRPr="004C4145">
        <w:rPr>
          <w:rFonts w:ascii="Times New Roman" w:hAnsi="Times New Roman" w:cs="Times New Roman"/>
          <w:color w:val="000000" w:themeColor="text1"/>
          <w:sz w:val="24"/>
          <w:szCs w:val="24"/>
        </w:rPr>
        <w:t xml:space="preserve"> in the implementation of key projects </w:t>
      </w:r>
      <w:r w:rsidR="006874C0" w:rsidRPr="004C4145">
        <w:rPr>
          <w:rFonts w:ascii="Times New Roman" w:hAnsi="Times New Roman" w:cs="Times New Roman"/>
          <w:color w:val="000000" w:themeColor="text1"/>
          <w:sz w:val="24"/>
          <w:szCs w:val="24"/>
        </w:rPr>
        <w:t xml:space="preserve">in the DCS, pending the finalisation of investigations. </w:t>
      </w:r>
      <w:r w:rsidR="00B65BAD" w:rsidRPr="004C4145">
        <w:rPr>
          <w:rFonts w:ascii="Times New Roman" w:hAnsi="Times New Roman" w:cs="Times New Roman"/>
          <w:color w:val="000000" w:themeColor="text1"/>
          <w:sz w:val="24"/>
          <w:szCs w:val="24"/>
        </w:rPr>
        <w:t xml:space="preserve">The </w:t>
      </w:r>
      <w:r w:rsidR="00924A7F" w:rsidRPr="004C4145">
        <w:rPr>
          <w:rFonts w:ascii="Times New Roman" w:hAnsi="Times New Roman" w:cs="Times New Roman"/>
          <w:color w:val="000000" w:themeColor="text1"/>
          <w:sz w:val="24"/>
          <w:szCs w:val="24"/>
        </w:rPr>
        <w:t xml:space="preserve">Committee will continue to monitor developments in these investigations and expects to see action being taken against all those implicated in </w:t>
      </w:r>
      <w:r w:rsidR="00052B93" w:rsidRPr="004C4145">
        <w:rPr>
          <w:rFonts w:ascii="Times New Roman" w:hAnsi="Times New Roman" w:cs="Times New Roman"/>
          <w:color w:val="000000" w:themeColor="text1"/>
          <w:sz w:val="24"/>
          <w:szCs w:val="24"/>
        </w:rPr>
        <w:t xml:space="preserve">any </w:t>
      </w:r>
      <w:r w:rsidR="00924A7F" w:rsidRPr="004C4145">
        <w:rPr>
          <w:rFonts w:ascii="Times New Roman" w:hAnsi="Times New Roman" w:cs="Times New Roman"/>
          <w:color w:val="000000" w:themeColor="text1"/>
          <w:sz w:val="24"/>
          <w:szCs w:val="24"/>
        </w:rPr>
        <w:t>wrongdoing.</w:t>
      </w:r>
      <w:r w:rsidR="006874C0" w:rsidRPr="004C4145">
        <w:rPr>
          <w:rFonts w:ascii="Times New Roman" w:hAnsi="Times New Roman" w:cs="Times New Roman"/>
          <w:color w:val="000000" w:themeColor="text1"/>
          <w:sz w:val="24"/>
          <w:szCs w:val="24"/>
        </w:rPr>
        <w:t xml:space="preserve"> The Committee expects to be updated quarterly on the developments in these investigations.  </w:t>
      </w:r>
    </w:p>
    <w:p w14:paraId="69A2335A" w14:textId="77777777" w:rsidR="004C4145" w:rsidRDefault="004C4145" w:rsidP="004C4145">
      <w:pPr>
        <w:pStyle w:val="ListParagraph"/>
        <w:rPr>
          <w:rFonts w:ascii="Times New Roman" w:hAnsi="Times New Roman" w:cs="Times New Roman"/>
          <w:sz w:val="24"/>
          <w:szCs w:val="24"/>
        </w:rPr>
      </w:pPr>
    </w:p>
    <w:p w14:paraId="0E99010E" w14:textId="77777777" w:rsidR="004C4145" w:rsidRPr="004C4145" w:rsidRDefault="00052B93" w:rsidP="005C412F">
      <w:pPr>
        <w:numPr>
          <w:ilvl w:val="1"/>
          <w:numId w:val="15"/>
        </w:numPr>
        <w:spacing w:after="0" w:line="360" w:lineRule="auto"/>
        <w:contextualSpacing/>
        <w:jc w:val="both"/>
        <w:rPr>
          <w:rFonts w:ascii="Times New Roman" w:hAnsi="Times New Roman" w:cs="Times New Roman"/>
          <w:color w:val="000000" w:themeColor="text1"/>
          <w:sz w:val="24"/>
          <w:szCs w:val="24"/>
        </w:rPr>
      </w:pPr>
      <w:r w:rsidRPr="004C4145">
        <w:rPr>
          <w:rFonts w:ascii="Times New Roman" w:hAnsi="Times New Roman" w:cs="Times New Roman"/>
          <w:sz w:val="24"/>
          <w:szCs w:val="24"/>
        </w:rPr>
        <w:t xml:space="preserve">The Committee is concerned about the irregular expenditure of R1,897 billion incurred by the DCS in 2017/18. The Committee expects the Minister to heighten his oversight on the </w:t>
      </w:r>
      <w:r w:rsidR="006874C0" w:rsidRPr="004C4145">
        <w:rPr>
          <w:rFonts w:ascii="Times New Roman" w:hAnsi="Times New Roman" w:cs="Times New Roman"/>
          <w:sz w:val="24"/>
          <w:szCs w:val="24"/>
        </w:rPr>
        <w:t xml:space="preserve">governance and </w:t>
      </w:r>
      <w:r w:rsidRPr="004C4145">
        <w:rPr>
          <w:rFonts w:ascii="Times New Roman" w:hAnsi="Times New Roman" w:cs="Times New Roman"/>
          <w:sz w:val="24"/>
          <w:szCs w:val="24"/>
        </w:rPr>
        <w:t xml:space="preserve">internal control environment of the DSC to ensure that audit action plans and the Auditor General’s remedial measures are implemented. </w:t>
      </w:r>
      <w:r w:rsidR="00FA238A" w:rsidRPr="004C4145">
        <w:rPr>
          <w:rFonts w:ascii="Times New Roman" w:hAnsi="Times New Roman" w:cs="Times New Roman"/>
          <w:sz w:val="24"/>
          <w:szCs w:val="24"/>
          <w:lang w:val="en-US"/>
        </w:rPr>
        <w:t xml:space="preserve">The Committee further recommends that the Department considers developing some measurable performance indicators and targets for the Assurance Services sub-programme. This could assist the DCS to </w:t>
      </w:r>
      <w:r w:rsidR="00CD0A29" w:rsidRPr="004C4145">
        <w:rPr>
          <w:rFonts w:ascii="Times New Roman" w:hAnsi="Times New Roman" w:cs="Times New Roman"/>
          <w:sz w:val="24"/>
          <w:szCs w:val="24"/>
          <w:lang w:val="en-US"/>
        </w:rPr>
        <w:t xml:space="preserve">implement its audit action plans and </w:t>
      </w:r>
      <w:r w:rsidR="006874C0" w:rsidRPr="004C4145">
        <w:rPr>
          <w:rFonts w:ascii="Times New Roman" w:hAnsi="Times New Roman" w:cs="Times New Roman"/>
          <w:sz w:val="24"/>
          <w:szCs w:val="24"/>
          <w:lang w:val="en-US"/>
        </w:rPr>
        <w:t xml:space="preserve">to </w:t>
      </w:r>
      <w:r w:rsidR="00FA238A" w:rsidRPr="004C4145">
        <w:rPr>
          <w:rFonts w:ascii="Times New Roman" w:hAnsi="Times New Roman" w:cs="Times New Roman"/>
          <w:sz w:val="24"/>
          <w:szCs w:val="24"/>
          <w:lang w:val="en-US"/>
        </w:rPr>
        <w:t>achi</w:t>
      </w:r>
      <w:r w:rsidR="004C4145">
        <w:rPr>
          <w:rFonts w:ascii="Times New Roman" w:hAnsi="Times New Roman" w:cs="Times New Roman"/>
          <w:sz w:val="24"/>
          <w:szCs w:val="24"/>
          <w:lang w:val="en-US"/>
        </w:rPr>
        <w:t>eve clean audits in the future.</w:t>
      </w:r>
    </w:p>
    <w:p w14:paraId="1ECA2525" w14:textId="77777777" w:rsidR="004C4145" w:rsidRDefault="004C4145" w:rsidP="004C4145">
      <w:pPr>
        <w:pStyle w:val="ListParagraph"/>
        <w:rPr>
          <w:rFonts w:ascii="Times New Roman" w:hAnsi="Times New Roman" w:cs="Times New Roman"/>
          <w:color w:val="000000" w:themeColor="text1"/>
          <w:sz w:val="24"/>
          <w:szCs w:val="24"/>
          <w:lang w:val="en-US"/>
        </w:rPr>
      </w:pPr>
    </w:p>
    <w:p w14:paraId="4BFFB29D" w14:textId="77777777" w:rsidR="004C4145" w:rsidRPr="004C4145" w:rsidRDefault="00994C68" w:rsidP="00F361A3">
      <w:pPr>
        <w:numPr>
          <w:ilvl w:val="1"/>
          <w:numId w:val="15"/>
        </w:numPr>
        <w:spacing w:after="60" w:line="360" w:lineRule="auto"/>
        <w:contextualSpacing/>
        <w:jc w:val="both"/>
        <w:rPr>
          <w:rFonts w:ascii="Times New Roman" w:hAnsi="Times New Roman" w:cs="Times New Roman"/>
          <w:sz w:val="24"/>
          <w:szCs w:val="24"/>
          <w:lang w:val="en-US"/>
        </w:rPr>
      </w:pPr>
      <w:r w:rsidRPr="004C4145">
        <w:rPr>
          <w:rFonts w:ascii="Times New Roman" w:hAnsi="Times New Roman" w:cs="Times New Roman"/>
          <w:color w:val="000000" w:themeColor="text1"/>
          <w:sz w:val="24"/>
          <w:szCs w:val="24"/>
          <w:lang w:val="en-US"/>
        </w:rPr>
        <w:t xml:space="preserve">The Committee </w:t>
      </w:r>
      <w:r w:rsidR="006E5657" w:rsidRPr="004C4145">
        <w:rPr>
          <w:rFonts w:ascii="Times New Roman" w:hAnsi="Times New Roman" w:cs="Times New Roman"/>
          <w:color w:val="000000" w:themeColor="text1"/>
          <w:sz w:val="24"/>
          <w:szCs w:val="24"/>
          <w:lang w:val="en-US"/>
        </w:rPr>
        <w:t xml:space="preserve">notes the increase in allocations to the Incarceration programme and </w:t>
      </w:r>
      <w:r w:rsidR="00052B93" w:rsidRPr="004C4145">
        <w:rPr>
          <w:rFonts w:ascii="Times New Roman" w:hAnsi="Times New Roman" w:cs="Times New Roman"/>
          <w:color w:val="000000" w:themeColor="text1"/>
          <w:sz w:val="24"/>
          <w:szCs w:val="24"/>
          <w:lang w:val="en-US"/>
        </w:rPr>
        <w:t>w</w:t>
      </w:r>
      <w:r w:rsidR="0031440A" w:rsidRPr="004C4145">
        <w:rPr>
          <w:rFonts w:ascii="Times New Roman" w:hAnsi="Times New Roman" w:cs="Times New Roman"/>
          <w:color w:val="000000" w:themeColor="text1"/>
          <w:sz w:val="24"/>
          <w:szCs w:val="24"/>
          <w:lang w:val="en-US"/>
        </w:rPr>
        <w:t>ill</w:t>
      </w:r>
      <w:r w:rsidR="00052B93" w:rsidRPr="004C4145">
        <w:rPr>
          <w:rFonts w:ascii="Times New Roman" w:hAnsi="Times New Roman" w:cs="Times New Roman"/>
          <w:color w:val="000000" w:themeColor="text1"/>
          <w:sz w:val="24"/>
          <w:szCs w:val="24"/>
          <w:lang w:val="en-US"/>
        </w:rPr>
        <w:t xml:space="preserve"> </w:t>
      </w:r>
      <w:r w:rsidR="006E5657" w:rsidRPr="004C4145">
        <w:rPr>
          <w:rFonts w:ascii="Times New Roman" w:hAnsi="Times New Roman" w:cs="Times New Roman"/>
          <w:color w:val="000000" w:themeColor="text1"/>
          <w:sz w:val="24"/>
          <w:szCs w:val="24"/>
          <w:lang w:val="en-US"/>
        </w:rPr>
        <w:t>monitor more closely the</w:t>
      </w:r>
      <w:r w:rsidRPr="004C4145">
        <w:rPr>
          <w:rFonts w:ascii="Times New Roman" w:hAnsi="Times New Roman" w:cs="Times New Roman"/>
          <w:color w:val="000000" w:themeColor="text1"/>
          <w:sz w:val="24"/>
          <w:szCs w:val="24"/>
          <w:lang w:val="en-US"/>
        </w:rPr>
        <w:t xml:space="preserve"> spending </w:t>
      </w:r>
      <w:r w:rsidR="006E5657" w:rsidRPr="004C4145">
        <w:rPr>
          <w:rFonts w:ascii="Times New Roman" w:hAnsi="Times New Roman" w:cs="Times New Roman"/>
          <w:color w:val="000000" w:themeColor="text1"/>
          <w:sz w:val="24"/>
          <w:szCs w:val="24"/>
          <w:lang w:val="en-US"/>
        </w:rPr>
        <w:t xml:space="preserve">and achievement of targets </w:t>
      </w:r>
      <w:r w:rsidRPr="004C4145">
        <w:rPr>
          <w:rFonts w:ascii="Times New Roman" w:hAnsi="Times New Roman" w:cs="Times New Roman"/>
          <w:color w:val="000000" w:themeColor="text1"/>
          <w:sz w:val="24"/>
          <w:szCs w:val="24"/>
          <w:lang w:val="en-US"/>
        </w:rPr>
        <w:t>especially those relating to safety an</w:t>
      </w:r>
      <w:r w:rsidR="00142A0B" w:rsidRPr="004C4145">
        <w:rPr>
          <w:rFonts w:ascii="Times New Roman" w:hAnsi="Times New Roman" w:cs="Times New Roman"/>
          <w:color w:val="000000" w:themeColor="text1"/>
          <w:sz w:val="24"/>
          <w:szCs w:val="24"/>
          <w:lang w:val="en-US"/>
        </w:rPr>
        <w:t xml:space="preserve">d security for both inmates, </w:t>
      </w:r>
      <w:r w:rsidRPr="004C4145">
        <w:rPr>
          <w:rFonts w:ascii="Times New Roman" w:hAnsi="Times New Roman" w:cs="Times New Roman"/>
          <w:color w:val="000000" w:themeColor="text1"/>
          <w:sz w:val="24"/>
          <w:szCs w:val="24"/>
          <w:lang w:val="en-US"/>
        </w:rPr>
        <w:t xml:space="preserve">personnel as well as for members of the public. </w:t>
      </w:r>
      <w:r w:rsidR="006E5657" w:rsidRPr="004C4145">
        <w:rPr>
          <w:rFonts w:ascii="Times New Roman" w:hAnsi="Times New Roman" w:cs="Times New Roman"/>
          <w:color w:val="000000" w:themeColor="text1"/>
          <w:sz w:val="24"/>
          <w:szCs w:val="24"/>
          <w:lang w:val="en-US"/>
        </w:rPr>
        <w:t xml:space="preserve">The Committee is concerned that the Department has continuously failed to achieve many of its targets that are directed at improving security conditions by reducing the number of escapes, violence and unnatural deaths. Failure to achieve </w:t>
      </w:r>
      <w:r w:rsidR="006E5657" w:rsidRPr="004C4145">
        <w:rPr>
          <w:rFonts w:ascii="Times New Roman" w:hAnsi="Times New Roman" w:cs="Times New Roman"/>
          <w:color w:val="000000" w:themeColor="text1"/>
          <w:sz w:val="24"/>
          <w:szCs w:val="24"/>
          <w:lang w:val="en-US"/>
        </w:rPr>
        <w:lastRenderedPageBreak/>
        <w:t>these</w:t>
      </w:r>
      <w:r w:rsidR="00052B93" w:rsidRPr="004C4145">
        <w:rPr>
          <w:rFonts w:ascii="Times New Roman" w:hAnsi="Times New Roman" w:cs="Times New Roman"/>
          <w:color w:val="000000" w:themeColor="text1"/>
          <w:sz w:val="24"/>
          <w:szCs w:val="24"/>
          <w:lang w:val="en-US"/>
        </w:rPr>
        <w:t xml:space="preserve"> targets attest to</w:t>
      </w:r>
      <w:r w:rsidR="006E5657" w:rsidRPr="004C4145">
        <w:rPr>
          <w:rFonts w:ascii="Times New Roman" w:hAnsi="Times New Roman" w:cs="Times New Roman"/>
          <w:color w:val="000000" w:themeColor="text1"/>
          <w:sz w:val="24"/>
          <w:szCs w:val="24"/>
          <w:lang w:val="en-US"/>
        </w:rPr>
        <w:t xml:space="preserve"> poor conditions of incarceration, particularly in the urban centres that are highly overcrowded.</w:t>
      </w:r>
      <w:r w:rsidR="004C4145">
        <w:rPr>
          <w:rFonts w:ascii="Times New Roman" w:hAnsi="Times New Roman" w:cs="Times New Roman"/>
          <w:color w:val="000000" w:themeColor="text1"/>
          <w:sz w:val="24"/>
          <w:szCs w:val="24"/>
          <w:lang w:val="en-US"/>
        </w:rPr>
        <w:t xml:space="preserve"> </w:t>
      </w:r>
    </w:p>
    <w:p w14:paraId="2B741764" w14:textId="77777777" w:rsidR="004C4145" w:rsidRDefault="004C4145" w:rsidP="004C4145">
      <w:pPr>
        <w:pStyle w:val="ListParagraph"/>
        <w:rPr>
          <w:rFonts w:ascii="Times New Roman" w:hAnsi="Times New Roman" w:cs="Times New Roman"/>
          <w:sz w:val="24"/>
          <w:szCs w:val="24"/>
          <w:lang w:val="en-US"/>
        </w:rPr>
      </w:pPr>
    </w:p>
    <w:p w14:paraId="1FB20F74" w14:textId="77777777" w:rsidR="004C4145" w:rsidRPr="004C4145" w:rsidRDefault="00CD0A29" w:rsidP="008A1F69">
      <w:pPr>
        <w:numPr>
          <w:ilvl w:val="1"/>
          <w:numId w:val="15"/>
        </w:numPr>
        <w:spacing w:after="0" w:line="360" w:lineRule="auto"/>
        <w:contextualSpacing/>
        <w:jc w:val="both"/>
        <w:rPr>
          <w:rFonts w:ascii="Times New Roman" w:hAnsi="Times New Roman" w:cs="Times New Roman"/>
          <w:color w:val="000000" w:themeColor="text1"/>
          <w:sz w:val="24"/>
          <w:szCs w:val="24"/>
        </w:rPr>
      </w:pPr>
      <w:r w:rsidRPr="004C4145">
        <w:rPr>
          <w:rFonts w:ascii="Times New Roman" w:hAnsi="Times New Roman" w:cs="Times New Roman"/>
          <w:sz w:val="24"/>
          <w:szCs w:val="24"/>
          <w:lang w:val="en-US"/>
        </w:rPr>
        <w:t>The Committee recommends that the Department gives serious consideration to the use of technology to increase safety within its facilities. The Committee requests an update on the progress made in initiating and implementing such interventions as CCTV and cellphone detection technology</w:t>
      </w:r>
      <w:r w:rsidR="006874C0" w:rsidRPr="004C4145">
        <w:rPr>
          <w:rFonts w:ascii="Times New Roman" w:hAnsi="Times New Roman" w:cs="Times New Roman"/>
          <w:sz w:val="24"/>
          <w:szCs w:val="24"/>
          <w:lang w:val="en-US"/>
        </w:rPr>
        <w:t xml:space="preserve"> in correctional and remand detention facilities</w:t>
      </w:r>
      <w:r w:rsidRPr="004C4145">
        <w:rPr>
          <w:rFonts w:ascii="Times New Roman" w:hAnsi="Times New Roman" w:cs="Times New Roman"/>
          <w:sz w:val="24"/>
          <w:szCs w:val="24"/>
          <w:lang w:val="en-US"/>
        </w:rPr>
        <w:t xml:space="preserve">.  </w:t>
      </w:r>
    </w:p>
    <w:p w14:paraId="0D078A7E" w14:textId="77777777" w:rsidR="004C4145" w:rsidRDefault="004C4145" w:rsidP="004C4145">
      <w:pPr>
        <w:pStyle w:val="ListParagraph"/>
        <w:rPr>
          <w:rFonts w:ascii="Times New Roman" w:hAnsi="Times New Roman" w:cs="Times New Roman"/>
          <w:color w:val="000000" w:themeColor="text1"/>
          <w:sz w:val="24"/>
          <w:szCs w:val="24"/>
          <w:lang w:val="en-US"/>
        </w:rPr>
      </w:pPr>
    </w:p>
    <w:p w14:paraId="7558C3D6" w14:textId="77777777" w:rsidR="004C4145" w:rsidRDefault="00142A0B" w:rsidP="007D5794">
      <w:pPr>
        <w:numPr>
          <w:ilvl w:val="1"/>
          <w:numId w:val="15"/>
        </w:numPr>
        <w:spacing w:after="60" w:line="360" w:lineRule="auto"/>
        <w:contextualSpacing/>
        <w:jc w:val="both"/>
        <w:rPr>
          <w:rFonts w:ascii="Times New Roman" w:hAnsi="Times New Roman" w:cs="Times New Roman"/>
          <w:color w:val="000000" w:themeColor="text1"/>
          <w:sz w:val="24"/>
          <w:szCs w:val="24"/>
          <w:lang w:val="en-US"/>
        </w:rPr>
      </w:pPr>
      <w:r w:rsidRPr="004C4145">
        <w:rPr>
          <w:rFonts w:ascii="Times New Roman" w:hAnsi="Times New Roman" w:cs="Times New Roman"/>
          <w:color w:val="000000" w:themeColor="text1"/>
          <w:sz w:val="24"/>
          <w:szCs w:val="24"/>
          <w:lang w:val="en-US"/>
        </w:rPr>
        <w:t>The Committee is concerned about the increasing inmate population</w:t>
      </w:r>
      <w:r w:rsidR="00FE7354" w:rsidRPr="004C4145">
        <w:rPr>
          <w:rFonts w:ascii="Times New Roman" w:hAnsi="Times New Roman" w:cs="Times New Roman"/>
          <w:color w:val="000000" w:themeColor="text1"/>
          <w:sz w:val="24"/>
          <w:szCs w:val="24"/>
          <w:lang w:val="en-US"/>
        </w:rPr>
        <w:t xml:space="preserve">, which stood 37 percent overcrowding </w:t>
      </w:r>
      <w:r w:rsidR="00052B93" w:rsidRPr="004C4145">
        <w:rPr>
          <w:rFonts w:ascii="Times New Roman" w:hAnsi="Times New Roman" w:cs="Times New Roman"/>
          <w:color w:val="000000" w:themeColor="text1"/>
          <w:sz w:val="24"/>
          <w:szCs w:val="24"/>
          <w:lang w:val="en-US"/>
        </w:rPr>
        <w:t>as of</w:t>
      </w:r>
      <w:r w:rsidR="00FE7354" w:rsidRPr="004C4145">
        <w:rPr>
          <w:rFonts w:ascii="Times New Roman" w:hAnsi="Times New Roman" w:cs="Times New Roman"/>
          <w:color w:val="000000" w:themeColor="text1"/>
          <w:sz w:val="24"/>
          <w:szCs w:val="24"/>
          <w:lang w:val="en-US"/>
        </w:rPr>
        <w:t xml:space="preserve"> March 2019</w:t>
      </w:r>
      <w:r w:rsidRPr="004C4145">
        <w:rPr>
          <w:rFonts w:ascii="Times New Roman" w:hAnsi="Times New Roman" w:cs="Times New Roman"/>
          <w:color w:val="000000" w:themeColor="text1"/>
          <w:sz w:val="24"/>
          <w:szCs w:val="24"/>
          <w:lang w:val="en-US"/>
        </w:rPr>
        <w:t>. The Committee has been informed about the increasing crime rate and certain challenges in the criminal justice system.  The increase in the population of correctional centers means that the Department should create more new bed spaces and implement other measures to control overcrowding, including electronic monitoring (which has now been discontinued), bail protocols and section 49G</w:t>
      </w:r>
      <w:r w:rsidR="00B12834" w:rsidRPr="004C4145">
        <w:rPr>
          <w:rFonts w:ascii="Times New Roman" w:hAnsi="Times New Roman" w:cs="Times New Roman"/>
          <w:color w:val="000000" w:themeColor="text1"/>
          <w:sz w:val="24"/>
          <w:szCs w:val="24"/>
          <w:lang w:val="en-US"/>
        </w:rPr>
        <w:t xml:space="preserve"> (maximum incarceration period of a remand detainees)</w:t>
      </w:r>
      <w:r w:rsidRPr="004C4145">
        <w:rPr>
          <w:rFonts w:ascii="Times New Roman" w:hAnsi="Times New Roman" w:cs="Times New Roman"/>
          <w:color w:val="000000" w:themeColor="text1"/>
          <w:sz w:val="24"/>
          <w:szCs w:val="24"/>
          <w:lang w:val="en-US"/>
        </w:rPr>
        <w:t>, where applicable.</w:t>
      </w:r>
      <w:r w:rsidR="004C4145">
        <w:rPr>
          <w:rFonts w:ascii="Times New Roman" w:hAnsi="Times New Roman" w:cs="Times New Roman"/>
          <w:color w:val="000000" w:themeColor="text1"/>
          <w:sz w:val="24"/>
          <w:szCs w:val="24"/>
          <w:lang w:val="en-US"/>
        </w:rPr>
        <w:t xml:space="preserve"> </w:t>
      </w:r>
    </w:p>
    <w:p w14:paraId="695DCE31" w14:textId="77777777" w:rsidR="004C4145" w:rsidRDefault="004C4145" w:rsidP="004C4145">
      <w:pPr>
        <w:pStyle w:val="ListParagraph"/>
        <w:rPr>
          <w:rFonts w:ascii="Times New Roman" w:eastAsia="Times New Roman" w:hAnsi="Times New Roman" w:cs="Times New Roman"/>
          <w:color w:val="000000" w:themeColor="text1"/>
          <w:spacing w:val="6"/>
          <w:sz w:val="24"/>
          <w:szCs w:val="24"/>
          <w:lang w:val="en-GB" w:eastAsia="en-GB"/>
        </w:rPr>
      </w:pPr>
    </w:p>
    <w:p w14:paraId="4EBC2BE8" w14:textId="77777777" w:rsidR="00FE7354" w:rsidRPr="004F58B7" w:rsidRDefault="00052B93" w:rsidP="007D5794">
      <w:pPr>
        <w:numPr>
          <w:ilvl w:val="1"/>
          <w:numId w:val="15"/>
        </w:numPr>
        <w:spacing w:after="60" w:line="360" w:lineRule="auto"/>
        <w:contextualSpacing/>
        <w:jc w:val="both"/>
        <w:rPr>
          <w:rFonts w:ascii="Times New Roman" w:hAnsi="Times New Roman" w:cs="Times New Roman"/>
          <w:color w:val="000000" w:themeColor="text1"/>
          <w:sz w:val="24"/>
          <w:szCs w:val="24"/>
          <w:lang w:val="en-US"/>
        </w:rPr>
      </w:pPr>
      <w:r w:rsidRPr="004C4145">
        <w:rPr>
          <w:rFonts w:ascii="Times New Roman" w:eastAsia="Times New Roman" w:hAnsi="Times New Roman" w:cs="Times New Roman"/>
          <w:color w:val="000000" w:themeColor="text1"/>
          <w:spacing w:val="6"/>
          <w:sz w:val="24"/>
          <w:szCs w:val="24"/>
          <w:lang w:val="en-GB" w:eastAsia="en-GB"/>
        </w:rPr>
        <w:t>The Committee is therefore concerned</w:t>
      </w:r>
      <w:r w:rsidR="00FE7354" w:rsidRPr="004C4145">
        <w:rPr>
          <w:rFonts w:ascii="Times New Roman" w:eastAsia="Times New Roman" w:hAnsi="Times New Roman" w:cs="Times New Roman"/>
          <w:color w:val="000000" w:themeColor="text1"/>
          <w:spacing w:val="6"/>
          <w:sz w:val="24"/>
          <w:szCs w:val="24"/>
          <w:lang w:val="en-GB" w:eastAsia="en-GB"/>
        </w:rPr>
        <w:t xml:space="preserve"> that the electronic monitoring system has been discontinued. </w:t>
      </w:r>
      <w:r w:rsidRPr="004C4145">
        <w:rPr>
          <w:rFonts w:ascii="Times New Roman" w:eastAsia="Times New Roman" w:hAnsi="Times New Roman" w:cs="Times New Roman"/>
          <w:color w:val="000000" w:themeColor="text1"/>
          <w:spacing w:val="6"/>
          <w:sz w:val="24"/>
          <w:szCs w:val="24"/>
          <w:lang w:val="en-GB" w:eastAsia="en-GB"/>
        </w:rPr>
        <w:t>E</w:t>
      </w:r>
      <w:r w:rsidR="00FE7354" w:rsidRPr="004C4145">
        <w:rPr>
          <w:rFonts w:ascii="Times New Roman" w:eastAsia="Times New Roman" w:hAnsi="Times New Roman" w:cs="Times New Roman"/>
          <w:color w:val="000000" w:themeColor="text1"/>
          <w:spacing w:val="6"/>
          <w:sz w:val="24"/>
          <w:szCs w:val="24"/>
          <w:lang w:val="en-GB" w:eastAsia="en-GB"/>
        </w:rPr>
        <w:t>lectronic tagging is one of the tools that could assist the Department in dealing with overcrowding.</w:t>
      </w:r>
      <w:r w:rsidRPr="004C4145">
        <w:rPr>
          <w:rFonts w:ascii="Times New Roman" w:eastAsia="Times New Roman" w:hAnsi="Times New Roman" w:cs="Times New Roman"/>
          <w:color w:val="000000" w:themeColor="text1"/>
          <w:spacing w:val="6"/>
          <w:sz w:val="24"/>
          <w:szCs w:val="24"/>
          <w:lang w:val="en-GB" w:eastAsia="en-GB"/>
        </w:rPr>
        <w:t xml:space="preserve"> </w:t>
      </w:r>
      <w:r w:rsidR="00FE7354" w:rsidRPr="004C4145">
        <w:rPr>
          <w:rFonts w:ascii="Times New Roman" w:eastAsia="Times New Roman" w:hAnsi="Times New Roman" w:cs="Times New Roman"/>
          <w:color w:val="000000" w:themeColor="text1"/>
          <w:spacing w:val="6"/>
          <w:sz w:val="24"/>
          <w:szCs w:val="24"/>
          <w:lang w:val="en-GB" w:eastAsia="en-GB"/>
        </w:rPr>
        <w:t xml:space="preserve"> </w:t>
      </w:r>
    </w:p>
    <w:p w14:paraId="23ED31A9" w14:textId="77777777" w:rsidR="004F58B7" w:rsidRDefault="004F58B7" w:rsidP="004F58B7">
      <w:pPr>
        <w:pStyle w:val="ListParagraph"/>
        <w:rPr>
          <w:rFonts w:ascii="Times New Roman" w:hAnsi="Times New Roman" w:cs="Times New Roman"/>
          <w:color w:val="000000" w:themeColor="text1"/>
          <w:sz w:val="24"/>
          <w:szCs w:val="24"/>
          <w:lang w:val="en-US"/>
        </w:rPr>
      </w:pPr>
    </w:p>
    <w:p w14:paraId="5D96D3B8" w14:textId="77777777" w:rsidR="004C4145" w:rsidRPr="004C4145" w:rsidRDefault="00FE7354" w:rsidP="005E718B">
      <w:pPr>
        <w:numPr>
          <w:ilvl w:val="1"/>
          <w:numId w:val="15"/>
        </w:numPr>
        <w:spacing w:after="0" w:line="360" w:lineRule="auto"/>
        <w:contextualSpacing/>
        <w:jc w:val="both"/>
        <w:rPr>
          <w:rFonts w:ascii="Times New Roman" w:hAnsi="Times New Roman" w:cs="Times New Roman"/>
          <w:color w:val="000000" w:themeColor="text1"/>
          <w:sz w:val="24"/>
          <w:szCs w:val="24"/>
        </w:rPr>
      </w:pPr>
      <w:r w:rsidRPr="004C4145">
        <w:rPr>
          <w:rFonts w:ascii="Times New Roman" w:eastAsia="Times New Roman" w:hAnsi="Times New Roman" w:cs="Times New Roman"/>
          <w:color w:val="000000" w:themeColor="text1"/>
          <w:spacing w:val="6"/>
          <w:sz w:val="24"/>
          <w:szCs w:val="24"/>
          <w:lang w:val="en-GB" w:eastAsia="en-GB"/>
        </w:rPr>
        <w:t xml:space="preserve">The Committee </w:t>
      </w:r>
      <w:r w:rsidR="00EF5131" w:rsidRPr="004C4145">
        <w:rPr>
          <w:rFonts w:ascii="Times New Roman" w:eastAsia="Times New Roman" w:hAnsi="Times New Roman" w:cs="Times New Roman"/>
          <w:color w:val="000000" w:themeColor="text1"/>
          <w:spacing w:val="6"/>
          <w:sz w:val="24"/>
          <w:szCs w:val="24"/>
          <w:lang w:val="en-GB" w:eastAsia="en-GB"/>
        </w:rPr>
        <w:t>notes</w:t>
      </w:r>
      <w:r w:rsidRPr="004C4145">
        <w:rPr>
          <w:rFonts w:ascii="Times New Roman" w:eastAsia="Times New Roman" w:hAnsi="Times New Roman" w:cs="Times New Roman"/>
          <w:color w:val="000000" w:themeColor="text1"/>
          <w:spacing w:val="6"/>
          <w:sz w:val="24"/>
          <w:szCs w:val="24"/>
          <w:lang w:val="en-GB" w:eastAsia="en-GB"/>
        </w:rPr>
        <w:t xml:space="preserve"> the targets to roll out the Integrated Inmate Management System</w:t>
      </w:r>
      <w:r w:rsidR="00EF5131" w:rsidRPr="004C4145">
        <w:rPr>
          <w:rFonts w:ascii="Times New Roman" w:eastAsia="Times New Roman" w:hAnsi="Times New Roman" w:cs="Times New Roman"/>
          <w:color w:val="000000" w:themeColor="text1"/>
          <w:spacing w:val="6"/>
          <w:sz w:val="24"/>
          <w:szCs w:val="24"/>
          <w:lang w:val="en-GB" w:eastAsia="en-GB"/>
        </w:rPr>
        <w:t>(IIMS) over the MTEF</w:t>
      </w:r>
      <w:r w:rsidRPr="004C4145">
        <w:rPr>
          <w:rFonts w:ascii="Times New Roman" w:eastAsia="Times New Roman" w:hAnsi="Times New Roman" w:cs="Times New Roman"/>
          <w:color w:val="000000" w:themeColor="text1"/>
          <w:spacing w:val="6"/>
          <w:sz w:val="24"/>
          <w:szCs w:val="24"/>
          <w:lang w:val="en-GB" w:eastAsia="en-GB"/>
        </w:rPr>
        <w:t>.</w:t>
      </w:r>
      <w:r w:rsidR="00EF5131" w:rsidRPr="004C4145">
        <w:rPr>
          <w:rFonts w:ascii="Times New Roman" w:eastAsia="Times New Roman" w:hAnsi="Times New Roman" w:cs="Times New Roman"/>
          <w:color w:val="000000" w:themeColor="text1"/>
          <w:spacing w:val="6"/>
          <w:sz w:val="24"/>
          <w:szCs w:val="24"/>
          <w:lang w:val="en-GB" w:eastAsia="en-GB"/>
        </w:rPr>
        <w:t xml:space="preserve"> </w:t>
      </w:r>
      <w:r w:rsidR="00B65BAD" w:rsidRPr="004C4145">
        <w:rPr>
          <w:rFonts w:ascii="Times New Roman" w:eastAsia="Times New Roman" w:hAnsi="Times New Roman" w:cs="Times New Roman"/>
          <w:color w:val="000000" w:themeColor="text1"/>
          <w:spacing w:val="6"/>
          <w:sz w:val="24"/>
          <w:szCs w:val="24"/>
          <w:lang w:val="en-GB" w:eastAsia="en-GB"/>
        </w:rPr>
        <w:t>The Committee urges that more practical steps be taken to achieve these targets.</w:t>
      </w:r>
      <w:r w:rsidR="004C4145" w:rsidRPr="004C4145">
        <w:rPr>
          <w:rFonts w:ascii="Times New Roman" w:eastAsia="Times New Roman" w:hAnsi="Times New Roman" w:cs="Times New Roman"/>
          <w:color w:val="000000" w:themeColor="text1"/>
          <w:spacing w:val="6"/>
          <w:sz w:val="24"/>
          <w:szCs w:val="24"/>
          <w:lang w:val="en-GB" w:eastAsia="en-GB"/>
        </w:rPr>
        <w:t xml:space="preserve"> </w:t>
      </w:r>
    </w:p>
    <w:p w14:paraId="7E4523F0" w14:textId="77777777" w:rsidR="004C4145" w:rsidRPr="004C4145" w:rsidRDefault="004C4145" w:rsidP="004C4145">
      <w:pPr>
        <w:spacing w:after="0" w:line="360" w:lineRule="auto"/>
        <w:ind w:left="720"/>
        <w:contextualSpacing/>
        <w:jc w:val="both"/>
        <w:rPr>
          <w:rFonts w:ascii="Times New Roman" w:hAnsi="Times New Roman" w:cs="Times New Roman"/>
          <w:color w:val="000000" w:themeColor="text1"/>
          <w:sz w:val="24"/>
          <w:szCs w:val="24"/>
        </w:rPr>
      </w:pPr>
    </w:p>
    <w:p w14:paraId="3D80B62F" w14:textId="77777777" w:rsidR="004C4145" w:rsidRPr="004C4145" w:rsidRDefault="00EF5131" w:rsidP="002032D8">
      <w:pPr>
        <w:numPr>
          <w:ilvl w:val="1"/>
          <w:numId w:val="15"/>
        </w:numPr>
        <w:spacing w:after="0" w:line="360" w:lineRule="auto"/>
        <w:contextualSpacing/>
        <w:jc w:val="both"/>
        <w:rPr>
          <w:rFonts w:ascii="Times New Roman" w:hAnsi="Times New Roman" w:cs="Times New Roman"/>
        </w:rPr>
      </w:pPr>
      <w:r w:rsidRPr="004C4145">
        <w:rPr>
          <w:rFonts w:ascii="Times New Roman" w:hAnsi="Times New Roman" w:cs="Times New Roman"/>
          <w:color w:val="000000" w:themeColor="text1"/>
          <w:sz w:val="24"/>
          <w:szCs w:val="24"/>
          <w:lang w:val="en-US"/>
        </w:rPr>
        <w:t xml:space="preserve">The Committee notes the new target of creating 435 new bed spaces by 2020/21. This target has been shifted over the years because the Department could not achieve it. </w:t>
      </w:r>
      <w:r w:rsidR="00CF3FE2" w:rsidRPr="004C4145">
        <w:rPr>
          <w:rFonts w:ascii="Times New Roman" w:hAnsi="Times New Roman" w:cs="Times New Roman"/>
          <w:color w:val="000000" w:themeColor="text1"/>
          <w:sz w:val="24"/>
          <w:szCs w:val="24"/>
          <w:lang w:val="en-US"/>
        </w:rPr>
        <w:t>In last years</w:t>
      </w:r>
      <w:r w:rsidR="00052B93" w:rsidRPr="004C4145">
        <w:rPr>
          <w:rFonts w:ascii="Times New Roman" w:hAnsi="Times New Roman" w:cs="Times New Roman"/>
          <w:color w:val="000000" w:themeColor="text1"/>
          <w:sz w:val="24"/>
          <w:szCs w:val="24"/>
          <w:lang w:val="en-US"/>
        </w:rPr>
        <w:t>’</w:t>
      </w:r>
      <w:r w:rsidR="00CF3FE2" w:rsidRPr="004C4145">
        <w:rPr>
          <w:rFonts w:ascii="Times New Roman" w:hAnsi="Times New Roman" w:cs="Times New Roman"/>
          <w:color w:val="000000" w:themeColor="text1"/>
          <w:sz w:val="24"/>
          <w:szCs w:val="24"/>
          <w:lang w:val="en-US"/>
        </w:rPr>
        <w:t xml:space="preserve"> </w:t>
      </w:r>
      <w:r w:rsidR="00052B93" w:rsidRPr="004C4145">
        <w:rPr>
          <w:rFonts w:ascii="Times New Roman" w:hAnsi="Times New Roman" w:cs="Times New Roman"/>
          <w:color w:val="000000" w:themeColor="text1"/>
          <w:sz w:val="24"/>
          <w:szCs w:val="24"/>
          <w:lang w:val="en-US"/>
        </w:rPr>
        <w:t>annual performance plan</w:t>
      </w:r>
      <w:r w:rsidR="00CF3FE2" w:rsidRPr="004C4145">
        <w:rPr>
          <w:rFonts w:ascii="Times New Roman" w:hAnsi="Times New Roman" w:cs="Times New Roman"/>
          <w:color w:val="000000" w:themeColor="text1"/>
          <w:sz w:val="24"/>
          <w:szCs w:val="24"/>
          <w:lang w:val="en-US"/>
        </w:rPr>
        <w:t>, the Department told the previous Committee that it aims to create 18 000 new bed spaces</w:t>
      </w:r>
      <w:r w:rsidR="006874C0" w:rsidRPr="004C4145">
        <w:rPr>
          <w:rFonts w:ascii="Times New Roman" w:hAnsi="Times New Roman" w:cs="Times New Roman"/>
          <w:color w:val="000000" w:themeColor="text1"/>
          <w:sz w:val="24"/>
          <w:szCs w:val="24"/>
          <w:lang w:val="en-US"/>
        </w:rPr>
        <w:t xml:space="preserve"> over the next ten</w:t>
      </w:r>
      <w:r w:rsidR="00CF3FE2" w:rsidRPr="004C4145">
        <w:rPr>
          <w:rFonts w:ascii="Times New Roman" w:hAnsi="Times New Roman" w:cs="Times New Roman"/>
          <w:color w:val="000000" w:themeColor="text1"/>
          <w:sz w:val="24"/>
          <w:szCs w:val="24"/>
          <w:lang w:val="en-US"/>
        </w:rPr>
        <w:t xml:space="preserve"> years. </w:t>
      </w:r>
      <w:r w:rsidRPr="004C4145">
        <w:rPr>
          <w:rFonts w:ascii="Times New Roman" w:hAnsi="Times New Roman" w:cs="Times New Roman"/>
          <w:color w:val="000000" w:themeColor="text1"/>
          <w:sz w:val="24"/>
          <w:szCs w:val="24"/>
          <w:lang w:val="en-US"/>
        </w:rPr>
        <w:t>The</w:t>
      </w:r>
      <w:r w:rsidR="00913F19" w:rsidRPr="004C4145">
        <w:rPr>
          <w:rFonts w:ascii="Times New Roman" w:hAnsi="Times New Roman" w:cs="Times New Roman"/>
          <w:color w:val="000000" w:themeColor="text1"/>
          <w:sz w:val="24"/>
          <w:szCs w:val="24"/>
          <w:lang w:val="en-US"/>
        </w:rPr>
        <w:t xml:space="preserve"> Committee believes th</w:t>
      </w:r>
      <w:r w:rsidR="00CF3FE2" w:rsidRPr="004C4145">
        <w:rPr>
          <w:rFonts w:ascii="Times New Roman" w:hAnsi="Times New Roman" w:cs="Times New Roman"/>
          <w:color w:val="000000" w:themeColor="text1"/>
          <w:sz w:val="24"/>
          <w:szCs w:val="24"/>
          <w:lang w:val="en-US"/>
        </w:rPr>
        <w:t>at the target of 435 new bed spaces is too low and</w:t>
      </w:r>
      <w:r w:rsidR="00913F19" w:rsidRPr="004C4145">
        <w:rPr>
          <w:rFonts w:ascii="Times New Roman" w:hAnsi="Times New Roman" w:cs="Times New Roman"/>
          <w:color w:val="000000" w:themeColor="text1"/>
          <w:sz w:val="24"/>
          <w:szCs w:val="24"/>
          <w:lang w:val="en-US"/>
        </w:rPr>
        <w:t xml:space="preserve"> </w:t>
      </w:r>
      <w:r w:rsidR="00052B93" w:rsidRPr="004C4145">
        <w:rPr>
          <w:rFonts w:ascii="Times New Roman" w:hAnsi="Times New Roman" w:cs="Times New Roman"/>
          <w:color w:val="000000" w:themeColor="text1"/>
          <w:sz w:val="24"/>
          <w:szCs w:val="24"/>
          <w:lang w:val="en-US"/>
        </w:rPr>
        <w:t xml:space="preserve">that </w:t>
      </w:r>
      <w:r w:rsidR="00913F19" w:rsidRPr="004C4145">
        <w:rPr>
          <w:rFonts w:ascii="Times New Roman" w:hAnsi="Times New Roman" w:cs="Times New Roman"/>
          <w:color w:val="000000" w:themeColor="text1"/>
          <w:sz w:val="24"/>
          <w:szCs w:val="24"/>
          <w:lang w:val="en-US"/>
        </w:rPr>
        <w:t>more bed spaces</w:t>
      </w:r>
      <w:r w:rsidR="00CF3FE2" w:rsidRPr="004C4145">
        <w:rPr>
          <w:rFonts w:ascii="Times New Roman" w:hAnsi="Times New Roman" w:cs="Times New Roman"/>
          <w:color w:val="000000" w:themeColor="text1"/>
          <w:sz w:val="24"/>
          <w:szCs w:val="24"/>
          <w:lang w:val="en-US"/>
        </w:rPr>
        <w:t xml:space="preserve"> </w:t>
      </w:r>
      <w:r w:rsidR="00052B93" w:rsidRPr="004C4145">
        <w:rPr>
          <w:rFonts w:ascii="Times New Roman" w:hAnsi="Times New Roman" w:cs="Times New Roman"/>
          <w:color w:val="000000" w:themeColor="text1"/>
          <w:sz w:val="24"/>
          <w:szCs w:val="24"/>
          <w:lang w:val="en-US"/>
        </w:rPr>
        <w:t xml:space="preserve">should be created </w:t>
      </w:r>
      <w:r w:rsidR="00CF3FE2" w:rsidRPr="004C4145">
        <w:rPr>
          <w:rFonts w:ascii="Times New Roman" w:hAnsi="Times New Roman" w:cs="Times New Roman"/>
          <w:color w:val="000000" w:themeColor="text1"/>
          <w:sz w:val="24"/>
          <w:szCs w:val="24"/>
          <w:lang w:val="en-US"/>
        </w:rPr>
        <w:t xml:space="preserve">if </w:t>
      </w:r>
      <w:r w:rsidR="00C62281" w:rsidRPr="004C4145">
        <w:rPr>
          <w:rFonts w:ascii="Times New Roman" w:hAnsi="Times New Roman" w:cs="Times New Roman"/>
          <w:color w:val="000000" w:themeColor="text1"/>
          <w:sz w:val="24"/>
          <w:szCs w:val="24"/>
          <w:lang w:val="en-US"/>
        </w:rPr>
        <w:t xml:space="preserve">the Department is </w:t>
      </w:r>
      <w:r w:rsidR="006874C0" w:rsidRPr="004C4145">
        <w:rPr>
          <w:rFonts w:ascii="Times New Roman" w:hAnsi="Times New Roman" w:cs="Times New Roman"/>
          <w:color w:val="000000" w:themeColor="text1"/>
          <w:sz w:val="24"/>
          <w:szCs w:val="24"/>
          <w:lang w:val="en-US"/>
        </w:rPr>
        <w:t xml:space="preserve">serious about creating 18 000 bed spaces over ten years and is </w:t>
      </w:r>
      <w:r w:rsidR="00C62281" w:rsidRPr="004C4145">
        <w:rPr>
          <w:rFonts w:ascii="Times New Roman" w:hAnsi="Times New Roman" w:cs="Times New Roman"/>
          <w:color w:val="000000" w:themeColor="text1"/>
          <w:sz w:val="24"/>
          <w:szCs w:val="24"/>
          <w:lang w:val="en-US"/>
        </w:rPr>
        <w:t xml:space="preserve">committed to </w:t>
      </w:r>
      <w:r w:rsidR="00CF3FE2" w:rsidRPr="004C4145">
        <w:rPr>
          <w:rFonts w:ascii="Times New Roman" w:hAnsi="Times New Roman" w:cs="Times New Roman"/>
          <w:color w:val="000000" w:themeColor="text1"/>
          <w:sz w:val="24"/>
          <w:szCs w:val="24"/>
          <w:lang w:val="en-US"/>
        </w:rPr>
        <w:t>effectively down-manage overcrowding</w:t>
      </w:r>
      <w:r w:rsidR="00913F19" w:rsidRPr="004C4145">
        <w:rPr>
          <w:rFonts w:ascii="Times New Roman" w:hAnsi="Times New Roman" w:cs="Times New Roman"/>
          <w:color w:val="000000" w:themeColor="text1"/>
          <w:sz w:val="24"/>
          <w:szCs w:val="24"/>
          <w:lang w:val="en-US"/>
        </w:rPr>
        <w:t>.</w:t>
      </w:r>
      <w:r w:rsidRPr="004C4145">
        <w:rPr>
          <w:rFonts w:ascii="Times New Roman" w:hAnsi="Times New Roman" w:cs="Times New Roman"/>
          <w:color w:val="000000" w:themeColor="text1"/>
          <w:sz w:val="24"/>
          <w:szCs w:val="24"/>
          <w:lang w:val="en-US"/>
        </w:rPr>
        <w:t xml:space="preserve"> </w:t>
      </w:r>
      <w:r w:rsidR="00913F19" w:rsidRPr="004C4145">
        <w:rPr>
          <w:rFonts w:ascii="Times New Roman" w:hAnsi="Times New Roman" w:cs="Times New Roman"/>
          <w:color w:val="000000" w:themeColor="text1"/>
          <w:sz w:val="24"/>
          <w:szCs w:val="24"/>
          <w:lang w:val="en-US"/>
        </w:rPr>
        <w:t xml:space="preserve">The </w:t>
      </w:r>
      <w:r w:rsidRPr="004C4145">
        <w:rPr>
          <w:rFonts w:ascii="Times New Roman" w:hAnsi="Times New Roman" w:cs="Times New Roman"/>
          <w:color w:val="000000" w:themeColor="text1"/>
          <w:sz w:val="24"/>
          <w:szCs w:val="24"/>
          <w:lang w:val="en-US"/>
        </w:rPr>
        <w:lastRenderedPageBreak/>
        <w:t xml:space="preserve">Committee </w:t>
      </w:r>
      <w:r w:rsidR="00C62281" w:rsidRPr="004C4145">
        <w:rPr>
          <w:rFonts w:ascii="Times New Roman" w:hAnsi="Times New Roman" w:cs="Times New Roman"/>
          <w:color w:val="000000" w:themeColor="text1"/>
          <w:sz w:val="24"/>
          <w:szCs w:val="24"/>
          <w:lang w:val="en-US"/>
        </w:rPr>
        <w:t xml:space="preserve">also </w:t>
      </w:r>
      <w:r w:rsidR="00281DAA" w:rsidRPr="004C4145">
        <w:rPr>
          <w:rFonts w:ascii="Times New Roman" w:hAnsi="Times New Roman" w:cs="Times New Roman"/>
          <w:color w:val="000000" w:themeColor="text1"/>
          <w:sz w:val="24"/>
          <w:szCs w:val="24"/>
          <w:lang w:val="en-US"/>
        </w:rPr>
        <w:t>emphasizes the need for more cooperation and co-ordination between the DCS and the implementing agents</w:t>
      </w:r>
      <w:r w:rsidR="00C62281" w:rsidRPr="004C4145">
        <w:rPr>
          <w:rFonts w:ascii="Times New Roman" w:hAnsi="Times New Roman" w:cs="Times New Roman"/>
          <w:color w:val="000000" w:themeColor="text1"/>
          <w:sz w:val="24"/>
          <w:szCs w:val="24"/>
          <w:lang w:val="en-US"/>
        </w:rPr>
        <w:t>;</w:t>
      </w:r>
      <w:r w:rsidR="00281DAA" w:rsidRPr="004C4145">
        <w:rPr>
          <w:rFonts w:ascii="Times New Roman" w:hAnsi="Times New Roman" w:cs="Times New Roman"/>
          <w:color w:val="000000" w:themeColor="text1"/>
          <w:sz w:val="24"/>
          <w:szCs w:val="24"/>
          <w:lang w:val="en-US"/>
        </w:rPr>
        <w:t xml:space="preserve"> the Department of Public Works and the Independent Development Trust.</w:t>
      </w:r>
      <w:r w:rsidR="00CD0A29" w:rsidRPr="004C4145">
        <w:rPr>
          <w:rFonts w:ascii="Times New Roman" w:hAnsi="Times New Roman" w:cs="Times New Roman"/>
          <w:sz w:val="24"/>
          <w:szCs w:val="24"/>
          <w:lang w:val="en-US"/>
        </w:rPr>
        <w:t xml:space="preserve"> The Committee requests a detailed report on the delayed infrastructural upgrades, detailing the challenges and steps that have been undertaken to resolve them. The report should also detail how much has been spent to date on those projects and the expected completion dates.</w:t>
      </w:r>
      <w:r w:rsidR="00281DAA" w:rsidRPr="004C4145">
        <w:rPr>
          <w:rFonts w:ascii="Times New Roman" w:hAnsi="Times New Roman" w:cs="Times New Roman"/>
          <w:color w:val="000000" w:themeColor="text1"/>
          <w:sz w:val="24"/>
          <w:szCs w:val="24"/>
          <w:lang w:val="en-US"/>
        </w:rPr>
        <w:t xml:space="preserve"> </w:t>
      </w:r>
    </w:p>
    <w:p w14:paraId="0DD9F6A1" w14:textId="77777777" w:rsidR="004C4145" w:rsidRDefault="004C4145" w:rsidP="004C4145">
      <w:pPr>
        <w:pStyle w:val="ListParagraph"/>
        <w:rPr>
          <w:rFonts w:ascii="Times New Roman" w:hAnsi="Times New Roman" w:cs="Times New Roman"/>
          <w:sz w:val="24"/>
          <w:szCs w:val="24"/>
        </w:rPr>
      </w:pPr>
    </w:p>
    <w:p w14:paraId="7DD731E3" w14:textId="77777777" w:rsidR="004C4145" w:rsidRPr="004C4145" w:rsidRDefault="0086417F" w:rsidP="00CE23EC">
      <w:pPr>
        <w:numPr>
          <w:ilvl w:val="1"/>
          <w:numId w:val="15"/>
        </w:numPr>
        <w:spacing w:after="0" w:line="360" w:lineRule="auto"/>
        <w:contextualSpacing/>
        <w:jc w:val="both"/>
        <w:rPr>
          <w:rFonts w:ascii="Times New Roman" w:hAnsi="Times New Roman" w:cs="Times New Roman"/>
        </w:rPr>
      </w:pPr>
      <w:r w:rsidRPr="004C4145">
        <w:rPr>
          <w:rFonts w:ascii="Times New Roman" w:hAnsi="Times New Roman" w:cs="Times New Roman"/>
          <w:sz w:val="24"/>
          <w:szCs w:val="24"/>
        </w:rPr>
        <w:t xml:space="preserve">The Committee notes that the Department only has four Halfway houses across the country. </w:t>
      </w:r>
      <w:r w:rsidR="009932CF" w:rsidRPr="004C4145">
        <w:rPr>
          <w:rFonts w:ascii="Times New Roman" w:hAnsi="Times New Roman" w:cs="Times New Roman"/>
          <w:sz w:val="24"/>
          <w:szCs w:val="24"/>
        </w:rPr>
        <w:t>The Committ</w:t>
      </w:r>
      <w:r w:rsidR="00C62281" w:rsidRPr="004C4145">
        <w:rPr>
          <w:rFonts w:ascii="Times New Roman" w:hAnsi="Times New Roman" w:cs="Times New Roman"/>
          <w:sz w:val="24"/>
          <w:szCs w:val="24"/>
        </w:rPr>
        <w:t>ee believes that lessons</w:t>
      </w:r>
      <w:r w:rsidR="009932CF" w:rsidRPr="004C4145">
        <w:rPr>
          <w:rFonts w:ascii="Times New Roman" w:hAnsi="Times New Roman" w:cs="Times New Roman"/>
          <w:sz w:val="24"/>
          <w:szCs w:val="24"/>
        </w:rPr>
        <w:t xml:space="preserve"> in establishing Halfway Houses in Johannesburg, Limpopo, North West and Western Cape should be drawn upon to expand the programme to other provinces.</w:t>
      </w:r>
      <w:r w:rsidR="004C4145" w:rsidRPr="004C4145">
        <w:rPr>
          <w:rFonts w:ascii="Times New Roman" w:hAnsi="Times New Roman" w:cs="Times New Roman"/>
          <w:sz w:val="24"/>
          <w:szCs w:val="24"/>
        </w:rPr>
        <w:t xml:space="preserve"> </w:t>
      </w:r>
    </w:p>
    <w:p w14:paraId="43A1C288" w14:textId="77777777" w:rsidR="004C4145" w:rsidRDefault="004C4145" w:rsidP="004C4145">
      <w:pPr>
        <w:pStyle w:val="ListParagraph"/>
        <w:rPr>
          <w:rFonts w:ascii="Times New Roman" w:hAnsi="Times New Roman" w:cs="Times New Roman"/>
          <w:sz w:val="24"/>
          <w:szCs w:val="24"/>
        </w:rPr>
      </w:pPr>
    </w:p>
    <w:p w14:paraId="2FB0B8FE" w14:textId="77777777" w:rsidR="004C4145" w:rsidRPr="004C4145" w:rsidRDefault="0035552F" w:rsidP="005831E5">
      <w:pPr>
        <w:numPr>
          <w:ilvl w:val="1"/>
          <w:numId w:val="15"/>
        </w:numPr>
        <w:spacing w:after="0" w:line="360" w:lineRule="auto"/>
        <w:contextualSpacing/>
        <w:jc w:val="both"/>
        <w:rPr>
          <w:rFonts w:ascii="Times New Roman" w:hAnsi="Times New Roman" w:cs="Times New Roman"/>
        </w:rPr>
      </w:pPr>
      <w:r w:rsidRPr="004C4145">
        <w:rPr>
          <w:rFonts w:ascii="Times New Roman" w:hAnsi="Times New Roman" w:cs="Times New Roman"/>
          <w:sz w:val="24"/>
          <w:szCs w:val="24"/>
        </w:rPr>
        <w:t xml:space="preserve">The Committee requires the DCS to supply it with more information on the services that are supplied to female inmates in Correctional Centres as its briefing to the Committee lacked any gender specific </w:t>
      </w:r>
      <w:r w:rsidR="005F49FC" w:rsidRPr="004C4145">
        <w:rPr>
          <w:rFonts w:ascii="Times New Roman" w:hAnsi="Times New Roman" w:cs="Times New Roman"/>
          <w:sz w:val="24"/>
          <w:szCs w:val="24"/>
        </w:rPr>
        <w:t>programmes or services</w:t>
      </w:r>
      <w:r w:rsidRPr="004C4145">
        <w:rPr>
          <w:rFonts w:ascii="Times New Roman" w:hAnsi="Times New Roman" w:cs="Times New Roman"/>
          <w:sz w:val="24"/>
          <w:szCs w:val="24"/>
        </w:rPr>
        <w:t xml:space="preserve">.  </w:t>
      </w:r>
    </w:p>
    <w:p w14:paraId="29B5BD18" w14:textId="77777777" w:rsidR="004C4145" w:rsidRDefault="004C4145" w:rsidP="004C4145">
      <w:pPr>
        <w:pStyle w:val="ListParagraph"/>
        <w:rPr>
          <w:rFonts w:ascii="Times New Roman" w:hAnsi="Times New Roman" w:cs="Times New Roman"/>
        </w:rPr>
      </w:pPr>
    </w:p>
    <w:p w14:paraId="3C240CDF" w14:textId="77777777" w:rsidR="005F49FC" w:rsidRPr="004C4145" w:rsidRDefault="005F49FC" w:rsidP="005831E5">
      <w:pPr>
        <w:numPr>
          <w:ilvl w:val="1"/>
          <w:numId w:val="15"/>
        </w:numPr>
        <w:spacing w:after="0" w:line="360" w:lineRule="auto"/>
        <w:contextualSpacing/>
        <w:jc w:val="both"/>
        <w:rPr>
          <w:rFonts w:ascii="Times New Roman" w:hAnsi="Times New Roman" w:cs="Times New Roman"/>
        </w:rPr>
      </w:pPr>
      <w:r w:rsidRPr="004C4145">
        <w:rPr>
          <w:rFonts w:ascii="Times New Roman" w:hAnsi="Times New Roman" w:cs="Times New Roman"/>
        </w:rPr>
        <w:t xml:space="preserve">The Committee urges the new Minister to pay particular attention </w:t>
      </w:r>
      <w:r w:rsidR="00B12834" w:rsidRPr="004C4145">
        <w:rPr>
          <w:rFonts w:ascii="Times New Roman" w:hAnsi="Times New Roman" w:cs="Times New Roman"/>
        </w:rPr>
        <w:t>to</w:t>
      </w:r>
      <w:r w:rsidRPr="004C4145">
        <w:rPr>
          <w:rFonts w:ascii="Times New Roman" w:hAnsi="Times New Roman" w:cs="Times New Roman"/>
        </w:rPr>
        <w:t xml:space="preserve"> issues related to the financial independence of JICS. Th</w:t>
      </w:r>
      <w:r w:rsidR="00B65BAD" w:rsidRPr="004C4145">
        <w:rPr>
          <w:rFonts w:ascii="Times New Roman" w:hAnsi="Times New Roman" w:cs="Times New Roman"/>
        </w:rPr>
        <w:t>e</w:t>
      </w:r>
      <w:r w:rsidRPr="004C4145">
        <w:rPr>
          <w:rFonts w:ascii="Times New Roman" w:hAnsi="Times New Roman" w:cs="Times New Roman"/>
        </w:rPr>
        <w:t xml:space="preserve"> Committee support</w:t>
      </w:r>
      <w:r w:rsidR="000C657A" w:rsidRPr="004C4145">
        <w:rPr>
          <w:rFonts w:ascii="Times New Roman" w:hAnsi="Times New Roman" w:cs="Times New Roman"/>
        </w:rPr>
        <w:t>s</w:t>
      </w:r>
      <w:r w:rsidR="000A0ECB" w:rsidRPr="004C4145">
        <w:rPr>
          <w:rFonts w:ascii="Times New Roman" w:hAnsi="Times New Roman" w:cs="Times New Roman"/>
        </w:rPr>
        <w:t xml:space="preserve"> </w:t>
      </w:r>
      <w:r w:rsidRPr="004C4145">
        <w:rPr>
          <w:rFonts w:ascii="Times New Roman" w:hAnsi="Times New Roman" w:cs="Times New Roman"/>
        </w:rPr>
        <w:t>JICS</w:t>
      </w:r>
      <w:r w:rsidR="00B65BAD" w:rsidRPr="004C4145">
        <w:rPr>
          <w:rFonts w:ascii="Times New Roman" w:hAnsi="Times New Roman" w:cs="Times New Roman"/>
        </w:rPr>
        <w:t>’</w:t>
      </w:r>
      <w:r w:rsidRPr="004C4145">
        <w:rPr>
          <w:rFonts w:ascii="Times New Roman" w:hAnsi="Times New Roman" w:cs="Times New Roman"/>
        </w:rPr>
        <w:t xml:space="preserve"> financial</w:t>
      </w:r>
      <w:r w:rsidR="000A0ECB" w:rsidRPr="004C4145">
        <w:rPr>
          <w:rFonts w:ascii="Times New Roman" w:hAnsi="Times New Roman" w:cs="Times New Roman"/>
        </w:rPr>
        <w:t xml:space="preserve"> </w:t>
      </w:r>
      <w:r w:rsidR="000C657A" w:rsidRPr="004C4145">
        <w:rPr>
          <w:rFonts w:ascii="Times New Roman" w:hAnsi="Times New Roman" w:cs="Times New Roman"/>
        </w:rPr>
        <w:t xml:space="preserve">and operational </w:t>
      </w:r>
      <w:r w:rsidR="000A0ECB" w:rsidRPr="004C4145">
        <w:rPr>
          <w:rFonts w:ascii="Times New Roman" w:hAnsi="Times New Roman" w:cs="Times New Roman"/>
        </w:rPr>
        <w:t xml:space="preserve">independence from the DCS, as it plays an oversight role over the work of the Department. In the next quarter the Committee will schedule a briefing from the Inspecting Judge on the detailed plans of the Inspectorate.  </w:t>
      </w:r>
    </w:p>
    <w:p w14:paraId="4E0EA7F8" w14:textId="77777777" w:rsidR="00844691" w:rsidRDefault="00844691" w:rsidP="00B04170">
      <w:pPr>
        <w:autoSpaceDN w:val="0"/>
        <w:spacing w:after="0" w:line="360" w:lineRule="auto"/>
        <w:jc w:val="both"/>
        <w:rPr>
          <w:rFonts w:ascii="Times New Roman" w:hAnsi="Times New Roman" w:cs="Times New Roman"/>
          <w:b/>
        </w:rPr>
      </w:pPr>
    </w:p>
    <w:p w14:paraId="234EB095" w14:textId="77777777" w:rsidR="00C12697" w:rsidRPr="0005134C" w:rsidRDefault="004C3275" w:rsidP="00C12697">
      <w:pPr>
        <w:numPr>
          <w:ilvl w:val="0"/>
          <w:numId w:val="15"/>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Conclusion</w:t>
      </w:r>
    </w:p>
    <w:p w14:paraId="1CD915A7" w14:textId="77777777" w:rsidR="00C12697" w:rsidRPr="0005134C" w:rsidRDefault="00C12697" w:rsidP="00C12697">
      <w:pPr>
        <w:autoSpaceDE w:val="0"/>
        <w:autoSpaceDN w:val="0"/>
        <w:adjustRightInd w:val="0"/>
        <w:spacing w:line="360" w:lineRule="auto"/>
        <w:ind w:left="375"/>
        <w:rPr>
          <w:rFonts w:ascii="Times New Roman" w:hAnsi="Times New Roman"/>
          <w:sz w:val="24"/>
          <w:szCs w:val="24"/>
        </w:rPr>
      </w:pPr>
    </w:p>
    <w:p w14:paraId="4F20731F" w14:textId="77777777" w:rsidR="00C12697" w:rsidRDefault="00C12697" w:rsidP="00C12697">
      <w:pPr>
        <w:numPr>
          <w:ilvl w:val="1"/>
          <w:numId w:val="15"/>
        </w:numPr>
        <w:autoSpaceDE w:val="0"/>
        <w:autoSpaceDN w:val="0"/>
        <w:adjustRightInd w:val="0"/>
        <w:spacing w:after="0" w:line="360" w:lineRule="auto"/>
        <w:jc w:val="both"/>
        <w:rPr>
          <w:rFonts w:ascii="Times New Roman" w:hAnsi="Times New Roman"/>
          <w:sz w:val="24"/>
          <w:szCs w:val="24"/>
        </w:rPr>
      </w:pPr>
      <w:r w:rsidRPr="0005134C">
        <w:rPr>
          <w:rFonts w:ascii="Times New Roman" w:hAnsi="Times New Roman"/>
          <w:sz w:val="24"/>
          <w:szCs w:val="24"/>
        </w:rPr>
        <w:t xml:space="preserve">The Committee, having considered the Budget Vote </w:t>
      </w:r>
      <w:r>
        <w:rPr>
          <w:rFonts w:ascii="Times New Roman" w:hAnsi="Times New Roman"/>
          <w:sz w:val="24"/>
          <w:szCs w:val="24"/>
        </w:rPr>
        <w:t>18</w:t>
      </w:r>
      <w:r w:rsidRPr="0005134C">
        <w:rPr>
          <w:rFonts w:ascii="Times New Roman" w:hAnsi="Times New Roman"/>
          <w:sz w:val="24"/>
          <w:szCs w:val="24"/>
        </w:rPr>
        <w:t xml:space="preserve">: </w:t>
      </w:r>
      <w:r w:rsidRPr="00C12697">
        <w:rPr>
          <w:rFonts w:ascii="Times New Roman" w:hAnsi="Times New Roman"/>
          <w:i/>
          <w:sz w:val="24"/>
          <w:szCs w:val="24"/>
        </w:rPr>
        <w:t>Correctional Services,</w:t>
      </w:r>
      <w:r w:rsidRPr="0005134C">
        <w:rPr>
          <w:rFonts w:ascii="Times New Roman" w:hAnsi="Times New Roman"/>
          <w:sz w:val="24"/>
          <w:szCs w:val="24"/>
        </w:rPr>
        <w:t xml:space="preserve"> supports it and recommends that it be approved. </w:t>
      </w:r>
    </w:p>
    <w:p w14:paraId="2AED42BB" w14:textId="77777777" w:rsidR="00C12697" w:rsidRPr="00C12697" w:rsidRDefault="00C12697" w:rsidP="00C12697">
      <w:pPr>
        <w:pStyle w:val="ListParagraph"/>
        <w:autoSpaceDN w:val="0"/>
        <w:spacing w:after="0" w:line="360" w:lineRule="auto"/>
        <w:ind w:left="420"/>
        <w:jc w:val="both"/>
        <w:rPr>
          <w:rFonts w:ascii="Times New Roman" w:hAnsi="Times New Roman" w:cs="Times New Roman"/>
          <w:b/>
        </w:rPr>
      </w:pPr>
    </w:p>
    <w:p w14:paraId="6B25CAEF" w14:textId="77777777" w:rsidR="000C657A" w:rsidRPr="004C4145" w:rsidRDefault="005D0DAF" w:rsidP="004C4145">
      <w:pPr>
        <w:spacing w:after="60" w:line="360" w:lineRule="auto"/>
        <w:contextualSpacing/>
        <w:jc w:val="both"/>
        <w:rPr>
          <w:rFonts w:ascii="Times New Roman" w:hAnsi="Times New Roman" w:cs="Times New Roman"/>
          <w:b/>
          <w:sz w:val="24"/>
          <w:szCs w:val="24"/>
          <w:lang w:val="en-US"/>
        </w:rPr>
      </w:pPr>
      <w:r w:rsidRPr="0024002B">
        <w:rPr>
          <w:rFonts w:ascii="Times New Roman" w:hAnsi="Times New Roman" w:cs="Times New Roman"/>
          <w:b/>
          <w:sz w:val="24"/>
          <w:szCs w:val="24"/>
        </w:rPr>
        <w:t xml:space="preserve">Report to be considered. </w:t>
      </w:r>
    </w:p>
    <w:sectPr w:rsidR="000C657A" w:rsidRPr="004C414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68BA" w14:textId="77777777" w:rsidR="00567234" w:rsidRDefault="00567234">
      <w:pPr>
        <w:spacing w:after="0" w:line="240" w:lineRule="auto"/>
      </w:pPr>
      <w:r>
        <w:separator/>
      </w:r>
    </w:p>
  </w:endnote>
  <w:endnote w:type="continuationSeparator" w:id="0">
    <w:p w14:paraId="6FAAAC0D" w14:textId="77777777" w:rsidR="00567234" w:rsidRDefault="0056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59497"/>
      <w:docPartObj>
        <w:docPartGallery w:val="Page Numbers (Bottom of Page)"/>
        <w:docPartUnique/>
      </w:docPartObj>
    </w:sdtPr>
    <w:sdtEndPr>
      <w:rPr>
        <w:noProof/>
      </w:rPr>
    </w:sdtEndPr>
    <w:sdtContent>
      <w:p w14:paraId="2734468B" w14:textId="64A1EA66" w:rsidR="00620BE3" w:rsidRDefault="00620BE3">
        <w:pPr>
          <w:pStyle w:val="Footer"/>
          <w:jc w:val="center"/>
        </w:pPr>
        <w:r>
          <w:fldChar w:fldCharType="begin"/>
        </w:r>
        <w:r>
          <w:instrText xml:space="preserve"> PAGE   \* MERGEFORMAT </w:instrText>
        </w:r>
        <w:r>
          <w:fldChar w:fldCharType="separate"/>
        </w:r>
        <w:r w:rsidR="00C80577">
          <w:rPr>
            <w:noProof/>
          </w:rPr>
          <w:t>1</w:t>
        </w:r>
        <w:r>
          <w:rPr>
            <w:noProof/>
          </w:rPr>
          <w:fldChar w:fldCharType="end"/>
        </w:r>
      </w:p>
    </w:sdtContent>
  </w:sdt>
  <w:p w14:paraId="1B82FE98" w14:textId="77777777" w:rsidR="00620BE3" w:rsidRDefault="00620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9A0A" w14:textId="77777777" w:rsidR="00567234" w:rsidRDefault="00567234">
      <w:pPr>
        <w:spacing w:after="0" w:line="240" w:lineRule="auto"/>
      </w:pPr>
      <w:r>
        <w:separator/>
      </w:r>
    </w:p>
  </w:footnote>
  <w:footnote w:type="continuationSeparator" w:id="0">
    <w:p w14:paraId="7FED93FE" w14:textId="77777777" w:rsidR="00567234" w:rsidRDefault="00567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C47"/>
    <w:multiLevelType w:val="multilevel"/>
    <w:tmpl w:val="74DA583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93D1360"/>
    <w:multiLevelType w:val="hybridMultilevel"/>
    <w:tmpl w:val="F7D08E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A72C8B"/>
    <w:multiLevelType w:val="multilevel"/>
    <w:tmpl w:val="3A3EE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3465A6"/>
    <w:multiLevelType w:val="hybridMultilevel"/>
    <w:tmpl w:val="B7E45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BD32B1"/>
    <w:multiLevelType w:val="multilevel"/>
    <w:tmpl w:val="F5DC9604"/>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624B7C"/>
    <w:multiLevelType w:val="hybridMultilevel"/>
    <w:tmpl w:val="9A261D8E"/>
    <w:lvl w:ilvl="0" w:tplc="2948FE98">
      <w:start w:val="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49D06A2"/>
    <w:multiLevelType w:val="multilevel"/>
    <w:tmpl w:val="93D26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FE27DB"/>
    <w:multiLevelType w:val="multilevel"/>
    <w:tmpl w:val="48DEC6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331C1D"/>
    <w:multiLevelType w:val="hybridMultilevel"/>
    <w:tmpl w:val="96F00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4C1DA1"/>
    <w:multiLevelType w:val="hybridMultilevel"/>
    <w:tmpl w:val="B78ADE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A4A23"/>
    <w:multiLevelType w:val="hybridMultilevel"/>
    <w:tmpl w:val="E0CC8BB2"/>
    <w:lvl w:ilvl="0" w:tplc="AAB6AA04">
      <w:start w:val="6"/>
      <w:numFmt w:val="bullet"/>
      <w:lvlText w:val="-"/>
      <w:lvlJc w:val="left"/>
      <w:pPr>
        <w:ind w:left="1080" w:hanging="360"/>
      </w:pPr>
      <w:rPr>
        <w:rFonts w:ascii="Cambria" w:eastAsiaTheme="minorHAnsi" w:hAnsi="Cambria"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F25A1A"/>
    <w:multiLevelType w:val="multilevel"/>
    <w:tmpl w:val="B13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7529DF"/>
    <w:multiLevelType w:val="multilevel"/>
    <w:tmpl w:val="1620080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186254"/>
    <w:multiLevelType w:val="hybridMultilevel"/>
    <w:tmpl w:val="12B64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016A6F"/>
    <w:multiLevelType w:val="multilevel"/>
    <w:tmpl w:val="0406D5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37707C"/>
    <w:multiLevelType w:val="hybridMultilevel"/>
    <w:tmpl w:val="326CA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C11D97"/>
    <w:multiLevelType w:val="hybridMultilevel"/>
    <w:tmpl w:val="FACC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205B0"/>
    <w:multiLevelType w:val="hybridMultilevel"/>
    <w:tmpl w:val="D9E81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0702E4"/>
    <w:multiLevelType w:val="multilevel"/>
    <w:tmpl w:val="3F8C2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4B2323"/>
    <w:multiLevelType w:val="multilevel"/>
    <w:tmpl w:val="D474E5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3566D12"/>
    <w:multiLevelType w:val="hybridMultilevel"/>
    <w:tmpl w:val="5C246E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764548"/>
    <w:multiLevelType w:val="hybridMultilevel"/>
    <w:tmpl w:val="5EAE9B58"/>
    <w:lvl w:ilvl="0" w:tplc="A3429F86">
      <w:start w:val="6"/>
      <w:numFmt w:val="bullet"/>
      <w:lvlText w:val="-"/>
      <w:lvlJc w:val="left"/>
      <w:pPr>
        <w:ind w:left="1080" w:hanging="360"/>
      </w:pPr>
      <w:rPr>
        <w:rFonts w:ascii="Arial" w:eastAsiaTheme="minorHAns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44C7449A"/>
    <w:multiLevelType w:val="hybridMultilevel"/>
    <w:tmpl w:val="1B70D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E1A7DEF"/>
    <w:multiLevelType w:val="hybridMultilevel"/>
    <w:tmpl w:val="029A2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9344B9"/>
    <w:multiLevelType w:val="hybridMultilevel"/>
    <w:tmpl w:val="3E280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A5504E"/>
    <w:multiLevelType w:val="multilevel"/>
    <w:tmpl w:val="6270D458"/>
    <w:lvl w:ilvl="0">
      <w:start w:val="1"/>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7">
    <w:nsid w:val="574A0556"/>
    <w:multiLevelType w:val="multilevel"/>
    <w:tmpl w:val="D73810E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5C920BE7"/>
    <w:multiLevelType w:val="hybridMultilevel"/>
    <w:tmpl w:val="AF3E4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D4E43D1"/>
    <w:multiLevelType w:val="hybridMultilevel"/>
    <w:tmpl w:val="B4F48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42A6D41"/>
    <w:multiLevelType w:val="hybridMultilevel"/>
    <w:tmpl w:val="7B32AE20"/>
    <w:lvl w:ilvl="0" w:tplc="1D78DBE4">
      <w:start w:val="7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2B5C9F"/>
    <w:multiLevelType w:val="hybridMultilevel"/>
    <w:tmpl w:val="EF1495A2"/>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2">
    <w:nsid w:val="71232C15"/>
    <w:multiLevelType w:val="hybridMultilevel"/>
    <w:tmpl w:val="0596A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EB1B3C"/>
    <w:multiLevelType w:val="hybridMultilevel"/>
    <w:tmpl w:val="01A8F68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6E924DC"/>
    <w:multiLevelType w:val="hybridMultilevel"/>
    <w:tmpl w:val="A3846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8650847"/>
    <w:multiLevelType w:val="hybridMultilevel"/>
    <w:tmpl w:val="68FC2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A932B03"/>
    <w:multiLevelType w:val="hybridMultilevel"/>
    <w:tmpl w:val="9896175E"/>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num w:numId="1">
    <w:abstractNumId w:val="6"/>
  </w:num>
  <w:num w:numId="2">
    <w:abstractNumId w:val="21"/>
  </w:num>
  <w:num w:numId="3">
    <w:abstractNumId w:val="5"/>
  </w:num>
  <w:num w:numId="4">
    <w:abstractNumId w:val="10"/>
  </w:num>
  <w:num w:numId="5">
    <w:abstractNumId w:val="14"/>
  </w:num>
  <w:num w:numId="6">
    <w:abstractNumId w:val="30"/>
  </w:num>
  <w:num w:numId="7">
    <w:abstractNumId w:val="11"/>
  </w:num>
  <w:num w:numId="8">
    <w:abstractNumId w:val="12"/>
  </w:num>
  <w:num w:numId="9">
    <w:abstractNumId w:val="27"/>
  </w:num>
  <w:num w:numId="10">
    <w:abstractNumId w:val="13"/>
  </w:num>
  <w:num w:numId="11">
    <w:abstractNumId w:val="1"/>
  </w:num>
  <w:num w:numId="12">
    <w:abstractNumId w:val="19"/>
  </w:num>
  <w:num w:numId="13">
    <w:abstractNumId w:val="9"/>
  </w:num>
  <w:num w:numId="14">
    <w:abstractNumId w:val="0"/>
  </w:num>
  <w:num w:numId="15">
    <w:abstractNumId w:val="23"/>
  </w:num>
  <w:num w:numId="16">
    <w:abstractNumId w:val="2"/>
  </w:num>
  <w:num w:numId="17">
    <w:abstractNumId w:val="18"/>
  </w:num>
  <w:num w:numId="18">
    <w:abstractNumId w:val="17"/>
  </w:num>
  <w:num w:numId="19">
    <w:abstractNumId w:val="25"/>
  </w:num>
  <w:num w:numId="20">
    <w:abstractNumId w:val="32"/>
  </w:num>
  <w:num w:numId="21">
    <w:abstractNumId w:val="26"/>
  </w:num>
  <w:num w:numId="22">
    <w:abstractNumId w:val="35"/>
  </w:num>
  <w:num w:numId="23">
    <w:abstractNumId w:val="34"/>
  </w:num>
  <w:num w:numId="24">
    <w:abstractNumId w:val="22"/>
  </w:num>
  <w:num w:numId="25">
    <w:abstractNumId w:val="33"/>
  </w:num>
  <w:num w:numId="26">
    <w:abstractNumId w:val="3"/>
  </w:num>
  <w:num w:numId="27">
    <w:abstractNumId w:val="28"/>
  </w:num>
  <w:num w:numId="28">
    <w:abstractNumId w:val="8"/>
  </w:num>
  <w:num w:numId="29">
    <w:abstractNumId w:val="24"/>
  </w:num>
  <w:num w:numId="30">
    <w:abstractNumId w:val="36"/>
  </w:num>
  <w:num w:numId="31">
    <w:abstractNumId w:val="29"/>
  </w:num>
  <w:num w:numId="32">
    <w:abstractNumId w:val="15"/>
  </w:num>
  <w:num w:numId="33">
    <w:abstractNumId w:val="31"/>
  </w:num>
  <w:num w:numId="34">
    <w:abstractNumId w:val="20"/>
  </w:num>
  <w:num w:numId="35">
    <w:abstractNumId w:val="4"/>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AF"/>
    <w:rsid w:val="00001387"/>
    <w:rsid w:val="00052B93"/>
    <w:rsid w:val="000563C9"/>
    <w:rsid w:val="00095033"/>
    <w:rsid w:val="000A0ECB"/>
    <w:rsid w:val="000B0327"/>
    <w:rsid w:val="000C657A"/>
    <w:rsid w:val="000E57B9"/>
    <w:rsid w:val="00142A0B"/>
    <w:rsid w:val="0014374A"/>
    <w:rsid w:val="00177969"/>
    <w:rsid w:val="001C050F"/>
    <w:rsid w:val="001E3CF9"/>
    <w:rsid w:val="0024002B"/>
    <w:rsid w:val="002415D0"/>
    <w:rsid w:val="0025109C"/>
    <w:rsid w:val="002603B7"/>
    <w:rsid w:val="00260FAF"/>
    <w:rsid w:val="00281DAA"/>
    <w:rsid w:val="002E4BC1"/>
    <w:rsid w:val="003006E4"/>
    <w:rsid w:val="0031440A"/>
    <w:rsid w:val="00346F26"/>
    <w:rsid w:val="0035552F"/>
    <w:rsid w:val="00395DB5"/>
    <w:rsid w:val="003E31C1"/>
    <w:rsid w:val="004449AD"/>
    <w:rsid w:val="004711BD"/>
    <w:rsid w:val="00474DC1"/>
    <w:rsid w:val="00476DB7"/>
    <w:rsid w:val="0049396B"/>
    <w:rsid w:val="004C3275"/>
    <w:rsid w:val="004C4145"/>
    <w:rsid w:val="004F58B7"/>
    <w:rsid w:val="00567234"/>
    <w:rsid w:val="005B32A0"/>
    <w:rsid w:val="005D0DAF"/>
    <w:rsid w:val="005F49FC"/>
    <w:rsid w:val="00607165"/>
    <w:rsid w:val="00620BE3"/>
    <w:rsid w:val="00622659"/>
    <w:rsid w:val="006874C0"/>
    <w:rsid w:val="006E5657"/>
    <w:rsid w:val="006F2B19"/>
    <w:rsid w:val="00727E9F"/>
    <w:rsid w:val="0078322A"/>
    <w:rsid w:val="007C41A3"/>
    <w:rsid w:val="007E6AAC"/>
    <w:rsid w:val="00844691"/>
    <w:rsid w:val="0086417F"/>
    <w:rsid w:val="00905670"/>
    <w:rsid w:val="00913F19"/>
    <w:rsid w:val="00924A7F"/>
    <w:rsid w:val="009322A7"/>
    <w:rsid w:val="00966336"/>
    <w:rsid w:val="009932CF"/>
    <w:rsid w:val="00994C68"/>
    <w:rsid w:val="00A46820"/>
    <w:rsid w:val="00A83FA1"/>
    <w:rsid w:val="00B04170"/>
    <w:rsid w:val="00B12834"/>
    <w:rsid w:val="00B130BF"/>
    <w:rsid w:val="00B65BAD"/>
    <w:rsid w:val="00BC6AC5"/>
    <w:rsid w:val="00BD76E9"/>
    <w:rsid w:val="00C12697"/>
    <w:rsid w:val="00C13E54"/>
    <w:rsid w:val="00C62281"/>
    <w:rsid w:val="00C80577"/>
    <w:rsid w:val="00CD0A29"/>
    <w:rsid w:val="00CE0C11"/>
    <w:rsid w:val="00CE4822"/>
    <w:rsid w:val="00CF3FE2"/>
    <w:rsid w:val="00D631F9"/>
    <w:rsid w:val="00DB0E01"/>
    <w:rsid w:val="00DE52F0"/>
    <w:rsid w:val="00E43E4D"/>
    <w:rsid w:val="00EC60A4"/>
    <w:rsid w:val="00EF5131"/>
    <w:rsid w:val="00EF6869"/>
    <w:rsid w:val="00F179DA"/>
    <w:rsid w:val="00F252DA"/>
    <w:rsid w:val="00F51E6D"/>
    <w:rsid w:val="00FA238A"/>
    <w:rsid w:val="00FB4C07"/>
    <w:rsid w:val="00FB74E2"/>
    <w:rsid w:val="00FE7354"/>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9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A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0DAF"/>
  </w:style>
  <w:style w:type="paragraph" w:styleId="ListParagraph">
    <w:name w:val="List Paragraph"/>
    <w:basedOn w:val="Normal"/>
    <w:uiPriority w:val="34"/>
    <w:qFormat/>
    <w:rsid w:val="005D0DAF"/>
    <w:pPr>
      <w:ind w:left="720"/>
      <w:contextualSpacing/>
    </w:pPr>
  </w:style>
  <w:style w:type="paragraph" w:styleId="Header">
    <w:name w:val="header"/>
    <w:basedOn w:val="Normal"/>
    <w:link w:val="Head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5D0DAF"/>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5D0DAF"/>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5D0DAF"/>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5D0DAF"/>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5D0DAF"/>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5D0DAF"/>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5D0DAF"/>
    <w:rPr>
      <w:vertAlign w:val="superscript"/>
    </w:rPr>
  </w:style>
  <w:style w:type="paragraph" w:customStyle="1" w:styleId="char">
    <w:name w:val="char"/>
    <w:basedOn w:val="Normal"/>
    <w:rsid w:val="007E6AAC"/>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0950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A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0DAF"/>
  </w:style>
  <w:style w:type="paragraph" w:styleId="ListParagraph">
    <w:name w:val="List Paragraph"/>
    <w:basedOn w:val="Normal"/>
    <w:uiPriority w:val="34"/>
    <w:qFormat/>
    <w:rsid w:val="005D0DAF"/>
    <w:pPr>
      <w:ind w:left="720"/>
      <w:contextualSpacing/>
    </w:pPr>
  </w:style>
  <w:style w:type="paragraph" w:styleId="Header">
    <w:name w:val="header"/>
    <w:basedOn w:val="Normal"/>
    <w:link w:val="Head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5D0DAF"/>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5D0DAF"/>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5D0DAF"/>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5D0DAF"/>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5D0DAF"/>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5D0DAF"/>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5D0DAF"/>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5D0DAF"/>
    <w:rPr>
      <w:vertAlign w:val="superscript"/>
    </w:rPr>
  </w:style>
  <w:style w:type="paragraph" w:customStyle="1" w:styleId="char">
    <w:name w:val="char"/>
    <w:basedOn w:val="Normal"/>
    <w:rsid w:val="007E6AAC"/>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0950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3758</Words>
  <Characters>21421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2019-07-15T14:54:00Z</dcterms:created>
  <dcterms:modified xsi:type="dcterms:W3CDTF">2019-07-15T14:54:00Z</dcterms:modified>
</cp:coreProperties>
</file>